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FAA6A" w14:textId="77777777" w:rsidR="006E7582" w:rsidRPr="003C23EA" w:rsidRDefault="006E7582" w:rsidP="006E7582">
      <w:pPr>
        <w:rPr>
          <w:lang w:val="ru-RU"/>
        </w:rPr>
      </w:pPr>
      <w:bookmarkStart w:id="0" w:name="c2tope"/>
      <w:bookmarkEnd w:id="0"/>
    </w:p>
    <w:p w14:paraId="5EF96698" w14:textId="77777777" w:rsidR="006E7582" w:rsidRPr="003C23EA" w:rsidRDefault="006E7582" w:rsidP="006E7582">
      <w:pPr>
        <w:rPr>
          <w:lang w:val="ru-RU"/>
        </w:rPr>
      </w:pPr>
    </w:p>
    <w:p w14:paraId="20E1B701" w14:textId="77777777" w:rsidR="006E7582" w:rsidRPr="003C23EA" w:rsidRDefault="006E7582" w:rsidP="006E7582">
      <w:pPr>
        <w:rPr>
          <w:lang w:val="ru-RU"/>
        </w:rPr>
      </w:pPr>
    </w:p>
    <w:p w14:paraId="0E36566A" w14:textId="77777777" w:rsidR="006E7582" w:rsidRPr="003C23EA" w:rsidRDefault="006E7582" w:rsidP="006E7582">
      <w:pPr>
        <w:rPr>
          <w:lang w:val="ru-RU"/>
        </w:rPr>
      </w:pPr>
    </w:p>
    <w:p w14:paraId="559DEB0F" w14:textId="77777777" w:rsidR="006E7582" w:rsidRPr="003C23EA" w:rsidRDefault="006E7582" w:rsidP="006E7582">
      <w:pPr>
        <w:rPr>
          <w:lang w:val="ru-RU"/>
        </w:rPr>
      </w:pPr>
    </w:p>
    <w:p w14:paraId="264F9463" w14:textId="77777777" w:rsidR="006E7582" w:rsidRPr="003C23EA" w:rsidRDefault="006E7582" w:rsidP="006E7582">
      <w:pPr>
        <w:rPr>
          <w:lang w:val="ru-RU"/>
        </w:rPr>
      </w:pPr>
    </w:p>
    <w:p w14:paraId="55FC700E" w14:textId="77777777" w:rsidR="006E7582" w:rsidRPr="003C23EA" w:rsidRDefault="006E7582" w:rsidP="006E7582">
      <w:pPr>
        <w:rPr>
          <w:lang w:val="ru-RU"/>
        </w:rPr>
      </w:pPr>
    </w:p>
    <w:p w14:paraId="5063BDF9" w14:textId="77777777" w:rsidR="006E7582" w:rsidRPr="003C23EA" w:rsidRDefault="006E7582" w:rsidP="006E7582">
      <w:pPr>
        <w:rPr>
          <w:lang w:val="ru-RU"/>
        </w:rPr>
      </w:pPr>
    </w:p>
    <w:p w14:paraId="1D7BE116" w14:textId="77777777" w:rsidR="006E7582" w:rsidRPr="0037402C" w:rsidRDefault="006E7582" w:rsidP="006E7582">
      <w:pPr>
        <w:rPr>
          <w:lang w:val="en-US"/>
        </w:rPr>
      </w:pPr>
    </w:p>
    <w:p w14:paraId="3476C47C" w14:textId="77777777" w:rsidR="006E7582" w:rsidRPr="0037402C" w:rsidRDefault="006E7582" w:rsidP="006E7582">
      <w:pPr>
        <w:rPr>
          <w:lang w:val="en-US"/>
        </w:rPr>
      </w:pPr>
    </w:p>
    <w:p w14:paraId="4B5CAB6D" w14:textId="77777777" w:rsidR="006E7582" w:rsidRPr="0037402C" w:rsidRDefault="006E7582" w:rsidP="006E7582">
      <w:pPr>
        <w:rPr>
          <w:lang w:val="en-US"/>
        </w:rPr>
      </w:pPr>
    </w:p>
    <w:p w14:paraId="3D296165" w14:textId="77777777" w:rsidR="006E7582" w:rsidRPr="0037402C" w:rsidRDefault="006E7582" w:rsidP="006E7582">
      <w:pPr>
        <w:rPr>
          <w:lang w:val="en-US"/>
        </w:rPr>
      </w:pPr>
    </w:p>
    <w:tbl>
      <w:tblPr>
        <w:tblW w:w="10089" w:type="dxa"/>
        <w:tblLook w:val="01E0" w:firstRow="1" w:lastRow="1" w:firstColumn="1" w:lastColumn="1" w:noHBand="0" w:noVBand="0"/>
      </w:tblPr>
      <w:tblGrid>
        <w:gridCol w:w="10089"/>
      </w:tblGrid>
      <w:tr w:rsidR="006E7582" w:rsidRPr="003C23EA" w14:paraId="4097003C" w14:textId="77777777" w:rsidTr="008A654F">
        <w:tc>
          <w:tcPr>
            <w:tcW w:w="10089" w:type="dxa"/>
          </w:tcPr>
          <w:p w14:paraId="778A2FA3" w14:textId="77777777" w:rsidR="006E7582" w:rsidRPr="0037402C" w:rsidRDefault="006E7582" w:rsidP="008A654F">
            <w:pPr>
              <w:spacing w:before="380" w:line="280" w:lineRule="exact"/>
              <w:jc w:val="right"/>
              <w:rPr>
                <w:rFonts w:ascii="Tahoma" w:hAnsi="Tahoma" w:cs="Tahoma"/>
                <w:b/>
                <w:bCs/>
                <w:iCs/>
                <w:color w:val="243285"/>
                <w:sz w:val="32"/>
                <w:szCs w:val="32"/>
                <w:lang w:val="en-US"/>
              </w:rPr>
            </w:pPr>
          </w:p>
          <w:p w14:paraId="0B527927" w14:textId="168AA5C2" w:rsidR="006E7582" w:rsidRPr="006E7582" w:rsidRDefault="006E7582" w:rsidP="008A654F">
            <w:pPr>
              <w:spacing w:before="380" w:line="280" w:lineRule="exact"/>
              <w:jc w:val="right"/>
              <w:rPr>
                <w:rFonts w:ascii="Tahoma" w:hAnsi="Tahoma" w:cs="Tahoma"/>
                <w:b/>
                <w:bCs/>
                <w:iCs/>
                <w:color w:val="243285"/>
                <w:sz w:val="36"/>
                <w:szCs w:val="36"/>
                <w:lang w:val="en-US"/>
              </w:rPr>
            </w:pPr>
            <w:r w:rsidRPr="003C23EA">
              <w:rPr>
                <w:rFonts w:ascii="Tahoma" w:hAnsi="Tahoma" w:cs="Tahoma"/>
                <w:b/>
                <w:bCs/>
                <w:iCs/>
                <w:color w:val="243285"/>
                <w:sz w:val="36"/>
                <w:szCs w:val="36"/>
                <w:lang w:val="ru-RU"/>
              </w:rPr>
              <w:t xml:space="preserve">Рекомендация  МСЭ-R  </w:t>
            </w:r>
            <w:r>
              <w:rPr>
                <w:rFonts w:ascii="Tahoma" w:hAnsi="Tahoma" w:cs="Tahoma"/>
                <w:b/>
                <w:bCs/>
                <w:iCs/>
                <w:color w:val="243285"/>
                <w:sz w:val="36"/>
                <w:szCs w:val="36"/>
                <w:lang w:val="en-US"/>
              </w:rPr>
              <w:t>SM</w:t>
            </w:r>
            <w:r w:rsidRPr="003C23EA">
              <w:rPr>
                <w:rFonts w:ascii="Tahoma" w:hAnsi="Tahoma" w:cs="Tahoma"/>
                <w:b/>
                <w:bCs/>
                <w:iCs/>
                <w:color w:val="243285"/>
                <w:sz w:val="36"/>
                <w:szCs w:val="36"/>
                <w:lang w:val="ru-RU"/>
              </w:rPr>
              <w:t>.2</w:t>
            </w:r>
            <w:r>
              <w:rPr>
                <w:rFonts w:ascii="Tahoma" w:hAnsi="Tahoma" w:cs="Tahoma"/>
                <w:b/>
                <w:bCs/>
                <w:iCs/>
                <w:color w:val="243285"/>
                <w:sz w:val="36"/>
                <w:szCs w:val="36"/>
                <w:lang w:val="en-US"/>
              </w:rPr>
              <w:t>139</w:t>
            </w:r>
            <w:r>
              <w:rPr>
                <w:rFonts w:ascii="Tahoma" w:hAnsi="Tahoma" w:cs="Tahoma"/>
                <w:b/>
                <w:bCs/>
                <w:iCs/>
                <w:color w:val="243285"/>
                <w:sz w:val="36"/>
                <w:szCs w:val="36"/>
                <w:lang w:val="ru-RU"/>
              </w:rPr>
              <w:t>-</w:t>
            </w:r>
            <w:r>
              <w:rPr>
                <w:rFonts w:ascii="Tahoma" w:hAnsi="Tahoma" w:cs="Tahoma"/>
                <w:b/>
                <w:bCs/>
                <w:iCs/>
                <w:color w:val="243285"/>
                <w:sz w:val="36"/>
                <w:szCs w:val="36"/>
                <w:lang w:val="en-US"/>
              </w:rPr>
              <w:t>0</w:t>
            </w:r>
          </w:p>
          <w:p w14:paraId="75FE873C" w14:textId="77D78A61" w:rsidR="006E7582" w:rsidRPr="004158C7" w:rsidRDefault="006E7582" w:rsidP="006E7582">
            <w:pPr>
              <w:spacing w:before="80" w:line="280" w:lineRule="exact"/>
              <w:jc w:val="right"/>
              <w:rPr>
                <w:rFonts w:ascii="Tahoma" w:hAnsi="Tahoma" w:cs="Tahoma"/>
                <w:b/>
                <w:bCs/>
                <w:iCs/>
                <w:color w:val="243285"/>
                <w:sz w:val="24"/>
                <w:szCs w:val="24"/>
                <w:lang w:val="ru-RU"/>
              </w:rPr>
            </w:pPr>
            <w:r w:rsidRPr="004158C7">
              <w:rPr>
                <w:rFonts w:ascii="Tahoma" w:hAnsi="Tahoma" w:cs="Tahoma"/>
                <w:b/>
                <w:bCs/>
                <w:iCs/>
                <w:color w:val="243285"/>
                <w:sz w:val="24"/>
                <w:szCs w:val="24"/>
                <w:lang w:val="ru-RU"/>
              </w:rPr>
              <w:t>(0</w:t>
            </w:r>
            <w:r w:rsidRPr="004158C7">
              <w:rPr>
                <w:rFonts w:ascii="Tahoma" w:hAnsi="Tahoma" w:cs="Tahoma"/>
                <w:b/>
                <w:bCs/>
                <w:iCs/>
                <w:color w:val="243285"/>
                <w:sz w:val="24"/>
                <w:szCs w:val="24"/>
                <w:lang w:val="en-US"/>
              </w:rPr>
              <w:t>8</w:t>
            </w:r>
            <w:r w:rsidRPr="004158C7">
              <w:rPr>
                <w:rFonts w:ascii="Tahoma" w:hAnsi="Tahoma" w:cs="Tahoma"/>
                <w:b/>
                <w:bCs/>
                <w:iCs/>
                <w:color w:val="243285"/>
                <w:sz w:val="24"/>
                <w:szCs w:val="24"/>
                <w:lang w:val="ru-RU"/>
              </w:rPr>
              <w:t>/20</w:t>
            </w:r>
            <w:r w:rsidRPr="004158C7">
              <w:rPr>
                <w:rFonts w:ascii="Tahoma" w:hAnsi="Tahoma" w:cs="Tahoma"/>
                <w:b/>
                <w:bCs/>
                <w:iCs/>
                <w:color w:val="243285"/>
                <w:sz w:val="24"/>
                <w:szCs w:val="24"/>
                <w:lang w:val="en-US"/>
              </w:rPr>
              <w:t>21</w:t>
            </w:r>
            <w:r w:rsidRPr="004158C7">
              <w:rPr>
                <w:rFonts w:ascii="Tahoma" w:hAnsi="Tahoma" w:cs="Tahoma"/>
                <w:b/>
                <w:bCs/>
                <w:iCs/>
                <w:color w:val="243285"/>
                <w:sz w:val="24"/>
                <w:szCs w:val="24"/>
                <w:lang w:val="ru-RU"/>
              </w:rPr>
              <w:t>)</w:t>
            </w:r>
          </w:p>
        </w:tc>
      </w:tr>
      <w:tr w:rsidR="006E7582" w:rsidRPr="00335AC7" w14:paraId="3F5D99AC" w14:textId="77777777" w:rsidTr="008A654F">
        <w:tc>
          <w:tcPr>
            <w:tcW w:w="10089" w:type="dxa"/>
          </w:tcPr>
          <w:p w14:paraId="7BF0C5F3" w14:textId="77777777" w:rsidR="006E7582" w:rsidRPr="003C23EA" w:rsidRDefault="006E7582" w:rsidP="008A654F">
            <w:pPr>
              <w:spacing w:before="80" w:line="500" w:lineRule="exact"/>
              <w:jc w:val="right"/>
              <w:rPr>
                <w:rFonts w:ascii="Tahoma" w:hAnsi="Tahoma" w:cs="Tahoma"/>
                <w:b/>
                <w:bCs/>
                <w:iCs/>
                <w:color w:val="243285"/>
                <w:sz w:val="44"/>
                <w:szCs w:val="44"/>
                <w:lang w:val="ru-RU"/>
              </w:rPr>
            </w:pPr>
          </w:p>
          <w:p w14:paraId="5EE6F868" w14:textId="0A59B7D6" w:rsidR="006E7582" w:rsidRPr="006E7582" w:rsidRDefault="006E7582" w:rsidP="008A654F">
            <w:pPr>
              <w:spacing w:before="80" w:line="500" w:lineRule="exact"/>
              <w:jc w:val="right"/>
              <w:rPr>
                <w:rFonts w:ascii="Tahoma" w:hAnsi="Tahoma" w:cs="Tahoma"/>
                <w:b/>
                <w:bCs/>
                <w:iCs/>
                <w:color w:val="243285"/>
                <w:sz w:val="44"/>
                <w:szCs w:val="44"/>
                <w:lang w:val="ru-RU"/>
              </w:rPr>
            </w:pPr>
            <w:r>
              <w:rPr>
                <w:rFonts w:ascii="Tahoma" w:hAnsi="Tahoma" w:cs="Tahoma"/>
                <w:b/>
                <w:bCs/>
                <w:iCs/>
                <w:color w:val="243285"/>
                <w:sz w:val="44"/>
                <w:szCs w:val="44"/>
                <w:lang w:val="ru-RU"/>
              </w:rPr>
              <w:t xml:space="preserve">Процедура испытаний для определения точности систем </w:t>
            </w:r>
            <w:r>
              <w:rPr>
                <w:rFonts w:ascii="Tahoma" w:hAnsi="Tahoma" w:cs="Tahoma"/>
                <w:b/>
                <w:bCs/>
                <w:iCs/>
                <w:color w:val="243285"/>
                <w:sz w:val="44"/>
                <w:szCs w:val="44"/>
                <w:lang w:val="en-US"/>
              </w:rPr>
              <w:t>TDOA</w:t>
            </w:r>
          </w:p>
          <w:p w14:paraId="5DD494CE" w14:textId="77777777" w:rsidR="006E7582" w:rsidRPr="003C23EA" w:rsidRDefault="006E7582" w:rsidP="008A654F">
            <w:pPr>
              <w:spacing w:before="80" w:line="500" w:lineRule="exact"/>
              <w:jc w:val="right"/>
              <w:rPr>
                <w:rFonts w:ascii="Tahoma" w:hAnsi="Tahoma" w:cs="Tahoma"/>
                <w:b/>
                <w:bCs/>
                <w:iCs/>
                <w:color w:val="243285"/>
                <w:sz w:val="40"/>
                <w:szCs w:val="40"/>
                <w:lang w:val="ru-RU"/>
              </w:rPr>
            </w:pPr>
          </w:p>
        </w:tc>
      </w:tr>
      <w:tr w:rsidR="006E7582" w:rsidRPr="00335AC7" w14:paraId="038600A9" w14:textId="77777777" w:rsidTr="008A654F">
        <w:tc>
          <w:tcPr>
            <w:tcW w:w="10089" w:type="dxa"/>
          </w:tcPr>
          <w:p w14:paraId="04DD3879" w14:textId="4F5DA085" w:rsidR="006E7582" w:rsidRPr="00AB7AA1" w:rsidRDefault="00AB7AA1" w:rsidP="008A654F">
            <w:pPr>
              <w:spacing w:before="80" w:after="180" w:line="360" w:lineRule="exact"/>
              <w:ind w:right="720"/>
              <w:rPr>
                <w:rFonts w:ascii="Tahoma" w:hAnsi="Tahoma" w:cs="Tahoma"/>
                <w:b/>
                <w:bCs/>
                <w:iCs/>
                <w:color w:val="243285"/>
                <w:sz w:val="36"/>
                <w:szCs w:val="36"/>
                <w:lang w:val="en-GB"/>
              </w:rPr>
            </w:pPr>
            <w:r>
              <w:rPr>
                <w:rFonts w:ascii="Tahoma" w:hAnsi="Tahoma" w:cs="Tahoma"/>
                <w:b/>
                <w:bCs/>
                <w:iCs/>
                <w:color w:val="243285"/>
                <w:sz w:val="36"/>
                <w:szCs w:val="36"/>
                <w:lang w:val="en-GB"/>
              </w:rPr>
              <w:t xml:space="preserve"> </w:t>
            </w:r>
          </w:p>
          <w:p w14:paraId="35CC3D65" w14:textId="77777777" w:rsidR="006E7582" w:rsidRPr="003C23EA" w:rsidRDefault="006E7582" w:rsidP="008A654F">
            <w:pPr>
              <w:spacing w:before="80" w:after="180" w:line="360" w:lineRule="exact"/>
              <w:jc w:val="right"/>
              <w:rPr>
                <w:rFonts w:ascii="Tahoma" w:hAnsi="Tahoma" w:cs="Tahoma"/>
                <w:b/>
                <w:bCs/>
                <w:iCs/>
                <w:color w:val="243285"/>
                <w:sz w:val="36"/>
                <w:szCs w:val="36"/>
                <w:lang w:val="ru-RU"/>
              </w:rPr>
            </w:pPr>
          </w:p>
          <w:p w14:paraId="775C1172" w14:textId="276ADBBA" w:rsidR="006E7582" w:rsidRPr="001146F4" w:rsidRDefault="006E7582" w:rsidP="008A654F">
            <w:pPr>
              <w:spacing w:before="80" w:after="180" w:line="360" w:lineRule="exact"/>
              <w:jc w:val="right"/>
              <w:rPr>
                <w:rFonts w:ascii="Tahoma" w:hAnsi="Tahoma" w:cs="Tahoma"/>
                <w:b/>
                <w:bCs/>
                <w:iCs/>
                <w:color w:val="243285"/>
                <w:sz w:val="36"/>
                <w:szCs w:val="36"/>
                <w:lang w:val="ru-RU"/>
              </w:rPr>
            </w:pPr>
            <w:r w:rsidRPr="003C23EA">
              <w:rPr>
                <w:rFonts w:ascii="Tahoma" w:hAnsi="Tahoma" w:cs="Tahoma"/>
                <w:b/>
                <w:bCs/>
                <w:iCs/>
                <w:color w:val="243285"/>
                <w:sz w:val="36"/>
                <w:szCs w:val="36"/>
                <w:lang w:val="ru-RU"/>
              </w:rPr>
              <w:t xml:space="preserve">Серия </w:t>
            </w:r>
            <w:r w:rsidR="001146F4">
              <w:rPr>
                <w:rFonts w:ascii="Tahoma" w:hAnsi="Tahoma" w:cs="Tahoma"/>
                <w:b/>
                <w:bCs/>
                <w:iCs/>
                <w:color w:val="243285"/>
                <w:sz w:val="36"/>
                <w:szCs w:val="36"/>
                <w:lang w:val="en-US"/>
              </w:rPr>
              <w:t>SM</w:t>
            </w:r>
          </w:p>
          <w:p w14:paraId="221646BD" w14:textId="581CD1A8" w:rsidR="006E7582" w:rsidRPr="003C23EA" w:rsidRDefault="001146F4" w:rsidP="008A654F">
            <w:pPr>
              <w:spacing w:before="80" w:line="36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Управление использованием спектра</w:t>
            </w:r>
          </w:p>
          <w:p w14:paraId="4BA4921B" w14:textId="77777777" w:rsidR="006E7582" w:rsidRPr="003C23EA" w:rsidRDefault="006E7582" w:rsidP="008A654F">
            <w:pPr>
              <w:spacing w:before="80" w:line="360" w:lineRule="exact"/>
              <w:jc w:val="right"/>
              <w:rPr>
                <w:rFonts w:ascii="Tahoma" w:hAnsi="Tahoma" w:cs="Tahoma"/>
                <w:b/>
                <w:bCs/>
                <w:iCs/>
                <w:color w:val="243285"/>
                <w:sz w:val="32"/>
                <w:szCs w:val="32"/>
                <w:lang w:val="ru-RU"/>
              </w:rPr>
            </w:pPr>
          </w:p>
        </w:tc>
      </w:tr>
    </w:tbl>
    <w:p w14:paraId="46D4079F" w14:textId="77777777" w:rsidR="006E7582" w:rsidRPr="003C23EA" w:rsidRDefault="006E7582" w:rsidP="006E7582">
      <w:pPr>
        <w:spacing w:before="80"/>
        <w:rPr>
          <w:i/>
          <w:lang w:val="ru-RU"/>
        </w:rPr>
      </w:pPr>
    </w:p>
    <w:p w14:paraId="4F352964" w14:textId="77777777" w:rsidR="006E7582" w:rsidRPr="003C23EA" w:rsidRDefault="006E7582" w:rsidP="006E7582">
      <w:pPr>
        <w:pStyle w:val="Equation"/>
        <w:tabs>
          <w:tab w:val="clear" w:pos="4820"/>
          <w:tab w:val="clear" w:pos="9639"/>
          <w:tab w:val="left" w:pos="1191"/>
          <w:tab w:val="left" w:pos="1588"/>
          <w:tab w:val="left" w:pos="1985"/>
        </w:tabs>
        <w:rPr>
          <w:rFonts w:ascii="Palatino Linotype" w:hAnsi="Palatino Linotype"/>
          <w:lang w:val="ru-RU"/>
        </w:rPr>
        <w:sectPr w:rsidR="006E7582" w:rsidRPr="003C23EA" w:rsidSect="008A654F">
          <w:headerReference w:type="even" r:id="rId6"/>
          <w:headerReference w:type="default" r:id="rId7"/>
          <w:pgSz w:w="11907" w:h="16840" w:code="9"/>
          <w:pgMar w:top="1089" w:right="1089" w:bottom="284" w:left="1089" w:header="567" w:footer="284" w:gutter="0"/>
          <w:pgNumType w:start="1"/>
          <w:cols w:space="720"/>
        </w:sectPr>
      </w:pPr>
    </w:p>
    <w:p w14:paraId="4013E16C" w14:textId="77777777" w:rsidR="00017172" w:rsidRPr="009F1578" w:rsidRDefault="00017172" w:rsidP="00017172">
      <w:pPr>
        <w:spacing w:before="0"/>
        <w:jc w:val="center"/>
        <w:rPr>
          <w:b/>
          <w:bCs/>
          <w:szCs w:val="22"/>
          <w:lang w:val="ru-RU"/>
        </w:rPr>
      </w:pPr>
      <w:r w:rsidRPr="009F1578">
        <w:rPr>
          <w:b/>
          <w:bCs/>
          <w:szCs w:val="22"/>
          <w:lang w:val="ru-RU"/>
        </w:rPr>
        <w:lastRenderedPageBreak/>
        <w:t>Предисловие</w:t>
      </w:r>
    </w:p>
    <w:p w14:paraId="55BBBAFC" w14:textId="77777777" w:rsidR="00017172" w:rsidRPr="00854998" w:rsidRDefault="00017172" w:rsidP="00017172">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1E012BB8" w14:textId="77777777" w:rsidR="00017172" w:rsidRPr="00854998" w:rsidRDefault="00017172" w:rsidP="00017172">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854998">
        <w:rPr>
          <w:sz w:val="20"/>
          <w:lang w:val="ru-RU"/>
        </w:rPr>
        <w:t>регламентарную</w:t>
      </w:r>
      <w:proofErr w:type="spellEnd"/>
      <w:r w:rsidRPr="00854998">
        <w:rPr>
          <w:sz w:val="20"/>
          <w:lang w:val="ru-RU"/>
        </w:rPr>
        <w:t xml:space="preserve"> и политическую функции Сектора радиосвязи. </w:t>
      </w:r>
    </w:p>
    <w:p w14:paraId="2DF6E0FA" w14:textId="77777777" w:rsidR="00017172" w:rsidRPr="009F1578" w:rsidRDefault="00017172" w:rsidP="00017172">
      <w:pPr>
        <w:spacing w:before="360"/>
        <w:jc w:val="center"/>
        <w:rPr>
          <w:b/>
          <w:bCs/>
          <w:szCs w:val="22"/>
          <w:lang w:val="ru-RU"/>
        </w:rPr>
      </w:pPr>
      <w:r w:rsidRPr="009F1578">
        <w:rPr>
          <w:b/>
          <w:bCs/>
          <w:szCs w:val="22"/>
          <w:lang w:val="ru-RU"/>
        </w:rPr>
        <w:t>Политика в области прав интеллектуальной собственности (ПИС)</w:t>
      </w:r>
    </w:p>
    <w:p w14:paraId="732193F6" w14:textId="77777777" w:rsidR="00017172" w:rsidRPr="00854998" w:rsidRDefault="00017172" w:rsidP="00017172">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Резолюции МСЭ-R</w:t>
      </w:r>
      <w:r>
        <w:rPr>
          <w:sz w:val="20"/>
          <w:lang w:val="ru-RU"/>
        </w:rPr>
        <w:t xml:space="preserve"> </w:t>
      </w:r>
      <w:r w:rsidRPr="00854998">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8"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proofErr w:type="spellStart"/>
        <w:r w:rsidRPr="00854998">
          <w:rPr>
            <w:rStyle w:val="Hyperlink"/>
            <w:rFonts w:eastAsia="SimSun"/>
            <w:sz w:val="20"/>
            <w:lang w:val="en-US"/>
          </w:rPr>
          <w:t>en</w:t>
        </w:r>
        <w:proofErr w:type="spellEnd"/>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6A362699" w14:textId="77777777" w:rsidR="00017172" w:rsidRPr="00FD3C61" w:rsidRDefault="00017172" w:rsidP="0001717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017172" w:rsidRPr="001870C1" w14:paraId="722DBB3C" w14:textId="77777777" w:rsidTr="00C307E5">
        <w:trPr>
          <w:jc w:val="center"/>
        </w:trPr>
        <w:tc>
          <w:tcPr>
            <w:tcW w:w="8856" w:type="dxa"/>
            <w:gridSpan w:val="2"/>
          </w:tcPr>
          <w:p w14:paraId="3A739A84" w14:textId="77777777" w:rsidR="00017172" w:rsidRPr="009F1578" w:rsidRDefault="00017172" w:rsidP="00C307E5">
            <w:pPr>
              <w:spacing w:before="180"/>
              <w:jc w:val="center"/>
              <w:rPr>
                <w:b/>
                <w:bCs/>
                <w:szCs w:val="22"/>
                <w:lang w:val="ru-RU"/>
              </w:rPr>
            </w:pPr>
            <w:r w:rsidRPr="009F1578">
              <w:rPr>
                <w:b/>
                <w:bCs/>
                <w:szCs w:val="22"/>
                <w:lang w:val="ru-RU"/>
              </w:rPr>
              <w:t>Серии Рекомендаций МСЭ-R</w:t>
            </w:r>
          </w:p>
          <w:p w14:paraId="7FFB991C" w14:textId="77777777" w:rsidR="00017172" w:rsidRPr="00854998" w:rsidRDefault="00017172" w:rsidP="00C307E5">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9" w:history="1">
              <w:r w:rsidRPr="00854998">
                <w:rPr>
                  <w:rStyle w:val="Hyperlink"/>
                  <w:sz w:val="18"/>
                  <w:lang w:val="ru-RU"/>
                </w:rPr>
                <w:t>http://www.itu.int/publ/R-REC/en</w:t>
              </w:r>
            </w:hyperlink>
            <w:r w:rsidRPr="00854998">
              <w:rPr>
                <w:sz w:val="18"/>
                <w:szCs w:val="18"/>
                <w:lang w:val="ru-RU"/>
              </w:rPr>
              <w:t>.)</w:t>
            </w:r>
          </w:p>
        </w:tc>
      </w:tr>
      <w:tr w:rsidR="00017172" w:rsidRPr="00FD3C61" w14:paraId="00F3A964" w14:textId="77777777" w:rsidTr="00C307E5">
        <w:trPr>
          <w:jc w:val="center"/>
        </w:trPr>
        <w:tc>
          <w:tcPr>
            <w:tcW w:w="1188" w:type="dxa"/>
          </w:tcPr>
          <w:p w14:paraId="5F74D492" w14:textId="77777777" w:rsidR="00017172" w:rsidRPr="00D163D5" w:rsidRDefault="00017172" w:rsidP="00C307E5">
            <w:pPr>
              <w:spacing w:before="40" w:after="40"/>
              <w:rPr>
                <w:b/>
                <w:bCs/>
                <w:sz w:val="20"/>
                <w:lang w:val="ru-RU"/>
              </w:rPr>
            </w:pPr>
            <w:r w:rsidRPr="00D163D5">
              <w:rPr>
                <w:b/>
                <w:bCs/>
                <w:sz w:val="20"/>
                <w:lang w:val="ru-RU"/>
              </w:rPr>
              <w:t>Серия</w:t>
            </w:r>
          </w:p>
        </w:tc>
        <w:tc>
          <w:tcPr>
            <w:tcW w:w="7668" w:type="dxa"/>
          </w:tcPr>
          <w:p w14:paraId="200BD4E9" w14:textId="77777777" w:rsidR="00017172" w:rsidRPr="00D163D5" w:rsidRDefault="00017172" w:rsidP="00C307E5">
            <w:pPr>
              <w:spacing w:before="40" w:after="40"/>
              <w:jc w:val="center"/>
              <w:rPr>
                <w:b/>
                <w:bCs/>
                <w:sz w:val="20"/>
                <w:lang w:val="ru-RU"/>
              </w:rPr>
            </w:pPr>
            <w:r w:rsidRPr="00D163D5">
              <w:rPr>
                <w:b/>
                <w:bCs/>
                <w:sz w:val="20"/>
                <w:lang w:val="ru-RU"/>
              </w:rPr>
              <w:t>Название</w:t>
            </w:r>
          </w:p>
        </w:tc>
      </w:tr>
      <w:tr w:rsidR="00017172" w:rsidRPr="00FD3C61" w14:paraId="050F0D61" w14:textId="77777777" w:rsidTr="00C307E5">
        <w:trPr>
          <w:jc w:val="center"/>
        </w:trPr>
        <w:tc>
          <w:tcPr>
            <w:tcW w:w="1188" w:type="dxa"/>
          </w:tcPr>
          <w:p w14:paraId="1EB62464" w14:textId="77777777" w:rsidR="00017172" w:rsidRPr="00D163D5" w:rsidRDefault="00017172" w:rsidP="00C307E5">
            <w:pPr>
              <w:spacing w:before="40" w:after="40"/>
              <w:rPr>
                <w:b/>
                <w:bCs/>
                <w:sz w:val="20"/>
                <w:lang w:val="ru-RU"/>
              </w:rPr>
            </w:pPr>
            <w:r w:rsidRPr="00D163D5">
              <w:rPr>
                <w:b/>
                <w:bCs/>
                <w:sz w:val="20"/>
                <w:lang w:val="ru-RU"/>
              </w:rPr>
              <w:t>BO</w:t>
            </w:r>
          </w:p>
        </w:tc>
        <w:tc>
          <w:tcPr>
            <w:tcW w:w="7668" w:type="dxa"/>
          </w:tcPr>
          <w:p w14:paraId="4C9ED99C" w14:textId="77777777" w:rsidR="00017172" w:rsidRPr="00D163D5" w:rsidRDefault="00017172" w:rsidP="00C307E5">
            <w:pPr>
              <w:spacing w:before="40" w:after="40"/>
              <w:jc w:val="left"/>
              <w:rPr>
                <w:sz w:val="20"/>
                <w:lang w:val="ru-RU"/>
              </w:rPr>
            </w:pPr>
            <w:r w:rsidRPr="00D163D5">
              <w:rPr>
                <w:sz w:val="20"/>
                <w:lang w:val="ru-RU"/>
              </w:rPr>
              <w:t>Спутниковое радиовещание</w:t>
            </w:r>
          </w:p>
        </w:tc>
      </w:tr>
      <w:tr w:rsidR="00017172" w:rsidRPr="001870C1" w14:paraId="39B42853" w14:textId="77777777" w:rsidTr="00C307E5">
        <w:trPr>
          <w:jc w:val="center"/>
        </w:trPr>
        <w:tc>
          <w:tcPr>
            <w:tcW w:w="1188" w:type="dxa"/>
            <w:tcBorders>
              <w:bottom w:val="nil"/>
            </w:tcBorders>
          </w:tcPr>
          <w:p w14:paraId="2D80F9FD" w14:textId="77777777" w:rsidR="00017172" w:rsidRPr="00D163D5" w:rsidRDefault="00017172" w:rsidP="00C307E5">
            <w:pPr>
              <w:spacing w:before="40" w:after="40"/>
              <w:rPr>
                <w:b/>
                <w:bCs/>
                <w:sz w:val="20"/>
                <w:lang w:val="ru-RU"/>
              </w:rPr>
            </w:pPr>
            <w:r w:rsidRPr="00D163D5">
              <w:rPr>
                <w:b/>
                <w:bCs/>
                <w:sz w:val="20"/>
                <w:lang w:val="ru-RU"/>
              </w:rPr>
              <w:t>BR</w:t>
            </w:r>
          </w:p>
        </w:tc>
        <w:tc>
          <w:tcPr>
            <w:tcW w:w="7668" w:type="dxa"/>
            <w:tcBorders>
              <w:bottom w:val="nil"/>
            </w:tcBorders>
          </w:tcPr>
          <w:p w14:paraId="480317C8" w14:textId="77777777" w:rsidR="00017172" w:rsidRPr="00D163D5" w:rsidRDefault="00017172" w:rsidP="00C307E5">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017172" w:rsidRPr="00FD3C61" w14:paraId="4A58B917" w14:textId="77777777" w:rsidTr="00C307E5">
        <w:trPr>
          <w:jc w:val="center"/>
        </w:trPr>
        <w:tc>
          <w:tcPr>
            <w:tcW w:w="1188" w:type="dxa"/>
            <w:tcBorders>
              <w:top w:val="nil"/>
              <w:bottom w:val="nil"/>
            </w:tcBorders>
            <w:shd w:val="clear" w:color="auto" w:fill="FFFFFF" w:themeFill="background1"/>
          </w:tcPr>
          <w:p w14:paraId="4F7BDBBB" w14:textId="77777777" w:rsidR="00017172" w:rsidRPr="009F1578" w:rsidRDefault="00017172" w:rsidP="00C307E5">
            <w:pPr>
              <w:spacing w:before="40" w:after="40"/>
              <w:rPr>
                <w:b/>
                <w:bCs/>
                <w:sz w:val="20"/>
                <w:lang w:val="ru-RU"/>
              </w:rPr>
            </w:pPr>
            <w:r w:rsidRPr="009F1578">
              <w:rPr>
                <w:b/>
                <w:bCs/>
                <w:sz w:val="20"/>
                <w:lang w:val="ru-RU"/>
              </w:rPr>
              <w:t>BS</w:t>
            </w:r>
          </w:p>
        </w:tc>
        <w:tc>
          <w:tcPr>
            <w:tcW w:w="7668" w:type="dxa"/>
            <w:tcBorders>
              <w:top w:val="nil"/>
              <w:bottom w:val="nil"/>
            </w:tcBorders>
            <w:shd w:val="clear" w:color="auto" w:fill="FFFFFF" w:themeFill="background1"/>
          </w:tcPr>
          <w:p w14:paraId="5DA97E22" w14:textId="77777777" w:rsidR="00017172" w:rsidRPr="00D163D5" w:rsidRDefault="00017172" w:rsidP="00C307E5">
            <w:pPr>
              <w:spacing w:before="40" w:after="40"/>
              <w:jc w:val="left"/>
              <w:rPr>
                <w:rFonts w:ascii="Times New Roman Bold" w:hAnsi="Times New Roman Bold" w:cs="Times New Roman Bold"/>
                <w:b/>
                <w:bCs/>
                <w:color w:val="000080"/>
                <w:sz w:val="20"/>
                <w:lang w:val="ru-RU"/>
              </w:rPr>
            </w:pPr>
            <w:r w:rsidRPr="009F1578">
              <w:rPr>
                <w:sz w:val="20"/>
                <w:lang w:val="ru-RU"/>
              </w:rPr>
              <w:t>Радиовещательная служба (звуковая)</w:t>
            </w:r>
          </w:p>
        </w:tc>
      </w:tr>
      <w:tr w:rsidR="00017172" w:rsidRPr="00FD3C61" w14:paraId="5DC5DEFD" w14:textId="77777777" w:rsidTr="00C307E5">
        <w:trPr>
          <w:jc w:val="center"/>
        </w:trPr>
        <w:tc>
          <w:tcPr>
            <w:tcW w:w="1188" w:type="dxa"/>
            <w:tcBorders>
              <w:top w:val="nil"/>
            </w:tcBorders>
          </w:tcPr>
          <w:p w14:paraId="48C17FEC" w14:textId="77777777" w:rsidR="00017172" w:rsidRPr="00D163D5" w:rsidRDefault="00017172" w:rsidP="00C307E5">
            <w:pPr>
              <w:spacing w:before="40" w:after="40"/>
              <w:rPr>
                <w:b/>
                <w:bCs/>
                <w:sz w:val="20"/>
                <w:lang w:val="ru-RU"/>
              </w:rPr>
            </w:pPr>
            <w:r w:rsidRPr="00D163D5">
              <w:rPr>
                <w:b/>
                <w:bCs/>
                <w:sz w:val="20"/>
                <w:lang w:val="ru-RU"/>
              </w:rPr>
              <w:t>BT</w:t>
            </w:r>
          </w:p>
        </w:tc>
        <w:tc>
          <w:tcPr>
            <w:tcW w:w="7668" w:type="dxa"/>
            <w:tcBorders>
              <w:top w:val="nil"/>
            </w:tcBorders>
          </w:tcPr>
          <w:p w14:paraId="42554F09" w14:textId="77777777" w:rsidR="00017172" w:rsidRPr="00D163D5" w:rsidRDefault="00017172" w:rsidP="00C307E5">
            <w:pPr>
              <w:spacing w:before="40" w:after="40"/>
              <w:jc w:val="left"/>
              <w:rPr>
                <w:sz w:val="20"/>
                <w:lang w:val="ru-RU"/>
              </w:rPr>
            </w:pPr>
            <w:r w:rsidRPr="00D163D5">
              <w:rPr>
                <w:sz w:val="20"/>
                <w:lang w:val="ru-RU"/>
              </w:rPr>
              <w:t>Радиовещательная служба (телевизионная)</w:t>
            </w:r>
          </w:p>
        </w:tc>
      </w:tr>
      <w:tr w:rsidR="00017172" w:rsidRPr="00FD3C61" w14:paraId="0692D6E3" w14:textId="77777777" w:rsidTr="00C307E5">
        <w:trPr>
          <w:jc w:val="center"/>
        </w:trPr>
        <w:tc>
          <w:tcPr>
            <w:tcW w:w="1188" w:type="dxa"/>
          </w:tcPr>
          <w:p w14:paraId="0B087E22" w14:textId="77777777" w:rsidR="00017172" w:rsidRPr="00D163D5" w:rsidRDefault="00017172" w:rsidP="00C307E5">
            <w:pPr>
              <w:spacing w:before="40" w:after="40"/>
              <w:rPr>
                <w:b/>
                <w:bCs/>
                <w:sz w:val="20"/>
                <w:lang w:val="ru-RU"/>
              </w:rPr>
            </w:pPr>
            <w:r w:rsidRPr="00D163D5">
              <w:rPr>
                <w:b/>
                <w:bCs/>
                <w:sz w:val="20"/>
                <w:lang w:val="ru-RU"/>
              </w:rPr>
              <w:t>F</w:t>
            </w:r>
          </w:p>
        </w:tc>
        <w:tc>
          <w:tcPr>
            <w:tcW w:w="7668" w:type="dxa"/>
          </w:tcPr>
          <w:p w14:paraId="5FDB993E" w14:textId="77777777" w:rsidR="00017172" w:rsidRPr="00D163D5" w:rsidRDefault="00017172" w:rsidP="00C307E5">
            <w:pPr>
              <w:spacing w:before="40" w:after="40"/>
              <w:jc w:val="left"/>
              <w:rPr>
                <w:sz w:val="20"/>
                <w:lang w:val="ru-RU"/>
              </w:rPr>
            </w:pPr>
            <w:r w:rsidRPr="00D163D5">
              <w:rPr>
                <w:sz w:val="20"/>
                <w:lang w:val="ru-RU"/>
              </w:rPr>
              <w:t>Фиксированная служба</w:t>
            </w:r>
          </w:p>
        </w:tc>
      </w:tr>
      <w:tr w:rsidR="00017172" w:rsidRPr="001870C1" w14:paraId="4EF5F24E" w14:textId="77777777" w:rsidTr="00C307E5">
        <w:trPr>
          <w:jc w:val="center"/>
        </w:trPr>
        <w:tc>
          <w:tcPr>
            <w:tcW w:w="1188" w:type="dxa"/>
            <w:shd w:val="clear" w:color="auto" w:fill="FFFFFF"/>
          </w:tcPr>
          <w:p w14:paraId="4A4A8381" w14:textId="77777777" w:rsidR="00017172" w:rsidRPr="00D163D5" w:rsidRDefault="00017172" w:rsidP="00C307E5">
            <w:pPr>
              <w:spacing w:before="40" w:after="40"/>
              <w:rPr>
                <w:b/>
                <w:bCs/>
                <w:sz w:val="20"/>
                <w:lang w:val="ru-RU"/>
              </w:rPr>
            </w:pPr>
            <w:r w:rsidRPr="00D163D5">
              <w:rPr>
                <w:b/>
                <w:bCs/>
                <w:sz w:val="20"/>
                <w:lang w:val="ru-RU"/>
              </w:rPr>
              <w:t>M</w:t>
            </w:r>
          </w:p>
        </w:tc>
        <w:tc>
          <w:tcPr>
            <w:tcW w:w="7668" w:type="dxa"/>
            <w:shd w:val="clear" w:color="auto" w:fill="FFFFFF"/>
          </w:tcPr>
          <w:p w14:paraId="27A3B8D1" w14:textId="77777777" w:rsidR="00017172" w:rsidRPr="00D163D5" w:rsidRDefault="00017172" w:rsidP="00C307E5">
            <w:pPr>
              <w:spacing w:before="40" w:after="40"/>
              <w:jc w:val="left"/>
              <w:rPr>
                <w:sz w:val="20"/>
                <w:lang w:val="ru-RU"/>
              </w:rPr>
            </w:pPr>
            <w:r w:rsidRPr="007B383F">
              <w:rPr>
                <w:sz w:val="20"/>
                <w:lang w:val="ru-RU"/>
              </w:rPr>
              <w:t xml:space="preserve">Подвижные службы, служба </w:t>
            </w:r>
            <w:proofErr w:type="spellStart"/>
            <w:r w:rsidRPr="007B383F">
              <w:rPr>
                <w:sz w:val="20"/>
                <w:lang w:val="ru-RU"/>
              </w:rPr>
              <w:t>радиоопределения</w:t>
            </w:r>
            <w:proofErr w:type="spellEnd"/>
            <w:r w:rsidRPr="007B383F">
              <w:rPr>
                <w:sz w:val="20"/>
                <w:lang w:val="ru-RU"/>
              </w:rPr>
              <w:t>, любительская служба и относящиеся к ним спутниковые службы</w:t>
            </w:r>
          </w:p>
        </w:tc>
      </w:tr>
      <w:tr w:rsidR="00017172" w:rsidRPr="00FD3C61" w14:paraId="5E036F2F" w14:textId="77777777" w:rsidTr="00C307E5">
        <w:trPr>
          <w:jc w:val="center"/>
        </w:trPr>
        <w:tc>
          <w:tcPr>
            <w:tcW w:w="1188" w:type="dxa"/>
            <w:shd w:val="clear" w:color="auto" w:fill="FFFFFF" w:themeFill="background1"/>
          </w:tcPr>
          <w:p w14:paraId="4C5D8602" w14:textId="77777777" w:rsidR="00017172" w:rsidRPr="00D163D5" w:rsidRDefault="00017172" w:rsidP="00C307E5">
            <w:pPr>
              <w:spacing w:before="40" w:after="40"/>
              <w:rPr>
                <w:b/>
                <w:bCs/>
                <w:sz w:val="20"/>
                <w:lang w:val="ru-RU"/>
              </w:rPr>
            </w:pPr>
            <w:r w:rsidRPr="00D163D5">
              <w:rPr>
                <w:b/>
                <w:bCs/>
                <w:sz w:val="20"/>
                <w:lang w:val="ru-RU"/>
              </w:rPr>
              <w:t>P</w:t>
            </w:r>
          </w:p>
        </w:tc>
        <w:tc>
          <w:tcPr>
            <w:tcW w:w="7668" w:type="dxa"/>
            <w:shd w:val="clear" w:color="auto" w:fill="FFFFFF" w:themeFill="background1"/>
          </w:tcPr>
          <w:p w14:paraId="3AEAD53E" w14:textId="77777777" w:rsidR="00017172" w:rsidRPr="00D163D5" w:rsidRDefault="00017172" w:rsidP="00C307E5">
            <w:pPr>
              <w:spacing w:before="40" w:after="40"/>
              <w:jc w:val="left"/>
              <w:rPr>
                <w:sz w:val="20"/>
                <w:lang w:val="ru-RU"/>
              </w:rPr>
            </w:pPr>
            <w:r w:rsidRPr="00D163D5">
              <w:rPr>
                <w:sz w:val="20"/>
                <w:lang w:val="ru-RU"/>
              </w:rPr>
              <w:t>Распространение радиоволн</w:t>
            </w:r>
          </w:p>
        </w:tc>
      </w:tr>
      <w:tr w:rsidR="00017172" w:rsidRPr="00FD3C61" w14:paraId="63D9C265" w14:textId="77777777" w:rsidTr="00C307E5">
        <w:trPr>
          <w:jc w:val="center"/>
        </w:trPr>
        <w:tc>
          <w:tcPr>
            <w:tcW w:w="1188" w:type="dxa"/>
          </w:tcPr>
          <w:p w14:paraId="44CD38BD" w14:textId="77777777" w:rsidR="00017172" w:rsidRPr="00D163D5" w:rsidRDefault="00017172" w:rsidP="00C307E5">
            <w:pPr>
              <w:spacing w:before="40" w:after="40"/>
              <w:rPr>
                <w:b/>
                <w:bCs/>
                <w:sz w:val="20"/>
                <w:lang w:val="ru-RU"/>
              </w:rPr>
            </w:pPr>
            <w:r w:rsidRPr="00D163D5">
              <w:rPr>
                <w:b/>
                <w:bCs/>
                <w:sz w:val="20"/>
                <w:lang w:val="ru-RU"/>
              </w:rPr>
              <w:t>RA</w:t>
            </w:r>
          </w:p>
        </w:tc>
        <w:tc>
          <w:tcPr>
            <w:tcW w:w="7668" w:type="dxa"/>
          </w:tcPr>
          <w:p w14:paraId="10067C43" w14:textId="77777777" w:rsidR="00017172" w:rsidRPr="00D163D5" w:rsidRDefault="00017172" w:rsidP="00C307E5">
            <w:pPr>
              <w:spacing w:before="40" w:after="40"/>
              <w:jc w:val="left"/>
              <w:rPr>
                <w:sz w:val="20"/>
                <w:lang w:val="ru-RU"/>
              </w:rPr>
            </w:pPr>
            <w:r w:rsidRPr="00D163D5">
              <w:rPr>
                <w:sz w:val="20"/>
                <w:lang w:val="ru-RU"/>
              </w:rPr>
              <w:t>Радиоастрономия</w:t>
            </w:r>
          </w:p>
        </w:tc>
      </w:tr>
      <w:tr w:rsidR="00017172" w:rsidRPr="00FD3C61" w14:paraId="4BD9709C" w14:textId="77777777" w:rsidTr="00C307E5">
        <w:trPr>
          <w:jc w:val="center"/>
        </w:trPr>
        <w:tc>
          <w:tcPr>
            <w:tcW w:w="1188" w:type="dxa"/>
          </w:tcPr>
          <w:p w14:paraId="34039567" w14:textId="77777777" w:rsidR="00017172" w:rsidRPr="00D163D5" w:rsidRDefault="00017172" w:rsidP="00C307E5">
            <w:pPr>
              <w:spacing w:before="40" w:after="40"/>
              <w:rPr>
                <w:b/>
                <w:bCs/>
                <w:sz w:val="20"/>
                <w:lang w:val="ru-RU"/>
              </w:rPr>
            </w:pPr>
            <w:r w:rsidRPr="00D163D5">
              <w:rPr>
                <w:b/>
                <w:bCs/>
                <w:sz w:val="20"/>
                <w:lang w:val="ru-RU"/>
              </w:rPr>
              <w:t>RS</w:t>
            </w:r>
          </w:p>
        </w:tc>
        <w:tc>
          <w:tcPr>
            <w:tcW w:w="7668" w:type="dxa"/>
          </w:tcPr>
          <w:p w14:paraId="08875BCD" w14:textId="77777777" w:rsidR="00017172" w:rsidRPr="00D163D5" w:rsidRDefault="00017172" w:rsidP="00C307E5">
            <w:pPr>
              <w:spacing w:before="40" w:after="40"/>
              <w:jc w:val="left"/>
              <w:rPr>
                <w:sz w:val="20"/>
                <w:lang w:val="ru-RU"/>
              </w:rPr>
            </w:pPr>
            <w:r w:rsidRPr="00D163D5">
              <w:rPr>
                <w:sz w:val="20"/>
                <w:lang w:val="ru-RU"/>
              </w:rPr>
              <w:t>Системы дистанционного зондирования</w:t>
            </w:r>
          </w:p>
        </w:tc>
      </w:tr>
      <w:tr w:rsidR="00017172" w:rsidRPr="00FD3C61" w14:paraId="2CA03E71" w14:textId="77777777" w:rsidTr="00C307E5">
        <w:trPr>
          <w:jc w:val="center"/>
        </w:trPr>
        <w:tc>
          <w:tcPr>
            <w:tcW w:w="1188" w:type="dxa"/>
          </w:tcPr>
          <w:p w14:paraId="6FC1DFCB" w14:textId="77777777" w:rsidR="00017172" w:rsidRPr="00D163D5" w:rsidRDefault="00017172" w:rsidP="00C307E5">
            <w:pPr>
              <w:spacing w:before="40" w:after="40"/>
              <w:rPr>
                <w:b/>
                <w:bCs/>
                <w:sz w:val="20"/>
                <w:lang w:val="ru-RU"/>
              </w:rPr>
            </w:pPr>
            <w:r w:rsidRPr="00D163D5">
              <w:rPr>
                <w:b/>
                <w:bCs/>
                <w:sz w:val="20"/>
                <w:lang w:val="ru-RU"/>
              </w:rPr>
              <w:t>S</w:t>
            </w:r>
          </w:p>
        </w:tc>
        <w:tc>
          <w:tcPr>
            <w:tcW w:w="7668" w:type="dxa"/>
          </w:tcPr>
          <w:p w14:paraId="7BB367C1" w14:textId="77777777" w:rsidR="00017172" w:rsidRPr="00D163D5" w:rsidRDefault="00017172" w:rsidP="00C307E5">
            <w:pPr>
              <w:spacing w:before="40" w:after="40"/>
              <w:jc w:val="left"/>
              <w:rPr>
                <w:sz w:val="20"/>
                <w:lang w:val="ru-RU"/>
              </w:rPr>
            </w:pPr>
            <w:r w:rsidRPr="00D163D5">
              <w:rPr>
                <w:sz w:val="20"/>
                <w:lang w:val="ru-RU"/>
              </w:rPr>
              <w:t>Фиксированная спутниковая служба</w:t>
            </w:r>
          </w:p>
        </w:tc>
      </w:tr>
      <w:tr w:rsidR="00017172" w:rsidRPr="00FD3C61" w14:paraId="64979EC1" w14:textId="77777777" w:rsidTr="00C307E5">
        <w:trPr>
          <w:jc w:val="center"/>
        </w:trPr>
        <w:tc>
          <w:tcPr>
            <w:tcW w:w="1188" w:type="dxa"/>
            <w:shd w:val="clear" w:color="auto" w:fill="auto"/>
          </w:tcPr>
          <w:p w14:paraId="1A883B1D" w14:textId="77777777" w:rsidR="00017172" w:rsidRPr="00D163D5" w:rsidRDefault="00017172" w:rsidP="00C307E5">
            <w:pPr>
              <w:spacing w:before="40" w:after="40"/>
              <w:rPr>
                <w:b/>
                <w:bCs/>
                <w:sz w:val="20"/>
                <w:lang w:val="ru-RU"/>
              </w:rPr>
            </w:pPr>
            <w:r w:rsidRPr="00D163D5">
              <w:rPr>
                <w:b/>
                <w:bCs/>
                <w:sz w:val="20"/>
                <w:lang w:val="ru-RU"/>
              </w:rPr>
              <w:t>SA</w:t>
            </w:r>
          </w:p>
        </w:tc>
        <w:tc>
          <w:tcPr>
            <w:tcW w:w="7668" w:type="dxa"/>
            <w:shd w:val="clear" w:color="auto" w:fill="auto"/>
          </w:tcPr>
          <w:p w14:paraId="775074A4" w14:textId="77777777" w:rsidR="00017172" w:rsidRPr="00D163D5" w:rsidRDefault="00017172" w:rsidP="00C307E5">
            <w:pPr>
              <w:spacing w:before="40" w:after="40"/>
              <w:jc w:val="left"/>
              <w:rPr>
                <w:sz w:val="20"/>
                <w:lang w:val="ru-RU"/>
              </w:rPr>
            </w:pPr>
            <w:r w:rsidRPr="00D163D5">
              <w:rPr>
                <w:sz w:val="20"/>
                <w:lang w:val="ru-RU"/>
              </w:rPr>
              <w:t>Космические применения и метеорология</w:t>
            </w:r>
          </w:p>
        </w:tc>
      </w:tr>
      <w:tr w:rsidR="00017172" w:rsidRPr="001870C1" w14:paraId="4F45D8AC" w14:textId="77777777" w:rsidTr="00C307E5">
        <w:trPr>
          <w:jc w:val="center"/>
        </w:trPr>
        <w:tc>
          <w:tcPr>
            <w:tcW w:w="1188" w:type="dxa"/>
            <w:tcBorders>
              <w:bottom w:val="nil"/>
            </w:tcBorders>
          </w:tcPr>
          <w:p w14:paraId="27B2309A" w14:textId="77777777" w:rsidR="00017172" w:rsidRPr="00D163D5" w:rsidRDefault="00017172" w:rsidP="00C307E5">
            <w:pPr>
              <w:spacing w:before="40" w:after="40"/>
              <w:rPr>
                <w:b/>
                <w:bCs/>
                <w:sz w:val="20"/>
                <w:lang w:val="ru-RU"/>
              </w:rPr>
            </w:pPr>
            <w:r w:rsidRPr="00D163D5">
              <w:rPr>
                <w:b/>
                <w:bCs/>
                <w:sz w:val="20"/>
                <w:lang w:val="ru-RU"/>
              </w:rPr>
              <w:t>SF</w:t>
            </w:r>
          </w:p>
        </w:tc>
        <w:tc>
          <w:tcPr>
            <w:tcW w:w="7668" w:type="dxa"/>
            <w:tcBorders>
              <w:bottom w:val="nil"/>
            </w:tcBorders>
          </w:tcPr>
          <w:p w14:paraId="79FF394B" w14:textId="77777777" w:rsidR="00017172" w:rsidRPr="00D163D5" w:rsidRDefault="00017172" w:rsidP="00C307E5">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017172" w:rsidRPr="00FD3C61" w14:paraId="407873FC" w14:textId="77777777" w:rsidTr="00C307E5">
        <w:trPr>
          <w:jc w:val="center"/>
        </w:trPr>
        <w:tc>
          <w:tcPr>
            <w:tcW w:w="1188" w:type="dxa"/>
            <w:tcBorders>
              <w:top w:val="nil"/>
              <w:bottom w:val="nil"/>
            </w:tcBorders>
            <w:shd w:val="clear" w:color="auto" w:fill="F2F2F2" w:themeFill="background1" w:themeFillShade="F2"/>
          </w:tcPr>
          <w:p w14:paraId="45962403" w14:textId="77777777" w:rsidR="00017172" w:rsidRPr="009F1578" w:rsidRDefault="00017172" w:rsidP="00C307E5">
            <w:pPr>
              <w:spacing w:before="40" w:after="40"/>
              <w:rPr>
                <w:b/>
                <w:bCs/>
                <w:color w:val="000080"/>
                <w:sz w:val="20"/>
                <w:lang w:val="ru-RU"/>
              </w:rPr>
            </w:pPr>
            <w:r w:rsidRPr="009F1578">
              <w:rPr>
                <w:b/>
                <w:bCs/>
                <w:color w:val="000080"/>
                <w:sz w:val="20"/>
                <w:lang w:val="ru-RU"/>
              </w:rPr>
              <w:t>SM</w:t>
            </w:r>
          </w:p>
        </w:tc>
        <w:tc>
          <w:tcPr>
            <w:tcW w:w="7668" w:type="dxa"/>
            <w:tcBorders>
              <w:top w:val="nil"/>
              <w:bottom w:val="nil"/>
            </w:tcBorders>
            <w:shd w:val="clear" w:color="auto" w:fill="F2F2F2" w:themeFill="background1" w:themeFillShade="F2"/>
          </w:tcPr>
          <w:p w14:paraId="2BF065A7" w14:textId="77777777" w:rsidR="00017172" w:rsidRPr="009F1578" w:rsidRDefault="00017172" w:rsidP="00C307E5">
            <w:pPr>
              <w:spacing w:before="40" w:after="40"/>
              <w:jc w:val="left"/>
              <w:rPr>
                <w:b/>
                <w:bCs/>
                <w:color w:val="000080"/>
                <w:sz w:val="20"/>
                <w:lang w:val="ru-RU"/>
              </w:rPr>
            </w:pPr>
            <w:r w:rsidRPr="009F1578">
              <w:rPr>
                <w:b/>
                <w:bCs/>
                <w:color w:val="000080"/>
                <w:sz w:val="20"/>
                <w:lang w:val="ru-RU"/>
              </w:rPr>
              <w:t>Управление использованием спектра</w:t>
            </w:r>
          </w:p>
        </w:tc>
      </w:tr>
      <w:tr w:rsidR="00017172" w:rsidRPr="00FD3C61" w14:paraId="3CE83340" w14:textId="77777777" w:rsidTr="00C307E5">
        <w:trPr>
          <w:jc w:val="center"/>
        </w:trPr>
        <w:tc>
          <w:tcPr>
            <w:tcW w:w="1188" w:type="dxa"/>
            <w:tcBorders>
              <w:top w:val="nil"/>
            </w:tcBorders>
          </w:tcPr>
          <w:p w14:paraId="68066CDA" w14:textId="77777777" w:rsidR="00017172" w:rsidRPr="00D163D5" w:rsidRDefault="00017172" w:rsidP="00C307E5">
            <w:pPr>
              <w:spacing w:before="40" w:after="40"/>
              <w:rPr>
                <w:b/>
                <w:bCs/>
                <w:sz w:val="20"/>
                <w:lang w:val="ru-RU"/>
              </w:rPr>
            </w:pPr>
            <w:r w:rsidRPr="00D163D5">
              <w:rPr>
                <w:b/>
                <w:bCs/>
                <w:sz w:val="20"/>
                <w:lang w:val="ru-RU"/>
              </w:rPr>
              <w:t>SNG</w:t>
            </w:r>
          </w:p>
        </w:tc>
        <w:tc>
          <w:tcPr>
            <w:tcW w:w="7668" w:type="dxa"/>
            <w:tcBorders>
              <w:top w:val="nil"/>
            </w:tcBorders>
          </w:tcPr>
          <w:p w14:paraId="598ACD06" w14:textId="77777777" w:rsidR="00017172" w:rsidRPr="00D163D5" w:rsidRDefault="00017172" w:rsidP="00C307E5">
            <w:pPr>
              <w:spacing w:before="40" w:after="40"/>
              <w:jc w:val="left"/>
              <w:rPr>
                <w:sz w:val="20"/>
                <w:lang w:val="ru-RU"/>
              </w:rPr>
            </w:pPr>
            <w:r w:rsidRPr="00D163D5">
              <w:rPr>
                <w:sz w:val="20"/>
                <w:lang w:val="ru-RU"/>
              </w:rPr>
              <w:t>Спутниковый сбор новостей</w:t>
            </w:r>
          </w:p>
        </w:tc>
      </w:tr>
      <w:tr w:rsidR="00017172" w:rsidRPr="001870C1" w14:paraId="306D2116" w14:textId="77777777" w:rsidTr="00C307E5">
        <w:trPr>
          <w:jc w:val="center"/>
        </w:trPr>
        <w:tc>
          <w:tcPr>
            <w:tcW w:w="1188" w:type="dxa"/>
          </w:tcPr>
          <w:p w14:paraId="3302F073" w14:textId="77777777" w:rsidR="00017172" w:rsidRPr="00D163D5" w:rsidRDefault="00017172" w:rsidP="00C307E5">
            <w:pPr>
              <w:spacing w:before="40" w:after="40"/>
              <w:rPr>
                <w:b/>
                <w:bCs/>
                <w:sz w:val="20"/>
                <w:lang w:val="ru-RU"/>
              </w:rPr>
            </w:pPr>
            <w:r w:rsidRPr="00D163D5">
              <w:rPr>
                <w:b/>
                <w:bCs/>
                <w:sz w:val="20"/>
                <w:lang w:val="ru-RU"/>
              </w:rPr>
              <w:t>TF</w:t>
            </w:r>
          </w:p>
        </w:tc>
        <w:tc>
          <w:tcPr>
            <w:tcW w:w="7668" w:type="dxa"/>
          </w:tcPr>
          <w:p w14:paraId="12CF2939" w14:textId="77777777" w:rsidR="00017172" w:rsidRPr="00D163D5" w:rsidRDefault="00017172" w:rsidP="00C307E5">
            <w:pPr>
              <w:spacing w:before="40" w:after="40"/>
              <w:jc w:val="left"/>
              <w:rPr>
                <w:sz w:val="20"/>
                <w:lang w:val="ru-RU"/>
              </w:rPr>
            </w:pPr>
            <w:r w:rsidRPr="00D163D5">
              <w:rPr>
                <w:sz w:val="20"/>
                <w:lang w:val="ru-RU"/>
              </w:rPr>
              <w:t>Передача сигналов времени и эталонных частот</w:t>
            </w:r>
          </w:p>
        </w:tc>
      </w:tr>
      <w:tr w:rsidR="00017172" w:rsidRPr="001870C1" w14:paraId="632FDDD7" w14:textId="77777777" w:rsidTr="00C307E5">
        <w:trPr>
          <w:jc w:val="center"/>
        </w:trPr>
        <w:tc>
          <w:tcPr>
            <w:tcW w:w="1188" w:type="dxa"/>
          </w:tcPr>
          <w:p w14:paraId="659B175D" w14:textId="77777777" w:rsidR="00017172" w:rsidRPr="00D163D5" w:rsidRDefault="00017172" w:rsidP="00C307E5">
            <w:pPr>
              <w:spacing w:before="40" w:after="180"/>
              <w:rPr>
                <w:b/>
                <w:bCs/>
                <w:sz w:val="20"/>
                <w:lang w:val="ru-RU"/>
              </w:rPr>
            </w:pPr>
            <w:r w:rsidRPr="00D163D5">
              <w:rPr>
                <w:b/>
                <w:bCs/>
                <w:sz w:val="20"/>
                <w:lang w:val="ru-RU"/>
              </w:rPr>
              <w:t>V</w:t>
            </w:r>
          </w:p>
        </w:tc>
        <w:tc>
          <w:tcPr>
            <w:tcW w:w="7668" w:type="dxa"/>
          </w:tcPr>
          <w:p w14:paraId="09DC4AD7" w14:textId="77777777" w:rsidR="00017172" w:rsidRPr="00D163D5" w:rsidRDefault="00017172" w:rsidP="00C307E5">
            <w:pPr>
              <w:spacing w:before="40" w:after="180"/>
              <w:jc w:val="left"/>
              <w:rPr>
                <w:sz w:val="20"/>
                <w:lang w:val="ru-RU"/>
              </w:rPr>
            </w:pPr>
            <w:r w:rsidRPr="00D163D5">
              <w:rPr>
                <w:sz w:val="20"/>
                <w:lang w:val="ru-RU"/>
              </w:rPr>
              <w:t>Словарь и связанные с ним вопросы</w:t>
            </w:r>
          </w:p>
        </w:tc>
      </w:tr>
    </w:tbl>
    <w:p w14:paraId="3E5E62BD" w14:textId="77777777" w:rsidR="00017172" w:rsidRPr="00FD3C61" w:rsidRDefault="00017172" w:rsidP="0001717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017172" w:rsidRPr="001870C1" w14:paraId="5837A382" w14:textId="77777777" w:rsidTr="00C307E5">
        <w:trPr>
          <w:jc w:val="center"/>
        </w:trPr>
        <w:tc>
          <w:tcPr>
            <w:tcW w:w="8856" w:type="dxa"/>
          </w:tcPr>
          <w:p w14:paraId="45FEBA23" w14:textId="77777777" w:rsidR="00017172" w:rsidRPr="00D163D5" w:rsidRDefault="00017172" w:rsidP="00C307E5">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Pr>
                <w:i/>
                <w:iCs/>
                <w:sz w:val="20"/>
                <w:lang w:val="en-US"/>
              </w:rPr>
              <w:t> </w:t>
            </w:r>
            <w:r w:rsidRPr="00D163D5">
              <w:rPr>
                <w:i/>
                <w:iCs/>
                <w:sz w:val="20"/>
                <w:lang w:val="ru-RU"/>
              </w:rPr>
              <w:t>соответствии с процедурой, изложенной в Резолюции МСЭ-R</w:t>
            </w:r>
            <w:r>
              <w:rPr>
                <w:i/>
                <w:iCs/>
                <w:sz w:val="20"/>
                <w:lang w:val="ru-RU"/>
              </w:rPr>
              <w:t xml:space="preserve"> </w:t>
            </w:r>
            <w:r w:rsidRPr="00D163D5">
              <w:rPr>
                <w:i/>
                <w:iCs/>
                <w:sz w:val="20"/>
                <w:lang w:val="ru-RU"/>
              </w:rPr>
              <w:t>1.</w:t>
            </w:r>
          </w:p>
        </w:tc>
      </w:tr>
    </w:tbl>
    <w:p w14:paraId="6988A76A" w14:textId="5372C30E" w:rsidR="00017172" w:rsidRPr="007E6717" w:rsidRDefault="00017172" w:rsidP="00017172">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w:t>
      </w:r>
      <w:r>
        <w:rPr>
          <w:sz w:val="20"/>
          <w:lang w:val="en-GB"/>
        </w:rPr>
        <w:t>22</w:t>
      </w:r>
      <w:r w:rsidRPr="007E6717">
        <w:rPr>
          <w:sz w:val="20"/>
          <w:lang w:val="ru-RU"/>
        </w:rPr>
        <w:t xml:space="preserve"> г.</w:t>
      </w:r>
    </w:p>
    <w:p w14:paraId="3A8B6AA5" w14:textId="1C9558E0" w:rsidR="00017172" w:rsidRPr="00017172" w:rsidRDefault="00017172" w:rsidP="00017172">
      <w:pPr>
        <w:spacing w:before="480" w:after="120"/>
        <w:jc w:val="center"/>
        <w:rPr>
          <w:rFonts w:eastAsia="SimSun"/>
          <w:sz w:val="20"/>
          <w:lang w:val="en-GB" w:eastAsia="zh-CN"/>
        </w:rPr>
      </w:pPr>
      <w:r w:rsidRPr="00470E28">
        <w:rPr>
          <w:sz w:val="20"/>
          <w:lang w:val="en-US"/>
        </w:rPr>
        <w:sym w:font="Symbol" w:char="F0E3"/>
      </w:r>
      <w:r w:rsidRPr="006E601F">
        <w:rPr>
          <w:sz w:val="20"/>
          <w:lang w:val="ru-RU"/>
        </w:rPr>
        <w:t xml:space="preserve"> </w:t>
      </w:r>
      <w:r w:rsidRPr="00470E28">
        <w:rPr>
          <w:sz w:val="20"/>
          <w:lang w:val="en-US"/>
        </w:rPr>
        <w:t>ITU</w:t>
      </w:r>
      <w:r w:rsidRPr="006E601F">
        <w:rPr>
          <w:sz w:val="20"/>
          <w:lang w:val="ru-RU"/>
        </w:rPr>
        <w:t xml:space="preserve"> </w:t>
      </w:r>
      <w:bookmarkStart w:id="1" w:name="iiannee"/>
      <w:bookmarkEnd w:id="1"/>
      <w:r w:rsidRPr="006E601F">
        <w:rPr>
          <w:sz w:val="20"/>
          <w:lang w:val="ru-RU"/>
        </w:rPr>
        <w:t>20</w:t>
      </w:r>
      <w:r>
        <w:rPr>
          <w:sz w:val="20"/>
          <w:lang w:val="en-GB"/>
        </w:rPr>
        <w:t>22</w:t>
      </w:r>
    </w:p>
    <w:p w14:paraId="7725BC59" w14:textId="11870D51" w:rsidR="008F4E26" w:rsidRPr="001146F4" w:rsidRDefault="00017172" w:rsidP="00017172">
      <w:pPr>
        <w:jc w:val="left"/>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7DB7A321" w14:textId="77777777" w:rsidR="008F4E26" w:rsidRPr="001146F4" w:rsidRDefault="008F4E26" w:rsidP="008F4E26">
      <w:pPr>
        <w:spacing w:before="160"/>
        <w:rPr>
          <w:i/>
          <w:sz w:val="20"/>
          <w:lang w:val="ru-RU"/>
        </w:rPr>
        <w:sectPr w:rsidR="008F4E26" w:rsidRPr="001146F4" w:rsidSect="008A654F">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08FA327C" w14:textId="79D33E5C" w:rsidR="008F4E26" w:rsidRPr="000D2C50" w:rsidRDefault="004C72D4" w:rsidP="000D2C50">
      <w:pPr>
        <w:pStyle w:val="RecNo"/>
        <w:spacing w:before="0"/>
      </w:pPr>
      <w:bookmarkStart w:id="2" w:name="irecnoe"/>
      <w:bookmarkEnd w:id="2"/>
      <w:r w:rsidRPr="000D2C50">
        <w:lastRenderedPageBreak/>
        <w:t>РЕКОМЕНДАЦИЯ</w:t>
      </w:r>
      <w:r w:rsidR="008F4E26" w:rsidRPr="000D2C50">
        <w:t xml:space="preserve">  </w:t>
      </w:r>
      <w:r w:rsidR="001F790A" w:rsidRPr="000D2C50">
        <w:rPr>
          <w:rStyle w:val="href"/>
        </w:rPr>
        <w:t>МСЭ</w:t>
      </w:r>
      <w:r w:rsidR="008F4E26" w:rsidRPr="000D2C50">
        <w:rPr>
          <w:rStyle w:val="href"/>
        </w:rPr>
        <w:t>-R  SM.</w:t>
      </w:r>
      <w:r w:rsidR="003B6C5F" w:rsidRPr="000D2C50">
        <w:rPr>
          <w:rStyle w:val="href"/>
        </w:rPr>
        <w:t>2139-0</w:t>
      </w:r>
    </w:p>
    <w:p w14:paraId="016F7E84" w14:textId="7026D0C2" w:rsidR="008F4E26" w:rsidRPr="00F052A3" w:rsidRDefault="001F790A" w:rsidP="00C43FCA">
      <w:pPr>
        <w:pStyle w:val="Rectitle"/>
        <w:rPr>
          <w:szCs w:val="26"/>
          <w:lang w:val="ru-RU"/>
        </w:rPr>
      </w:pPr>
      <w:r w:rsidRPr="00F052A3">
        <w:rPr>
          <w:szCs w:val="26"/>
          <w:lang w:val="ru-RU"/>
        </w:rPr>
        <w:t>Процедура испытаний для определения точности систем TDOA</w:t>
      </w:r>
    </w:p>
    <w:p w14:paraId="5A3AA17D" w14:textId="77777777" w:rsidR="003B6C5F" w:rsidRPr="00DD4B89" w:rsidRDefault="003B6C5F" w:rsidP="003B6C5F">
      <w:pPr>
        <w:pStyle w:val="Recdate"/>
        <w:rPr>
          <w:lang w:val="ru-RU"/>
        </w:rPr>
      </w:pPr>
      <w:r w:rsidRPr="00DD4B89">
        <w:rPr>
          <w:lang w:val="ru-RU"/>
        </w:rPr>
        <w:t>(2021)</w:t>
      </w:r>
    </w:p>
    <w:p w14:paraId="16520FDB" w14:textId="043300A4" w:rsidR="003B6C5F" w:rsidRPr="00F052A3" w:rsidRDefault="00F052A3" w:rsidP="008F32B7">
      <w:pPr>
        <w:pStyle w:val="HeadingSum"/>
        <w:rPr>
          <w:lang w:val="ru-RU"/>
        </w:rPr>
      </w:pPr>
      <w:r w:rsidRPr="00F052A3">
        <w:rPr>
          <w:lang w:val="ru-RU"/>
        </w:rPr>
        <w:t xml:space="preserve">Сфера </w:t>
      </w:r>
      <w:r w:rsidRPr="008F32B7">
        <w:t>применения</w:t>
      </w:r>
    </w:p>
    <w:p w14:paraId="6536F70F" w14:textId="4BA68183" w:rsidR="003B6C5F" w:rsidRPr="00F052A3" w:rsidRDefault="00F052A3" w:rsidP="008F32B7">
      <w:pPr>
        <w:pStyle w:val="Summary"/>
        <w:rPr>
          <w:lang w:val="ru-RU" w:eastAsia="zh-CN"/>
        </w:rPr>
      </w:pPr>
      <w:r w:rsidRPr="00F052A3">
        <w:rPr>
          <w:lang w:val="ru-RU"/>
        </w:rPr>
        <w:t>Точность систем, основанных на разнице во времени прихода сигнала (TDOA), является важным фактором для регуляторных органов и других лиц, которым необходимо определять местоположение источников излучений с</w:t>
      </w:r>
      <w:r>
        <w:rPr>
          <w:lang w:val="ru-RU"/>
        </w:rPr>
        <w:t> </w:t>
      </w:r>
      <w:r w:rsidRPr="00F052A3">
        <w:rPr>
          <w:lang w:val="ru-RU"/>
        </w:rPr>
        <w:t>помощью систем определения местоположения источника излучений на основе TDOA. В целях упрощения сравнения систем TDOA в настоящей Рекомендации представлено руководство по методам определения точности систем TDOA, составлению отчетов о результатах и выбору сценария испытаний.</w:t>
      </w:r>
    </w:p>
    <w:p w14:paraId="08B0E4A0" w14:textId="544ADC1F" w:rsidR="003B6C5F" w:rsidRPr="003F4F9F" w:rsidRDefault="00F052A3" w:rsidP="003B6C5F">
      <w:pPr>
        <w:pStyle w:val="Headingb"/>
        <w:rPr>
          <w:lang w:val="ru-RU" w:eastAsia="ko-KR"/>
        </w:rPr>
      </w:pPr>
      <w:r w:rsidRPr="00F052A3">
        <w:rPr>
          <w:lang w:val="ru-RU" w:eastAsia="ko-KR"/>
        </w:rPr>
        <w:t>Ключевые слова</w:t>
      </w:r>
    </w:p>
    <w:p w14:paraId="053F905E" w14:textId="6BD517E6" w:rsidR="003B6C5F" w:rsidRPr="003F4F9F" w:rsidRDefault="003F4F9F" w:rsidP="008F32B7">
      <w:pPr>
        <w:rPr>
          <w:lang w:val="ru-RU"/>
        </w:rPr>
      </w:pPr>
      <w:r w:rsidRPr="003F4F9F">
        <w:rPr>
          <w:lang w:val="ru-RU"/>
        </w:rPr>
        <w:t>Точность систем TDOA, измерение, место проведения испытаний, сценарий испытаний, разница во</w:t>
      </w:r>
      <w:r>
        <w:rPr>
          <w:lang w:val="ru-RU"/>
        </w:rPr>
        <w:t> </w:t>
      </w:r>
      <w:r w:rsidRPr="003F4F9F">
        <w:rPr>
          <w:lang w:val="ru-RU"/>
        </w:rPr>
        <w:t>времени прихода, TDOA</w:t>
      </w:r>
    </w:p>
    <w:p w14:paraId="72920923" w14:textId="664DB13E" w:rsidR="003B6C5F" w:rsidRPr="003F4F9F" w:rsidRDefault="00616761" w:rsidP="003B6C5F">
      <w:pPr>
        <w:pStyle w:val="Headingb"/>
        <w:rPr>
          <w:lang w:val="es-ES_tradnl"/>
        </w:rPr>
      </w:pPr>
      <w:r>
        <w:rPr>
          <w:lang w:val="ru-RU"/>
        </w:rPr>
        <w:t>С</w:t>
      </w:r>
      <w:r w:rsidR="003F4F9F" w:rsidRPr="003F4F9F">
        <w:rPr>
          <w:lang w:val="ru-RU"/>
        </w:rPr>
        <w:t>окращения</w:t>
      </w:r>
    </w:p>
    <w:tbl>
      <w:tblPr>
        <w:tblStyle w:val="TableGrid"/>
        <w:tblW w:w="5044" w:type="pct"/>
        <w:tblInd w:w="-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
        <w:gridCol w:w="3600"/>
        <w:gridCol w:w="5103"/>
      </w:tblGrid>
      <w:tr w:rsidR="00616761" w:rsidRPr="003F4F9F" w14:paraId="424871C0" w14:textId="77777777" w:rsidTr="00707BA0">
        <w:tc>
          <w:tcPr>
            <w:tcW w:w="525" w:type="pct"/>
            <w:hideMark/>
          </w:tcPr>
          <w:p w14:paraId="3A05FD9C" w14:textId="77777777" w:rsidR="00616761" w:rsidRPr="003F4F9F" w:rsidRDefault="00616761" w:rsidP="003F4F9F">
            <w:pPr>
              <w:jc w:val="left"/>
              <w:rPr>
                <w:rFonts w:ascii="Times New Roman" w:hAnsi="Times New Roman"/>
                <w:lang w:val="ru-RU" w:eastAsia="zh-CN"/>
              </w:rPr>
            </w:pPr>
            <w:r w:rsidRPr="003F4F9F">
              <w:rPr>
                <w:rFonts w:ascii="Times New Roman" w:hAnsi="Times New Roman"/>
                <w:lang w:val="ru-RU" w:eastAsia="zh-CN"/>
              </w:rPr>
              <w:t>CEP</w:t>
            </w:r>
          </w:p>
        </w:tc>
        <w:tc>
          <w:tcPr>
            <w:tcW w:w="1851" w:type="pct"/>
            <w:hideMark/>
          </w:tcPr>
          <w:p w14:paraId="12DF2E14" w14:textId="77777777" w:rsidR="00616761" w:rsidRPr="003F4F9F" w:rsidRDefault="00616761" w:rsidP="003F4F9F">
            <w:pPr>
              <w:jc w:val="left"/>
              <w:rPr>
                <w:rFonts w:ascii="Times New Roman" w:hAnsi="Times New Roman"/>
                <w:lang w:val="ru-RU" w:eastAsia="zh-CN"/>
              </w:rPr>
            </w:pPr>
            <w:r w:rsidRPr="003F4F9F">
              <w:rPr>
                <w:rFonts w:ascii="Times New Roman" w:hAnsi="Times New Roman"/>
                <w:lang w:val="ru-RU" w:eastAsia="zh-CN"/>
              </w:rPr>
              <w:t>Circular error probability</w:t>
            </w:r>
          </w:p>
        </w:tc>
        <w:tc>
          <w:tcPr>
            <w:tcW w:w="2624" w:type="pct"/>
            <w:hideMark/>
          </w:tcPr>
          <w:p w14:paraId="2EC47850" w14:textId="77777777" w:rsidR="00616761" w:rsidRPr="003F4F9F" w:rsidRDefault="00616761" w:rsidP="003F4F9F">
            <w:pPr>
              <w:jc w:val="left"/>
              <w:rPr>
                <w:rFonts w:ascii="Times New Roman" w:hAnsi="Times New Roman"/>
                <w:lang w:val="ru-RU" w:eastAsia="zh-CN"/>
              </w:rPr>
            </w:pPr>
            <w:r w:rsidRPr="003F4F9F">
              <w:rPr>
                <w:rFonts w:ascii="Times New Roman" w:hAnsi="Times New Roman"/>
                <w:lang w:val="ru-RU"/>
              </w:rPr>
              <w:t>Вероятность круговой ошибки</w:t>
            </w:r>
          </w:p>
        </w:tc>
      </w:tr>
      <w:tr w:rsidR="00616761" w:rsidRPr="003F4F9F" w14:paraId="21557D25" w14:textId="77777777" w:rsidTr="00707BA0">
        <w:tc>
          <w:tcPr>
            <w:tcW w:w="525" w:type="pct"/>
            <w:hideMark/>
          </w:tcPr>
          <w:p w14:paraId="7040A0AC" w14:textId="77777777" w:rsidR="00616761" w:rsidRPr="003F4F9F" w:rsidRDefault="00616761" w:rsidP="003F4F9F">
            <w:pPr>
              <w:jc w:val="left"/>
              <w:rPr>
                <w:rFonts w:ascii="Times New Roman" w:hAnsi="Times New Roman"/>
                <w:lang w:val="ru-RU" w:eastAsia="zh-CN"/>
              </w:rPr>
            </w:pPr>
            <w:r w:rsidRPr="003F4F9F">
              <w:rPr>
                <w:rFonts w:ascii="Times New Roman" w:hAnsi="Times New Roman"/>
                <w:lang w:val="ru-RU" w:eastAsia="zh-CN"/>
              </w:rPr>
              <w:t>EEP</w:t>
            </w:r>
          </w:p>
        </w:tc>
        <w:tc>
          <w:tcPr>
            <w:tcW w:w="1851" w:type="pct"/>
            <w:hideMark/>
          </w:tcPr>
          <w:p w14:paraId="7A60E316" w14:textId="77777777" w:rsidR="00616761" w:rsidRPr="003F4F9F" w:rsidRDefault="00616761" w:rsidP="003F4F9F">
            <w:pPr>
              <w:jc w:val="left"/>
              <w:rPr>
                <w:rFonts w:ascii="Times New Roman" w:hAnsi="Times New Roman"/>
                <w:lang w:val="ru-RU" w:eastAsia="zh-CN"/>
              </w:rPr>
            </w:pPr>
            <w:r w:rsidRPr="003F4F9F">
              <w:rPr>
                <w:rFonts w:ascii="Times New Roman" w:hAnsi="Times New Roman"/>
                <w:lang w:val="ru-RU" w:eastAsia="zh-CN"/>
              </w:rPr>
              <w:t>Elliptical error probability</w:t>
            </w:r>
          </w:p>
        </w:tc>
        <w:tc>
          <w:tcPr>
            <w:tcW w:w="2624" w:type="pct"/>
            <w:hideMark/>
          </w:tcPr>
          <w:p w14:paraId="5658A241" w14:textId="77777777" w:rsidR="00616761" w:rsidRPr="003F4F9F" w:rsidRDefault="00616761" w:rsidP="003F4F9F">
            <w:pPr>
              <w:jc w:val="left"/>
              <w:rPr>
                <w:rFonts w:ascii="Times New Roman" w:hAnsi="Times New Roman"/>
                <w:lang w:val="ru-RU" w:eastAsia="zh-CN"/>
              </w:rPr>
            </w:pPr>
            <w:r w:rsidRPr="003F4F9F">
              <w:rPr>
                <w:rFonts w:ascii="Times New Roman" w:hAnsi="Times New Roman"/>
                <w:lang w:val="ru-RU" w:eastAsia="zh-CN"/>
              </w:rPr>
              <w:t xml:space="preserve">Вероятность эллиптической ошибки </w:t>
            </w:r>
          </w:p>
        </w:tc>
      </w:tr>
      <w:tr w:rsidR="00616761" w:rsidRPr="003F4F9F" w14:paraId="27EFF2CD" w14:textId="77777777" w:rsidTr="00707BA0">
        <w:tc>
          <w:tcPr>
            <w:tcW w:w="525" w:type="pct"/>
            <w:hideMark/>
          </w:tcPr>
          <w:p w14:paraId="67AEACA3" w14:textId="77777777" w:rsidR="00616761" w:rsidRPr="003F4F9F" w:rsidRDefault="00616761" w:rsidP="003F4F9F">
            <w:pPr>
              <w:jc w:val="left"/>
              <w:rPr>
                <w:rFonts w:ascii="Times New Roman" w:hAnsi="Times New Roman"/>
                <w:b/>
                <w:lang w:val="ru-RU"/>
              </w:rPr>
            </w:pPr>
            <w:r w:rsidRPr="003F4F9F">
              <w:rPr>
                <w:rFonts w:ascii="Times New Roman" w:hAnsi="Times New Roman"/>
                <w:lang w:val="ru-RU" w:eastAsia="zh-CN"/>
              </w:rPr>
              <w:t>GDOP</w:t>
            </w:r>
          </w:p>
        </w:tc>
        <w:tc>
          <w:tcPr>
            <w:tcW w:w="1851" w:type="pct"/>
            <w:hideMark/>
          </w:tcPr>
          <w:p w14:paraId="3321CBE6" w14:textId="77777777" w:rsidR="00616761" w:rsidRPr="003F4F9F" w:rsidRDefault="00616761" w:rsidP="003F4F9F">
            <w:pPr>
              <w:jc w:val="left"/>
              <w:rPr>
                <w:rFonts w:ascii="Times New Roman" w:hAnsi="Times New Roman"/>
                <w:lang w:val="ru-RU" w:eastAsia="zh-CN"/>
              </w:rPr>
            </w:pPr>
            <w:r w:rsidRPr="003F4F9F">
              <w:rPr>
                <w:rFonts w:ascii="Times New Roman" w:hAnsi="Times New Roman"/>
                <w:lang w:val="ru-RU" w:eastAsia="zh-CN"/>
              </w:rPr>
              <w:t>Geometric dilution of precision</w:t>
            </w:r>
          </w:p>
        </w:tc>
        <w:tc>
          <w:tcPr>
            <w:tcW w:w="2624" w:type="pct"/>
            <w:hideMark/>
          </w:tcPr>
          <w:p w14:paraId="0A3ED7F8" w14:textId="77777777" w:rsidR="00616761" w:rsidRPr="003F4F9F" w:rsidRDefault="00616761" w:rsidP="003F4F9F">
            <w:pPr>
              <w:jc w:val="left"/>
              <w:rPr>
                <w:rFonts w:ascii="Times New Roman" w:hAnsi="Times New Roman"/>
                <w:lang w:val="ru-RU" w:eastAsia="zh-CN"/>
              </w:rPr>
            </w:pPr>
            <w:r w:rsidRPr="003F4F9F">
              <w:rPr>
                <w:rFonts w:ascii="Times New Roman" w:hAnsi="Times New Roman"/>
                <w:lang w:val="ru-RU" w:eastAsia="zh-CN"/>
              </w:rPr>
              <w:t>Геометрический показатель снижения точности</w:t>
            </w:r>
          </w:p>
        </w:tc>
      </w:tr>
      <w:tr w:rsidR="00616761" w:rsidRPr="003F4F9F" w14:paraId="4F8D0C3E" w14:textId="77777777" w:rsidTr="00707BA0">
        <w:tc>
          <w:tcPr>
            <w:tcW w:w="525" w:type="pct"/>
            <w:hideMark/>
          </w:tcPr>
          <w:p w14:paraId="3B4274AB" w14:textId="4FF9069B" w:rsidR="00616761" w:rsidRPr="003F4F9F" w:rsidRDefault="00616761" w:rsidP="003F4F9F">
            <w:pPr>
              <w:jc w:val="left"/>
              <w:rPr>
                <w:rFonts w:ascii="Times New Roman" w:hAnsi="Times New Roman"/>
                <w:lang w:val="ru-RU" w:eastAsia="zh-CN"/>
              </w:rPr>
            </w:pPr>
            <w:r w:rsidRPr="003F4F9F">
              <w:rPr>
                <w:rFonts w:ascii="Times New Roman" w:hAnsi="Times New Roman"/>
                <w:lang w:val="ru-RU" w:eastAsia="zh-CN"/>
              </w:rPr>
              <w:t>RMS</w:t>
            </w:r>
          </w:p>
        </w:tc>
        <w:tc>
          <w:tcPr>
            <w:tcW w:w="1851" w:type="pct"/>
            <w:hideMark/>
          </w:tcPr>
          <w:p w14:paraId="7F82A7EC" w14:textId="77777777" w:rsidR="00616761" w:rsidRPr="003F4F9F" w:rsidRDefault="00616761" w:rsidP="003F4F9F">
            <w:pPr>
              <w:jc w:val="left"/>
              <w:rPr>
                <w:rFonts w:ascii="Times New Roman" w:hAnsi="Times New Roman"/>
                <w:lang w:val="ru-RU" w:eastAsia="zh-CN"/>
              </w:rPr>
            </w:pPr>
            <w:r w:rsidRPr="003F4F9F">
              <w:rPr>
                <w:rFonts w:ascii="Times New Roman" w:hAnsi="Times New Roman"/>
                <w:lang w:val="ru-RU" w:eastAsia="zh-CN"/>
              </w:rPr>
              <w:t>Root mean square</w:t>
            </w:r>
          </w:p>
        </w:tc>
        <w:tc>
          <w:tcPr>
            <w:tcW w:w="2624" w:type="pct"/>
            <w:hideMark/>
          </w:tcPr>
          <w:p w14:paraId="5520348E" w14:textId="52C4C655" w:rsidR="00616761" w:rsidRPr="003F4F9F" w:rsidRDefault="00616761" w:rsidP="00616761">
            <w:pPr>
              <w:jc w:val="left"/>
              <w:rPr>
                <w:rFonts w:ascii="Times New Roman" w:hAnsi="Times New Roman"/>
                <w:lang w:val="ru-RU" w:eastAsia="zh-CN"/>
              </w:rPr>
            </w:pPr>
            <w:r w:rsidRPr="003F4F9F">
              <w:rPr>
                <w:rFonts w:ascii="Times New Roman" w:hAnsi="Times New Roman"/>
                <w:lang w:val="ru-RU" w:eastAsia="zh-CN"/>
              </w:rPr>
              <w:t>Среднеквадратич</w:t>
            </w:r>
            <w:r>
              <w:rPr>
                <w:rFonts w:ascii="Times New Roman" w:hAnsi="Times New Roman"/>
                <w:lang w:val="ru-RU" w:eastAsia="zh-CN"/>
              </w:rPr>
              <w:t>н</w:t>
            </w:r>
            <w:r w:rsidRPr="003F4F9F">
              <w:rPr>
                <w:rFonts w:ascii="Times New Roman" w:hAnsi="Times New Roman"/>
                <w:lang w:val="ru-RU" w:eastAsia="zh-CN"/>
              </w:rPr>
              <w:t>ое значение</w:t>
            </w:r>
          </w:p>
        </w:tc>
      </w:tr>
      <w:tr w:rsidR="00616761" w:rsidRPr="003F4F9F" w14:paraId="2C55CF67" w14:textId="77777777" w:rsidTr="00707BA0">
        <w:tc>
          <w:tcPr>
            <w:tcW w:w="525" w:type="pct"/>
            <w:hideMark/>
          </w:tcPr>
          <w:p w14:paraId="711B8C80" w14:textId="1F7F5867" w:rsidR="00616761" w:rsidRPr="003F4F9F" w:rsidRDefault="00616761" w:rsidP="003F4F9F">
            <w:pPr>
              <w:jc w:val="left"/>
              <w:rPr>
                <w:rFonts w:ascii="Times New Roman" w:hAnsi="Times New Roman"/>
                <w:lang w:val="ru-RU" w:eastAsia="zh-CN"/>
              </w:rPr>
            </w:pPr>
            <w:r w:rsidRPr="003F4F9F">
              <w:rPr>
                <w:rFonts w:ascii="Times New Roman" w:hAnsi="Times New Roman"/>
                <w:lang w:val="ru-RU" w:eastAsia="zh-CN"/>
              </w:rPr>
              <w:t>RTK</w:t>
            </w:r>
          </w:p>
        </w:tc>
        <w:tc>
          <w:tcPr>
            <w:tcW w:w="1851" w:type="pct"/>
            <w:hideMark/>
          </w:tcPr>
          <w:p w14:paraId="48E9EC82" w14:textId="77777777" w:rsidR="00616761" w:rsidRPr="003F4F9F" w:rsidRDefault="00616761" w:rsidP="003F4F9F">
            <w:pPr>
              <w:jc w:val="left"/>
              <w:rPr>
                <w:rFonts w:ascii="Times New Roman" w:hAnsi="Times New Roman"/>
                <w:lang w:val="ru-RU" w:eastAsia="zh-CN"/>
              </w:rPr>
            </w:pPr>
            <w:r w:rsidRPr="003F4F9F">
              <w:rPr>
                <w:rFonts w:ascii="Times New Roman" w:hAnsi="Times New Roman"/>
                <w:lang w:val="ru-RU" w:eastAsia="zh-CN"/>
              </w:rPr>
              <w:t>Real-time kinematic</w:t>
            </w:r>
          </w:p>
        </w:tc>
        <w:tc>
          <w:tcPr>
            <w:tcW w:w="2624" w:type="pct"/>
            <w:hideMark/>
          </w:tcPr>
          <w:p w14:paraId="46F12644" w14:textId="77777777" w:rsidR="00616761" w:rsidRPr="003F4F9F" w:rsidRDefault="00616761" w:rsidP="003F4F9F">
            <w:pPr>
              <w:jc w:val="left"/>
              <w:rPr>
                <w:rFonts w:ascii="Times New Roman" w:hAnsi="Times New Roman"/>
                <w:lang w:val="ru-RU" w:eastAsia="zh-CN"/>
              </w:rPr>
            </w:pPr>
            <w:r w:rsidRPr="003F4F9F">
              <w:rPr>
                <w:rFonts w:ascii="Times New Roman" w:hAnsi="Times New Roman"/>
                <w:lang w:val="ru-RU" w:eastAsia="zh-CN"/>
              </w:rPr>
              <w:t>Кинематика реального времени</w:t>
            </w:r>
          </w:p>
        </w:tc>
      </w:tr>
      <w:tr w:rsidR="00616761" w:rsidRPr="003F4F9F" w14:paraId="5AE008FE" w14:textId="77777777" w:rsidTr="00707BA0">
        <w:tc>
          <w:tcPr>
            <w:tcW w:w="525" w:type="pct"/>
            <w:hideMark/>
          </w:tcPr>
          <w:p w14:paraId="73026DF1" w14:textId="736F3710" w:rsidR="00616761" w:rsidRPr="003F4F9F" w:rsidRDefault="00616761" w:rsidP="003F4F9F">
            <w:pPr>
              <w:jc w:val="left"/>
              <w:rPr>
                <w:rFonts w:ascii="Times New Roman" w:hAnsi="Times New Roman"/>
                <w:lang w:val="ru-RU" w:eastAsia="zh-CN"/>
              </w:rPr>
            </w:pPr>
            <w:r w:rsidRPr="003F4F9F">
              <w:rPr>
                <w:rFonts w:ascii="Times New Roman" w:hAnsi="Times New Roman"/>
                <w:lang w:val="ru-RU" w:eastAsia="zh-CN"/>
              </w:rPr>
              <w:t>SNR</w:t>
            </w:r>
          </w:p>
        </w:tc>
        <w:tc>
          <w:tcPr>
            <w:tcW w:w="1851" w:type="pct"/>
            <w:hideMark/>
          </w:tcPr>
          <w:p w14:paraId="3F40BA5A" w14:textId="77777777" w:rsidR="00616761" w:rsidRPr="003F4F9F" w:rsidRDefault="00616761" w:rsidP="003F4F9F">
            <w:pPr>
              <w:jc w:val="left"/>
              <w:rPr>
                <w:rFonts w:ascii="Times New Roman" w:hAnsi="Times New Roman"/>
                <w:lang w:val="ru-RU" w:eastAsia="zh-CN"/>
              </w:rPr>
            </w:pPr>
            <w:r w:rsidRPr="003F4F9F">
              <w:rPr>
                <w:rFonts w:ascii="Times New Roman" w:hAnsi="Times New Roman"/>
                <w:lang w:val="ru-RU" w:eastAsia="zh-CN"/>
              </w:rPr>
              <w:t>Signal to noise ratio</w:t>
            </w:r>
          </w:p>
        </w:tc>
        <w:tc>
          <w:tcPr>
            <w:tcW w:w="2624" w:type="pct"/>
            <w:hideMark/>
          </w:tcPr>
          <w:p w14:paraId="12C64209" w14:textId="6CCA522D" w:rsidR="00616761" w:rsidRPr="003F4F9F" w:rsidRDefault="00616761" w:rsidP="00C6017B">
            <w:pPr>
              <w:jc w:val="left"/>
              <w:rPr>
                <w:rFonts w:ascii="Times New Roman" w:hAnsi="Times New Roman"/>
                <w:lang w:val="ru-RU" w:eastAsia="zh-CN"/>
              </w:rPr>
            </w:pPr>
            <w:r w:rsidRPr="003F4F9F">
              <w:rPr>
                <w:rFonts w:ascii="Times New Roman" w:hAnsi="Times New Roman"/>
                <w:lang w:val="ru-RU" w:eastAsia="zh-CN"/>
              </w:rPr>
              <w:t>Отношение сигнал</w:t>
            </w:r>
            <w:r w:rsidR="00C6017B">
              <w:rPr>
                <w:rFonts w:ascii="Times New Roman" w:hAnsi="Times New Roman"/>
                <w:lang w:val="ru-RU" w:eastAsia="zh-CN"/>
              </w:rPr>
              <w:t>/</w:t>
            </w:r>
            <w:r w:rsidRPr="003F4F9F">
              <w:rPr>
                <w:rFonts w:ascii="Times New Roman" w:hAnsi="Times New Roman"/>
                <w:lang w:val="ru-RU" w:eastAsia="zh-CN"/>
              </w:rPr>
              <w:t>шум</w:t>
            </w:r>
          </w:p>
        </w:tc>
      </w:tr>
      <w:tr w:rsidR="00616761" w:rsidRPr="003F4F9F" w14:paraId="14844F06" w14:textId="77777777" w:rsidTr="00707BA0">
        <w:tc>
          <w:tcPr>
            <w:tcW w:w="525" w:type="pct"/>
            <w:hideMark/>
          </w:tcPr>
          <w:p w14:paraId="5FC5DB2D" w14:textId="0CA0643D" w:rsidR="00616761" w:rsidRPr="003F4F9F" w:rsidRDefault="00616761" w:rsidP="003F4F9F">
            <w:pPr>
              <w:jc w:val="left"/>
              <w:rPr>
                <w:rFonts w:ascii="Times New Roman" w:hAnsi="Times New Roman"/>
                <w:lang w:val="ru-RU" w:eastAsia="zh-CN"/>
              </w:rPr>
            </w:pPr>
            <w:r w:rsidRPr="003F4F9F">
              <w:rPr>
                <w:rFonts w:ascii="Times New Roman" w:hAnsi="Times New Roman"/>
                <w:lang w:val="ru-RU" w:eastAsia="zh-CN"/>
              </w:rPr>
              <w:t>TDOA</w:t>
            </w:r>
          </w:p>
        </w:tc>
        <w:tc>
          <w:tcPr>
            <w:tcW w:w="1851" w:type="pct"/>
            <w:hideMark/>
          </w:tcPr>
          <w:p w14:paraId="4476448F" w14:textId="77777777" w:rsidR="00616761" w:rsidRPr="003F4F9F" w:rsidRDefault="00616761" w:rsidP="003F4F9F">
            <w:pPr>
              <w:jc w:val="left"/>
              <w:rPr>
                <w:rFonts w:ascii="Times New Roman" w:hAnsi="Times New Roman"/>
                <w:lang w:val="ru-RU" w:eastAsia="zh-CN"/>
              </w:rPr>
            </w:pPr>
            <w:r w:rsidRPr="003F4F9F">
              <w:rPr>
                <w:rFonts w:ascii="Times New Roman" w:hAnsi="Times New Roman"/>
                <w:lang w:val="ru-RU" w:eastAsia="zh-CN"/>
              </w:rPr>
              <w:t>Time-difference-of-arrival</w:t>
            </w:r>
          </w:p>
        </w:tc>
        <w:tc>
          <w:tcPr>
            <w:tcW w:w="2624" w:type="pct"/>
            <w:hideMark/>
          </w:tcPr>
          <w:p w14:paraId="5A29E6B3" w14:textId="77777777" w:rsidR="00616761" w:rsidRPr="003F4F9F" w:rsidRDefault="00616761" w:rsidP="003F4F9F">
            <w:pPr>
              <w:jc w:val="left"/>
              <w:rPr>
                <w:rFonts w:ascii="Times New Roman" w:hAnsi="Times New Roman"/>
                <w:lang w:val="ru-RU" w:eastAsia="zh-CN"/>
              </w:rPr>
            </w:pPr>
            <w:r w:rsidRPr="003F4F9F">
              <w:rPr>
                <w:rFonts w:ascii="Times New Roman" w:hAnsi="Times New Roman"/>
                <w:lang w:val="ru-RU" w:eastAsia="zh-CN"/>
              </w:rPr>
              <w:t xml:space="preserve">Разница во времени прихода </w:t>
            </w:r>
          </w:p>
        </w:tc>
      </w:tr>
      <w:tr w:rsidR="00616761" w:rsidRPr="003F4F9F" w14:paraId="6B59CA5C" w14:textId="77777777" w:rsidTr="00707BA0">
        <w:tc>
          <w:tcPr>
            <w:tcW w:w="525" w:type="pct"/>
            <w:hideMark/>
          </w:tcPr>
          <w:p w14:paraId="32D86588" w14:textId="77777777" w:rsidR="00616761" w:rsidRPr="003F4F9F" w:rsidRDefault="00616761" w:rsidP="003F4F9F">
            <w:pPr>
              <w:jc w:val="left"/>
              <w:rPr>
                <w:rFonts w:ascii="Times New Roman" w:hAnsi="Times New Roman"/>
                <w:lang w:val="ru-RU" w:eastAsia="zh-CN"/>
              </w:rPr>
            </w:pPr>
            <w:r w:rsidRPr="003F4F9F">
              <w:rPr>
                <w:rFonts w:ascii="Times New Roman" w:hAnsi="Times New Roman"/>
                <w:lang w:val="ru-RU" w:eastAsia="zh-CN"/>
              </w:rPr>
              <w:t>VDOP</w:t>
            </w:r>
          </w:p>
        </w:tc>
        <w:tc>
          <w:tcPr>
            <w:tcW w:w="1851" w:type="pct"/>
            <w:hideMark/>
          </w:tcPr>
          <w:p w14:paraId="32BBEFC5" w14:textId="77777777" w:rsidR="00616761" w:rsidRPr="003F4F9F" w:rsidRDefault="00616761" w:rsidP="003F4F9F">
            <w:pPr>
              <w:jc w:val="left"/>
              <w:rPr>
                <w:rFonts w:ascii="Times New Roman" w:hAnsi="Times New Roman"/>
                <w:lang w:val="ru-RU" w:eastAsia="zh-CN"/>
              </w:rPr>
            </w:pPr>
            <w:r w:rsidRPr="003F4F9F">
              <w:rPr>
                <w:rFonts w:ascii="Times New Roman" w:hAnsi="Times New Roman"/>
                <w:bCs/>
                <w:lang w:val="ru-RU"/>
              </w:rPr>
              <w:t>Vertical dilution of precision</w:t>
            </w:r>
          </w:p>
        </w:tc>
        <w:tc>
          <w:tcPr>
            <w:tcW w:w="2624" w:type="pct"/>
            <w:hideMark/>
          </w:tcPr>
          <w:p w14:paraId="25B9FE34" w14:textId="77777777" w:rsidR="00616761" w:rsidRPr="003F4F9F" w:rsidRDefault="00616761" w:rsidP="003F4F9F">
            <w:pPr>
              <w:jc w:val="left"/>
              <w:rPr>
                <w:rFonts w:ascii="Times New Roman" w:hAnsi="Times New Roman"/>
                <w:bCs/>
                <w:lang w:val="ru-RU"/>
              </w:rPr>
            </w:pPr>
            <w:r w:rsidRPr="003F4F9F">
              <w:rPr>
                <w:rFonts w:ascii="Times New Roman" w:hAnsi="Times New Roman"/>
                <w:bCs/>
                <w:lang w:val="ru-RU"/>
              </w:rPr>
              <w:t>Вертикальное снижение точности</w:t>
            </w:r>
          </w:p>
        </w:tc>
      </w:tr>
    </w:tbl>
    <w:p w14:paraId="0F039FFE" w14:textId="56E094DA" w:rsidR="003B6C5F" w:rsidRPr="00F73E72" w:rsidRDefault="00F73E72" w:rsidP="008F32B7">
      <w:pPr>
        <w:pStyle w:val="Headingb"/>
        <w:rPr>
          <w:lang w:val="ru-RU"/>
        </w:rPr>
      </w:pPr>
      <w:r w:rsidRPr="00F73E72">
        <w:rPr>
          <w:lang w:val="ru-RU"/>
        </w:rPr>
        <w:t xml:space="preserve">Соответствующие </w:t>
      </w:r>
      <w:r w:rsidR="00616761" w:rsidRPr="008F32B7">
        <w:t>Рекомендации</w:t>
      </w:r>
      <w:r w:rsidR="00616761" w:rsidRPr="00F73E72">
        <w:rPr>
          <w:lang w:val="ru-RU"/>
        </w:rPr>
        <w:t xml:space="preserve"> </w:t>
      </w:r>
      <w:r w:rsidRPr="00F73E72">
        <w:rPr>
          <w:lang w:val="ru-RU"/>
        </w:rPr>
        <w:t xml:space="preserve">и </w:t>
      </w:r>
      <w:r w:rsidR="00616761" w:rsidRPr="00F73E72">
        <w:rPr>
          <w:lang w:val="ru-RU"/>
        </w:rPr>
        <w:t xml:space="preserve">Отчеты </w:t>
      </w:r>
      <w:r w:rsidRPr="00F73E72">
        <w:rPr>
          <w:lang w:val="ru-RU"/>
        </w:rPr>
        <w:t>МСЭ</w:t>
      </w:r>
    </w:p>
    <w:p w14:paraId="52090C4B" w14:textId="77777777" w:rsidR="00F73E72" w:rsidRPr="00F73E72" w:rsidRDefault="00F73E72" w:rsidP="00707BA0">
      <w:pPr>
        <w:rPr>
          <w:lang w:val="ru-RU" w:eastAsia="zh-CN"/>
        </w:rPr>
      </w:pPr>
      <w:r w:rsidRPr="00F73E72">
        <w:rPr>
          <w:lang w:val="ru-RU" w:eastAsia="zh-CN"/>
        </w:rPr>
        <w:t>Рекомендация МСЭ-R SM.2060</w:t>
      </w:r>
    </w:p>
    <w:p w14:paraId="40296B85" w14:textId="77777777" w:rsidR="00F73E72" w:rsidRPr="00F73E72" w:rsidRDefault="00F73E72" w:rsidP="00707BA0">
      <w:pPr>
        <w:rPr>
          <w:lang w:val="ru-RU" w:eastAsia="zh-CN"/>
        </w:rPr>
      </w:pPr>
      <w:r w:rsidRPr="00F73E72">
        <w:rPr>
          <w:lang w:val="ru-RU" w:eastAsia="zh-CN"/>
        </w:rPr>
        <w:t>Рекомендация МСЭ-R SM.2097</w:t>
      </w:r>
    </w:p>
    <w:p w14:paraId="100E91BB" w14:textId="77777777" w:rsidR="00F73E72" w:rsidRPr="00F73E72" w:rsidRDefault="00F73E72" w:rsidP="00707BA0">
      <w:pPr>
        <w:rPr>
          <w:lang w:val="ru-RU" w:eastAsia="zh-CN"/>
        </w:rPr>
      </w:pPr>
      <w:r w:rsidRPr="00F73E72">
        <w:rPr>
          <w:lang w:val="ru-RU" w:eastAsia="zh-CN"/>
        </w:rPr>
        <w:t xml:space="preserve">Отчет МСЭ-R </w:t>
      </w:r>
      <w:hyperlink r:id="rId12" w:history="1">
        <w:r w:rsidRPr="00707BA0">
          <w:t>SM.2211</w:t>
        </w:r>
      </w:hyperlink>
    </w:p>
    <w:p w14:paraId="3C9551FF" w14:textId="19F96031" w:rsidR="003B6C5F" w:rsidRPr="00B434FD" w:rsidRDefault="00F73E72" w:rsidP="00707BA0">
      <w:pPr>
        <w:rPr>
          <w:lang w:val="ru-RU" w:eastAsia="zh-CN"/>
        </w:rPr>
      </w:pPr>
      <w:r w:rsidRPr="00F73E72">
        <w:rPr>
          <w:lang w:val="ru-RU" w:eastAsia="zh-CN"/>
        </w:rPr>
        <w:t xml:space="preserve">Отчет МСЭ-R </w:t>
      </w:r>
      <w:hyperlink r:id="rId13" w:history="1">
        <w:r w:rsidRPr="00707BA0">
          <w:rPr>
            <w:lang w:eastAsia="zh-CN"/>
          </w:rPr>
          <w:t>SM.2356</w:t>
        </w:r>
      </w:hyperlink>
    </w:p>
    <w:p w14:paraId="477774C9" w14:textId="39342A17" w:rsidR="003B6C5F" w:rsidRPr="00B434FD" w:rsidRDefault="00B434FD" w:rsidP="003B6C5F">
      <w:pPr>
        <w:pStyle w:val="Note"/>
        <w:rPr>
          <w:lang w:val="ru-RU"/>
        </w:rPr>
      </w:pPr>
      <w:r w:rsidRPr="00B434FD">
        <w:rPr>
          <w:lang w:val="ru-RU"/>
        </w:rPr>
        <w:t>ПРИМЕЧАНИЕ.</w:t>
      </w:r>
      <w:r>
        <w:rPr>
          <w:lang w:val="ru-RU"/>
        </w:rPr>
        <w:t> – </w:t>
      </w:r>
      <w:r w:rsidRPr="00B434FD">
        <w:rPr>
          <w:lang w:val="ru-RU"/>
        </w:rPr>
        <w:t>Во всех случаях следует использовать последнее по времени издание действующей Рекомендации/Отчета.</w:t>
      </w:r>
    </w:p>
    <w:p w14:paraId="4CC811FE" w14:textId="54F9939C" w:rsidR="003B6C5F" w:rsidRPr="00B434FD" w:rsidRDefault="00B434FD" w:rsidP="003B6C5F">
      <w:pPr>
        <w:pStyle w:val="Normalaftertitle"/>
        <w:rPr>
          <w:lang w:val="ru-RU"/>
        </w:rPr>
      </w:pPr>
      <w:r w:rsidRPr="00B434FD">
        <w:rPr>
          <w:lang w:val="ru-RU"/>
        </w:rPr>
        <w:t>Ассамблея радиосвязи МСЭ,</w:t>
      </w:r>
    </w:p>
    <w:p w14:paraId="32672859" w14:textId="7B0FF662" w:rsidR="003B6C5F" w:rsidRPr="00B434FD" w:rsidRDefault="00B434FD" w:rsidP="008F32B7">
      <w:pPr>
        <w:pStyle w:val="Call"/>
        <w:rPr>
          <w:lang w:val="ru-RU"/>
        </w:rPr>
      </w:pPr>
      <w:r w:rsidRPr="008F32B7">
        <w:t>учитывая</w:t>
      </w:r>
      <w:r w:rsidRPr="008F32B7">
        <w:rPr>
          <w:i w:val="0"/>
          <w:iCs/>
          <w:lang w:val="ru-RU"/>
        </w:rPr>
        <w:t>,</w:t>
      </w:r>
    </w:p>
    <w:p w14:paraId="3A83A776" w14:textId="744838AA" w:rsidR="003B6C5F" w:rsidRPr="00B434FD" w:rsidRDefault="003B6C5F" w:rsidP="003B6C5F">
      <w:pPr>
        <w:rPr>
          <w:lang w:val="ru-RU"/>
        </w:rPr>
      </w:pPr>
      <w:r w:rsidRPr="00B434FD">
        <w:rPr>
          <w:i/>
          <w:iCs/>
          <w:lang w:val="en-GB"/>
        </w:rPr>
        <w:t>a</w:t>
      </w:r>
      <w:r w:rsidRPr="00B434FD">
        <w:rPr>
          <w:i/>
          <w:iCs/>
          <w:lang w:val="ru-RU"/>
        </w:rPr>
        <w:t>)</w:t>
      </w:r>
      <w:r w:rsidRPr="00B434FD">
        <w:rPr>
          <w:lang w:val="ru-RU"/>
        </w:rPr>
        <w:tab/>
      </w:r>
      <w:r w:rsidR="00B434FD" w:rsidRPr="00B434FD">
        <w:rPr>
          <w:lang w:val="ru-RU"/>
        </w:rPr>
        <w:t>что сектор МСЭ-R включил метод определения местоположения источника излучения по разнице во времени прихода (TDOA) в Справочник МСЭ по контролю за использованием спектра (издание 2011</w:t>
      </w:r>
      <w:r w:rsidR="00B434FD">
        <w:rPr>
          <w:lang w:val="ru-RU"/>
        </w:rPr>
        <w:t> </w:t>
      </w:r>
      <w:r w:rsidR="00B434FD" w:rsidRPr="00B434FD">
        <w:rPr>
          <w:lang w:val="ru-RU"/>
        </w:rPr>
        <w:t>г</w:t>
      </w:r>
      <w:r w:rsidR="008F32B7">
        <w:rPr>
          <w:lang w:val="en-GB"/>
        </w:rPr>
        <w:t>.</w:t>
      </w:r>
      <w:r w:rsidR="00B434FD" w:rsidRPr="00B434FD">
        <w:rPr>
          <w:lang w:val="ru-RU"/>
        </w:rPr>
        <w:t>);</w:t>
      </w:r>
    </w:p>
    <w:p w14:paraId="67BC3E7E" w14:textId="52475FA9" w:rsidR="003B6C5F" w:rsidRPr="00B434FD" w:rsidRDefault="003B6C5F" w:rsidP="003B6C5F">
      <w:pPr>
        <w:rPr>
          <w:lang w:val="ru-RU"/>
        </w:rPr>
      </w:pPr>
      <w:r w:rsidRPr="00B434FD">
        <w:rPr>
          <w:i/>
          <w:iCs/>
          <w:lang w:val="en-GB"/>
        </w:rPr>
        <w:t>b</w:t>
      </w:r>
      <w:r w:rsidRPr="00B434FD">
        <w:rPr>
          <w:i/>
          <w:iCs/>
          <w:lang w:val="ru-RU"/>
        </w:rPr>
        <w:t>)</w:t>
      </w:r>
      <w:r w:rsidRPr="00B434FD">
        <w:rPr>
          <w:lang w:val="ru-RU"/>
        </w:rPr>
        <w:tab/>
      </w:r>
      <w:r w:rsidR="00B434FD" w:rsidRPr="00B434FD">
        <w:rPr>
          <w:lang w:val="ru-RU"/>
        </w:rPr>
        <w:t>что в Отчете МСЭ-R SM.2211-1 "Сравнение методов определения географического местоположения источника сигнала, ‎основанных на разнице во времени прихода и угле прихода сигнала" содержится описание сильных и слабых сторон систем TDOA;</w:t>
      </w:r>
    </w:p>
    <w:p w14:paraId="3BB665CE" w14:textId="67802F44" w:rsidR="003B6C5F" w:rsidRPr="00C70F46" w:rsidRDefault="003B6C5F" w:rsidP="003B6C5F">
      <w:pPr>
        <w:rPr>
          <w:lang w:val="ru-RU"/>
        </w:rPr>
      </w:pPr>
      <w:r w:rsidRPr="00C70F46">
        <w:rPr>
          <w:i/>
          <w:iCs/>
          <w:lang w:val="en-GB"/>
        </w:rPr>
        <w:t>c</w:t>
      </w:r>
      <w:r w:rsidRPr="00C70F46">
        <w:rPr>
          <w:i/>
          <w:iCs/>
          <w:lang w:val="ru-RU"/>
        </w:rPr>
        <w:t>)</w:t>
      </w:r>
      <w:r w:rsidRPr="00C70F46">
        <w:rPr>
          <w:lang w:val="ru-RU"/>
        </w:rPr>
        <w:tab/>
      </w:r>
      <w:r w:rsidR="00C70F46" w:rsidRPr="00C70F46">
        <w:rPr>
          <w:lang w:val="ru-RU"/>
        </w:rPr>
        <w:t>что применяемые процедуры испытаний влияют на измеряемую и регистрируемую точность систем определения местоположения источника излучения на основе TDOA;</w:t>
      </w:r>
    </w:p>
    <w:p w14:paraId="5F6C573E" w14:textId="6AFDF5CA" w:rsidR="003B6C5F" w:rsidRPr="00C70F46" w:rsidRDefault="003B6C5F" w:rsidP="003B6C5F">
      <w:pPr>
        <w:rPr>
          <w:lang w:val="ru-RU"/>
        </w:rPr>
      </w:pPr>
      <w:r w:rsidRPr="00C70F46">
        <w:rPr>
          <w:i/>
          <w:iCs/>
          <w:lang w:val="en-GB"/>
        </w:rPr>
        <w:lastRenderedPageBreak/>
        <w:t>d</w:t>
      </w:r>
      <w:r w:rsidRPr="00C70F46">
        <w:rPr>
          <w:i/>
          <w:iCs/>
          <w:lang w:val="ru-RU"/>
        </w:rPr>
        <w:t>)</w:t>
      </w:r>
      <w:r w:rsidRPr="00C70F46">
        <w:rPr>
          <w:lang w:val="ru-RU"/>
        </w:rPr>
        <w:tab/>
      </w:r>
      <w:r w:rsidR="00C70F46" w:rsidRPr="00C70F46">
        <w:rPr>
          <w:lang w:val="ru-RU"/>
        </w:rPr>
        <w:t>что сценарий испытаний влияет на измеряемую и регистрируемую точность систем определения местоположения источников излучения на основе TDOA;</w:t>
      </w:r>
    </w:p>
    <w:p w14:paraId="5A5BC355" w14:textId="6A3B4F63" w:rsidR="003B6C5F" w:rsidRPr="00C70F46" w:rsidRDefault="003B6C5F" w:rsidP="003B6C5F">
      <w:pPr>
        <w:rPr>
          <w:lang w:val="ru-RU"/>
        </w:rPr>
      </w:pPr>
      <w:r w:rsidRPr="00C70F46">
        <w:rPr>
          <w:i/>
          <w:iCs/>
          <w:lang w:val="en-GB"/>
        </w:rPr>
        <w:t>e</w:t>
      </w:r>
      <w:r w:rsidRPr="00C70F46">
        <w:rPr>
          <w:i/>
          <w:iCs/>
          <w:lang w:val="ru-RU"/>
        </w:rPr>
        <w:t>)</w:t>
      </w:r>
      <w:r w:rsidRPr="00C70F46">
        <w:rPr>
          <w:lang w:val="ru-RU"/>
        </w:rPr>
        <w:tab/>
      </w:r>
      <w:r w:rsidR="00C70F46" w:rsidRPr="00C70F46">
        <w:rPr>
          <w:lang w:val="ru-RU"/>
        </w:rPr>
        <w:t>что точность систем TDOA может влиять на предполагаемую пригодность системы определения местоположения источников излучения TDOA для выполнения определенных задач контроля;</w:t>
      </w:r>
    </w:p>
    <w:p w14:paraId="0D617D9B" w14:textId="0EF1E33E" w:rsidR="003B6C5F" w:rsidRPr="001C3E95" w:rsidRDefault="003B6C5F" w:rsidP="003B6C5F">
      <w:pPr>
        <w:rPr>
          <w:lang w:val="ru-RU"/>
        </w:rPr>
      </w:pPr>
      <w:r w:rsidRPr="001C3E95">
        <w:rPr>
          <w:i/>
          <w:iCs/>
          <w:lang w:val="en-GB"/>
        </w:rPr>
        <w:t>f</w:t>
      </w:r>
      <w:r w:rsidRPr="001C3E95">
        <w:rPr>
          <w:i/>
          <w:iCs/>
          <w:lang w:val="ru-RU"/>
        </w:rPr>
        <w:t>)</w:t>
      </w:r>
      <w:r w:rsidRPr="001C3E95">
        <w:rPr>
          <w:lang w:val="ru-RU"/>
        </w:rPr>
        <w:tab/>
      </w:r>
      <w:r w:rsidR="001C3E95" w:rsidRPr="001C3E95">
        <w:rPr>
          <w:lang w:val="ru-RU"/>
        </w:rPr>
        <w:t>что процедуры испытаний для определения точности спецификаций систем TDOA не должны зависеть от проектного решения системы;</w:t>
      </w:r>
    </w:p>
    <w:p w14:paraId="701C6219" w14:textId="13FADF2F" w:rsidR="003B6C5F" w:rsidRPr="001E53B6" w:rsidRDefault="003B6C5F" w:rsidP="003B6C5F">
      <w:pPr>
        <w:rPr>
          <w:lang w:val="ru-RU"/>
        </w:rPr>
      </w:pPr>
      <w:r w:rsidRPr="001E53B6">
        <w:rPr>
          <w:i/>
          <w:iCs/>
          <w:lang w:val="en-GB"/>
        </w:rPr>
        <w:t>g</w:t>
      </w:r>
      <w:r w:rsidRPr="001E53B6">
        <w:rPr>
          <w:i/>
          <w:iCs/>
          <w:lang w:val="ru-RU"/>
        </w:rPr>
        <w:t>)</w:t>
      </w:r>
      <w:r w:rsidRPr="001E53B6">
        <w:rPr>
          <w:lang w:val="ru-RU"/>
        </w:rPr>
        <w:tab/>
      </w:r>
      <w:r w:rsidR="001E53B6" w:rsidRPr="001E53B6">
        <w:rPr>
          <w:lang w:val="ru-RU"/>
        </w:rPr>
        <w:t>что четко определенный набор процедур испытаний для определения точности систем TDOA, будучи принятым, будет способствовать объективной оценке различных систем;</w:t>
      </w:r>
    </w:p>
    <w:p w14:paraId="0BEC3B2B" w14:textId="02D8E960" w:rsidR="003B6C5F" w:rsidRPr="001E53B6" w:rsidRDefault="003B6C5F" w:rsidP="003B6C5F">
      <w:pPr>
        <w:rPr>
          <w:lang w:val="ru-RU"/>
        </w:rPr>
      </w:pPr>
      <w:r w:rsidRPr="001E53B6">
        <w:rPr>
          <w:i/>
          <w:iCs/>
          <w:lang w:val="en-GB"/>
        </w:rPr>
        <w:t>h</w:t>
      </w:r>
      <w:r w:rsidRPr="001E53B6">
        <w:rPr>
          <w:i/>
          <w:iCs/>
          <w:lang w:val="ru-RU"/>
        </w:rPr>
        <w:t>)</w:t>
      </w:r>
      <w:r w:rsidRPr="001E53B6">
        <w:rPr>
          <w:lang w:val="ru-RU"/>
        </w:rPr>
        <w:tab/>
      </w:r>
      <w:r w:rsidR="001E53B6" w:rsidRPr="001E53B6">
        <w:rPr>
          <w:lang w:val="ru-RU"/>
        </w:rPr>
        <w:t>что для объективного сравнения раз</w:t>
      </w:r>
      <w:r w:rsidR="001D1AF9">
        <w:rPr>
          <w:lang w:val="ru-RU"/>
        </w:rPr>
        <w:t>лич</w:t>
      </w:r>
      <w:r w:rsidR="001E53B6" w:rsidRPr="001E53B6">
        <w:rPr>
          <w:lang w:val="ru-RU"/>
        </w:rPr>
        <w:t>ных систем требуется испытание по одному и тому же сценарию,</w:t>
      </w:r>
    </w:p>
    <w:p w14:paraId="00A68B42" w14:textId="0B2EDA97" w:rsidR="003B6C5F" w:rsidRPr="001E53B6" w:rsidRDefault="001E53B6" w:rsidP="008F32B7">
      <w:pPr>
        <w:pStyle w:val="Call"/>
        <w:rPr>
          <w:lang w:val="ru-RU"/>
        </w:rPr>
      </w:pPr>
      <w:r w:rsidRPr="008F32B7">
        <w:t>рекомендует</w:t>
      </w:r>
      <w:r w:rsidRPr="008F32B7">
        <w:rPr>
          <w:i w:val="0"/>
          <w:iCs/>
          <w:lang w:val="ru-RU"/>
        </w:rPr>
        <w:t>,</w:t>
      </w:r>
    </w:p>
    <w:p w14:paraId="10392404" w14:textId="54B7A786" w:rsidR="003B6C5F" w:rsidRPr="001E53B6" w:rsidRDefault="003B6C5F" w:rsidP="003B6C5F">
      <w:pPr>
        <w:rPr>
          <w:lang w:val="ru-RU"/>
        </w:rPr>
      </w:pPr>
      <w:r w:rsidRPr="001E53B6">
        <w:rPr>
          <w:b/>
          <w:bCs/>
          <w:lang w:val="ru-RU"/>
        </w:rPr>
        <w:t>1</w:t>
      </w:r>
      <w:r w:rsidRPr="001E53B6">
        <w:rPr>
          <w:lang w:val="ru-RU"/>
        </w:rPr>
        <w:tab/>
      </w:r>
      <w:r w:rsidR="001E53B6" w:rsidRPr="001E53B6">
        <w:rPr>
          <w:lang w:val="ru-RU"/>
        </w:rPr>
        <w:t>чтобы для определения и представления результатов определения точности систем TDOA использовалась процедура испытаний, приведенная в Приложении</w:t>
      </w:r>
      <w:r w:rsidR="001E53B6">
        <w:rPr>
          <w:lang w:val="ru-RU"/>
        </w:rPr>
        <w:t> </w:t>
      </w:r>
      <w:r w:rsidR="001E53B6" w:rsidRPr="001E53B6">
        <w:rPr>
          <w:lang w:val="ru-RU"/>
        </w:rPr>
        <w:t>1;</w:t>
      </w:r>
    </w:p>
    <w:p w14:paraId="7B277A67" w14:textId="6D67EFDA" w:rsidR="003B6C5F" w:rsidRPr="000B15E1" w:rsidRDefault="003B6C5F" w:rsidP="003B6C5F">
      <w:pPr>
        <w:rPr>
          <w:lang w:val="ru-RU"/>
        </w:rPr>
      </w:pPr>
      <w:r w:rsidRPr="000B15E1">
        <w:rPr>
          <w:b/>
          <w:bCs/>
          <w:lang w:val="ru-RU"/>
        </w:rPr>
        <w:t>2</w:t>
      </w:r>
      <w:r w:rsidRPr="000B15E1">
        <w:rPr>
          <w:lang w:val="ru-RU"/>
        </w:rPr>
        <w:tab/>
      </w:r>
      <w:r w:rsidR="000B15E1" w:rsidRPr="000B15E1">
        <w:rPr>
          <w:lang w:val="ru-RU"/>
        </w:rPr>
        <w:t>чтобы для выбора места проведения испытаний использовался сценарий испытаний, приведенный в Приложении 2;</w:t>
      </w:r>
    </w:p>
    <w:p w14:paraId="348FBBAA" w14:textId="065A0663" w:rsidR="003B6C5F" w:rsidRPr="000B15E1" w:rsidRDefault="003B6C5F" w:rsidP="003B6C5F">
      <w:pPr>
        <w:rPr>
          <w:lang w:val="ru-RU"/>
        </w:rPr>
      </w:pPr>
      <w:r w:rsidRPr="000B15E1">
        <w:rPr>
          <w:b/>
          <w:bCs/>
          <w:lang w:val="ru-RU" w:eastAsia="zh-CN"/>
        </w:rPr>
        <w:t>3</w:t>
      </w:r>
      <w:r w:rsidRPr="000B15E1">
        <w:rPr>
          <w:lang w:val="ru-RU" w:eastAsia="zh-CN"/>
        </w:rPr>
        <w:tab/>
      </w:r>
      <w:r w:rsidR="000B15E1" w:rsidRPr="000B15E1">
        <w:rPr>
          <w:lang w:val="ru-RU"/>
        </w:rPr>
        <w:t>чтобы для каждой спецификации характеристик точности были указаны процедура испытаний и сценарий испытаний;</w:t>
      </w:r>
    </w:p>
    <w:p w14:paraId="091F3CC2" w14:textId="28F6B8CE" w:rsidR="003B6C5F" w:rsidRPr="000B15E1" w:rsidRDefault="003B6C5F" w:rsidP="003B6C5F">
      <w:pPr>
        <w:rPr>
          <w:lang w:val="ru-RU"/>
        </w:rPr>
      </w:pPr>
      <w:r w:rsidRPr="000B15E1">
        <w:rPr>
          <w:b/>
          <w:bCs/>
          <w:lang w:val="ru-RU"/>
        </w:rPr>
        <w:t>4</w:t>
      </w:r>
      <w:r w:rsidRPr="000B15E1">
        <w:rPr>
          <w:lang w:val="ru-RU"/>
        </w:rPr>
        <w:tab/>
      </w:r>
      <w:r w:rsidR="000B15E1" w:rsidRPr="000B15E1">
        <w:rPr>
          <w:lang w:val="ru-RU"/>
        </w:rPr>
        <w:t xml:space="preserve">чтобы администрации рассмотрели возможность проведения испытаний для определения рабочих характеристик в дополнение к тем, которые описаны в Приложении 1, в условиях эксплуатации для оценки влияния искажений сигнала, неблагоприятных эффектов распространения и геометрии датчиков (включая угол места) на общую точность или характеристики систем TDOA </w:t>
      </w:r>
      <w:r w:rsidR="001D1AF9">
        <w:rPr>
          <w:lang w:val="ru-RU"/>
        </w:rPr>
        <w:t>в целях</w:t>
      </w:r>
      <w:r w:rsidR="000B15E1" w:rsidRPr="000B15E1">
        <w:rPr>
          <w:lang w:val="ru-RU"/>
        </w:rPr>
        <w:t xml:space="preserve"> определения пригодности системы для удовлетворения предъявляемых к ней требований.</w:t>
      </w:r>
    </w:p>
    <w:p w14:paraId="0E6A8358" w14:textId="77777777" w:rsidR="003B6C5F" w:rsidRPr="000B15E1" w:rsidRDefault="003B6C5F" w:rsidP="003B6C5F">
      <w:pPr>
        <w:rPr>
          <w:lang w:val="ru-RU"/>
        </w:rPr>
      </w:pPr>
    </w:p>
    <w:p w14:paraId="273D8888" w14:textId="77777777" w:rsidR="003B6C5F" w:rsidRPr="000B15E1" w:rsidRDefault="003B6C5F" w:rsidP="003B6C5F">
      <w:pPr>
        <w:rPr>
          <w:lang w:val="ru-RU"/>
        </w:rPr>
      </w:pPr>
    </w:p>
    <w:p w14:paraId="7EABA0C5" w14:textId="4EDFAB48" w:rsidR="003B6C5F" w:rsidRPr="000B15E1" w:rsidRDefault="000B15E1" w:rsidP="001A58BA">
      <w:pPr>
        <w:pStyle w:val="AnnexNoTitle"/>
        <w:rPr>
          <w:lang w:val="ru-RU"/>
        </w:rPr>
      </w:pPr>
      <w:r w:rsidRPr="001A58BA">
        <w:t>Приложение</w:t>
      </w:r>
      <w:r w:rsidRPr="000B15E1">
        <w:rPr>
          <w:lang w:val="ru-RU"/>
        </w:rPr>
        <w:t xml:space="preserve"> 1</w:t>
      </w:r>
      <w:r w:rsidR="003B6C5F" w:rsidRPr="000B15E1">
        <w:rPr>
          <w:lang w:val="ru-RU"/>
        </w:rPr>
        <w:br/>
      </w:r>
      <w:r w:rsidR="003B6C5F" w:rsidRPr="000B15E1">
        <w:rPr>
          <w:lang w:val="ru-RU"/>
        </w:rPr>
        <w:br/>
      </w:r>
      <w:r w:rsidRPr="000B15E1">
        <w:rPr>
          <w:lang w:val="ru-RU"/>
        </w:rPr>
        <w:t>Общая процедура испытаний для определения точности систем TDOA</w:t>
      </w:r>
    </w:p>
    <w:p w14:paraId="520A9605" w14:textId="21DD70FE" w:rsidR="003B6C5F" w:rsidRPr="00C236D0" w:rsidRDefault="003B6C5F" w:rsidP="003B6C5F">
      <w:pPr>
        <w:pStyle w:val="Heading1"/>
        <w:rPr>
          <w:lang w:val="ru-RU"/>
        </w:rPr>
      </w:pPr>
      <w:r w:rsidRPr="00C236D0">
        <w:rPr>
          <w:lang w:val="ru-RU"/>
        </w:rPr>
        <w:t>1</w:t>
      </w:r>
      <w:r w:rsidRPr="00C236D0">
        <w:rPr>
          <w:lang w:val="ru-RU"/>
        </w:rPr>
        <w:tab/>
      </w:r>
      <w:r w:rsidR="00F40D8C" w:rsidRPr="00F40D8C">
        <w:rPr>
          <w:lang w:val="ru-RU"/>
        </w:rPr>
        <w:t>Введение</w:t>
      </w:r>
    </w:p>
    <w:p w14:paraId="558B82CE" w14:textId="77777777" w:rsidR="00C236D0" w:rsidRPr="00C236D0" w:rsidRDefault="00C236D0" w:rsidP="001A58BA">
      <w:pPr>
        <w:rPr>
          <w:lang w:val="ru-RU"/>
        </w:rPr>
      </w:pPr>
      <w:r w:rsidRPr="00C236D0">
        <w:rPr>
          <w:lang w:val="ru-RU"/>
        </w:rPr>
        <w:t>В настоящей Рекомендации предлагается процедура испытаний, которую можно использовать для оценки точности систем TDOA. Цель состоит в том, чтобы определить метод, который можно использовать для проведения испытаний, с тем чтобы администрации имели основу для сравнения систем определения местоположения источников излучения на основе TDOA разных производителей, исходя из своих требований.</w:t>
      </w:r>
    </w:p>
    <w:p w14:paraId="6425FA2A" w14:textId="77777777" w:rsidR="00C236D0" w:rsidRPr="00C236D0" w:rsidRDefault="00C236D0" w:rsidP="001A58BA">
      <w:pPr>
        <w:rPr>
          <w:lang w:val="ru-RU"/>
        </w:rPr>
      </w:pPr>
      <w:r w:rsidRPr="00C236D0">
        <w:rPr>
          <w:lang w:val="ru-RU"/>
        </w:rPr>
        <w:t>Следует отметить, что точность – не единственный параметр, характеризующий общее качество системы TDOA и ее пригодность для удовлетворения требований администрации. Такие важные аспекты, как способность локализации импульсных сигналов и временная задержка между моментами излучения и определения местоположения, также могут иметь большое значение, но они находятся вне сферы применения настоящей Рекомендации.</w:t>
      </w:r>
    </w:p>
    <w:p w14:paraId="1FFB1B97" w14:textId="246D7762" w:rsidR="00C236D0" w:rsidRPr="00C236D0" w:rsidRDefault="00C236D0" w:rsidP="001A58BA">
      <w:pPr>
        <w:rPr>
          <w:lang w:val="ru-RU"/>
        </w:rPr>
      </w:pPr>
      <w:r w:rsidRPr="00C236D0">
        <w:rPr>
          <w:lang w:val="ru-RU" w:eastAsia="zh-CN"/>
        </w:rPr>
        <w:t>Точность систем TDOA определяется как среднеквадратичное значение (</w:t>
      </w:r>
      <w:r w:rsidR="001D1AF9">
        <w:rPr>
          <w:lang w:val="en-US" w:eastAsia="zh-CN"/>
        </w:rPr>
        <w:t>RMS</w:t>
      </w:r>
      <w:r w:rsidRPr="00C236D0">
        <w:rPr>
          <w:lang w:val="ru-RU" w:eastAsia="zh-CN"/>
        </w:rPr>
        <w:t>) разницы между фактическим местоположением излучателя и местоположением, сообщаемым измерительной системой.</w:t>
      </w:r>
    </w:p>
    <w:p w14:paraId="7F5E2CC5" w14:textId="193CCDD0" w:rsidR="00C236D0" w:rsidRPr="00C236D0" w:rsidRDefault="00C236D0" w:rsidP="00C236D0">
      <w:pPr>
        <w:rPr>
          <w:lang w:val="ru-RU"/>
        </w:rPr>
      </w:pPr>
      <w:r w:rsidRPr="00C236D0">
        <w:rPr>
          <w:lang w:val="ru-RU"/>
        </w:rPr>
        <w:lastRenderedPageBreak/>
        <w:t>Процедура может выполняться согласно сценарию, когда система находится в идеальных/контролируемых условиях в соответствии с Приложением</w:t>
      </w:r>
      <w:r>
        <w:rPr>
          <w:lang w:val="ru-RU"/>
        </w:rPr>
        <w:t> </w:t>
      </w:r>
      <w:r w:rsidRPr="00C236D0">
        <w:rPr>
          <w:lang w:val="ru-RU"/>
        </w:rPr>
        <w:t>2 или с требованиями администрации, и может использоваться для сравнения точности и качества систем TDOA.</w:t>
      </w:r>
    </w:p>
    <w:p w14:paraId="758C64E8" w14:textId="1EADA6A4" w:rsidR="003B6C5F" w:rsidRPr="00C236D0" w:rsidRDefault="00C236D0" w:rsidP="00C236D0">
      <w:pPr>
        <w:rPr>
          <w:lang w:val="ru-RU"/>
        </w:rPr>
      </w:pPr>
      <w:r w:rsidRPr="00C236D0">
        <w:rPr>
          <w:lang w:val="ru-RU"/>
        </w:rPr>
        <w:t>Более подробные сведения о TDOA приведены в Справочнике МСЭ по контролю за использованием спектра (издание 2011</w:t>
      </w:r>
      <w:r>
        <w:rPr>
          <w:lang w:val="ru-RU"/>
        </w:rPr>
        <w:t> </w:t>
      </w:r>
      <w:r w:rsidRPr="00C236D0">
        <w:rPr>
          <w:lang w:val="ru-RU"/>
        </w:rPr>
        <w:t>г</w:t>
      </w:r>
      <w:r w:rsidR="001A58BA">
        <w:rPr>
          <w:lang w:val="en-GB"/>
        </w:rPr>
        <w:t>.</w:t>
      </w:r>
      <w:r w:rsidRPr="00C236D0">
        <w:rPr>
          <w:lang w:val="ru-RU"/>
        </w:rPr>
        <w:t>), глава</w:t>
      </w:r>
      <w:r>
        <w:rPr>
          <w:lang w:val="ru-RU"/>
        </w:rPr>
        <w:t> </w:t>
      </w:r>
      <w:r w:rsidRPr="00C236D0">
        <w:rPr>
          <w:lang w:val="ru-RU"/>
        </w:rPr>
        <w:t>4.7, и в Отчете МСЭ-R SM.2211-2 "Сравнение методов определения географического местоположения источника сигнала, основанных на разнице во времени прихода и</w:t>
      </w:r>
      <w:r>
        <w:rPr>
          <w:lang w:val="ru-RU"/>
        </w:rPr>
        <w:t> </w:t>
      </w:r>
      <w:r w:rsidRPr="00C236D0">
        <w:rPr>
          <w:lang w:val="ru-RU"/>
        </w:rPr>
        <w:t>угле прихода сигнала".</w:t>
      </w:r>
    </w:p>
    <w:p w14:paraId="26080813" w14:textId="1F3E4A05" w:rsidR="003B6C5F" w:rsidRPr="001A58BA" w:rsidRDefault="003B6C5F" w:rsidP="001A58BA">
      <w:pPr>
        <w:pStyle w:val="Heading1"/>
      </w:pPr>
      <w:r w:rsidRPr="001A58BA">
        <w:t>2</w:t>
      </w:r>
      <w:r w:rsidRPr="001A58BA">
        <w:tab/>
      </w:r>
      <w:r w:rsidR="000C285A" w:rsidRPr="001A58BA">
        <w:t>Принцип измерения</w:t>
      </w:r>
    </w:p>
    <w:p w14:paraId="0ACF2771" w14:textId="1C32A6FE" w:rsidR="000C285A" w:rsidRPr="000C285A" w:rsidRDefault="000C285A" w:rsidP="000C285A">
      <w:pPr>
        <w:rPr>
          <w:lang w:val="ru-RU"/>
        </w:rPr>
      </w:pPr>
      <w:r w:rsidRPr="000C285A">
        <w:rPr>
          <w:lang w:val="ru-RU"/>
        </w:rPr>
        <w:t>Учитывая, что на точность TDOA существенно влияет испытательный сигнал и соответствующий метод испытаний, в Приложении 1 указаны тип модуляции и ширина полосы испытательного сигнала, принцип выбора испытательной частоты, настройки испытуемой системы и процедура измерения. В</w:t>
      </w:r>
      <w:r>
        <w:rPr>
          <w:lang w:val="ru-RU"/>
        </w:rPr>
        <w:t> </w:t>
      </w:r>
      <w:r w:rsidRPr="000C285A">
        <w:rPr>
          <w:lang w:val="ru-RU"/>
        </w:rPr>
        <w:t>Приложении</w:t>
      </w:r>
      <w:r>
        <w:rPr>
          <w:lang w:val="ru-RU"/>
        </w:rPr>
        <w:t> </w:t>
      </w:r>
      <w:r w:rsidRPr="000C285A">
        <w:rPr>
          <w:lang w:val="ru-RU"/>
        </w:rPr>
        <w:t xml:space="preserve">2 описаны измерения, проводимые в соответствии </w:t>
      </w:r>
      <w:r w:rsidRPr="000C285A">
        <w:rPr>
          <w:lang w:val="en-US"/>
        </w:rPr>
        <w:t>c</w:t>
      </w:r>
      <w:r w:rsidRPr="000C285A">
        <w:rPr>
          <w:lang w:val="ru-RU"/>
        </w:rPr>
        <w:t xml:space="preserve"> контролируемым сценарием </w:t>
      </w:r>
      <w:r w:rsidR="00C33525">
        <w:rPr>
          <w:lang w:val="ru-RU"/>
        </w:rPr>
        <w:t>в целях</w:t>
      </w:r>
      <w:r w:rsidRPr="000C285A">
        <w:rPr>
          <w:lang w:val="ru-RU"/>
        </w:rPr>
        <w:t xml:space="preserve"> обеспечения согласованности результатов и воспроизводимости испытаний, проводимых в любых аналогичных местах, поэтому помехи в совмещенном канале и внешние неконтролируемые условия, такие как многолучевое распространение и особенности ландшафта, не учитываются, что уменьшает сложность и продолжительность процедуры испытаний. Измерения следует проводить в месте, удаленном от источников сильного излучения и в отсутстви</w:t>
      </w:r>
      <w:r w:rsidR="00C33525">
        <w:rPr>
          <w:lang w:val="ru-RU"/>
        </w:rPr>
        <w:t>е</w:t>
      </w:r>
      <w:r w:rsidRPr="000C285A">
        <w:rPr>
          <w:lang w:val="ru-RU"/>
        </w:rPr>
        <w:t xml:space="preserve"> вторичного излучения. Перед окончательным выбором места испытаний проводится оценка электромагнитной обстановки, чтобы убедиться, что уровни внешнего сигнала и энергии шума достаточно низки для проведения испытаний.</w:t>
      </w:r>
    </w:p>
    <w:p w14:paraId="068ABC2F" w14:textId="7BE1D3E7" w:rsidR="003B6C5F" w:rsidRPr="000C285A" w:rsidRDefault="000C285A" w:rsidP="000C285A">
      <w:pPr>
        <w:rPr>
          <w:lang w:val="ru-RU"/>
        </w:rPr>
      </w:pPr>
      <w:r w:rsidRPr="000C285A">
        <w:rPr>
          <w:lang w:val="ru-RU"/>
        </w:rPr>
        <w:t>Однако разнообразные эффекты реального мира могут снизить точность систем TDOA. Эти эффекты реального мира можно разделить на две категории</w:t>
      </w:r>
      <w:r w:rsidR="00C33525">
        <w:rPr>
          <w:lang w:val="ru-RU"/>
        </w:rPr>
        <w:t xml:space="preserve"> –</w:t>
      </w:r>
      <w:r w:rsidRPr="000C285A">
        <w:rPr>
          <w:lang w:val="ru-RU"/>
        </w:rPr>
        <w:t xml:space="preserve"> систематические, или детерминированные, и случайные, или недетерминированные. </w:t>
      </w:r>
      <w:bookmarkStart w:id="3" w:name="_Hlk36107165"/>
      <w:r w:rsidRPr="000C285A">
        <w:rPr>
          <w:lang w:val="ru-RU"/>
        </w:rPr>
        <w:t xml:space="preserve">К примерам источников ошибок, которые могут внести систематическую погрешность в результаты определения местоположения, относятся влияние геометрии датчиков (GDOP) и изменения угла места (VDOP), которые возникают в основном из-за рельефа местности в зоне покрытия. Ошибки, возникающие из-за VDOP, зависят от разницы высоты установки датчиков, излучателя и соответствующих разделительных расстояний. </w:t>
      </w:r>
      <w:bookmarkEnd w:id="3"/>
      <w:r w:rsidRPr="000C285A">
        <w:rPr>
          <w:lang w:val="ru-RU"/>
        </w:rPr>
        <w:t>Например, когда разделительное расстояние невелико, перепады высоты могут привести к значительной ошибке, если они не учитываются системой TDOA посредством использования данных о ландшафте местности или отметок высоты для конкретного случая. С другой стороны, эффекты распространения и другие искажения сигнала в зависимости от обстоятельств могут привести к случайным или систематическим ошибкам. Ошибки по всем этим причинам влияют на рабочие характеристики системы в реальной среде эксплуатации. Измерения на плоской открытой поверхности обычно обеспечивают более высокую точность измерения и результаты оценки рабочих характеристик системы TDOA, чем измерения, включающие перечисленные выше источники ошибок.</w:t>
      </w:r>
      <w:r w:rsidRPr="000C285A">
        <w:rPr>
          <w:color w:val="000000"/>
          <w:lang w:val="ru-RU"/>
        </w:rPr>
        <w:t xml:space="preserve"> </w:t>
      </w:r>
      <w:bookmarkStart w:id="4" w:name="_Hlk36108077"/>
      <w:r w:rsidRPr="000C285A">
        <w:rPr>
          <w:lang w:val="ru-RU"/>
        </w:rPr>
        <w:t xml:space="preserve">Чтобы определить пригодность системы TDOA для использования в реальной эксплуатационной среде, предлагается повторить измерения, описанные в настоящей Рекомендации, с приемниками TDOA, развернутыми в реалистичных условиях, где можно полностью оценить влияние как систематических, так и случайных эффектов. </w:t>
      </w:r>
      <w:bookmarkEnd w:id="4"/>
      <w:r w:rsidRPr="000C285A">
        <w:rPr>
          <w:lang w:val="ru-RU"/>
        </w:rPr>
        <w:t>Хотя такое испытание позволяет определить полезность системы TDOA, его на практике нельзя использовать для сравнения рабочих характеристик разных систем.</w:t>
      </w:r>
    </w:p>
    <w:p w14:paraId="1361F99F" w14:textId="7C2693F0" w:rsidR="003B6C5F" w:rsidRPr="001A58BA" w:rsidRDefault="003B6C5F" w:rsidP="001A58BA">
      <w:pPr>
        <w:pStyle w:val="Heading1"/>
      </w:pPr>
      <w:r w:rsidRPr="001A58BA">
        <w:t>3</w:t>
      </w:r>
      <w:r w:rsidRPr="001A58BA">
        <w:tab/>
      </w:r>
      <w:r w:rsidR="00B53700" w:rsidRPr="001A58BA">
        <w:t>Измерительная установка</w:t>
      </w:r>
    </w:p>
    <w:p w14:paraId="30B1F220" w14:textId="1A8ED56D" w:rsidR="003B6C5F" w:rsidRPr="00580D58" w:rsidRDefault="003B6C5F" w:rsidP="001A58BA">
      <w:pPr>
        <w:pStyle w:val="Heading2"/>
        <w:rPr>
          <w:bCs/>
          <w:lang w:val="ru-RU"/>
        </w:rPr>
      </w:pPr>
      <w:r w:rsidRPr="00580D58">
        <w:rPr>
          <w:lang w:val="ru-RU"/>
        </w:rPr>
        <w:t>3.1</w:t>
      </w:r>
      <w:r w:rsidRPr="00580D58">
        <w:rPr>
          <w:lang w:val="ru-RU"/>
        </w:rPr>
        <w:tab/>
      </w:r>
      <w:r w:rsidR="00580D58" w:rsidRPr="00580D58">
        <w:rPr>
          <w:lang w:val="ru-RU"/>
        </w:rPr>
        <w:t xml:space="preserve">Место проведения </w:t>
      </w:r>
      <w:r w:rsidR="00580D58" w:rsidRPr="001A58BA">
        <w:t>испытаний</w:t>
      </w:r>
    </w:p>
    <w:p w14:paraId="7050CA66" w14:textId="3D514CE3" w:rsidR="00580D58" w:rsidRPr="00580D58" w:rsidRDefault="00580D58" w:rsidP="001A58BA">
      <w:pPr>
        <w:rPr>
          <w:lang w:val="ru-RU"/>
        </w:rPr>
      </w:pPr>
      <w:r w:rsidRPr="00580D58">
        <w:rPr>
          <w:lang w:val="ru-RU"/>
        </w:rPr>
        <w:t>Рекомендации по выбору места проведения испытаний даны в Приложении</w:t>
      </w:r>
      <w:r>
        <w:rPr>
          <w:lang w:val="ru-RU"/>
        </w:rPr>
        <w:t> </w:t>
      </w:r>
      <w:r w:rsidRPr="00580D58">
        <w:rPr>
          <w:lang w:val="ru-RU"/>
        </w:rPr>
        <w:t>2. Его также можно выбрать в соответствии с требованиями администрации в зависимости от предполагаемых сценариев развертывания.</w:t>
      </w:r>
    </w:p>
    <w:p w14:paraId="342DCA88" w14:textId="3AB7F874" w:rsidR="003B6C5F" w:rsidRPr="00580D58" w:rsidRDefault="00580D58" w:rsidP="001A58BA">
      <w:pPr>
        <w:rPr>
          <w:lang w:val="ru-RU"/>
        </w:rPr>
      </w:pPr>
      <w:r w:rsidRPr="00580D58">
        <w:rPr>
          <w:lang w:val="ru-RU"/>
        </w:rPr>
        <w:t>Измерительная установка, описанная в этом разделе, а также процедура измерения, описанная в</w:t>
      </w:r>
      <w:r>
        <w:rPr>
          <w:lang w:val="ru-RU"/>
        </w:rPr>
        <w:t> </w:t>
      </w:r>
      <w:r w:rsidRPr="00580D58">
        <w:rPr>
          <w:lang w:val="ru-RU"/>
        </w:rPr>
        <w:t>разделе</w:t>
      </w:r>
      <w:r>
        <w:rPr>
          <w:lang w:val="ru-RU"/>
        </w:rPr>
        <w:t> </w:t>
      </w:r>
      <w:r w:rsidRPr="00580D58">
        <w:rPr>
          <w:lang w:val="ru-RU"/>
        </w:rPr>
        <w:t>4, приемлемы в целом и могут использоваться в разных местах проведения испытаний.</w:t>
      </w:r>
    </w:p>
    <w:p w14:paraId="5BBF856B" w14:textId="1A1C3DB2" w:rsidR="003B6C5F" w:rsidRPr="0041706E" w:rsidRDefault="003B6C5F" w:rsidP="001A58BA">
      <w:pPr>
        <w:pStyle w:val="Heading2"/>
        <w:spacing w:line="250" w:lineRule="exact"/>
        <w:rPr>
          <w:bCs/>
          <w:lang w:val="ru-RU"/>
        </w:rPr>
      </w:pPr>
      <w:r w:rsidRPr="0041706E">
        <w:rPr>
          <w:lang w:val="ru-RU"/>
        </w:rPr>
        <w:lastRenderedPageBreak/>
        <w:t>3.2</w:t>
      </w:r>
      <w:r w:rsidRPr="0041706E">
        <w:rPr>
          <w:lang w:val="ru-RU"/>
        </w:rPr>
        <w:tab/>
      </w:r>
      <w:r w:rsidR="0041706E" w:rsidRPr="0041706E">
        <w:rPr>
          <w:lang w:val="ru-RU"/>
        </w:rPr>
        <w:t>Выбор испытательного оборудования</w:t>
      </w:r>
    </w:p>
    <w:p w14:paraId="0ADFD013" w14:textId="77777777" w:rsidR="0041706E" w:rsidRPr="0041706E" w:rsidRDefault="0041706E" w:rsidP="001A58BA">
      <w:pPr>
        <w:spacing w:line="250" w:lineRule="exact"/>
        <w:rPr>
          <w:lang w:val="ru-RU"/>
        </w:rPr>
      </w:pPr>
      <w:r w:rsidRPr="0041706E">
        <w:rPr>
          <w:lang w:val="ru-RU"/>
        </w:rPr>
        <w:t>Испытательное оборудование должно включать систему передачи сигналов с оборудованием позиционирования. Передающая система состоит из генератора сигналов, способного генерировать сигналы с аналоговой и цифровой модуляцией, усилителя мощности и набора передающих антенн для испытательных диапазонов частот. Для испытаний рекомендуется использовать всенаправленные антенны, подсоединенные к передающей испытательной системе. Следует использовать фиксированные уровни мощности, которые регистрируются вместе с данными испытаний. Поляризация антенны передатчика для испытаний должна совпадать с поляризацией антенн TDOA. Используемая поляризация должна быть указана в протоколе испытаний.</w:t>
      </w:r>
    </w:p>
    <w:p w14:paraId="67E7FD1B" w14:textId="473E2213" w:rsidR="003B6C5F" w:rsidRPr="0041706E" w:rsidRDefault="0041706E" w:rsidP="001A58BA">
      <w:pPr>
        <w:spacing w:line="250" w:lineRule="exact"/>
        <w:rPr>
          <w:lang w:val="ru-RU"/>
        </w:rPr>
      </w:pPr>
      <w:r w:rsidRPr="0041706E">
        <w:rPr>
          <w:lang w:val="ru-RU"/>
        </w:rPr>
        <w:t>При необходимости для обеспечения более высокой точности позиционирования в оборудовании для позиционирования может использоваться устройство позиционирования на основе кинематики реального времени (RTK). Если для позиционирования используется другое оборудование, то точность этого оборудования отмечается и регистрируется в протоколе испытаний. Все испытательное оборудование должно быть откалибровано для обеспечения отслеживаемости до национальной лаборатории стандартов.</w:t>
      </w:r>
    </w:p>
    <w:p w14:paraId="49E5E55A" w14:textId="2CC98C87" w:rsidR="003B6C5F" w:rsidRPr="00E10CF8" w:rsidRDefault="003B6C5F" w:rsidP="001A58BA">
      <w:pPr>
        <w:pStyle w:val="Heading2"/>
        <w:spacing w:line="250" w:lineRule="exact"/>
        <w:rPr>
          <w:bCs/>
          <w:lang w:val="ru-RU"/>
        </w:rPr>
      </w:pPr>
      <w:r w:rsidRPr="00E10CF8">
        <w:rPr>
          <w:lang w:val="ru-RU"/>
        </w:rPr>
        <w:t>3.3</w:t>
      </w:r>
      <w:r w:rsidRPr="00E10CF8">
        <w:rPr>
          <w:lang w:val="ru-RU"/>
        </w:rPr>
        <w:tab/>
      </w:r>
      <w:r w:rsidR="00E10CF8" w:rsidRPr="00E10CF8">
        <w:rPr>
          <w:lang w:val="ru-RU"/>
        </w:rPr>
        <w:t>Выбор испытательных частот</w:t>
      </w:r>
    </w:p>
    <w:p w14:paraId="1CE8C82E" w14:textId="68BCCB01" w:rsidR="00E10CF8" w:rsidRPr="00E10CF8" w:rsidRDefault="00E10CF8" w:rsidP="001A58BA">
      <w:pPr>
        <w:spacing w:line="250" w:lineRule="exact"/>
        <w:rPr>
          <w:lang w:val="ru-RU"/>
        </w:rPr>
      </w:pPr>
      <w:bookmarkStart w:id="5" w:name="_Toc467773823"/>
      <w:bookmarkStart w:id="6" w:name="_Toc467774156"/>
      <w:bookmarkStart w:id="7" w:name="_Toc467774272"/>
      <w:bookmarkStart w:id="8" w:name="_Toc468091632"/>
      <w:bookmarkStart w:id="9" w:name="_Toc480286587"/>
      <w:r w:rsidRPr="00E10CF8">
        <w:rPr>
          <w:lang w:val="ru-RU"/>
        </w:rPr>
        <w:t>Испытательные частоты следует выбирать равномерно по диапазону рабочих частот системы. В</w:t>
      </w:r>
      <w:r>
        <w:rPr>
          <w:lang w:val="ru-RU"/>
        </w:rPr>
        <w:t> </w:t>
      </w:r>
      <w:r w:rsidRPr="00E10CF8">
        <w:rPr>
          <w:lang w:val="ru-RU"/>
        </w:rPr>
        <w:t>диапазоне ниже 100</w:t>
      </w:r>
      <w:r>
        <w:rPr>
          <w:lang w:val="ru-RU"/>
        </w:rPr>
        <w:t> </w:t>
      </w:r>
      <w:r w:rsidRPr="00E10CF8">
        <w:rPr>
          <w:lang w:val="ru-RU"/>
        </w:rPr>
        <w:t>МГц следует использовать минимальный интервал частот 10</w:t>
      </w:r>
      <w:r>
        <w:rPr>
          <w:lang w:val="ru-RU"/>
        </w:rPr>
        <w:t> </w:t>
      </w:r>
      <w:r w:rsidRPr="00E10CF8">
        <w:rPr>
          <w:lang w:val="ru-RU"/>
        </w:rPr>
        <w:t>МГц; в диапазоне между 100</w:t>
      </w:r>
      <w:r>
        <w:rPr>
          <w:lang w:val="ru-RU"/>
        </w:rPr>
        <w:t> </w:t>
      </w:r>
      <w:r w:rsidRPr="00E10CF8">
        <w:rPr>
          <w:lang w:val="ru-RU"/>
        </w:rPr>
        <w:t>МГц и 1000</w:t>
      </w:r>
      <w:r>
        <w:rPr>
          <w:lang w:val="ru-RU"/>
        </w:rPr>
        <w:t> </w:t>
      </w:r>
      <w:r w:rsidRPr="00E10CF8">
        <w:rPr>
          <w:lang w:val="ru-RU"/>
        </w:rPr>
        <w:t>МГц следует использовать минимальный интервал частот 50</w:t>
      </w:r>
      <w:r>
        <w:rPr>
          <w:lang w:val="ru-RU"/>
        </w:rPr>
        <w:t> </w:t>
      </w:r>
      <w:r w:rsidRPr="00E10CF8">
        <w:rPr>
          <w:lang w:val="ru-RU"/>
        </w:rPr>
        <w:t>МГц; если рабочая частота превышает 1000 МГц, следует использовать минимальный интервал частот 100</w:t>
      </w:r>
      <w:r>
        <w:rPr>
          <w:lang w:val="ru-RU"/>
        </w:rPr>
        <w:t> </w:t>
      </w:r>
      <w:r w:rsidRPr="00E10CF8">
        <w:rPr>
          <w:lang w:val="ru-RU"/>
        </w:rPr>
        <w:t>МГц. Количество точек частоты также может быть определено по взаимному соглашению между администрацией и производителями, исходя из требований к системе или сценария эксплуатации.</w:t>
      </w:r>
    </w:p>
    <w:p w14:paraId="7605B014" w14:textId="658CEDA0" w:rsidR="003B6C5F" w:rsidRPr="00E10CF8" w:rsidRDefault="00E10CF8" w:rsidP="001A58BA">
      <w:pPr>
        <w:spacing w:line="250" w:lineRule="exact"/>
        <w:rPr>
          <w:lang w:val="ru-RU"/>
        </w:rPr>
      </w:pPr>
      <w:bookmarkStart w:id="10" w:name="_Toc467773786"/>
      <w:bookmarkStart w:id="11" w:name="_Toc467774119"/>
      <w:bookmarkStart w:id="12" w:name="_Toc467773787"/>
      <w:bookmarkStart w:id="13" w:name="_Toc467774120"/>
      <w:bookmarkStart w:id="14" w:name="_Toc467773788"/>
      <w:bookmarkStart w:id="15" w:name="_Toc467774121"/>
      <w:bookmarkStart w:id="16" w:name="_Toc467773822"/>
      <w:bookmarkStart w:id="17" w:name="_Toc467774155"/>
      <w:bookmarkEnd w:id="10"/>
      <w:bookmarkEnd w:id="11"/>
      <w:bookmarkEnd w:id="12"/>
      <w:bookmarkEnd w:id="13"/>
      <w:bookmarkEnd w:id="14"/>
      <w:bookmarkEnd w:id="15"/>
      <w:bookmarkEnd w:id="16"/>
      <w:bookmarkEnd w:id="17"/>
      <w:r w:rsidRPr="00E10CF8">
        <w:rPr>
          <w:lang w:val="ru-RU"/>
        </w:rPr>
        <w:t>Некоторых частот следует избегать из-за возможных помех от разрешенных или неконтролируемых сигналов в общем пространстве. Такие сигналы должны были быть выявлены при обследовании участка. Частоты с нарушениями, вызванными внешними воздействиями, должны быть исключены из испытаний. Если на испытательной частоте присутствуют помехи, уровень которых на 6</w:t>
      </w:r>
      <w:r>
        <w:rPr>
          <w:lang w:val="ru-RU"/>
        </w:rPr>
        <w:t> </w:t>
      </w:r>
      <w:r w:rsidRPr="00E10CF8">
        <w:rPr>
          <w:lang w:val="ru-RU"/>
        </w:rPr>
        <w:t>дБ выше уровня шума, то испытательную частоту следует заменить другой в пределах 5</w:t>
      </w:r>
      <w:r>
        <w:rPr>
          <w:lang w:val="ru-RU"/>
        </w:rPr>
        <w:t> </w:t>
      </w:r>
      <w:r w:rsidRPr="00E10CF8">
        <w:rPr>
          <w:lang w:val="ru-RU"/>
        </w:rPr>
        <w:t>МГц от исходной частоты.</w:t>
      </w:r>
    </w:p>
    <w:p w14:paraId="5340E248" w14:textId="07B625F5" w:rsidR="003B6C5F" w:rsidRPr="009B1034" w:rsidRDefault="003B6C5F" w:rsidP="001A58BA">
      <w:pPr>
        <w:pStyle w:val="Heading2"/>
        <w:spacing w:line="250" w:lineRule="exact"/>
        <w:rPr>
          <w:lang w:val="ru-RU"/>
        </w:rPr>
      </w:pPr>
      <w:r w:rsidRPr="009B1034">
        <w:rPr>
          <w:lang w:val="ru-RU"/>
        </w:rPr>
        <w:t>3.</w:t>
      </w:r>
      <w:bookmarkEnd w:id="5"/>
      <w:bookmarkEnd w:id="6"/>
      <w:bookmarkEnd w:id="7"/>
      <w:bookmarkEnd w:id="8"/>
      <w:bookmarkEnd w:id="9"/>
      <w:r w:rsidRPr="009B1034">
        <w:rPr>
          <w:lang w:val="ru-RU"/>
        </w:rPr>
        <w:t>4</w:t>
      </w:r>
      <w:r w:rsidRPr="009B1034">
        <w:rPr>
          <w:lang w:val="ru-RU"/>
        </w:rPr>
        <w:tab/>
      </w:r>
      <w:r w:rsidR="003676A3" w:rsidRPr="003676A3">
        <w:rPr>
          <w:lang w:val="ru-RU"/>
        </w:rPr>
        <w:t>Настройки модуляции испытательного сигнала</w:t>
      </w:r>
    </w:p>
    <w:p w14:paraId="7B35B719" w14:textId="4756BBFF" w:rsidR="003B6C5F" w:rsidRPr="009B1034" w:rsidRDefault="009B1034" w:rsidP="001A58BA">
      <w:pPr>
        <w:spacing w:line="250" w:lineRule="exact"/>
        <w:rPr>
          <w:lang w:val="ru-RU"/>
        </w:rPr>
      </w:pPr>
      <w:r w:rsidRPr="009B1034">
        <w:rPr>
          <w:lang w:val="ru-RU"/>
        </w:rPr>
        <w:t>Для испытательного сигнала используются как аналоговые, так и цифровые форматы модуляции. Схему модуляции следует варьировать в пределах возможностей испытательного оборудования для обеспечения полосы пропускания в соответствии с потребностями администрации и соглашением с изготовителем. Для каждого типа модуляции в каждом приемнике TDOA в дополнение к амплитуде принимаемого сигнала регистрируется выходная мощность. Формат и параметры модуляции (например, скорость передачи символов) указываются в протоколе испытаний.</w:t>
      </w:r>
    </w:p>
    <w:p w14:paraId="56BE3D35" w14:textId="20BDCDF4" w:rsidR="003B6C5F" w:rsidRPr="009B1034" w:rsidRDefault="003B6C5F" w:rsidP="001A58BA">
      <w:pPr>
        <w:pStyle w:val="Heading2"/>
        <w:spacing w:line="250" w:lineRule="exact"/>
        <w:rPr>
          <w:bCs/>
          <w:lang w:val="ru-RU"/>
        </w:rPr>
      </w:pPr>
      <w:r w:rsidRPr="009B1034">
        <w:rPr>
          <w:lang w:val="ru-RU"/>
        </w:rPr>
        <w:t>3.5</w:t>
      </w:r>
      <w:r w:rsidRPr="009B1034">
        <w:rPr>
          <w:lang w:val="ru-RU"/>
        </w:rPr>
        <w:tab/>
      </w:r>
      <w:r w:rsidR="009B1034" w:rsidRPr="009B1034">
        <w:rPr>
          <w:lang w:val="ru-RU"/>
        </w:rPr>
        <w:t>Настройки испытуемой системы</w:t>
      </w:r>
    </w:p>
    <w:p w14:paraId="3BD5E4FF" w14:textId="77777777" w:rsidR="009B1034" w:rsidRPr="009B1034" w:rsidRDefault="009B1034" w:rsidP="001A58BA">
      <w:pPr>
        <w:spacing w:line="250" w:lineRule="exact"/>
        <w:rPr>
          <w:lang w:val="ru-RU"/>
        </w:rPr>
      </w:pPr>
      <w:r w:rsidRPr="009B1034">
        <w:rPr>
          <w:lang w:val="ru-RU"/>
        </w:rPr>
        <w:t>В настоящей Рекомендации приведена типичная конфигурация испытания с тремя приемниками TDOA. Если в системе по определению администрации используются четыре или более приемников, то для подготовки к испытаниям после настройки геометрии приемников также можно обращаться к настоящей Рекомендации, и эта ситуация должна быть упомянута в протоколе испытаний. Однако если проводится сравнение систем, то количество датчиков должно быть одинаковым.</w:t>
      </w:r>
    </w:p>
    <w:p w14:paraId="17BEE72D" w14:textId="77777777" w:rsidR="009B1034" w:rsidRPr="009B1034" w:rsidRDefault="009B1034" w:rsidP="001A58BA">
      <w:pPr>
        <w:spacing w:line="250" w:lineRule="exact"/>
        <w:rPr>
          <w:lang w:val="ru-RU"/>
        </w:rPr>
      </w:pPr>
      <w:r w:rsidRPr="009B1034">
        <w:rPr>
          <w:lang w:val="ru-RU"/>
        </w:rPr>
        <w:t>Антенна системы TDOA должна быть отрегулирована на подходящую высоту, желательно одинаковую во всех местах установки приемников. Перед испытанием система TDOA должна быть прогрета в соответствии с рекомендацией производителя для достижения заданных рабочих характеристик.</w:t>
      </w:r>
    </w:p>
    <w:p w14:paraId="78C572B6" w14:textId="11B76957" w:rsidR="003B6C5F" w:rsidRPr="009B1034" w:rsidRDefault="009B1034" w:rsidP="001A58BA">
      <w:pPr>
        <w:spacing w:line="250" w:lineRule="exact"/>
        <w:rPr>
          <w:lang w:val="ru-RU"/>
        </w:rPr>
      </w:pPr>
      <w:r w:rsidRPr="009B1034">
        <w:rPr>
          <w:lang w:val="ru-RU"/>
        </w:rPr>
        <w:t>Систему TDOA следует настроить для измерения на каждой испытательной частоте с шириной полосы захвата, не превышающей ширину полосы модуляции передаваемой частоты, и с фиксированным временем снятия измерений (то есть количеством отсчетов IQ/периодичностью отсчетов IQ) на основе рекомендуемых производителем настроек.</w:t>
      </w:r>
    </w:p>
    <w:p w14:paraId="49CEB317" w14:textId="25454C52" w:rsidR="003B6C5F" w:rsidRPr="00FB4A83" w:rsidRDefault="003B6C5F" w:rsidP="003B6C5F">
      <w:pPr>
        <w:pStyle w:val="Heading1"/>
        <w:rPr>
          <w:lang w:val="ru-RU"/>
        </w:rPr>
      </w:pPr>
      <w:r w:rsidRPr="00FB4A83">
        <w:rPr>
          <w:lang w:val="ru-RU"/>
        </w:rPr>
        <w:lastRenderedPageBreak/>
        <w:t>4</w:t>
      </w:r>
      <w:r w:rsidRPr="00FB4A83">
        <w:rPr>
          <w:lang w:val="ru-RU"/>
        </w:rPr>
        <w:tab/>
      </w:r>
      <w:r w:rsidR="00FB4A83" w:rsidRPr="00FB4A83">
        <w:rPr>
          <w:lang w:val="ru-RU"/>
        </w:rPr>
        <w:t>Процедура измерения</w:t>
      </w:r>
    </w:p>
    <w:p w14:paraId="19B966AE" w14:textId="6EBFD1D8" w:rsidR="003B6C5F" w:rsidRPr="00FB4A83" w:rsidRDefault="003B6C5F" w:rsidP="003B6C5F">
      <w:pPr>
        <w:pStyle w:val="Heading2"/>
        <w:rPr>
          <w:lang w:val="ru-RU"/>
        </w:rPr>
      </w:pPr>
      <w:r w:rsidRPr="00FB4A83">
        <w:rPr>
          <w:lang w:val="ru-RU"/>
        </w:rPr>
        <w:t>4.1</w:t>
      </w:r>
      <w:r w:rsidRPr="00FB4A83">
        <w:rPr>
          <w:lang w:val="ru-RU"/>
        </w:rPr>
        <w:tab/>
      </w:r>
      <w:r w:rsidR="00FB4A83" w:rsidRPr="00FB4A83">
        <w:rPr>
          <w:lang w:val="ru-RU"/>
        </w:rPr>
        <w:t>Выбор испытательных положений</w:t>
      </w:r>
    </w:p>
    <w:p w14:paraId="78A4D535" w14:textId="4FDF0AA8" w:rsidR="003B6C5F" w:rsidRPr="00FB4A83" w:rsidRDefault="00FB4A83" w:rsidP="00253B94">
      <w:pPr>
        <w:rPr>
          <w:lang w:val="ru-RU"/>
        </w:rPr>
      </w:pPr>
      <w:r w:rsidRPr="00FB4A83">
        <w:rPr>
          <w:lang w:val="ru-RU"/>
        </w:rPr>
        <w:t>Для измерения точности геолокации системы TDOA следует выбрать несколько испытательных положений. Кроме центрального положения в месте проведения испытаний требуются другие испытательные положения, как указано ниже.</w:t>
      </w:r>
    </w:p>
    <w:p w14:paraId="582E3891" w14:textId="77777777" w:rsidR="00FB4A83" w:rsidRPr="00FB4A83" w:rsidRDefault="003B6C5F" w:rsidP="00FB4A83">
      <w:pPr>
        <w:pStyle w:val="enumlev1"/>
        <w:rPr>
          <w:lang w:val="ru-RU"/>
        </w:rPr>
      </w:pPr>
      <w:r w:rsidRPr="00FB4A83">
        <w:rPr>
          <w:lang w:val="ru-RU"/>
        </w:rPr>
        <w:t>–</w:t>
      </w:r>
      <w:r w:rsidRPr="00FB4A83">
        <w:rPr>
          <w:lang w:val="ru-RU"/>
        </w:rPr>
        <w:tab/>
      </w:r>
      <w:r w:rsidR="00FB4A83" w:rsidRPr="00FB4A83">
        <w:rPr>
          <w:lang w:val="ru-RU"/>
        </w:rPr>
        <w:t>Дополнительных испытательных положений должно быть не менее трех.</w:t>
      </w:r>
    </w:p>
    <w:p w14:paraId="003D04A5" w14:textId="77777777" w:rsidR="00FB4A83" w:rsidRPr="00FB4A83" w:rsidRDefault="00FB4A83" w:rsidP="00FB4A83">
      <w:pPr>
        <w:pStyle w:val="enumlev1"/>
        <w:rPr>
          <w:lang w:val="ru-RU"/>
        </w:rPr>
      </w:pPr>
      <w:r w:rsidRPr="00FB4A83">
        <w:rPr>
          <w:lang w:val="ru-RU"/>
        </w:rPr>
        <w:t>–</w:t>
      </w:r>
      <w:r w:rsidRPr="00FB4A83">
        <w:rPr>
          <w:lang w:val="ru-RU"/>
        </w:rPr>
        <w:tab/>
        <w:t>Испытательные положения следует выбирать внутри области, ограниченной приемниками TDOA. Не следует использовать испытательные положения вдоль радиальных линий, соединяющих датчики.</w:t>
      </w:r>
    </w:p>
    <w:p w14:paraId="3FE7EBFB" w14:textId="77777777" w:rsidR="00FB4A83" w:rsidRPr="00FB4A83" w:rsidRDefault="00FB4A83" w:rsidP="00FB4A83">
      <w:pPr>
        <w:pStyle w:val="enumlev1"/>
        <w:rPr>
          <w:lang w:val="ru-RU"/>
        </w:rPr>
      </w:pPr>
      <w:r w:rsidRPr="00FB4A83">
        <w:rPr>
          <w:lang w:val="ru-RU"/>
        </w:rPr>
        <w:t>–</w:t>
      </w:r>
      <w:r w:rsidRPr="00FB4A83">
        <w:rPr>
          <w:lang w:val="ru-RU"/>
        </w:rPr>
        <w:tab/>
        <w:t>Расстояние между испытательными положениями должно быть больше номинальной точности геолокации испытуемой системы.</w:t>
      </w:r>
    </w:p>
    <w:p w14:paraId="7B250FDB" w14:textId="60314E73" w:rsidR="003B6C5F" w:rsidRPr="00FB4A83" w:rsidRDefault="00FB4A83" w:rsidP="00FB4A83">
      <w:pPr>
        <w:pStyle w:val="enumlev1"/>
        <w:rPr>
          <w:lang w:val="ru-RU"/>
        </w:rPr>
      </w:pPr>
      <w:r w:rsidRPr="00FB4A83">
        <w:rPr>
          <w:lang w:val="ru-RU"/>
        </w:rPr>
        <w:t>–</w:t>
      </w:r>
      <w:r w:rsidRPr="00FB4A83">
        <w:rPr>
          <w:lang w:val="ru-RU"/>
        </w:rPr>
        <w:tab/>
        <w:t>По возможности следует выбрать два испытательных положения за пределами области, ограниченной приемниками TDOA, чтобы определить способность системы работать при плохих условиях GDOP. Расстояние от границы приемников TDOA должно быть не меньше номинальной точности геолокации испытуемой системы. Эти испытательные положения и</w:t>
      </w:r>
      <w:r>
        <w:rPr>
          <w:lang w:val="ru-RU"/>
        </w:rPr>
        <w:t> </w:t>
      </w:r>
      <w:r w:rsidRPr="00FB4A83">
        <w:rPr>
          <w:lang w:val="ru-RU"/>
        </w:rPr>
        <w:t>результаты должны регистрироваться в протоколе испытаний отдельно.</w:t>
      </w:r>
    </w:p>
    <w:p w14:paraId="57DE407D" w14:textId="60375E08" w:rsidR="003B6C5F" w:rsidRPr="00253B94" w:rsidRDefault="003B6C5F" w:rsidP="00253B94">
      <w:pPr>
        <w:pStyle w:val="Heading2"/>
      </w:pPr>
      <w:r w:rsidRPr="00253B94">
        <w:t>4.2</w:t>
      </w:r>
      <w:r w:rsidRPr="00253B94">
        <w:tab/>
      </w:r>
      <w:r w:rsidR="00FB4A83" w:rsidRPr="00253B94">
        <w:t>Процедура испытаний</w:t>
      </w:r>
    </w:p>
    <w:p w14:paraId="045CE609" w14:textId="4AD55218" w:rsidR="003B6C5F" w:rsidRPr="008972A8" w:rsidRDefault="003B6C5F" w:rsidP="003B6C5F">
      <w:pPr>
        <w:pStyle w:val="enumlev1"/>
        <w:rPr>
          <w:lang w:val="ru-RU"/>
        </w:rPr>
      </w:pPr>
      <w:r w:rsidRPr="008972A8">
        <w:rPr>
          <w:lang w:val="ru-RU"/>
        </w:rPr>
        <w:t>1</w:t>
      </w:r>
      <w:r w:rsidRPr="008972A8">
        <w:rPr>
          <w:lang w:val="ru-RU"/>
        </w:rPr>
        <w:tab/>
      </w:r>
      <w:r w:rsidR="008972A8" w:rsidRPr="008972A8">
        <w:rPr>
          <w:lang w:val="ru-RU"/>
        </w:rPr>
        <w:t>Расположите передающую систему в испытательном положении</w:t>
      </w:r>
      <w:r w:rsidR="008972A8">
        <w:rPr>
          <w:lang w:val="ru-RU"/>
        </w:rPr>
        <w:t> </w:t>
      </w:r>
      <w:r w:rsidR="008972A8" w:rsidRPr="008972A8">
        <w:rPr>
          <w:lang w:val="ru-RU"/>
        </w:rPr>
        <w:t>1 и отрегулируйте высоту антенны так, чтобы она была равна высоте антенны приемника TDOA.</w:t>
      </w:r>
    </w:p>
    <w:p w14:paraId="7AF1ACF3" w14:textId="040E98BA" w:rsidR="003B6C5F" w:rsidRPr="008972A8" w:rsidRDefault="003B6C5F" w:rsidP="003B6C5F">
      <w:pPr>
        <w:pStyle w:val="enumlev1"/>
        <w:rPr>
          <w:lang w:val="ru-RU"/>
        </w:rPr>
      </w:pPr>
      <w:r w:rsidRPr="008972A8">
        <w:rPr>
          <w:lang w:val="ru-RU"/>
        </w:rPr>
        <w:t>2</w:t>
      </w:r>
      <w:r w:rsidRPr="008972A8">
        <w:rPr>
          <w:lang w:val="ru-RU"/>
        </w:rPr>
        <w:tab/>
      </w:r>
      <w:r w:rsidR="008972A8" w:rsidRPr="008972A8">
        <w:rPr>
          <w:lang w:val="ru-RU"/>
        </w:rPr>
        <w:t>С помощью устройства позиционирования определите местоположение передающей системы и запишите широту и долготу (α</w:t>
      </w:r>
      <w:r w:rsidR="008972A8" w:rsidRPr="008972A8">
        <w:rPr>
          <w:i/>
          <w:lang w:val="ru-RU"/>
        </w:rPr>
        <w:t xml:space="preserve">j, </w:t>
      </w:r>
      <w:r w:rsidR="008972A8" w:rsidRPr="008972A8">
        <w:rPr>
          <w:lang w:val="ru-RU"/>
        </w:rPr>
        <w:t>β</w:t>
      </w:r>
      <w:r w:rsidR="008972A8" w:rsidRPr="008972A8">
        <w:rPr>
          <w:i/>
          <w:lang w:val="ru-RU"/>
        </w:rPr>
        <w:t>j</w:t>
      </w:r>
      <w:r w:rsidR="008972A8" w:rsidRPr="008972A8">
        <w:rPr>
          <w:lang w:val="ru-RU"/>
        </w:rPr>
        <w:t>)</w:t>
      </w:r>
      <w:r w:rsidR="008972A8" w:rsidRPr="008972A8">
        <w:rPr>
          <w:i/>
          <w:lang w:val="ru-RU"/>
        </w:rPr>
        <w:t xml:space="preserve"> </w:t>
      </w:r>
      <w:r w:rsidR="008972A8" w:rsidRPr="008972A8">
        <w:rPr>
          <w:lang w:val="ru-RU"/>
        </w:rPr>
        <w:t>(</w:t>
      </w:r>
      <w:r w:rsidR="008972A8" w:rsidRPr="008972A8">
        <w:rPr>
          <w:i/>
          <w:lang w:val="ru-RU"/>
        </w:rPr>
        <w:t>j</w:t>
      </w:r>
      <w:r w:rsidR="00070E72">
        <w:rPr>
          <w:i/>
          <w:lang w:val="ru-RU"/>
        </w:rPr>
        <w:t> </w:t>
      </w:r>
      <w:r w:rsidR="008972A8" w:rsidRPr="008972A8">
        <w:rPr>
          <w:i/>
          <w:lang w:val="ru-RU"/>
        </w:rPr>
        <w:t>=</w:t>
      </w:r>
      <w:r w:rsidR="00070E72">
        <w:rPr>
          <w:i/>
          <w:lang w:val="ru-RU"/>
        </w:rPr>
        <w:t> </w:t>
      </w:r>
      <w:r w:rsidR="008972A8" w:rsidRPr="008972A8">
        <w:rPr>
          <w:lang w:val="ru-RU"/>
        </w:rPr>
        <w:t>1, 2</w:t>
      </w:r>
      <w:r w:rsidR="009B77A5">
        <w:rPr>
          <w:lang w:val="ru-RU"/>
        </w:rPr>
        <w:t>,</w:t>
      </w:r>
      <w:r w:rsidR="006E10F5" w:rsidRPr="00D525A0">
        <w:rPr>
          <w:lang w:val="ru-RU"/>
        </w:rPr>
        <w:t>…</w:t>
      </w:r>
      <w:r w:rsidR="009B77A5">
        <w:rPr>
          <w:i/>
          <w:lang w:val="ru-RU"/>
        </w:rPr>
        <w:t xml:space="preserve"> </w:t>
      </w:r>
      <w:r w:rsidR="008972A8" w:rsidRPr="008972A8">
        <w:rPr>
          <w:i/>
          <w:lang w:val="ru-RU"/>
        </w:rPr>
        <w:t>m</w:t>
      </w:r>
      <w:r w:rsidR="008972A8" w:rsidRPr="008972A8">
        <w:rPr>
          <w:lang w:val="ru-RU"/>
        </w:rPr>
        <w:t>).</w:t>
      </w:r>
    </w:p>
    <w:p w14:paraId="2484E3A2" w14:textId="64DCAEA9" w:rsidR="003B6C5F" w:rsidRPr="00D525A0" w:rsidRDefault="003B6C5F" w:rsidP="003B6C5F">
      <w:pPr>
        <w:pStyle w:val="enumlev1"/>
        <w:rPr>
          <w:lang w:val="ru-RU"/>
        </w:rPr>
      </w:pPr>
      <w:r w:rsidRPr="00D525A0">
        <w:rPr>
          <w:lang w:val="ru-RU"/>
        </w:rPr>
        <w:t>3</w:t>
      </w:r>
      <w:r w:rsidRPr="00D525A0">
        <w:rPr>
          <w:lang w:val="ru-RU"/>
        </w:rPr>
        <w:tab/>
      </w:r>
      <w:r w:rsidR="00D525A0" w:rsidRPr="00D525A0">
        <w:rPr>
          <w:lang w:val="ru-RU"/>
        </w:rPr>
        <w:t xml:space="preserve">Установите режим модуляции передающей системы и выберите испытательную частоту </w:t>
      </w:r>
      <w:r w:rsidR="00D525A0" w:rsidRPr="00D525A0">
        <w:rPr>
          <w:i/>
          <w:lang w:val="ru-RU"/>
        </w:rPr>
        <w:t>f</w:t>
      </w:r>
      <w:r w:rsidR="00D525A0" w:rsidRPr="00D525A0">
        <w:rPr>
          <w:i/>
          <w:vertAlign w:val="subscript"/>
          <w:lang w:val="ru-RU"/>
        </w:rPr>
        <w:t>i</w:t>
      </w:r>
      <w:r w:rsidR="00942DF2" w:rsidRPr="00942DF2">
        <w:rPr>
          <w:i/>
          <w:lang w:val="ru-RU"/>
        </w:rPr>
        <w:t> </w:t>
      </w:r>
      <w:r w:rsidR="00D525A0" w:rsidRPr="00D525A0">
        <w:rPr>
          <w:lang w:val="ru-RU"/>
        </w:rPr>
        <w:t>(</w:t>
      </w:r>
      <w:r w:rsidR="00D525A0" w:rsidRPr="00D525A0">
        <w:rPr>
          <w:i/>
          <w:lang w:val="ru-RU"/>
        </w:rPr>
        <w:t>i</w:t>
      </w:r>
      <w:r w:rsidR="00D525A0">
        <w:rPr>
          <w:i/>
          <w:lang w:val="ru-RU"/>
        </w:rPr>
        <w:t> </w:t>
      </w:r>
      <w:r w:rsidR="00D525A0" w:rsidRPr="00D525A0">
        <w:rPr>
          <w:lang w:val="ru-RU"/>
        </w:rPr>
        <w:t>=</w:t>
      </w:r>
      <w:r w:rsidR="00D525A0">
        <w:rPr>
          <w:lang w:val="ru-RU"/>
        </w:rPr>
        <w:t> </w:t>
      </w:r>
      <w:r w:rsidR="00D525A0" w:rsidRPr="00D525A0">
        <w:rPr>
          <w:lang w:val="ru-RU"/>
        </w:rPr>
        <w:t>1, 2</w:t>
      </w:r>
      <w:r w:rsidR="009B77A5">
        <w:rPr>
          <w:lang w:val="ru-RU"/>
        </w:rPr>
        <w:t>,</w:t>
      </w:r>
      <w:r w:rsidR="00D525A0" w:rsidRPr="00D525A0">
        <w:rPr>
          <w:lang w:val="ru-RU"/>
        </w:rPr>
        <w:t>…</w:t>
      </w:r>
      <w:r w:rsidR="009B77A5">
        <w:rPr>
          <w:lang w:val="ru-RU"/>
        </w:rPr>
        <w:t xml:space="preserve"> </w:t>
      </w:r>
      <w:r w:rsidR="00D525A0" w:rsidRPr="00D525A0">
        <w:rPr>
          <w:i/>
          <w:lang w:val="ru-RU"/>
        </w:rPr>
        <w:t>n</w:t>
      </w:r>
      <w:r w:rsidR="00D525A0" w:rsidRPr="00D525A0">
        <w:rPr>
          <w:lang w:val="ru-RU"/>
        </w:rPr>
        <w:t>).</w:t>
      </w:r>
    </w:p>
    <w:p w14:paraId="191D9359" w14:textId="08075D32" w:rsidR="003B6C5F" w:rsidRPr="00070E72" w:rsidRDefault="003B6C5F" w:rsidP="003B6C5F">
      <w:pPr>
        <w:pStyle w:val="enumlev1"/>
        <w:rPr>
          <w:highlight w:val="yellow"/>
          <w:lang w:val="ru-RU"/>
        </w:rPr>
      </w:pPr>
      <w:r w:rsidRPr="00070E72">
        <w:rPr>
          <w:lang w:val="ru-RU"/>
        </w:rPr>
        <w:t>4</w:t>
      </w:r>
      <w:r w:rsidRPr="00070E72">
        <w:rPr>
          <w:lang w:val="ru-RU"/>
        </w:rPr>
        <w:tab/>
      </w:r>
      <w:r w:rsidR="00070E72" w:rsidRPr="00070E72">
        <w:rPr>
          <w:lang w:val="ru-RU"/>
        </w:rPr>
        <w:t xml:space="preserve">Отрегулируйте передающую систему для достижения значения </w:t>
      </w:r>
      <w:r w:rsidR="009B77A5">
        <w:rPr>
          <w:lang w:val="en-US"/>
        </w:rPr>
        <w:t>SNR</w:t>
      </w:r>
      <w:r w:rsidR="00070E72" w:rsidRPr="00070E72">
        <w:rPr>
          <w:lang w:val="ru-RU"/>
        </w:rPr>
        <w:t xml:space="preserve"> как минимум 20 дБ для</w:t>
      </w:r>
      <w:r w:rsidR="00070E72">
        <w:rPr>
          <w:lang w:val="ru-RU"/>
        </w:rPr>
        <w:t> </w:t>
      </w:r>
      <w:r w:rsidR="00070E72" w:rsidRPr="00070E72">
        <w:rPr>
          <w:lang w:val="ru-RU"/>
        </w:rPr>
        <w:t>каждого приемника TDOA, чтобы можно было провести испытания.</w:t>
      </w:r>
    </w:p>
    <w:p w14:paraId="1EAA7A7A" w14:textId="32D38920" w:rsidR="003B6C5F" w:rsidRPr="00740D42" w:rsidRDefault="003B6C5F" w:rsidP="003B6C5F">
      <w:pPr>
        <w:pStyle w:val="enumlev1"/>
        <w:rPr>
          <w:lang w:val="ru-RU"/>
        </w:rPr>
      </w:pPr>
      <w:r w:rsidRPr="00740D42">
        <w:rPr>
          <w:lang w:val="ru-RU"/>
        </w:rPr>
        <w:t>5</w:t>
      </w:r>
      <w:r w:rsidRPr="00740D42">
        <w:rPr>
          <w:lang w:val="ru-RU"/>
        </w:rPr>
        <w:tab/>
      </w:r>
      <w:r w:rsidR="00740D42" w:rsidRPr="00740D42">
        <w:rPr>
          <w:lang w:val="ru-RU"/>
        </w:rPr>
        <w:t xml:space="preserve">Установите рабочую частоту системы TDOA в качестве текущей испытательной частоты </w:t>
      </w:r>
      <w:r w:rsidR="00740D42" w:rsidRPr="00740D42">
        <w:rPr>
          <w:i/>
          <w:lang w:val="ru-RU"/>
        </w:rPr>
        <w:t>f</w:t>
      </w:r>
      <w:r w:rsidR="00740D42" w:rsidRPr="00740D42">
        <w:rPr>
          <w:i/>
          <w:vertAlign w:val="subscript"/>
          <w:lang w:val="ru-RU"/>
        </w:rPr>
        <w:t>i</w:t>
      </w:r>
      <w:r w:rsidR="00740D42" w:rsidRPr="00740D42">
        <w:rPr>
          <w:lang w:val="ru-RU"/>
        </w:rPr>
        <w:t>, затем установите оптимальный режим приема системы при соответствующем режиме модуляции сигнала и запишите параметры приемника.</w:t>
      </w:r>
    </w:p>
    <w:p w14:paraId="0D295631" w14:textId="1765E4E2" w:rsidR="003B6C5F" w:rsidRPr="00022CA6" w:rsidRDefault="003B6C5F" w:rsidP="003B6C5F">
      <w:pPr>
        <w:pStyle w:val="enumlev1"/>
        <w:rPr>
          <w:lang w:val="ru-RU"/>
        </w:rPr>
      </w:pPr>
      <w:r w:rsidRPr="00022CA6">
        <w:rPr>
          <w:lang w:val="ru-RU"/>
        </w:rPr>
        <w:t>6</w:t>
      </w:r>
      <w:r w:rsidRPr="00022CA6">
        <w:rPr>
          <w:lang w:val="ru-RU"/>
        </w:rPr>
        <w:tab/>
      </w:r>
      <w:r w:rsidR="00022CA6" w:rsidRPr="00022CA6">
        <w:rPr>
          <w:lang w:val="ru-RU"/>
        </w:rPr>
        <w:t>Включите систему TDOA, выполните не менее 10</w:t>
      </w:r>
      <w:r w:rsidR="00377B81">
        <w:rPr>
          <w:lang w:val="ru-RU"/>
        </w:rPr>
        <w:t xml:space="preserve"> (десяти)</w:t>
      </w:r>
      <w:r w:rsidR="00022CA6" w:rsidRPr="00022CA6">
        <w:rPr>
          <w:lang w:val="ru-RU"/>
        </w:rPr>
        <w:t xml:space="preserve"> измерений и запишите широту и долготу, полученные для каждого измеренного местоположения, а также усредненные результаты (</w:t>
      </w:r>
      <w:r w:rsidR="00022CA6" w:rsidRPr="00022CA6">
        <w:rPr>
          <w:i/>
          <w:lang w:val="ru-RU"/>
        </w:rPr>
        <w:t>x</w:t>
      </w:r>
      <w:r w:rsidR="00022CA6" w:rsidRPr="00022CA6">
        <w:rPr>
          <w:i/>
          <w:vertAlign w:val="subscript"/>
          <w:lang w:val="ru-RU"/>
        </w:rPr>
        <w:t>i</w:t>
      </w:r>
      <w:r w:rsidR="00022CA6" w:rsidRPr="00022CA6">
        <w:rPr>
          <w:lang w:val="ru-RU"/>
        </w:rPr>
        <w:t xml:space="preserve">, </w:t>
      </w:r>
      <w:r w:rsidR="00022CA6" w:rsidRPr="00022CA6">
        <w:rPr>
          <w:i/>
          <w:lang w:val="ru-RU"/>
        </w:rPr>
        <w:t>y</w:t>
      </w:r>
      <w:r w:rsidR="00022CA6" w:rsidRPr="00022CA6">
        <w:rPr>
          <w:i/>
          <w:vertAlign w:val="subscript"/>
          <w:lang w:val="ru-RU"/>
        </w:rPr>
        <w:t>i</w:t>
      </w:r>
      <w:r w:rsidR="00022CA6" w:rsidRPr="00022CA6">
        <w:rPr>
          <w:lang w:val="ru-RU"/>
        </w:rPr>
        <w:t>), внесите их в таблицу</w:t>
      </w:r>
      <w:r w:rsidR="00022CA6">
        <w:rPr>
          <w:lang w:val="ru-RU"/>
        </w:rPr>
        <w:t> </w:t>
      </w:r>
      <w:r w:rsidR="00022CA6" w:rsidRPr="00022CA6">
        <w:rPr>
          <w:lang w:val="ru-RU"/>
        </w:rPr>
        <w:t>1 и обозначьте результаты на схеме местоположения.</w:t>
      </w:r>
    </w:p>
    <w:p w14:paraId="05DC4E4D" w14:textId="323E20BA" w:rsidR="003B6C5F" w:rsidRPr="00022CA6" w:rsidRDefault="003B6C5F" w:rsidP="003B6C5F">
      <w:pPr>
        <w:pStyle w:val="enumlev1"/>
        <w:rPr>
          <w:lang w:val="ru-RU"/>
        </w:rPr>
      </w:pPr>
      <w:r w:rsidRPr="00022CA6">
        <w:rPr>
          <w:lang w:val="ru-RU"/>
        </w:rPr>
        <w:t>7</w:t>
      </w:r>
      <w:r w:rsidRPr="00022CA6">
        <w:rPr>
          <w:lang w:val="ru-RU"/>
        </w:rPr>
        <w:tab/>
      </w:r>
      <w:r w:rsidR="00022CA6" w:rsidRPr="00022CA6">
        <w:rPr>
          <w:lang w:val="ru-RU"/>
        </w:rPr>
        <w:t>Измените испытательную частоту, параметры модуляции и местоположение системы передачи сигнала, повторив описанную выше процедуру для всех частот, режимов модуляций и положений.</w:t>
      </w:r>
    </w:p>
    <w:p w14:paraId="6FB491CC" w14:textId="0AFCF871" w:rsidR="003B6C5F" w:rsidRPr="00022CA6" w:rsidRDefault="003B6C5F" w:rsidP="003B6C5F">
      <w:pPr>
        <w:pStyle w:val="Heading2"/>
        <w:rPr>
          <w:bCs/>
          <w:lang w:val="ru-RU"/>
        </w:rPr>
      </w:pPr>
      <w:r w:rsidRPr="00022CA6">
        <w:rPr>
          <w:lang w:val="ru-RU"/>
        </w:rPr>
        <w:t>4.3</w:t>
      </w:r>
      <w:r w:rsidRPr="00022CA6">
        <w:rPr>
          <w:lang w:val="ru-RU"/>
        </w:rPr>
        <w:tab/>
      </w:r>
      <w:r w:rsidR="00022CA6" w:rsidRPr="00022CA6">
        <w:rPr>
          <w:lang w:val="ru-RU"/>
        </w:rPr>
        <w:t>Обработка данных испытаний и представление результатов</w:t>
      </w:r>
    </w:p>
    <w:p w14:paraId="7D4A374A" w14:textId="2CB4EF61" w:rsidR="003B6C5F" w:rsidRPr="00022CA6" w:rsidRDefault="00022CA6" w:rsidP="003B6C5F">
      <w:r w:rsidRPr="00022CA6">
        <w:rPr>
          <w:lang w:val="ru-RU"/>
        </w:rPr>
        <w:t>Расстояние между измеренными положениями (</w:t>
      </w:r>
      <w:r w:rsidRPr="00022CA6">
        <w:rPr>
          <w:i/>
          <w:lang w:val="ru-RU"/>
        </w:rPr>
        <w:t>x</w:t>
      </w:r>
      <w:r w:rsidRPr="00022CA6">
        <w:rPr>
          <w:i/>
          <w:vertAlign w:val="subscript"/>
          <w:lang w:val="ru-RU"/>
        </w:rPr>
        <w:t>i</w:t>
      </w:r>
      <w:r w:rsidRPr="00022CA6">
        <w:rPr>
          <w:lang w:val="ru-RU"/>
        </w:rPr>
        <w:t xml:space="preserve">, </w:t>
      </w:r>
      <w:r w:rsidRPr="00022CA6">
        <w:rPr>
          <w:i/>
          <w:lang w:val="ru-RU"/>
        </w:rPr>
        <w:t>y</w:t>
      </w:r>
      <w:r w:rsidRPr="00022CA6">
        <w:rPr>
          <w:i/>
          <w:vertAlign w:val="subscript"/>
          <w:lang w:val="ru-RU"/>
        </w:rPr>
        <w:t>i</w:t>
      </w:r>
      <w:r w:rsidRPr="00022CA6">
        <w:rPr>
          <w:lang w:val="ru-RU"/>
        </w:rPr>
        <w:t>) и фактическим положением (</w:t>
      </w:r>
      <w:r w:rsidRPr="00022CA6">
        <w:rPr>
          <w:iCs/>
          <w:lang w:val="ru-RU"/>
        </w:rPr>
        <w:t>α</w:t>
      </w:r>
      <w:r w:rsidRPr="00022CA6">
        <w:rPr>
          <w:i/>
          <w:vertAlign w:val="subscript"/>
          <w:lang w:val="ru-RU"/>
        </w:rPr>
        <w:t>j</w:t>
      </w:r>
      <w:r w:rsidRPr="00022CA6">
        <w:rPr>
          <w:lang w:val="ru-RU"/>
        </w:rPr>
        <w:t xml:space="preserve">, </w:t>
      </w:r>
      <w:r w:rsidRPr="00022CA6">
        <w:rPr>
          <w:iCs/>
          <w:lang w:val="ru-RU"/>
        </w:rPr>
        <w:t>β</w:t>
      </w:r>
      <w:r w:rsidRPr="00022CA6">
        <w:rPr>
          <w:i/>
          <w:vertAlign w:val="subscript"/>
          <w:lang w:val="ru-RU"/>
        </w:rPr>
        <w:t>j</w:t>
      </w:r>
      <w:r w:rsidRPr="00022CA6">
        <w:rPr>
          <w:lang w:val="ru-RU"/>
        </w:rPr>
        <w:t xml:space="preserve">) передающей системы представляет собой ошибку геолокации </w:t>
      </w:r>
      <w:r w:rsidRPr="00022CA6">
        <w:rPr>
          <w:iCs/>
          <w:lang w:val="ru-RU"/>
        </w:rPr>
        <w:t>Δ</w:t>
      </w:r>
      <w:r w:rsidRPr="00022CA6">
        <w:rPr>
          <w:i/>
          <w:lang w:val="ru-RU"/>
        </w:rPr>
        <w:t>L</w:t>
      </w:r>
      <w:r w:rsidRPr="00022CA6">
        <w:rPr>
          <w:i/>
          <w:vertAlign w:val="subscript"/>
          <w:lang w:val="ru-RU"/>
        </w:rPr>
        <w:t>ij</w:t>
      </w:r>
      <w:r w:rsidRPr="00022CA6">
        <w:rPr>
          <w:lang w:val="ru-RU"/>
        </w:rPr>
        <w:t>. Формула расчета:</w:t>
      </w:r>
    </w:p>
    <w:p w14:paraId="23381F93" w14:textId="44E9EEE1" w:rsidR="003B6C5F" w:rsidRPr="005E4342" w:rsidRDefault="00BC3AF2" w:rsidP="000C285A">
      <w:pPr>
        <w:pStyle w:val="Equation"/>
        <w:jc w:val="center"/>
        <w:rPr>
          <w:rFonts w:eastAsiaTheme="minorHAnsi"/>
          <w:lang w:val="ru-RU"/>
        </w:rPr>
      </w:pPr>
      <m:oMath>
        <m:sSub>
          <m:sSubPr>
            <m:ctrlPr>
              <w:rPr>
                <w:rFonts w:ascii="Cambria Math" w:hAnsi="Cambria Math"/>
              </w:rPr>
            </m:ctrlPr>
          </m:sSubPr>
          <m:e>
            <m:r>
              <m:rPr>
                <m:sty m:val="p"/>
              </m:rPr>
              <w:rPr>
                <w:rFonts w:ascii="Cambria Math" w:hAnsi="Cambria Math"/>
              </w:rPr>
              <m:t>∆</m:t>
            </m:r>
            <m:r>
              <w:rPr>
                <w:rFonts w:ascii="Cambria Math" w:hAnsi="Cambria Math"/>
              </w:rPr>
              <m:t>L</m:t>
            </m:r>
          </m:e>
          <m:sub>
            <m:r>
              <w:rPr>
                <w:rFonts w:ascii="Cambria Math" w:hAnsi="Cambria Math"/>
              </w:rPr>
              <m:t>ij</m:t>
            </m:r>
          </m:sub>
        </m:sSub>
        <m:r>
          <m:rPr>
            <m:sty m:val="p"/>
          </m:rPr>
          <w:rPr>
            <w:rFonts w:ascii="Cambria Math" w:hAnsi="Cambria Math"/>
          </w:rPr>
          <m:t>=</m:t>
        </m:r>
        <m:r>
          <w:rPr>
            <w:rFonts w:ascii="Cambria Math" w:hAnsi="Cambria Math"/>
          </w:rPr>
          <m:t>R</m:t>
        </m:r>
        <m:r>
          <m:rPr>
            <m:sty m:val="p"/>
          </m:rPr>
          <w:rPr>
            <w:rFonts w:ascii="Cambria Math" w:hAnsi="Cambria Math"/>
          </w:rPr>
          <m:t>×</m:t>
        </m:r>
        <m:func>
          <m:funcPr>
            <m:ctrlPr>
              <w:rPr>
                <w:rFonts w:ascii="Cambria Math" w:hAnsi="Cambria Math"/>
              </w:rPr>
            </m:ctrlPr>
          </m:funcPr>
          <m:fName>
            <m:r>
              <m:rPr>
                <m:sty m:val="p"/>
              </m:rPr>
              <w:rPr>
                <w:rFonts w:ascii="Cambria Math" w:hAnsi="Cambria Math"/>
              </w:rPr>
              <m:t>arc</m:t>
            </m:r>
            <m:r>
              <m:rPr>
                <m:sty m:val="p"/>
              </m:rPr>
              <w:rPr>
                <w:rFonts w:ascii="Cambria Math" w:eastAsiaTheme="minorHAnsi" w:hAnsi="Cambria Math"/>
              </w:rPr>
              <m:t>cos</m:t>
            </m:r>
          </m:fName>
          <m:e>
            <m:d>
              <m:dPr>
                <m:ctrlPr>
                  <w:rPr>
                    <w:rFonts w:ascii="Cambria Math" w:hAnsi="Cambria Math"/>
                  </w:rPr>
                </m:ctrlPr>
              </m:dPr>
              <m:e>
                <m:func>
                  <m:funcPr>
                    <m:ctrlPr>
                      <w:rPr>
                        <w:rFonts w:ascii="Cambria Math" w:hAnsi="Cambria Math"/>
                      </w:rPr>
                    </m:ctrlPr>
                  </m:funcPr>
                  <m:fName>
                    <m:r>
                      <m:rPr>
                        <m:sty m:val="p"/>
                      </m:rPr>
                      <w:rPr>
                        <w:rFonts w:ascii="Cambria Math" w:eastAsiaTheme="minorHAnsi" w:hAnsi="Cambria Math"/>
                      </w:rPr>
                      <m:t>sin</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β</m:t>
                                </m:r>
                              </m:e>
                              <m:sub>
                                <m:r>
                                  <w:rPr>
                                    <w:rFonts w:ascii="Cambria Math" w:hAnsi="Cambria Math"/>
                                  </w:rPr>
                                  <m:t>j</m:t>
                                </m:r>
                              </m:sub>
                            </m:sSub>
                            <m:r>
                              <m:rPr>
                                <m:sty m:val="p"/>
                              </m:rPr>
                              <w:rPr>
                                <w:rFonts w:ascii="Cambria Math" w:hAnsi="Cambria Math"/>
                              </w:rPr>
                              <m:t xml:space="preserve"> × π</m:t>
                            </m:r>
                          </m:num>
                          <m:den>
                            <m:r>
                              <m:rPr>
                                <m:sty m:val="p"/>
                              </m:rPr>
                              <w:rPr>
                                <w:rFonts w:ascii="Cambria Math" w:hAnsi="Cambria Math"/>
                              </w:rPr>
                              <m:t>180</m:t>
                            </m:r>
                          </m:den>
                        </m:f>
                      </m:e>
                    </m:d>
                    <m:r>
                      <m:rPr>
                        <m:sty m:val="p"/>
                      </m:rPr>
                      <w:rPr>
                        <w:rFonts w:ascii="Cambria Math" w:hAnsi="Cambria Math"/>
                      </w:rPr>
                      <m:t>×</m:t>
                    </m:r>
                  </m:fName>
                  <m:e>
                    <m:r>
                      <m:rPr>
                        <m:sty m:val="p"/>
                      </m:rPr>
                      <w:rPr>
                        <w:rFonts w:ascii="Cambria Math" w:eastAsiaTheme="minorHAnsi" w:hAnsi="Cambria Math"/>
                      </w:rPr>
                      <m:t>sin</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j</m:t>
                                </m:r>
                              </m:sub>
                            </m:sSub>
                            <m:r>
                              <m:rPr>
                                <m:sty m:val="p"/>
                              </m:rPr>
                              <w:rPr>
                                <w:rFonts w:ascii="Cambria Math" w:hAnsi="Cambria Math"/>
                              </w:rPr>
                              <m:t xml:space="preserve"> × π</m:t>
                            </m:r>
                          </m:num>
                          <m:den>
                            <m:r>
                              <m:rPr>
                                <m:sty m:val="p"/>
                              </m:rPr>
                              <w:rPr>
                                <w:rFonts w:ascii="Cambria Math" w:hAnsi="Cambria Math"/>
                              </w:rPr>
                              <m:t>180</m:t>
                            </m:r>
                          </m:den>
                        </m:f>
                      </m:e>
                    </m:d>
                  </m:e>
                </m:func>
                <m:r>
                  <m:rPr>
                    <m:sty m:val="p"/>
                  </m:rPr>
                  <w:rPr>
                    <w:rFonts w:ascii="Cambria Math" w:hAnsi="Cambria Math"/>
                  </w:rPr>
                  <m:t>+</m:t>
                </m:r>
                <m:func>
                  <m:funcPr>
                    <m:ctrlPr>
                      <w:rPr>
                        <w:rFonts w:ascii="Cambria Math" w:hAnsi="Cambria Math"/>
                      </w:rPr>
                    </m:ctrlPr>
                  </m:funcPr>
                  <m:fName>
                    <m:r>
                      <m:rPr>
                        <m:sty m:val="p"/>
                      </m:rPr>
                      <w:rPr>
                        <w:rFonts w:ascii="Cambria Math" w:eastAsiaTheme="minorHAnsi" w:hAnsi="Cambria Math"/>
                      </w:rPr>
                      <m:t>cos</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β</m:t>
                                </m:r>
                              </m:e>
                              <m:sub>
                                <m:r>
                                  <w:rPr>
                                    <w:rFonts w:ascii="Cambria Math" w:hAnsi="Cambria Math"/>
                                  </w:rPr>
                                  <m:t>j</m:t>
                                </m:r>
                              </m:sub>
                            </m:sSub>
                            <m:r>
                              <m:rPr>
                                <m:sty m:val="p"/>
                              </m:rPr>
                              <w:rPr>
                                <w:rFonts w:ascii="Cambria Math" w:hAnsi="Cambria Math"/>
                              </w:rPr>
                              <m:t xml:space="preserve"> × π</m:t>
                            </m:r>
                          </m:num>
                          <m:den>
                            <m:r>
                              <m:rPr>
                                <m:sty m:val="p"/>
                              </m:rPr>
                              <w:rPr>
                                <w:rFonts w:ascii="Cambria Math" w:hAnsi="Cambria Math"/>
                              </w:rPr>
                              <m:t>180</m:t>
                            </m:r>
                          </m:den>
                        </m:f>
                      </m:e>
                    </m:d>
                    <m:r>
                      <m:rPr>
                        <m:sty m:val="p"/>
                      </m:rPr>
                      <w:rPr>
                        <w:rFonts w:ascii="Cambria Math" w:hAnsi="Cambria Math"/>
                      </w:rPr>
                      <m:t>×</m:t>
                    </m:r>
                    <m:func>
                      <m:funcPr>
                        <m:ctrlPr>
                          <w:rPr>
                            <w:rFonts w:ascii="Cambria Math" w:hAnsi="Cambria Math"/>
                          </w:rPr>
                        </m:ctrlPr>
                      </m:funcPr>
                      <m:fName>
                        <m:r>
                          <m:rPr>
                            <m:sty m:val="p"/>
                          </m:rPr>
                          <w:rPr>
                            <w:rFonts w:ascii="Cambria Math" w:eastAsiaTheme="minorHAnsi" w:hAnsi="Cambria Math"/>
                          </w:rPr>
                          <m:t>cos</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 xml:space="preserve"> × π</m:t>
                                </m:r>
                              </m:num>
                              <m:den>
                                <m:r>
                                  <m:rPr>
                                    <m:sty m:val="p"/>
                                  </m:rPr>
                                  <w:rPr>
                                    <w:rFonts w:ascii="Cambria Math" w:hAnsi="Cambria Math"/>
                                  </w:rPr>
                                  <m:t>180</m:t>
                                </m:r>
                              </m:den>
                            </m:f>
                          </m:e>
                        </m:d>
                        <m:r>
                          <m:rPr>
                            <m:sty m:val="p"/>
                          </m:rPr>
                          <w:rPr>
                            <w:rFonts w:ascii="Cambria Math" w:hAnsi="Cambria Math"/>
                          </w:rPr>
                          <m:t>×</m:t>
                        </m:r>
                        <m:func>
                          <m:funcPr>
                            <m:ctrlPr>
                              <w:rPr>
                                <w:rFonts w:ascii="Cambria Math" w:hAnsi="Cambria Math"/>
                              </w:rPr>
                            </m:ctrlPr>
                          </m:funcPr>
                          <m:fName>
                            <m:r>
                              <m:rPr>
                                <m:sty m:val="p"/>
                              </m:rPr>
                              <w:rPr>
                                <w:rFonts w:ascii="Cambria Math" w:eastAsiaTheme="minorHAnsi" w:hAnsi="Cambria Math"/>
                              </w:rPr>
                              <m:t>cos</m:t>
                            </m:r>
                          </m:fName>
                          <m:e>
                            <m:d>
                              <m:dPr>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 xml:space="preserve"> </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α</m:t>
                                            </m:r>
                                          </m:e>
                                          <m:sub>
                                            <m:r>
                                              <w:rPr>
                                                <w:rFonts w:ascii="Cambria Math" w:hAnsi="Cambria Math"/>
                                              </w:rPr>
                                              <m:t>j</m:t>
                                            </m:r>
                                          </m:sub>
                                        </m:sSub>
                                      </m:e>
                                    </m:d>
                                    <m:r>
                                      <m:rPr>
                                        <m:sty m:val="p"/>
                                      </m:rPr>
                                      <w:rPr>
                                        <w:rFonts w:ascii="Cambria Math" w:hAnsi="Cambria Math"/>
                                      </w:rPr>
                                      <m:t xml:space="preserve"> × π</m:t>
                                    </m:r>
                                  </m:num>
                                  <m:den>
                                    <m:r>
                                      <m:rPr>
                                        <m:sty m:val="p"/>
                                      </m:rPr>
                                      <w:rPr>
                                        <w:rFonts w:ascii="Cambria Math" w:hAnsi="Cambria Math"/>
                                      </w:rPr>
                                      <m:t>180</m:t>
                                    </m:r>
                                  </m:den>
                                </m:f>
                              </m:e>
                            </m:d>
                          </m:e>
                        </m:func>
                      </m:e>
                    </m:func>
                  </m:e>
                </m:func>
              </m:e>
            </m:d>
          </m:e>
        </m:func>
      </m:oMath>
      <w:r w:rsidR="001E53B6" w:rsidRPr="005E4342">
        <w:rPr>
          <w:rFonts w:eastAsiaTheme="minorEastAsia"/>
          <w:lang w:val="ru-RU"/>
        </w:rPr>
        <w:t>,</w:t>
      </w:r>
    </w:p>
    <w:p w14:paraId="3B201076" w14:textId="5650177F" w:rsidR="003B6C5F" w:rsidRPr="00452555" w:rsidRDefault="00022CA6" w:rsidP="003B6C5F">
      <w:pPr>
        <w:rPr>
          <w:lang w:val="en-GB"/>
        </w:rPr>
      </w:pPr>
      <w:r w:rsidRPr="00022CA6">
        <w:rPr>
          <w:lang w:val="ru-RU"/>
        </w:rPr>
        <w:t>где</w:t>
      </w:r>
      <w:r w:rsidR="00452555">
        <w:rPr>
          <w:lang w:val="en-GB"/>
        </w:rPr>
        <w:t>:</w:t>
      </w:r>
    </w:p>
    <w:p w14:paraId="58245256" w14:textId="49048A9E" w:rsidR="003B6C5F" w:rsidRPr="00022CA6" w:rsidRDefault="003B6C5F" w:rsidP="003B6C5F">
      <w:pPr>
        <w:pStyle w:val="Equationlegend"/>
        <w:rPr>
          <w:lang w:val="ru-RU"/>
        </w:rPr>
      </w:pPr>
      <w:r w:rsidRPr="00022CA6">
        <w:rPr>
          <w:lang w:val="ru-RU"/>
        </w:rPr>
        <w:tab/>
      </w:r>
      <w:r w:rsidRPr="00022CA6">
        <w:rPr>
          <w:i/>
        </w:rPr>
        <w:t>R</w:t>
      </w:r>
      <w:r w:rsidRPr="00022CA6">
        <w:rPr>
          <w:lang w:val="ru-RU"/>
        </w:rPr>
        <w:t>:</w:t>
      </w:r>
      <w:r w:rsidRPr="00022CA6">
        <w:rPr>
          <w:lang w:val="ru-RU"/>
        </w:rPr>
        <w:tab/>
      </w:r>
      <w:r w:rsidR="00022CA6" w:rsidRPr="00022CA6">
        <w:rPr>
          <w:lang w:val="ru-RU"/>
        </w:rPr>
        <w:t>большой эллиптический радиус Земли.</w:t>
      </w:r>
    </w:p>
    <w:p w14:paraId="0477946C" w14:textId="6560954E" w:rsidR="003B6C5F" w:rsidRPr="005E4342" w:rsidRDefault="005E4342" w:rsidP="003B6C5F">
      <w:pPr>
        <w:rPr>
          <w:lang w:val="ru-RU"/>
        </w:rPr>
      </w:pPr>
      <w:r w:rsidRPr="005E4342">
        <w:rPr>
          <w:lang w:val="ru-RU"/>
        </w:rPr>
        <w:t>После измерения ошибки геолокации для всех положений во всей рабочей полосе частот испытуемой системы точность системы TDOA при соответствующем режиме модуляции сигнала и ширине полосы рассчитывается следующим образом:</w:t>
      </w:r>
    </w:p>
    <w:p w14:paraId="7A85AB47" w14:textId="6E6BAD8A" w:rsidR="003B6C5F" w:rsidRPr="005E4342" w:rsidRDefault="003B6C5F" w:rsidP="003B6C5F">
      <w:pPr>
        <w:pStyle w:val="Equation"/>
        <w:rPr>
          <w:szCs w:val="22"/>
          <w:lang w:val="ru-RU"/>
        </w:rPr>
      </w:pPr>
      <w:r w:rsidRPr="005E4342">
        <w:rPr>
          <w:szCs w:val="22"/>
          <w:lang w:val="ru-RU"/>
        </w:rPr>
        <w:lastRenderedPageBreak/>
        <w:tab/>
      </w:r>
      <w:r w:rsidRPr="005E4342">
        <w:rPr>
          <w:szCs w:val="22"/>
          <w:lang w:val="ru-RU"/>
        </w:rPr>
        <w:tab/>
      </w:r>
      <m:oMath>
        <m:sSub>
          <m:sSubPr>
            <m:ctrlPr>
              <w:rPr>
                <w:rFonts w:ascii="Cambria Math" w:eastAsiaTheme="minorHAnsi" w:hAnsi="Cambria Math" w:cstheme="minorBidi"/>
                <w:i/>
                <w:szCs w:val="22"/>
              </w:rPr>
            </m:ctrlPr>
          </m:sSubPr>
          <m:e>
            <m:r>
              <w:rPr>
                <w:rFonts w:ascii="Cambria Math" w:hAnsi="Cambria Math"/>
                <w:szCs w:val="22"/>
              </w:rPr>
              <m:t>∆L</m:t>
            </m:r>
          </m:e>
          <m:sub>
            <m:r>
              <w:rPr>
                <w:rFonts w:ascii="Cambria Math" w:hAnsi="Cambria Math"/>
                <w:szCs w:val="22"/>
              </w:rPr>
              <m:t>rms</m:t>
            </m:r>
          </m:sub>
        </m:sSub>
        <m:r>
          <w:rPr>
            <w:rFonts w:ascii="Cambria Math" w:hAnsi="Cambria Math"/>
            <w:szCs w:val="22"/>
          </w:rPr>
          <m:t xml:space="preserve">= </m:t>
        </m:r>
        <m:rad>
          <m:radPr>
            <m:degHide m:val="1"/>
            <m:ctrlPr>
              <w:rPr>
                <w:rFonts w:ascii="Cambria Math" w:eastAsiaTheme="minorHAnsi" w:hAnsi="Cambria Math" w:cstheme="minorBidi"/>
                <w:i/>
                <w:szCs w:val="22"/>
              </w:rPr>
            </m:ctrlPr>
          </m:radPr>
          <m:deg/>
          <m:e>
            <m:f>
              <m:fPr>
                <m:ctrlPr>
                  <w:rPr>
                    <w:rFonts w:ascii="Cambria Math" w:eastAsiaTheme="minorHAnsi" w:hAnsi="Cambria Math" w:cstheme="minorBidi"/>
                    <w:i/>
                    <w:szCs w:val="22"/>
                  </w:rPr>
                </m:ctrlPr>
              </m:fPr>
              <m:num>
                <m:nary>
                  <m:naryPr>
                    <m:chr m:val="∑"/>
                    <m:limLoc m:val="undOvr"/>
                    <m:ctrlPr>
                      <w:rPr>
                        <w:rFonts w:ascii="Cambria Math" w:eastAsiaTheme="minorHAnsi" w:hAnsi="Cambria Math" w:cstheme="minorBidi"/>
                        <w:i/>
                        <w:szCs w:val="22"/>
                      </w:rPr>
                    </m:ctrlPr>
                  </m:naryPr>
                  <m:sub>
                    <m:r>
                      <w:rPr>
                        <w:rFonts w:ascii="Cambria Math" w:hAnsi="Cambria Math"/>
                        <w:szCs w:val="22"/>
                      </w:rPr>
                      <m:t>i = 1</m:t>
                    </m:r>
                  </m:sub>
                  <m:sup>
                    <m:r>
                      <w:rPr>
                        <w:rFonts w:ascii="Cambria Math" w:hAnsi="Cambria Math"/>
                        <w:szCs w:val="22"/>
                      </w:rPr>
                      <m:t>n</m:t>
                    </m:r>
                  </m:sup>
                  <m:e>
                    <m:nary>
                      <m:naryPr>
                        <m:chr m:val="∑"/>
                        <m:limLoc m:val="undOvr"/>
                        <m:ctrlPr>
                          <w:rPr>
                            <w:rFonts w:ascii="Cambria Math" w:eastAsiaTheme="minorHAnsi" w:hAnsi="Cambria Math" w:cstheme="minorBidi"/>
                            <w:i/>
                            <w:szCs w:val="22"/>
                          </w:rPr>
                        </m:ctrlPr>
                      </m:naryPr>
                      <m:sub>
                        <m:r>
                          <w:rPr>
                            <w:rFonts w:ascii="Cambria Math" w:hAnsi="Cambria Math"/>
                            <w:szCs w:val="22"/>
                          </w:rPr>
                          <m:t>j = 1</m:t>
                        </m:r>
                      </m:sub>
                      <m:sup>
                        <m:r>
                          <w:rPr>
                            <w:rFonts w:ascii="Cambria Math" w:hAnsi="Cambria Math"/>
                            <w:szCs w:val="22"/>
                          </w:rPr>
                          <m:t>m</m:t>
                        </m:r>
                      </m:sup>
                      <m:e>
                        <m:sSup>
                          <m:sSupPr>
                            <m:ctrlPr>
                              <w:rPr>
                                <w:rFonts w:ascii="Cambria Math" w:eastAsiaTheme="minorHAnsi" w:hAnsi="Cambria Math" w:cstheme="minorBidi"/>
                                <w:i/>
                                <w:szCs w:val="22"/>
                              </w:rPr>
                            </m:ctrlPr>
                          </m:sSupPr>
                          <m:e>
                            <m:d>
                              <m:dPr>
                                <m:ctrlPr>
                                  <w:rPr>
                                    <w:rFonts w:ascii="Cambria Math" w:eastAsiaTheme="minorHAnsi" w:hAnsi="Cambria Math" w:cstheme="minorBidi"/>
                                    <w:i/>
                                    <w:szCs w:val="22"/>
                                  </w:rPr>
                                </m:ctrlPr>
                              </m:dPr>
                              <m:e>
                                <m:r>
                                  <w:rPr>
                                    <w:rFonts w:ascii="Cambria Math" w:hAnsi="Cambria Math"/>
                                    <w:szCs w:val="22"/>
                                  </w:rPr>
                                  <m:t>∆</m:t>
                                </m:r>
                                <m:sSub>
                                  <m:sSubPr>
                                    <m:ctrlPr>
                                      <w:rPr>
                                        <w:rFonts w:ascii="Cambria Math" w:eastAsiaTheme="minorHAnsi" w:hAnsi="Cambria Math" w:cstheme="minorBidi"/>
                                        <w:i/>
                                        <w:szCs w:val="22"/>
                                      </w:rPr>
                                    </m:ctrlPr>
                                  </m:sSubPr>
                                  <m:e>
                                    <m:r>
                                      <w:rPr>
                                        <w:rFonts w:ascii="Cambria Math" w:hAnsi="Cambria Math"/>
                                        <w:szCs w:val="22"/>
                                      </w:rPr>
                                      <m:t>L</m:t>
                                    </m:r>
                                  </m:e>
                                  <m:sub>
                                    <m:r>
                                      <w:rPr>
                                        <w:rFonts w:ascii="Cambria Math" w:hAnsi="Cambria Math"/>
                                        <w:szCs w:val="22"/>
                                      </w:rPr>
                                      <m:t>ij</m:t>
                                    </m:r>
                                  </m:sub>
                                </m:sSub>
                              </m:e>
                            </m:d>
                          </m:e>
                          <m:sup>
                            <m:r>
                              <w:rPr>
                                <w:rFonts w:ascii="Cambria Math" w:hAnsi="Cambria Math"/>
                                <w:szCs w:val="22"/>
                              </w:rPr>
                              <m:t>2</m:t>
                            </m:r>
                          </m:sup>
                        </m:sSup>
                      </m:e>
                    </m:nary>
                  </m:e>
                </m:nary>
              </m:num>
              <m:den>
                <m:r>
                  <w:rPr>
                    <w:rFonts w:ascii="Cambria Math" w:hAnsi="Cambria Math"/>
                    <w:szCs w:val="22"/>
                  </w:rPr>
                  <m:t>mn</m:t>
                </m:r>
              </m:den>
            </m:f>
          </m:e>
        </m:rad>
      </m:oMath>
      <w:r w:rsidR="005E4342" w:rsidRPr="005E4342">
        <w:rPr>
          <w:szCs w:val="22"/>
          <w:lang w:val="ru-RU"/>
        </w:rPr>
        <w:t>,</w:t>
      </w:r>
    </w:p>
    <w:p w14:paraId="7508BDE6" w14:textId="3BC70C9B" w:rsidR="003B6C5F" w:rsidRPr="00452555" w:rsidRDefault="005E4342" w:rsidP="003B6C5F">
      <w:pPr>
        <w:keepNext/>
        <w:rPr>
          <w:lang w:val="en-GB"/>
        </w:rPr>
      </w:pPr>
      <w:r w:rsidRPr="005E4342">
        <w:rPr>
          <w:lang w:val="ru-RU"/>
        </w:rPr>
        <w:t>где</w:t>
      </w:r>
      <w:r w:rsidR="00452555">
        <w:rPr>
          <w:lang w:val="en-GB"/>
        </w:rPr>
        <w:t>:</w:t>
      </w:r>
    </w:p>
    <w:p w14:paraId="6B6A0B2D" w14:textId="032B64EE" w:rsidR="003B6C5F" w:rsidRPr="005E4342" w:rsidRDefault="003B6C5F" w:rsidP="003B6C5F">
      <w:pPr>
        <w:pStyle w:val="Equationlegend"/>
        <w:keepNext/>
        <w:rPr>
          <w:lang w:val="ru-RU"/>
        </w:rPr>
      </w:pPr>
      <w:r w:rsidRPr="005E4342">
        <w:rPr>
          <w:i/>
          <w:iCs/>
          <w:lang w:val="ru-RU"/>
        </w:rPr>
        <w:tab/>
      </w:r>
      <w:r w:rsidRPr="005E4342">
        <w:rPr>
          <w:i/>
          <w:iCs/>
        </w:rPr>
        <w:t>m</w:t>
      </w:r>
      <w:r w:rsidRPr="00334F13">
        <w:rPr>
          <w:lang w:val="ru-RU"/>
        </w:rPr>
        <w:t>:</w:t>
      </w:r>
      <w:r w:rsidRPr="005E4342">
        <w:rPr>
          <w:lang w:val="ru-RU"/>
        </w:rPr>
        <w:tab/>
      </w:r>
      <w:r w:rsidR="005E4342" w:rsidRPr="005E4342">
        <w:rPr>
          <w:lang w:val="ru-RU"/>
        </w:rPr>
        <w:t>количество испытательных положений;</w:t>
      </w:r>
    </w:p>
    <w:p w14:paraId="5E3BA978" w14:textId="18F1E085" w:rsidR="003B6C5F" w:rsidRPr="005E4342" w:rsidRDefault="003B6C5F" w:rsidP="003B6C5F">
      <w:pPr>
        <w:pStyle w:val="Equationlegend"/>
        <w:rPr>
          <w:lang w:val="ru-RU"/>
        </w:rPr>
      </w:pPr>
      <w:r w:rsidRPr="005E4342">
        <w:rPr>
          <w:i/>
          <w:iCs/>
          <w:lang w:val="ru-RU"/>
        </w:rPr>
        <w:tab/>
      </w:r>
      <w:r w:rsidRPr="005E4342">
        <w:rPr>
          <w:i/>
          <w:iCs/>
        </w:rPr>
        <w:t>n</w:t>
      </w:r>
      <w:r w:rsidRPr="00334F13">
        <w:rPr>
          <w:lang w:val="ru-RU"/>
        </w:rPr>
        <w:t>:</w:t>
      </w:r>
      <w:r w:rsidRPr="005E4342">
        <w:rPr>
          <w:lang w:val="ru-RU"/>
        </w:rPr>
        <w:tab/>
      </w:r>
      <w:r w:rsidR="005E4342" w:rsidRPr="005E4342">
        <w:rPr>
          <w:lang w:val="ru-RU"/>
        </w:rPr>
        <w:t>количество значений частоты.</w:t>
      </w:r>
    </w:p>
    <w:p w14:paraId="31E13EA1" w14:textId="5CC7C278" w:rsidR="003B6C5F" w:rsidRPr="005E4342" w:rsidRDefault="005E4342" w:rsidP="003B6C5F">
      <w:pPr>
        <w:rPr>
          <w:lang w:val="ru-RU"/>
        </w:rPr>
      </w:pPr>
      <w:r w:rsidRPr="005E4342">
        <w:rPr>
          <w:lang w:val="ru-RU" w:eastAsia="zh-CN"/>
        </w:rPr>
        <w:t>Протокол испытаний по определению точности TDOA должен содержать как минимум таблицу данных испытаний и схему местоположения. При возможности н</w:t>
      </w:r>
      <w:r w:rsidRPr="005E4342">
        <w:rPr>
          <w:lang w:val="ru-RU"/>
        </w:rPr>
        <w:t>а основе фактических испытаний также следует зарегистрировать приблизительное время, необходимое для вычисления результата, выходную мощность испытательного оборудования и амплитуду сигнала, принятого каждым из датчиков TDOA. Кроме того, если система TDOA предоставляет значение качества корреляции (то есть</w:t>
      </w:r>
      <w:r>
        <w:rPr>
          <w:lang w:val="ru-RU"/>
        </w:rPr>
        <w:t> </w:t>
      </w:r>
      <w:r w:rsidRPr="005E4342">
        <w:rPr>
          <w:lang w:val="ru-RU"/>
        </w:rPr>
        <w:t>процентное или дробное значение), оно должно быть включено в протокол испытаний.</w:t>
      </w:r>
    </w:p>
    <w:p w14:paraId="292C7EC1" w14:textId="1D066C27" w:rsidR="003B6C5F" w:rsidRPr="005E4342" w:rsidRDefault="005E4342" w:rsidP="00452555">
      <w:pPr>
        <w:pStyle w:val="TableNo"/>
        <w:rPr>
          <w:b/>
        </w:rPr>
      </w:pPr>
      <w:r w:rsidRPr="00452555">
        <w:t>ТАБЛИЦА</w:t>
      </w:r>
      <w:r w:rsidRPr="005E4342">
        <w:t xml:space="preserve"> </w:t>
      </w:r>
      <w:r w:rsidR="003B6C5F" w:rsidRPr="005E4342">
        <w:t>1</w:t>
      </w:r>
    </w:p>
    <w:p w14:paraId="2B078AE8" w14:textId="04BA5D42" w:rsidR="003B6C5F" w:rsidRPr="005E4342" w:rsidRDefault="005E4342" w:rsidP="00452555">
      <w:pPr>
        <w:pStyle w:val="Tabletitle"/>
      </w:pPr>
      <w:r w:rsidRPr="005E4342">
        <w:rPr>
          <w:lang w:val="ru-RU"/>
        </w:rPr>
        <w:t xml:space="preserve">Пример таблицы данных </w:t>
      </w:r>
      <w:r w:rsidRPr="00452555">
        <w:t>испытаний</w:t>
      </w:r>
    </w:p>
    <w:tbl>
      <w:tblPr>
        <w:tblStyle w:val="TableGrid"/>
        <w:tblW w:w="0" w:type="auto"/>
        <w:tblLayout w:type="fixed"/>
        <w:tblLook w:val="0000" w:firstRow="0" w:lastRow="0" w:firstColumn="0" w:lastColumn="0" w:noHBand="0" w:noVBand="0"/>
      </w:tblPr>
      <w:tblGrid>
        <w:gridCol w:w="4814"/>
        <w:gridCol w:w="4815"/>
      </w:tblGrid>
      <w:tr w:rsidR="003B6C5F" w:rsidRPr="005E4342" w14:paraId="5846C8FB" w14:textId="77777777" w:rsidTr="005E4342">
        <w:trPr>
          <w:trHeight w:val="70"/>
        </w:trPr>
        <w:tc>
          <w:tcPr>
            <w:tcW w:w="9629" w:type="dxa"/>
            <w:gridSpan w:val="2"/>
          </w:tcPr>
          <w:p w14:paraId="5B68A31F" w14:textId="19B063D6" w:rsidR="003B6C5F" w:rsidRPr="005E4342" w:rsidRDefault="005E4342" w:rsidP="008A654F">
            <w:pPr>
              <w:pStyle w:val="Tabletext"/>
              <w:jc w:val="center"/>
            </w:pPr>
            <w:r w:rsidRPr="005E4342">
              <w:rPr>
                <w:lang w:val="ru-RU"/>
              </w:rPr>
              <w:t>Основная информация</w:t>
            </w:r>
          </w:p>
        </w:tc>
      </w:tr>
      <w:tr w:rsidR="005E4342" w:rsidRPr="005E4342" w14:paraId="5C600D34" w14:textId="77777777" w:rsidTr="005E4342">
        <w:trPr>
          <w:trHeight w:val="70"/>
        </w:trPr>
        <w:tc>
          <w:tcPr>
            <w:tcW w:w="4814" w:type="dxa"/>
          </w:tcPr>
          <w:p w14:paraId="2E993487" w14:textId="4075C095" w:rsidR="005E4342" w:rsidRPr="005E4342" w:rsidRDefault="005E4342" w:rsidP="005E4342">
            <w:pPr>
              <w:pStyle w:val="Tabletext"/>
            </w:pPr>
            <w:r w:rsidRPr="005E4342">
              <w:rPr>
                <w:rFonts w:ascii="Times New Roman" w:hAnsi="Times New Roman"/>
                <w:lang w:val="ru-RU"/>
              </w:rPr>
              <w:t>Дата:</w:t>
            </w:r>
          </w:p>
        </w:tc>
        <w:tc>
          <w:tcPr>
            <w:tcW w:w="4815" w:type="dxa"/>
          </w:tcPr>
          <w:p w14:paraId="4680F5BC" w14:textId="77777777" w:rsidR="005E4342" w:rsidRPr="005E4342" w:rsidRDefault="005E4342" w:rsidP="005E4342">
            <w:pPr>
              <w:pStyle w:val="Tabletext"/>
            </w:pPr>
          </w:p>
        </w:tc>
      </w:tr>
      <w:tr w:rsidR="005E4342" w:rsidRPr="005E4342" w14:paraId="3A9F17DC" w14:textId="77777777" w:rsidTr="005E4342">
        <w:trPr>
          <w:trHeight w:val="70"/>
        </w:trPr>
        <w:tc>
          <w:tcPr>
            <w:tcW w:w="4814" w:type="dxa"/>
          </w:tcPr>
          <w:p w14:paraId="6BE770E9" w14:textId="7942E720" w:rsidR="005E4342" w:rsidRPr="005E4342" w:rsidRDefault="005E4342" w:rsidP="005E4342">
            <w:pPr>
              <w:pStyle w:val="Tabletext"/>
            </w:pPr>
            <w:r w:rsidRPr="005E4342">
              <w:rPr>
                <w:rFonts w:ascii="Times New Roman" w:hAnsi="Times New Roman"/>
                <w:lang w:val="ru-RU"/>
              </w:rPr>
              <w:t>Метеоусловия:</w:t>
            </w:r>
          </w:p>
        </w:tc>
        <w:tc>
          <w:tcPr>
            <w:tcW w:w="4815" w:type="dxa"/>
          </w:tcPr>
          <w:p w14:paraId="28E37F80" w14:textId="77777777" w:rsidR="005E4342" w:rsidRPr="005E4342" w:rsidRDefault="005E4342" w:rsidP="005E4342">
            <w:pPr>
              <w:pStyle w:val="Tabletext"/>
            </w:pPr>
          </w:p>
        </w:tc>
      </w:tr>
      <w:tr w:rsidR="005E4342" w:rsidRPr="005E4342" w14:paraId="48589794" w14:textId="77777777" w:rsidTr="005E4342">
        <w:trPr>
          <w:trHeight w:val="70"/>
        </w:trPr>
        <w:tc>
          <w:tcPr>
            <w:tcW w:w="4814" w:type="dxa"/>
          </w:tcPr>
          <w:p w14:paraId="04631BE8" w14:textId="093C331E" w:rsidR="005E4342" w:rsidRPr="005E4342" w:rsidRDefault="005E4342" w:rsidP="005E4342">
            <w:pPr>
              <w:pStyle w:val="Tabletext"/>
            </w:pPr>
            <w:r w:rsidRPr="005E4342">
              <w:rPr>
                <w:rFonts w:ascii="Times New Roman" w:hAnsi="Times New Roman"/>
                <w:lang w:val="ru-RU"/>
              </w:rPr>
              <w:t>Условия проведения испытаний:</w:t>
            </w:r>
          </w:p>
        </w:tc>
        <w:tc>
          <w:tcPr>
            <w:tcW w:w="4815" w:type="dxa"/>
          </w:tcPr>
          <w:p w14:paraId="6932439C" w14:textId="77777777" w:rsidR="005E4342" w:rsidRPr="005E4342" w:rsidRDefault="005E4342" w:rsidP="005E4342">
            <w:pPr>
              <w:pStyle w:val="Tabletext"/>
            </w:pPr>
          </w:p>
        </w:tc>
      </w:tr>
      <w:tr w:rsidR="005E4342" w:rsidRPr="005E4342" w14:paraId="0FB4CB96" w14:textId="77777777" w:rsidTr="005E4342">
        <w:trPr>
          <w:trHeight w:val="70"/>
        </w:trPr>
        <w:tc>
          <w:tcPr>
            <w:tcW w:w="4814" w:type="dxa"/>
          </w:tcPr>
          <w:p w14:paraId="09BBF5CA" w14:textId="3B1C1BC8" w:rsidR="005E4342" w:rsidRPr="005E4342" w:rsidRDefault="005E4342" w:rsidP="005E4342">
            <w:pPr>
              <w:pStyle w:val="Tabletext"/>
            </w:pPr>
            <w:r w:rsidRPr="005E4342">
              <w:rPr>
                <w:rFonts w:ascii="Times New Roman" w:hAnsi="Times New Roman"/>
                <w:lang w:val="ru-RU"/>
              </w:rPr>
              <w:t>Количество датчиков:</w:t>
            </w:r>
          </w:p>
        </w:tc>
        <w:tc>
          <w:tcPr>
            <w:tcW w:w="4815" w:type="dxa"/>
          </w:tcPr>
          <w:p w14:paraId="0AD104E0" w14:textId="77777777" w:rsidR="005E4342" w:rsidRPr="005E4342" w:rsidRDefault="005E4342" w:rsidP="005E4342">
            <w:pPr>
              <w:pStyle w:val="Tabletext"/>
            </w:pPr>
          </w:p>
        </w:tc>
      </w:tr>
      <w:tr w:rsidR="005E4342" w:rsidRPr="005E4342" w14:paraId="21537A8D" w14:textId="77777777" w:rsidTr="005E4342">
        <w:trPr>
          <w:trHeight w:val="70"/>
        </w:trPr>
        <w:tc>
          <w:tcPr>
            <w:tcW w:w="4814" w:type="dxa"/>
          </w:tcPr>
          <w:p w14:paraId="25F2F48A" w14:textId="23A0ADE3" w:rsidR="005E4342" w:rsidRPr="005E4342" w:rsidRDefault="005E4342" w:rsidP="005E4342">
            <w:pPr>
              <w:pStyle w:val="Tabletext"/>
            </w:pPr>
            <w:r w:rsidRPr="005E4342">
              <w:rPr>
                <w:rFonts w:ascii="Times New Roman" w:hAnsi="Times New Roman"/>
                <w:lang w:val="ru-RU"/>
              </w:rPr>
              <w:t>Компания:</w:t>
            </w:r>
          </w:p>
        </w:tc>
        <w:tc>
          <w:tcPr>
            <w:tcW w:w="4815" w:type="dxa"/>
          </w:tcPr>
          <w:p w14:paraId="749C0AB3" w14:textId="77777777" w:rsidR="005E4342" w:rsidRPr="005E4342" w:rsidRDefault="005E4342" w:rsidP="005E4342">
            <w:pPr>
              <w:pStyle w:val="Tabletext"/>
            </w:pPr>
          </w:p>
        </w:tc>
      </w:tr>
      <w:tr w:rsidR="005E4342" w:rsidRPr="005E4342" w14:paraId="5ABCAFEE" w14:textId="77777777" w:rsidTr="005E4342">
        <w:trPr>
          <w:trHeight w:val="70"/>
        </w:trPr>
        <w:tc>
          <w:tcPr>
            <w:tcW w:w="4814" w:type="dxa"/>
          </w:tcPr>
          <w:p w14:paraId="1A914113" w14:textId="19843913" w:rsidR="005E4342" w:rsidRPr="005E4342" w:rsidRDefault="005E4342" w:rsidP="005E4342">
            <w:pPr>
              <w:pStyle w:val="Tabletext"/>
            </w:pPr>
            <w:r w:rsidRPr="005E4342">
              <w:rPr>
                <w:rFonts w:ascii="Times New Roman" w:hAnsi="Times New Roman"/>
                <w:lang w:val="ru-RU"/>
              </w:rPr>
              <w:t>Изделие:</w:t>
            </w:r>
          </w:p>
        </w:tc>
        <w:tc>
          <w:tcPr>
            <w:tcW w:w="4815" w:type="dxa"/>
          </w:tcPr>
          <w:p w14:paraId="517A452D" w14:textId="77777777" w:rsidR="005E4342" w:rsidRPr="005E4342" w:rsidRDefault="005E4342" w:rsidP="005E4342">
            <w:pPr>
              <w:pStyle w:val="Tabletext"/>
            </w:pPr>
          </w:p>
        </w:tc>
      </w:tr>
    </w:tbl>
    <w:p w14:paraId="13B61C79" w14:textId="77777777" w:rsidR="003B6C5F" w:rsidRPr="001B2777" w:rsidRDefault="003B6C5F" w:rsidP="003B6C5F">
      <w:pPr>
        <w:pStyle w:val="Tablefin"/>
      </w:pPr>
    </w:p>
    <w:tbl>
      <w:tblPr>
        <w:tblStyle w:val="TableGrid"/>
        <w:tblW w:w="9639" w:type="dxa"/>
        <w:jc w:val="center"/>
        <w:tblLayout w:type="fixed"/>
        <w:tblCellMar>
          <w:left w:w="28" w:type="dxa"/>
          <w:right w:w="28" w:type="dxa"/>
        </w:tblCellMar>
        <w:tblLook w:val="0000" w:firstRow="0" w:lastRow="0" w:firstColumn="0" w:lastColumn="0" w:noHBand="0" w:noVBand="0"/>
      </w:tblPr>
      <w:tblGrid>
        <w:gridCol w:w="704"/>
        <w:gridCol w:w="709"/>
        <w:gridCol w:w="495"/>
        <w:gridCol w:w="266"/>
        <w:gridCol w:w="940"/>
        <w:gridCol w:w="749"/>
        <w:gridCol w:w="689"/>
        <w:gridCol w:w="688"/>
        <w:gridCol w:w="1041"/>
        <w:gridCol w:w="730"/>
        <w:gridCol w:w="782"/>
        <w:gridCol w:w="216"/>
        <w:gridCol w:w="410"/>
        <w:gridCol w:w="701"/>
        <w:gridCol w:w="519"/>
      </w:tblGrid>
      <w:tr w:rsidR="003B6C5F" w:rsidRPr="008A654F" w14:paraId="2F22A96D" w14:textId="77777777" w:rsidTr="009B77A5">
        <w:trPr>
          <w:cantSplit/>
          <w:jc w:val="center"/>
        </w:trPr>
        <w:tc>
          <w:tcPr>
            <w:tcW w:w="1908" w:type="dxa"/>
            <w:gridSpan w:val="3"/>
          </w:tcPr>
          <w:p w14:paraId="4C6F0DB8" w14:textId="05DFBD6E" w:rsidR="003B6C5F" w:rsidRPr="008A654F" w:rsidRDefault="008A654F" w:rsidP="008A654F">
            <w:pPr>
              <w:pStyle w:val="Tablehead"/>
              <w:rPr>
                <w:rFonts w:ascii="Times New Roman" w:hAnsi="Times New Roman"/>
                <w:sz w:val="16"/>
                <w:szCs w:val="16"/>
                <w:lang w:eastAsia="zh-CN"/>
              </w:rPr>
            </w:pPr>
            <w:r w:rsidRPr="008A654F">
              <w:rPr>
                <w:rFonts w:ascii="Times New Roman" w:hAnsi="Times New Roman"/>
                <w:sz w:val="16"/>
                <w:szCs w:val="16"/>
                <w:lang w:val="ru-RU" w:eastAsia="zh-CN"/>
              </w:rPr>
              <w:t>Испытательное положение 1</w:t>
            </w:r>
          </w:p>
        </w:tc>
        <w:tc>
          <w:tcPr>
            <w:tcW w:w="1955" w:type="dxa"/>
            <w:gridSpan w:val="3"/>
          </w:tcPr>
          <w:p w14:paraId="5B6E3BC9" w14:textId="2B75382B" w:rsidR="003B6C5F" w:rsidRPr="008A654F" w:rsidRDefault="008A654F" w:rsidP="008A654F">
            <w:pPr>
              <w:pStyle w:val="Tablehead"/>
              <w:rPr>
                <w:rFonts w:ascii="Times New Roman" w:hAnsi="Times New Roman"/>
                <w:sz w:val="16"/>
                <w:szCs w:val="16"/>
                <w:lang w:eastAsia="zh-CN"/>
              </w:rPr>
            </w:pPr>
            <w:r w:rsidRPr="008A654F">
              <w:rPr>
                <w:rFonts w:ascii="Times New Roman" w:hAnsi="Times New Roman"/>
                <w:sz w:val="16"/>
                <w:szCs w:val="16"/>
                <w:lang w:val="ru-RU" w:eastAsia="zh-CN"/>
              </w:rPr>
              <w:t>Широта</w:t>
            </w:r>
          </w:p>
        </w:tc>
        <w:tc>
          <w:tcPr>
            <w:tcW w:w="2418" w:type="dxa"/>
            <w:gridSpan w:val="3"/>
          </w:tcPr>
          <w:p w14:paraId="2EF87619" w14:textId="77777777" w:rsidR="003B6C5F" w:rsidRPr="008A654F" w:rsidRDefault="003B6C5F" w:rsidP="008A654F">
            <w:pPr>
              <w:pStyle w:val="Tablehead"/>
              <w:rPr>
                <w:rFonts w:ascii="Times New Roman" w:hAnsi="Times New Roman"/>
                <w:sz w:val="16"/>
                <w:szCs w:val="16"/>
                <w:lang w:eastAsia="zh-CN"/>
              </w:rPr>
            </w:pPr>
            <w:r w:rsidRPr="008A654F">
              <w:rPr>
                <w:rFonts w:ascii="Times New Roman" w:hAnsi="Times New Roman"/>
                <w:sz w:val="16"/>
                <w:szCs w:val="16"/>
                <w:lang w:eastAsia="zh-CN"/>
              </w:rPr>
              <w:t>xx.xxxx</w:t>
            </w:r>
          </w:p>
        </w:tc>
        <w:tc>
          <w:tcPr>
            <w:tcW w:w="1728" w:type="dxa"/>
            <w:gridSpan w:val="3"/>
          </w:tcPr>
          <w:p w14:paraId="0CD75C06" w14:textId="4EC9850E" w:rsidR="003B6C5F" w:rsidRPr="008A654F" w:rsidRDefault="008A654F" w:rsidP="008A654F">
            <w:pPr>
              <w:pStyle w:val="Tablehead"/>
              <w:rPr>
                <w:rFonts w:ascii="Times New Roman" w:hAnsi="Times New Roman"/>
                <w:sz w:val="16"/>
                <w:szCs w:val="16"/>
                <w:lang w:eastAsia="zh-CN"/>
              </w:rPr>
            </w:pPr>
            <w:r w:rsidRPr="008A654F">
              <w:rPr>
                <w:rFonts w:ascii="Times New Roman" w:hAnsi="Times New Roman"/>
                <w:sz w:val="16"/>
                <w:szCs w:val="16"/>
                <w:lang w:val="ru-RU" w:eastAsia="zh-CN"/>
              </w:rPr>
              <w:t>Долгота</w:t>
            </w:r>
          </w:p>
        </w:tc>
        <w:tc>
          <w:tcPr>
            <w:tcW w:w="1630" w:type="dxa"/>
            <w:gridSpan w:val="3"/>
          </w:tcPr>
          <w:p w14:paraId="3CF21BD6" w14:textId="77777777" w:rsidR="003B6C5F" w:rsidRPr="008A654F" w:rsidRDefault="003B6C5F" w:rsidP="008A654F">
            <w:pPr>
              <w:pStyle w:val="Tablehead"/>
              <w:rPr>
                <w:rFonts w:ascii="Times New Roman" w:hAnsi="Times New Roman"/>
                <w:sz w:val="16"/>
                <w:szCs w:val="16"/>
                <w:lang w:eastAsia="zh-CN"/>
              </w:rPr>
            </w:pPr>
            <w:r w:rsidRPr="008A654F">
              <w:rPr>
                <w:rFonts w:ascii="Times New Roman" w:hAnsi="Times New Roman"/>
                <w:sz w:val="16"/>
                <w:szCs w:val="16"/>
                <w:lang w:eastAsia="zh-CN"/>
              </w:rPr>
              <w:t>xx.xxxx</w:t>
            </w:r>
          </w:p>
        </w:tc>
      </w:tr>
      <w:tr w:rsidR="008A654F" w:rsidRPr="001B2777" w14:paraId="6457233D" w14:textId="77777777" w:rsidTr="00452555">
        <w:trPr>
          <w:cantSplit/>
          <w:jc w:val="center"/>
        </w:trPr>
        <w:tc>
          <w:tcPr>
            <w:tcW w:w="704" w:type="dxa"/>
            <w:vAlign w:val="center"/>
          </w:tcPr>
          <w:p w14:paraId="5FCA756A" w14:textId="29C4621A" w:rsidR="008A654F" w:rsidRPr="008A654F" w:rsidRDefault="008A654F" w:rsidP="008A654F">
            <w:pPr>
              <w:pStyle w:val="Tablehead"/>
              <w:rPr>
                <w:sz w:val="16"/>
                <w:szCs w:val="18"/>
                <w:lang w:eastAsia="zh-CN"/>
              </w:rPr>
            </w:pPr>
            <w:r w:rsidRPr="008A654F">
              <w:rPr>
                <w:rFonts w:ascii="Times New Roman" w:hAnsi="Times New Roman"/>
                <w:sz w:val="16"/>
                <w:szCs w:val="18"/>
                <w:lang w:val="ru-RU" w:eastAsia="zh-CN"/>
              </w:rPr>
              <w:t>Изм. №</w:t>
            </w:r>
            <w:r>
              <w:rPr>
                <w:rFonts w:ascii="Times New Roman" w:hAnsi="Times New Roman"/>
                <w:sz w:val="16"/>
                <w:szCs w:val="18"/>
                <w:lang w:val="ru-RU" w:eastAsia="zh-CN"/>
              </w:rPr>
              <w:t> </w:t>
            </w:r>
            <w:r w:rsidRPr="008A654F">
              <w:rPr>
                <w:rFonts w:ascii="Times New Roman" w:hAnsi="Times New Roman"/>
                <w:sz w:val="16"/>
                <w:szCs w:val="18"/>
                <w:lang w:val="ru-RU" w:eastAsia="zh-CN"/>
              </w:rPr>
              <w:t>1</w:t>
            </w:r>
          </w:p>
        </w:tc>
        <w:tc>
          <w:tcPr>
            <w:tcW w:w="3159" w:type="dxa"/>
            <w:gridSpan w:val="5"/>
            <w:vAlign w:val="center"/>
          </w:tcPr>
          <w:p w14:paraId="750753E6" w14:textId="3356F366" w:rsidR="008A654F" w:rsidRPr="008A654F" w:rsidRDefault="008A654F" w:rsidP="008A654F">
            <w:pPr>
              <w:pStyle w:val="Tablehead"/>
              <w:rPr>
                <w:sz w:val="16"/>
                <w:szCs w:val="18"/>
                <w:lang w:eastAsia="zh-CN"/>
              </w:rPr>
            </w:pPr>
            <w:r w:rsidRPr="008A654F">
              <w:rPr>
                <w:rFonts w:ascii="Times New Roman" w:hAnsi="Times New Roman"/>
                <w:sz w:val="16"/>
                <w:szCs w:val="18"/>
                <w:lang w:val="ru-RU" w:eastAsia="zh-CN"/>
              </w:rPr>
              <w:t>Настройки генератора сигналов</w:t>
            </w:r>
          </w:p>
        </w:tc>
        <w:tc>
          <w:tcPr>
            <w:tcW w:w="2418" w:type="dxa"/>
            <w:gridSpan w:val="3"/>
            <w:vAlign w:val="center"/>
          </w:tcPr>
          <w:p w14:paraId="352A8A14" w14:textId="6EC45A52" w:rsidR="008A654F" w:rsidRPr="008A654F" w:rsidRDefault="008A654F" w:rsidP="008A654F">
            <w:pPr>
              <w:pStyle w:val="Tablehead"/>
              <w:rPr>
                <w:sz w:val="16"/>
                <w:szCs w:val="18"/>
                <w:lang w:eastAsia="zh-CN"/>
              </w:rPr>
            </w:pPr>
            <w:r w:rsidRPr="008A654F">
              <w:rPr>
                <w:rFonts w:ascii="Times New Roman" w:hAnsi="Times New Roman"/>
                <w:sz w:val="16"/>
                <w:szCs w:val="18"/>
                <w:lang w:val="ru-RU" w:eastAsia="zh-CN"/>
              </w:rPr>
              <w:t>Настройки системы TDOA</w:t>
            </w:r>
          </w:p>
        </w:tc>
        <w:tc>
          <w:tcPr>
            <w:tcW w:w="3358" w:type="dxa"/>
            <w:gridSpan w:val="6"/>
            <w:vAlign w:val="center"/>
          </w:tcPr>
          <w:p w14:paraId="3BFFEDEB" w14:textId="48F1E6A8" w:rsidR="008A654F" w:rsidRPr="008A654F" w:rsidRDefault="008A654F" w:rsidP="008A654F">
            <w:pPr>
              <w:pStyle w:val="Tablehead"/>
              <w:rPr>
                <w:sz w:val="16"/>
                <w:szCs w:val="18"/>
                <w:lang w:eastAsia="zh-CN"/>
              </w:rPr>
            </w:pPr>
            <w:r w:rsidRPr="008A654F">
              <w:rPr>
                <w:rFonts w:ascii="Times New Roman" w:hAnsi="Times New Roman"/>
                <w:sz w:val="16"/>
                <w:szCs w:val="18"/>
                <w:lang w:val="ru-RU" w:eastAsia="zh-CN"/>
              </w:rPr>
              <w:t>Результаты измерения TDOA</w:t>
            </w:r>
          </w:p>
        </w:tc>
      </w:tr>
      <w:tr w:rsidR="00892F03" w:rsidRPr="001B2777" w14:paraId="2CE8D452" w14:textId="77777777" w:rsidTr="00452555">
        <w:trPr>
          <w:cantSplit/>
          <w:jc w:val="center"/>
        </w:trPr>
        <w:tc>
          <w:tcPr>
            <w:tcW w:w="704" w:type="dxa"/>
            <w:vAlign w:val="center"/>
          </w:tcPr>
          <w:p w14:paraId="7DEFD750" w14:textId="39965908" w:rsidR="00892F03" w:rsidRPr="001B2777" w:rsidRDefault="009B77A5" w:rsidP="00892F03">
            <w:pPr>
              <w:pStyle w:val="Tablehead"/>
              <w:rPr>
                <w:sz w:val="16"/>
                <w:szCs w:val="16"/>
                <w:lang w:eastAsia="zh-CN"/>
              </w:rPr>
            </w:pPr>
            <w:r w:rsidRPr="009B77A5">
              <w:rPr>
                <w:rFonts w:ascii="Times New Roman" w:hAnsi="Times New Roman"/>
                <w:sz w:val="16"/>
                <w:szCs w:val="16"/>
                <w:lang w:val="ru-RU" w:eastAsia="zh-CN"/>
              </w:rPr>
              <w:t>Номер</w:t>
            </w:r>
            <w:r>
              <w:rPr>
                <w:rFonts w:ascii="Times New Roman" w:hAnsi="Times New Roman"/>
                <w:sz w:val="16"/>
                <w:szCs w:val="16"/>
                <w:lang w:val="ru-RU" w:eastAsia="zh-CN"/>
              </w:rPr>
              <w:t xml:space="preserve"> </w:t>
            </w:r>
            <w:r w:rsidR="00892F03">
              <w:rPr>
                <w:sz w:val="16"/>
                <w:szCs w:val="16"/>
                <w:lang w:val="ru-RU" w:eastAsia="zh-CN"/>
              </w:rPr>
              <w:t>изме</w:t>
            </w:r>
            <w:r w:rsidR="00892F03">
              <w:rPr>
                <w:rFonts w:asciiTheme="minorHAnsi" w:hAnsiTheme="minorHAnsi"/>
                <w:sz w:val="16"/>
                <w:szCs w:val="16"/>
                <w:lang w:val="ru-RU" w:eastAsia="zh-CN"/>
              </w:rPr>
              <w:t>-</w:t>
            </w:r>
            <w:r w:rsidR="00892F03">
              <w:rPr>
                <w:sz w:val="16"/>
                <w:szCs w:val="16"/>
                <w:lang w:val="ru-RU" w:eastAsia="zh-CN"/>
              </w:rPr>
              <w:t>рения</w:t>
            </w:r>
          </w:p>
        </w:tc>
        <w:tc>
          <w:tcPr>
            <w:tcW w:w="709" w:type="dxa"/>
            <w:vAlign w:val="center"/>
          </w:tcPr>
          <w:p w14:paraId="75241770" w14:textId="6427E198" w:rsidR="00892F03" w:rsidRPr="001B2777" w:rsidRDefault="00892F03" w:rsidP="00892F03">
            <w:pPr>
              <w:pStyle w:val="Tablehead"/>
              <w:rPr>
                <w:sz w:val="16"/>
                <w:szCs w:val="16"/>
                <w:lang w:eastAsia="zh-CN"/>
              </w:rPr>
            </w:pPr>
            <w:r>
              <w:rPr>
                <w:rFonts w:ascii="Times New Roman" w:hAnsi="Times New Roman"/>
                <w:sz w:val="16"/>
                <w:szCs w:val="16"/>
                <w:lang w:val="ru-RU" w:eastAsia="zh-CN"/>
              </w:rPr>
              <w:t>Частота (МГц)</w:t>
            </w:r>
          </w:p>
        </w:tc>
        <w:tc>
          <w:tcPr>
            <w:tcW w:w="761" w:type="dxa"/>
            <w:gridSpan w:val="2"/>
            <w:vAlign w:val="center"/>
          </w:tcPr>
          <w:p w14:paraId="04A41BCD" w14:textId="28DDD8D9" w:rsidR="00892F03" w:rsidRPr="001B2777" w:rsidRDefault="00892F03" w:rsidP="009B77A5">
            <w:pPr>
              <w:pStyle w:val="Tablehead"/>
              <w:rPr>
                <w:sz w:val="16"/>
                <w:szCs w:val="16"/>
                <w:lang w:eastAsia="zh-CN"/>
              </w:rPr>
            </w:pPr>
            <w:r>
              <w:rPr>
                <w:rFonts w:ascii="Times New Roman" w:hAnsi="Times New Roman"/>
                <w:sz w:val="16"/>
                <w:szCs w:val="16"/>
                <w:lang w:val="ru-RU" w:eastAsia="zh-CN"/>
              </w:rPr>
              <w:t>Полоса (</w:t>
            </w:r>
            <w:r w:rsidR="009B77A5">
              <w:rPr>
                <w:rFonts w:ascii="Times New Roman" w:hAnsi="Times New Roman"/>
                <w:sz w:val="16"/>
                <w:szCs w:val="16"/>
                <w:lang w:val="ru-RU" w:eastAsia="zh-CN"/>
              </w:rPr>
              <w:t>к</w:t>
            </w:r>
            <w:r>
              <w:rPr>
                <w:rFonts w:ascii="Times New Roman" w:hAnsi="Times New Roman"/>
                <w:sz w:val="16"/>
                <w:szCs w:val="16"/>
                <w:lang w:val="ru-RU" w:eastAsia="zh-CN"/>
              </w:rPr>
              <w:t>Гц)</w:t>
            </w:r>
          </w:p>
        </w:tc>
        <w:tc>
          <w:tcPr>
            <w:tcW w:w="940" w:type="dxa"/>
            <w:vAlign w:val="center"/>
          </w:tcPr>
          <w:p w14:paraId="26CB418B" w14:textId="5F7C7FAB" w:rsidR="00892F03" w:rsidRPr="001B2777" w:rsidRDefault="00892F03" w:rsidP="00452555">
            <w:pPr>
              <w:pStyle w:val="Tablehead"/>
              <w:ind w:left="-57" w:right="-57"/>
              <w:rPr>
                <w:sz w:val="16"/>
                <w:szCs w:val="16"/>
                <w:lang w:eastAsia="zh-CN"/>
              </w:rPr>
            </w:pPr>
            <w:r>
              <w:rPr>
                <w:rFonts w:ascii="Times New Roman" w:hAnsi="Times New Roman"/>
                <w:sz w:val="16"/>
                <w:szCs w:val="16"/>
                <w:lang w:val="ru-RU" w:eastAsia="zh-CN"/>
              </w:rPr>
              <w:t>Модуляция</w:t>
            </w:r>
          </w:p>
        </w:tc>
        <w:tc>
          <w:tcPr>
            <w:tcW w:w="749" w:type="dxa"/>
            <w:vAlign w:val="center"/>
          </w:tcPr>
          <w:p w14:paraId="5E9E4291" w14:textId="4B22FB1C" w:rsidR="00892F03" w:rsidRPr="001B2777" w:rsidRDefault="00892F03" w:rsidP="00892F03">
            <w:pPr>
              <w:pStyle w:val="Tablehead"/>
              <w:rPr>
                <w:sz w:val="16"/>
                <w:szCs w:val="16"/>
                <w:lang w:eastAsia="zh-CN"/>
              </w:rPr>
            </w:pPr>
            <w:r>
              <w:rPr>
                <w:rFonts w:ascii="Times New Roman" w:hAnsi="Times New Roman"/>
                <w:sz w:val="16"/>
                <w:szCs w:val="16"/>
                <w:lang w:val="ru-RU" w:eastAsia="zh-CN"/>
              </w:rPr>
              <w:t>Ампли-туда (дБм)</w:t>
            </w:r>
          </w:p>
        </w:tc>
        <w:tc>
          <w:tcPr>
            <w:tcW w:w="689" w:type="dxa"/>
            <w:vAlign w:val="center"/>
          </w:tcPr>
          <w:p w14:paraId="786CA30B" w14:textId="66C8A401" w:rsidR="00892F03" w:rsidRPr="001B2777" w:rsidRDefault="00892F03" w:rsidP="00892F03">
            <w:pPr>
              <w:pStyle w:val="Tablehead"/>
              <w:rPr>
                <w:sz w:val="16"/>
                <w:szCs w:val="16"/>
                <w:lang w:eastAsia="zh-CN"/>
              </w:rPr>
            </w:pPr>
            <w:r>
              <w:rPr>
                <w:rFonts w:ascii="Times New Roman" w:hAnsi="Times New Roman"/>
                <w:sz w:val="16"/>
                <w:szCs w:val="16"/>
                <w:lang w:val="ru-RU" w:eastAsia="zh-CN"/>
              </w:rPr>
              <w:t>Коли-чество измере-ний</w:t>
            </w:r>
          </w:p>
        </w:tc>
        <w:tc>
          <w:tcPr>
            <w:tcW w:w="688" w:type="dxa"/>
            <w:vAlign w:val="center"/>
          </w:tcPr>
          <w:p w14:paraId="7AB7CC30" w14:textId="3D16F7D7" w:rsidR="00892F03" w:rsidRPr="001B2777" w:rsidRDefault="00892F03" w:rsidP="009B77A5">
            <w:pPr>
              <w:pStyle w:val="Tablehead"/>
              <w:rPr>
                <w:sz w:val="16"/>
                <w:szCs w:val="16"/>
                <w:lang w:eastAsia="zh-CN"/>
              </w:rPr>
            </w:pPr>
            <w:r>
              <w:rPr>
                <w:rFonts w:ascii="Times New Roman" w:hAnsi="Times New Roman"/>
                <w:spacing w:val="-2"/>
                <w:sz w:val="16"/>
                <w:szCs w:val="16"/>
                <w:lang w:val="ru-RU" w:eastAsia="zh-CN"/>
              </w:rPr>
              <w:t>Полоса (</w:t>
            </w:r>
            <w:r w:rsidR="009B77A5">
              <w:rPr>
                <w:rFonts w:ascii="Times New Roman" w:hAnsi="Times New Roman"/>
                <w:spacing w:val="-2"/>
                <w:sz w:val="16"/>
                <w:szCs w:val="16"/>
                <w:lang w:val="ru-RU" w:eastAsia="zh-CN"/>
              </w:rPr>
              <w:t>к</w:t>
            </w:r>
            <w:r>
              <w:rPr>
                <w:rFonts w:ascii="Times New Roman" w:hAnsi="Times New Roman"/>
                <w:spacing w:val="-2"/>
                <w:sz w:val="16"/>
                <w:szCs w:val="16"/>
                <w:lang w:val="ru-RU" w:eastAsia="zh-CN"/>
              </w:rPr>
              <w:t>Гц)</w:t>
            </w:r>
          </w:p>
        </w:tc>
        <w:tc>
          <w:tcPr>
            <w:tcW w:w="1041" w:type="dxa"/>
            <w:vAlign w:val="center"/>
          </w:tcPr>
          <w:p w14:paraId="78213C8E" w14:textId="5F54D69E" w:rsidR="00892F03" w:rsidRPr="001B2777" w:rsidRDefault="00892F03" w:rsidP="00452555">
            <w:pPr>
              <w:pStyle w:val="Tablehead"/>
              <w:ind w:left="-57" w:right="-57"/>
              <w:rPr>
                <w:sz w:val="16"/>
                <w:szCs w:val="16"/>
                <w:lang w:eastAsia="zh-CN"/>
              </w:rPr>
            </w:pPr>
            <w:r>
              <w:rPr>
                <w:rFonts w:ascii="Times New Roman" w:hAnsi="Times New Roman"/>
                <w:sz w:val="16"/>
                <w:szCs w:val="16"/>
                <w:lang w:val="ru-RU" w:eastAsia="zh-CN"/>
              </w:rPr>
              <w:t>Ослабление</w:t>
            </w:r>
            <w:r>
              <w:rPr>
                <w:rFonts w:ascii="Times New Roman" w:hAnsi="Times New Roman"/>
                <w:sz w:val="16"/>
                <w:szCs w:val="16"/>
                <w:lang w:val="ru-RU" w:eastAsia="zh-CN"/>
              </w:rPr>
              <w:br/>
              <w:t>(дБ)</w:t>
            </w:r>
          </w:p>
        </w:tc>
        <w:tc>
          <w:tcPr>
            <w:tcW w:w="730" w:type="dxa"/>
            <w:vAlign w:val="center"/>
          </w:tcPr>
          <w:p w14:paraId="2E1CFBD0" w14:textId="50F92F1B" w:rsidR="00892F03" w:rsidRPr="001B2777" w:rsidRDefault="00892F03" w:rsidP="00892F03">
            <w:pPr>
              <w:pStyle w:val="Tablehead"/>
              <w:rPr>
                <w:sz w:val="16"/>
                <w:szCs w:val="16"/>
                <w:lang w:eastAsia="zh-CN"/>
              </w:rPr>
            </w:pPr>
            <w:r>
              <w:rPr>
                <w:rFonts w:ascii="Times New Roman" w:hAnsi="Times New Roman"/>
                <w:sz w:val="16"/>
                <w:szCs w:val="16"/>
                <w:lang w:val="ru-RU" w:eastAsia="zh-CN"/>
              </w:rPr>
              <w:t>Широта</w:t>
            </w:r>
          </w:p>
        </w:tc>
        <w:tc>
          <w:tcPr>
            <w:tcW w:w="782" w:type="dxa"/>
            <w:vAlign w:val="center"/>
          </w:tcPr>
          <w:p w14:paraId="28F52784" w14:textId="106BB54A" w:rsidR="00892F03" w:rsidRPr="001B2777" w:rsidRDefault="00892F03" w:rsidP="00892F03">
            <w:pPr>
              <w:pStyle w:val="Tablehead"/>
              <w:rPr>
                <w:sz w:val="16"/>
                <w:szCs w:val="16"/>
                <w:lang w:eastAsia="zh-CN"/>
              </w:rPr>
            </w:pPr>
            <w:r>
              <w:rPr>
                <w:rFonts w:ascii="Times New Roman" w:hAnsi="Times New Roman"/>
                <w:sz w:val="16"/>
                <w:szCs w:val="16"/>
                <w:lang w:val="ru-RU" w:eastAsia="zh-CN"/>
              </w:rPr>
              <w:t>Долгота</w:t>
            </w:r>
          </w:p>
        </w:tc>
        <w:tc>
          <w:tcPr>
            <w:tcW w:w="626" w:type="dxa"/>
            <w:gridSpan w:val="2"/>
            <w:vAlign w:val="center"/>
          </w:tcPr>
          <w:p w14:paraId="5FF9BB55" w14:textId="675F5F2F" w:rsidR="00892F03" w:rsidRPr="001B2777" w:rsidRDefault="00892F03" w:rsidP="00892F03">
            <w:pPr>
              <w:pStyle w:val="Tablehead"/>
              <w:rPr>
                <w:sz w:val="16"/>
                <w:szCs w:val="16"/>
                <w:lang w:eastAsia="zh-CN"/>
              </w:rPr>
            </w:pPr>
            <w:r>
              <w:rPr>
                <w:rFonts w:ascii="Times New Roman" w:hAnsi="Times New Roman"/>
                <w:sz w:val="16"/>
                <w:szCs w:val="16"/>
                <w:lang w:val="ru-RU" w:eastAsia="zh-CN"/>
              </w:rPr>
              <w:t>Каче-ство (0 &gt; 1)</w:t>
            </w:r>
          </w:p>
        </w:tc>
        <w:tc>
          <w:tcPr>
            <w:tcW w:w="701" w:type="dxa"/>
            <w:vAlign w:val="center"/>
          </w:tcPr>
          <w:p w14:paraId="0A94978E" w14:textId="595ADC4C" w:rsidR="00892F03" w:rsidRPr="001B2777" w:rsidRDefault="00892F03" w:rsidP="00892F03">
            <w:pPr>
              <w:pStyle w:val="Tablehead"/>
              <w:rPr>
                <w:sz w:val="16"/>
                <w:szCs w:val="16"/>
                <w:lang w:eastAsia="zh-CN"/>
              </w:rPr>
            </w:pPr>
            <w:r>
              <w:rPr>
                <w:rFonts w:ascii="Times New Roman" w:hAnsi="Times New Roman"/>
                <w:sz w:val="16"/>
                <w:szCs w:val="16"/>
                <w:lang w:val="ru-RU" w:eastAsia="zh-CN"/>
              </w:rPr>
              <w:t>Ошибка (м)</w:t>
            </w:r>
          </w:p>
        </w:tc>
        <w:tc>
          <w:tcPr>
            <w:tcW w:w="519" w:type="dxa"/>
            <w:vAlign w:val="center"/>
          </w:tcPr>
          <w:p w14:paraId="0186D6BD" w14:textId="50730660" w:rsidR="00892F03" w:rsidRPr="001B2777" w:rsidRDefault="00892F03" w:rsidP="004977AB">
            <w:pPr>
              <w:pStyle w:val="Tablehead"/>
              <w:rPr>
                <w:sz w:val="16"/>
                <w:szCs w:val="16"/>
                <w:lang w:eastAsia="zh-CN"/>
              </w:rPr>
            </w:pPr>
            <w:r>
              <w:rPr>
                <w:rFonts w:ascii="Times New Roman" w:hAnsi="Times New Roman"/>
                <w:sz w:val="16"/>
                <w:szCs w:val="16"/>
                <w:lang w:val="ru-RU" w:eastAsia="zh-CN"/>
              </w:rPr>
              <w:t>Время изм</w:t>
            </w:r>
            <w:r w:rsidR="004977AB">
              <w:rPr>
                <w:rFonts w:ascii="Times New Roman" w:hAnsi="Times New Roman"/>
                <w:sz w:val="16"/>
                <w:szCs w:val="16"/>
                <w:lang w:val="ru-RU" w:eastAsia="zh-CN"/>
              </w:rPr>
              <w:t>е-рения</w:t>
            </w:r>
          </w:p>
        </w:tc>
      </w:tr>
      <w:tr w:rsidR="003B6C5F" w:rsidRPr="001B2777" w14:paraId="2D9A378C" w14:textId="77777777" w:rsidTr="00452555">
        <w:trPr>
          <w:cantSplit/>
          <w:jc w:val="center"/>
        </w:trPr>
        <w:tc>
          <w:tcPr>
            <w:tcW w:w="704" w:type="dxa"/>
          </w:tcPr>
          <w:p w14:paraId="7B262873" w14:textId="77777777" w:rsidR="003B6C5F" w:rsidRPr="001B2777" w:rsidRDefault="003B6C5F" w:rsidP="008A654F">
            <w:pPr>
              <w:pStyle w:val="Tabletext"/>
              <w:jc w:val="center"/>
              <w:rPr>
                <w:sz w:val="16"/>
                <w:szCs w:val="16"/>
                <w:lang w:eastAsia="zh-CN"/>
              </w:rPr>
            </w:pPr>
            <w:r w:rsidRPr="001B2777">
              <w:rPr>
                <w:sz w:val="16"/>
                <w:szCs w:val="16"/>
                <w:lang w:eastAsia="zh-CN"/>
              </w:rPr>
              <w:t>1</w:t>
            </w:r>
          </w:p>
        </w:tc>
        <w:tc>
          <w:tcPr>
            <w:tcW w:w="709" w:type="dxa"/>
          </w:tcPr>
          <w:p w14:paraId="01EAC73E" w14:textId="77777777" w:rsidR="003B6C5F" w:rsidRPr="001B2777" w:rsidRDefault="003B6C5F" w:rsidP="008A654F">
            <w:pPr>
              <w:pStyle w:val="Tabletext"/>
              <w:rPr>
                <w:sz w:val="16"/>
                <w:szCs w:val="16"/>
                <w:lang w:eastAsia="zh-CN"/>
              </w:rPr>
            </w:pPr>
          </w:p>
        </w:tc>
        <w:tc>
          <w:tcPr>
            <w:tcW w:w="761" w:type="dxa"/>
            <w:gridSpan w:val="2"/>
          </w:tcPr>
          <w:p w14:paraId="26EA5058" w14:textId="77777777" w:rsidR="003B6C5F" w:rsidRPr="001B2777" w:rsidRDefault="003B6C5F" w:rsidP="008A654F">
            <w:pPr>
              <w:pStyle w:val="Tabletext"/>
              <w:rPr>
                <w:sz w:val="16"/>
                <w:szCs w:val="16"/>
                <w:lang w:eastAsia="zh-CN"/>
              </w:rPr>
            </w:pPr>
          </w:p>
        </w:tc>
        <w:tc>
          <w:tcPr>
            <w:tcW w:w="940" w:type="dxa"/>
          </w:tcPr>
          <w:p w14:paraId="06190A01" w14:textId="77777777" w:rsidR="003B6C5F" w:rsidRPr="001B2777" w:rsidRDefault="003B6C5F" w:rsidP="008A654F">
            <w:pPr>
              <w:pStyle w:val="Tabletext"/>
              <w:rPr>
                <w:sz w:val="16"/>
                <w:szCs w:val="16"/>
                <w:lang w:eastAsia="zh-CN"/>
              </w:rPr>
            </w:pPr>
          </w:p>
        </w:tc>
        <w:tc>
          <w:tcPr>
            <w:tcW w:w="749" w:type="dxa"/>
          </w:tcPr>
          <w:p w14:paraId="09A17E2A" w14:textId="77777777" w:rsidR="003B6C5F" w:rsidRPr="001B2777" w:rsidRDefault="003B6C5F" w:rsidP="008A654F">
            <w:pPr>
              <w:pStyle w:val="Tabletext"/>
              <w:rPr>
                <w:sz w:val="16"/>
                <w:szCs w:val="16"/>
                <w:lang w:eastAsia="zh-CN"/>
              </w:rPr>
            </w:pPr>
          </w:p>
        </w:tc>
        <w:tc>
          <w:tcPr>
            <w:tcW w:w="689" w:type="dxa"/>
          </w:tcPr>
          <w:p w14:paraId="1371D4C5" w14:textId="77777777" w:rsidR="003B6C5F" w:rsidRPr="001B2777" w:rsidRDefault="003B6C5F" w:rsidP="008A654F">
            <w:pPr>
              <w:pStyle w:val="Tabletext"/>
              <w:rPr>
                <w:sz w:val="16"/>
                <w:szCs w:val="16"/>
                <w:lang w:eastAsia="zh-CN"/>
              </w:rPr>
            </w:pPr>
          </w:p>
        </w:tc>
        <w:tc>
          <w:tcPr>
            <w:tcW w:w="688" w:type="dxa"/>
          </w:tcPr>
          <w:p w14:paraId="10FC564C" w14:textId="77777777" w:rsidR="003B6C5F" w:rsidRPr="001B2777" w:rsidRDefault="003B6C5F" w:rsidP="008A654F">
            <w:pPr>
              <w:pStyle w:val="Tabletext"/>
              <w:rPr>
                <w:sz w:val="16"/>
                <w:szCs w:val="16"/>
                <w:lang w:eastAsia="zh-CN"/>
              </w:rPr>
            </w:pPr>
          </w:p>
        </w:tc>
        <w:tc>
          <w:tcPr>
            <w:tcW w:w="1041" w:type="dxa"/>
          </w:tcPr>
          <w:p w14:paraId="3B875516" w14:textId="77777777" w:rsidR="003B6C5F" w:rsidRPr="001B2777" w:rsidRDefault="003B6C5F" w:rsidP="008A654F">
            <w:pPr>
              <w:pStyle w:val="Tabletext"/>
              <w:rPr>
                <w:sz w:val="16"/>
                <w:szCs w:val="16"/>
                <w:lang w:eastAsia="zh-CN"/>
              </w:rPr>
            </w:pPr>
          </w:p>
        </w:tc>
        <w:tc>
          <w:tcPr>
            <w:tcW w:w="730" w:type="dxa"/>
          </w:tcPr>
          <w:p w14:paraId="51D7FEAA" w14:textId="77777777" w:rsidR="003B6C5F" w:rsidRPr="001B2777" w:rsidRDefault="003B6C5F" w:rsidP="008A654F">
            <w:pPr>
              <w:pStyle w:val="Tabletext"/>
              <w:rPr>
                <w:sz w:val="16"/>
                <w:szCs w:val="16"/>
                <w:lang w:eastAsia="zh-CN"/>
              </w:rPr>
            </w:pPr>
          </w:p>
        </w:tc>
        <w:tc>
          <w:tcPr>
            <w:tcW w:w="782" w:type="dxa"/>
          </w:tcPr>
          <w:p w14:paraId="66519925" w14:textId="77777777" w:rsidR="003B6C5F" w:rsidRPr="001B2777" w:rsidRDefault="003B6C5F" w:rsidP="008A654F">
            <w:pPr>
              <w:pStyle w:val="Tabletext"/>
              <w:rPr>
                <w:sz w:val="16"/>
                <w:szCs w:val="16"/>
                <w:lang w:eastAsia="zh-CN"/>
              </w:rPr>
            </w:pPr>
          </w:p>
        </w:tc>
        <w:tc>
          <w:tcPr>
            <w:tcW w:w="626" w:type="dxa"/>
            <w:gridSpan w:val="2"/>
          </w:tcPr>
          <w:p w14:paraId="636D1507" w14:textId="77777777" w:rsidR="003B6C5F" w:rsidRPr="001B2777" w:rsidRDefault="003B6C5F" w:rsidP="008A654F">
            <w:pPr>
              <w:pStyle w:val="Tabletext"/>
              <w:rPr>
                <w:sz w:val="16"/>
                <w:szCs w:val="16"/>
                <w:lang w:eastAsia="zh-CN"/>
              </w:rPr>
            </w:pPr>
          </w:p>
        </w:tc>
        <w:tc>
          <w:tcPr>
            <w:tcW w:w="701" w:type="dxa"/>
          </w:tcPr>
          <w:p w14:paraId="6ACC9FA8" w14:textId="77777777" w:rsidR="003B6C5F" w:rsidRPr="001B2777" w:rsidRDefault="003B6C5F" w:rsidP="008A654F">
            <w:pPr>
              <w:pStyle w:val="Tabletext"/>
              <w:rPr>
                <w:sz w:val="16"/>
                <w:szCs w:val="16"/>
                <w:lang w:eastAsia="zh-CN"/>
              </w:rPr>
            </w:pPr>
          </w:p>
        </w:tc>
        <w:tc>
          <w:tcPr>
            <w:tcW w:w="519" w:type="dxa"/>
          </w:tcPr>
          <w:p w14:paraId="4715E25F" w14:textId="77777777" w:rsidR="003B6C5F" w:rsidRPr="001B2777" w:rsidRDefault="003B6C5F" w:rsidP="008A654F">
            <w:pPr>
              <w:pStyle w:val="Tabletext"/>
              <w:rPr>
                <w:sz w:val="16"/>
                <w:szCs w:val="16"/>
                <w:lang w:eastAsia="zh-CN"/>
              </w:rPr>
            </w:pPr>
          </w:p>
        </w:tc>
      </w:tr>
      <w:tr w:rsidR="003B6C5F" w:rsidRPr="001B2777" w14:paraId="0A8D5A52" w14:textId="77777777" w:rsidTr="00452555">
        <w:trPr>
          <w:cantSplit/>
          <w:jc w:val="center"/>
        </w:trPr>
        <w:tc>
          <w:tcPr>
            <w:tcW w:w="704" w:type="dxa"/>
          </w:tcPr>
          <w:p w14:paraId="1051B1F5" w14:textId="77777777" w:rsidR="003B6C5F" w:rsidRPr="001B2777" w:rsidRDefault="003B6C5F" w:rsidP="008A654F">
            <w:pPr>
              <w:pStyle w:val="Tabletext"/>
              <w:jc w:val="center"/>
              <w:rPr>
                <w:sz w:val="16"/>
                <w:szCs w:val="16"/>
                <w:lang w:eastAsia="zh-CN"/>
              </w:rPr>
            </w:pPr>
            <w:r w:rsidRPr="001B2777">
              <w:rPr>
                <w:sz w:val="16"/>
                <w:szCs w:val="16"/>
                <w:lang w:eastAsia="zh-CN"/>
              </w:rPr>
              <w:t>2</w:t>
            </w:r>
          </w:p>
        </w:tc>
        <w:tc>
          <w:tcPr>
            <w:tcW w:w="709" w:type="dxa"/>
          </w:tcPr>
          <w:p w14:paraId="2924AB0B" w14:textId="77777777" w:rsidR="003B6C5F" w:rsidRPr="001B2777" w:rsidRDefault="003B6C5F" w:rsidP="008A654F">
            <w:pPr>
              <w:pStyle w:val="Tabletext"/>
              <w:rPr>
                <w:sz w:val="16"/>
                <w:szCs w:val="16"/>
                <w:lang w:eastAsia="zh-CN"/>
              </w:rPr>
            </w:pPr>
          </w:p>
        </w:tc>
        <w:tc>
          <w:tcPr>
            <w:tcW w:w="761" w:type="dxa"/>
            <w:gridSpan w:val="2"/>
          </w:tcPr>
          <w:p w14:paraId="7EC290D2" w14:textId="77777777" w:rsidR="003B6C5F" w:rsidRPr="001B2777" w:rsidRDefault="003B6C5F" w:rsidP="008A654F">
            <w:pPr>
              <w:pStyle w:val="Tabletext"/>
              <w:rPr>
                <w:sz w:val="16"/>
                <w:szCs w:val="16"/>
                <w:lang w:eastAsia="zh-CN"/>
              </w:rPr>
            </w:pPr>
          </w:p>
        </w:tc>
        <w:tc>
          <w:tcPr>
            <w:tcW w:w="940" w:type="dxa"/>
          </w:tcPr>
          <w:p w14:paraId="093AC19A" w14:textId="77777777" w:rsidR="003B6C5F" w:rsidRPr="001B2777" w:rsidRDefault="003B6C5F" w:rsidP="008A654F">
            <w:pPr>
              <w:pStyle w:val="Tabletext"/>
              <w:rPr>
                <w:sz w:val="16"/>
                <w:szCs w:val="16"/>
                <w:lang w:eastAsia="zh-CN"/>
              </w:rPr>
            </w:pPr>
          </w:p>
        </w:tc>
        <w:tc>
          <w:tcPr>
            <w:tcW w:w="749" w:type="dxa"/>
          </w:tcPr>
          <w:p w14:paraId="2E21E76B" w14:textId="77777777" w:rsidR="003B6C5F" w:rsidRPr="001B2777" w:rsidRDefault="003B6C5F" w:rsidP="008A654F">
            <w:pPr>
              <w:pStyle w:val="Tabletext"/>
              <w:rPr>
                <w:sz w:val="16"/>
                <w:szCs w:val="16"/>
                <w:lang w:eastAsia="zh-CN"/>
              </w:rPr>
            </w:pPr>
          </w:p>
        </w:tc>
        <w:tc>
          <w:tcPr>
            <w:tcW w:w="689" w:type="dxa"/>
          </w:tcPr>
          <w:p w14:paraId="65B7CFBB" w14:textId="77777777" w:rsidR="003B6C5F" w:rsidRPr="001B2777" w:rsidRDefault="003B6C5F" w:rsidP="008A654F">
            <w:pPr>
              <w:pStyle w:val="Tabletext"/>
              <w:rPr>
                <w:sz w:val="16"/>
                <w:szCs w:val="16"/>
                <w:lang w:eastAsia="zh-CN"/>
              </w:rPr>
            </w:pPr>
          </w:p>
        </w:tc>
        <w:tc>
          <w:tcPr>
            <w:tcW w:w="688" w:type="dxa"/>
          </w:tcPr>
          <w:p w14:paraId="57A92D4C" w14:textId="77777777" w:rsidR="003B6C5F" w:rsidRPr="001B2777" w:rsidRDefault="003B6C5F" w:rsidP="008A654F">
            <w:pPr>
              <w:pStyle w:val="Tabletext"/>
              <w:rPr>
                <w:sz w:val="16"/>
                <w:szCs w:val="16"/>
                <w:lang w:eastAsia="zh-CN"/>
              </w:rPr>
            </w:pPr>
          </w:p>
        </w:tc>
        <w:tc>
          <w:tcPr>
            <w:tcW w:w="1041" w:type="dxa"/>
          </w:tcPr>
          <w:p w14:paraId="103B99D3" w14:textId="77777777" w:rsidR="003B6C5F" w:rsidRPr="001B2777" w:rsidRDefault="003B6C5F" w:rsidP="008A654F">
            <w:pPr>
              <w:pStyle w:val="Tabletext"/>
              <w:rPr>
                <w:sz w:val="16"/>
                <w:szCs w:val="16"/>
                <w:lang w:eastAsia="zh-CN"/>
              </w:rPr>
            </w:pPr>
          </w:p>
        </w:tc>
        <w:tc>
          <w:tcPr>
            <w:tcW w:w="730" w:type="dxa"/>
          </w:tcPr>
          <w:p w14:paraId="5988E5A1" w14:textId="77777777" w:rsidR="003B6C5F" w:rsidRPr="001B2777" w:rsidRDefault="003B6C5F" w:rsidP="008A654F">
            <w:pPr>
              <w:pStyle w:val="Tabletext"/>
              <w:rPr>
                <w:sz w:val="16"/>
                <w:szCs w:val="16"/>
                <w:lang w:eastAsia="zh-CN"/>
              </w:rPr>
            </w:pPr>
          </w:p>
        </w:tc>
        <w:tc>
          <w:tcPr>
            <w:tcW w:w="782" w:type="dxa"/>
          </w:tcPr>
          <w:p w14:paraId="73DE313E" w14:textId="77777777" w:rsidR="003B6C5F" w:rsidRPr="001B2777" w:rsidRDefault="003B6C5F" w:rsidP="008A654F">
            <w:pPr>
              <w:pStyle w:val="Tabletext"/>
              <w:rPr>
                <w:sz w:val="16"/>
                <w:szCs w:val="16"/>
                <w:lang w:eastAsia="zh-CN"/>
              </w:rPr>
            </w:pPr>
          </w:p>
        </w:tc>
        <w:tc>
          <w:tcPr>
            <w:tcW w:w="626" w:type="dxa"/>
            <w:gridSpan w:val="2"/>
          </w:tcPr>
          <w:p w14:paraId="2E141CF9" w14:textId="77777777" w:rsidR="003B6C5F" w:rsidRPr="001B2777" w:rsidRDefault="003B6C5F" w:rsidP="008A654F">
            <w:pPr>
              <w:pStyle w:val="Tabletext"/>
              <w:rPr>
                <w:sz w:val="16"/>
                <w:szCs w:val="16"/>
                <w:lang w:eastAsia="zh-CN"/>
              </w:rPr>
            </w:pPr>
          </w:p>
        </w:tc>
        <w:tc>
          <w:tcPr>
            <w:tcW w:w="701" w:type="dxa"/>
          </w:tcPr>
          <w:p w14:paraId="54A84343" w14:textId="77777777" w:rsidR="003B6C5F" w:rsidRPr="001B2777" w:rsidRDefault="003B6C5F" w:rsidP="008A654F">
            <w:pPr>
              <w:pStyle w:val="Tabletext"/>
              <w:rPr>
                <w:sz w:val="16"/>
                <w:szCs w:val="16"/>
                <w:lang w:eastAsia="zh-CN"/>
              </w:rPr>
            </w:pPr>
          </w:p>
        </w:tc>
        <w:tc>
          <w:tcPr>
            <w:tcW w:w="519" w:type="dxa"/>
          </w:tcPr>
          <w:p w14:paraId="56295421" w14:textId="77777777" w:rsidR="003B6C5F" w:rsidRPr="001B2777" w:rsidRDefault="003B6C5F" w:rsidP="008A654F">
            <w:pPr>
              <w:pStyle w:val="Tabletext"/>
              <w:rPr>
                <w:sz w:val="16"/>
                <w:szCs w:val="16"/>
                <w:lang w:eastAsia="zh-CN"/>
              </w:rPr>
            </w:pPr>
          </w:p>
        </w:tc>
      </w:tr>
      <w:tr w:rsidR="003B6C5F" w:rsidRPr="001B2777" w14:paraId="73750FB2" w14:textId="77777777" w:rsidTr="00452555">
        <w:trPr>
          <w:cantSplit/>
          <w:jc w:val="center"/>
        </w:trPr>
        <w:tc>
          <w:tcPr>
            <w:tcW w:w="704" w:type="dxa"/>
          </w:tcPr>
          <w:p w14:paraId="6BCEB794" w14:textId="77777777" w:rsidR="003B6C5F" w:rsidRPr="001B2777" w:rsidRDefault="003B6C5F" w:rsidP="008A654F">
            <w:pPr>
              <w:pStyle w:val="Tabletext"/>
              <w:jc w:val="center"/>
              <w:rPr>
                <w:sz w:val="16"/>
                <w:szCs w:val="16"/>
                <w:lang w:eastAsia="zh-CN"/>
              </w:rPr>
            </w:pPr>
            <w:r w:rsidRPr="001B2777">
              <w:rPr>
                <w:sz w:val="16"/>
                <w:szCs w:val="16"/>
                <w:lang w:eastAsia="zh-CN"/>
              </w:rPr>
              <w:t>3</w:t>
            </w:r>
          </w:p>
        </w:tc>
        <w:tc>
          <w:tcPr>
            <w:tcW w:w="709" w:type="dxa"/>
          </w:tcPr>
          <w:p w14:paraId="7465A704" w14:textId="77777777" w:rsidR="003B6C5F" w:rsidRPr="001B2777" w:rsidRDefault="003B6C5F" w:rsidP="008A654F">
            <w:pPr>
              <w:pStyle w:val="Tabletext"/>
              <w:rPr>
                <w:sz w:val="16"/>
                <w:szCs w:val="16"/>
                <w:lang w:eastAsia="zh-CN"/>
              </w:rPr>
            </w:pPr>
          </w:p>
        </w:tc>
        <w:tc>
          <w:tcPr>
            <w:tcW w:w="761" w:type="dxa"/>
            <w:gridSpan w:val="2"/>
          </w:tcPr>
          <w:p w14:paraId="7AC54733" w14:textId="77777777" w:rsidR="003B6C5F" w:rsidRPr="001B2777" w:rsidRDefault="003B6C5F" w:rsidP="008A654F">
            <w:pPr>
              <w:pStyle w:val="Tabletext"/>
              <w:rPr>
                <w:sz w:val="16"/>
                <w:szCs w:val="16"/>
                <w:lang w:eastAsia="zh-CN"/>
              </w:rPr>
            </w:pPr>
          </w:p>
        </w:tc>
        <w:tc>
          <w:tcPr>
            <w:tcW w:w="940" w:type="dxa"/>
          </w:tcPr>
          <w:p w14:paraId="7D496E61" w14:textId="77777777" w:rsidR="003B6C5F" w:rsidRPr="001B2777" w:rsidRDefault="003B6C5F" w:rsidP="008A654F">
            <w:pPr>
              <w:pStyle w:val="Tabletext"/>
              <w:rPr>
                <w:sz w:val="16"/>
                <w:szCs w:val="16"/>
                <w:lang w:eastAsia="zh-CN"/>
              </w:rPr>
            </w:pPr>
          </w:p>
        </w:tc>
        <w:tc>
          <w:tcPr>
            <w:tcW w:w="749" w:type="dxa"/>
          </w:tcPr>
          <w:p w14:paraId="051C6D03" w14:textId="77777777" w:rsidR="003B6C5F" w:rsidRPr="001B2777" w:rsidRDefault="003B6C5F" w:rsidP="008A654F">
            <w:pPr>
              <w:pStyle w:val="Tabletext"/>
              <w:rPr>
                <w:sz w:val="16"/>
                <w:szCs w:val="16"/>
                <w:lang w:eastAsia="zh-CN"/>
              </w:rPr>
            </w:pPr>
          </w:p>
        </w:tc>
        <w:tc>
          <w:tcPr>
            <w:tcW w:w="689" w:type="dxa"/>
          </w:tcPr>
          <w:p w14:paraId="2E8EC39D" w14:textId="77777777" w:rsidR="003B6C5F" w:rsidRPr="001B2777" w:rsidRDefault="003B6C5F" w:rsidP="008A654F">
            <w:pPr>
              <w:pStyle w:val="Tabletext"/>
              <w:rPr>
                <w:sz w:val="16"/>
                <w:szCs w:val="16"/>
                <w:lang w:eastAsia="zh-CN"/>
              </w:rPr>
            </w:pPr>
          </w:p>
        </w:tc>
        <w:tc>
          <w:tcPr>
            <w:tcW w:w="688" w:type="dxa"/>
          </w:tcPr>
          <w:p w14:paraId="35F3285D" w14:textId="77777777" w:rsidR="003B6C5F" w:rsidRPr="001B2777" w:rsidRDefault="003B6C5F" w:rsidP="008A654F">
            <w:pPr>
              <w:pStyle w:val="Tabletext"/>
              <w:rPr>
                <w:sz w:val="16"/>
                <w:szCs w:val="16"/>
                <w:lang w:eastAsia="zh-CN"/>
              </w:rPr>
            </w:pPr>
          </w:p>
        </w:tc>
        <w:tc>
          <w:tcPr>
            <w:tcW w:w="1041" w:type="dxa"/>
          </w:tcPr>
          <w:p w14:paraId="4C6058D1" w14:textId="77777777" w:rsidR="003B6C5F" w:rsidRPr="001B2777" w:rsidRDefault="003B6C5F" w:rsidP="008A654F">
            <w:pPr>
              <w:pStyle w:val="Tabletext"/>
              <w:rPr>
                <w:sz w:val="16"/>
                <w:szCs w:val="16"/>
                <w:lang w:eastAsia="zh-CN"/>
              </w:rPr>
            </w:pPr>
          </w:p>
        </w:tc>
        <w:tc>
          <w:tcPr>
            <w:tcW w:w="730" w:type="dxa"/>
          </w:tcPr>
          <w:p w14:paraId="273C2C62" w14:textId="77777777" w:rsidR="003B6C5F" w:rsidRPr="001B2777" w:rsidRDefault="003B6C5F" w:rsidP="008A654F">
            <w:pPr>
              <w:pStyle w:val="Tabletext"/>
              <w:rPr>
                <w:sz w:val="16"/>
                <w:szCs w:val="16"/>
                <w:lang w:eastAsia="zh-CN"/>
              </w:rPr>
            </w:pPr>
          </w:p>
        </w:tc>
        <w:tc>
          <w:tcPr>
            <w:tcW w:w="782" w:type="dxa"/>
          </w:tcPr>
          <w:p w14:paraId="4A7F7901" w14:textId="77777777" w:rsidR="003B6C5F" w:rsidRPr="001B2777" w:rsidRDefault="003B6C5F" w:rsidP="008A654F">
            <w:pPr>
              <w:pStyle w:val="Tabletext"/>
              <w:rPr>
                <w:sz w:val="16"/>
                <w:szCs w:val="16"/>
                <w:lang w:eastAsia="zh-CN"/>
              </w:rPr>
            </w:pPr>
          </w:p>
        </w:tc>
        <w:tc>
          <w:tcPr>
            <w:tcW w:w="626" w:type="dxa"/>
            <w:gridSpan w:val="2"/>
          </w:tcPr>
          <w:p w14:paraId="1751E732" w14:textId="77777777" w:rsidR="003B6C5F" w:rsidRPr="001B2777" w:rsidRDefault="003B6C5F" w:rsidP="008A654F">
            <w:pPr>
              <w:pStyle w:val="Tabletext"/>
              <w:rPr>
                <w:sz w:val="16"/>
                <w:szCs w:val="16"/>
                <w:lang w:eastAsia="zh-CN"/>
              </w:rPr>
            </w:pPr>
          </w:p>
        </w:tc>
        <w:tc>
          <w:tcPr>
            <w:tcW w:w="701" w:type="dxa"/>
          </w:tcPr>
          <w:p w14:paraId="3C1F15BF" w14:textId="77777777" w:rsidR="003B6C5F" w:rsidRPr="001B2777" w:rsidRDefault="003B6C5F" w:rsidP="008A654F">
            <w:pPr>
              <w:pStyle w:val="Tabletext"/>
              <w:rPr>
                <w:sz w:val="16"/>
                <w:szCs w:val="16"/>
                <w:lang w:eastAsia="zh-CN"/>
              </w:rPr>
            </w:pPr>
          </w:p>
        </w:tc>
        <w:tc>
          <w:tcPr>
            <w:tcW w:w="519" w:type="dxa"/>
          </w:tcPr>
          <w:p w14:paraId="0F921D27" w14:textId="77777777" w:rsidR="003B6C5F" w:rsidRPr="001B2777" w:rsidRDefault="003B6C5F" w:rsidP="008A654F">
            <w:pPr>
              <w:pStyle w:val="Tabletext"/>
              <w:rPr>
                <w:sz w:val="16"/>
                <w:szCs w:val="16"/>
                <w:lang w:eastAsia="zh-CN"/>
              </w:rPr>
            </w:pPr>
          </w:p>
        </w:tc>
      </w:tr>
      <w:tr w:rsidR="003B6C5F" w:rsidRPr="001B2777" w14:paraId="0052A293" w14:textId="77777777" w:rsidTr="00452555">
        <w:trPr>
          <w:cantSplit/>
          <w:jc w:val="center"/>
        </w:trPr>
        <w:tc>
          <w:tcPr>
            <w:tcW w:w="704" w:type="dxa"/>
          </w:tcPr>
          <w:p w14:paraId="6CE81825" w14:textId="77777777" w:rsidR="003B6C5F" w:rsidRPr="001B2777" w:rsidRDefault="003B6C5F" w:rsidP="008A654F">
            <w:pPr>
              <w:pStyle w:val="Tabletext"/>
              <w:jc w:val="center"/>
              <w:rPr>
                <w:sz w:val="16"/>
                <w:szCs w:val="16"/>
                <w:lang w:eastAsia="zh-CN"/>
              </w:rPr>
            </w:pPr>
            <w:r w:rsidRPr="001B2777">
              <w:rPr>
                <w:sz w:val="16"/>
                <w:szCs w:val="16"/>
                <w:lang w:eastAsia="zh-CN"/>
              </w:rPr>
              <w:t>4</w:t>
            </w:r>
          </w:p>
        </w:tc>
        <w:tc>
          <w:tcPr>
            <w:tcW w:w="709" w:type="dxa"/>
          </w:tcPr>
          <w:p w14:paraId="1EF346A5" w14:textId="77777777" w:rsidR="003B6C5F" w:rsidRPr="001B2777" w:rsidRDefault="003B6C5F" w:rsidP="008A654F">
            <w:pPr>
              <w:pStyle w:val="Tabletext"/>
              <w:rPr>
                <w:sz w:val="16"/>
                <w:szCs w:val="16"/>
                <w:lang w:eastAsia="zh-CN"/>
              </w:rPr>
            </w:pPr>
          </w:p>
        </w:tc>
        <w:tc>
          <w:tcPr>
            <w:tcW w:w="761" w:type="dxa"/>
            <w:gridSpan w:val="2"/>
          </w:tcPr>
          <w:p w14:paraId="75E9DD83" w14:textId="77777777" w:rsidR="003B6C5F" w:rsidRPr="001B2777" w:rsidRDefault="003B6C5F" w:rsidP="008A654F">
            <w:pPr>
              <w:pStyle w:val="Tabletext"/>
              <w:rPr>
                <w:sz w:val="16"/>
                <w:szCs w:val="16"/>
                <w:lang w:eastAsia="zh-CN"/>
              </w:rPr>
            </w:pPr>
          </w:p>
        </w:tc>
        <w:tc>
          <w:tcPr>
            <w:tcW w:w="940" w:type="dxa"/>
          </w:tcPr>
          <w:p w14:paraId="27E3E5EC" w14:textId="77777777" w:rsidR="003B6C5F" w:rsidRPr="001B2777" w:rsidRDefault="003B6C5F" w:rsidP="008A654F">
            <w:pPr>
              <w:pStyle w:val="Tabletext"/>
              <w:rPr>
                <w:sz w:val="16"/>
                <w:szCs w:val="16"/>
                <w:lang w:eastAsia="zh-CN"/>
              </w:rPr>
            </w:pPr>
          </w:p>
        </w:tc>
        <w:tc>
          <w:tcPr>
            <w:tcW w:w="749" w:type="dxa"/>
          </w:tcPr>
          <w:p w14:paraId="6CF867F9" w14:textId="77777777" w:rsidR="003B6C5F" w:rsidRPr="001B2777" w:rsidRDefault="003B6C5F" w:rsidP="008A654F">
            <w:pPr>
              <w:pStyle w:val="Tabletext"/>
              <w:rPr>
                <w:sz w:val="16"/>
                <w:szCs w:val="16"/>
                <w:lang w:eastAsia="zh-CN"/>
              </w:rPr>
            </w:pPr>
          </w:p>
        </w:tc>
        <w:tc>
          <w:tcPr>
            <w:tcW w:w="689" w:type="dxa"/>
          </w:tcPr>
          <w:p w14:paraId="10B9A21D" w14:textId="77777777" w:rsidR="003B6C5F" w:rsidRPr="001B2777" w:rsidRDefault="003B6C5F" w:rsidP="008A654F">
            <w:pPr>
              <w:pStyle w:val="Tabletext"/>
              <w:rPr>
                <w:sz w:val="16"/>
                <w:szCs w:val="16"/>
                <w:lang w:eastAsia="zh-CN"/>
              </w:rPr>
            </w:pPr>
          </w:p>
        </w:tc>
        <w:tc>
          <w:tcPr>
            <w:tcW w:w="688" w:type="dxa"/>
          </w:tcPr>
          <w:p w14:paraId="3C8CE051" w14:textId="77777777" w:rsidR="003B6C5F" w:rsidRPr="001B2777" w:rsidRDefault="003B6C5F" w:rsidP="008A654F">
            <w:pPr>
              <w:pStyle w:val="Tabletext"/>
              <w:rPr>
                <w:sz w:val="16"/>
                <w:szCs w:val="16"/>
                <w:lang w:eastAsia="zh-CN"/>
              </w:rPr>
            </w:pPr>
          </w:p>
        </w:tc>
        <w:tc>
          <w:tcPr>
            <w:tcW w:w="1041" w:type="dxa"/>
          </w:tcPr>
          <w:p w14:paraId="03865C98" w14:textId="77777777" w:rsidR="003B6C5F" w:rsidRPr="001B2777" w:rsidRDefault="003B6C5F" w:rsidP="008A654F">
            <w:pPr>
              <w:pStyle w:val="Tabletext"/>
              <w:rPr>
                <w:sz w:val="16"/>
                <w:szCs w:val="16"/>
                <w:lang w:eastAsia="zh-CN"/>
              </w:rPr>
            </w:pPr>
          </w:p>
        </w:tc>
        <w:tc>
          <w:tcPr>
            <w:tcW w:w="730" w:type="dxa"/>
          </w:tcPr>
          <w:p w14:paraId="549AEC8A" w14:textId="77777777" w:rsidR="003B6C5F" w:rsidRPr="001B2777" w:rsidRDefault="003B6C5F" w:rsidP="008A654F">
            <w:pPr>
              <w:pStyle w:val="Tabletext"/>
              <w:rPr>
                <w:sz w:val="16"/>
                <w:szCs w:val="16"/>
                <w:lang w:eastAsia="zh-CN"/>
              </w:rPr>
            </w:pPr>
          </w:p>
        </w:tc>
        <w:tc>
          <w:tcPr>
            <w:tcW w:w="782" w:type="dxa"/>
          </w:tcPr>
          <w:p w14:paraId="5671423F" w14:textId="77777777" w:rsidR="003B6C5F" w:rsidRPr="001B2777" w:rsidRDefault="003B6C5F" w:rsidP="008A654F">
            <w:pPr>
              <w:pStyle w:val="Tabletext"/>
              <w:rPr>
                <w:sz w:val="16"/>
                <w:szCs w:val="16"/>
                <w:lang w:eastAsia="zh-CN"/>
              </w:rPr>
            </w:pPr>
          </w:p>
        </w:tc>
        <w:tc>
          <w:tcPr>
            <w:tcW w:w="626" w:type="dxa"/>
            <w:gridSpan w:val="2"/>
          </w:tcPr>
          <w:p w14:paraId="52075C1A" w14:textId="77777777" w:rsidR="003B6C5F" w:rsidRPr="001B2777" w:rsidRDefault="003B6C5F" w:rsidP="008A654F">
            <w:pPr>
              <w:pStyle w:val="Tabletext"/>
              <w:rPr>
                <w:sz w:val="16"/>
                <w:szCs w:val="16"/>
                <w:lang w:eastAsia="zh-CN"/>
              </w:rPr>
            </w:pPr>
          </w:p>
        </w:tc>
        <w:tc>
          <w:tcPr>
            <w:tcW w:w="701" w:type="dxa"/>
          </w:tcPr>
          <w:p w14:paraId="7F653CE4" w14:textId="77777777" w:rsidR="003B6C5F" w:rsidRPr="001B2777" w:rsidRDefault="003B6C5F" w:rsidP="008A654F">
            <w:pPr>
              <w:pStyle w:val="Tabletext"/>
              <w:rPr>
                <w:sz w:val="16"/>
                <w:szCs w:val="16"/>
                <w:lang w:eastAsia="zh-CN"/>
              </w:rPr>
            </w:pPr>
          </w:p>
        </w:tc>
        <w:tc>
          <w:tcPr>
            <w:tcW w:w="519" w:type="dxa"/>
          </w:tcPr>
          <w:p w14:paraId="69DDE2CC" w14:textId="77777777" w:rsidR="003B6C5F" w:rsidRPr="001B2777" w:rsidRDefault="003B6C5F" w:rsidP="008A654F">
            <w:pPr>
              <w:pStyle w:val="Tabletext"/>
              <w:rPr>
                <w:sz w:val="16"/>
                <w:szCs w:val="16"/>
                <w:lang w:eastAsia="zh-CN"/>
              </w:rPr>
            </w:pPr>
          </w:p>
        </w:tc>
      </w:tr>
      <w:tr w:rsidR="003B6C5F" w:rsidRPr="001B2777" w14:paraId="31E26BAA" w14:textId="77777777" w:rsidTr="00452555">
        <w:trPr>
          <w:cantSplit/>
          <w:jc w:val="center"/>
        </w:trPr>
        <w:tc>
          <w:tcPr>
            <w:tcW w:w="704" w:type="dxa"/>
          </w:tcPr>
          <w:p w14:paraId="7D339B8B" w14:textId="77777777" w:rsidR="003B6C5F" w:rsidRPr="001B2777" w:rsidRDefault="003B6C5F" w:rsidP="008A654F">
            <w:pPr>
              <w:pStyle w:val="Tabletext"/>
              <w:jc w:val="center"/>
              <w:rPr>
                <w:sz w:val="16"/>
                <w:szCs w:val="16"/>
                <w:lang w:eastAsia="zh-CN"/>
              </w:rPr>
            </w:pPr>
            <w:r w:rsidRPr="001B2777">
              <w:rPr>
                <w:sz w:val="16"/>
                <w:szCs w:val="16"/>
                <w:lang w:eastAsia="zh-CN"/>
              </w:rPr>
              <w:t>5</w:t>
            </w:r>
          </w:p>
        </w:tc>
        <w:tc>
          <w:tcPr>
            <w:tcW w:w="709" w:type="dxa"/>
          </w:tcPr>
          <w:p w14:paraId="3FE321E7" w14:textId="77777777" w:rsidR="003B6C5F" w:rsidRPr="001B2777" w:rsidRDefault="003B6C5F" w:rsidP="008A654F">
            <w:pPr>
              <w:pStyle w:val="Tabletext"/>
              <w:rPr>
                <w:sz w:val="16"/>
                <w:szCs w:val="16"/>
                <w:lang w:eastAsia="zh-CN"/>
              </w:rPr>
            </w:pPr>
          </w:p>
        </w:tc>
        <w:tc>
          <w:tcPr>
            <w:tcW w:w="761" w:type="dxa"/>
            <w:gridSpan w:val="2"/>
          </w:tcPr>
          <w:p w14:paraId="07986D45" w14:textId="77777777" w:rsidR="003B6C5F" w:rsidRPr="001B2777" w:rsidRDefault="003B6C5F" w:rsidP="008A654F">
            <w:pPr>
              <w:pStyle w:val="Tabletext"/>
              <w:rPr>
                <w:sz w:val="16"/>
                <w:szCs w:val="16"/>
                <w:lang w:eastAsia="zh-CN"/>
              </w:rPr>
            </w:pPr>
          </w:p>
        </w:tc>
        <w:tc>
          <w:tcPr>
            <w:tcW w:w="940" w:type="dxa"/>
          </w:tcPr>
          <w:p w14:paraId="7DA49514" w14:textId="77777777" w:rsidR="003B6C5F" w:rsidRPr="001B2777" w:rsidRDefault="003B6C5F" w:rsidP="008A654F">
            <w:pPr>
              <w:pStyle w:val="Tabletext"/>
              <w:rPr>
                <w:sz w:val="16"/>
                <w:szCs w:val="16"/>
                <w:lang w:eastAsia="zh-CN"/>
              </w:rPr>
            </w:pPr>
          </w:p>
        </w:tc>
        <w:tc>
          <w:tcPr>
            <w:tcW w:w="749" w:type="dxa"/>
          </w:tcPr>
          <w:p w14:paraId="2DF81621" w14:textId="77777777" w:rsidR="003B6C5F" w:rsidRPr="001B2777" w:rsidRDefault="003B6C5F" w:rsidP="008A654F">
            <w:pPr>
              <w:pStyle w:val="Tabletext"/>
              <w:rPr>
                <w:sz w:val="16"/>
                <w:szCs w:val="16"/>
                <w:lang w:eastAsia="zh-CN"/>
              </w:rPr>
            </w:pPr>
          </w:p>
        </w:tc>
        <w:tc>
          <w:tcPr>
            <w:tcW w:w="689" w:type="dxa"/>
          </w:tcPr>
          <w:p w14:paraId="2175BF31" w14:textId="77777777" w:rsidR="003B6C5F" w:rsidRPr="001B2777" w:rsidRDefault="003B6C5F" w:rsidP="008A654F">
            <w:pPr>
              <w:pStyle w:val="Tabletext"/>
              <w:rPr>
                <w:sz w:val="16"/>
                <w:szCs w:val="16"/>
                <w:lang w:eastAsia="zh-CN"/>
              </w:rPr>
            </w:pPr>
          </w:p>
        </w:tc>
        <w:tc>
          <w:tcPr>
            <w:tcW w:w="688" w:type="dxa"/>
          </w:tcPr>
          <w:p w14:paraId="3D346E0D" w14:textId="77777777" w:rsidR="003B6C5F" w:rsidRPr="001B2777" w:rsidRDefault="003B6C5F" w:rsidP="008A654F">
            <w:pPr>
              <w:pStyle w:val="Tabletext"/>
              <w:rPr>
                <w:sz w:val="16"/>
                <w:szCs w:val="16"/>
                <w:lang w:eastAsia="zh-CN"/>
              </w:rPr>
            </w:pPr>
          </w:p>
        </w:tc>
        <w:tc>
          <w:tcPr>
            <w:tcW w:w="1041" w:type="dxa"/>
          </w:tcPr>
          <w:p w14:paraId="1F6ECBDB" w14:textId="77777777" w:rsidR="003B6C5F" w:rsidRPr="001B2777" w:rsidRDefault="003B6C5F" w:rsidP="008A654F">
            <w:pPr>
              <w:pStyle w:val="Tabletext"/>
              <w:rPr>
                <w:sz w:val="16"/>
                <w:szCs w:val="16"/>
                <w:lang w:eastAsia="zh-CN"/>
              </w:rPr>
            </w:pPr>
          </w:p>
        </w:tc>
        <w:tc>
          <w:tcPr>
            <w:tcW w:w="730" w:type="dxa"/>
          </w:tcPr>
          <w:p w14:paraId="788F4FF2" w14:textId="77777777" w:rsidR="003B6C5F" w:rsidRPr="001B2777" w:rsidRDefault="003B6C5F" w:rsidP="008A654F">
            <w:pPr>
              <w:pStyle w:val="Tabletext"/>
              <w:rPr>
                <w:sz w:val="16"/>
                <w:szCs w:val="16"/>
                <w:lang w:eastAsia="zh-CN"/>
              </w:rPr>
            </w:pPr>
          </w:p>
        </w:tc>
        <w:tc>
          <w:tcPr>
            <w:tcW w:w="782" w:type="dxa"/>
          </w:tcPr>
          <w:p w14:paraId="2CFAEA61" w14:textId="77777777" w:rsidR="003B6C5F" w:rsidRPr="001B2777" w:rsidRDefault="003B6C5F" w:rsidP="008A654F">
            <w:pPr>
              <w:pStyle w:val="Tabletext"/>
              <w:rPr>
                <w:sz w:val="16"/>
                <w:szCs w:val="16"/>
                <w:lang w:eastAsia="zh-CN"/>
              </w:rPr>
            </w:pPr>
          </w:p>
        </w:tc>
        <w:tc>
          <w:tcPr>
            <w:tcW w:w="626" w:type="dxa"/>
            <w:gridSpan w:val="2"/>
          </w:tcPr>
          <w:p w14:paraId="30FE61A2" w14:textId="77777777" w:rsidR="003B6C5F" w:rsidRPr="001B2777" w:rsidRDefault="003B6C5F" w:rsidP="008A654F">
            <w:pPr>
              <w:pStyle w:val="Tabletext"/>
              <w:rPr>
                <w:sz w:val="16"/>
                <w:szCs w:val="16"/>
                <w:lang w:eastAsia="zh-CN"/>
              </w:rPr>
            </w:pPr>
          </w:p>
        </w:tc>
        <w:tc>
          <w:tcPr>
            <w:tcW w:w="701" w:type="dxa"/>
          </w:tcPr>
          <w:p w14:paraId="29F447E3" w14:textId="77777777" w:rsidR="003B6C5F" w:rsidRPr="001B2777" w:rsidRDefault="003B6C5F" w:rsidP="008A654F">
            <w:pPr>
              <w:pStyle w:val="Tabletext"/>
              <w:rPr>
                <w:sz w:val="16"/>
                <w:szCs w:val="16"/>
                <w:lang w:eastAsia="zh-CN"/>
              </w:rPr>
            </w:pPr>
          </w:p>
        </w:tc>
        <w:tc>
          <w:tcPr>
            <w:tcW w:w="519" w:type="dxa"/>
          </w:tcPr>
          <w:p w14:paraId="1B76A69C" w14:textId="77777777" w:rsidR="003B6C5F" w:rsidRPr="001B2777" w:rsidRDefault="003B6C5F" w:rsidP="008A654F">
            <w:pPr>
              <w:pStyle w:val="Tabletext"/>
              <w:rPr>
                <w:sz w:val="16"/>
                <w:szCs w:val="16"/>
                <w:lang w:eastAsia="zh-CN"/>
              </w:rPr>
            </w:pPr>
          </w:p>
        </w:tc>
      </w:tr>
      <w:tr w:rsidR="003B6C5F" w:rsidRPr="001B2777" w14:paraId="35DF385C" w14:textId="77777777" w:rsidTr="00452555">
        <w:trPr>
          <w:cantSplit/>
          <w:jc w:val="center"/>
        </w:trPr>
        <w:tc>
          <w:tcPr>
            <w:tcW w:w="704" w:type="dxa"/>
          </w:tcPr>
          <w:p w14:paraId="56492D0D" w14:textId="77777777" w:rsidR="003B6C5F" w:rsidRPr="001B2777" w:rsidRDefault="003B6C5F" w:rsidP="008A654F">
            <w:pPr>
              <w:pStyle w:val="Tabletext"/>
              <w:jc w:val="center"/>
              <w:rPr>
                <w:sz w:val="16"/>
                <w:szCs w:val="16"/>
                <w:lang w:eastAsia="zh-CN"/>
              </w:rPr>
            </w:pPr>
            <w:r w:rsidRPr="001B2777">
              <w:rPr>
                <w:sz w:val="16"/>
                <w:szCs w:val="16"/>
                <w:lang w:eastAsia="zh-CN"/>
              </w:rPr>
              <w:t>6</w:t>
            </w:r>
          </w:p>
        </w:tc>
        <w:tc>
          <w:tcPr>
            <w:tcW w:w="709" w:type="dxa"/>
          </w:tcPr>
          <w:p w14:paraId="505232D3" w14:textId="77777777" w:rsidR="003B6C5F" w:rsidRPr="001B2777" w:rsidRDefault="003B6C5F" w:rsidP="008A654F">
            <w:pPr>
              <w:pStyle w:val="Tabletext"/>
              <w:rPr>
                <w:sz w:val="16"/>
                <w:szCs w:val="16"/>
                <w:lang w:eastAsia="zh-CN"/>
              </w:rPr>
            </w:pPr>
          </w:p>
        </w:tc>
        <w:tc>
          <w:tcPr>
            <w:tcW w:w="761" w:type="dxa"/>
            <w:gridSpan w:val="2"/>
          </w:tcPr>
          <w:p w14:paraId="7C74A017" w14:textId="77777777" w:rsidR="003B6C5F" w:rsidRPr="001B2777" w:rsidRDefault="003B6C5F" w:rsidP="008A654F">
            <w:pPr>
              <w:pStyle w:val="Tabletext"/>
              <w:rPr>
                <w:sz w:val="16"/>
                <w:szCs w:val="16"/>
                <w:lang w:eastAsia="zh-CN"/>
              </w:rPr>
            </w:pPr>
          </w:p>
        </w:tc>
        <w:tc>
          <w:tcPr>
            <w:tcW w:w="940" w:type="dxa"/>
          </w:tcPr>
          <w:p w14:paraId="212E9196" w14:textId="77777777" w:rsidR="003B6C5F" w:rsidRPr="001B2777" w:rsidRDefault="003B6C5F" w:rsidP="008A654F">
            <w:pPr>
              <w:pStyle w:val="Tabletext"/>
              <w:rPr>
                <w:sz w:val="16"/>
                <w:szCs w:val="16"/>
                <w:lang w:eastAsia="zh-CN"/>
              </w:rPr>
            </w:pPr>
          </w:p>
        </w:tc>
        <w:tc>
          <w:tcPr>
            <w:tcW w:w="749" w:type="dxa"/>
          </w:tcPr>
          <w:p w14:paraId="1293EB75" w14:textId="77777777" w:rsidR="003B6C5F" w:rsidRPr="001B2777" w:rsidRDefault="003B6C5F" w:rsidP="008A654F">
            <w:pPr>
              <w:pStyle w:val="Tabletext"/>
              <w:rPr>
                <w:sz w:val="16"/>
                <w:szCs w:val="16"/>
                <w:lang w:eastAsia="zh-CN"/>
              </w:rPr>
            </w:pPr>
          </w:p>
        </w:tc>
        <w:tc>
          <w:tcPr>
            <w:tcW w:w="689" w:type="dxa"/>
          </w:tcPr>
          <w:p w14:paraId="4FBC9150" w14:textId="77777777" w:rsidR="003B6C5F" w:rsidRPr="001B2777" w:rsidRDefault="003B6C5F" w:rsidP="008A654F">
            <w:pPr>
              <w:pStyle w:val="Tabletext"/>
              <w:rPr>
                <w:sz w:val="16"/>
                <w:szCs w:val="16"/>
                <w:lang w:eastAsia="zh-CN"/>
              </w:rPr>
            </w:pPr>
          </w:p>
        </w:tc>
        <w:tc>
          <w:tcPr>
            <w:tcW w:w="688" w:type="dxa"/>
          </w:tcPr>
          <w:p w14:paraId="101F918B" w14:textId="77777777" w:rsidR="003B6C5F" w:rsidRPr="001B2777" w:rsidRDefault="003B6C5F" w:rsidP="008A654F">
            <w:pPr>
              <w:pStyle w:val="Tabletext"/>
              <w:rPr>
                <w:sz w:val="16"/>
                <w:szCs w:val="16"/>
                <w:lang w:eastAsia="zh-CN"/>
              </w:rPr>
            </w:pPr>
          </w:p>
        </w:tc>
        <w:tc>
          <w:tcPr>
            <w:tcW w:w="1041" w:type="dxa"/>
          </w:tcPr>
          <w:p w14:paraId="261F2F0E" w14:textId="77777777" w:rsidR="003B6C5F" w:rsidRPr="001B2777" w:rsidRDefault="003B6C5F" w:rsidP="008A654F">
            <w:pPr>
              <w:pStyle w:val="Tabletext"/>
              <w:rPr>
                <w:sz w:val="16"/>
                <w:szCs w:val="16"/>
                <w:lang w:eastAsia="zh-CN"/>
              </w:rPr>
            </w:pPr>
          </w:p>
        </w:tc>
        <w:tc>
          <w:tcPr>
            <w:tcW w:w="730" w:type="dxa"/>
          </w:tcPr>
          <w:p w14:paraId="155CF059" w14:textId="77777777" w:rsidR="003B6C5F" w:rsidRPr="001B2777" w:rsidRDefault="003B6C5F" w:rsidP="008A654F">
            <w:pPr>
              <w:pStyle w:val="Tabletext"/>
              <w:rPr>
                <w:sz w:val="16"/>
                <w:szCs w:val="16"/>
                <w:lang w:eastAsia="zh-CN"/>
              </w:rPr>
            </w:pPr>
          </w:p>
        </w:tc>
        <w:tc>
          <w:tcPr>
            <w:tcW w:w="782" w:type="dxa"/>
          </w:tcPr>
          <w:p w14:paraId="297D4C04" w14:textId="77777777" w:rsidR="003B6C5F" w:rsidRPr="001B2777" w:rsidRDefault="003B6C5F" w:rsidP="008A654F">
            <w:pPr>
              <w:pStyle w:val="Tabletext"/>
              <w:rPr>
                <w:sz w:val="16"/>
                <w:szCs w:val="16"/>
                <w:lang w:eastAsia="zh-CN"/>
              </w:rPr>
            </w:pPr>
          </w:p>
        </w:tc>
        <w:tc>
          <w:tcPr>
            <w:tcW w:w="626" w:type="dxa"/>
            <w:gridSpan w:val="2"/>
          </w:tcPr>
          <w:p w14:paraId="46DA0C72" w14:textId="77777777" w:rsidR="003B6C5F" w:rsidRPr="001B2777" w:rsidRDefault="003B6C5F" w:rsidP="008A654F">
            <w:pPr>
              <w:pStyle w:val="Tabletext"/>
              <w:rPr>
                <w:sz w:val="16"/>
                <w:szCs w:val="16"/>
                <w:lang w:eastAsia="zh-CN"/>
              </w:rPr>
            </w:pPr>
          </w:p>
        </w:tc>
        <w:tc>
          <w:tcPr>
            <w:tcW w:w="701" w:type="dxa"/>
          </w:tcPr>
          <w:p w14:paraId="361C46D5" w14:textId="77777777" w:rsidR="003B6C5F" w:rsidRPr="001B2777" w:rsidRDefault="003B6C5F" w:rsidP="008A654F">
            <w:pPr>
              <w:pStyle w:val="Tabletext"/>
              <w:rPr>
                <w:sz w:val="16"/>
                <w:szCs w:val="16"/>
                <w:lang w:eastAsia="zh-CN"/>
              </w:rPr>
            </w:pPr>
          </w:p>
        </w:tc>
        <w:tc>
          <w:tcPr>
            <w:tcW w:w="519" w:type="dxa"/>
          </w:tcPr>
          <w:p w14:paraId="75D635EA" w14:textId="77777777" w:rsidR="003B6C5F" w:rsidRPr="001B2777" w:rsidRDefault="003B6C5F" w:rsidP="008A654F">
            <w:pPr>
              <w:pStyle w:val="Tabletext"/>
              <w:rPr>
                <w:sz w:val="16"/>
                <w:szCs w:val="16"/>
                <w:lang w:eastAsia="zh-CN"/>
              </w:rPr>
            </w:pPr>
          </w:p>
        </w:tc>
      </w:tr>
      <w:tr w:rsidR="003B6C5F" w:rsidRPr="001B2777" w14:paraId="10DED39D" w14:textId="77777777" w:rsidTr="00452555">
        <w:trPr>
          <w:cantSplit/>
          <w:jc w:val="center"/>
        </w:trPr>
        <w:tc>
          <w:tcPr>
            <w:tcW w:w="704" w:type="dxa"/>
          </w:tcPr>
          <w:p w14:paraId="4F82000E" w14:textId="77777777" w:rsidR="003B6C5F" w:rsidRPr="001B2777" w:rsidRDefault="003B6C5F" w:rsidP="008A654F">
            <w:pPr>
              <w:pStyle w:val="Tabletext"/>
              <w:jc w:val="center"/>
              <w:rPr>
                <w:sz w:val="16"/>
                <w:szCs w:val="16"/>
                <w:lang w:eastAsia="zh-CN"/>
              </w:rPr>
            </w:pPr>
            <w:r w:rsidRPr="001B2777">
              <w:rPr>
                <w:sz w:val="16"/>
                <w:szCs w:val="16"/>
                <w:lang w:eastAsia="zh-CN"/>
              </w:rPr>
              <w:t>7</w:t>
            </w:r>
          </w:p>
        </w:tc>
        <w:tc>
          <w:tcPr>
            <w:tcW w:w="709" w:type="dxa"/>
          </w:tcPr>
          <w:p w14:paraId="494902BC" w14:textId="77777777" w:rsidR="003B6C5F" w:rsidRPr="001B2777" w:rsidRDefault="003B6C5F" w:rsidP="008A654F">
            <w:pPr>
              <w:pStyle w:val="Tabletext"/>
              <w:rPr>
                <w:sz w:val="16"/>
                <w:szCs w:val="16"/>
                <w:lang w:eastAsia="zh-CN"/>
              </w:rPr>
            </w:pPr>
          </w:p>
        </w:tc>
        <w:tc>
          <w:tcPr>
            <w:tcW w:w="761" w:type="dxa"/>
            <w:gridSpan w:val="2"/>
          </w:tcPr>
          <w:p w14:paraId="10FAC47C" w14:textId="77777777" w:rsidR="003B6C5F" w:rsidRPr="001B2777" w:rsidRDefault="003B6C5F" w:rsidP="008A654F">
            <w:pPr>
              <w:pStyle w:val="Tabletext"/>
              <w:rPr>
                <w:sz w:val="16"/>
                <w:szCs w:val="16"/>
                <w:lang w:eastAsia="zh-CN"/>
              </w:rPr>
            </w:pPr>
          </w:p>
        </w:tc>
        <w:tc>
          <w:tcPr>
            <w:tcW w:w="940" w:type="dxa"/>
          </w:tcPr>
          <w:p w14:paraId="7F5088E2" w14:textId="77777777" w:rsidR="003B6C5F" w:rsidRPr="001B2777" w:rsidRDefault="003B6C5F" w:rsidP="008A654F">
            <w:pPr>
              <w:pStyle w:val="Tabletext"/>
              <w:rPr>
                <w:sz w:val="16"/>
                <w:szCs w:val="16"/>
                <w:lang w:eastAsia="zh-CN"/>
              </w:rPr>
            </w:pPr>
          </w:p>
        </w:tc>
        <w:tc>
          <w:tcPr>
            <w:tcW w:w="749" w:type="dxa"/>
          </w:tcPr>
          <w:p w14:paraId="4FA03D03" w14:textId="77777777" w:rsidR="003B6C5F" w:rsidRPr="001B2777" w:rsidRDefault="003B6C5F" w:rsidP="008A654F">
            <w:pPr>
              <w:pStyle w:val="Tabletext"/>
              <w:rPr>
                <w:sz w:val="16"/>
                <w:szCs w:val="16"/>
                <w:lang w:eastAsia="zh-CN"/>
              </w:rPr>
            </w:pPr>
          </w:p>
        </w:tc>
        <w:tc>
          <w:tcPr>
            <w:tcW w:w="689" w:type="dxa"/>
          </w:tcPr>
          <w:p w14:paraId="5151801E" w14:textId="77777777" w:rsidR="003B6C5F" w:rsidRPr="001B2777" w:rsidRDefault="003B6C5F" w:rsidP="008A654F">
            <w:pPr>
              <w:pStyle w:val="Tabletext"/>
              <w:rPr>
                <w:sz w:val="16"/>
                <w:szCs w:val="16"/>
                <w:lang w:eastAsia="zh-CN"/>
              </w:rPr>
            </w:pPr>
          </w:p>
        </w:tc>
        <w:tc>
          <w:tcPr>
            <w:tcW w:w="688" w:type="dxa"/>
          </w:tcPr>
          <w:p w14:paraId="3EACEB8B" w14:textId="77777777" w:rsidR="003B6C5F" w:rsidRPr="001B2777" w:rsidRDefault="003B6C5F" w:rsidP="008A654F">
            <w:pPr>
              <w:pStyle w:val="Tabletext"/>
              <w:rPr>
                <w:sz w:val="16"/>
                <w:szCs w:val="16"/>
                <w:lang w:eastAsia="zh-CN"/>
              </w:rPr>
            </w:pPr>
          </w:p>
        </w:tc>
        <w:tc>
          <w:tcPr>
            <w:tcW w:w="1041" w:type="dxa"/>
          </w:tcPr>
          <w:p w14:paraId="0AD51BE0" w14:textId="77777777" w:rsidR="003B6C5F" w:rsidRPr="001B2777" w:rsidRDefault="003B6C5F" w:rsidP="008A654F">
            <w:pPr>
              <w:pStyle w:val="Tabletext"/>
              <w:rPr>
                <w:sz w:val="16"/>
                <w:szCs w:val="16"/>
                <w:lang w:eastAsia="zh-CN"/>
              </w:rPr>
            </w:pPr>
          </w:p>
        </w:tc>
        <w:tc>
          <w:tcPr>
            <w:tcW w:w="730" w:type="dxa"/>
          </w:tcPr>
          <w:p w14:paraId="2C9B14D4" w14:textId="77777777" w:rsidR="003B6C5F" w:rsidRPr="001B2777" w:rsidRDefault="003B6C5F" w:rsidP="008A654F">
            <w:pPr>
              <w:pStyle w:val="Tabletext"/>
              <w:rPr>
                <w:sz w:val="16"/>
                <w:szCs w:val="16"/>
                <w:lang w:eastAsia="zh-CN"/>
              </w:rPr>
            </w:pPr>
          </w:p>
        </w:tc>
        <w:tc>
          <w:tcPr>
            <w:tcW w:w="782" w:type="dxa"/>
          </w:tcPr>
          <w:p w14:paraId="547AC22F" w14:textId="77777777" w:rsidR="003B6C5F" w:rsidRPr="001B2777" w:rsidRDefault="003B6C5F" w:rsidP="008A654F">
            <w:pPr>
              <w:pStyle w:val="Tabletext"/>
              <w:rPr>
                <w:sz w:val="16"/>
                <w:szCs w:val="16"/>
                <w:lang w:eastAsia="zh-CN"/>
              </w:rPr>
            </w:pPr>
          </w:p>
        </w:tc>
        <w:tc>
          <w:tcPr>
            <w:tcW w:w="626" w:type="dxa"/>
            <w:gridSpan w:val="2"/>
          </w:tcPr>
          <w:p w14:paraId="0478759F" w14:textId="77777777" w:rsidR="003B6C5F" w:rsidRPr="001B2777" w:rsidRDefault="003B6C5F" w:rsidP="008A654F">
            <w:pPr>
              <w:pStyle w:val="Tabletext"/>
              <w:rPr>
                <w:sz w:val="16"/>
                <w:szCs w:val="16"/>
                <w:lang w:eastAsia="zh-CN"/>
              </w:rPr>
            </w:pPr>
          </w:p>
        </w:tc>
        <w:tc>
          <w:tcPr>
            <w:tcW w:w="701" w:type="dxa"/>
          </w:tcPr>
          <w:p w14:paraId="1C45017F" w14:textId="77777777" w:rsidR="003B6C5F" w:rsidRPr="001B2777" w:rsidRDefault="003B6C5F" w:rsidP="008A654F">
            <w:pPr>
              <w:pStyle w:val="Tabletext"/>
              <w:rPr>
                <w:sz w:val="16"/>
                <w:szCs w:val="16"/>
                <w:lang w:eastAsia="zh-CN"/>
              </w:rPr>
            </w:pPr>
          </w:p>
        </w:tc>
        <w:tc>
          <w:tcPr>
            <w:tcW w:w="519" w:type="dxa"/>
          </w:tcPr>
          <w:p w14:paraId="1E572979" w14:textId="77777777" w:rsidR="003B6C5F" w:rsidRPr="001B2777" w:rsidRDefault="003B6C5F" w:rsidP="008A654F">
            <w:pPr>
              <w:pStyle w:val="Tabletext"/>
              <w:rPr>
                <w:sz w:val="16"/>
                <w:szCs w:val="16"/>
                <w:lang w:eastAsia="zh-CN"/>
              </w:rPr>
            </w:pPr>
          </w:p>
        </w:tc>
      </w:tr>
      <w:tr w:rsidR="003B6C5F" w:rsidRPr="001B2777" w14:paraId="06DC5387" w14:textId="77777777" w:rsidTr="00452555">
        <w:trPr>
          <w:cantSplit/>
          <w:jc w:val="center"/>
        </w:trPr>
        <w:tc>
          <w:tcPr>
            <w:tcW w:w="704" w:type="dxa"/>
          </w:tcPr>
          <w:p w14:paraId="4F68DA8B" w14:textId="77777777" w:rsidR="003B6C5F" w:rsidRPr="001B2777" w:rsidRDefault="003B6C5F" w:rsidP="008A654F">
            <w:pPr>
              <w:pStyle w:val="Tabletext"/>
              <w:jc w:val="center"/>
              <w:rPr>
                <w:sz w:val="16"/>
                <w:szCs w:val="16"/>
                <w:lang w:eastAsia="zh-CN"/>
              </w:rPr>
            </w:pPr>
            <w:r w:rsidRPr="001B2777">
              <w:rPr>
                <w:sz w:val="16"/>
                <w:szCs w:val="16"/>
                <w:lang w:eastAsia="zh-CN"/>
              </w:rPr>
              <w:t>8</w:t>
            </w:r>
          </w:p>
        </w:tc>
        <w:tc>
          <w:tcPr>
            <w:tcW w:w="709" w:type="dxa"/>
          </w:tcPr>
          <w:p w14:paraId="0494DC4B" w14:textId="77777777" w:rsidR="003B6C5F" w:rsidRPr="001B2777" w:rsidRDefault="003B6C5F" w:rsidP="008A654F">
            <w:pPr>
              <w:pStyle w:val="Tabletext"/>
              <w:rPr>
                <w:sz w:val="16"/>
                <w:szCs w:val="16"/>
                <w:lang w:eastAsia="zh-CN"/>
              </w:rPr>
            </w:pPr>
          </w:p>
        </w:tc>
        <w:tc>
          <w:tcPr>
            <w:tcW w:w="761" w:type="dxa"/>
            <w:gridSpan w:val="2"/>
          </w:tcPr>
          <w:p w14:paraId="5DD3DBE5" w14:textId="77777777" w:rsidR="003B6C5F" w:rsidRPr="001B2777" w:rsidRDefault="003B6C5F" w:rsidP="008A654F">
            <w:pPr>
              <w:pStyle w:val="Tabletext"/>
              <w:rPr>
                <w:sz w:val="16"/>
                <w:szCs w:val="16"/>
                <w:lang w:eastAsia="zh-CN"/>
              </w:rPr>
            </w:pPr>
          </w:p>
        </w:tc>
        <w:tc>
          <w:tcPr>
            <w:tcW w:w="940" w:type="dxa"/>
          </w:tcPr>
          <w:p w14:paraId="23A7D84E" w14:textId="77777777" w:rsidR="003B6C5F" w:rsidRPr="001B2777" w:rsidRDefault="003B6C5F" w:rsidP="008A654F">
            <w:pPr>
              <w:pStyle w:val="Tabletext"/>
              <w:rPr>
                <w:sz w:val="16"/>
                <w:szCs w:val="16"/>
                <w:lang w:eastAsia="zh-CN"/>
              </w:rPr>
            </w:pPr>
          </w:p>
        </w:tc>
        <w:tc>
          <w:tcPr>
            <w:tcW w:w="749" w:type="dxa"/>
          </w:tcPr>
          <w:p w14:paraId="7921E254" w14:textId="77777777" w:rsidR="003B6C5F" w:rsidRPr="001B2777" w:rsidRDefault="003B6C5F" w:rsidP="008A654F">
            <w:pPr>
              <w:pStyle w:val="Tabletext"/>
              <w:rPr>
                <w:sz w:val="16"/>
                <w:szCs w:val="16"/>
                <w:lang w:eastAsia="zh-CN"/>
              </w:rPr>
            </w:pPr>
          </w:p>
        </w:tc>
        <w:tc>
          <w:tcPr>
            <w:tcW w:w="689" w:type="dxa"/>
          </w:tcPr>
          <w:p w14:paraId="23F4A0FC" w14:textId="77777777" w:rsidR="003B6C5F" w:rsidRPr="001B2777" w:rsidRDefault="003B6C5F" w:rsidP="008A654F">
            <w:pPr>
              <w:pStyle w:val="Tabletext"/>
              <w:rPr>
                <w:sz w:val="16"/>
                <w:szCs w:val="16"/>
                <w:lang w:eastAsia="zh-CN"/>
              </w:rPr>
            </w:pPr>
          </w:p>
        </w:tc>
        <w:tc>
          <w:tcPr>
            <w:tcW w:w="688" w:type="dxa"/>
          </w:tcPr>
          <w:p w14:paraId="7AD0AFBF" w14:textId="77777777" w:rsidR="003B6C5F" w:rsidRPr="001B2777" w:rsidRDefault="003B6C5F" w:rsidP="008A654F">
            <w:pPr>
              <w:pStyle w:val="Tabletext"/>
              <w:rPr>
                <w:sz w:val="16"/>
                <w:szCs w:val="16"/>
                <w:lang w:eastAsia="zh-CN"/>
              </w:rPr>
            </w:pPr>
          </w:p>
        </w:tc>
        <w:tc>
          <w:tcPr>
            <w:tcW w:w="1041" w:type="dxa"/>
          </w:tcPr>
          <w:p w14:paraId="32F3282D" w14:textId="77777777" w:rsidR="003B6C5F" w:rsidRPr="001B2777" w:rsidRDefault="003B6C5F" w:rsidP="008A654F">
            <w:pPr>
              <w:pStyle w:val="Tabletext"/>
              <w:rPr>
                <w:sz w:val="16"/>
                <w:szCs w:val="16"/>
                <w:lang w:eastAsia="zh-CN"/>
              </w:rPr>
            </w:pPr>
          </w:p>
        </w:tc>
        <w:tc>
          <w:tcPr>
            <w:tcW w:w="730" w:type="dxa"/>
          </w:tcPr>
          <w:p w14:paraId="35590E81" w14:textId="77777777" w:rsidR="003B6C5F" w:rsidRPr="001B2777" w:rsidRDefault="003B6C5F" w:rsidP="008A654F">
            <w:pPr>
              <w:pStyle w:val="Tabletext"/>
              <w:rPr>
                <w:sz w:val="16"/>
                <w:szCs w:val="16"/>
                <w:lang w:eastAsia="zh-CN"/>
              </w:rPr>
            </w:pPr>
          </w:p>
        </w:tc>
        <w:tc>
          <w:tcPr>
            <w:tcW w:w="782" w:type="dxa"/>
          </w:tcPr>
          <w:p w14:paraId="348E41A2" w14:textId="77777777" w:rsidR="003B6C5F" w:rsidRPr="001B2777" w:rsidRDefault="003B6C5F" w:rsidP="008A654F">
            <w:pPr>
              <w:pStyle w:val="Tabletext"/>
              <w:rPr>
                <w:sz w:val="16"/>
                <w:szCs w:val="16"/>
                <w:lang w:eastAsia="zh-CN"/>
              </w:rPr>
            </w:pPr>
          </w:p>
        </w:tc>
        <w:tc>
          <w:tcPr>
            <w:tcW w:w="626" w:type="dxa"/>
            <w:gridSpan w:val="2"/>
          </w:tcPr>
          <w:p w14:paraId="5078A45D" w14:textId="77777777" w:rsidR="003B6C5F" w:rsidRPr="001B2777" w:rsidRDefault="003B6C5F" w:rsidP="008A654F">
            <w:pPr>
              <w:pStyle w:val="Tabletext"/>
              <w:rPr>
                <w:sz w:val="16"/>
                <w:szCs w:val="16"/>
                <w:lang w:eastAsia="zh-CN"/>
              </w:rPr>
            </w:pPr>
          </w:p>
        </w:tc>
        <w:tc>
          <w:tcPr>
            <w:tcW w:w="701" w:type="dxa"/>
          </w:tcPr>
          <w:p w14:paraId="3F466CAF" w14:textId="77777777" w:rsidR="003B6C5F" w:rsidRPr="001B2777" w:rsidRDefault="003B6C5F" w:rsidP="008A654F">
            <w:pPr>
              <w:pStyle w:val="Tabletext"/>
              <w:rPr>
                <w:sz w:val="16"/>
                <w:szCs w:val="16"/>
                <w:lang w:eastAsia="zh-CN"/>
              </w:rPr>
            </w:pPr>
          </w:p>
        </w:tc>
        <w:tc>
          <w:tcPr>
            <w:tcW w:w="519" w:type="dxa"/>
          </w:tcPr>
          <w:p w14:paraId="0BC45ACE" w14:textId="77777777" w:rsidR="003B6C5F" w:rsidRPr="001B2777" w:rsidRDefault="003B6C5F" w:rsidP="008A654F">
            <w:pPr>
              <w:pStyle w:val="Tabletext"/>
              <w:rPr>
                <w:sz w:val="16"/>
                <w:szCs w:val="16"/>
                <w:lang w:eastAsia="zh-CN"/>
              </w:rPr>
            </w:pPr>
          </w:p>
        </w:tc>
      </w:tr>
      <w:tr w:rsidR="003B6C5F" w:rsidRPr="001B2777" w14:paraId="36EDF716" w14:textId="77777777" w:rsidTr="00452555">
        <w:trPr>
          <w:cantSplit/>
          <w:jc w:val="center"/>
        </w:trPr>
        <w:tc>
          <w:tcPr>
            <w:tcW w:w="704" w:type="dxa"/>
          </w:tcPr>
          <w:p w14:paraId="4D7D087B" w14:textId="77777777" w:rsidR="003B6C5F" w:rsidRPr="001B2777" w:rsidRDefault="003B6C5F" w:rsidP="008A654F">
            <w:pPr>
              <w:pStyle w:val="Tabletext"/>
              <w:jc w:val="center"/>
              <w:rPr>
                <w:sz w:val="16"/>
                <w:szCs w:val="16"/>
                <w:lang w:eastAsia="zh-CN"/>
              </w:rPr>
            </w:pPr>
            <w:r w:rsidRPr="001B2777">
              <w:rPr>
                <w:sz w:val="16"/>
                <w:szCs w:val="16"/>
                <w:lang w:eastAsia="zh-CN"/>
              </w:rPr>
              <w:t>9</w:t>
            </w:r>
          </w:p>
        </w:tc>
        <w:tc>
          <w:tcPr>
            <w:tcW w:w="709" w:type="dxa"/>
          </w:tcPr>
          <w:p w14:paraId="50BB377E" w14:textId="77777777" w:rsidR="003B6C5F" w:rsidRPr="001B2777" w:rsidRDefault="003B6C5F" w:rsidP="008A654F">
            <w:pPr>
              <w:pStyle w:val="Tabletext"/>
              <w:rPr>
                <w:sz w:val="16"/>
                <w:szCs w:val="16"/>
                <w:lang w:eastAsia="zh-CN"/>
              </w:rPr>
            </w:pPr>
          </w:p>
        </w:tc>
        <w:tc>
          <w:tcPr>
            <w:tcW w:w="761" w:type="dxa"/>
            <w:gridSpan w:val="2"/>
          </w:tcPr>
          <w:p w14:paraId="394CAA53" w14:textId="77777777" w:rsidR="003B6C5F" w:rsidRPr="001B2777" w:rsidRDefault="003B6C5F" w:rsidP="008A654F">
            <w:pPr>
              <w:pStyle w:val="Tabletext"/>
              <w:rPr>
                <w:sz w:val="16"/>
                <w:szCs w:val="16"/>
                <w:lang w:eastAsia="zh-CN"/>
              </w:rPr>
            </w:pPr>
          </w:p>
        </w:tc>
        <w:tc>
          <w:tcPr>
            <w:tcW w:w="940" w:type="dxa"/>
          </w:tcPr>
          <w:p w14:paraId="4D2F0BEA" w14:textId="77777777" w:rsidR="003B6C5F" w:rsidRPr="001B2777" w:rsidRDefault="003B6C5F" w:rsidP="008A654F">
            <w:pPr>
              <w:pStyle w:val="Tabletext"/>
              <w:rPr>
                <w:sz w:val="16"/>
                <w:szCs w:val="16"/>
                <w:lang w:eastAsia="zh-CN"/>
              </w:rPr>
            </w:pPr>
          </w:p>
        </w:tc>
        <w:tc>
          <w:tcPr>
            <w:tcW w:w="749" w:type="dxa"/>
          </w:tcPr>
          <w:p w14:paraId="20E90114" w14:textId="77777777" w:rsidR="003B6C5F" w:rsidRPr="001B2777" w:rsidRDefault="003B6C5F" w:rsidP="008A654F">
            <w:pPr>
              <w:pStyle w:val="Tabletext"/>
              <w:rPr>
                <w:sz w:val="16"/>
                <w:szCs w:val="16"/>
                <w:lang w:eastAsia="zh-CN"/>
              </w:rPr>
            </w:pPr>
          </w:p>
        </w:tc>
        <w:tc>
          <w:tcPr>
            <w:tcW w:w="689" w:type="dxa"/>
          </w:tcPr>
          <w:p w14:paraId="25DB136A" w14:textId="77777777" w:rsidR="003B6C5F" w:rsidRPr="001B2777" w:rsidRDefault="003B6C5F" w:rsidP="008A654F">
            <w:pPr>
              <w:pStyle w:val="Tabletext"/>
              <w:rPr>
                <w:sz w:val="16"/>
                <w:szCs w:val="16"/>
                <w:lang w:eastAsia="zh-CN"/>
              </w:rPr>
            </w:pPr>
          </w:p>
        </w:tc>
        <w:tc>
          <w:tcPr>
            <w:tcW w:w="688" w:type="dxa"/>
          </w:tcPr>
          <w:p w14:paraId="6084975B" w14:textId="77777777" w:rsidR="003B6C5F" w:rsidRPr="001B2777" w:rsidRDefault="003B6C5F" w:rsidP="008A654F">
            <w:pPr>
              <w:pStyle w:val="Tabletext"/>
              <w:rPr>
                <w:sz w:val="16"/>
                <w:szCs w:val="16"/>
                <w:lang w:eastAsia="zh-CN"/>
              </w:rPr>
            </w:pPr>
          </w:p>
        </w:tc>
        <w:tc>
          <w:tcPr>
            <w:tcW w:w="1041" w:type="dxa"/>
          </w:tcPr>
          <w:p w14:paraId="59AF73B2" w14:textId="77777777" w:rsidR="003B6C5F" w:rsidRPr="001B2777" w:rsidRDefault="003B6C5F" w:rsidP="008A654F">
            <w:pPr>
              <w:pStyle w:val="Tabletext"/>
              <w:rPr>
                <w:sz w:val="16"/>
                <w:szCs w:val="16"/>
                <w:lang w:eastAsia="zh-CN"/>
              </w:rPr>
            </w:pPr>
          </w:p>
        </w:tc>
        <w:tc>
          <w:tcPr>
            <w:tcW w:w="730" w:type="dxa"/>
          </w:tcPr>
          <w:p w14:paraId="3AF6543F" w14:textId="77777777" w:rsidR="003B6C5F" w:rsidRPr="001B2777" w:rsidRDefault="003B6C5F" w:rsidP="008A654F">
            <w:pPr>
              <w:pStyle w:val="Tabletext"/>
              <w:rPr>
                <w:sz w:val="16"/>
                <w:szCs w:val="16"/>
                <w:lang w:eastAsia="zh-CN"/>
              </w:rPr>
            </w:pPr>
          </w:p>
        </w:tc>
        <w:tc>
          <w:tcPr>
            <w:tcW w:w="782" w:type="dxa"/>
          </w:tcPr>
          <w:p w14:paraId="170AD3E6" w14:textId="77777777" w:rsidR="003B6C5F" w:rsidRPr="001B2777" w:rsidRDefault="003B6C5F" w:rsidP="008A654F">
            <w:pPr>
              <w:pStyle w:val="Tabletext"/>
              <w:rPr>
                <w:sz w:val="16"/>
                <w:szCs w:val="16"/>
                <w:lang w:eastAsia="zh-CN"/>
              </w:rPr>
            </w:pPr>
          </w:p>
        </w:tc>
        <w:tc>
          <w:tcPr>
            <w:tcW w:w="626" w:type="dxa"/>
            <w:gridSpan w:val="2"/>
          </w:tcPr>
          <w:p w14:paraId="156FDE52" w14:textId="77777777" w:rsidR="003B6C5F" w:rsidRPr="001B2777" w:rsidRDefault="003B6C5F" w:rsidP="008A654F">
            <w:pPr>
              <w:pStyle w:val="Tabletext"/>
              <w:rPr>
                <w:sz w:val="16"/>
                <w:szCs w:val="16"/>
                <w:lang w:eastAsia="zh-CN"/>
              </w:rPr>
            </w:pPr>
          </w:p>
        </w:tc>
        <w:tc>
          <w:tcPr>
            <w:tcW w:w="701" w:type="dxa"/>
          </w:tcPr>
          <w:p w14:paraId="7FB0B95D" w14:textId="77777777" w:rsidR="003B6C5F" w:rsidRPr="001B2777" w:rsidRDefault="003B6C5F" w:rsidP="008A654F">
            <w:pPr>
              <w:pStyle w:val="Tabletext"/>
              <w:rPr>
                <w:sz w:val="16"/>
                <w:szCs w:val="16"/>
                <w:lang w:eastAsia="zh-CN"/>
              </w:rPr>
            </w:pPr>
          </w:p>
        </w:tc>
        <w:tc>
          <w:tcPr>
            <w:tcW w:w="519" w:type="dxa"/>
          </w:tcPr>
          <w:p w14:paraId="39C43339" w14:textId="77777777" w:rsidR="003B6C5F" w:rsidRPr="001B2777" w:rsidRDefault="003B6C5F" w:rsidP="008A654F">
            <w:pPr>
              <w:pStyle w:val="Tabletext"/>
              <w:rPr>
                <w:sz w:val="16"/>
                <w:szCs w:val="16"/>
                <w:lang w:eastAsia="zh-CN"/>
              </w:rPr>
            </w:pPr>
          </w:p>
        </w:tc>
      </w:tr>
      <w:tr w:rsidR="003B6C5F" w:rsidRPr="001B2777" w14:paraId="6AE376A0" w14:textId="77777777" w:rsidTr="00452555">
        <w:trPr>
          <w:cantSplit/>
          <w:jc w:val="center"/>
        </w:trPr>
        <w:tc>
          <w:tcPr>
            <w:tcW w:w="704" w:type="dxa"/>
          </w:tcPr>
          <w:p w14:paraId="622CD79D" w14:textId="77777777" w:rsidR="003B6C5F" w:rsidRPr="001B2777" w:rsidRDefault="003B6C5F" w:rsidP="008A654F">
            <w:pPr>
              <w:pStyle w:val="Tabletext"/>
              <w:jc w:val="center"/>
              <w:rPr>
                <w:sz w:val="16"/>
                <w:szCs w:val="16"/>
                <w:lang w:eastAsia="zh-CN"/>
              </w:rPr>
            </w:pPr>
            <w:r w:rsidRPr="001B2777">
              <w:rPr>
                <w:sz w:val="16"/>
                <w:szCs w:val="16"/>
                <w:lang w:eastAsia="zh-CN"/>
              </w:rPr>
              <w:t>10</w:t>
            </w:r>
          </w:p>
        </w:tc>
        <w:tc>
          <w:tcPr>
            <w:tcW w:w="709" w:type="dxa"/>
          </w:tcPr>
          <w:p w14:paraId="6D588CF5" w14:textId="77777777" w:rsidR="003B6C5F" w:rsidRPr="001B2777" w:rsidRDefault="003B6C5F" w:rsidP="008A654F">
            <w:pPr>
              <w:pStyle w:val="Tabletext"/>
              <w:rPr>
                <w:sz w:val="16"/>
                <w:szCs w:val="16"/>
                <w:lang w:eastAsia="zh-CN"/>
              </w:rPr>
            </w:pPr>
          </w:p>
        </w:tc>
        <w:tc>
          <w:tcPr>
            <w:tcW w:w="761" w:type="dxa"/>
            <w:gridSpan w:val="2"/>
          </w:tcPr>
          <w:p w14:paraId="7924748F" w14:textId="77777777" w:rsidR="003B6C5F" w:rsidRPr="001B2777" w:rsidRDefault="003B6C5F" w:rsidP="008A654F">
            <w:pPr>
              <w:pStyle w:val="Tabletext"/>
              <w:rPr>
                <w:sz w:val="16"/>
                <w:szCs w:val="16"/>
                <w:lang w:eastAsia="zh-CN"/>
              </w:rPr>
            </w:pPr>
          </w:p>
        </w:tc>
        <w:tc>
          <w:tcPr>
            <w:tcW w:w="940" w:type="dxa"/>
          </w:tcPr>
          <w:p w14:paraId="06987EF9" w14:textId="77777777" w:rsidR="003B6C5F" w:rsidRPr="001B2777" w:rsidRDefault="003B6C5F" w:rsidP="008A654F">
            <w:pPr>
              <w:pStyle w:val="Tabletext"/>
              <w:rPr>
                <w:sz w:val="16"/>
                <w:szCs w:val="16"/>
                <w:lang w:eastAsia="zh-CN"/>
              </w:rPr>
            </w:pPr>
          </w:p>
        </w:tc>
        <w:tc>
          <w:tcPr>
            <w:tcW w:w="749" w:type="dxa"/>
          </w:tcPr>
          <w:p w14:paraId="234BD506" w14:textId="77777777" w:rsidR="003B6C5F" w:rsidRPr="001B2777" w:rsidRDefault="003B6C5F" w:rsidP="008A654F">
            <w:pPr>
              <w:pStyle w:val="Tabletext"/>
              <w:rPr>
                <w:sz w:val="16"/>
                <w:szCs w:val="16"/>
                <w:lang w:eastAsia="zh-CN"/>
              </w:rPr>
            </w:pPr>
          </w:p>
        </w:tc>
        <w:tc>
          <w:tcPr>
            <w:tcW w:w="689" w:type="dxa"/>
          </w:tcPr>
          <w:p w14:paraId="2F38145B" w14:textId="77777777" w:rsidR="003B6C5F" w:rsidRPr="001B2777" w:rsidRDefault="003B6C5F" w:rsidP="008A654F">
            <w:pPr>
              <w:pStyle w:val="Tabletext"/>
              <w:rPr>
                <w:sz w:val="16"/>
                <w:szCs w:val="16"/>
                <w:lang w:eastAsia="zh-CN"/>
              </w:rPr>
            </w:pPr>
          </w:p>
        </w:tc>
        <w:tc>
          <w:tcPr>
            <w:tcW w:w="688" w:type="dxa"/>
          </w:tcPr>
          <w:p w14:paraId="1571C459" w14:textId="77777777" w:rsidR="003B6C5F" w:rsidRPr="001B2777" w:rsidRDefault="003B6C5F" w:rsidP="008A654F">
            <w:pPr>
              <w:pStyle w:val="Tabletext"/>
              <w:rPr>
                <w:sz w:val="16"/>
                <w:szCs w:val="16"/>
                <w:lang w:eastAsia="zh-CN"/>
              </w:rPr>
            </w:pPr>
          </w:p>
        </w:tc>
        <w:tc>
          <w:tcPr>
            <w:tcW w:w="1041" w:type="dxa"/>
          </w:tcPr>
          <w:p w14:paraId="48864347" w14:textId="77777777" w:rsidR="003B6C5F" w:rsidRPr="001B2777" w:rsidRDefault="003B6C5F" w:rsidP="008A654F">
            <w:pPr>
              <w:pStyle w:val="Tabletext"/>
              <w:rPr>
                <w:sz w:val="16"/>
                <w:szCs w:val="16"/>
                <w:lang w:eastAsia="zh-CN"/>
              </w:rPr>
            </w:pPr>
          </w:p>
        </w:tc>
        <w:tc>
          <w:tcPr>
            <w:tcW w:w="730" w:type="dxa"/>
          </w:tcPr>
          <w:p w14:paraId="61CFD66E" w14:textId="77777777" w:rsidR="003B6C5F" w:rsidRPr="001B2777" w:rsidRDefault="003B6C5F" w:rsidP="008A654F">
            <w:pPr>
              <w:pStyle w:val="Tabletext"/>
              <w:rPr>
                <w:sz w:val="16"/>
                <w:szCs w:val="16"/>
                <w:lang w:eastAsia="zh-CN"/>
              </w:rPr>
            </w:pPr>
          </w:p>
        </w:tc>
        <w:tc>
          <w:tcPr>
            <w:tcW w:w="782" w:type="dxa"/>
          </w:tcPr>
          <w:p w14:paraId="7D62196B" w14:textId="77777777" w:rsidR="003B6C5F" w:rsidRPr="001B2777" w:rsidRDefault="003B6C5F" w:rsidP="008A654F">
            <w:pPr>
              <w:pStyle w:val="Tabletext"/>
              <w:rPr>
                <w:sz w:val="16"/>
                <w:szCs w:val="16"/>
                <w:lang w:eastAsia="zh-CN"/>
              </w:rPr>
            </w:pPr>
          </w:p>
        </w:tc>
        <w:tc>
          <w:tcPr>
            <w:tcW w:w="626" w:type="dxa"/>
            <w:gridSpan w:val="2"/>
          </w:tcPr>
          <w:p w14:paraId="37760772" w14:textId="77777777" w:rsidR="003B6C5F" w:rsidRPr="001B2777" w:rsidRDefault="003B6C5F" w:rsidP="008A654F">
            <w:pPr>
              <w:pStyle w:val="Tabletext"/>
              <w:rPr>
                <w:sz w:val="16"/>
                <w:szCs w:val="16"/>
                <w:lang w:eastAsia="zh-CN"/>
              </w:rPr>
            </w:pPr>
          </w:p>
        </w:tc>
        <w:tc>
          <w:tcPr>
            <w:tcW w:w="701" w:type="dxa"/>
          </w:tcPr>
          <w:p w14:paraId="460877B5" w14:textId="77777777" w:rsidR="003B6C5F" w:rsidRPr="001B2777" w:rsidRDefault="003B6C5F" w:rsidP="008A654F">
            <w:pPr>
              <w:pStyle w:val="Tabletext"/>
              <w:rPr>
                <w:sz w:val="16"/>
                <w:szCs w:val="16"/>
                <w:lang w:eastAsia="zh-CN"/>
              </w:rPr>
            </w:pPr>
          </w:p>
        </w:tc>
        <w:tc>
          <w:tcPr>
            <w:tcW w:w="519" w:type="dxa"/>
          </w:tcPr>
          <w:p w14:paraId="4DE525AF" w14:textId="77777777" w:rsidR="003B6C5F" w:rsidRPr="001B2777" w:rsidRDefault="003B6C5F" w:rsidP="008A654F">
            <w:pPr>
              <w:pStyle w:val="Tabletext"/>
              <w:rPr>
                <w:sz w:val="16"/>
                <w:szCs w:val="16"/>
                <w:lang w:eastAsia="zh-CN"/>
              </w:rPr>
            </w:pPr>
          </w:p>
        </w:tc>
      </w:tr>
      <w:tr w:rsidR="003B6C5F" w:rsidRPr="00892F03" w14:paraId="55B3AA5E" w14:textId="77777777" w:rsidTr="009B77A5">
        <w:trPr>
          <w:cantSplit/>
          <w:jc w:val="center"/>
        </w:trPr>
        <w:tc>
          <w:tcPr>
            <w:tcW w:w="9639" w:type="dxa"/>
            <w:gridSpan w:val="15"/>
          </w:tcPr>
          <w:p w14:paraId="334ABFFA" w14:textId="467B8718" w:rsidR="003B6C5F" w:rsidRPr="00892F03" w:rsidRDefault="00892F03" w:rsidP="008A654F">
            <w:pPr>
              <w:pStyle w:val="Tabletext"/>
              <w:rPr>
                <w:rFonts w:ascii="Times New Roman" w:hAnsi="Times New Roman"/>
                <w:sz w:val="16"/>
                <w:szCs w:val="16"/>
                <w:lang w:eastAsia="zh-CN"/>
              </w:rPr>
            </w:pPr>
            <w:r w:rsidRPr="00892F03">
              <w:rPr>
                <w:rFonts w:ascii="Times New Roman" w:hAnsi="Times New Roman"/>
                <w:sz w:val="16"/>
                <w:szCs w:val="16"/>
                <w:lang w:val="ru-RU" w:eastAsia="zh-CN"/>
              </w:rPr>
              <w:t>СРЕДНЕЕ ЗНАЧЕНИЕ</w:t>
            </w:r>
          </w:p>
        </w:tc>
      </w:tr>
    </w:tbl>
    <w:p w14:paraId="689BBC1A" w14:textId="77777777" w:rsidR="003B6C5F" w:rsidRPr="002941B3" w:rsidRDefault="003B6C5F" w:rsidP="003B6C5F">
      <w:pPr>
        <w:pStyle w:val="Tablefin"/>
        <w:rPr>
          <w:sz w:val="18"/>
        </w:rPr>
      </w:pPr>
    </w:p>
    <w:p w14:paraId="398C1720" w14:textId="6860849F" w:rsidR="003B6C5F" w:rsidRPr="002941B3" w:rsidRDefault="002941B3" w:rsidP="000B247F">
      <w:pPr>
        <w:rPr>
          <w:lang w:val="ru-RU"/>
        </w:rPr>
      </w:pPr>
      <w:r w:rsidRPr="002941B3">
        <w:rPr>
          <w:lang w:val="ru-RU"/>
        </w:rPr>
        <w:t xml:space="preserve">Отметим, что </w:t>
      </w:r>
      <w:r w:rsidRPr="002941B3">
        <w:rPr>
          <w:lang w:val="ru-RU"/>
        </w:rPr>
        <w:sym w:font="Symbol" w:char="F044"/>
      </w:r>
      <w:r w:rsidRPr="002941B3">
        <w:rPr>
          <w:i/>
          <w:iCs/>
          <w:lang w:val="ru-RU"/>
        </w:rPr>
        <w:t>L</w:t>
      </w:r>
      <w:r w:rsidRPr="002941B3">
        <w:rPr>
          <w:lang w:val="ru-RU"/>
        </w:rPr>
        <w:t xml:space="preserve"> – ошибка геолокации для определенного среднего местоположения. Она рассчитывается как расстояние между истинным положением и средним положением, показанным системой TDOA. Иначе его можно указать как дельта </w:t>
      </w:r>
      <w:r w:rsidRPr="002941B3">
        <w:rPr>
          <w:i/>
          <w:iCs/>
          <w:lang w:val="ru-RU"/>
        </w:rPr>
        <w:t>x</w:t>
      </w:r>
      <w:r w:rsidRPr="002941B3">
        <w:rPr>
          <w:lang w:val="ru-RU"/>
        </w:rPr>
        <w:t xml:space="preserve"> (отклонение результата измерения в</w:t>
      </w:r>
      <w:r>
        <w:rPr>
          <w:lang w:val="ru-RU"/>
        </w:rPr>
        <w:t> </w:t>
      </w:r>
      <w:r w:rsidRPr="002941B3">
        <w:rPr>
          <w:lang w:val="ru-RU"/>
        </w:rPr>
        <w:t xml:space="preserve">направлении широты в метрах с положительными значениями в восточном направлении) и дельта </w:t>
      </w:r>
      <w:r w:rsidRPr="002941B3">
        <w:rPr>
          <w:i/>
          <w:lang w:val="ru-RU"/>
        </w:rPr>
        <w:t>y</w:t>
      </w:r>
      <w:r w:rsidRPr="002941B3">
        <w:rPr>
          <w:lang w:val="ru-RU"/>
        </w:rPr>
        <w:t xml:space="preserve"> (отклонение результата измерения в направлении долготы в метрах с положительными значениями в</w:t>
      </w:r>
      <w:r>
        <w:rPr>
          <w:lang w:val="ru-RU"/>
        </w:rPr>
        <w:t> </w:t>
      </w:r>
      <w:r w:rsidRPr="002941B3">
        <w:rPr>
          <w:lang w:val="ru-RU"/>
        </w:rPr>
        <w:t>северном направлении).</w:t>
      </w:r>
    </w:p>
    <w:p w14:paraId="4E5FECC2" w14:textId="77777777" w:rsidR="003B6C5F" w:rsidRPr="002941B3" w:rsidRDefault="003B6C5F" w:rsidP="003B6C5F">
      <w:pPr>
        <w:pStyle w:val="enumlev1"/>
        <w:tabs>
          <w:tab w:val="left" w:pos="0"/>
        </w:tabs>
        <w:ind w:left="0" w:firstLine="0"/>
        <w:rPr>
          <w:lang w:val="ru-RU"/>
        </w:rPr>
      </w:pPr>
    </w:p>
    <w:p w14:paraId="20FEFC11" w14:textId="6FD86FDF" w:rsidR="003B6C5F" w:rsidRPr="002941B3" w:rsidRDefault="002941B3" w:rsidP="003B6C5F">
      <w:pPr>
        <w:pStyle w:val="AnnexNoTitle"/>
        <w:rPr>
          <w:szCs w:val="26"/>
          <w:lang w:val="ru-RU"/>
        </w:rPr>
      </w:pPr>
      <w:r w:rsidRPr="002941B3">
        <w:rPr>
          <w:szCs w:val="26"/>
          <w:lang w:val="ru-RU"/>
        </w:rPr>
        <w:lastRenderedPageBreak/>
        <w:t>Приложение 2</w:t>
      </w:r>
      <w:r w:rsidR="003B6C5F" w:rsidRPr="002941B3">
        <w:rPr>
          <w:szCs w:val="26"/>
          <w:lang w:val="ru-RU"/>
        </w:rPr>
        <w:br/>
      </w:r>
      <w:r w:rsidR="003B6C5F" w:rsidRPr="002941B3">
        <w:rPr>
          <w:szCs w:val="26"/>
          <w:lang w:val="ru-RU"/>
        </w:rPr>
        <w:br/>
      </w:r>
      <w:r w:rsidRPr="002941B3">
        <w:rPr>
          <w:szCs w:val="26"/>
          <w:lang w:val="ru-RU"/>
        </w:rPr>
        <w:t>Сценарий испытаний для определения точности систем TDOA</w:t>
      </w:r>
    </w:p>
    <w:p w14:paraId="7118D098" w14:textId="637417AD" w:rsidR="003B6C5F" w:rsidRPr="009B459F" w:rsidRDefault="003B6C5F" w:rsidP="000B247F">
      <w:pPr>
        <w:pStyle w:val="Heading1"/>
        <w:rPr>
          <w:lang w:val="ru-RU"/>
        </w:rPr>
      </w:pPr>
      <w:r w:rsidRPr="009B459F">
        <w:rPr>
          <w:lang w:val="ru-RU"/>
        </w:rPr>
        <w:t>1</w:t>
      </w:r>
      <w:r w:rsidRPr="009B459F">
        <w:rPr>
          <w:lang w:val="ru-RU"/>
        </w:rPr>
        <w:tab/>
      </w:r>
      <w:r w:rsidR="009B459F" w:rsidRPr="009B459F">
        <w:rPr>
          <w:lang w:val="ru-RU"/>
        </w:rPr>
        <w:t xml:space="preserve">Общие требования к месту </w:t>
      </w:r>
      <w:r w:rsidR="009B459F" w:rsidRPr="000B247F">
        <w:t>проведения</w:t>
      </w:r>
      <w:r w:rsidR="009B459F" w:rsidRPr="009B459F">
        <w:rPr>
          <w:lang w:val="ru-RU"/>
        </w:rPr>
        <w:t xml:space="preserve"> испытаний</w:t>
      </w:r>
    </w:p>
    <w:p w14:paraId="18BE5602" w14:textId="352EB558" w:rsidR="009B459F" w:rsidRPr="009B459F" w:rsidRDefault="009B459F" w:rsidP="000B247F">
      <w:pPr>
        <w:rPr>
          <w:lang w:val="ru-RU"/>
        </w:rPr>
      </w:pPr>
      <w:r w:rsidRPr="009B459F">
        <w:rPr>
          <w:lang w:val="ru-RU"/>
        </w:rPr>
        <w:t>В месте проведения испытаний не должно быть отражающих поверхностей, препятствий и передатчиков и оно должно находиться вдали от сильного излучения и быть свободным от вторичного излучения. Идеальным местом может считаться открытое место проведения испытаний (ОМПИ), как</w:t>
      </w:r>
      <w:r>
        <w:rPr>
          <w:lang w:val="ru-RU"/>
        </w:rPr>
        <w:t> </w:t>
      </w:r>
      <w:r w:rsidRPr="009B459F">
        <w:rPr>
          <w:lang w:val="ru-RU"/>
        </w:rPr>
        <w:t>указано в Рекомендации МСЭ-R SM.2060.</w:t>
      </w:r>
    </w:p>
    <w:p w14:paraId="13670AC8" w14:textId="58F63762" w:rsidR="003B6C5F" w:rsidRPr="009B459F" w:rsidRDefault="009B459F" w:rsidP="000B247F">
      <w:pPr>
        <w:rPr>
          <w:lang w:val="ru-RU"/>
        </w:rPr>
      </w:pPr>
      <w:r w:rsidRPr="009B459F">
        <w:rPr>
          <w:lang w:val="ru-RU"/>
        </w:rPr>
        <w:t>Место проведения испытаний также может быть выбрано в соответствии с требованиями администрации. При планировании подготовки испытуемой системы TDOA следует учитывать аспекты планирования сетей TDOA, приведенные в Отчете МСЭ-R SM.2356.</w:t>
      </w:r>
    </w:p>
    <w:p w14:paraId="73155B3E" w14:textId="577FD028" w:rsidR="003B6C5F" w:rsidRPr="009B459F" w:rsidRDefault="003B6C5F" w:rsidP="000B247F">
      <w:pPr>
        <w:pStyle w:val="Heading1"/>
        <w:rPr>
          <w:lang w:val="ru-RU"/>
        </w:rPr>
      </w:pPr>
      <w:r w:rsidRPr="009B459F">
        <w:rPr>
          <w:lang w:val="ru-RU"/>
        </w:rPr>
        <w:t>2</w:t>
      </w:r>
      <w:r w:rsidRPr="009B459F">
        <w:rPr>
          <w:lang w:val="ru-RU"/>
        </w:rPr>
        <w:tab/>
      </w:r>
      <w:r w:rsidR="009B459F" w:rsidRPr="009B459F">
        <w:rPr>
          <w:lang w:val="ru-RU"/>
        </w:rPr>
        <w:t>Подготовка места проведения испытаний</w:t>
      </w:r>
    </w:p>
    <w:p w14:paraId="155A4965" w14:textId="5BEFBA52" w:rsidR="003B6C5F" w:rsidRPr="009B459F" w:rsidRDefault="009B459F" w:rsidP="003B6C5F">
      <w:pPr>
        <w:rPr>
          <w:lang w:val="ru-RU"/>
        </w:rPr>
      </w:pPr>
      <w:r w:rsidRPr="009B459F">
        <w:rPr>
          <w:lang w:val="ru-RU"/>
        </w:rPr>
        <w:t>Рекомендуемая площадка показана на рисунке</w:t>
      </w:r>
      <w:r>
        <w:rPr>
          <w:lang w:val="ru-RU"/>
        </w:rPr>
        <w:t> </w:t>
      </w:r>
      <w:r w:rsidRPr="009B459F">
        <w:rPr>
          <w:lang w:val="ru-RU"/>
        </w:rPr>
        <w:t>1 и должна представлять собой плоскую местность, ограниченную окружностью. Также может быть выбрана площадка в соответствии с требованиями администрации и представляющими интерес сценариями развертывания. Между приемниками TDOA должно быть достаточное расстояние, чтобы гарантировать правильную работу, особенно с узкополосными испытательными сигналами. Исходя из этого радиус площадки должен быть не менее 500</w:t>
      </w:r>
      <w:r>
        <w:rPr>
          <w:lang w:val="ru-RU"/>
        </w:rPr>
        <w:t> </w:t>
      </w:r>
      <w:r w:rsidRPr="009B459F">
        <w:rPr>
          <w:lang w:val="ru-RU"/>
        </w:rPr>
        <w:t>м. Если это невозможно, то радиус площадки определяется по договоренности между администрацией и производителем. Эти случаи должны быть отмечены в результатах испытаний.</w:t>
      </w:r>
    </w:p>
    <w:p w14:paraId="43BE6283" w14:textId="29AC46C0" w:rsidR="003B6C5F" w:rsidRPr="00E779D5" w:rsidRDefault="009B459F" w:rsidP="000B247F">
      <w:pPr>
        <w:pStyle w:val="FigureNo"/>
        <w:rPr>
          <w:lang w:val="ru-RU"/>
        </w:rPr>
      </w:pPr>
      <w:r w:rsidRPr="000B247F">
        <w:lastRenderedPageBreak/>
        <w:t>РИСУНОК</w:t>
      </w:r>
      <w:r w:rsidRPr="00E779D5">
        <w:rPr>
          <w:lang w:val="ru-RU"/>
        </w:rPr>
        <w:t xml:space="preserve"> 1</w:t>
      </w:r>
    </w:p>
    <w:p w14:paraId="79D6059E" w14:textId="427C8019" w:rsidR="003B6C5F" w:rsidRPr="00E779D5" w:rsidRDefault="009B459F" w:rsidP="000B247F">
      <w:pPr>
        <w:pStyle w:val="Figuretitle"/>
        <w:rPr>
          <w:lang w:val="ru-RU"/>
        </w:rPr>
      </w:pPr>
      <w:r w:rsidRPr="00E779D5">
        <w:rPr>
          <w:lang w:val="ru-RU"/>
        </w:rPr>
        <w:t xml:space="preserve">Общая структура места проведения </w:t>
      </w:r>
      <w:r w:rsidRPr="000B247F">
        <w:t>испытаний</w:t>
      </w:r>
    </w:p>
    <w:p w14:paraId="22A269EC" w14:textId="74C1C34A" w:rsidR="003B6C5F" w:rsidRDefault="0073790D" w:rsidP="000B247F">
      <w:pPr>
        <w:pStyle w:val="Figure"/>
      </w:pPr>
      <w:r>
        <w:rPr>
          <w:noProof/>
          <w:lang w:eastAsia="ru-RU"/>
        </w:rPr>
        <w:drawing>
          <wp:inline distT="0" distB="0" distL="0" distR="0" wp14:anchorId="486DF68D" wp14:editId="3D98650D">
            <wp:extent cx="4152900" cy="48518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new-new.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59480" cy="4859557"/>
                    </a:xfrm>
                    <a:prstGeom prst="rect">
                      <a:avLst/>
                    </a:prstGeom>
                  </pic:spPr>
                </pic:pic>
              </a:graphicData>
            </a:graphic>
          </wp:inline>
        </w:drawing>
      </w:r>
    </w:p>
    <w:p w14:paraId="4BC64F63" w14:textId="5C0C3173" w:rsidR="003B6C5F" w:rsidRPr="00E102A4" w:rsidRDefault="00E102A4" w:rsidP="00AD4656">
      <w:pPr>
        <w:rPr>
          <w:lang w:val="ru-RU"/>
        </w:rPr>
      </w:pPr>
      <w:r w:rsidRPr="00E102A4">
        <w:rPr>
          <w:lang w:val="ru-RU"/>
        </w:rPr>
        <w:t xml:space="preserve">Приемник – местоположение </w:t>
      </w:r>
      <w:r w:rsidRPr="000B247F">
        <w:t>приемника</w:t>
      </w:r>
      <w:r w:rsidRPr="00E102A4">
        <w:rPr>
          <w:lang w:val="ru-RU"/>
        </w:rPr>
        <w:t xml:space="preserve"> TDOA</w:t>
      </w:r>
    </w:p>
    <w:p w14:paraId="11E05BD7" w14:textId="24C39C75" w:rsidR="003B6C5F" w:rsidRPr="00E102A4" w:rsidRDefault="00E102A4" w:rsidP="00AD4656">
      <w:pPr>
        <w:rPr>
          <w:lang w:val="ru-RU"/>
        </w:rPr>
      </w:pPr>
      <w:r w:rsidRPr="00E102A4">
        <w:rPr>
          <w:lang w:val="ru-RU"/>
        </w:rPr>
        <w:t xml:space="preserve">T – возможные места </w:t>
      </w:r>
      <w:r w:rsidRPr="000B247F">
        <w:t>испытательных</w:t>
      </w:r>
      <w:r w:rsidRPr="00E102A4">
        <w:rPr>
          <w:lang w:val="ru-RU"/>
        </w:rPr>
        <w:t xml:space="preserve"> положений</w:t>
      </w:r>
    </w:p>
    <w:p w14:paraId="672FF688" w14:textId="3965CD4A" w:rsidR="003B6C5F" w:rsidRPr="00E102A4" w:rsidRDefault="00E102A4" w:rsidP="000B247F">
      <w:pPr>
        <w:rPr>
          <w:lang w:val="ru-RU"/>
        </w:rPr>
      </w:pPr>
      <w:r w:rsidRPr="00E102A4">
        <w:rPr>
          <w:lang w:val="ru-RU"/>
        </w:rPr>
        <w:t>Разместите испытательную систему, как показано на рисунке</w:t>
      </w:r>
      <w:r>
        <w:rPr>
          <w:lang w:val="en-US"/>
        </w:rPr>
        <w:t> </w:t>
      </w:r>
      <w:r w:rsidRPr="00E102A4">
        <w:rPr>
          <w:lang w:val="ru-RU"/>
        </w:rPr>
        <w:t>1</w:t>
      </w:r>
      <w:r w:rsidR="009B77A5">
        <w:rPr>
          <w:lang w:val="ru-RU"/>
        </w:rPr>
        <w:t>.</w:t>
      </w:r>
    </w:p>
    <w:p w14:paraId="4303B461" w14:textId="255EC03B" w:rsidR="00E102A4" w:rsidRPr="00E102A4" w:rsidRDefault="003B6C5F" w:rsidP="00E102A4">
      <w:pPr>
        <w:pStyle w:val="enumlev1"/>
        <w:rPr>
          <w:lang w:val="ru-RU"/>
        </w:rPr>
      </w:pPr>
      <w:r w:rsidRPr="00E102A4">
        <w:rPr>
          <w:lang w:val="ru-RU"/>
        </w:rPr>
        <w:t>–</w:t>
      </w:r>
      <w:r w:rsidRPr="00E102A4">
        <w:rPr>
          <w:lang w:val="ru-RU"/>
        </w:rPr>
        <w:tab/>
      </w:r>
      <w:r w:rsidR="00E102A4" w:rsidRPr="00E102A4">
        <w:rPr>
          <w:lang w:val="ru-RU"/>
        </w:rPr>
        <w:t xml:space="preserve">Расстояние </w:t>
      </w:r>
      <w:r w:rsidR="00E102A4" w:rsidRPr="00E102A4">
        <w:rPr>
          <w:i/>
          <w:lang w:val="ru-RU"/>
        </w:rPr>
        <w:t>D</w:t>
      </w:r>
      <w:r w:rsidR="00E102A4" w:rsidRPr="00E102A4">
        <w:rPr>
          <w:lang w:val="ru-RU"/>
        </w:rPr>
        <w:t xml:space="preserve"> от каждого приемника до центра испытательной системы составляет не менее 500</w:t>
      </w:r>
      <w:r w:rsidR="00E102A4">
        <w:rPr>
          <w:lang w:val="en-US"/>
        </w:rPr>
        <w:t> </w:t>
      </w:r>
      <w:r w:rsidR="00E102A4" w:rsidRPr="00E102A4">
        <w:rPr>
          <w:lang w:val="ru-RU"/>
        </w:rPr>
        <w:t>м, если иное не согласовано с производителем.</w:t>
      </w:r>
    </w:p>
    <w:p w14:paraId="002BB70C" w14:textId="77777777" w:rsidR="00E102A4" w:rsidRPr="00E102A4" w:rsidRDefault="00E102A4" w:rsidP="00E102A4">
      <w:pPr>
        <w:pStyle w:val="enumlev1"/>
        <w:rPr>
          <w:lang w:val="ru-RU"/>
        </w:rPr>
      </w:pPr>
      <w:r w:rsidRPr="00E102A4">
        <w:rPr>
          <w:lang w:val="ru-RU"/>
        </w:rPr>
        <w:t>–</w:t>
      </w:r>
      <w:r w:rsidRPr="00E102A4">
        <w:rPr>
          <w:lang w:val="ru-RU"/>
        </w:rPr>
        <w:tab/>
        <w:t>Все приемники TDOA должны быть равномерно распределены по площадке, а расстояние между приемниками должно соответствовать нормальным условиям работы систем TDOA.</w:t>
      </w:r>
    </w:p>
    <w:p w14:paraId="2819F79D" w14:textId="69E6BDFB" w:rsidR="00E102A4" w:rsidRPr="00E102A4" w:rsidRDefault="00E102A4" w:rsidP="00E102A4">
      <w:pPr>
        <w:pStyle w:val="enumlev1"/>
        <w:rPr>
          <w:lang w:val="ru-RU"/>
        </w:rPr>
      </w:pPr>
      <w:r w:rsidRPr="00E102A4">
        <w:rPr>
          <w:lang w:val="ru-RU"/>
        </w:rPr>
        <w:t>–</w:t>
      </w:r>
      <w:r w:rsidRPr="00E102A4">
        <w:rPr>
          <w:lang w:val="ru-RU"/>
        </w:rPr>
        <w:tab/>
        <w:t>Расстояние</w:t>
      </w:r>
      <w:r>
        <w:rPr>
          <w:lang w:val="en-US"/>
        </w:rPr>
        <w:t> </w:t>
      </w:r>
      <w:r w:rsidRPr="00E102A4">
        <w:rPr>
          <w:i/>
          <w:lang w:val="ru-RU"/>
        </w:rPr>
        <w:t xml:space="preserve">d </w:t>
      </w:r>
      <w:r w:rsidRPr="00E102A4">
        <w:rPr>
          <w:lang w:val="ru-RU"/>
        </w:rPr>
        <w:t>от каждого приемника до края площадки должно быть не меньше 50</w:t>
      </w:r>
      <w:r>
        <w:rPr>
          <w:lang w:val="en-US"/>
        </w:rPr>
        <w:t> </w:t>
      </w:r>
      <w:r w:rsidRPr="00E102A4">
        <w:rPr>
          <w:lang w:val="ru-RU"/>
        </w:rPr>
        <w:t>м.</w:t>
      </w:r>
    </w:p>
    <w:p w14:paraId="5B84676A" w14:textId="034537F7" w:rsidR="003B6C5F" w:rsidRPr="00E102A4" w:rsidRDefault="00E102A4" w:rsidP="00E102A4">
      <w:pPr>
        <w:pStyle w:val="enumlev1"/>
        <w:rPr>
          <w:lang w:val="ru-RU"/>
        </w:rPr>
      </w:pPr>
      <w:r w:rsidRPr="00E102A4">
        <w:rPr>
          <w:lang w:val="ru-RU"/>
        </w:rPr>
        <w:t>–</w:t>
      </w:r>
      <w:r w:rsidRPr="00E102A4">
        <w:rPr>
          <w:lang w:val="ru-RU"/>
        </w:rPr>
        <w:tab/>
        <w:t>Минимальное расстояние от испытательного положения до любого приемника должно соответствовать рекомендациям производителя. Как правило, чем шире полоса модуляции испытательного сигнала, тем ближе испытательный передатчик может находиться к</w:t>
      </w:r>
      <w:r>
        <w:rPr>
          <w:lang w:val="en-US"/>
        </w:rPr>
        <w:t> </w:t>
      </w:r>
      <w:r w:rsidRPr="00E102A4">
        <w:rPr>
          <w:lang w:val="ru-RU"/>
        </w:rPr>
        <w:t>приемнику. При узкой полосе модуляции испытательного сигнала потребуется большее расстояние от приемников.</w:t>
      </w:r>
    </w:p>
    <w:p w14:paraId="01804001" w14:textId="77777777" w:rsidR="003B6C5F" w:rsidRPr="00E102A4" w:rsidRDefault="003B6C5F" w:rsidP="003B6C5F">
      <w:pPr>
        <w:rPr>
          <w:lang w:val="ru-RU"/>
        </w:rPr>
      </w:pPr>
    </w:p>
    <w:p w14:paraId="30240875" w14:textId="77777777" w:rsidR="003B6C5F" w:rsidRDefault="003B6C5F" w:rsidP="003B6C5F">
      <w:pPr>
        <w:rPr>
          <w:lang w:val="ru-RU"/>
        </w:rPr>
      </w:pPr>
    </w:p>
    <w:p w14:paraId="7300B178" w14:textId="77777777" w:rsidR="00872EDC" w:rsidRPr="00E102A4" w:rsidRDefault="00872EDC" w:rsidP="003B6C5F">
      <w:pPr>
        <w:rPr>
          <w:lang w:val="ru-RU"/>
        </w:rPr>
      </w:pPr>
    </w:p>
    <w:p w14:paraId="71653CC8" w14:textId="3C2E0EF4" w:rsidR="003B6C5F" w:rsidRPr="0007284B" w:rsidRDefault="00E102A4" w:rsidP="003B6C5F">
      <w:pPr>
        <w:pStyle w:val="AnnexNoTitle"/>
        <w:rPr>
          <w:szCs w:val="26"/>
          <w:lang w:val="ru-RU"/>
        </w:rPr>
      </w:pPr>
      <w:r w:rsidRPr="0007284B">
        <w:rPr>
          <w:szCs w:val="26"/>
          <w:lang w:val="ru-RU"/>
        </w:rPr>
        <w:lastRenderedPageBreak/>
        <w:t>Приложение</w:t>
      </w:r>
      <w:r w:rsidR="003B6C5F" w:rsidRPr="0007284B">
        <w:rPr>
          <w:szCs w:val="26"/>
          <w:lang w:val="ru-RU"/>
        </w:rPr>
        <w:t xml:space="preserve"> 3</w:t>
      </w:r>
      <w:r w:rsidR="003B6C5F" w:rsidRPr="0007284B">
        <w:rPr>
          <w:szCs w:val="26"/>
          <w:lang w:val="ru-RU"/>
        </w:rPr>
        <w:br/>
      </w:r>
      <w:r w:rsidR="003B6C5F" w:rsidRPr="0007284B">
        <w:rPr>
          <w:szCs w:val="26"/>
          <w:lang w:val="ru-RU"/>
        </w:rPr>
        <w:br/>
      </w:r>
      <w:r w:rsidR="0007284B" w:rsidRPr="0007284B">
        <w:rPr>
          <w:szCs w:val="26"/>
          <w:lang w:val="ru-RU"/>
        </w:rPr>
        <w:t>Примеры результатов испытаний системы TDOA</w:t>
      </w:r>
    </w:p>
    <w:p w14:paraId="12E4B7E2" w14:textId="77777777" w:rsidR="0007284B" w:rsidRPr="0007284B" w:rsidRDefault="0007284B" w:rsidP="0007284B">
      <w:pPr>
        <w:pStyle w:val="Normalaftertitle"/>
        <w:rPr>
          <w:lang w:val="ru-RU"/>
        </w:rPr>
      </w:pPr>
      <w:r w:rsidRPr="0007284B">
        <w:rPr>
          <w:lang w:val="ru-RU"/>
        </w:rPr>
        <w:t>Из данных испытаний, полученных в результате измерений, выполненных в реальных рабочих условиях, на которые может повлиять сигнал помехи, можно исключить статистически выпадающие значения ("неправдоподобные данные"), но их следует отметить в протоколе испытаний.</w:t>
      </w:r>
    </w:p>
    <w:p w14:paraId="5FD74204" w14:textId="6B6F0981" w:rsidR="003B6C5F" w:rsidRPr="0007284B" w:rsidRDefault="0007284B" w:rsidP="0007284B">
      <w:pPr>
        <w:rPr>
          <w:lang w:val="ru-RU"/>
        </w:rPr>
      </w:pPr>
      <w:r w:rsidRPr="0007284B">
        <w:rPr>
          <w:lang w:val="ru-RU"/>
        </w:rPr>
        <w:t>Визуальное представление испытаний точности TDOA поможет администрации интерпретировать результаты и лучше понять источники ошибок в разных местах и при разной ширине полосы сигнала. В визуальное представление результатов испытаний TDOA рекомендуется включить следующие элементы:</w:t>
      </w:r>
    </w:p>
    <w:p w14:paraId="34BF63FD" w14:textId="77777777" w:rsidR="0007284B" w:rsidRPr="0007284B" w:rsidRDefault="003B6C5F" w:rsidP="0007284B">
      <w:pPr>
        <w:pStyle w:val="enumlev1"/>
        <w:tabs>
          <w:tab w:val="left" w:pos="0"/>
        </w:tabs>
        <w:rPr>
          <w:lang w:val="ru-RU"/>
        </w:rPr>
      </w:pPr>
      <w:r w:rsidRPr="0007284B">
        <w:rPr>
          <w:lang w:val="ru-RU"/>
        </w:rPr>
        <w:t>–</w:t>
      </w:r>
      <w:r w:rsidRPr="0007284B">
        <w:rPr>
          <w:lang w:val="ru-RU"/>
        </w:rPr>
        <w:tab/>
      </w:r>
      <w:r w:rsidR="0007284B" w:rsidRPr="0007284B">
        <w:rPr>
          <w:lang w:val="ru-RU"/>
        </w:rPr>
        <w:t>карту места проведения испытаний с указанием масштаба или четко обозначенным расстоянием между двумя датчиками;</w:t>
      </w:r>
    </w:p>
    <w:p w14:paraId="2D6BA9AB" w14:textId="77777777" w:rsidR="0007284B" w:rsidRPr="0007284B" w:rsidRDefault="0007284B" w:rsidP="0007284B">
      <w:pPr>
        <w:pStyle w:val="enumlev1"/>
        <w:tabs>
          <w:tab w:val="left" w:pos="0"/>
        </w:tabs>
        <w:rPr>
          <w:lang w:val="ru-RU"/>
        </w:rPr>
      </w:pPr>
      <w:r w:rsidRPr="0007284B">
        <w:rPr>
          <w:lang w:val="ru-RU"/>
        </w:rPr>
        <w:t>–</w:t>
      </w:r>
      <w:r w:rsidRPr="0007284B">
        <w:rPr>
          <w:lang w:val="ru-RU"/>
        </w:rPr>
        <w:tab/>
        <w:t>точное место расположения испытательного излучателя;</w:t>
      </w:r>
    </w:p>
    <w:p w14:paraId="1658C6E9" w14:textId="77777777" w:rsidR="0007284B" w:rsidRPr="0007284B" w:rsidRDefault="0007284B" w:rsidP="0007284B">
      <w:pPr>
        <w:pStyle w:val="enumlev1"/>
        <w:tabs>
          <w:tab w:val="left" w:pos="0"/>
        </w:tabs>
        <w:rPr>
          <w:lang w:val="ru-RU"/>
        </w:rPr>
      </w:pPr>
      <w:r w:rsidRPr="0007284B">
        <w:rPr>
          <w:lang w:val="ru-RU"/>
        </w:rPr>
        <w:t>–</w:t>
      </w:r>
      <w:r w:rsidRPr="0007284B">
        <w:rPr>
          <w:lang w:val="ru-RU"/>
        </w:rPr>
        <w:tab/>
        <w:t>порядковый номер испытания (ссылка на таблицу условий проведения испытаний, таких как центральная частота, ширина полосы сигнала, уровень выходной мощности);</w:t>
      </w:r>
    </w:p>
    <w:p w14:paraId="66D39E8D" w14:textId="77777777" w:rsidR="0007284B" w:rsidRPr="0007284B" w:rsidRDefault="0007284B" w:rsidP="0007284B">
      <w:pPr>
        <w:pStyle w:val="enumlev1"/>
        <w:tabs>
          <w:tab w:val="left" w:pos="0"/>
        </w:tabs>
        <w:rPr>
          <w:lang w:val="ru-RU"/>
        </w:rPr>
      </w:pPr>
      <w:r w:rsidRPr="0007284B">
        <w:rPr>
          <w:lang w:val="ru-RU"/>
        </w:rPr>
        <w:t>–</w:t>
      </w:r>
      <w:r w:rsidRPr="0007284B">
        <w:rPr>
          <w:lang w:val="ru-RU"/>
        </w:rPr>
        <w:tab/>
        <w:t>местоположение каждой из оценок TDOA испытательного излучателя (например, отметка "X" или перекрестие);</w:t>
      </w:r>
    </w:p>
    <w:p w14:paraId="5F76731E" w14:textId="1871BCB1" w:rsidR="0007284B" w:rsidRPr="0007284B" w:rsidRDefault="0007284B" w:rsidP="0007284B">
      <w:pPr>
        <w:pStyle w:val="enumlev1"/>
        <w:tabs>
          <w:tab w:val="left" w:pos="0"/>
        </w:tabs>
        <w:rPr>
          <w:lang w:val="ru-RU"/>
        </w:rPr>
      </w:pPr>
      <w:r w:rsidRPr="0007284B">
        <w:rPr>
          <w:lang w:val="ru-RU"/>
        </w:rPr>
        <w:t>–</w:t>
      </w:r>
      <w:r w:rsidRPr="0007284B">
        <w:rPr>
          <w:lang w:val="ru-RU"/>
        </w:rPr>
        <w:tab/>
        <w:t>местоположение среднего значения оценок TDOA и измеренное расстояние до</w:t>
      </w:r>
      <w:r>
        <w:rPr>
          <w:lang w:val="ru-RU"/>
        </w:rPr>
        <w:t> </w:t>
      </w:r>
      <w:r w:rsidRPr="0007284B">
        <w:rPr>
          <w:lang w:val="ru-RU"/>
        </w:rPr>
        <w:t>испытательного местоположения;</w:t>
      </w:r>
    </w:p>
    <w:p w14:paraId="5E2B3551" w14:textId="77777777" w:rsidR="0007284B" w:rsidRPr="0007284B" w:rsidRDefault="0007284B" w:rsidP="0007284B">
      <w:pPr>
        <w:pStyle w:val="enumlev1"/>
        <w:tabs>
          <w:tab w:val="left" w:pos="0"/>
        </w:tabs>
        <w:rPr>
          <w:lang w:val="ru-RU"/>
        </w:rPr>
      </w:pPr>
      <w:r w:rsidRPr="0007284B">
        <w:rPr>
          <w:lang w:val="ru-RU"/>
        </w:rPr>
        <w:t>–</w:t>
      </w:r>
      <w:r w:rsidRPr="0007284B">
        <w:rPr>
          <w:lang w:val="ru-RU"/>
        </w:rPr>
        <w:tab/>
        <w:t>EEP или CEP (факультативно);</w:t>
      </w:r>
    </w:p>
    <w:p w14:paraId="2E639CF3" w14:textId="6BD44A4F" w:rsidR="003B6C5F" w:rsidRPr="0007284B" w:rsidRDefault="0007284B" w:rsidP="0007284B">
      <w:pPr>
        <w:pStyle w:val="enumlev1"/>
        <w:tabs>
          <w:tab w:val="left" w:pos="0"/>
        </w:tabs>
        <w:rPr>
          <w:lang w:val="ru-RU"/>
        </w:rPr>
      </w:pPr>
      <w:r w:rsidRPr="0007284B">
        <w:rPr>
          <w:lang w:val="ru-RU"/>
        </w:rPr>
        <w:t>–</w:t>
      </w:r>
      <w:r w:rsidRPr="0007284B">
        <w:rPr>
          <w:lang w:val="ru-RU"/>
        </w:rPr>
        <w:tab/>
        <w:t>сходимость TDOA или теплов</w:t>
      </w:r>
      <w:r w:rsidR="009B77A5">
        <w:rPr>
          <w:lang w:val="ru-RU"/>
        </w:rPr>
        <w:t>ую</w:t>
      </w:r>
      <w:r w:rsidRPr="0007284B">
        <w:rPr>
          <w:lang w:val="ru-RU"/>
        </w:rPr>
        <w:t xml:space="preserve"> карт</w:t>
      </w:r>
      <w:r w:rsidR="009B77A5">
        <w:rPr>
          <w:lang w:val="ru-RU"/>
        </w:rPr>
        <w:t>у</w:t>
      </w:r>
      <w:r w:rsidRPr="0007284B">
        <w:rPr>
          <w:lang w:val="ru-RU"/>
        </w:rPr>
        <w:t xml:space="preserve"> (факультативно).</w:t>
      </w:r>
    </w:p>
    <w:p w14:paraId="3E88D6A4" w14:textId="278BAE55" w:rsidR="003B6C5F" w:rsidRPr="0023139C" w:rsidRDefault="0023139C" w:rsidP="003B6C5F">
      <w:pPr>
        <w:rPr>
          <w:lang w:val="ru-RU"/>
        </w:rPr>
      </w:pPr>
      <w:r w:rsidRPr="0023139C">
        <w:rPr>
          <w:lang w:val="ru-RU"/>
        </w:rPr>
        <w:t>Чтобы лучше интерпретировать результаты испытаний, измерения также должны отображаться в коммерчески доступной географической информационной системе (ГИС) или на карте, отображаемой испытуемой системой. Чтобы составить картину характера ошибок, для каждого испытательного местоположения результаты должны быть наложены на местоположение передатчика. В протокол испытаний следует включить дополнительные сведения, полученные от испытуемой системы (при их наличии). Это могут быть:</w:t>
      </w:r>
    </w:p>
    <w:p w14:paraId="4DD46B61" w14:textId="5DAC686C" w:rsidR="0023139C" w:rsidRPr="0023139C" w:rsidRDefault="003B6C5F" w:rsidP="0023139C">
      <w:pPr>
        <w:pStyle w:val="enumlev1"/>
        <w:rPr>
          <w:lang w:val="ru-RU"/>
        </w:rPr>
      </w:pPr>
      <w:r w:rsidRPr="0023139C">
        <w:rPr>
          <w:lang w:val="ru-RU"/>
        </w:rPr>
        <w:t>–</w:t>
      </w:r>
      <w:r w:rsidRPr="0023139C">
        <w:rPr>
          <w:lang w:val="ru-RU"/>
        </w:rPr>
        <w:tab/>
      </w:r>
      <w:r w:rsidR="0023139C" w:rsidRPr="0023139C">
        <w:rPr>
          <w:lang w:val="ru-RU"/>
        </w:rPr>
        <w:t>данные вероятности эллиптической ошибки (EEP) или круговой ошибки (CEP) с указанием соответствующего процента (обычно 50% или 95%) для определения большой и малой осей, а</w:t>
      </w:r>
      <w:r w:rsidR="0023139C">
        <w:rPr>
          <w:lang w:val="ru-RU"/>
        </w:rPr>
        <w:t> </w:t>
      </w:r>
      <w:r w:rsidR="0023139C" w:rsidRPr="0023139C">
        <w:rPr>
          <w:lang w:val="ru-RU"/>
        </w:rPr>
        <w:t>также вращения относительно севера;</w:t>
      </w:r>
    </w:p>
    <w:p w14:paraId="69284C91" w14:textId="77777777" w:rsidR="0023139C" w:rsidRPr="0023139C" w:rsidRDefault="0023139C" w:rsidP="0023139C">
      <w:pPr>
        <w:pStyle w:val="enumlev1"/>
        <w:rPr>
          <w:lang w:val="ru-RU"/>
        </w:rPr>
      </w:pPr>
      <w:r w:rsidRPr="0023139C">
        <w:rPr>
          <w:lang w:val="ru-RU"/>
        </w:rPr>
        <w:t>–</w:t>
      </w:r>
      <w:r w:rsidRPr="0023139C">
        <w:rPr>
          <w:lang w:val="ru-RU"/>
        </w:rPr>
        <w:tab/>
        <w:t>гипербола TDOA;</w:t>
      </w:r>
    </w:p>
    <w:p w14:paraId="4A0E38D5" w14:textId="77777777" w:rsidR="0023139C" w:rsidRPr="0023139C" w:rsidRDefault="0023139C" w:rsidP="0023139C">
      <w:pPr>
        <w:pStyle w:val="enumlev1"/>
        <w:rPr>
          <w:lang w:val="ru-RU"/>
        </w:rPr>
      </w:pPr>
      <w:r w:rsidRPr="0023139C">
        <w:rPr>
          <w:lang w:val="ru-RU"/>
        </w:rPr>
        <w:t>–</w:t>
      </w:r>
      <w:r w:rsidRPr="0023139C">
        <w:rPr>
          <w:lang w:val="ru-RU"/>
        </w:rPr>
        <w:tab/>
        <w:t>цветная карта, отображающая сходимость алгоритма геолокации;</w:t>
      </w:r>
    </w:p>
    <w:p w14:paraId="1EA71B46" w14:textId="4EADDD5B" w:rsidR="0023139C" w:rsidRPr="0023139C" w:rsidRDefault="0023139C" w:rsidP="0023139C">
      <w:pPr>
        <w:pStyle w:val="enumlev1"/>
        <w:rPr>
          <w:lang w:val="ru-RU"/>
        </w:rPr>
      </w:pPr>
      <w:r w:rsidRPr="0023139C">
        <w:rPr>
          <w:lang w:val="ru-RU"/>
        </w:rPr>
        <w:t>–</w:t>
      </w:r>
      <w:r w:rsidRPr="0023139C">
        <w:rPr>
          <w:lang w:val="ru-RU"/>
        </w:rPr>
        <w:tab/>
        <w:t>места расположени</w:t>
      </w:r>
      <w:r w:rsidR="00267E1E">
        <w:rPr>
          <w:lang w:val="ru-RU"/>
        </w:rPr>
        <w:t>я</w:t>
      </w:r>
      <w:r w:rsidRPr="0023139C">
        <w:rPr>
          <w:lang w:val="ru-RU"/>
        </w:rPr>
        <w:t xml:space="preserve"> датчиков;</w:t>
      </w:r>
    </w:p>
    <w:p w14:paraId="7D0B6CA9" w14:textId="0BCE0262" w:rsidR="003B6C5F" w:rsidRPr="00F2401E" w:rsidRDefault="0023139C" w:rsidP="0023139C">
      <w:pPr>
        <w:pStyle w:val="enumlev1"/>
        <w:rPr>
          <w:lang w:val="ru-RU"/>
        </w:rPr>
      </w:pPr>
      <w:r w:rsidRPr="0023139C">
        <w:rPr>
          <w:lang w:val="ru-RU"/>
        </w:rPr>
        <w:t>–</w:t>
      </w:r>
      <w:r w:rsidRPr="0023139C">
        <w:rPr>
          <w:lang w:val="ru-RU"/>
        </w:rPr>
        <w:tab/>
        <w:t>количество датчиков TDOA.</w:t>
      </w:r>
    </w:p>
    <w:p w14:paraId="3A548688" w14:textId="1A94A035" w:rsidR="003B6C5F" w:rsidRPr="00F2401E" w:rsidRDefault="00F2401E" w:rsidP="003B6C5F">
      <w:pPr>
        <w:rPr>
          <w:lang w:val="ru-RU"/>
        </w:rPr>
      </w:pPr>
      <w:r w:rsidRPr="00F2401E">
        <w:rPr>
          <w:lang w:val="ru-RU"/>
        </w:rPr>
        <w:t>Эта информация поможет администрации выяснить источники ошибок, связанные с каждым измерением, такие как ширина полосы сигнала, отношение сигнал/шум и геометрия (GDOP). Ниже приведены четыре примера.</w:t>
      </w:r>
    </w:p>
    <w:p w14:paraId="57B9E20D" w14:textId="2705C28D" w:rsidR="003B6C5F" w:rsidRPr="00E779D5" w:rsidRDefault="00F2401E" w:rsidP="000B247F">
      <w:pPr>
        <w:pStyle w:val="FigureNo"/>
        <w:rPr>
          <w:lang w:val="ru-RU"/>
        </w:rPr>
      </w:pPr>
      <w:r w:rsidRPr="000B247F">
        <w:lastRenderedPageBreak/>
        <w:t>РИСУНОК</w:t>
      </w:r>
      <w:r w:rsidRPr="00E779D5">
        <w:rPr>
          <w:lang w:val="ru-RU"/>
        </w:rPr>
        <w:t xml:space="preserve"> 2</w:t>
      </w:r>
    </w:p>
    <w:p w14:paraId="1121F3FA" w14:textId="1223ADDD" w:rsidR="003B6C5F" w:rsidRPr="00E779D5" w:rsidRDefault="00F2401E" w:rsidP="000B247F">
      <w:pPr>
        <w:pStyle w:val="Figuretitle"/>
        <w:rPr>
          <w:lang w:val="ru-RU"/>
        </w:rPr>
      </w:pPr>
      <w:r w:rsidRPr="00E779D5">
        <w:rPr>
          <w:lang w:val="ru-RU"/>
        </w:rPr>
        <w:t xml:space="preserve">Пример результатов испытаний геолокации – </w:t>
      </w:r>
      <w:r w:rsidRPr="000B247F">
        <w:t>благоприятный</w:t>
      </w:r>
      <w:r w:rsidRPr="00E779D5">
        <w:rPr>
          <w:lang w:val="ru-RU"/>
        </w:rPr>
        <w:t xml:space="preserve"> GDOP</w:t>
      </w:r>
    </w:p>
    <w:p w14:paraId="5E997CD5" w14:textId="6D7D2A34" w:rsidR="003B6C5F" w:rsidRPr="001B2777" w:rsidRDefault="00504F79" w:rsidP="000B247F">
      <w:pPr>
        <w:pStyle w:val="Figure"/>
      </w:pPr>
      <w:r w:rsidRPr="000B247F">
        <w:rPr>
          <w:noProof/>
        </w:rPr>
        <w:drawing>
          <wp:inline distT="0" distB="0" distL="0" distR="0" wp14:anchorId="75C8F184" wp14:editId="1FE9CA6C">
            <wp:extent cx="5718060" cy="3569215"/>
            <wp:effectExtent l="0" t="0" r="0" b="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2139-02_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18060" cy="3569215"/>
                    </a:xfrm>
                    <a:prstGeom prst="rect">
                      <a:avLst/>
                    </a:prstGeom>
                  </pic:spPr>
                </pic:pic>
              </a:graphicData>
            </a:graphic>
          </wp:inline>
        </w:drawing>
      </w:r>
    </w:p>
    <w:p w14:paraId="67E4FB64" w14:textId="2738987C" w:rsidR="000B219B" w:rsidRPr="000B219B" w:rsidRDefault="000B219B" w:rsidP="000B247F">
      <w:pPr>
        <w:pStyle w:val="Normalaftertitle"/>
        <w:rPr>
          <w:lang w:val="ru-RU"/>
        </w:rPr>
      </w:pPr>
      <w:r w:rsidRPr="000B219B">
        <w:rPr>
          <w:lang w:val="ru-RU"/>
        </w:rPr>
        <w:t>На рисунке</w:t>
      </w:r>
      <w:r>
        <w:rPr>
          <w:lang w:val="ru-RU"/>
        </w:rPr>
        <w:t> </w:t>
      </w:r>
      <w:r w:rsidRPr="000B219B">
        <w:rPr>
          <w:lang w:val="ru-RU"/>
        </w:rPr>
        <w:t>2 показан набор из 12</w:t>
      </w:r>
      <w:r>
        <w:rPr>
          <w:lang w:val="ru-RU"/>
        </w:rPr>
        <w:t> </w:t>
      </w:r>
      <w:r w:rsidRPr="000B219B">
        <w:rPr>
          <w:lang w:val="ru-RU"/>
        </w:rPr>
        <w:t xml:space="preserve">измерений TDOA с </w:t>
      </w:r>
      <w:r w:rsidRPr="000B247F">
        <w:t>использованием</w:t>
      </w:r>
      <w:r w:rsidRPr="000B219B">
        <w:rPr>
          <w:lang w:val="ru-RU"/>
        </w:rPr>
        <w:t xml:space="preserve"> четырех датчиков TDOA и испытательным излучателем (обозначен желтой кнопкой), расположенным в месте, благоприятном для точных измерений TDOA (благоприятный GDOP). Показаны расчетные местоположения, значения EEP и цветная карта результатов измерений. Визуализация позволяет быстро оценить точность и согласованность результатов относительно испытательного излучателя. На вставке показаны результаты определения местоположения в том виде, в каком они отображаются на карте системы TDOA. В этот набор измерений входит выпадающее значение (№</w:t>
      </w:r>
      <w:r>
        <w:rPr>
          <w:lang w:val="ru-RU"/>
        </w:rPr>
        <w:t> </w:t>
      </w:r>
      <w:r w:rsidRPr="000B219B">
        <w:rPr>
          <w:lang w:val="ru-RU"/>
        </w:rPr>
        <w:t>314), которое требует дополнительного анализа, чтобы определить, не вызвана ли необычно большая ошибка помехами или</w:t>
      </w:r>
      <w:r>
        <w:rPr>
          <w:lang w:val="ru-RU"/>
        </w:rPr>
        <w:t> </w:t>
      </w:r>
      <w:r w:rsidRPr="000B219B">
        <w:rPr>
          <w:lang w:val="ru-RU"/>
        </w:rPr>
        <w:t>каким-либо другим внешним фактором.</w:t>
      </w:r>
    </w:p>
    <w:p w14:paraId="3F0350B5" w14:textId="611CF9E9" w:rsidR="003B6C5F" w:rsidRPr="000B219B" w:rsidRDefault="000B219B" w:rsidP="000B219B">
      <w:pPr>
        <w:rPr>
          <w:lang w:val="ru-RU"/>
        </w:rPr>
      </w:pPr>
      <w:r w:rsidRPr="000B219B">
        <w:rPr>
          <w:lang w:val="ru-RU"/>
        </w:rPr>
        <w:t>Процедура требует определения ошибки между местоположением испытательного излучателя и средним значением измерений TDOA. Ее также можно изобразить визуально; пример приведен на рисунке</w:t>
      </w:r>
      <w:r>
        <w:rPr>
          <w:lang w:val="ru-RU"/>
        </w:rPr>
        <w:t> </w:t>
      </w:r>
      <w:r w:rsidRPr="000B219B">
        <w:rPr>
          <w:lang w:val="ru-RU"/>
        </w:rPr>
        <w:t>3. На рисунке также показано случайное распределение ошибок вокруг испытательного излучателя, и в этом случае среднее значение дает более точную оценку местоположения излучателя, чем большинство отдельных измерений. Выпадающее значение на этом рисунке не показано для</w:t>
      </w:r>
      <w:r w:rsidR="003C417D">
        <w:rPr>
          <w:lang w:val="ru-RU"/>
        </w:rPr>
        <w:t> </w:t>
      </w:r>
      <w:r w:rsidRPr="000B219B">
        <w:rPr>
          <w:lang w:val="ru-RU"/>
        </w:rPr>
        <w:t>лучшей визуализации распределения ошибок.</w:t>
      </w:r>
    </w:p>
    <w:p w14:paraId="5E402224" w14:textId="77777777" w:rsidR="00E779D5" w:rsidRPr="00E779D5" w:rsidRDefault="00E779D5" w:rsidP="000B247F">
      <w:pPr>
        <w:pStyle w:val="FigureNo"/>
        <w:rPr>
          <w:lang w:val="ru-RU"/>
        </w:rPr>
      </w:pPr>
      <w:r w:rsidRPr="000B247F">
        <w:lastRenderedPageBreak/>
        <w:t>РИСУНОК</w:t>
      </w:r>
      <w:r w:rsidRPr="00E779D5">
        <w:rPr>
          <w:lang w:val="ru-RU"/>
        </w:rPr>
        <w:t xml:space="preserve"> 3</w:t>
      </w:r>
    </w:p>
    <w:p w14:paraId="0470F093" w14:textId="5D6AAD12" w:rsidR="003B6C5F" w:rsidRPr="00DD4B89" w:rsidRDefault="00E779D5" w:rsidP="000B247F">
      <w:pPr>
        <w:pStyle w:val="Figuretitle"/>
        <w:rPr>
          <w:lang w:val="ru-RU"/>
        </w:rPr>
      </w:pPr>
      <w:r w:rsidRPr="00E779D5">
        <w:rPr>
          <w:lang w:val="ru-RU"/>
        </w:rPr>
        <w:t xml:space="preserve">Распределение ошибок TDOA – </w:t>
      </w:r>
      <w:r w:rsidRPr="000B247F">
        <w:t>благоприятный</w:t>
      </w:r>
      <w:r w:rsidRPr="00E779D5">
        <w:rPr>
          <w:lang w:val="ru-RU"/>
        </w:rPr>
        <w:t xml:space="preserve"> GDOP</w:t>
      </w:r>
    </w:p>
    <w:p w14:paraId="7BC9E807" w14:textId="4A407CE9" w:rsidR="003B6C5F" w:rsidRPr="001B2777" w:rsidRDefault="00504F79" w:rsidP="000B247F">
      <w:pPr>
        <w:pStyle w:val="Figure"/>
      </w:pPr>
      <w:r w:rsidRPr="000B247F">
        <w:rPr>
          <w:noProof/>
        </w:rPr>
        <w:drawing>
          <wp:inline distT="0" distB="0" distL="0" distR="0" wp14:anchorId="2704C76B" wp14:editId="0A185D86">
            <wp:extent cx="3157734" cy="2968758"/>
            <wp:effectExtent l="0" t="0" r="5080" b="3175"/>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2139-03_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57734" cy="2968758"/>
                    </a:xfrm>
                    <a:prstGeom prst="rect">
                      <a:avLst/>
                    </a:prstGeom>
                  </pic:spPr>
                </pic:pic>
              </a:graphicData>
            </a:graphic>
          </wp:inline>
        </w:drawing>
      </w:r>
    </w:p>
    <w:p w14:paraId="0BD75054" w14:textId="4395947C" w:rsidR="003B6C5F" w:rsidRPr="00DD4B89" w:rsidRDefault="00E779D5" w:rsidP="000B247F">
      <w:pPr>
        <w:pStyle w:val="Normalaftertitle"/>
        <w:rPr>
          <w:lang w:val="ru-RU"/>
        </w:rPr>
      </w:pPr>
      <w:r w:rsidRPr="00E779D5">
        <w:rPr>
          <w:lang w:val="ru-RU"/>
        </w:rPr>
        <w:t xml:space="preserve">На рисунке 4 испытательный излучатель располагается за границей датчиков, что привело к неблагоприятному GDOP и большим ошибкам </w:t>
      </w:r>
      <w:r w:rsidRPr="000B247F">
        <w:t>измерения</w:t>
      </w:r>
      <w:r w:rsidRPr="00E779D5">
        <w:rPr>
          <w:lang w:val="ru-RU"/>
        </w:rPr>
        <w:t>. Видно, что измерения разбросаны по оси, соответствующей линии пеленга от поля обнаружения к излучателю. EEP удлинены из</w:t>
      </w:r>
      <w:r>
        <w:rPr>
          <w:lang w:val="ru-RU"/>
        </w:rPr>
        <w:noBreakHyphen/>
      </w:r>
      <w:r w:rsidRPr="00E779D5">
        <w:rPr>
          <w:lang w:val="ru-RU"/>
        </w:rPr>
        <w:t>за</w:t>
      </w:r>
      <w:r>
        <w:rPr>
          <w:lang w:val="ru-RU"/>
        </w:rPr>
        <w:t> </w:t>
      </w:r>
      <w:r w:rsidRPr="00E779D5">
        <w:rPr>
          <w:lang w:val="ru-RU"/>
        </w:rPr>
        <w:t>неопределенности, вносимой геометрией.</w:t>
      </w:r>
    </w:p>
    <w:p w14:paraId="7E23AD88" w14:textId="77777777" w:rsidR="00E779D5" w:rsidRPr="00E779D5" w:rsidRDefault="00E779D5" w:rsidP="000B247F">
      <w:pPr>
        <w:pStyle w:val="FigureNo"/>
        <w:rPr>
          <w:i/>
          <w:lang w:val="ru-RU"/>
        </w:rPr>
      </w:pPr>
      <w:r w:rsidRPr="000B247F">
        <w:t>РИСУНОК</w:t>
      </w:r>
      <w:r w:rsidRPr="00E779D5">
        <w:rPr>
          <w:lang w:val="ru-RU"/>
        </w:rPr>
        <w:t xml:space="preserve"> 4</w:t>
      </w:r>
    </w:p>
    <w:p w14:paraId="26BDB24B" w14:textId="39C52973" w:rsidR="003B6C5F" w:rsidRPr="00E779D5" w:rsidRDefault="00E779D5" w:rsidP="000B247F">
      <w:pPr>
        <w:pStyle w:val="Figuretitle"/>
        <w:rPr>
          <w:b w:val="0"/>
          <w:i/>
          <w:lang w:val="ru-RU"/>
        </w:rPr>
      </w:pPr>
      <w:r w:rsidRPr="00E779D5">
        <w:rPr>
          <w:lang w:val="ru-RU"/>
        </w:rPr>
        <w:t xml:space="preserve">Пример результатов испытания системы геолокации – </w:t>
      </w:r>
      <w:r w:rsidRPr="000B247F">
        <w:t>неблагоприятный</w:t>
      </w:r>
      <w:r w:rsidRPr="00E779D5">
        <w:rPr>
          <w:lang w:val="ru-RU"/>
        </w:rPr>
        <w:t xml:space="preserve"> GDOP</w:t>
      </w:r>
    </w:p>
    <w:p w14:paraId="566D9F5E" w14:textId="014BB861" w:rsidR="003B6C5F" w:rsidRPr="001B2777" w:rsidRDefault="00504F79" w:rsidP="000B247F">
      <w:pPr>
        <w:pStyle w:val="Figure"/>
      </w:pPr>
      <w:r w:rsidRPr="000B247F">
        <w:rPr>
          <w:noProof/>
        </w:rPr>
        <w:drawing>
          <wp:inline distT="0" distB="0" distL="0" distR="0" wp14:anchorId="50ED22E0" wp14:editId="12FC4A2A">
            <wp:extent cx="5465075" cy="3483871"/>
            <wp:effectExtent l="0" t="0" r="2540" b="2540"/>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2139-04_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65075" cy="3483871"/>
                    </a:xfrm>
                    <a:prstGeom prst="rect">
                      <a:avLst/>
                    </a:prstGeom>
                  </pic:spPr>
                </pic:pic>
              </a:graphicData>
            </a:graphic>
          </wp:inline>
        </w:drawing>
      </w:r>
    </w:p>
    <w:p w14:paraId="4687B4DC" w14:textId="7D9E19C7" w:rsidR="003B6C5F" w:rsidRPr="00E779D5" w:rsidRDefault="00E779D5" w:rsidP="000B247F">
      <w:pPr>
        <w:pStyle w:val="Normalaftertitle"/>
        <w:rPr>
          <w:lang w:val="ru-RU"/>
        </w:rPr>
      </w:pPr>
      <w:r w:rsidRPr="00E779D5">
        <w:rPr>
          <w:lang w:val="ru-RU"/>
        </w:rPr>
        <w:t>Наихудшая ошибка в этом наборе данных составила более 120</w:t>
      </w:r>
      <w:r>
        <w:rPr>
          <w:lang w:val="ru-RU"/>
        </w:rPr>
        <w:t> </w:t>
      </w:r>
      <w:r w:rsidRPr="00E779D5">
        <w:rPr>
          <w:lang w:val="ru-RU"/>
        </w:rPr>
        <w:t>м. Однако усреднение случайных ошибок приводит к точности около 20</w:t>
      </w:r>
      <w:r>
        <w:rPr>
          <w:lang w:val="ru-RU"/>
        </w:rPr>
        <w:t> </w:t>
      </w:r>
      <w:r w:rsidRPr="00E779D5">
        <w:rPr>
          <w:lang w:val="ru-RU"/>
        </w:rPr>
        <w:t>м, как видно на рисунке</w:t>
      </w:r>
      <w:r>
        <w:rPr>
          <w:lang w:val="ru-RU"/>
        </w:rPr>
        <w:t> </w:t>
      </w:r>
      <w:r w:rsidRPr="00E779D5">
        <w:rPr>
          <w:lang w:val="ru-RU"/>
        </w:rPr>
        <w:t>5.</w:t>
      </w:r>
    </w:p>
    <w:p w14:paraId="25210736" w14:textId="77777777" w:rsidR="00E779D5" w:rsidRPr="00E779D5" w:rsidRDefault="00E779D5" w:rsidP="000B247F">
      <w:pPr>
        <w:pStyle w:val="FigureNo"/>
        <w:rPr>
          <w:i/>
          <w:lang w:val="ru-RU"/>
        </w:rPr>
      </w:pPr>
      <w:r w:rsidRPr="000B247F">
        <w:lastRenderedPageBreak/>
        <w:t>РИСУНОК</w:t>
      </w:r>
      <w:r w:rsidRPr="00E779D5">
        <w:rPr>
          <w:lang w:val="ru-RU"/>
        </w:rPr>
        <w:t xml:space="preserve"> 5</w:t>
      </w:r>
    </w:p>
    <w:p w14:paraId="262835C9" w14:textId="7F1E6A2C" w:rsidR="003B6C5F" w:rsidRPr="00DD4B89" w:rsidRDefault="00E779D5" w:rsidP="000B247F">
      <w:pPr>
        <w:pStyle w:val="Figuretitle"/>
        <w:rPr>
          <w:b w:val="0"/>
          <w:i/>
          <w:lang w:val="ru-RU"/>
        </w:rPr>
      </w:pPr>
      <w:r w:rsidRPr="00E779D5">
        <w:rPr>
          <w:lang w:val="ru-RU"/>
        </w:rPr>
        <w:t xml:space="preserve">Средняя ошибка TDOA – </w:t>
      </w:r>
      <w:r w:rsidRPr="000B247F">
        <w:t>неблагоприятный</w:t>
      </w:r>
      <w:r w:rsidRPr="00E779D5">
        <w:rPr>
          <w:lang w:val="ru-RU"/>
        </w:rPr>
        <w:t xml:space="preserve"> GDOP</w:t>
      </w:r>
    </w:p>
    <w:p w14:paraId="6FA4379C" w14:textId="688B4AB8" w:rsidR="003B6C5F" w:rsidRPr="001B2777" w:rsidRDefault="00504F79" w:rsidP="000B247F">
      <w:pPr>
        <w:pStyle w:val="Figure"/>
      </w:pPr>
      <w:r w:rsidRPr="000B247F">
        <w:rPr>
          <w:noProof/>
        </w:rPr>
        <w:drawing>
          <wp:inline distT="0" distB="0" distL="0" distR="0" wp14:anchorId="42BE757F" wp14:editId="221057C6">
            <wp:extent cx="3392431" cy="3026670"/>
            <wp:effectExtent l="0" t="0" r="0" b="2540"/>
            <wp:docPr id="10" name="Picture 10"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2139-05_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92431" cy="3026670"/>
                    </a:xfrm>
                    <a:prstGeom prst="rect">
                      <a:avLst/>
                    </a:prstGeom>
                  </pic:spPr>
                </pic:pic>
              </a:graphicData>
            </a:graphic>
          </wp:inline>
        </w:drawing>
      </w:r>
    </w:p>
    <w:p w14:paraId="09F6427A" w14:textId="46853BCB" w:rsidR="003B6C5F" w:rsidRPr="00E779D5" w:rsidRDefault="00E779D5" w:rsidP="000B247F">
      <w:pPr>
        <w:pStyle w:val="Normalaftertitle"/>
        <w:rPr>
          <w:lang w:val="ru-RU"/>
        </w:rPr>
      </w:pPr>
      <w:r w:rsidRPr="00E779D5">
        <w:rPr>
          <w:lang w:val="ru-RU"/>
        </w:rPr>
        <w:t xml:space="preserve">В приведенных выше примерах измерений использовались четыре датчика TDOA, и эти измерения проводились на сигналах с относительно широкой полосой модуляции (около 1,25 МГц). Проводя испытание с тремя датчиками – минимумом, необходимым для определения местоположения излучателя, – и сигналами с разной шириной полосы, </w:t>
      </w:r>
      <w:r w:rsidRPr="000B247F">
        <w:t>можно</w:t>
      </w:r>
      <w:r w:rsidRPr="00E779D5">
        <w:rPr>
          <w:lang w:val="ru-RU"/>
        </w:rPr>
        <w:t xml:space="preserve"> выявить ограничения, связанные с данным оборудованием или алгоритмами. Администрации должны учитывать такие ограничения при сравнении систем TDOA.</w:t>
      </w:r>
    </w:p>
    <w:p w14:paraId="4760FDE3" w14:textId="152B0B48" w:rsidR="003B6C5F" w:rsidRPr="00E779D5" w:rsidRDefault="00E779D5" w:rsidP="003B6C5F">
      <w:pPr>
        <w:pStyle w:val="Note"/>
        <w:rPr>
          <w:lang w:val="ru-RU"/>
        </w:rPr>
      </w:pPr>
      <w:r w:rsidRPr="00E779D5">
        <w:rPr>
          <w:lang w:val="ru-RU"/>
        </w:rPr>
        <w:t>ПРИМЕЧАНИЕ. – Используемые обозначения и представление материала на рисунках</w:t>
      </w:r>
      <w:r>
        <w:rPr>
          <w:lang w:val="ru-RU"/>
        </w:rPr>
        <w:t> </w:t>
      </w:r>
      <w:r w:rsidRPr="00E779D5">
        <w:rPr>
          <w:lang w:val="ru-RU"/>
        </w:rPr>
        <w:t>2–5 не подразумевают выражения какого-либо мнения со стороны МСЭ и Секретариата МСЭ в отношении правового статуса страны, территории, города или района или его властей или в отношении его границ.</w:t>
      </w:r>
    </w:p>
    <w:p w14:paraId="2D553BA9" w14:textId="77777777" w:rsidR="008F4E26" w:rsidRPr="00E779D5" w:rsidRDefault="008F4E26" w:rsidP="000B247F">
      <w:pPr>
        <w:pStyle w:val="Line"/>
        <w:spacing w:before="720"/>
        <w:rPr>
          <w:sz w:val="18"/>
          <w:lang w:val="ru-RU"/>
        </w:rPr>
      </w:pPr>
    </w:p>
    <w:sectPr w:rsidR="008F4E26" w:rsidRPr="00E779D5" w:rsidSect="00875E65">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C1F50" w14:textId="77777777" w:rsidR="00976A57" w:rsidRDefault="00976A57">
      <w:r>
        <w:separator/>
      </w:r>
    </w:p>
  </w:endnote>
  <w:endnote w:type="continuationSeparator" w:id="0">
    <w:p w14:paraId="4F0D1C0A" w14:textId="77777777" w:rsidR="00976A57" w:rsidRDefault="00976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77F6A" w14:textId="77777777" w:rsidR="00976A57" w:rsidRDefault="00976A57">
      <w:r>
        <w:separator/>
      </w:r>
    </w:p>
  </w:footnote>
  <w:footnote w:type="continuationSeparator" w:id="0">
    <w:p w14:paraId="4F731DA1" w14:textId="77777777" w:rsidR="00976A57" w:rsidRDefault="00976A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1B7DF" w14:textId="77777777" w:rsidR="008A654F" w:rsidRDefault="008A654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A0D72" w14:textId="77777777" w:rsidR="008A654F" w:rsidRDefault="008A654F" w:rsidP="008A654F">
    <w:pPr>
      <w:pStyle w:val="Header"/>
      <w:ind w:right="360" w:firstLine="360"/>
      <w:jc w:val="left"/>
    </w:pPr>
    <w:r>
      <w:rPr>
        <w:noProof/>
        <w:lang w:val="ru-RU" w:eastAsia="ru-RU"/>
      </w:rPr>
      <w:drawing>
        <wp:anchor distT="0" distB="0" distL="114300" distR="114300" simplePos="0" relativeHeight="251659264" behindDoc="1" locked="0" layoutInCell="1" allowOverlap="1" wp14:anchorId="70C76591" wp14:editId="2C904FEE">
          <wp:simplePos x="0" y="0"/>
          <wp:positionH relativeFrom="column">
            <wp:posOffset>-683895</wp:posOffset>
          </wp:positionH>
          <wp:positionV relativeFrom="paragraph">
            <wp:posOffset>-395605</wp:posOffset>
          </wp:positionV>
          <wp:extent cx="7586345" cy="10732770"/>
          <wp:effectExtent l="19050" t="0" r="0" b="0"/>
          <wp:wrapNone/>
          <wp:docPr id="2"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124D" w14:textId="7A3D0BDF" w:rsidR="008A654F" w:rsidRPr="001146F4" w:rsidRDefault="008A654F" w:rsidP="00875E65">
    <w:pPr>
      <w:pStyle w:val="Header"/>
      <w:jc w:val="left"/>
      <w:rPr>
        <w:b/>
        <w:lang w:val="en-US"/>
      </w:rPr>
    </w:pPr>
    <w:r w:rsidRPr="001146F4">
      <w:rPr>
        <w:b/>
        <w:bCs/>
      </w:rPr>
      <w:fldChar w:fldCharType="begin"/>
    </w:r>
    <w:r w:rsidRPr="001146F4">
      <w:rPr>
        <w:b/>
        <w:bCs/>
        <w:lang w:val="en-US"/>
      </w:rPr>
      <w:instrText xml:space="preserve"> PAGE </w:instrText>
    </w:r>
    <w:r w:rsidRPr="001146F4">
      <w:rPr>
        <w:b/>
        <w:bCs/>
      </w:rPr>
      <w:fldChar w:fldCharType="separate"/>
    </w:r>
    <w:r w:rsidR="003C7313">
      <w:rPr>
        <w:b/>
        <w:bCs/>
        <w:noProof/>
        <w:lang w:val="en-US"/>
      </w:rPr>
      <w:t>ii</w:t>
    </w:r>
    <w:r w:rsidRPr="001146F4">
      <w:fldChar w:fldCharType="end"/>
    </w:r>
    <w:r w:rsidRPr="001146F4">
      <w:rPr>
        <w:b/>
      </w:rPr>
      <w:tab/>
    </w:r>
    <w:r w:rsidRPr="001146F4">
      <w:rPr>
        <w:b/>
        <w:lang w:val="ru-RU"/>
      </w:rPr>
      <w:t>Рек</w:t>
    </w:r>
    <w:r w:rsidRPr="001146F4">
      <w:rPr>
        <w:b/>
      </w:rPr>
      <w:t xml:space="preserve">.  </w:t>
    </w:r>
    <w:r w:rsidR="000D2C50" w:rsidRPr="000D2C50">
      <w:rPr>
        <w:b/>
        <w:bCs/>
      </w:rPr>
      <w:fldChar w:fldCharType="begin"/>
    </w:r>
    <w:r w:rsidR="000D2C50" w:rsidRPr="000D2C50">
      <w:rPr>
        <w:b/>
        <w:bCs/>
        <w:lang w:val="en-US"/>
      </w:rPr>
      <w:instrText>styleref href</w:instrText>
    </w:r>
    <w:r w:rsidR="000D2C50" w:rsidRPr="000D2C50">
      <w:rPr>
        <w:b/>
        <w:bCs/>
      </w:rPr>
      <w:fldChar w:fldCharType="separate"/>
    </w:r>
    <w:r w:rsidR="00BC3AF2">
      <w:rPr>
        <w:b/>
        <w:bCs/>
        <w:noProof/>
        <w:lang w:val="en-US"/>
      </w:rPr>
      <w:t>МСЭ-R  SM.2139-0</w:t>
    </w:r>
    <w:r w:rsidR="000D2C50" w:rsidRPr="000D2C50">
      <w:rPr>
        <w:b/>
        <w:lang w:val="ru-RU"/>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F96B1" w14:textId="2789DD20" w:rsidR="008A654F" w:rsidRPr="001146F4" w:rsidRDefault="008A654F">
    <w:pPr>
      <w:pStyle w:val="Header"/>
      <w:rPr>
        <w:szCs w:val="22"/>
      </w:rPr>
    </w:pPr>
    <w:r w:rsidRPr="001146F4">
      <w:rPr>
        <w:szCs w:val="22"/>
      </w:rPr>
      <w:tab/>
    </w:r>
    <w:r w:rsidRPr="001146F4">
      <w:rPr>
        <w:b/>
        <w:szCs w:val="22"/>
        <w:lang w:val="ru-RU"/>
      </w:rPr>
      <w:t>Рек</w:t>
    </w:r>
    <w:r w:rsidRPr="001146F4">
      <w:rPr>
        <w:b/>
        <w:szCs w:val="22"/>
      </w:rPr>
      <w:t xml:space="preserve">.  </w:t>
    </w:r>
    <w:r w:rsidRPr="001146F4">
      <w:rPr>
        <w:b/>
        <w:szCs w:val="22"/>
        <w:lang w:val="ru-RU"/>
      </w:rPr>
      <w:t>МСЭ</w:t>
    </w:r>
    <w:r w:rsidRPr="001146F4">
      <w:rPr>
        <w:b/>
        <w:szCs w:val="22"/>
      </w:rPr>
      <w:t>-R  SM.2139-0</w:t>
    </w:r>
    <w:r w:rsidRPr="001146F4">
      <w:rPr>
        <w:szCs w:val="22"/>
      </w:rPr>
      <w:tab/>
    </w:r>
    <w:r w:rsidRPr="001146F4">
      <w:rPr>
        <w:rStyle w:val="PageNumber"/>
        <w:b/>
        <w:bCs/>
        <w:szCs w:val="22"/>
      </w:rPr>
      <w:fldChar w:fldCharType="begin"/>
    </w:r>
    <w:r w:rsidRPr="001146F4">
      <w:rPr>
        <w:rStyle w:val="PageNumber"/>
        <w:b/>
        <w:bCs/>
        <w:szCs w:val="22"/>
      </w:rPr>
      <w:instrText xml:space="preserve"> PAGE </w:instrText>
    </w:r>
    <w:r w:rsidRPr="001146F4">
      <w:rPr>
        <w:rStyle w:val="PageNumber"/>
        <w:b/>
        <w:bCs/>
        <w:szCs w:val="22"/>
      </w:rPr>
      <w:fldChar w:fldCharType="separate"/>
    </w:r>
    <w:r>
      <w:rPr>
        <w:rStyle w:val="PageNumber"/>
        <w:b/>
        <w:bCs/>
        <w:noProof/>
        <w:szCs w:val="22"/>
      </w:rPr>
      <w:t>iii</w:t>
    </w:r>
    <w:r w:rsidRPr="001146F4">
      <w:rPr>
        <w:rStyle w:val="PageNumber"/>
        <w:b/>
        <w:bCs/>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7C6B8" w14:textId="7F924B2B" w:rsidR="008A654F" w:rsidRPr="00B434FD" w:rsidRDefault="008A654F" w:rsidP="00875E65">
    <w:pPr>
      <w:pStyle w:val="Header"/>
      <w:jc w:val="left"/>
      <w:rPr>
        <w:szCs w:val="22"/>
        <w:lang w:val="en-US"/>
      </w:rPr>
    </w:pPr>
    <w:r w:rsidRPr="00B434FD">
      <w:rPr>
        <w:rStyle w:val="PageNumber"/>
        <w:b/>
        <w:bCs/>
        <w:szCs w:val="22"/>
      </w:rPr>
      <w:fldChar w:fldCharType="begin"/>
    </w:r>
    <w:r w:rsidRPr="00B434FD">
      <w:rPr>
        <w:rStyle w:val="PageNumber"/>
        <w:b/>
        <w:bCs/>
        <w:szCs w:val="22"/>
        <w:lang w:val="en-US"/>
      </w:rPr>
      <w:instrText xml:space="preserve"> PAGE </w:instrText>
    </w:r>
    <w:r w:rsidRPr="00B434FD">
      <w:rPr>
        <w:rStyle w:val="PageNumber"/>
        <w:b/>
        <w:bCs/>
        <w:szCs w:val="22"/>
      </w:rPr>
      <w:fldChar w:fldCharType="separate"/>
    </w:r>
    <w:r w:rsidR="0073790D">
      <w:rPr>
        <w:rStyle w:val="PageNumber"/>
        <w:b/>
        <w:bCs/>
        <w:noProof/>
        <w:szCs w:val="22"/>
        <w:lang w:val="en-US"/>
      </w:rPr>
      <w:t>8</w:t>
    </w:r>
    <w:r w:rsidRPr="00B434FD">
      <w:rPr>
        <w:rStyle w:val="PageNumber"/>
        <w:b/>
        <w:bCs/>
        <w:szCs w:val="22"/>
      </w:rPr>
      <w:fldChar w:fldCharType="end"/>
    </w:r>
    <w:r w:rsidRPr="00B434FD">
      <w:rPr>
        <w:szCs w:val="22"/>
        <w:lang w:val="en-US"/>
      </w:rPr>
      <w:tab/>
    </w:r>
    <w:r w:rsidRPr="00B434FD">
      <w:rPr>
        <w:b/>
        <w:szCs w:val="22"/>
        <w:lang w:val="ru-RU"/>
      </w:rPr>
      <w:t>Рек</w:t>
    </w:r>
    <w:r w:rsidRPr="00B434FD">
      <w:rPr>
        <w:b/>
        <w:szCs w:val="22"/>
      </w:rPr>
      <w:t xml:space="preserve">.  </w:t>
    </w:r>
    <w:r w:rsidR="000D2C50" w:rsidRPr="000D2C50">
      <w:rPr>
        <w:b/>
        <w:bCs/>
        <w:szCs w:val="22"/>
      </w:rPr>
      <w:fldChar w:fldCharType="begin"/>
    </w:r>
    <w:r w:rsidR="000D2C50" w:rsidRPr="000D2C50">
      <w:rPr>
        <w:b/>
        <w:bCs/>
        <w:szCs w:val="22"/>
        <w:lang w:val="en-US"/>
      </w:rPr>
      <w:instrText>styleref href</w:instrText>
    </w:r>
    <w:r w:rsidR="000D2C50" w:rsidRPr="000D2C50">
      <w:rPr>
        <w:b/>
        <w:bCs/>
        <w:szCs w:val="22"/>
      </w:rPr>
      <w:fldChar w:fldCharType="separate"/>
    </w:r>
    <w:r w:rsidR="00BC3AF2">
      <w:rPr>
        <w:b/>
        <w:bCs/>
        <w:noProof/>
        <w:szCs w:val="22"/>
        <w:lang w:val="en-US"/>
      </w:rPr>
      <w:t>МСЭ-R  SM.2139-0</w:t>
    </w:r>
    <w:r w:rsidR="000D2C50" w:rsidRPr="000D2C50">
      <w:rPr>
        <w:b/>
        <w:szCs w:val="22"/>
        <w:lang w:val="ru-RU"/>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6262F" w14:textId="70FFA5D9" w:rsidR="008A654F" w:rsidRPr="001146F4" w:rsidRDefault="008A654F" w:rsidP="00875E65">
    <w:pPr>
      <w:pStyle w:val="Header"/>
      <w:rPr>
        <w:szCs w:val="22"/>
      </w:rPr>
    </w:pPr>
    <w:r w:rsidRPr="001146F4">
      <w:rPr>
        <w:szCs w:val="22"/>
      </w:rPr>
      <w:tab/>
    </w:r>
    <w:r w:rsidRPr="001146F4">
      <w:rPr>
        <w:b/>
        <w:szCs w:val="22"/>
        <w:lang w:val="ru-RU"/>
      </w:rPr>
      <w:t>Рек</w:t>
    </w:r>
    <w:r w:rsidRPr="001146F4">
      <w:rPr>
        <w:b/>
        <w:szCs w:val="22"/>
      </w:rPr>
      <w:t xml:space="preserve">.  </w:t>
    </w:r>
    <w:r w:rsidR="000D2C50" w:rsidRPr="000D2C50">
      <w:rPr>
        <w:b/>
        <w:bCs/>
        <w:szCs w:val="22"/>
      </w:rPr>
      <w:fldChar w:fldCharType="begin"/>
    </w:r>
    <w:r w:rsidR="000D2C50" w:rsidRPr="000D2C50">
      <w:rPr>
        <w:b/>
        <w:bCs/>
        <w:szCs w:val="22"/>
        <w:lang w:val="en-US"/>
      </w:rPr>
      <w:instrText>styleref href</w:instrText>
    </w:r>
    <w:r w:rsidR="000D2C50" w:rsidRPr="000D2C50">
      <w:rPr>
        <w:b/>
        <w:bCs/>
        <w:szCs w:val="22"/>
      </w:rPr>
      <w:fldChar w:fldCharType="separate"/>
    </w:r>
    <w:r w:rsidR="00BC3AF2">
      <w:rPr>
        <w:b/>
        <w:bCs/>
        <w:noProof/>
        <w:szCs w:val="22"/>
        <w:lang w:val="en-US"/>
      </w:rPr>
      <w:t>МСЭ-R  SM.2139-0</w:t>
    </w:r>
    <w:r w:rsidR="000D2C50" w:rsidRPr="000D2C50">
      <w:rPr>
        <w:b/>
        <w:szCs w:val="22"/>
        <w:lang w:val="ru-RU"/>
      </w:rPr>
      <w:fldChar w:fldCharType="end"/>
    </w:r>
    <w:r w:rsidRPr="001146F4">
      <w:rPr>
        <w:szCs w:val="22"/>
      </w:rPr>
      <w:tab/>
    </w:r>
    <w:r w:rsidRPr="001146F4">
      <w:rPr>
        <w:rStyle w:val="PageNumber"/>
        <w:b/>
        <w:bCs/>
        <w:szCs w:val="22"/>
      </w:rPr>
      <w:fldChar w:fldCharType="begin"/>
    </w:r>
    <w:r w:rsidRPr="001146F4">
      <w:rPr>
        <w:rStyle w:val="PageNumber"/>
        <w:b/>
        <w:bCs/>
        <w:szCs w:val="22"/>
      </w:rPr>
      <w:instrText xml:space="preserve"> PAGE </w:instrText>
    </w:r>
    <w:r w:rsidRPr="001146F4">
      <w:rPr>
        <w:rStyle w:val="PageNumber"/>
        <w:b/>
        <w:bCs/>
        <w:szCs w:val="22"/>
      </w:rPr>
      <w:fldChar w:fldCharType="separate"/>
    </w:r>
    <w:r w:rsidR="0073790D">
      <w:rPr>
        <w:rStyle w:val="PageNumber"/>
        <w:b/>
        <w:bCs/>
        <w:noProof/>
        <w:szCs w:val="22"/>
      </w:rPr>
      <w:t>7</w:t>
    </w:r>
    <w:r w:rsidRPr="001146F4">
      <w:rPr>
        <w:rStyle w:val="PageNumber"/>
        <w:b/>
        <w:bCs/>
        <w:szCs w:val="22"/>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n-GB" w:vendorID="64" w:dllVersion="6" w:nlCheck="1" w:checkStyle="1"/>
  <w:activeWritingStyle w:appName="MSWord" w:lang="fr-CH" w:vendorID="64" w:dllVersion="6" w:nlCheck="1" w:checkStyle="1"/>
  <w:activeWritingStyle w:appName="MSWord" w:lang="ru-RU" w:vendorID="64" w:dllVersion="6" w:nlCheck="1" w:checkStyle="0"/>
  <w:activeWritingStyle w:appName="MSWord" w:lang="es-ES_tradnl" w:vendorID="64" w:dllVersion="6" w:nlCheck="1" w:checkStyle="1"/>
  <w:activeWritingStyle w:appName="MSWord" w:lang="ru-RU"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E26"/>
    <w:rsid w:val="00017172"/>
    <w:rsid w:val="00022CA6"/>
    <w:rsid w:val="00070E72"/>
    <w:rsid w:val="0007284B"/>
    <w:rsid w:val="00093B30"/>
    <w:rsid w:val="000B15E1"/>
    <w:rsid w:val="000B219B"/>
    <w:rsid w:val="000B247F"/>
    <w:rsid w:val="000C285A"/>
    <w:rsid w:val="000D2C50"/>
    <w:rsid w:val="001146F4"/>
    <w:rsid w:val="001606FB"/>
    <w:rsid w:val="001A58BA"/>
    <w:rsid w:val="001C3E95"/>
    <w:rsid w:val="001D1AF9"/>
    <w:rsid w:val="001E53B6"/>
    <w:rsid w:val="001F790A"/>
    <w:rsid w:val="00217EBF"/>
    <w:rsid w:val="0023139C"/>
    <w:rsid w:val="00242AEE"/>
    <w:rsid w:val="00253B94"/>
    <w:rsid w:val="00267E1E"/>
    <w:rsid w:val="002941B3"/>
    <w:rsid w:val="002A488F"/>
    <w:rsid w:val="002B4BC6"/>
    <w:rsid w:val="002D76C4"/>
    <w:rsid w:val="003177F8"/>
    <w:rsid w:val="00334F13"/>
    <w:rsid w:val="0034635F"/>
    <w:rsid w:val="003676A3"/>
    <w:rsid w:val="00377B81"/>
    <w:rsid w:val="003B0AB7"/>
    <w:rsid w:val="003B6C5F"/>
    <w:rsid w:val="003C417D"/>
    <w:rsid w:val="003C7313"/>
    <w:rsid w:val="003F4F9F"/>
    <w:rsid w:val="004158C7"/>
    <w:rsid w:val="0041706E"/>
    <w:rsid w:val="004475E0"/>
    <w:rsid w:val="00452555"/>
    <w:rsid w:val="004977AB"/>
    <w:rsid w:val="004C72D4"/>
    <w:rsid w:val="004E1B35"/>
    <w:rsid w:val="00504F79"/>
    <w:rsid w:val="0052529D"/>
    <w:rsid w:val="00580D58"/>
    <w:rsid w:val="005D3442"/>
    <w:rsid w:val="005E4342"/>
    <w:rsid w:val="00607D68"/>
    <w:rsid w:val="00616761"/>
    <w:rsid w:val="006B32FE"/>
    <w:rsid w:val="006E10F5"/>
    <w:rsid w:val="006E7582"/>
    <w:rsid w:val="00707BA0"/>
    <w:rsid w:val="00730307"/>
    <w:rsid w:val="00734F08"/>
    <w:rsid w:val="0073790D"/>
    <w:rsid w:val="00740D42"/>
    <w:rsid w:val="007468DA"/>
    <w:rsid w:val="0079007E"/>
    <w:rsid w:val="00806163"/>
    <w:rsid w:val="00833B56"/>
    <w:rsid w:val="00872EDC"/>
    <w:rsid w:val="00875E65"/>
    <w:rsid w:val="00892A89"/>
    <w:rsid w:val="00892F03"/>
    <w:rsid w:val="008972A8"/>
    <w:rsid w:val="008A654F"/>
    <w:rsid w:val="008C6E8A"/>
    <w:rsid w:val="008F32B7"/>
    <w:rsid w:val="008F4E26"/>
    <w:rsid w:val="00942DF2"/>
    <w:rsid w:val="00976A57"/>
    <w:rsid w:val="009B1034"/>
    <w:rsid w:val="009B459F"/>
    <w:rsid w:val="009B77A5"/>
    <w:rsid w:val="009E00A8"/>
    <w:rsid w:val="00A6617B"/>
    <w:rsid w:val="00A902C2"/>
    <w:rsid w:val="00AB0DC8"/>
    <w:rsid w:val="00AB7AA1"/>
    <w:rsid w:val="00AD4656"/>
    <w:rsid w:val="00AF7F19"/>
    <w:rsid w:val="00B42BD3"/>
    <w:rsid w:val="00B434FD"/>
    <w:rsid w:val="00B44E24"/>
    <w:rsid w:val="00B53700"/>
    <w:rsid w:val="00B57678"/>
    <w:rsid w:val="00BC3AF2"/>
    <w:rsid w:val="00C236D0"/>
    <w:rsid w:val="00C33525"/>
    <w:rsid w:val="00C33E5B"/>
    <w:rsid w:val="00C43FCA"/>
    <w:rsid w:val="00C6017B"/>
    <w:rsid w:val="00C70F46"/>
    <w:rsid w:val="00C83D13"/>
    <w:rsid w:val="00D525A0"/>
    <w:rsid w:val="00DB43AD"/>
    <w:rsid w:val="00DD4B89"/>
    <w:rsid w:val="00DE3C29"/>
    <w:rsid w:val="00DF4176"/>
    <w:rsid w:val="00E102A4"/>
    <w:rsid w:val="00E10CF8"/>
    <w:rsid w:val="00E779D5"/>
    <w:rsid w:val="00F052A3"/>
    <w:rsid w:val="00F2401E"/>
    <w:rsid w:val="00F40D8C"/>
    <w:rsid w:val="00F52873"/>
    <w:rsid w:val="00F73E72"/>
    <w:rsid w:val="00FB4A8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EFB54DD"/>
  <w15:docId w15:val="{81575C23-431D-4F12-94C0-72CCDA77F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2C50"/>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0D2C50"/>
    <w:pPr>
      <w:keepNext/>
      <w:keepLines/>
      <w:spacing w:before="480"/>
      <w:ind w:left="794" w:hanging="794"/>
      <w:outlineLvl w:val="0"/>
    </w:pPr>
    <w:rPr>
      <w:b/>
    </w:rPr>
  </w:style>
  <w:style w:type="paragraph" w:styleId="Heading2">
    <w:name w:val="heading 2"/>
    <w:basedOn w:val="Heading1"/>
    <w:next w:val="Normal"/>
    <w:qFormat/>
    <w:rsid w:val="000D2C50"/>
    <w:pPr>
      <w:spacing w:before="320"/>
      <w:outlineLvl w:val="1"/>
    </w:pPr>
  </w:style>
  <w:style w:type="paragraph" w:styleId="Heading3">
    <w:name w:val="heading 3"/>
    <w:basedOn w:val="Heading1"/>
    <w:next w:val="Normal"/>
    <w:qFormat/>
    <w:rsid w:val="000D2C50"/>
    <w:pPr>
      <w:spacing w:before="200"/>
      <w:outlineLvl w:val="2"/>
    </w:pPr>
  </w:style>
  <w:style w:type="paragraph" w:styleId="Heading4">
    <w:name w:val="heading 4"/>
    <w:basedOn w:val="Heading3"/>
    <w:next w:val="Normal"/>
    <w:qFormat/>
    <w:rsid w:val="000D2C50"/>
    <w:pPr>
      <w:tabs>
        <w:tab w:val="clear" w:pos="794"/>
        <w:tab w:val="left" w:pos="992"/>
      </w:tabs>
      <w:ind w:left="992" w:hanging="992"/>
      <w:outlineLvl w:val="3"/>
    </w:pPr>
  </w:style>
  <w:style w:type="paragraph" w:styleId="Heading5">
    <w:name w:val="heading 5"/>
    <w:basedOn w:val="Heading4"/>
    <w:next w:val="Normal"/>
    <w:qFormat/>
    <w:rsid w:val="000D2C50"/>
    <w:pPr>
      <w:outlineLvl w:val="4"/>
    </w:pPr>
  </w:style>
  <w:style w:type="paragraph" w:styleId="Heading6">
    <w:name w:val="heading 6"/>
    <w:basedOn w:val="Heading4"/>
    <w:next w:val="Normal"/>
    <w:qFormat/>
    <w:rsid w:val="000D2C50"/>
    <w:pPr>
      <w:tabs>
        <w:tab w:val="clear" w:pos="992"/>
        <w:tab w:val="clear" w:pos="1191"/>
      </w:tabs>
      <w:ind w:left="1588" w:hanging="1588"/>
      <w:outlineLvl w:val="5"/>
    </w:pPr>
  </w:style>
  <w:style w:type="paragraph" w:styleId="Heading7">
    <w:name w:val="heading 7"/>
    <w:basedOn w:val="Heading6"/>
    <w:next w:val="Normal"/>
    <w:qFormat/>
    <w:rsid w:val="000D2C50"/>
    <w:pPr>
      <w:outlineLvl w:val="6"/>
    </w:pPr>
  </w:style>
  <w:style w:type="paragraph" w:styleId="Heading8">
    <w:name w:val="heading 8"/>
    <w:basedOn w:val="Heading6"/>
    <w:next w:val="Normal"/>
    <w:qFormat/>
    <w:rsid w:val="000D2C50"/>
    <w:pPr>
      <w:outlineLvl w:val="7"/>
    </w:pPr>
  </w:style>
  <w:style w:type="paragraph" w:styleId="Heading9">
    <w:name w:val="heading 9"/>
    <w:basedOn w:val="Heading6"/>
    <w:next w:val="Normal"/>
    <w:qFormat/>
    <w:rsid w:val="000D2C5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D2C5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D2C5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D2C50"/>
  </w:style>
  <w:style w:type="paragraph" w:customStyle="1" w:styleId="Headingb">
    <w:name w:val="Heading_b"/>
    <w:basedOn w:val="Heading3"/>
    <w:next w:val="Normal"/>
    <w:link w:val="HeadingbChar"/>
    <w:rsid w:val="000D2C50"/>
    <w:pPr>
      <w:spacing w:before="160"/>
      <w:ind w:left="0" w:firstLine="0"/>
      <w:outlineLvl w:val="9"/>
    </w:pPr>
  </w:style>
  <w:style w:type="paragraph" w:customStyle="1" w:styleId="Headingi">
    <w:name w:val="Heading_i"/>
    <w:basedOn w:val="Heading3"/>
    <w:next w:val="Normal"/>
    <w:rsid w:val="000D2C50"/>
    <w:pPr>
      <w:spacing w:before="160"/>
      <w:ind w:left="0" w:firstLine="0"/>
    </w:pPr>
    <w:rPr>
      <w:b w:val="0"/>
      <w:i/>
    </w:rPr>
  </w:style>
  <w:style w:type="character" w:customStyle="1" w:styleId="href">
    <w:name w:val="href"/>
    <w:basedOn w:val="DefaultParagraphFont"/>
    <w:rsid w:val="000D2C50"/>
  </w:style>
  <w:style w:type="paragraph" w:customStyle="1" w:styleId="enumlev1">
    <w:name w:val="enumlev1"/>
    <w:basedOn w:val="Normal"/>
    <w:link w:val="enumlev1Char"/>
    <w:rsid w:val="000D2C50"/>
    <w:pPr>
      <w:spacing w:before="80"/>
      <w:ind w:left="794" w:hanging="794"/>
    </w:pPr>
  </w:style>
  <w:style w:type="paragraph" w:customStyle="1" w:styleId="enumlev2">
    <w:name w:val="enumlev2"/>
    <w:basedOn w:val="enumlev1"/>
    <w:rsid w:val="000D2C50"/>
    <w:pPr>
      <w:ind w:left="1191" w:hanging="397"/>
    </w:pPr>
  </w:style>
  <w:style w:type="paragraph" w:customStyle="1" w:styleId="enumlev3">
    <w:name w:val="enumlev3"/>
    <w:basedOn w:val="enumlev2"/>
    <w:rsid w:val="000D2C50"/>
    <w:pPr>
      <w:ind w:left="1588"/>
    </w:pPr>
  </w:style>
  <w:style w:type="paragraph" w:customStyle="1" w:styleId="Normalaftertitle">
    <w:name w:val="Normal_after_title"/>
    <w:basedOn w:val="Normal"/>
    <w:next w:val="Normal"/>
    <w:rsid w:val="000D2C50"/>
    <w:pPr>
      <w:spacing w:before="320"/>
    </w:pPr>
  </w:style>
  <w:style w:type="paragraph" w:customStyle="1" w:styleId="Note">
    <w:name w:val="Note"/>
    <w:basedOn w:val="Normal"/>
    <w:rsid w:val="000D2C50"/>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0D2C50"/>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0D2C50"/>
    <w:pPr>
      <w:spacing w:before="240"/>
    </w:pPr>
    <w:rPr>
      <w:lang w:val="es-ES_tradnl"/>
    </w:rPr>
  </w:style>
  <w:style w:type="paragraph" w:customStyle="1" w:styleId="Recref">
    <w:name w:val="Rec_ref"/>
    <w:basedOn w:val="Normal"/>
    <w:next w:val="Recdate"/>
    <w:rsid w:val="000D2C50"/>
    <w:pPr>
      <w:jc w:val="center"/>
    </w:pPr>
  </w:style>
  <w:style w:type="paragraph" w:customStyle="1" w:styleId="Recdate">
    <w:name w:val="Rec_date"/>
    <w:basedOn w:val="Recref"/>
    <w:next w:val="Normalaftertitle"/>
    <w:rsid w:val="000D2C50"/>
    <w:pPr>
      <w:jc w:val="right"/>
    </w:pPr>
  </w:style>
  <w:style w:type="paragraph" w:customStyle="1" w:styleId="AnnexNoTitle">
    <w:name w:val="Annex_NoTitle"/>
    <w:basedOn w:val="Heading1"/>
    <w:next w:val="Normalaftertitle"/>
    <w:rsid w:val="000D2C50"/>
    <w:pPr>
      <w:spacing w:after="80"/>
      <w:ind w:left="0" w:firstLine="0"/>
      <w:jc w:val="center"/>
    </w:pPr>
    <w:rPr>
      <w:sz w:val="26"/>
    </w:rPr>
  </w:style>
  <w:style w:type="paragraph" w:customStyle="1" w:styleId="AppendixNoTitle">
    <w:name w:val="Appendix_NoTitle"/>
    <w:basedOn w:val="AnnexNoTitle"/>
    <w:next w:val="Normal"/>
    <w:rsid w:val="000D2C50"/>
  </w:style>
  <w:style w:type="paragraph" w:customStyle="1" w:styleId="Tablefin">
    <w:name w:val="Table_fin"/>
    <w:basedOn w:val="Normal"/>
    <w:next w:val="Normal"/>
    <w:rsid w:val="000D2C50"/>
    <w:pPr>
      <w:spacing w:before="0"/>
    </w:pPr>
    <w:rPr>
      <w:sz w:val="20"/>
      <w:lang w:val="en-GB"/>
    </w:rPr>
  </w:style>
  <w:style w:type="paragraph" w:customStyle="1" w:styleId="Tablehead">
    <w:name w:val="Table_head"/>
    <w:basedOn w:val="Normal"/>
    <w:next w:val="Normal"/>
    <w:rsid w:val="000D2C5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0D2C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0D2C50"/>
    <w:pPr>
      <w:keepNext/>
      <w:spacing w:before="360" w:after="120"/>
      <w:jc w:val="center"/>
    </w:pPr>
  </w:style>
  <w:style w:type="paragraph" w:customStyle="1" w:styleId="Tabletext">
    <w:name w:val="Table_text"/>
    <w:basedOn w:val="Normal"/>
    <w:rsid w:val="000D2C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0D2C50"/>
    <w:pPr>
      <w:tabs>
        <w:tab w:val="clear" w:pos="1191"/>
        <w:tab w:val="clear" w:pos="1588"/>
        <w:tab w:val="clear" w:pos="1985"/>
        <w:tab w:val="center" w:pos="4820"/>
        <w:tab w:val="right" w:pos="9639"/>
      </w:tabs>
    </w:pPr>
  </w:style>
  <w:style w:type="paragraph" w:customStyle="1" w:styleId="Equationlegend">
    <w:name w:val="Equation_legend"/>
    <w:basedOn w:val="NormalIndent"/>
    <w:rsid w:val="000D2C5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D2C50"/>
    <w:pPr>
      <w:ind w:left="794"/>
    </w:pPr>
  </w:style>
  <w:style w:type="paragraph" w:customStyle="1" w:styleId="Figurelegend">
    <w:name w:val="Figure_legend"/>
    <w:basedOn w:val="Normal"/>
    <w:rsid w:val="000D2C5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D2C50"/>
    <w:pPr>
      <w:keepNext/>
      <w:keepLines/>
      <w:spacing w:before="480" w:after="80"/>
      <w:jc w:val="center"/>
    </w:pPr>
    <w:rPr>
      <w:caps/>
      <w:sz w:val="18"/>
    </w:rPr>
  </w:style>
  <w:style w:type="paragraph" w:customStyle="1" w:styleId="tocpart">
    <w:name w:val="tocpart"/>
    <w:basedOn w:val="Normal"/>
    <w:rsid w:val="000D2C5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D2C50"/>
    <w:pPr>
      <w:keepNext/>
      <w:keepLines/>
      <w:spacing w:before="480"/>
      <w:jc w:val="center"/>
    </w:pPr>
    <w:rPr>
      <w:sz w:val="26"/>
    </w:rPr>
  </w:style>
  <w:style w:type="paragraph" w:customStyle="1" w:styleId="Arttitle">
    <w:name w:val="Art_title"/>
    <w:basedOn w:val="Normal"/>
    <w:next w:val="Normalaftertitle"/>
    <w:rsid w:val="000D2C50"/>
    <w:pPr>
      <w:keepNext/>
      <w:keepLines/>
      <w:spacing w:before="240"/>
      <w:jc w:val="center"/>
    </w:pPr>
    <w:rPr>
      <w:b/>
      <w:sz w:val="26"/>
    </w:rPr>
  </w:style>
  <w:style w:type="paragraph" w:customStyle="1" w:styleId="Blanc">
    <w:name w:val="Blanc"/>
    <w:basedOn w:val="Normal"/>
    <w:next w:val="Tabletext"/>
    <w:rsid w:val="000D2C5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D2C5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D2C50"/>
    <w:pPr>
      <w:keepNext/>
      <w:keepLines/>
      <w:spacing w:before="160"/>
      <w:ind w:left="794"/>
    </w:pPr>
    <w:rPr>
      <w:i/>
    </w:rPr>
  </w:style>
  <w:style w:type="paragraph" w:customStyle="1" w:styleId="ChapNo">
    <w:name w:val="Chap_No"/>
    <w:basedOn w:val="ArtNo"/>
    <w:next w:val="Chaptitle"/>
    <w:rsid w:val="000D2C50"/>
    <w:rPr>
      <w:b/>
    </w:rPr>
  </w:style>
  <w:style w:type="paragraph" w:customStyle="1" w:styleId="Chaptitle">
    <w:name w:val="Chap_title"/>
    <w:basedOn w:val="Arttitle"/>
    <w:next w:val="Normalaftertitle"/>
    <w:rsid w:val="000D2C50"/>
  </w:style>
  <w:style w:type="character" w:styleId="FootnoteReference">
    <w:name w:val="footnote reference"/>
    <w:basedOn w:val="DefaultParagraphFont"/>
    <w:rsid w:val="000D2C50"/>
    <w:rPr>
      <w:position w:val="6"/>
      <w:sz w:val="16"/>
    </w:rPr>
  </w:style>
  <w:style w:type="paragraph" w:styleId="FootnoteText">
    <w:name w:val="footnote text"/>
    <w:basedOn w:val="Normal"/>
    <w:link w:val="FootnoteTextChar"/>
    <w:rsid w:val="000D2C50"/>
    <w:pPr>
      <w:keepLines/>
      <w:tabs>
        <w:tab w:val="left" w:pos="284"/>
      </w:tabs>
      <w:spacing w:before="60"/>
      <w:ind w:left="284" w:hanging="284"/>
    </w:pPr>
    <w:rPr>
      <w:sz w:val="20"/>
    </w:rPr>
  </w:style>
  <w:style w:type="paragraph" w:styleId="Index1">
    <w:name w:val="index 1"/>
    <w:basedOn w:val="Normal"/>
    <w:next w:val="Normal"/>
    <w:semiHidden/>
    <w:rsid w:val="000D2C50"/>
  </w:style>
  <w:style w:type="paragraph" w:styleId="Index2">
    <w:name w:val="index 2"/>
    <w:basedOn w:val="Normal"/>
    <w:next w:val="Normal"/>
    <w:semiHidden/>
    <w:rsid w:val="000D2C50"/>
    <w:pPr>
      <w:ind w:left="283"/>
    </w:pPr>
  </w:style>
  <w:style w:type="paragraph" w:styleId="Index3">
    <w:name w:val="index 3"/>
    <w:basedOn w:val="Normal"/>
    <w:next w:val="Normal"/>
    <w:semiHidden/>
    <w:rsid w:val="000D2C50"/>
    <w:pPr>
      <w:ind w:left="566"/>
    </w:pPr>
  </w:style>
  <w:style w:type="paragraph" w:styleId="IndexHeading">
    <w:name w:val="index heading"/>
    <w:basedOn w:val="Normal"/>
    <w:next w:val="Index1"/>
    <w:semiHidden/>
    <w:rsid w:val="000D2C50"/>
  </w:style>
  <w:style w:type="paragraph" w:customStyle="1" w:styleId="Line">
    <w:name w:val="Line"/>
    <w:basedOn w:val="Normal"/>
    <w:next w:val="Normal"/>
    <w:rsid w:val="000D2C5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D2C5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D2C50"/>
  </w:style>
  <w:style w:type="paragraph" w:customStyle="1" w:styleId="Partref">
    <w:name w:val="Part_ref"/>
    <w:basedOn w:val="Normal"/>
    <w:next w:val="Normal"/>
    <w:rsid w:val="000D2C50"/>
    <w:pPr>
      <w:keepNext/>
      <w:keepLines/>
      <w:spacing w:after="280"/>
      <w:jc w:val="center"/>
    </w:pPr>
  </w:style>
  <w:style w:type="paragraph" w:customStyle="1" w:styleId="Parttitle">
    <w:name w:val="Part_title"/>
    <w:basedOn w:val="Normal"/>
    <w:next w:val="Normalaftertitle"/>
    <w:rsid w:val="000D2C50"/>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0D2C50"/>
  </w:style>
  <w:style w:type="paragraph" w:customStyle="1" w:styleId="QuestionNo">
    <w:name w:val="Question_No"/>
    <w:basedOn w:val="RecNo"/>
    <w:next w:val="Normal"/>
    <w:rsid w:val="000D2C50"/>
  </w:style>
  <w:style w:type="paragraph" w:customStyle="1" w:styleId="Questionref">
    <w:name w:val="Question_ref"/>
    <w:basedOn w:val="Recref"/>
    <w:next w:val="Questiondate"/>
    <w:rsid w:val="000D2C50"/>
  </w:style>
  <w:style w:type="paragraph" w:customStyle="1" w:styleId="Questiontitle">
    <w:name w:val="Question_title"/>
    <w:basedOn w:val="Normal"/>
    <w:next w:val="Questionref"/>
    <w:rsid w:val="000D2C50"/>
  </w:style>
  <w:style w:type="paragraph" w:customStyle="1" w:styleId="Reftext">
    <w:name w:val="Ref_text"/>
    <w:basedOn w:val="Normal"/>
    <w:rsid w:val="000D2C50"/>
    <w:pPr>
      <w:ind w:left="794" w:hanging="794"/>
    </w:pPr>
  </w:style>
  <w:style w:type="paragraph" w:customStyle="1" w:styleId="Reftitle">
    <w:name w:val="Ref_title"/>
    <w:basedOn w:val="Normal"/>
    <w:next w:val="Reftext"/>
    <w:rsid w:val="000D2C50"/>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0D2C50"/>
  </w:style>
  <w:style w:type="paragraph" w:customStyle="1" w:styleId="RepNo">
    <w:name w:val="Rep_No"/>
    <w:basedOn w:val="RecNo"/>
    <w:next w:val="Reptitle"/>
    <w:rsid w:val="000D2C50"/>
  </w:style>
  <w:style w:type="paragraph" w:customStyle="1" w:styleId="Repref">
    <w:name w:val="Rep_ref"/>
    <w:basedOn w:val="Recref"/>
    <w:next w:val="Repdate"/>
    <w:rsid w:val="000D2C50"/>
  </w:style>
  <w:style w:type="paragraph" w:customStyle="1" w:styleId="Reptitle">
    <w:name w:val="Rep_title"/>
    <w:basedOn w:val="Rectitle"/>
    <w:next w:val="Repref"/>
    <w:rsid w:val="000D2C50"/>
  </w:style>
  <w:style w:type="paragraph" w:customStyle="1" w:styleId="Resdate">
    <w:name w:val="Res_date"/>
    <w:basedOn w:val="Recdate"/>
    <w:next w:val="Normalaftertitle"/>
    <w:rsid w:val="000D2C50"/>
  </w:style>
  <w:style w:type="paragraph" w:customStyle="1" w:styleId="ResNo">
    <w:name w:val="Res_No"/>
    <w:basedOn w:val="RecNo"/>
    <w:next w:val="Restitle"/>
    <w:rsid w:val="000D2C50"/>
  </w:style>
  <w:style w:type="paragraph" w:customStyle="1" w:styleId="Resref">
    <w:name w:val="Res_ref"/>
    <w:basedOn w:val="Recref"/>
    <w:next w:val="Resdate"/>
    <w:rsid w:val="000D2C50"/>
  </w:style>
  <w:style w:type="paragraph" w:customStyle="1" w:styleId="Restitle">
    <w:name w:val="Res_title"/>
    <w:basedOn w:val="Normal"/>
    <w:next w:val="Resref"/>
    <w:rsid w:val="000D2C50"/>
    <w:pPr>
      <w:spacing w:before="240"/>
      <w:jc w:val="center"/>
    </w:pPr>
    <w:rPr>
      <w:b/>
      <w:sz w:val="26"/>
    </w:rPr>
  </w:style>
  <w:style w:type="paragraph" w:customStyle="1" w:styleId="SectionNo">
    <w:name w:val="Section_No"/>
    <w:basedOn w:val="Normal"/>
    <w:next w:val="Normal"/>
    <w:rsid w:val="000D2C50"/>
  </w:style>
  <w:style w:type="paragraph" w:customStyle="1" w:styleId="Sectiontitle">
    <w:name w:val="Section_title"/>
    <w:basedOn w:val="Normal"/>
    <w:next w:val="Normalaftertitle"/>
    <w:rsid w:val="000D2C50"/>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0D2C50"/>
    <w:pPr>
      <w:tabs>
        <w:tab w:val="clear" w:pos="794"/>
        <w:tab w:val="clear" w:pos="1191"/>
        <w:tab w:val="clear" w:pos="1588"/>
        <w:tab w:val="clear" w:pos="1985"/>
        <w:tab w:val="right" w:pos="9611"/>
      </w:tabs>
    </w:pPr>
    <w:rPr>
      <w:i/>
    </w:rPr>
  </w:style>
  <w:style w:type="paragraph" w:styleId="TOC1">
    <w:name w:val="toc 1"/>
    <w:basedOn w:val="Normal"/>
    <w:semiHidden/>
    <w:rsid w:val="000D2C5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D2C50"/>
    <w:pPr>
      <w:tabs>
        <w:tab w:val="clear" w:pos="567"/>
        <w:tab w:val="left" w:pos="1276"/>
      </w:tabs>
      <w:spacing w:before="160"/>
      <w:ind w:left="1276" w:hanging="709"/>
    </w:pPr>
  </w:style>
  <w:style w:type="paragraph" w:styleId="TOC3">
    <w:name w:val="toc 3"/>
    <w:basedOn w:val="TOC2"/>
    <w:semiHidden/>
    <w:rsid w:val="000D2C50"/>
    <w:pPr>
      <w:tabs>
        <w:tab w:val="clear" w:pos="1276"/>
        <w:tab w:val="left" w:pos="2155"/>
      </w:tabs>
      <w:ind w:left="2155" w:hanging="879"/>
    </w:pPr>
  </w:style>
  <w:style w:type="paragraph" w:styleId="TOC4">
    <w:name w:val="toc 4"/>
    <w:basedOn w:val="TOC3"/>
    <w:semiHidden/>
    <w:rsid w:val="000D2C50"/>
    <w:pPr>
      <w:tabs>
        <w:tab w:val="left" w:pos="3261"/>
      </w:tabs>
      <w:spacing w:before="80"/>
      <w:ind w:left="3261" w:hanging="993"/>
    </w:pPr>
  </w:style>
  <w:style w:type="paragraph" w:styleId="TOC5">
    <w:name w:val="toc 5"/>
    <w:basedOn w:val="TOC4"/>
    <w:semiHidden/>
    <w:rsid w:val="000D2C50"/>
  </w:style>
  <w:style w:type="paragraph" w:styleId="TOC6">
    <w:name w:val="toc 6"/>
    <w:basedOn w:val="TOC4"/>
    <w:semiHidden/>
    <w:rsid w:val="000D2C50"/>
  </w:style>
  <w:style w:type="paragraph" w:styleId="TOC7">
    <w:name w:val="toc 7"/>
    <w:basedOn w:val="TOC4"/>
    <w:semiHidden/>
    <w:rsid w:val="000D2C50"/>
  </w:style>
  <w:style w:type="paragraph" w:styleId="TOC8">
    <w:name w:val="toc 8"/>
    <w:basedOn w:val="TOC4"/>
    <w:semiHidden/>
    <w:rsid w:val="000D2C50"/>
  </w:style>
  <w:style w:type="paragraph" w:customStyle="1" w:styleId="Rectitle">
    <w:name w:val="Rec_title"/>
    <w:basedOn w:val="Normal"/>
    <w:next w:val="Recref"/>
    <w:rsid w:val="000D2C50"/>
    <w:pPr>
      <w:keepNext/>
      <w:keepLines/>
      <w:spacing w:before="240"/>
      <w:jc w:val="center"/>
    </w:pPr>
    <w:rPr>
      <w:b/>
      <w:sz w:val="26"/>
    </w:rPr>
  </w:style>
  <w:style w:type="paragraph" w:customStyle="1" w:styleId="Annexref">
    <w:name w:val="Annex_ref"/>
    <w:basedOn w:val="Normal"/>
    <w:next w:val="Normalaftertitle"/>
    <w:rsid w:val="000D2C50"/>
    <w:pPr>
      <w:keepNext/>
      <w:keepLines/>
      <w:spacing w:after="280"/>
      <w:jc w:val="center"/>
    </w:pPr>
  </w:style>
  <w:style w:type="paragraph" w:customStyle="1" w:styleId="Appendixref">
    <w:name w:val="Appendix_ref"/>
    <w:basedOn w:val="Annexref"/>
    <w:next w:val="Normalaftertitle"/>
    <w:rsid w:val="000D2C50"/>
  </w:style>
  <w:style w:type="paragraph" w:customStyle="1" w:styleId="Figuretitle">
    <w:name w:val="Figure_title"/>
    <w:basedOn w:val="Normal"/>
    <w:next w:val="Figure"/>
    <w:link w:val="FiguretitleChar"/>
    <w:rsid w:val="000D2C50"/>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D2C50"/>
    <w:pPr>
      <w:keepNext/>
      <w:spacing w:before="0" w:after="120"/>
      <w:jc w:val="center"/>
    </w:pPr>
    <w:rPr>
      <w:b/>
    </w:rPr>
  </w:style>
  <w:style w:type="paragraph" w:customStyle="1" w:styleId="Summary">
    <w:name w:val="Summary"/>
    <w:basedOn w:val="Normal"/>
    <w:next w:val="Normalaftertitle"/>
    <w:rsid w:val="000D2C50"/>
    <w:pPr>
      <w:spacing w:after="480"/>
    </w:pPr>
    <w:rPr>
      <w:lang w:val="es-ES_tradnl"/>
    </w:rPr>
  </w:style>
  <w:style w:type="paragraph" w:customStyle="1" w:styleId="TableLegendNote">
    <w:name w:val="Table_Legend_Note"/>
    <w:basedOn w:val="Tablelegend"/>
    <w:next w:val="Tablelegend"/>
    <w:rsid w:val="000D2C50"/>
    <w:pPr>
      <w:ind w:left="-85" w:firstLine="0"/>
    </w:pPr>
    <w:rPr>
      <w:lang w:val="en-US"/>
    </w:rPr>
  </w:style>
  <w:style w:type="paragraph" w:customStyle="1" w:styleId="Figure">
    <w:name w:val="Figure"/>
    <w:basedOn w:val="FigureNo"/>
    <w:next w:val="Normal"/>
    <w:rsid w:val="000D2C50"/>
    <w:pPr>
      <w:keepNext w:val="0"/>
      <w:spacing w:before="0" w:after="240"/>
    </w:pPr>
  </w:style>
  <w:style w:type="character" w:styleId="Hyperlink">
    <w:name w:val="Hyperlink"/>
    <w:basedOn w:val="DefaultParagraphFont"/>
    <w:rsid w:val="000D2C50"/>
    <w:rPr>
      <w:color w:val="0000FF"/>
      <w:u w:val="single"/>
    </w:rPr>
  </w:style>
  <w:style w:type="character" w:customStyle="1" w:styleId="UnresolvedMention1">
    <w:name w:val="Unresolved Mention1"/>
    <w:basedOn w:val="DefaultParagraphFont"/>
    <w:uiPriority w:val="99"/>
    <w:semiHidden/>
    <w:unhideWhenUsed/>
    <w:rsid w:val="008F4E26"/>
    <w:rPr>
      <w:color w:val="605E5C"/>
      <w:shd w:val="clear" w:color="auto" w:fill="E1DFDD"/>
    </w:rPr>
  </w:style>
  <w:style w:type="paragraph" w:customStyle="1" w:styleId="Annextitle">
    <w:name w:val="Annex_title"/>
    <w:basedOn w:val="Normal"/>
    <w:next w:val="Normal"/>
    <w:rsid w:val="008F4E2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HeadingbChar">
    <w:name w:val="Heading_b Char"/>
    <w:basedOn w:val="DefaultParagraphFont"/>
    <w:link w:val="Headingb"/>
    <w:locked/>
    <w:rsid w:val="000D2C50"/>
    <w:rPr>
      <w:b/>
      <w:sz w:val="22"/>
      <w:lang w:val="fr-FR" w:eastAsia="en-US"/>
    </w:rPr>
  </w:style>
  <w:style w:type="character" w:customStyle="1" w:styleId="FiguretitleChar">
    <w:name w:val="Figure_title Char"/>
    <w:basedOn w:val="DefaultParagraphFont"/>
    <w:link w:val="Figuretitle"/>
    <w:rsid w:val="003B6C5F"/>
    <w:rPr>
      <w:rFonts w:ascii="Times New Roman Bold" w:hAnsi="Times New Roman Bold"/>
      <w:b/>
      <w:sz w:val="18"/>
      <w:lang w:val="fr-FR" w:eastAsia="en-US"/>
    </w:rPr>
  </w:style>
  <w:style w:type="paragraph" w:customStyle="1" w:styleId="Figurewithlegend">
    <w:name w:val="Figure_with_legend"/>
    <w:basedOn w:val="Figure"/>
    <w:rsid w:val="003B6C5F"/>
    <w:pPr>
      <w:keepNext/>
      <w:tabs>
        <w:tab w:val="clear" w:pos="794"/>
        <w:tab w:val="clear" w:pos="1191"/>
        <w:tab w:val="clear" w:pos="1588"/>
        <w:tab w:val="clear" w:pos="1985"/>
        <w:tab w:val="left" w:pos="1134"/>
        <w:tab w:val="left" w:pos="1871"/>
        <w:tab w:val="left" w:pos="2268"/>
      </w:tabs>
      <w:spacing w:before="120" w:after="0"/>
    </w:pPr>
    <w:rPr>
      <w:caps w:val="0"/>
      <w:noProof/>
      <w:sz w:val="24"/>
      <w:lang w:val="en-GB" w:eastAsia="zh-CN"/>
    </w:rPr>
  </w:style>
  <w:style w:type="table" w:styleId="TableGrid">
    <w:name w:val="Table Grid"/>
    <w:basedOn w:val="TableNormal"/>
    <w:uiPriority w:val="39"/>
    <w:rsid w:val="003B6C5F"/>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0D2C50"/>
    <w:rPr>
      <w:sz w:val="22"/>
      <w:lang w:val="fr-FR" w:eastAsia="en-US"/>
    </w:rPr>
  </w:style>
  <w:style w:type="character" w:customStyle="1" w:styleId="enumlev1Char">
    <w:name w:val="enumlev1 Char"/>
    <w:basedOn w:val="DefaultParagraphFont"/>
    <w:link w:val="enumlev1"/>
    <w:locked/>
    <w:rsid w:val="000D2C50"/>
    <w:rPr>
      <w:sz w:val="22"/>
      <w:lang w:val="fr-FR" w:eastAsia="en-US"/>
    </w:rPr>
  </w:style>
  <w:style w:type="character" w:customStyle="1" w:styleId="FootnoteTextChar">
    <w:name w:val="Footnote Text Char"/>
    <w:basedOn w:val="DefaultParagraphFont"/>
    <w:link w:val="FootnoteText"/>
    <w:rsid w:val="000D2C50"/>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624686">
      <w:bodyDiv w:val="1"/>
      <w:marLeft w:val="0"/>
      <w:marRight w:val="0"/>
      <w:marTop w:val="0"/>
      <w:marBottom w:val="0"/>
      <w:divBdr>
        <w:top w:val="none" w:sz="0" w:space="0" w:color="auto"/>
        <w:left w:val="none" w:sz="0" w:space="0" w:color="auto"/>
        <w:bottom w:val="none" w:sz="0" w:space="0" w:color="auto"/>
        <w:right w:val="none" w:sz="0" w:space="0" w:color="auto"/>
      </w:divBdr>
    </w:div>
    <w:div w:id="390273064">
      <w:bodyDiv w:val="1"/>
      <w:marLeft w:val="0"/>
      <w:marRight w:val="0"/>
      <w:marTop w:val="0"/>
      <w:marBottom w:val="0"/>
      <w:divBdr>
        <w:top w:val="none" w:sz="0" w:space="0" w:color="auto"/>
        <w:left w:val="none" w:sz="0" w:space="0" w:color="auto"/>
        <w:bottom w:val="none" w:sz="0" w:space="0" w:color="auto"/>
        <w:right w:val="none" w:sz="0" w:space="0" w:color="auto"/>
      </w:divBdr>
    </w:div>
    <w:div w:id="691104100">
      <w:bodyDiv w:val="1"/>
      <w:marLeft w:val="0"/>
      <w:marRight w:val="0"/>
      <w:marTop w:val="0"/>
      <w:marBottom w:val="0"/>
      <w:divBdr>
        <w:top w:val="none" w:sz="0" w:space="0" w:color="auto"/>
        <w:left w:val="none" w:sz="0" w:space="0" w:color="auto"/>
        <w:bottom w:val="none" w:sz="0" w:space="0" w:color="auto"/>
        <w:right w:val="none" w:sz="0" w:space="0" w:color="auto"/>
      </w:divBdr>
    </w:div>
    <w:div w:id="741635976">
      <w:bodyDiv w:val="1"/>
      <w:marLeft w:val="0"/>
      <w:marRight w:val="0"/>
      <w:marTop w:val="0"/>
      <w:marBottom w:val="0"/>
      <w:divBdr>
        <w:top w:val="none" w:sz="0" w:space="0" w:color="auto"/>
        <w:left w:val="none" w:sz="0" w:space="0" w:color="auto"/>
        <w:bottom w:val="none" w:sz="0" w:space="0" w:color="auto"/>
        <w:right w:val="none" w:sz="0" w:space="0" w:color="auto"/>
      </w:divBdr>
    </w:div>
    <w:div w:id="848059075">
      <w:bodyDiv w:val="1"/>
      <w:marLeft w:val="0"/>
      <w:marRight w:val="0"/>
      <w:marTop w:val="0"/>
      <w:marBottom w:val="0"/>
      <w:divBdr>
        <w:top w:val="none" w:sz="0" w:space="0" w:color="auto"/>
        <w:left w:val="none" w:sz="0" w:space="0" w:color="auto"/>
        <w:bottom w:val="none" w:sz="0" w:space="0" w:color="auto"/>
        <w:right w:val="none" w:sz="0" w:space="0" w:color="auto"/>
      </w:divBdr>
    </w:div>
    <w:div w:id="929922166">
      <w:bodyDiv w:val="1"/>
      <w:marLeft w:val="0"/>
      <w:marRight w:val="0"/>
      <w:marTop w:val="0"/>
      <w:marBottom w:val="0"/>
      <w:divBdr>
        <w:top w:val="none" w:sz="0" w:space="0" w:color="auto"/>
        <w:left w:val="none" w:sz="0" w:space="0" w:color="auto"/>
        <w:bottom w:val="none" w:sz="0" w:space="0" w:color="auto"/>
        <w:right w:val="none" w:sz="0" w:space="0" w:color="auto"/>
      </w:divBdr>
    </w:div>
    <w:div w:id="1044791676">
      <w:bodyDiv w:val="1"/>
      <w:marLeft w:val="0"/>
      <w:marRight w:val="0"/>
      <w:marTop w:val="0"/>
      <w:marBottom w:val="0"/>
      <w:divBdr>
        <w:top w:val="none" w:sz="0" w:space="0" w:color="auto"/>
        <w:left w:val="none" w:sz="0" w:space="0" w:color="auto"/>
        <w:bottom w:val="none" w:sz="0" w:space="0" w:color="auto"/>
        <w:right w:val="none" w:sz="0" w:space="0" w:color="auto"/>
      </w:divBdr>
    </w:div>
    <w:div w:id="1115709767">
      <w:bodyDiv w:val="1"/>
      <w:marLeft w:val="0"/>
      <w:marRight w:val="0"/>
      <w:marTop w:val="0"/>
      <w:marBottom w:val="0"/>
      <w:divBdr>
        <w:top w:val="none" w:sz="0" w:space="0" w:color="auto"/>
        <w:left w:val="none" w:sz="0" w:space="0" w:color="auto"/>
        <w:bottom w:val="none" w:sz="0" w:space="0" w:color="auto"/>
        <w:right w:val="none" w:sz="0" w:space="0" w:color="auto"/>
      </w:divBdr>
    </w:div>
    <w:div w:id="1255045981">
      <w:bodyDiv w:val="1"/>
      <w:marLeft w:val="0"/>
      <w:marRight w:val="0"/>
      <w:marTop w:val="0"/>
      <w:marBottom w:val="0"/>
      <w:divBdr>
        <w:top w:val="none" w:sz="0" w:space="0" w:color="auto"/>
        <w:left w:val="none" w:sz="0" w:space="0" w:color="auto"/>
        <w:bottom w:val="none" w:sz="0" w:space="0" w:color="auto"/>
        <w:right w:val="none" w:sz="0" w:space="0" w:color="auto"/>
      </w:divBdr>
    </w:div>
    <w:div w:id="1276792281">
      <w:bodyDiv w:val="1"/>
      <w:marLeft w:val="0"/>
      <w:marRight w:val="0"/>
      <w:marTop w:val="0"/>
      <w:marBottom w:val="0"/>
      <w:divBdr>
        <w:top w:val="none" w:sz="0" w:space="0" w:color="auto"/>
        <w:left w:val="none" w:sz="0" w:space="0" w:color="auto"/>
        <w:bottom w:val="none" w:sz="0" w:space="0" w:color="auto"/>
        <w:right w:val="none" w:sz="0" w:space="0" w:color="auto"/>
      </w:divBdr>
    </w:div>
    <w:div w:id="1304310262">
      <w:bodyDiv w:val="1"/>
      <w:marLeft w:val="0"/>
      <w:marRight w:val="0"/>
      <w:marTop w:val="0"/>
      <w:marBottom w:val="0"/>
      <w:divBdr>
        <w:top w:val="none" w:sz="0" w:space="0" w:color="auto"/>
        <w:left w:val="none" w:sz="0" w:space="0" w:color="auto"/>
        <w:bottom w:val="none" w:sz="0" w:space="0" w:color="auto"/>
        <w:right w:val="none" w:sz="0" w:space="0" w:color="auto"/>
      </w:divBdr>
    </w:div>
    <w:div w:id="1317297395">
      <w:bodyDiv w:val="1"/>
      <w:marLeft w:val="0"/>
      <w:marRight w:val="0"/>
      <w:marTop w:val="0"/>
      <w:marBottom w:val="0"/>
      <w:divBdr>
        <w:top w:val="none" w:sz="0" w:space="0" w:color="auto"/>
        <w:left w:val="none" w:sz="0" w:space="0" w:color="auto"/>
        <w:bottom w:val="none" w:sz="0" w:space="0" w:color="auto"/>
        <w:right w:val="none" w:sz="0" w:space="0" w:color="auto"/>
      </w:divBdr>
    </w:div>
    <w:div w:id="1444809071">
      <w:bodyDiv w:val="1"/>
      <w:marLeft w:val="0"/>
      <w:marRight w:val="0"/>
      <w:marTop w:val="0"/>
      <w:marBottom w:val="0"/>
      <w:divBdr>
        <w:top w:val="none" w:sz="0" w:space="0" w:color="auto"/>
        <w:left w:val="none" w:sz="0" w:space="0" w:color="auto"/>
        <w:bottom w:val="none" w:sz="0" w:space="0" w:color="auto"/>
        <w:right w:val="none" w:sz="0" w:space="0" w:color="auto"/>
      </w:divBdr>
    </w:div>
    <w:div w:id="1487475199">
      <w:bodyDiv w:val="1"/>
      <w:marLeft w:val="0"/>
      <w:marRight w:val="0"/>
      <w:marTop w:val="0"/>
      <w:marBottom w:val="0"/>
      <w:divBdr>
        <w:top w:val="none" w:sz="0" w:space="0" w:color="auto"/>
        <w:left w:val="none" w:sz="0" w:space="0" w:color="auto"/>
        <w:bottom w:val="none" w:sz="0" w:space="0" w:color="auto"/>
        <w:right w:val="none" w:sz="0" w:space="0" w:color="auto"/>
      </w:divBdr>
    </w:div>
    <w:div w:id="1581258220">
      <w:bodyDiv w:val="1"/>
      <w:marLeft w:val="0"/>
      <w:marRight w:val="0"/>
      <w:marTop w:val="0"/>
      <w:marBottom w:val="0"/>
      <w:divBdr>
        <w:top w:val="none" w:sz="0" w:space="0" w:color="auto"/>
        <w:left w:val="none" w:sz="0" w:space="0" w:color="auto"/>
        <w:bottom w:val="none" w:sz="0" w:space="0" w:color="auto"/>
        <w:right w:val="none" w:sz="0" w:space="0" w:color="auto"/>
      </w:divBdr>
    </w:div>
    <w:div w:id="1625959316">
      <w:bodyDiv w:val="1"/>
      <w:marLeft w:val="0"/>
      <w:marRight w:val="0"/>
      <w:marTop w:val="0"/>
      <w:marBottom w:val="0"/>
      <w:divBdr>
        <w:top w:val="none" w:sz="0" w:space="0" w:color="auto"/>
        <w:left w:val="none" w:sz="0" w:space="0" w:color="auto"/>
        <w:bottom w:val="none" w:sz="0" w:space="0" w:color="auto"/>
        <w:right w:val="none" w:sz="0" w:space="0" w:color="auto"/>
      </w:divBdr>
    </w:div>
    <w:div w:id="1763408438">
      <w:bodyDiv w:val="1"/>
      <w:marLeft w:val="0"/>
      <w:marRight w:val="0"/>
      <w:marTop w:val="0"/>
      <w:marBottom w:val="0"/>
      <w:divBdr>
        <w:top w:val="none" w:sz="0" w:space="0" w:color="auto"/>
        <w:left w:val="none" w:sz="0" w:space="0" w:color="auto"/>
        <w:bottom w:val="none" w:sz="0" w:space="0" w:color="auto"/>
        <w:right w:val="none" w:sz="0" w:space="0" w:color="auto"/>
      </w:divBdr>
    </w:div>
    <w:div w:id="2012290833">
      <w:bodyDiv w:val="1"/>
      <w:marLeft w:val="0"/>
      <w:marRight w:val="0"/>
      <w:marTop w:val="0"/>
      <w:marBottom w:val="0"/>
      <w:divBdr>
        <w:top w:val="none" w:sz="0" w:space="0" w:color="auto"/>
        <w:left w:val="none" w:sz="0" w:space="0" w:color="auto"/>
        <w:bottom w:val="none" w:sz="0" w:space="0" w:color="auto"/>
        <w:right w:val="none" w:sz="0" w:space="0" w:color="auto"/>
      </w:divBdr>
    </w:div>
    <w:div w:id="2022779083">
      <w:bodyDiv w:val="1"/>
      <w:marLeft w:val="0"/>
      <w:marRight w:val="0"/>
      <w:marTop w:val="0"/>
      <w:marBottom w:val="0"/>
      <w:divBdr>
        <w:top w:val="none" w:sz="0" w:space="0" w:color="auto"/>
        <w:left w:val="none" w:sz="0" w:space="0" w:color="auto"/>
        <w:bottom w:val="none" w:sz="0" w:space="0" w:color="auto"/>
        <w:right w:val="none" w:sz="0" w:space="0" w:color="auto"/>
      </w:divBdr>
    </w:div>
    <w:div w:id="2087799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yperlink" Target="https://www.itu.int/pub/R-REP-SM.2356" TargetMode="External"/><Relationship Id="rId18" Type="http://schemas.openxmlformats.org/officeDocument/2006/relationships/image" Target="media/image6.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hyperlink" Target="https://www.itu.int/pub/R-REP-SM.2211" TargetMode="External"/><Relationship Id="rId17"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image" Target="media/image3.jpeg"/><Relationship Id="rId10" Type="http://schemas.openxmlformats.org/officeDocument/2006/relationships/header" Target="header3.xml"/><Relationship Id="rId19" Type="http://schemas.openxmlformats.org/officeDocument/2006/relationships/header" Target="header5.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2.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457</TotalTime>
  <Pages>14</Pages>
  <Words>3265</Words>
  <Characters>23094</Characters>
  <Application>Microsoft Office Word</Application>
  <DocSecurity>0</DocSecurity>
  <Lines>644</Lines>
  <Paragraphs>244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SM.2139-0 - Процедура испытаний для определения точности систем TDOA</vt:lpstr>
      <vt:lpstr>- Test procedure for determining the accuracy of TDOA systems</vt:lpstr>
    </vt:vector>
  </TitlesOfParts>
  <Manager/>
  <Company>ITU</Company>
  <LinksUpToDate>false</LinksUpToDate>
  <CharactersWithSpaces>26162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SM.2139-0 - Процедура испытаний для определения точности систем TDOA</dc:title>
  <dc:subject>SM Series = Spectrum management</dc:subject>
  <dc:creator>ITU Radiocommunication Bureau (BR)</dc:creator>
  <cp:keywords>SM,2139-0</cp:keywords>
  <dc:description>Berdyeva, 25/08/2022, ITU51013808</dc:description>
  <cp:lastModifiedBy>Berdyeva, Elena</cp:lastModifiedBy>
  <cp:revision>73</cp:revision>
  <cp:lastPrinted>2022-08-25T05:17:00Z</cp:lastPrinted>
  <dcterms:created xsi:type="dcterms:W3CDTF">2022-02-21T07:28:00Z</dcterms:created>
  <dcterms:modified xsi:type="dcterms:W3CDTF">2022-08-25T05:18:00Z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21 September 2021</vt:lpwstr>
  </property>
</Properties>
</file>