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821A3" w14:textId="77777777" w:rsidR="009E6169" w:rsidRDefault="009E6169" w:rsidP="009E6169"/>
    <w:p w14:paraId="567F5DE7" w14:textId="77777777" w:rsidR="009E6169" w:rsidRDefault="009E6169" w:rsidP="009E6169"/>
    <w:p w14:paraId="6F425223" w14:textId="77777777" w:rsidR="009E6169" w:rsidRDefault="009E6169" w:rsidP="009E6169"/>
    <w:p w14:paraId="5E560625" w14:textId="77777777" w:rsidR="009E6169" w:rsidRDefault="009E6169" w:rsidP="009E6169"/>
    <w:p w14:paraId="253695FB" w14:textId="77777777" w:rsidR="009E6169" w:rsidRDefault="009E6169" w:rsidP="009E6169"/>
    <w:p w14:paraId="3A247E2C" w14:textId="77777777" w:rsidR="009E6169" w:rsidRDefault="009E6169" w:rsidP="009E6169"/>
    <w:p w14:paraId="25093C79" w14:textId="77777777" w:rsidR="009E6169" w:rsidRDefault="009E6169" w:rsidP="009E6169"/>
    <w:p w14:paraId="6E61A34E" w14:textId="77777777" w:rsidR="009E6169" w:rsidRDefault="009E6169" w:rsidP="009E6169"/>
    <w:p w14:paraId="32C2CDC4" w14:textId="77777777" w:rsidR="009E6169" w:rsidRDefault="009E6169" w:rsidP="009E6169"/>
    <w:p w14:paraId="765C975D" w14:textId="77777777" w:rsidR="009E6169" w:rsidRDefault="009E6169" w:rsidP="009E6169"/>
    <w:p w14:paraId="5927CFB5" w14:textId="77777777" w:rsidR="009E6169" w:rsidRDefault="009E6169" w:rsidP="009E6169"/>
    <w:p w14:paraId="67583595" w14:textId="77777777" w:rsidR="009E6169" w:rsidRDefault="009E6169" w:rsidP="009E6169"/>
    <w:tbl>
      <w:tblPr>
        <w:tblW w:w="10089" w:type="dxa"/>
        <w:tblLook w:val="01E0" w:firstRow="1" w:lastRow="1" w:firstColumn="1" w:lastColumn="1" w:noHBand="0" w:noVBand="0"/>
      </w:tblPr>
      <w:tblGrid>
        <w:gridCol w:w="10089"/>
      </w:tblGrid>
      <w:tr w:rsidR="009E6169" w:rsidRPr="000F6905" w14:paraId="33A6D313" w14:textId="77777777" w:rsidTr="002D109E">
        <w:tc>
          <w:tcPr>
            <w:tcW w:w="10089" w:type="dxa"/>
          </w:tcPr>
          <w:p w14:paraId="3E0C855F" w14:textId="77777777" w:rsidR="009E6169" w:rsidRPr="007B31CB" w:rsidRDefault="009E6169" w:rsidP="002D109E">
            <w:pPr>
              <w:spacing w:before="380" w:line="280" w:lineRule="exact"/>
              <w:jc w:val="right"/>
              <w:rPr>
                <w:rFonts w:ascii="Tahoma" w:hAnsi="Tahoma" w:cs="Tahoma"/>
                <w:b/>
                <w:bCs/>
                <w:iCs/>
                <w:color w:val="243285"/>
                <w:sz w:val="32"/>
                <w:szCs w:val="32"/>
                <w:lang w:val="en-US"/>
              </w:rPr>
            </w:pPr>
          </w:p>
          <w:p w14:paraId="01656B1A" w14:textId="77777777" w:rsidR="009E6169" w:rsidRPr="006D690E" w:rsidRDefault="009E6169" w:rsidP="00880508">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880508">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BB6711">
              <w:rPr>
                <w:rFonts w:ascii="Tahoma" w:hAnsi="Tahoma" w:cs="Tahoma" w:hint="eastAsia"/>
                <w:b/>
                <w:bCs/>
                <w:iCs/>
                <w:color w:val="243285"/>
                <w:sz w:val="36"/>
                <w:szCs w:val="36"/>
                <w:lang w:eastAsia="zh-CN"/>
              </w:rPr>
              <w:t>1837</w:t>
            </w:r>
            <w:r w:rsidR="002C71AD">
              <w:rPr>
                <w:rFonts w:ascii="Tahoma" w:hAnsi="Tahoma" w:cs="Tahoma" w:hint="eastAsia"/>
                <w:b/>
                <w:bCs/>
                <w:iCs/>
                <w:color w:val="243285"/>
                <w:sz w:val="36"/>
                <w:szCs w:val="36"/>
                <w:lang w:eastAsia="zh-CN"/>
              </w:rPr>
              <w:t>-1</w:t>
            </w:r>
            <w:r w:rsidR="00880508">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2ACA72E7" w14:textId="77777777" w:rsidR="009E6169" w:rsidRPr="000F6905" w:rsidRDefault="009E6169" w:rsidP="0088050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2C71AD">
              <w:rPr>
                <w:rFonts w:ascii="Tahoma" w:hAnsi="Tahoma" w:cs="Tahoma" w:hint="eastAsia"/>
                <w:b/>
                <w:bCs/>
                <w:iCs/>
                <w:color w:val="243285"/>
                <w:szCs w:val="24"/>
                <w:lang w:eastAsia="zh-CN"/>
              </w:rPr>
              <w:t>08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C71AD">
              <w:rPr>
                <w:rFonts w:ascii="Tahoma" w:hAnsi="Tahoma" w:cs="Tahoma" w:hint="eastAsia"/>
                <w:b/>
                <w:bCs/>
                <w:iCs/>
                <w:color w:val="243285"/>
                <w:szCs w:val="24"/>
                <w:lang w:eastAsia="zh-CN"/>
              </w:rPr>
              <w:t>13</w:t>
            </w:r>
            <w:r w:rsidRPr="000F6905">
              <w:rPr>
                <w:rFonts w:ascii="Tahoma" w:hAnsi="Tahoma" w:cs="Tahoma"/>
                <w:b/>
                <w:bCs/>
                <w:iCs/>
                <w:color w:val="243285"/>
                <w:szCs w:val="24"/>
              </w:rPr>
              <w:t>)</w:t>
            </w:r>
          </w:p>
        </w:tc>
      </w:tr>
      <w:tr w:rsidR="009E6169" w:rsidRPr="007B31CB" w14:paraId="60C4DED8" w14:textId="77777777" w:rsidTr="002D109E">
        <w:tc>
          <w:tcPr>
            <w:tcW w:w="10089" w:type="dxa"/>
          </w:tcPr>
          <w:p w14:paraId="21FC4600" w14:textId="77777777" w:rsidR="009E6169" w:rsidRPr="00FC26A1" w:rsidRDefault="009E6169" w:rsidP="002D109E">
            <w:pPr>
              <w:spacing w:before="80" w:line="500" w:lineRule="exact"/>
              <w:jc w:val="right"/>
              <w:rPr>
                <w:rFonts w:ascii="Tahoma" w:hAnsi="Tahoma" w:cs="Tahoma"/>
                <w:b/>
                <w:bCs/>
                <w:iCs/>
                <w:color w:val="243285"/>
                <w:sz w:val="36"/>
                <w:szCs w:val="36"/>
                <w:lang w:val="en-US" w:eastAsia="zh-CN"/>
              </w:rPr>
            </w:pPr>
          </w:p>
          <w:p w14:paraId="661631C5" w14:textId="77777777" w:rsidR="009E6169" w:rsidRPr="00FC26A1" w:rsidRDefault="00FC26A1" w:rsidP="00FC26A1">
            <w:pPr>
              <w:spacing w:before="80" w:after="180" w:line="500" w:lineRule="exact"/>
              <w:jc w:val="right"/>
              <w:rPr>
                <w:rFonts w:ascii="SimHei" w:eastAsia="SimHei" w:hAnsi="Tahoma" w:cs="Tahoma"/>
                <w:b/>
                <w:bCs/>
                <w:iCs/>
                <w:color w:val="243285"/>
                <w:sz w:val="44"/>
                <w:szCs w:val="44"/>
                <w:lang w:val="en-US" w:eastAsia="zh-CN"/>
              </w:rPr>
            </w:pPr>
            <w:r w:rsidRPr="00FC26A1">
              <w:rPr>
                <w:rFonts w:ascii="SimHei" w:eastAsia="SimHei" w:hAnsi="Tahoma" w:cs="Tahoma" w:hint="eastAsia"/>
                <w:b/>
                <w:bCs/>
                <w:iCs/>
                <w:color w:val="243285"/>
                <w:sz w:val="44"/>
                <w:szCs w:val="44"/>
                <w:lang w:val="en-US" w:eastAsia="zh-CN"/>
              </w:rPr>
              <w:t>测量无线电监测接收机三</w:t>
            </w:r>
            <w:proofErr w:type="gramStart"/>
            <w:r w:rsidRPr="00FC26A1">
              <w:rPr>
                <w:rFonts w:ascii="SimHei" w:eastAsia="SimHei" w:hAnsi="Tahoma" w:cs="Tahoma" w:hint="eastAsia"/>
                <w:b/>
                <w:bCs/>
                <w:iCs/>
                <w:color w:val="243285"/>
                <w:sz w:val="44"/>
                <w:szCs w:val="44"/>
                <w:lang w:val="en-US" w:eastAsia="zh-CN"/>
              </w:rPr>
              <w:t>阶交调</w:t>
            </w:r>
            <w:proofErr w:type="gramEnd"/>
            <w:r>
              <w:rPr>
                <w:rFonts w:ascii="SimHei" w:eastAsia="SimHei" w:hAnsi="Tahoma" w:cs="Tahoma"/>
                <w:b/>
                <w:bCs/>
                <w:iCs/>
                <w:color w:val="243285"/>
                <w:sz w:val="44"/>
                <w:szCs w:val="44"/>
                <w:lang w:val="en-US" w:eastAsia="zh-CN"/>
              </w:rPr>
              <w:br/>
            </w:r>
            <w:r w:rsidRPr="00FC26A1">
              <w:rPr>
                <w:rFonts w:ascii="SimHei" w:eastAsia="SimHei" w:hAnsi="Tahoma" w:cs="Tahoma" w:hint="eastAsia"/>
                <w:b/>
                <w:bCs/>
                <w:iCs/>
                <w:color w:val="243285"/>
                <w:sz w:val="44"/>
                <w:szCs w:val="44"/>
                <w:lang w:val="en-US" w:eastAsia="zh-CN"/>
              </w:rPr>
              <w:t>截取点</w:t>
            </w:r>
            <w:r w:rsidRPr="00FC26A1">
              <w:rPr>
                <w:rFonts w:ascii="SimHei" w:eastAsia="SimHei" w:hAnsi="Tahoma" w:cs="Tahoma"/>
                <w:b/>
                <w:bCs/>
                <w:iCs/>
                <w:color w:val="243285"/>
                <w:sz w:val="44"/>
                <w:szCs w:val="44"/>
                <w:lang w:val="en-US" w:eastAsia="zh-CN"/>
              </w:rPr>
              <w:t>(</w:t>
            </w:r>
            <w:r w:rsidRPr="00FC26A1">
              <w:rPr>
                <w:rFonts w:ascii="Tahoma" w:eastAsia="SimHei" w:hAnsi="Tahoma" w:cs="Tahoma"/>
                <w:b/>
                <w:bCs/>
                <w:iCs/>
                <w:color w:val="243285"/>
                <w:sz w:val="44"/>
                <w:szCs w:val="44"/>
                <w:lang w:val="en-US" w:eastAsia="zh-CN"/>
              </w:rPr>
              <w:t>IP</w:t>
            </w:r>
            <w:r w:rsidRPr="00BB6711">
              <w:rPr>
                <w:rFonts w:ascii="Tahoma" w:eastAsia="SimHei" w:hAnsi="Tahoma" w:cs="Tahoma"/>
                <w:b/>
                <w:bCs/>
                <w:iCs/>
                <w:color w:val="243285"/>
                <w:sz w:val="44"/>
                <w:szCs w:val="44"/>
                <w:vertAlign w:val="subscript"/>
                <w:lang w:val="en-US" w:eastAsia="zh-CN"/>
              </w:rPr>
              <w:t>3</w:t>
            </w:r>
            <w:r w:rsidRPr="00FC26A1">
              <w:rPr>
                <w:rFonts w:ascii="SimHei" w:eastAsia="SimHei" w:hAnsi="Tahoma" w:cs="Tahoma"/>
                <w:b/>
                <w:bCs/>
                <w:iCs/>
                <w:color w:val="243285"/>
                <w:sz w:val="44"/>
                <w:szCs w:val="44"/>
                <w:lang w:val="en-US" w:eastAsia="zh-CN"/>
              </w:rPr>
              <w:t>)</w:t>
            </w:r>
            <w:r w:rsidRPr="00FC26A1">
              <w:rPr>
                <w:rFonts w:ascii="SimHei" w:eastAsia="SimHei" w:hAnsi="Tahoma" w:cs="Tahoma" w:hint="eastAsia"/>
                <w:b/>
                <w:bCs/>
                <w:iCs/>
                <w:color w:val="243285"/>
                <w:sz w:val="44"/>
                <w:szCs w:val="44"/>
                <w:lang w:val="en-US" w:eastAsia="zh-CN"/>
              </w:rPr>
              <w:t>电平的测试程序</w:t>
            </w:r>
          </w:p>
          <w:p w14:paraId="7C804ADC" w14:textId="77777777" w:rsidR="009E6169" w:rsidRPr="00FC26A1" w:rsidRDefault="009E6169" w:rsidP="002D109E">
            <w:pPr>
              <w:spacing w:before="80" w:line="500" w:lineRule="exact"/>
              <w:jc w:val="right"/>
              <w:rPr>
                <w:rFonts w:ascii="Tahoma" w:hAnsi="Tahoma" w:cs="Tahoma"/>
                <w:b/>
                <w:bCs/>
                <w:iCs/>
                <w:color w:val="243285"/>
                <w:sz w:val="36"/>
                <w:szCs w:val="36"/>
                <w:lang w:val="en-US" w:eastAsia="zh-CN"/>
              </w:rPr>
            </w:pPr>
            <w:r w:rsidRPr="00FC26A1">
              <w:rPr>
                <w:rFonts w:ascii="Tahoma" w:hAnsi="Tahoma" w:cs="Tahoma"/>
                <w:b/>
                <w:bCs/>
                <w:iCs/>
                <w:color w:val="243285"/>
                <w:sz w:val="36"/>
                <w:szCs w:val="36"/>
                <w:lang w:val="en-US" w:eastAsia="zh-CN"/>
              </w:rPr>
              <w:t xml:space="preserve"> </w:t>
            </w:r>
          </w:p>
        </w:tc>
      </w:tr>
      <w:tr w:rsidR="009E6169" w14:paraId="12398305" w14:textId="77777777" w:rsidTr="002D109E">
        <w:tc>
          <w:tcPr>
            <w:tcW w:w="10089" w:type="dxa"/>
          </w:tcPr>
          <w:p w14:paraId="7BA5E74C" w14:textId="77777777"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14:paraId="26A73EDB" w14:textId="77777777"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14:paraId="79230EED" w14:textId="77777777"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14:paraId="5100A337" w14:textId="77777777" w:rsidR="009E6169" w:rsidRPr="007B31CB" w:rsidRDefault="0088050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14:paraId="20825E68" w14:textId="77777777" w:rsidR="009E6169" w:rsidRPr="007B31CB" w:rsidRDefault="00880508" w:rsidP="002D109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446C8510" w14:textId="77777777"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14:paraId="4363FFE1" w14:textId="77777777" w:rsidR="009E6169" w:rsidRDefault="009E6169" w:rsidP="009E6169">
      <w:pPr>
        <w:spacing w:before="80"/>
        <w:rPr>
          <w:i/>
          <w:sz w:val="22"/>
          <w:lang w:val="en-US" w:eastAsia="zh-CN"/>
        </w:rPr>
      </w:pPr>
    </w:p>
    <w:p w14:paraId="6E5C22E4" w14:textId="77777777" w:rsidR="009E6169" w:rsidRDefault="009E6169" w:rsidP="009E6169">
      <w:pPr>
        <w:spacing w:before="80"/>
        <w:rPr>
          <w:i/>
          <w:sz w:val="22"/>
          <w:lang w:val="en-US" w:eastAsia="zh-CN"/>
        </w:rPr>
      </w:pPr>
    </w:p>
    <w:p w14:paraId="5FB381F5" w14:textId="77777777" w:rsidR="009E6169" w:rsidRDefault="009E6169" w:rsidP="009E6169">
      <w:pPr>
        <w:spacing w:before="80"/>
        <w:rPr>
          <w:i/>
          <w:sz w:val="22"/>
          <w:lang w:val="en-US" w:eastAsia="zh-CN"/>
        </w:rPr>
      </w:pPr>
    </w:p>
    <w:p w14:paraId="048D7B09" w14:textId="77777777" w:rsidR="009E6169" w:rsidRDefault="009E6169" w:rsidP="009E6169">
      <w:pPr>
        <w:spacing w:before="80"/>
        <w:rPr>
          <w:i/>
          <w:sz w:val="22"/>
          <w:lang w:val="en-US" w:eastAsia="zh-CN"/>
        </w:rPr>
      </w:pPr>
    </w:p>
    <w:p w14:paraId="42B5B261" w14:textId="77777777" w:rsidR="009E6169" w:rsidRDefault="009E6169" w:rsidP="009E6169">
      <w:pPr>
        <w:spacing w:before="80"/>
        <w:rPr>
          <w:i/>
          <w:sz w:val="22"/>
          <w:lang w:val="en-US" w:eastAsia="zh-CN"/>
        </w:rPr>
      </w:pPr>
    </w:p>
    <w:p w14:paraId="4F891039" w14:textId="77777777" w:rsidR="009E6169" w:rsidRDefault="009E6169" w:rsidP="009E6169">
      <w:pPr>
        <w:spacing w:before="80"/>
        <w:rPr>
          <w:i/>
          <w:sz w:val="22"/>
          <w:lang w:val="en-US" w:eastAsia="zh-CN"/>
        </w:rPr>
      </w:pPr>
    </w:p>
    <w:p w14:paraId="58404481" w14:textId="77777777" w:rsidR="009E6169" w:rsidRPr="008D3573" w:rsidRDefault="009E6169" w:rsidP="009E6169">
      <w:pPr>
        <w:rPr>
          <w:lang w:val="en-US" w:eastAsia="zh-CN"/>
        </w:rPr>
      </w:pPr>
    </w:p>
    <w:p w14:paraId="3490F4FC" w14:textId="77777777" w:rsidR="00D51444" w:rsidRPr="00D51444" w:rsidRDefault="00D51444" w:rsidP="008429A7">
      <w:pPr>
        <w:pStyle w:val="RecNoBR"/>
        <w:spacing w:before="240"/>
        <w:rPr>
          <w:lang w:val="en-US" w:eastAsia="zh-CN"/>
        </w:rPr>
        <w:sectPr w:rsidR="00D51444" w:rsidRPr="00D51444" w:rsidSect="00AA31DB">
          <w:headerReference w:type="even" r:id="rId7"/>
          <w:headerReference w:type="default" r:id="rId8"/>
          <w:pgSz w:w="11907" w:h="16834" w:code="9"/>
          <w:pgMar w:top="1089" w:right="1089" w:bottom="284" w:left="1089" w:header="567" w:footer="284" w:gutter="0"/>
          <w:paperSrc w:first="15" w:other="15"/>
          <w:cols w:space="720"/>
        </w:sectPr>
      </w:pPr>
    </w:p>
    <w:p w14:paraId="38134582" w14:textId="77777777" w:rsidR="009649EC" w:rsidRPr="009E6169" w:rsidRDefault="009649EC" w:rsidP="009649EC">
      <w:pPr>
        <w:spacing w:before="0"/>
        <w:rPr>
          <w:sz w:val="6"/>
          <w:szCs w:val="6"/>
          <w:lang w:val="en-US" w:eastAsia="zh-CN"/>
        </w:rPr>
      </w:pPr>
    </w:p>
    <w:p w14:paraId="565E5D86" w14:textId="77777777" w:rsidR="00355C93" w:rsidRPr="00586EF8" w:rsidRDefault="00355C93" w:rsidP="00AA31DB">
      <w:pPr>
        <w:pStyle w:val="Heading1"/>
        <w:spacing w:before="0"/>
        <w:jc w:val="center"/>
        <w:rPr>
          <w:lang w:val="en-US" w:eastAsia="zh-CN"/>
        </w:rPr>
      </w:pPr>
      <w:r>
        <w:rPr>
          <w:rFonts w:hint="eastAsia"/>
          <w:lang w:val="fr-CH" w:eastAsia="zh-CN"/>
        </w:rPr>
        <w:t>前言</w:t>
      </w:r>
    </w:p>
    <w:p w14:paraId="7D36BA96" w14:textId="77777777" w:rsidR="00355C93" w:rsidRPr="00355C93" w:rsidRDefault="00355C93" w:rsidP="00E24C81">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7A115B0" w14:textId="77777777" w:rsidR="00355C93" w:rsidRPr="00355C93" w:rsidRDefault="00355C93" w:rsidP="00E24C81">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39C9CAE4" w14:textId="77777777" w:rsidR="00355C93" w:rsidRPr="00943821" w:rsidRDefault="00355C93" w:rsidP="00E24C81">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0D797163" w14:textId="77777777" w:rsidR="00355C93" w:rsidRPr="00355C93" w:rsidRDefault="00355C93" w:rsidP="00E24C81">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4353A3">
        <w:fldChar w:fldCharType="begin"/>
      </w:r>
      <w:r w:rsidR="004353A3">
        <w:rPr>
          <w:lang w:eastAsia="zh-CN"/>
        </w:rPr>
        <w:instrText xml:space="preserve"> HYPERLINK "http://www.itu.int/ITU-R</w:instrText>
      </w:r>
      <w:r w:rsidR="004353A3">
        <w:rPr>
          <w:lang w:eastAsia="zh-CN"/>
        </w:rPr>
        <w:instrText xml:space="preserve">/go/patents/en" </w:instrText>
      </w:r>
      <w:r w:rsidR="004353A3">
        <w:fldChar w:fldCharType="separate"/>
      </w:r>
      <w:r w:rsidR="00E24C81">
        <w:rPr>
          <w:rStyle w:val="Hyperlink"/>
          <w:sz w:val="20"/>
          <w:lang w:val="en-US" w:eastAsia="zh-CN"/>
        </w:rPr>
        <w:t>http://www.itu.int/ITU-R/go/patents/en</w:t>
      </w:r>
      <w:r w:rsidR="004353A3">
        <w:rPr>
          <w:rStyle w:val="Hyperlink"/>
          <w:sz w:val="20"/>
          <w:lang w:val="en-US"/>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6FF8D4E" w14:textId="77777777" w:rsidR="00355C93" w:rsidRDefault="00355C93" w:rsidP="00355C93">
      <w:pPr>
        <w:jc w:val="center"/>
        <w:rPr>
          <w:sz w:val="22"/>
          <w:lang w:val="en-US" w:eastAsia="zh-CN"/>
        </w:rPr>
      </w:pPr>
    </w:p>
    <w:p w14:paraId="14DC8E81" w14:textId="77777777"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RPr="002C71AD" w14:paraId="227EF516" w14:textId="77777777" w:rsidTr="00F128B0">
        <w:tc>
          <w:tcPr>
            <w:tcW w:w="9748" w:type="dxa"/>
            <w:gridSpan w:val="2"/>
          </w:tcPr>
          <w:p w14:paraId="6C53A1EF" w14:textId="77777777" w:rsidR="00355C93" w:rsidRPr="0077068C"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fr-CH" w:eastAsia="zh-CN"/>
              </w:rPr>
            </w:pPr>
            <w:r w:rsidRPr="0077068C">
              <w:rPr>
                <w:rFonts w:hint="eastAsia"/>
                <w:bCs/>
                <w:lang w:val="fr-CH" w:eastAsia="zh-CN"/>
              </w:rPr>
              <w:t>ITU-R</w:t>
            </w:r>
            <w:r w:rsidR="00AA31DB" w:rsidRPr="0077068C">
              <w:rPr>
                <w:rFonts w:hint="eastAsia"/>
                <w:bCs/>
                <w:lang w:val="fr-CH" w:eastAsia="zh-CN"/>
              </w:rPr>
              <w:t xml:space="preserve"> </w:t>
            </w:r>
            <w:r w:rsidRPr="00C12100">
              <w:rPr>
                <w:rFonts w:hint="eastAsia"/>
                <w:bCs/>
                <w:lang w:val="en-US" w:eastAsia="zh-CN"/>
              </w:rPr>
              <w:t>系列建议书</w:t>
            </w:r>
          </w:p>
          <w:p w14:paraId="5F783B11" w14:textId="77777777" w:rsidR="00355C93" w:rsidRPr="0077068C" w:rsidRDefault="00355C93" w:rsidP="00F128B0">
            <w:pPr>
              <w:jc w:val="center"/>
              <w:rPr>
                <w:sz w:val="18"/>
                <w:szCs w:val="18"/>
                <w:lang w:val="fr-CH" w:eastAsia="zh-CN"/>
              </w:rPr>
            </w:pPr>
            <w:r w:rsidRPr="0077068C">
              <w:rPr>
                <w:rFonts w:hint="eastAsia"/>
                <w:sz w:val="18"/>
                <w:szCs w:val="18"/>
                <w:lang w:val="fr-CH" w:eastAsia="zh-CN"/>
              </w:rPr>
              <w:t>（</w:t>
            </w:r>
            <w:r w:rsidRPr="00F128B0">
              <w:rPr>
                <w:rFonts w:hint="eastAsia"/>
                <w:sz w:val="18"/>
                <w:szCs w:val="18"/>
                <w:lang w:val="en-US" w:eastAsia="zh-CN"/>
              </w:rPr>
              <w:t>也可在线查询</w:t>
            </w:r>
            <w:hyperlink r:id="rId9" w:history="1">
              <w:r w:rsidR="00E24C81" w:rsidRPr="00E24C81">
                <w:rPr>
                  <w:rStyle w:val="Hyperlink"/>
                  <w:sz w:val="18"/>
                  <w:szCs w:val="18"/>
                  <w:lang w:val="fr-CH"/>
                </w:rPr>
                <w:t>http://www.itu.int/publ/R-REC/en</w:t>
              </w:r>
            </w:hyperlink>
            <w:r w:rsidR="002C71AD" w:rsidRPr="0077068C">
              <w:rPr>
                <w:sz w:val="18"/>
                <w:szCs w:val="18"/>
                <w:lang w:val="fr-CH"/>
              </w:rPr>
              <w:t>)</w:t>
            </w:r>
            <w:r w:rsidRPr="0077068C">
              <w:rPr>
                <w:rFonts w:hint="eastAsia"/>
                <w:sz w:val="18"/>
                <w:szCs w:val="18"/>
                <w:lang w:val="fr-CH" w:eastAsia="zh-CN"/>
              </w:rPr>
              <w:t>）</w:t>
            </w:r>
          </w:p>
        </w:tc>
      </w:tr>
      <w:tr w:rsidR="00355C93" w:rsidRPr="00355C93" w14:paraId="5EF49B89" w14:textId="77777777" w:rsidTr="00F128B0">
        <w:tc>
          <w:tcPr>
            <w:tcW w:w="960" w:type="dxa"/>
          </w:tcPr>
          <w:p w14:paraId="7B8D14C5" w14:textId="77777777"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6E62CA37" w14:textId="77777777"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14:paraId="2AA111D7" w14:textId="77777777" w:rsidTr="00F128B0">
        <w:tc>
          <w:tcPr>
            <w:tcW w:w="960" w:type="dxa"/>
          </w:tcPr>
          <w:p w14:paraId="68FFC4D6" w14:textId="77777777"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14:paraId="372F3F6D"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14:paraId="59A7962A" w14:textId="77777777" w:rsidTr="00F128B0">
        <w:tc>
          <w:tcPr>
            <w:tcW w:w="960" w:type="dxa"/>
          </w:tcPr>
          <w:p w14:paraId="00362566" w14:textId="77777777"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14:paraId="384567B0"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14:paraId="64E23EF4" w14:textId="77777777" w:rsidTr="00F128B0">
        <w:tc>
          <w:tcPr>
            <w:tcW w:w="960" w:type="dxa"/>
          </w:tcPr>
          <w:p w14:paraId="0D38BF93" w14:textId="77777777"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14:paraId="551A169C"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14:paraId="5E5A9F98" w14:textId="77777777" w:rsidTr="00F128B0">
        <w:tc>
          <w:tcPr>
            <w:tcW w:w="960" w:type="dxa"/>
          </w:tcPr>
          <w:p w14:paraId="56960023" w14:textId="77777777"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14:paraId="53903553"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14:paraId="6CDC8A52" w14:textId="77777777" w:rsidTr="00F128B0">
        <w:tc>
          <w:tcPr>
            <w:tcW w:w="960" w:type="dxa"/>
          </w:tcPr>
          <w:p w14:paraId="55A98061" w14:textId="77777777"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14:paraId="62AEF43C"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14:paraId="48DF2544" w14:textId="77777777" w:rsidTr="00AA31DB">
        <w:tc>
          <w:tcPr>
            <w:tcW w:w="960" w:type="dxa"/>
            <w:tcBorders>
              <w:bottom w:val="nil"/>
            </w:tcBorders>
          </w:tcPr>
          <w:p w14:paraId="63B35489" w14:textId="77777777"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14:paraId="71BF0992" w14:textId="77777777"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AA31DB" w14:paraId="37302BF5" w14:textId="77777777" w:rsidTr="00AA31DB">
        <w:tc>
          <w:tcPr>
            <w:tcW w:w="960" w:type="dxa"/>
            <w:tcBorders>
              <w:top w:val="nil"/>
              <w:bottom w:val="nil"/>
            </w:tcBorders>
            <w:shd w:val="clear" w:color="auto" w:fill="FFFFFF" w:themeFill="background1"/>
          </w:tcPr>
          <w:p w14:paraId="33A58C07" w14:textId="77777777" w:rsidR="00355C93" w:rsidRPr="00AA31DB" w:rsidRDefault="00355C93" w:rsidP="001B6B14">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14:paraId="70F9B8B7" w14:textId="77777777" w:rsidR="00355C93" w:rsidRPr="00AA31DB" w:rsidRDefault="00355C93" w:rsidP="00AA31DB">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355C93" w:rsidRPr="00355C93" w14:paraId="1DEB5200" w14:textId="77777777" w:rsidTr="002C01E1">
        <w:tc>
          <w:tcPr>
            <w:tcW w:w="960" w:type="dxa"/>
            <w:tcBorders>
              <w:top w:val="nil"/>
            </w:tcBorders>
          </w:tcPr>
          <w:p w14:paraId="4E1329FF" w14:textId="77777777"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14:paraId="503F0D3A"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14:paraId="09E97D46" w14:textId="77777777" w:rsidTr="002C01E1">
        <w:tc>
          <w:tcPr>
            <w:tcW w:w="960" w:type="dxa"/>
            <w:tcBorders>
              <w:bottom w:val="nil"/>
            </w:tcBorders>
          </w:tcPr>
          <w:p w14:paraId="67B57B00" w14:textId="77777777"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14:paraId="383CA743" w14:textId="77777777"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14:paraId="1644170A" w14:textId="77777777" w:rsidTr="002C01E1">
        <w:tc>
          <w:tcPr>
            <w:tcW w:w="960" w:type="dxa"/>
            <w:tcBorders>
              <w:top w:val="nil"/>
              <w:bottom w:val="nil"/>
            </w:tcBorders>
            <w:shd w:val="clear" w:color="auto" w:fill="FFFFFF" w:themeFill="background1"/>
          </w:tcPr>
          <w:p w14:paraId="5D77A84A" w14:textId="77777777"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5280121F" w14:textId="77777777" w:rsidR="00355C93" w:rsidRPr="002C01E1" w:rsidRDefault="00355C93" w:rsidP="001B6B14">
            <w:pPr>
              <w:spacing w:before="30" w:after="30"/>
              <w:jc w:val="left"/>
              <w:rPr>
                <w:sz w:val="20"/>
                <w:lang w:val="en-US"/>
              </w:rPr>
            </w:pPr>
            <w:proofErr w:type="spellStart"/>
            <w:r w:rsidRPr="002C01E1">
              <w:rPr>
                <w:rFonts w:hint="eastAsia"/>
                <w:sz w:val="20"/>
                <w:lang w:val="en-US"/>
              </w:rPr>
              <w:t>卫星固定业务</w:t>
            </w:r>
            <w:proofErr w:type="spellEnd"/>
          </w:p>
        </w:tc>
      </w:tr>
      <w:tr w:rsidR="00355C93" w:rsidRPr="00355C93" w14:paraId="0A7DFED3" w14:textId="77777777" w:rsidTr="00900A97">
        <w:tc>
          <w:tcPr>
            <w:tcW w:w="960" w:type="dxa"/>
            <w:tcBorders>
              <w:top w:val="nil"/>
            </w:tcBorders>
          </w:tcPr>
          <w:p w14:paraId="4D34A410" w14:textId="77777777"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14:paraId="7786D3F3" w14:textId="77777777"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14:paraId="5BFF7C4B" w14:textId="77777777" w:rsidTr="00AA31DB">
        <w:tc>
          <w:tcPr>
            <w:tcW w:w="960" w:type="dxa"/>
            <w:tcBorders>
              <w:bottom w:val="nil"/>
            </w:tcBorders>
          </w:tcPr>
          <w:p w14:paraId="1EA5ADB6" w14:textId="77777777"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Borders>
              <w:bottom w:val="nil"/>
            </w:tcBorders>
          </w:tcPr>
          <w:p w14:paraId="5505D66A" w14:textId="77777777"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AA31DB" w14:paraId="12DB4CB0" w14:textId="77777777" w:rsidTr="00AA31DB">
        <w:tc>
          <w:tcPr>
            <w:tcW w:w="960" w:type="dxa"/>
            <w:tcBorders>
              <w:top w:val="nil"/>
              <w:bottom w:val="nil"/>
            </w:tcBorders>
            <w:shd w:val="pct5" w:color="auto" w:fill="auto"/>
          </w:tcPr>
          <w:p w14:paraId="735036A3" w14:textId="77777777" w:rsidR="00355C93" w:rsidRPr="00AA31DB" w:rsidRDefault="00355C93" w:rsidP="001B6B14">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674D12E8" w14:textId="77777777" w:rsidR="00355C93" w:rsidRPr="00AA31DB" w:rsidRDefault="00355C93" w:rsidP="00AA31DB">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355C93" w:rsidRPr="00355C93" w14:paraId="3AD31F29" w14:textId="77777777" w:rsidTr="00AA31DB">
        <w:tc>
          <w:tcPr>
            <w:tcW w:w="960" w:type="dxa"/>
            <w:tcBorders>
              <w:top w:val="nil"/>
            </w:tcBorders>
          </w:tcPr>
          <w:p w14:paraId="0219BFD4" w14:textId="77777777"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Borders>
              <w:top w:val="nil"/>
            </w:tcBorders>
          </w:tcPr>
          <w:p w14:paraId="30E0CADC" w14:textId="77777777"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14:paraId="7DED6B14" w14:textId="77777777" w:rsidTr="00F128B0">
        <w:tc>
          <w:tcPr>
            <w:tcW w:w="960" w:type="dxa"/>
          </w:tcPr>
          <w:p w14:paraId="505F2C14" w14:textId="77777777"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14:paraId="6E2AE057" w14:textId="77777777"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14:paraId="682B37F5" w14:textId="77777777" w:rsidTr="00F128B0">
        <w:tc>
          <w:tcPr>
            <w:tcW w:w="960" w:type="dxa"/>
          </w:tcPr>
          <w:p w14:paraId="1831D9AD" w14:textId="77777777"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14:paraId="4B787B9E" w14:textId="77777777"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14:paraId="5D0EB0DB" w14:textId="77777777"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14:paraId="7D872774" w14:textId="77777777" w:rsidTr="00F128B0">
        <w:tc>
          <w:tcPr>
            <w:tcW w:w="9775" w:type="dxa"/>
          </w:tcPr>
          <w:p w14:paraId="17A3AF42" w14:textId="77777777"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45017AFC" w14:textId="77777777" w:rsidR="00355C93" w:rsidRP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AA31DB">
        <w:rPr>
          <w:rFonts w:hint="eastAsia"/>
          <w:sz w:val="20"/>
          <w:lang w:eastAsia="zh-CN"/>
        </w:rPr>
        <w:t>1</w:t>
      </w:r>
      <w:r w:rsidR="00E24C81">
        <w:rPr>
          <w:sz w:val="20"/>
          <w:lang w:eastAsia="zh-CN"/>
        </w:rPr>
        <w:t>4</w:t>
      </w:r>
      <w:r w:rsidRPr="00355C93">
        <w:rPr>
          <w:rFonts w:hint="eastAsia"/>
          <w:sz w:val="20"/>
          <w:lang w:eastAsia="zh-CN"/>
        </w:rPr>
        <w:t>年，日内瓦</w:t>
      </w:r>
    </w:p>
    <w:p w14:paraId="64D7FA79" w14:textId="77777777" w:rsidR="00355C93" w:rsidRDefault="00355C93" w:rsidP="00355C93">
      <w:pPr>
        <w:rPr>
          <w:szCs w:val="24"/>
          <w:lang w:eastAsia="zh-CN"/>
        </w:rPr>
      </w:pPr>
    </w:p>
    <w:p w14:paraId="4CB0E77F" w14:textId="21642DD0" w:rsidR="00355C93" w:rsidRPr="00A613D0" w:rsidRDefault="00355C93" w:rsidP="00E24C81">
      <w:pPr>
        <w:jc w:val="center"/>
        <w:rPr>
          <w:sz w:val="20"/>
          <w:lang w:val="en-US" w:eastAsia="zh-CN"/>
        </w:rPr>
      </w:pPr>
      <w:r w:rsidRPr="00A613D0">
        <w:rPr>
          <w:sz w:val="20"/>
          <w:lang w:val="en-US"/>
        </w:rPr>
        <w:sym w:font="Symbol" w:char="F0E3"/>
      </w:r>
      <w:r w:rsidRPr="00A613D0">
        <w:rPr>
          <w:sz w:val="20"/>
          <w:lang w:val="en-US" w:eastAsia="zh-CN"/>
        </w:rPr>
        <w:t xml:space="preserve"> </w:t>
      </w:r>
      <w:r w:rsidR="004353A3">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AA31DB">
        <w:rPr>
          <w:rFonts w:hint="eastAsia"/>
          <w:sz w:val="20"/>
          <w:lang w:val="en-US" w:eastAsia="zh-CN"/>
        </w:rPr>
        <w:t>1</w:t>
      </w:r>
      <w:r w:rsidR="00E24C81">
        <w:rPr>
          <w:sz w:val="20"/>
          <w:lang w:val="en-US" w:eastAsia="zh-CN"/>
        </w:rPr>
        <w:t>4</w:t>
      </w:r>
    </w:p>
    <w:p w14:paraId="39ADD06C" w14:textId="77777777" w:rsidR="00AA31DB" w:rsidRDefault="00355C93" w:rsidP="00355C93">
      <w:pPr>
        <w:ind w:firstLineChars="200" w:firstLine="360"/>
        <w:jc w:val="left"/>
        <w:rPr>
          <w:rFonts w:ascii="SimSun" w:hAnsi="SimSun"/>
          <w:sz w:val="18"/>
          <w:szCs w:val="18"/>
          <w:lang w:eastAsia="zh-CN"/>
        </w:rPr>
        <w:sectPr w:rsidR="00AA31DB" w:rsidSect="00AA31DB">
          <w:headerReference w:type="even" r:id="rId10"/>
          <w:headerReference w:type="default" r:id="rId11"/>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C219E8B" w14:textId="6818B2F4" w:rsidR="00FC26A1" w:rsidRPr="00FC26A1" w:rsidRDefault="00FC26A1" w:rsidP="002C71AD">
      <w:pPr>
        <w:pStyle w:val="RecNoBR"/>
        <w:spacing w:before="240"/>
        <w:rPr>
          <w:lang w:eastAsia="zh-CN"/>
        </w:rPr>
      </w:pPr>
      <w:r w:rsidRPr="00FC26A1">
        <w:rPr>
          <w:lang w:eastAsia="zh-CN"/>
        </w:rPr>
        <w:lastRenderedPageBreak/>
        <w:t>ITU-R  SM.1837</w:t>
      </w:r>
      <w:r w:rsidR="002C71AD">
        <w:rPr>
          <w:rFonts w:hint="eastAsia"/>
          <w:lang w:val="en-US" w:eastAsia="zh-CN"/>
        </w:rPr>
        <w:t>-1</w:t>
      </w:r>
      <w:r w:rsidR="004353A3">
        <w:rPr>
          <w:lang w:val="en-US" w:eastAsia="zh-CN"/>
        </w:rPr>
        <w:t xml:space="preserve"> </w:t>
      </w:r>
      <w:r w:rsidRPr="00FC26A1">
        <w:rPr>
          <w:rFonts w:hint="eastAsia"/>
          <w:lang w:eastAsia="zh-CN"/>
        </w:rPr>
        <w:t>建议书</w:t>
      </w:r>
      <w:r w:rsidR="004353A3" w:rsidRPr="004353A3">
        <w:rPr>
          <w:rFonts w:eastAsia="Times New Roman"/>
          <w:position w:val="6"/>
          <w:sz w:val="18"/>
          <w:lang w:val="en-US"/>
        </w:rPr>
        <w:footnoteReference w:customMarkFollows="1" w:id="1"/>
        <w:t>*</w:t>
      </w:r>
    </w:p>
    <w:p w14:paraId="10CC1623" w14:textId="77777777" w:rsidR="00FC26A1" w:rsidRPr="00976EB7" w:rsidRDefault="00FC26A1" w:rsidP="004D324E">
      <w:pPr>
        <w:pStyle w:val="RectitleBR"/>
        <w:rPr>
          <w:lang w:val="en-US" w:eastAsia="zh-CN"/>
        </w:rPr>
      </w:pPr>
      <w:r w:rsidRPr="00976EB7">
        <w:rPr>
          <w:lang w:eastAsia="zh-CN"/>
        </w:rPr>
        <w:t>测量无线电监测接收机三</w:t>
      </w:r>
      <w:proofErr w:type="gramStart"/>
      <w:r w:rsidRPr="00976EB7">
        <w:rPr>
          <w:lang w:eastAsia="zh-CN"/>
        </w:rPr>
        <w:t>阶交调</w:t>
      </w:r>
      <w:proofErr w:type="gramEnd"/>
      <w:r>
        <w:rPr>
          <w:rFonts w:hint="eastAsia"/>
          <w:lang w:eastAsia="zh-CN"/>
        </w:rPr>
        <w:br/>
      </w:r>
      <w:r w:rsidRPr="00976EB7">
        <w:rPr>
          <w:lang w:eastAsia="zh-CN"/>
        </w:rPr>
        <w:t>截取点（</w:t>
      </w:r>
      <w:r w:rsidRPr="00976EB7">
        <w:rPr>
          <w:lang w:eastAsia="zh-CN"/>
        </w:rPr>
        <w:t>IP</w:t>
      </w:r>
      <w:r w:rsidRPr="00976EB7">
        <w:rPr>
          <w:vertAlign w:val="subscript"/>
          <w:lang w:eastAsia="zh-CN"/>
        </w:rPr>
        <w:t>3</w:t>
      </w:r>
      <w:r w:rsidRPr="00976EB7">
        <w:rPr>
          <w:lang w:eastAsia="zh-CN"/>
        </w:rPr>
        <w:t>）电平的测试程序</w:t>
      </w:r>
    </w:p>
    <w:p w14:paraId="0079F5D0" w14:textId="77777777" w:rsidR="00FC26A1" w:rsidRDefault="00FC26A1" w:rsidP="00FC26A1">
      <w:pPr>
        <w:pStyle w:val="Recdate"/>
        <w:rPr>
          <w:lang w:val="en-US" w:eastAsia="zh-CN"/>
        </w:rPr>
      </w:pPr>
    </w:p>
    <w:p w14:paraId="61D7EFC5" w14:textId="77777777" w:rsidR="00FC26A1" w:rsidRPr="003A2E97" w:rsidRDefault="00FC26A1" w:rsidP="00FC26A1">
      <w:pPr>
        <w:pStyle w:val="Recdate"/>
        <w:rPr>
          <w:lang w:val="en-US" w:eastAsia="zh-CN"/>
        </w:rPr>
      </w:pPr>
      <w:r>
        <w:rPr>
          <w:lang w:val="en-US" w:eastAsia="zh-CN"/>
        </w:rPr>
        <w:t>（</w:t>
      </w:r>
      <w:r w:rsidR="00E24C81">
        <w:rPr>
          <w:lang w:val="en-US" w:eastAsia="zh-CN"/>
        </w:rPr>
        <w:t>2007-</w:t>
      </w:r>
      <w:r>
        <w:rPr>
          <w:lang w:val="en-US" w:eastAsia="zh-CN"/>
        </w:rPr>
        <w:t>20</w:t>
      </w:r>
      <w:r w:rsidR="002C71AD">
        <w:rPr>
          <w:rFonts w:hint="eastAsia"/>
          <w:lang w:val="en-US" w:eastAsia="zh-CN"/>
        </w:rPr>
        <w:t>13</w:t>
      </w:r>
      <w:r>
        <w:rPr>
          <w:rFonts w:hint="eastAsia"/>
          <w:lang w:val="en-US" w:eastAsia="zh-CN"/>
        </w:rPr>
        <w:t>年</w:t>
      </w:r>
      <w:r>
        <w:rPr>
          <w:lang w:val="en-US" w:eastAsia="zh-CN"/>
        </w:rPr>
        <w:t>）</w:t>
      </w:r>
    </w:p>
    <w:p w14:paraId="34165626" w14:textId="77777777" w:rsidR="00FC26A1" w:rsidRPr="004D324E" w:rsidRDefault="00FC26A1" w:rsidP="004353A3">
      <w:pPr>
        <w:pStyle w:val="HeadingSum"/>
        <w:rPr>
          <w:lang w:eastAsia="zh-CN"/>
        </w:rPr>
      </w:pPr>
      <w:r w:rsidRPr="004D324E">
        <w:rPr>
          <w:rFonts w:hint="eastAsia"/>
          <w:lang w:eastAsia="zh-CN"/>
        </w:rPr>
        <w:t>范围</w:t>
      </w:r>
    </w:p>
    <w:p w14:paraId="57F3BF3A" w14:textId="364A9E6E" w:rsidR="00FC26A1" w:rsidRDefault="00FC26A1" w:rsidP="004353A3">
      <w:pPr>
        <w:pStyle w:val="Summary"/>
        <w:spacing w:after="120"/>
        <w:ind w:firstLine="448"/>
        <w:rPr>
          <w:lang w:eastAsia="zh-CN"/>
        </w:rPr>
      </w:pPr>
      <w:r>
        <w:rPr>
          <w:rFonts w:hint="eastAsia"/>
          <w:lang w:eastAsia="zh-CN"/>
        </w:rPr>
        <w:t>本建议书是阐述确定无线电监测接收机技术参数的测试方法的系列建议书之一。技术参数对这些接收机的用户至关重要。如果制造商遵循上述方法，则不同接收机间的比较就变得十分容易。本建议书规范了一套确定监测接收机</w:t>
      </w:r>
      <w:r>
        <w:rPr>
          <w:rFonts w:hint="eastAsia"/>
          <w:lang w:eastAsia="zh-CN"/>
        </w:rPr>
        <w:t>IP</w:t>
      </w:r>
      <w:r w:rsidRPr="00496753">
        <w:rPr>
          <w:szCs w:val="24"/>
          <w:vertAlign w:val="subscript"/>
          <w:lang w:val="en-GB" w:eastAsia="zh-CN"/>
        </w:rPr>
        <w:t>3</w:t>
      </w:r>
      <w:r>
        <w:rPr>
          <w:rFonts w:hint="eastAsia"/>
          <w:lang w:eastAsia="zh-CN"/>
        </w:rPr>
        <w:t>的测试程序。建议所有制造商均使用这一测试程序定义，使此类接收机的用户能够更为方便、客观地对产品质量做出评估。</w:t>
      </w:r>
    </w:p>
    <w:p w14:paraId="471504F8" w14:textId="77777777" w:rsidR="004353A3" w:rsidRPr="004353A3" w:rsidRDefault="004353A3" w:rsidP="004353A3">
      <w:pPr>
        <w:spacing w:before="480"/>
        <w:rPr>
          <w:rFonts w:hint="eastAsia"/>
          <w:b/>
          <w:bCs/>
          <w:lang w:eastAsia="zh-CN"/>
        </w:rPr>
      </w:pPr>
      <w:r w:rsidRPr="004353A3">
        <w:rPr>
          <w:rFonts w:hint="eastAsia"/>
          <w:b/>
          <w:bCs/>
          <w:lang w:eastAsia="zh-CN"/>
        </w:rPr>
        <w:t>关键词</w:t>
      </w:r>
    </w:p>
    <w:p w14:paraId="67ACB80D" w14:textId="0C6C6BA6" w:rsidR="004353A3" w:rsidRPr="001B38F2" w:rsidRDefault="004353A3" w:rsidP="004353A3">
      <w:pPr>
        <w:ind w:firstLineChars="200" w:firstLine="480"/>
        <w:rPr>
          <w:rFonts w:hint="eastAsia"/>
          <w:lang w:eastAsia="zh-CN"/>
        </w:rPr>
      </w:pPr>
      <w:r>
        <w:rPr>
          <w:rFonts w:hint="eastAsia"/>
          <w:lang w:eastAsia="zh-CN"/>
        </w:rPr>
        <w:t>测试程序、三</w:t>
      </w:r>
      <w:proofErr w:type="gramStart"/>
      <w:r>
        <w:rPr>
          <w:rFonts w:hint="eastAsia"/>
          <w:lang w:eastAsia="zh-CN"/>
        </w:rPr>
        <w:t>阶交调</w:t>
      </w:r>
      <w:proofErr w:type="gramEnd"/>
      <w:r>
        <w:rPr>
          <w:rFonts w:hint="eastAsia"/>
          <w:lang w:eastAsia="zh-CN"/>
        </w:rPr>
        <w:t>截取点、无线电监测接收机、无线电监测接收机</w:t>
      </w:r>
    </w:p>
    <w:p w14:paraId="3CFC0297" w14:textId="77777777" w:rsidR="00FC26A1" w:rsidRPr="0021709A" w:rsidRDefault="00FC26A1" w:rsidP="004353A3">
      <w:pPr>
        <w:pStyle w:val="Normalaftertitle"/>
        <w:rPr>
          <w:lang w:val="en-US" w:eastAsia="zh-CN"/>
        </w:rPr>
      </w:pPr>
      <w:r>
        <w:rPr>
          <w:rFonts w:hint="eastAsia"/>
          <w:lang w:val="en-US" w:eastAsia="zh-CN"/>
        </w:rPr>
        <w:t>国际电联无线电通信全会，</w:t>
      </w:r>
    </w:p>
    <w:p w14:paraId="2AFC31A0" w14:textId="77777777" w:rsidR="00FC26A1" w:rsidRPr="0021709A" w:rsidRDefault="00FC26A1" w:rsidP="00FC26A1">
      <w:pPr>
        <w:pStyle w:val="Call"/>
        <w:rPr>
          <w:lang w:val="en-US" w:eastAsia="zh-CN"/>
        </w:rPr>
      </w:pPr>
      <w:r w:rsidRPr="00810C44">
        <w:rPr>
          <w:rFonts w:ascii="STKaiti" w:eastAsia="STKaiti" w:hAnsi="STKaiti" w:hint="eastAsia"/>
          <w:i w:val="0"/>
          <w:iCs/>
          <w:lang w:val="en-US" w:eastAsia="zh-CN"/>
        </w:rPr>
        <w:t>考虑到</w:t>
      </w:r>
    </w:p>
    <w:p w14:paraId="280887A4" w14:textId="77777777" w:rsidR="00FC26A1" w:rsidRPr="00746008" w:rsidRDefault="00FC26A1" w:rsidP="00E641B8">
      <w:pPr>
        <w:rPr>
          <w:lang w:val="en-US" w:eastAsia="zh-CN"/>
        </w:rPr>
      </w:pPr>
      <w:r w:rsidRPr="00E24C81">
        <w:rPr>
          <w:i/>
          <w:iCs/>
          <w:lang w:eastAsia="zh-CN"/>
        </w:rPr>
        <w:t>a</w:t>
      </w:r>
      <w:r w:rsidR="00E641B8" w:rsidRPr="00E24C81">
        <w:rPr>
          <w:rFonts w:hint="eastAsia"/>
          <w:i/>
          <w:iCs/>
          <w:lang w:val="en-GB" w:eastAsia="zh-CN"/>
        </w:rPr>
        <w:t>)</w:t>
      </w:r>
      <w:r w:rsidRPr="00B27D48">
        <w:rPr>
          <w:lang w:eastAsia="zh-CN"/>
        </w:rPr>
        <w:tab/>
      </w:r>
      <w:r w:rsidRPr="00306998">
        <w:rPr>
          <w:lang w:val="en-US" w:eastAsia="zh-CN"/>
        </w:rPr>
        <w:t>ITU</w:t>
      </w:r>
      <w:r w:rsidRPr="00306998">
        <w:rPr>
          <w:lang w:val="en-US" w:eastAsia="zh-CN"/>
        </w:rPr>
        <w:noBreakHyphen/>
        <w:t>R</w:t>
      </w:r>
      <w:r>
        <w:rPr>
          <w:rFonts w:hint="eastAsia"/>
          <w:lang w:val="en-US" w:eastAsia="zh-CN"/>
        </w:rPr>
        <w:t>已在《国际电联频谱监测手册（</w:t>
      </w:r>
      <w:r>
        <w:rPr>
          <w:rFonts w:hint="eastAsia"/>
          <w:lang w:val="en-US" w:eastAsia="zh-CN"/>
        </w:rPr>
        <w:t>2011</w:t>
      </w:r>
      <w:r>
        <w:rPr>
          <w:rFonts w:hint="eastAsia"/>
          <w:lang w:val="en-US" w:eastAsia="zh-CN"/>
        </w:rPr>
        <w:t>年版）》中公布了推荐模拟和数字监测接收机使用的典型规范，但并未提及此类规范背后的测试程序；</w:t>
      </w:r>
    </w:p>
    <w:p w14:paraId="6A48611D" w14:textId="77777777" w:rsidR="00FC26A1" w:rsidRPr="00496753" w:rsidRDefault="00FC26A1" w:rsidP="00E641B8">
      <w:pPr>
        <w:rPr>
          <w:lang w:val="en-GB" w:eastAsia="zh-CN"/>
        </w:rPr>
      </w:pPr>
      <w:r w:rsidRPr="00E24C81">
        <w:rPr>
          <w:i/>
          <w:iCs/>
          <w:lang w:val="en-GB" w:eastAsia="zh-CN"/>
        </w:rPr>
        <w:t>b</w:t>
      </w:r>
      <w:r w:rsidR="00E641B8" w:rsidRPr="00E24C81">
        <w:rPr>
          <w:rFonts w:hint="eastAsia"/>
          <w:i/>
          <w:iCs/>
          <w:lang w:val="en-GB" w:eastAsia="zh-CN"/>
        </w:rPr>
        <w:t>)</w:t>
      </w:r>
      <w:r w:rsidRPr="00496753">
        <w:rPr>
          <w:lang w:val="en-GB" w:eastAsia="zh-CN"/>
        </w:rPr>
        <w:tab/>
      </w:r>
      <w:r>
        <w:rPr>
          <w:lang w:val="en-GB" w:eastAsia="zh-CN"/>
        </w:rPr>
        <w:t>三阶交调截取点</w:t>
      </w:r>
      <w:r w:rsidRPr="00496753">
        <w:rPr>
          <w:lang w:val="en-GB" w:eastAsia="zh-CN"/>
        </w:rPr>
        <w:t>（</w:t>
      </w:r>
      <w:r w:rsidRPr="00496753">
        <w:rPr>
          <w:lang w:val="en-GB" w:eastAsia="zh-CN"/>
        </w:rPr>
        <w:t>IP</w:t>
      </w:r>
      <w:r w:rsidRPr="00496753">
        <w:rPr>
          <w:szCs w:val="24"/>
          <w:vertAlign w:val="subscript"/>
          <w:lang w:val="en-GB" w:eastAsia="zh-CN"/>
        </w:rPr>
        <w:t>3</w:t>
      </w:r>
      <w:r>
        <w:rPr>
          <w:szCs w:val="24"/>
          <w:lang w:val="en-GB" w:eastAsia="zh-CN"/>
        </w:rPr>
        <w:t>）</w:t>
      </w:r>
      <w:r>
        <w:rPr>
          <w:rFonts w:hint="eastAsia"/>
          <w:szCs w:val="24"/>
          <w:lang w:val="en-GB" w:eastAsia="zh-CN"/>
        </w:rPr>
        <w:t>与</w:t>
      </w:r>
      <w:r>
        <w:rPr>
          <w:rFonts w:hint="eastAsia"/>
          <w:lang w:eastAsia="zh-CN"/>
        </w:rPr>
        <w:t>应用的测试程序息息相关</w:t>
      </w:r>
      <w:r w:rsidRPr="00E37E1B">
        <w:rPr>
          <w:rFonts w:hint="eastAsia"/>
          <w:lang w:val="en-US" w:eastAsia="zh-CN"/>
        </w:rPr>
        <w:t>；</w:t>
      </w:r>
    </w:p>
    <w:p w14:paraId="75C27AC3" w14:textId="77777777" w:rsidR="00FC26A1" w:rsidRPr="00496753" w:rsidRDefault="00FC26A1" w:rsidP="00E641B8">
      <w:pPr>
        <w:rPr>
          <w:lang w:val="en-GB" w:eastAsia="zh-CN"/>
        </w:rPr>
      </w:pPr>
      <w:r w:rsidRPr="00E24C81">
        <w:rPr>
          <w:i/>
          <w:iCs/>
          <w:lang w:val="en-GB" w:eastAsia="zh-CN"/>
        </w:rPr>
        <w:t>c</w:t>
      </w:r>
      <w:r w:rsidR="00E641B8" w:rsidRPr="00E24C81">
        <w:rPr>
          <w:rFonts w:hint="eastAsia"/>
          <w:i/>
          <w:iCs/>
          <w:lang w:val="en-GB" w:eastAsia="zh-CN"/>
        </w:rPr>
        <w:t>)</w:t>
      </w:r>
      <w:r w:rsidRPr="00496753">
        <w:rPr>
          <w:lang w:val="en-GB" w:eastAsia="zh-CN"/>
        </w:rPr>
        <w:tab/>
      </w:r>
      <w:r>
        <w:rPr>
          <w:rFonts w:hint="eastAsia"/>
          <w:lang w:val="en-GB" w:eastAsia="zh-CN"/>
        </w:rPr>
        <w:t>接收机数据单中标明的</w:t>
      </w:r>
      <w:r w:rsidRPr="00496753">
        <w:rPr>
          <w:lang w:val="en-GB" w:eastAsia="zh-CN"/>
        </w:rPr>
        <w:t>IP</w:t>
      </w:r>
      <w:r w:rsidRPr="00496753">
        <w:rPr>
          <w:szCs w:val="24"/>
          <w:vertAlign w:val="subscript"/>
          <w:lang w:val="en-GB" w:eastAsia="zh-CN"/>
        </w:rPr>
        <w:t>3</w:t>
      </w:r>
      <w:r>
        <w:rPr>
          <w:rFonts w:hint="eastAsia"/>
          <w:lang w:val="en-GB" w:eastAsia="zh-CN"/>
        </w:rPr>
        <w:t>电平十分依赖于使用的测试频率、测试信号的间隔、测试信号的电平和测试期间的周围温度；</w:t>
      </w:r>
    </w:p>
    <w:p w14:paraId="40EC73E4" w14:textId="77777777" w:rsidR="00FC26A1" w:rsidRPr="00496753" w:rsidRDefault="00FC26A1" w:rsidP="00E641B8">
      <w:pPr>
        <w:rPr>
          <w:lang w:val="en-GB" w:eastAsia="zh-CN"/>
        </w:rPr>
      </w:pPr>
      <w:r w:rsidRPr="00E24C81">
        <w:rPr>
          <w:i/>
          <w:iCs/>
          <w:lang w:val="en-GB" w:eastAsia="zh-CN"/>
        </w:rPr>
        <w:t>d</w:t>
      </w:r>
      <w:r w:rsidR="00E641B8" w:rsidRPr="00E24C81">
        <w:rPr>
          <w:rFonts w:hint="eastAsia"/>
          <w:i/>
          <w:iCs/>
          <w:lang w:val="en-GB" w:eastAsia="zh-CN"/>
        </w:rPr>
        <w:t>)</w:t>
      </w:r>
      <w:r w:rsidRPr="00496753">
        <w:rPr>
          <w:lang w:val="en-GB" w:eastAsia="zh-CN"/>
        </w:rPr>
        <w:tab/>
        <w:t>IP</w:t>
      </w:r>
      <w:r w:rsidRPr="00496753">
        <w:rPr>
          <w:szCs w:val="24"/>
          <w:vertAlign w:val="subscript"/>
          <w:lang w:val="en-GB" w:eastAsia="zh-CN"/>
        </w:rPr>
        <w:t>3</w:t>
      </w:r>
      <w:r>
        <w:rPr>
          <w:rFonts w:hint="eastAsia"/>
          <w:lang w:val="en-GB" w:eastAsia="zh-CN"/>
        </w:rPr>
        <w:t>特性</w:t>
      </w:r>
      <w:r>
        <w:rPr>
          <w:rFonts w:hint="eastAsia"/>
          <w:lang w:eastAsia="zh-CN"/>
        </w:rPr>
        <w:t>对接收机是否能够完成某些监测任务会产生直接的影响</w:t>
      </w:r>
      <w:r w:rsidRPr="00B57B60">
        <w:rPr>
          <w:rFonts w:hint="eastAsia"/>
          <w:lang w:val="en-GB" w:eastAsia="zh-CN"/>
        </w:rPr>
        <w:t>，</w:t>
      </w:r>
      <w:r>
        <w:rPr>
          <w:rFonts w:hint="eastAsia"/>
          <w:lang w:eastAsia="zh-CN"/>
        </w:rPr>
        <w:t>特别是真实环境的条件下</w:t>
      </w:r>
      <w:r w:rsidRPr="00B57B60">
        <w:rPr>
          <w:rFonts w:hint="eastAsia"/>
          <w:lang w:val="en-GB" w:eastAsia="zh-CN"/>
        </w:rPr>
        <w:t>（</w:t>
      </w:r>
      <w:r>
        <w:rPr>
          <w:rFonts w:hint="eastAsia"/>
          <w:lang w:eastAsia="zh-CN"/>
        </w:rPr>
        <w:t>调谐频率附近频谱的高电平信号</w:t>
      </w:r>
      <w:r w:rsidRPr="00B57B60">
        <w:rPr>
          <w:rFonts w:hint="eastAsia"/>
          <w:lang w:val="en-GB" w:eastAsia="zh-CN"/>
        </w:rPr>
        <w:t>）；</w:t>
      </w:r>
    </w:p>
    <w:p w14:paraId="4A26BEC7" w14:textId="77777777" w:rsidR="00FC26A1" w:rsidRPr="00496753" w:rsidRDefault="00FC26A1" w:rsidP="00E641B8">
      <w:pPr>
        <w:rPr>
          <w:lang w:val="en-GB" w:eastAsia="zh-CN"/>
        </w:rPr>
      </w:pPr>
      <w:r w:rsidRPr="00E24C81">
        <w:rPr>
          <w:i/>
          <w:iCs/>
          <w:lang w:val="en-GB" w:eastAsia="zh-CN"/>
        </w:rPr>
        <w:t>e</w:t>
      </w:r>
      <w:r w:rsidR="00E641B8" w:rsidRPr="00E24C81">
        <w:rPr>
          <w:rFonts w:hint="eastAsia"/>
          <w:i/>
          <w:iCs/>
          <w:lang w:val="en-GB" w:eastAsia="zh-CN"/>
        </w:rPr>
        <w:t>)</w:t>
      </w:r>
      <w:r w:rsidRPr="00496753">
        <w:rPr>
          <w:lang w:val="en-GB" w:eastAsia="zh-CN"/>
        </w:rPr>
        <w:tab/>
      </w:r>
      <w:r>
        <w:rPr>
          <w:rFonts w:hint="eastAsia"/>
          <w:lang w:val="en-GB" w:eastAsia="zh-CN"/>
        </w:rPr>
        <w:t>如果没有定义好的测试程序，制造厂商公布的</w:t>
      </w:r>
      <w:r w:rsidRPr="00496753">
        <w:rPr>
          <w:lang w:val="en-GB" w:eastAsia="zh-CN"/>
        </w:rPr>
        <w:t>IP</w:t>
      </w:r>
      <w:r w:rsidRPr="00496753">
        <w:rPr>
          <w:szCs w:val="24"/>
          <w:vertAlign w:val="subscript"/>
          <w:lang w:val="en-GB" w:eastAsia="zh-CN"/>
        </w:rPr>
        <w:t>3</w:t>
      </w:r>
      <w:r>
        <w:rPr>
          <w:rFonts w:hint="eastAsia"/>
          <w:lang w:val="en-GB" w:eastAsia="zh-CN"/>
        </w:rPr>
        <w:t>规范必须通过转换才能进行比较，且这一转换可能十分复杂，甚至无法执行；</w:t>
      </w:r>
    </w:p>
    <w:p w14:paraId="4B71C709" w14:textId="77777777" w:rsidR="00FC26A1" w:rsidRPr="00496753" w:rsidRDefault="00FC26A1" w:rsidP="00E641B8">
      <w:pPr>
        <w:rPr>
          <w:color w:val="000000"/>
          <w:lang w:val="en-GB" w:eastAsia="zh-CN"/>
        </w:rPr>
      </w:pPr>
      <w:r w:rsidRPr="00E24C81">
        <w:rPr>
          <w:i/>
          <w:iCs/>
          <w:color w:val="000000"/>
          <w:lang w:val="en-GB" w:eastAsia="zh-CN"/>
        </w:rPr>
        <w:t>f</w:t>
      </w:r>
      <w:r w:rsidR="00E641B8" w:rsidRPr="00E24C81">
        <w:rPr>
          <w:rFonts w:hint="eastAsia"/>
          <w:i/>
          <w:iCs/>
          <w:color w:val="000000"/>
          <w:lang w:val="en-GB" w:eastAsia="zh-CN"/>
        </w:rPr>
        <w:t>)</w:t>
      </w:r>
      <w:r w:rsidRPr="00496753">
        <w:rPr>
          <w:color w:val="000000"/>
          <w:lang w:val="en-GB" w:eastAsia="zh-CN"/>
        </w:rPr>
        <w:tab/>
      </w:r>
      <w:r>
        <w:rPr>
          <w:rFonts w:hint="eastAsia"/>
          <w:lang w:val="en-GB" w:eastAsia="zh-CN"/>
        </w:rPr>
        <w:t>为</w:t>
      </w:r>
      <w:r w:rsidRPr="00496753">
        <w:rPr>
          <w:lang w:val="en-GB" w:eastAsia="zh-CN"/>
        </w:rPr>
        <w:t>IP</w:t>
      </w:r>
      <w:r w:rsidRPr="00496753">
        <w:rPr>
          <w:szCs w:val="24"/>
          <w:vertAlign w:val="subscript"/>
          <w:lang w:val="en-GB" w:eastAsia="zh-CN"/>
        </w:rPr>
        <w:t>3</w:t>
      </w:r>
      <w:r>
        <w:rPr>
          <w:rFonts w:hint="eastAsia"/>
          <w:lang w:val="en-GB" w:eastAsia="zh-CN"/>
        </w:rPr>
        <w:t>定义的测试程序必须独立于接收机的设计；</w:t>
      </w:r>
      <w:r w:rsidRPr="00496753">
        <w:rPr>
          <w:color w:val="000000"/>
          <w:lang w:val="en-GB" w:eastAsia="zh-CN"/>
        </w:rPr>
        <w:t xml:space="preserve"> </w:t>
      </w:r>
    </w:p>
    <w:p w14:paraId="66ED8FF0" w14:textId="77777777" w:rsidR="00FC26A1" w:rsidRPr="00496753" w:rsidRDefault="00FC26A1" w:rsidP="00E641B8">
      <w:pPr>
        <w:rPr>
          <w:color w:val="000000"/>
          <w:lang w:val="en-GB" w:eastAsia="zh-CN"/>
        </w:rPr>
      </w:pPr>
      <w:r w:rsidRPr="00E24C81">
        <w:rPr>
          <w:i/>
          <w:iCs/>
          <w:color w:val="000000"/>
          <w:lang w:val="en-GB" w:eastAsia="zh-CN"/>
        </w:rPr>
        <w:t>g</w:t>
      </w:r>
      <w:r w:rsidR="00E641B8" w:rsidRPr="00E24C81">
        <w:rPr>
          <w:rFonts w:hint="eastAsia"/>
          <w:i/>
          <w:iCs/>
          <w:color w:val="000000"/>
          <w:lang w:val="en-GB" w:eastAsia="zh-CN"/>
        </w:rPr>
        <w:t>)</w:t>
      </w:r>
      <w:r w:rsidRPr="00496753">
        <w:rPr>
          <w:color w:val="000000"/>
          <w:lang w:val="en-GB" w:eastAsia="zh-CN"/>
        </w:rPr>
        <w:tab/>
      </w:r>
      <w:r>
        <w:rPr>
          <w:rFonts w:hint="eastAsia"/>
          <w:lang w:eastAsia="zh-CN"/>
        </w:rPr>
        <w:t>如果所有无线电监测接收机制造商都采用了定义完善的</w:t>
      </w:r>
      <w:r w:rsidRPr="00496753">
        <w:rPr>
          <w:lang w:val="en-GB" w:eastAsia="zh-CN"/>
        </w:rPr>
        <w:t>IP</w:t>
      </w:r>
      <w:r w:rsidRPr="00496753">
        <w:rPr>
          <w:szCs w:val="24"/>
          <w:vertAlign w:val="subscript"/>
          <w:lang w:val="en-GB" w:eastAsia="zh-CN"/>
        </w:rPr>
        <w:t>3</w:t>
      </w:r>
      <w:r>
        <w:rPr>
          <w:rFonts w:hint="eastAsia"/>
          <w:lang w:eastAsia="zh-CN"/>
        </w:rPr>
        <w:t>测试程序</w:t>
      </w:r>
      <w:r w:rsidRPr="00572B9D">
        <w:rPr>
          <w:rFonts w:hint="eastAsia"/>
          <w:lang w:val="en-GB" w:eastAsia="zh-CN"/>
        </w:rPr>
        <w:t>，</w:t>
      </w:r>
      <w:r>
        <w:rPr>
          <w:rFonts w:hint="eastAsia"/>
          <w:lang w:val="en-GB" w:eastAsia="zh-CN"/>
        </w:rPr>
        <w:t>则</w:t>
      </w:r>
      <w:r>
        <w:rPr>
          <w:rFonts w:hint="eastAsia"/>
          <w:lang w:val="en-US" w:eastAsia="zh-CN"/>
        </w:rPr>
        <w:t>此类接收机的用户能够更为方便、客观地对不同制造商的产品做出评估，避免产生模棱两可的情况；</w:t>
      </w:r>
    </w:p>
    <w:p w14:paraId="42B7EB10" w14:textId="77777777" w:rsidR="00FC26A1" w:rsidRPr="001D0439" w:rsidRDefault="00FC26A1" w:rsidP="00E641B8">
      <w:pPr>
        <w:rPr>
          <w:lang w:val="en-US" w:eastAsia="zh-CN"/>
        </w:rPr>
      </w:pPr>
      <w:r w:rsidRPr="00E24C81">
        <w:rPr>
          <w:i/>
          <w:iCs/>
          <w:color w:val="000000"/>
          <w:lang w:val="en-US" w:eastAsia="zh-CN"/>
        </w:rPr>
        <w:t>h</w:t>
      </w:r>
      <w:r w:rsidR="00E641B8" w:rsidRPr="00E24C81">
        <w:rPr>
          <w:rFonts w:hint="eastAsia"/>
          <w:i/>
          <w:iCs/>
          <w:color w:val="000000"/>
          <w:lang w:val="en-US" w:eastAsia="zh-CN"/>
        </w:rPr>
        <w:t>)</w:t>
      </w:r>
      <w:r w:rsidRPr="001D0439">
        <w:rPr>
          <w:color w:val="000000"/>
          <w:lang w:val="en-US" w:eastAsia="zh-CN"/>
        </w:rPr>
        <w:tab/>
      </w:r>
      <w:r>
        <w:rPr>
          <w:rFonts w:hint="eastAsia"/>
          <w:lang w:val="en-GB" w:eastAsia="zh-CN"/>
        </w:rPr>
        <w:t>有关</w:t>
      </w:r>
      <w:r w:rsidRPr="00496753">
        <w:rPr>
          <w:lang w:val="en-GB" w:eastAsia="zh-CN"/>
        </w:rPr>
        <w:t>IP</w:t>
      </w:r>
      <w:r w:rsidRPr="00496753">
        <w:rPr>
          <w:szCs w:val="24"/>
          <w:vertAlign w:val="subscript"/>
          <w:lang w:val="en-GB" w:eastAsia="zh-CN"/>
        </w:rPr>
        <w:t>3</w:t>
      </w:r>
      <w:r>
        <w:rPr>
          <w:rFonts w:hint="eastAsia"/>
          <w:lang w:val="en-GB" w:eastAsia="zh-CN"/>
        </w:rPr>
        <w:t>测量的补充信息，请参见</w:t>
      </w:r>
      <w:r w:rsidRPr="003C43FA">
        <w:rPr>
          <w:lang w:val="en-GB" w:eastAsia="zh-CN"/>
        </w:rPr>
        <w:t>ITU</w:t>
      </w:r>
      <w:r w:rsidRPr="003C43FA">
        <w:rPr>
          <w:lang w:val="en-GB" w:eastAsia="zh-CN"/>
        </w:rPr>
        <w:noBreakHyphen/>
        <w:t>R SM.2125</w:t>
      </w:r>
      <w:r>
        <w:rPr>
          <w:rFonts w:hint="eastAsia"/>
          <w:lang w:val="en-GB" w:eastAsia="zh-CN"/>
        </w:rPr>
        <w:t>报告</w:t>
      </w:r>
      <w:r w:rsidRPr="003C43FA">
        <w:rPr>
          <w:lang w:val="en-GB" w:eastAsia="zh-CN"/>
        </w:rPr>
        <w:t>–H/V/</w:t>
      </w:r>
      <w:proofErr w:type="gramStart"/>
      <w:r w:rsidRPr="003C43FA">
        <w:rPr>
          <w:lang w:val="en-GB" w:eastAsia="zh-CN"/>
        </w:rPr>
        <w:t>UHF</w:t>
      </w:r>
      <w:r>
        <w:rPr>
          <w:rFonts w:hint="eastAsia"/>
          <w:lang w:val="en-GB" w:eastAsia="zh-CN"/>
        </w:rPr>
        <w:t>监测接收机和电台的参数及测量程序；</w:t>
      </w:r>
      <w:proofErr w:type="gramEnd"/>
    </w:p>
    <w:p w14:paraId="5BE3B061" w14:textId="77777777" w:rsidR="004353A3" w:rsidRDefault="004353A3">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14:paraId="24C1AED7" w14:textId="262B0821" w:rsidR="00FC26A1" w:rsidRPr="00496753" w:rsidRDefault="00FC26A1" w:rsidP="00E641B8">
      <w:pPr>
        <w:rPr>
          <w:color w:val="000000"/>
          <w:lang w:val="en-GB" w:eastAsia="zh-CN"/>
        </w:rPr>
      </w:pPr>
      <w:r w:rsidRPr="00E24C81">
        <w:rPr>
          <w:i/>
          <w:iCs/>
          <w:lang w:val="en-GB" w:eastAsia="zh-CN"/>
        </w:rPr>
        <w:lastRenderedPageBreak/>
        <w:t>j</w:t>
      </w:r>
      <w:r w:rsidR="00E641B8" w:rsidRPr="00E24C81">
        <w:rPr>
          <w:rFonts w:hint="eastAsia"/>
          <w:i/>
          <w:iCs/>
          <w:lang w:val="en-GB" w:eastAsia="zh-CN"/>
        </w:rPr>
        <w:t>)</w:t>
      </w:r>
      <w:r w:rsidRPr="00496753">
        <w:rPr>
          <w:lang w:val="en-GB" w:eastAsia="zh-CN"/>
        </w:rPr>
        <w:tab/>
      </w:r>
      <w:r>
        <w:rPr>
          <w:rFonts w:hint="eastAsia"/>
          <w:lang w:val="en-GB" w:eastAsia="zh-CN"/>
        </w:rPr>
        <w:t>比较两台接收机性能时，将同时考虑</w:t>
      </w:r>
      <w:r w:rsidRPr="00496753">
        <w:rPr>
          <w:color w:val="000000"/>
          <w:lang w:val="en-GB" w:eastAsia="zh-CN"/>
        </w:rPr>
        <w:t>IP</w:t>
      </w:r>
      <w:r w:rsidRPr="00496753">
        <w:rPr>
          <w:color w:val="000000"/>
          <w:szCs w:val="24"/>
          <w:vertAlign w:val="subscript"/>
          <w:lang w:val="en-GB" w:eastAsia="zh-CN"/>
        </w:rPr>
        <w:t>3</w:t>
      </w:r>
      <w:r>
        <w:rPr>
          <w:rFonts w:hint="eastAsia"/>
          <w:color w:val="000000"/>
          <w:lang w:val="en-GB" w:eastAsia="zh-CN"/>
        </w:rPr>
        <w:t>、噪声系数或灵敏度，</w:t>
      </w:r>
    </w:p>
    <w:p w14:paraId="355D2268" w14:textId="075DFF8E" w:rsidR="00FC26A1" w:rsidRPr="00810C44" w:rsidRDefault="00FC26A1" w:rsidP="00FC26A1">
      <w:pPr>
        <w:pStyle w:val="Call"/>
        <w:rPr>
          <w:rFonts w:ascii="STKaiti" w:eastAsia="STKaiti" w:hAnsi="STKaiti"/>
          <w:i w:val="0"/>
          <w:iCs/>
          <w:lang w:val="en-US" w:eastAsia="zh-CN"/>
        </w:rPr>
      </w:pPr>
      <w:r w:rsidRPr="00810C44">
        <w:rPr>
          <w:rFonts w:ascii="STKaiti" w:eastAsia="STKaiti" w:hAnsi="STKaiti" w:hint="eastAsia"/>
          <w:i w:val="0"/>
          <w:iCs/>
          <w:lang w:val="en-US" w:eastAsia="zh-CN"/>
        </w:rPr>
        <w:t>建议</w:t>
      </w:r>
    </w:p>
    <w:p w14:paraId="50FDC161" w14:textId="77777777" w:rsidR="00FC26A1" w:rsidRPr="00496753" w:rsidRDefault="00FC26A1" w:rsidP="00FC26A1">
      <w:pPr>
        <w:rPr>
          <w:lang w:val="en-GB" w:eastAsia="zh-CN"/>
        </w:rPr>
      </w:pPr>
      <w:r w:rsidRPr="00141E57">
        <w:rPr>
          <w:b/>
          <w:lang w:eastAsia="zh-CN"/>
        </w:rPr>
        <w:t>1</w:t>
      </w:r>
      <w:r w:rsidRPr="00141E57">
        <w:rPr>
          <w:lang w:eastAsia="zh-CN"/>
        </w:rPr>
        <w:tab/>
      </w:r>
      <w:r>
        <w:rPr>
          <w:rFonts w:hint="eastAsia"/>
          <w:lang w:val="en-GB" w:eastAsia="zh-CN"/>
        </w:rPr>
        <w:t>应使用附件</w:t>
      </w:r>
      <w:r>
        <w:rPr>
          <w:rFonts w:hint="eastAsia"/>
          <w:lang w:val="en-GB" w:eastAsia="zh-CN"/>
        </w:rPr>
        <w:t>1</w:t>
      </w:r>
      <w:r>
        <w:rPr>
          <w:rFonts w:hint="eastAsia"/>
          <w:lang w:val="en-GB" w:eastAsia="zh-CN"/>
        </w:rPr>
        <w:t>中的测量方法确定</w:t>
      </w:r>
      <w:r>
        <w:rPr>
          <w:lang w:val="en-GB" w:eastAsia="zh-CN"/>
        </w:rPr>
        <w:t>三阶交调截取点</w:t>
      </w:r>
      <w:r w:rsidRPr="00496753">
        <w:rPr>
          <w:lang w:val="en-GB" w:eastAsia="zh-CN"/>
        </w:rPr>
        <w:t>（</w:t>
      </w:r>
      <w:r w:rsidRPr="00496753">
        <w:rPr>
          <w:lang w:val="en-GB" w:eastAsia="zh-CN"/>
        </w:rPr>
        <w:t>IP</w:t>
      </w:r>
      <w:r w:rsidRPr="00496753">
        <w:rPr>
          <w:szCs w:val="24"/>
          <w:vertAlign w:val="subscript"/>
          <w:lang w:val="en-GB" w:eastAsia="zh-CN"/>
        </w:rPr>
        <w:t>3</w:t>
      </w:r>
      <w:r>
        <w:rPr>
          <w:lang w:val="en-GB" w:eastAsia="zh-CN"/>
        </w:rPr>
        <w:t>）</w:t>
      </w:r>
      <w:r>
        <w:rPr>
          <w:rFonts w:hint="eastAsia"/>
          <w:lang w:val="en-GB" w:eastAsia="zh-CN"/>
        </w:rPr>
        <w:t>；</w:t>
      </w:r>
    </w:p>
    <w:p w14:paraId="31F078A9" w14:textId="77777777" w:rsidR="00FC26A1" w:rsidRPr="003A2E97" w:rsidRDefault="00FC26A1" w:rsidP="00FC26A1">
      <w:pPr>
        <w:tabs>
          <w:tab w:val="clear" w:pos="794"/>
          <w:tab w:val="left" w:pos="851"/>
        </w:tabs>
        <w:rPr>
          <w:color w:val="000000"/>
          <w:lang w:val="en-US" w:eastAsia="zh-CN"/>
        </w:rPr>
      </w:pPr>
      <w:r w:rsidRPr="003A2E97">
        <w:rPr>
          <w:b/>
          <w:lang w:val="en-US" w:eastAsia="zh-CN"/>
        </w:rPr>
        <w:t>2</w:t>
      </w:r>
      <w:r w:rsidRPr="003A2E97">
        <w:rPr>
          <w:color w:val="000000"/>
          <w:lang w:val="en-US" w:eastAsia="zh-CN"/>
        </w:rPr>
        <w:tab/>
      </w:r>
      <w:r>
        <w:rPr>
          <w:rFonts w:hint="eastAsia"/>
          <w:color w:val="000000"/>
          <w:lang w:val="en-US" w:eastAsia="zh-CN"/>
        </w:rPr>
        <w:t>在此</w:t>
      </w:r>
      <w:r w:rsidRPr="003A2E97">
        <w:rPr>
          <w:color w:val="000000"/>
          <w:lang w:val="en-US" w:eastAsia="zh-CN"/>
        </w:rPr>
        <w:t>IP</w:t>
      </w:r>
      <w:r w:rsidRPr="003A2E97">
        <w:rPr>
          <w:color w:val="000000"/>
          <w:szCs w:val="24"/>
          <w:vertAlign w:val="subscript"/>
          <w:lang w:val="en-US" w:eastAsia="zh-CN"/>
        </w:rPr>
        <w:t>3</w:t>
      </w:r>
      <w:r>
        <w:rPr>
          <w:rFonts w:hint="eastAsia"/>
          <w:color w:val="000000"/>
          <w:lang w:val="en-US" w:eastAsia="zh-CN"/>
        </w:rPr>
        <w:t>测量条件下，各</w:t>
      </w:r>
      <w:r w:rsidRPr="003A2E97">
        <w:rPr>
          <w:color w:val="000000"/>
          <w:lang w:val="en-US" w:eastAsia="zh-CN"/>
        </w:rPr>
        <w:t>IP</w:t>
      </w:r>
      <w:r w:rsidRPr="003A2E97">
        <w:rPr>
          <w:color w:val="000000"/>
          <w:szCs w:val="24"/>
          <w:vertAlign w:val="subscript"/>
          <w:lang w:val="en-US" w:eastAsia="zh-CN"/>
        </w:rPr>
        <w:t>3</w:t>
      </w:r>
      <w:r>
        <w:rPr>
          <w:rFonts w:hint="eastAsia"/>
          <w:color w:val="000000"/>
          <w:lang w:val="en-US" w:eastAsia="zh-CN"/>
        </w:rPr>
        <w:t>值应辅以噪声系数或灵敏度值。</w:t>
      </w:r>
    </w:p>
    <w:p w14:paraId="7151BDBD" w14:textId="77777777" w:rsidR="00FC26A1" w:rsidRDefault="00FC26A1" w:rsidP="00FC26A1">
      <w:pPr>
        <w:tabs>
          <w:tab w:val="clear" w:pos="794"/>
          <w:tab w:val="left" w:pos="851"/>
        </w:tabs>
        <w:rPr>
          <w:color w:val="000000"/>
          <w:lang w:val="en-US" w:eastAsia="zh-CN"/>
        </w:rPr>
      </w:pPr>
    </w:p>
    <w:p w14:paraId="67E8ED66" w14:textId="77777777" w:rsidR="00395D39" w:rsidRPr="003A2E97" w:rsidRDefault="00395D39" w:rsidP="00FC26A1">
      <w:pPr>
        <w:tabs>
          <w:tab w:val="clear" w:pos="794"/>
          <w:tab w:val="left" w:pos="851"/>
        </w:tabs>
        <w:rPr>
          <w:color w:val="000000"/>
          <w:lang w:val="en-US" w:eastAsia="zh-CN"/>
        </w:rPr>
      </w:pPr>
    </w:p>
    <w:p w14:paraId="6DE85810" w14:textId="77777777" w:rsidR="00FC26A1" w:rsidRPr="0054093A" w:rsidRDefault="00FC26A1" w:rsidP="00FC26A1">
      <w:pPr>
        <w:pStyle w:val="AnnexNoTitle"/>
        <w:rPr>
          <w:color w:val="000000"/>
          <w:lang w:val="en-US" w:eastAsia="zh-CN"/>
        </w:rPr>
      </w:pPr>
      <w:r>
        <w:rPr>
          <w:rFonts w:hint="eastAsia"/>
          <w:lang w:val="en-US" w:eastAsia="zh-CN"/>
        </w:rPr>
        <w:t>附件</w:t>
      </w:r>
      <w:r w:rsidRPr="0054093A">
        <w:rPr>
          <w:lang w:val="en-US" w:eastAsia="zh-CN"/>
        </w:rPr>
        <w:t>1</w:t>
      </w:r>
      <w:r w:rsidRPr="0054093A">
        <w:rPr>
          <w:lang w:val="en-US" w:eastAsia="zh-CN"/>
        </w:rPr>
        <w:br/>
      </w:r>
      <w:r w:rsidRPr="0054093A">
        <w:rPr>
          <w:lang w:val="en-US" w:eastAsia="zh-CN"/>
        </w:rPr>
        <w:br/>
      </w:r>
      <w:r w:rsidRPr="00976EB7">
        <w:rPr>
          <w:lang w:eastAsia="zh-CN"/>
        </w:rPr>
        <w:t>测量无线电监测接收机三</w:t>
      </w:r>
      <w:proofErr w:type="gramStart"/>
      <w:r w:rsidRPr="00976EB7">
        <w:rPr>
          <w:lang w:eastAsia="zh-CN"/>
        </w:rPr>
        <w:t>阶交调</w:t>
      </w:r>
      <w:proofErr w:type="gramEnd"/>
      <w:r>
        <w:rPr>
          <w:rFonts w:hint="eastAsia"/>
          <w:lang w:eastAsia="zh-CN"/>
        </w:rPr>
        <w:br/>
      </w:r>
      <w:r w:rsidRPr="00976EB7">
        <w:rPr>
          <w:lang w:eastAsia="zh-CN"/>
        </w:rPr>
        <w:t>截取点（</w:t>
      </w:r>
      <w:r w:rsidRPr="00976EB7">
        <w:rPr>
          <w:lang w:eastAsia="zh-CN"/>
        </w:rPr>
        <w:t>IP</w:t>
      </w:r>
      <w:r w:rsidRPr="00976EB7">
        <w:rPr>
          <w:vertAlign w:val="subscript"/>
          <w:lang w:eastAsia="zh-CN"/>
        </w:rPr>
        <w:t>3</w:t>
      </w:r>
      <w:r w:rsidRPr="00976EB7">
        <w:rPr>
          <w:lang w:eastAsia="zh-CN"/>
        </w:rPr>
        <w:t>）电平的测试程序</w:t>
      </w:r>
    </w:p>
    <w:p w14:paraId="0587613E" w14:textId="77777777" w:rsidR="00FC26A1" w:rsidRPr="0054093A" w:rsidRDefault="00FC26A1" w:rsidP="00FC26A1">
      <w:pPr>
        <w:pStyle w:val="Heading1"/>
        <w:rPr>
          <w:lang w:val="en-US" w:eastAsia="zh-CN"/>
        </w:rPr>
      </w:pPr>
      <w:r w:rsidRPr="0054093A">
        <w:rPr>
          <w:lang w:val="en-US" w:eastAsia="zh-CN"/>
        </w:rPr>
        <w:t>1</w:t>
      </w:r>
      <w:r w:rsidRPr="0054093A">
        <w:rPr>
          <w:lang w:val="en-US" w:eastAsia="zh-CN"/>
        </w:rPr>
        <w:tab/>
      </w:r>
      <w:r>
        <w:rPr>
          <w:rFonts w:hint="eastAsia"/>
          <w:lang w:val="en-US" w:eastAsia="zh-CN"/>
        </w:rPr>
        <w:t>概述</w:t>
      </w:r>
    </w:p>
    <w:p w14:paraId="35AA2BB7" w14:textId="77777777" w:rsidR="00FC26A1" w:rsidRPr="001B38F2" w:rsidRDefault="00FC26A1" w:rsidP="0077068C">
      <w:pPr>
        <w:tabs>
          <w:tab w:val="clear" w:pos="794"/>
          <w:tab w:val="left" w:pos="0"/>
          <w:tab w:val="left" w:pos="851"/>
        </w:tabs>
        <w:ind w:firstLineChars="200" w:firstLine="480"/>
        <w:rPr>
          <w:color w:val="000000"/>
          <w:lang w:eastAsia="zh-CN"/>
        </w:rPr>
      </w:pPr>
      <w:r w:rsidRPr="001B38F2">
        <w:rPr>
          <w:lang w:eastAsia="zh-CN"/>
        </w:rPr>
        <w:t>IP</w:t>
      </w:r>
      <w:r w:rsidRPr="001B38F2">
        <w:rPr>
          <w:szCs w:val="24"/>
          <w:vertAlign w:val="subscript"/>
          <w:lang w:eastAsia="zh-CN"/>
        </w:rPr>
        <w:t>3</w:t>
      </w:r>
      <w:r>
        <w:rPr>
          <w:rFonts w:hint="eastAsia"/>
          <w:color w:val="000000"/>
          <w:lang w:eastAsia="zh-CN"/>
        </w:rPr>
        <w:t>电平取决于：</w:t>
      </w:r>
    </w:p>
    <w:p w14:paraId="5C5BDB0E"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两个测试信号的射频（</w:t>
      </w:r>
      <w:r w:rsidRPr="0054093A">
        <w:rPr>
          <w:lang w:val="en-US" w:eastAsia="zh-CN"/>
        </w:rPr>
        <w:t>RF</w:t>
      </w:r>
      <w:r>
        <w:rPr>
          <w:rFonts w:hint="eastAsia"/>
          <w:lang w:val="en-US" w:eastAsia="zh-CN"/>
        </w:rPr>
        <w:t>）</w:t>
      </w:r>
      <w:proofErr w:type="gramStart"/>
      <w:r>
        <w:rPr>
          <w:rFonts w:hint="eastAsia"/>
          <w:lang w:val="en-US" w:eastAsia="zh-CN"/>
        </w:rPr>
        <w:t>间隔；</w:t>
      </w:r>
      <w:proofErr w:type="gramEnd"/>
    </w:p>
    <w:p w14:paraId="4AEF7E2E"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proofErr w:type="gramStart"/>
      <w:r>
        <w:rPr>
          <w:rFonts w:hint="eastAsia"/>
          <w:lang w:val="en-US" w:eastAsia="zh-CN"/>
        </w:rPr>
        <w:t>两测试信号的</w:t>
      </w:r>
      <w:r>
        <w:rPr>
          <w:rFonts w:hint="eastAsia"/>
          <w:lang w:val="en-US" w:eastAsia="zh-CN"/>
        </w:rPr>
        <w:t>RF</w:t>
      </w:r>
      <w:r>
        <w:rPr>
          <w:rFonts w:hint="eastAsia"/>
          <w:lang w:val="en-US" w:eastAsia="zh-CN"/>
        </w:rPr>
        <w:t>电平；</w:t>
      </w:r>
      <w:proofErr w:type="gramEnd"/>
    </w:p>
    <w:p w14:paraId="60C8793C"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proofErr w:type="gramStart"/>
      <w:r>
        <w:rPr>
          <w:rFonts w:hint="eastAsia"/>
          <w:lang w:val="en-US" w:eastAsia="zh-CN"/>
        </w:rPr>
        <w:t>为测试选择的频率池；</w:t>
      </w:r>
      <w:proofErr w:type="gramEnd"/>
    </w:p>
    <w:p w14:paraId="05DFDA6D"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测试期间的温度。</w:t>
      </w:r>
    </w:p>
    <w:p w14:paraId="77CB4316" w14:textId="77777777" w:rsidR="00FC26A1" w:rsidRPr="001B38F2" w:rsidRDefault="00FC26A1" w:rsidP="00706BB6">
      <w:pPr>
        <w:ind w:firstLineChars="200" w:firstLine="480"/>
        <w:rPr>
          <w:lang w:eastAsia="zh-CN"/>
        </w:rPr>
      </w:pPr>
      <w:r>
        <w:rPr>
          <w:rFonts w:hint="eastAsia"/>
          <w:lang w:eastAsia="zh-CN"/>
        </w:rPr>
        <w:t>此外，为正确的评估</w:t>
      </w:r>
      <w:r w:rsidRPr="001B38F2">
        <w:rPr>
          <w:lang w:eastAsia="zh-CN"/>
        </w:rPr>
        <w:t>IP</w:t>
      </w:r>
      <w:r w:rsidRPr="001B38F2">
        <w:rPr>
          <w:szCs w:val="24"/>
          <w:vertAlign w:val="subscript"/>
          <w:lang w:eastAsia="zh-CN"/>
        </w:rPr>
        <w:t>3</w:t>
      </w:r>
      <w:r>
        <w:rPr>
          <w:rFonts w:hint="eastAsia"/>
          <w:lang w:eastAsia="zh-CN"/>
        </w:rPr>
        <w:t>电平：</w:t>
      </w:r>
    </w:p>
    <w:p w14:paraId="4BD9ABBC" w14:textId="77777777" w:rsidR="00FC26A1" w:rsidRPr="0054093A" w:rsidRDefault="00FC26A1" w:rsidP="00FC26A1">
      <w:pPr>
        <w:pStyle w:val="enumlev1"/>
        <w:rPr>
          <w:lang w:val="en-US" w:eastAsia="zh-CN"/>
        </w:rPr>
      </w:pPr>
      <w:r w:rsidRPr="00365509">
        <w:rPr>
          <w:lang w:eastAsia="zh-CN"/>
        </w:rPr>
        <w:t>–</w:t>
      </w:r>
      <w:r w:rsidRPr="00365509">
        <w:rPr>
          <w:lang w:eastAsia="zh-CN"/>
        </w:rPr>
        <w:tab/>
      </w:r>
      <w:r>
        <w:rPr>
          <w:rFonts w:hint="eastAsia"/>
          <w:lang w:val="en-US" w:eastAsia="zh-CN"/>
        </w:rPr>
        <w:t>接收机针对各测试频率对产生的两</w:t>
      </w:r>
      <w:r>
        <w:rPr>
          <w:rFonts w:hint="eastAsia"/>
          <w:lang w:eastAsia="zh-CN"/>
        </w:rPr>
        <w:t>种</w:t>
      </w:r>
      <w:r>
        <w:rPr>
          <w:rFonts w:hint="eastAsia"/>
          <w:lang w:val="en-US" w:eastAsia="zh-CN"/>
        </w:rPr>
        <w:t>互调产物必须进行</w:t>
      </w:r>
      <w:r>
        <w:rPr>
          <w:rFonts w:hint="eastAsia"/>
          <w:lang w:eastAsia="zh-CN"/>
        </w:rPr>
        <w:t>测量和评估。如果它们的电平不同，则应考虑较高的电平；</w:t>
      </w:r>
    </w:p>
    <w:p w14:paraId="789E382A"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应当避免（针对所谓“映射频率”）重复测量，因为它们会对</w:t>
      </w:r>
      <w:r w:rsidRPr="0054093A">
        <w:rPr>
          <w:lang w:val="en-US" w:eastAsia="zh-CN"/>
        </w:rPr>
        <w:t>IP</w:t>
      </w:r>
      <w:r w:rsidRPr="0054093A">
        <w:rPr>
          <w:szCs w:val="24"/>
          <w:vertAlign w:val="subscript"/>
          <w:lang w:val="en-US" w:eastAsia="zh-CN"/>
        </w:rPr>
        <w:t>3</w:t>
      </w:r>
      <w:r>
        <w:rPr>
          <w:rFonts w:hint="eastAsia"/>
          <w:lang w:val="en-US" w:eastAsia="zh-CN"/>
        </w:rPr>
        <w:t>的平均值产生影响。重复测量会产生相似的</w:t>
      </w:r>
      <w:r w:rsidRPr="0054093A">
        <w:rPr>
          <w:lang w:val="en-US" w:eastAsia="zh-CN"/>
        </w:rPr>
        <w:t>IP</w:t>
      </w:r>
      <w:r w:rsidRPr="0054093A">
        <w:rPr>
          <w:szCs w:val="24"/>
          <w:vertAlign w:val="subscript"/>
          <w:lang w:val="en-US" w:eastAsia="zh-CN"/>
        </w:rPr>
        <w:t>3</w:t>
      </w:r>
      <w:r>
        <w:rPr>
          <w:rFonts w:hint="eastAsia"/>
          <w:lang w:val="en-US" w:eastAsia="zh-CN"/>
        </w:rPr>
        <w:t>电平测量值，</w:t>
      </w:r>
      <w:proofErr w:type="gramStart"/>
      <w:r>
        <w:rPr>
          <w:rFonts w:hint="eastAsia"/>
          <w:lang w:val="en-US" w:eastAsia="zh-CN"/>
        </w:rPr>
        <w:t>而这其实对接收机质量的评估无益；</w:t>
      </w:r>
      <w:proofErr w:type="gramEnd"/>
    </w:p>
    <w:p w14:paraId="68DDA089" w14:textId="77777777" w:rsidR="00FC26A1" w:rsidRPr="0054093A" w:rsidRDefault="00FC26A1" w:rsidP="004D324E">
      <w:pPr>
        <w:pStyle w:val="enumlev1"/>
        <w:rPr>
          <w:lang w:val="en-US" w:eastAsia="zh-CN"/>
        </w:rPr>
      </w:pPr>
      <w:r w:rsidRPr="0054093A">
        <w:rPr>
          <w:lang w:val="en-US" w:eastAsia="zh-CN"/>
        </w:rPr>
        <w:t>–</w:t>
      </w:r>
      <w:r w:rsidRPr="0054093A">
        <w:rPr>
          <w:lang w:val="en-US" w:eastAsia="zh-CN"/>
        </w:rPr>
        <w:tab/>
      </w:r>
      <w:r>
        <w:rPr>
          <w:rFonts w:hint="eastAsia"/>
          <w:lang w:val="en-US" w:eastAsia="zh-CN"/>
        </w:rPr>
        <w:t>制造商必须在数据表中对接收机整个工作范围内的</w:t>
      </w:r>
      <w:r w:rsidRPr="0054093A">
        <w:rPr>
          <w:lang w:val="en-US" w:eastAsia="zh-CN"/>
        </w:rPr>
        <w:t>IP</w:t>
      </w:r>
      <w:r w:rsidRPr="0054093A">
        <w:rPr>
          <w:szCs w:val="24"/>
          <w:vertAlign w:val="subscript"/>
          <w:lang w:val="en-US" w:eastAsia="zh-CN"/>
        </w:rPr>
        <w:t>3</w:t>
      </w:r>
      <w:r w:rsidRPr="005555FC">
        <w:rPr>
          <w:rFonts w:hint="eastAsia"/>
          <w:lang w:val="en-US" w:eastAsia="zh-CN"/>
        </w:rPr>
        <w:t>电平</w:t>
      </w:r>
      <w:r w:rsidRPr="005555FC">
        <w:rPr>
          <w:rFonts w:ascii="STKaiti" w:eastAsia="STKaiti" w:hAnsi="STKaiti" w:hint="eastAsia"/>
          <w:lang w:val="en-US" w:eastAsia="zh-CN"/>
        </w:rPr>
        <w:t>平均值</w:t>
      </w:r>
      <w:r>
        <w:rPr>
          <w:rFonts w:hint="eastAsia"/>
          <w:lang w:val="en-US" w:eastAsia="zh-CN"/>
        </w:rPr>
        <w:t>做出规定并予以公布。数据表中同时必须公布</w:t>
      </w:r>
      <w:r>
        <w:rPr>
          <w:color w:val="000000"/>
          <w:lang w:val="en-US" w:eastAsia="zh-CN"/>
        </w:rPr>
        <w:t>（</w:t>
      </w:r>
      <w:r>
        <w:rPr>
          <w:rFonts w:hint="eastAsia"/>
          <w:color w:val="000000"/>
          <w:lang w:val="en-US" w:eastAsia="zh-CN"/>
        </w:rPr>
        <w:t>测试信号的间隔、电平、等效输入噪声基准、自动增益控制（</w:t>
      </w:r>
      <w:r w:rsidRPr="0054093A">
        <w:rPr>
          <w:color w:val="000000"/>
          <w:lang w:val="en-US" w:eastAsia="zh-CN"/>
        </w:rPr>
        <w:t>AGC</w:t>
      </w:r>
      <w:r>
        <w:rPr>
          <w:rFonts w:hint="eastAsia"/>
          <w:color w:val="000000"/>
          <w:lang w:val="en-US" w:eastAsia="zh-CN"/>
        </w:rPr>
        <w:t>）为</w:t>
      </w:r>
      <w:r w:rsidRPr="0054093A">
        <w:rPr>
          <w:color w:val="000000"/>
          <w:lang w:val="en-US" w:eastAsia="zh-CN"/>
        </w:rPr>
        <w:t xml:space="preserve"> “on” </w:t>
      </w:r>
      <w:r>
        <w:rPr>
          <w:rFonts w:hint="eastAsia"/>
          <w:color w:val="000000"/>
          <w:lang w:val="en-US" w:eastAsia="zh-CN"/>
        </w:rPr>
        <w:t>或</w:t>
      </w:r>
      <w:r w:rsidRPr="0054093A">
        <w:rPr>
          <w:color w:val="000000"/>
          <w:lang w:val="en-US" w:eastAsia="zh-CN"/>
        </w:rPr>
        <w:t xml:space="preserve"> “off”</w:t>
      </w:r>
      <w:r>
        <w:rPr>
          <w:color w:val="000000"/>
          <w:lang w:val="en-US" w:eastAsia="zh-CN"/>
        </w:rPr>
        <w:t>）</w:t>
      </w:r>
      <w:r>
        <w:rPr>
          <w:rFonts w:hint="eastAsia"/>
          <w:color w:val="000000"/>
          <w:lang w:val="en-US" w:eastAsia="zh-CN"/>
        </w:rPr>
        <w:t>每次测量的测量条件。对于每个间隔，应指出接收机测试条件值</w:t>
      </w:r>
      <w:r>
        <w:rPr>
          <w:color w:val="000000"/>
          <w:lang w:val="en-US" w:eastAsia="zh-CN"/>
        </w:rPr>
        <w:t>（</w:t>
      </w:r>
      <w:r>
        <w:rPr>
          <w:rFonts w:hint="eastAsia"/>
          <w:color w:val="000000"/>
          <w:lang w:val="en-US" w:eastAsia="zh-CN"/>
        </w:rPr>
        <w:t>在</w:t>
      </w:r>
      <w:r w:rsidR="004D324E">
        <w:rPr>
          <w:rFonts w:hint="eastAsia"/>
          <w:color w:val="000000"/>
          <w:lang w:val="en-US" w:eastAsia="zh-CN"/>
        </w:rPr>
        <w:t>“</w:t>
      </w:r>
      <w:r>
        <w:rPr>
          <w:rFonts w:hint="eastAsia"/>
          <w:color w:val="000000"/>
          <w:lang w:val="en-US" w:eastAsia="zh-CN"/>
        </w:rPr>
        <w:t>定义</w:t>
      </w:r>
      <w:r w:rsidR="004D324E">
        <w:rPr>
          <w:rFonts w:hint="eastAsia"/>
          <w:color w:val="000000"/>
          <w:lang w:val="en-US" w:eastAsia="zh-CN"/>
        </w:rPr>
        <w:t>”</w:t>
      </w:r>
      <w:r>
        <w:rPr>
          <w:rFonts w:hint="eastAsia"/>
          <w:color w:val="000000"/>
          <w:lang w:val="en-US" w:eastAsia="zh-CN"/>
        </w:rPr>
        <w:t>中做出了规定</w:t>
      </w:r>
      <w:r>
        <w:rPr>
          <w:color w:val="000000"/>
          <w:lang w:val="en-US" w:eastAsia="zh-CN"/>
        </w:rPr>
        <w:t>）</w:t>
      </w:r>
      <w:r>
        <w:rPr>
          <w:rFonts w:hint="eastAsia"/>
          <w:color w:val="000000"/>
          <w:lang w:val="en-US" w:eastAsia="zh-CN"/>
        </w:rPr>
        <w:t>。鉴于</w:t>
      </w:r>
      <w:r w:rsidRPr="0054093A">
        <w:rPr>
          <w:lang w:val="en-US" w:eastAsia="zh-CN"/>
        </w:rPr>
        <w:t>IP</w:t>
      </w:r>
      <w:r w:rsidRPr="0054093A">
        <w:rPr>
          <w:szCs w:val="24"/>
          <w:vertAlign w:val="subscript"/>
          <w:lang w:val="en-US" w:eastAsia="zh-CN"/>
        </w:rPr>
        <w:t>3</w:t>
      </w:r>
      <w:r>
        <w:rPr>
          <w:rFonts w:hint="eastAsia"/>
          <w:lang w:val="en-US" w:eastAsia="zh-CN"/>
        </w:rPr>
        <w:t>值取决于频率，</w:t>
      </w:r>
      <w:proofErr w:type="gramStart"/>
      <w:r>
        <w:rPr>
          <w:rFonts w:hint="eastAsia"/>
          <w:lang w:val="en-US" w:eastAsia="zh-CN"/>
        </w:rPr>
        <w:t>制造厂商可进一步选择规范选定频段或范围内的</w:t>
      </w:r>
      <w:r w:rsidRPr="0054093A">
        <w:rPr>
          <w:lang w:val="en-US" w:eastAsia="zh-CN"/>
        </w:rPr>
        <w:t>IP</w:t>
      </w:r>
      <w:r w:rsidRPr="0054093A">
        <w:rPr>
          <w:szCs w:val="24"/>
          <w:vertAlign w:val="subscript"/>
          <w:lang w:val="en-US" w:eastAsia="zh-CN"/>
        </w:rPr>
        <w:t>3</w:t>
      </w:r>
      <w:r>
        <w:rPr>
          <w:rFonts w:hint="eastAsia"/>
          <w:lang w:val="en-US" w:eastAsia="zh-CN"/>
        </w:rPr>
        <w:t>；</w:t>
      </w:r>
      <w:proofErr w:type="gramEnd"/>
    </w:p>
    <w:p w14:paraId="19649C96"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亦可指定一个</w:t>
      </w:r>
      <w:r w:rsidRPr="00B96398">
        <w:rPr>
          <w:rFonts w:ascii="STKaiti" w:eastAsia="STKaiti" w:hAnsi="STKaiti" w:hint="eastAsia"/>
          <w:lang w:val="en-US" w:eastAsia="zh-CN"/>
        </w:rPr>
        <w:t>平均值</w:t>
      </w:r>
      <w:r>
        <w:rPr>
          <w:rFonts w:hint="eastAsia"/>
          <w:lang w:val="en-US" w:eastAsia="zh-CN"/>
        </w:rPr>
        <w:t>（一系列测试结果的算术平均值）。</w:t>
      </w:r>
    </w:p>
    <w:p w14:paraId="43D7E0C9" w14:textId="77777777" w:rsidR="00FC26A1" w:rsidRPr="0054093A" w:rsidRDefault="00FC26A1" w:rsidP="00FC26A1">
      <w:pPr>
        <w:pStyle w:val="Headingb"/>
        <w:rPr>
          <w:lang w:val="en-US" w:eastAsia="zh-CN"/>
        </w:rPr>
      </w:pPr>
      <w:r>
        <w:rPr>
          <w:rFonts w:hint="eastAsia"/>
          <w:lang w:val="en-US" w:eastAsia="zh-CN"/>
        </w:rPr>
        <w:t>定义</w:t>
      </w:r>
    </w:p>
    <w:p w14:paraId="4BD764FF" w14:textId="77777777" w:rsidR="00FC26A1" w:rsidRPr="001B38F2" w:rsidRDefault="00FC26A1" w:rsidP="0077068C">
      <w:pPr>
        <w:ind w:firstLineChars="200" w:firstLine="480"/>
        <w:rPr>
          <w:lang w:eastAsia="zh-CN"/>
        </w:rPr>
      </w:pPr>
      <w:r>
        <w:rPr>
          <w:rFonts w:hint="eastAsia"/>
          <w:lang w:eastAsia="zh-CN"/>
        </w:rPr>
        <w:t>下述定义适用于本建议书：</w:t>
      </w:r>
    </w:p>
    <w:p w14:paraId="214A6CA5" w14:textId="77777777" w:rsidR="00FC26A1" w:rsidRPr="00BF7170" w:rsidRDefault="00FC26A1" w:rsidP="00BB45EE">
      <w:pPr>
        <w:pStyle w:val="enumlev1"/>
        <w:rPr>
          <w:lang w:val="en-GB" w:eastAsia="zh-CN"/>
        </w:rPr>
      </w:pPr>
      <w:r w:rsidRPr="00B96398">
        <w:rPr>
          <w:lang w:eastAsia="zh-CN"/>
        </w:rPr>
        <w:t>–</w:t>
      </w:r>
      <w:r w:rsidRPr="00B96398">
        <w:rPr>
          <w:lang w:eastAsia="zh-CN"/>
        </w:rPr>
        <w:tab/>
      </w:r>
      <w:r>
        <w:rPr>
          <w:rFonts w:hint="eastAsia"/>
          <w:lang w:val="en-US" w:eastAsia="zh-CN"/>
        </w:rPr>
        <w:t>如果两</w:t>
      </w:r>
      <w:r>
        <w:rPr>
          <w:rFonts w:hint="eastAsia"/>
          <w:lang w:eastAsia="zh-CN"/>
        </w:rPr>
        <w:t>种测试信号均穿过完整的模拟信号路径（包括</w:t>
      </w:r>
      <w:r w:rsidRPr="00B96398">
        <w:rPr>
          <w:lang w:eastAsia="zh-CN"/>
        </w:rPr>
        <w:t>A/D</w:t>
      </w:r>
      <w:r>
        <w:rPr>
          <w:rFonts w:hint="eastAsia"/>
          <w:lang w:eastAsia="zh-CN"/>
        </w:rPr>
        <w:t>转换器或检测器），则接收机的测试条件被定义为“</w:t>
      </w:r>
      <w:r w:rsidRPr="00BF7170">
        <w:rPr>
          <w:rFonts w:ascii="STKaiti" w:eastAsia="STKaiti" w:hAnsi="STKaiti" w:hint="eastAsia"/>
          <w:lang w:val="en-US" w:eastAsia="zh-CN"/>
        </w:rPr>
        <w:t>条件</w:t>
      </w:r>
      <w:r w:rsidRPr="00BF7170">
        <w:rPr>
          <w:rFonts w:ascii="STKaiti" w:eastAsia="STKaiti" w:hAnsi="STKaiti"/>
          <w:lang w:val="en-US" w:eastAsia="zh-CN"/>
        </w:rPr>
        <w:t>1</w:t>
      </w:r>
      <w:r w:rsidRPr="004D324E">
        <w:rPr>
          <w:rFonts w:hint="eastAsia"/>
          <w:iCs/>
          <w:lang w:eastAsia="zh-CN"/>
        </w:rPr>
        <w:t>”</w:t>
      </w:r>
      <w:r>
        <w:rPr>
          <w:rFonts w:hint="eastAsia"/>
          <w:lang w:eastAsia="zh-CN"/>
        </w:rPr>
        <w:t>。</w:t>
      </w:r>
      <w:r w:rsidR="00BB45EE">
        <w:rPr>
          <w:rFonts w:hint="eastAsia"/>
          <w:lang w:eastAsia="zh-CN"/>
        </w:rPr>
        <w:t>建议对包括从模拟到数字的全部信号处理并发布频谱、可听信息或</w:t>
      </w:r>
      <w:r w:rsidR="00BB45EE">
        <w:rPr>
          <w:rFonts w:hint="eastAsia"/>
          <w:lang w:eastAsia="zh-CN"/>
        </w:rPr>
        <w:t>I/Q</w:t>
      </w:r>
      <w:r w:rsidR="00BB45EE">
        <w:rPr>
          <w:rFonts w:hint="eastAsia"/>
          <w:lang w:eastAsia="zh-CN"/>
        </w:rPr>
        <w:t>基带数据的设备采用“条件</w:t>
      </w:r>
      <w:r w:rsidR="00BB45EE" w:rsidRPr="00BF7170">
        <w:rPr>
          <w:rFonts w:ascii="STKaiti" w:eastAsia="STKaiti" w:hAnsi="STKaiti"/>
          <w:lang w:val="en-US" w:eastAsia="zh-CN"/>
        </w:rPr>
        <w:t>1</w:t>
      </w:r>
      <w:r w:rsidR="00BB45EE" w:rsidRPr="004D324E">
        <w:rPr>
          <w:rFonts w:hint="eastAsia"/>
          <w:iCs/>
          <w:lang w:eastAsia="zh-CN"/>
        </w:rPr>
        <w:t>”</w:t>
      </w:r>
      <w:r w:rsidR="00BB45EE">
        <w:rPr>
          <w:rFonts w:hint="eastAsia"/>
          <w:iCs/>
          <w:lang w:eastAsia="zh-CN"/>
        </w:rPr>
        <w:t>。例如，这类设备可能对接收机和频谱分析仪进行监测。</w:t>
      </w:r>
    </w:p>
    <w:p w14:paraId="3F36BFE5" w14:textId="77777777" w:rsidR="00395D39" w:rsidRDefault="00395D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26C98BF" w14:textId="77777777" w:rsidR="00FC26A1" w:rsidRPr="0054093A" w:rsidRDefault="00FC26A1" w:rsidP="00FF2D7E">
      <w:pPr>
        <w:pStyle w:val="enumlev1"/>
        <w:rPr>
          <w:lang w:val="en-US" w:eastAsia="zh-CN"/>
        </w:rPr>
      </w:pPr>
      <w:r w:rsidRPr="0054093A">
        <w:rPr>
          <w:lang w:val="en-US" w:eastAsia="zh-CN"/>
        </w:rPr>
        <w:lastRenderedPageBreak/>
        <w:t>–</w:t>
      </w:r>
      <w:r w:rsidRPr="0054093A">
        <w:rPr>
          <w:lang w:val="en-US" w:eastAsia="zh-CN"/>
        </w:rPr>
        <w:tab/>
      </w:r>
      <w:r>
        <w:rPr>
          <w:rFonts w:hint="eastAsia"/>
          <w:lang w:val="en-US" w:eastAsia="zh-CN"/>
        </w:rPr>
        <w:t>如果两个测试信号均从模拟信号路径传向模拟中频（</w:t>
      </w:r>
      <w:r>
        <w:rPr>
          <w:rFonts w:hint="eastAsia"/>
          <w:lang w:val="en-US" w:eastAsia="zh-CN"/>
        </w:rPr>
        <w:t>IF</w:t>
      </w:r>
      <w:r>
        <w:rPr>
          <w:rFonts w:hint="eastAsia"/>
          <w:lang w:val="en-US" w:eastAsia="zh-CN"/>
        </w:rPr>
        <w:t>）输出，</w:t>
      </w:r>
      <w:r>
        <w:rPr>
          <w:rFonts w:hint="eastAsia"/>
          <w:lang w:eastAsia="zh-CN"/>
        </w:rPr>
        <w:t>则接收机的测试条件被定义为“</w:t>
      </w:r>
      <w:r w:rsidRPr="00BF7170">
        <w:rPr>
          <w:rFonts w:ascii="STKaiti" w:eastAsia="STKaiti" w:hAnsi="STKaiti" w:hint="eastAsia"/>
          <w:lang w:val="en-US" w:eastAsia="zh-CN"/>
        </w:rPr>
        <w:t>条件</w:t>
      </w:r>
      <w:r>
        <w:rPr>
          <w:rFonts w:ascii="STKaiti" w:eastAsia="STKaiti" w:hAnsi="STKaiti" w:hint="eastAsia"/>
          <w:lang w:val="en-US" w:eastAsia="zh-CN"/>
        </w:rPr>
        <w:t>2</w:t>
      </w:r>
      <w:r w:rsidRPr="004D324E">
        <w:rPr>
          <w:rFonts w:hint="eastAsia"/>
          <w:iCs/>
          <w:lang w:eastAsia="zh-CN"/>
        </w:rPr>
        <w:t>”</w:t>
      </w:r>
      <w:r>
        <w:rPr>
          <w:rFonts w:hint="eastAsia"/>
          <w:lang w:eastAsia="zh-CN"/>
        </w:rPr>
        <w:t>。</w:t>
      </w:r>
      <w:r w:rsidR="00BB45EE">
        <w:rPr>
          <w:rFonts w:hint="eastAsia"/>
          <w:lang w:eastAsia="zh-CN"/>
        </w:rPr>
        <w:t>建议对仅包括模拟信号路径并在</w:t>
      </w:r>
      <w:r w:rsidR="00BB45EE">
        <w:rPr>
          <w:rFonts w:hint="eastAsia"/>
          <w:lang w:eastAsia="zh-CN"/>
        </w:rPr>
        <w:t>IF</w:t>
      </w:r>
      <w:r w:rsidR="00BB45EE">
        <w:rPr>
          <w:rFonts w:hint="eastAsia"/>
          <w:lang w:eastAsia="zh-CN"/>
        </w:rPr>
        <w:t>基础上（件</w:t>
      </w:r>
      <w:r w:rsidR="00BB45EE">
        <w:rPr>
          <w:rFonts w:hint="eastAsia"/>
          <w:lang w:eastAsia="zh-CN"/>
        </w:rPr>
        <w:t>IF13</w:t>
      </w:r>
      <w:r w:rsidR="00BB45EE">
        <w:rPr>
          <w:rFonts w:hint="eastAsia"/>
          <w:lang w:eastAsia="zh-CN"/>
        </w:rPr>
        <w:t>）发布结果的设备采用“条件</w:t>
      </w:r>
      <w:r w:rsidR="00BB45EE">
        <w:rPr>
          <w:rFonts w:ascii="STKaiti" w:eastAsia="STKaiti" w:hAnsi="STKaiti" w:hint="eastAsia"/>
          <w:lang w:val="en-US" w:eastAsia="zh-CN"/>
        </w:rPr>
        <w:t>2</w:t>
      </w:r>
      <w:r w:rsidR="00BB45EE" w:rsidRPr="004D324E">
        <w:rPr>
          <w:rFonts w:hint="eastAsia"/>
          <w:iCs/>
          <w:lang w:eastAsia="zh-CN"/>
        </w:rPr>
        <w:t>”</w:t>
      </w:r>
      <w:r w:rsidR="00BB45EE">
        <w:rPr>
          <w:rFonts w:hint="eastAsia"/>
          <w:iCs/>
          <w:lang w:eastAsia="zh-CN"/>
        </w:rPr>
        <w:t>。例如，这类设备可能</w:t>
      </w:r>
      <w:r w:rsidR="00FF2D7E">
        <w:rPr>
          <w:rFonts w:hint="eastAsia"/>
          <w:iCs/>
          <w:lang w:eastAsia="zh-CN"/>
        </w:rPr>
        <w:t>是模拟调谐器和原生产厂商（</w:t>
      </w:r>
      <w:r w:rsidR="00FF2D7E">
        <w:rPr>
          <w:rFonts w:hint="eastAsia"/>
          <w:iCs/>
          <w:lang w:eastAsia="zh-CN"/>
        </w:rPr>
        <w:t>OME</w:t>
      </w:r>
      <w:r w:rsidR="00FF2D7E">
        <w:rPr>
          <w:rFonts w:hint="eastAsia"/>
          <w:iCs/>
          <w:lang w:eastAsia="zh-CN"/>
        </w:rPr>
        <w:t>）的前端模块</w:t>
      </w:r>
      <w:r w:rsidR="00BB45EE">
        <w:rPr>
          <w:rFonts w:hint="eastAsia"/>
          <w:iCs/>
          <w:lang w:eastAsia="zh-CN"/>
        </w:rPr>
        <w:t>。</w:t>
      </w:r>
    </w:p>
    <w:p w14:paraId="0B2CA817" w14:textId="77777777" w:rsidR="00FC26A1" w:rsidRPr="0054093A" w:rsidRDefault="00FC26A1" w:rsidP="00FF2D7E">
      <w:pPr>
        <w:pStyle w:val="enumlev1"/>
        <w:rPr>
          <w:lang w:val="en-US" w:eastAsia="zh-CN"/>
        </w:rPr>
      </w:pPr>
      <w:r w:rsidRPr="0054093A">
        <w:rPr>
          <w:lang w:val="en-US" w:eastAsia="zh-CN"/>
        </w:rPr>
        <w:t>–</w:t>
      </w:r>
      <w:r w:rsidRPr="0054093A">
        <w:rPr>
          <w:lang w:val="en-US" w:eastAsia="zh-CN"/>
        </w:rPr>
        <w:tab/>
      </w:r>
      <w:r>
        <w:rPr>
          <w:rFonts w:hint="eastAsia"/>
          <w:lang w:val="en-US" w:eastAsia="zh-CN"/>
        </w:rPr>
        <w:t>如果一个或多个测试信号在接收机模拟信号路径的中段被取消，</w:t>
      </w:r>
      <w:r>
        <w:rPr>
          <w:rFonts w:hint="eastAsia"/>
          <w:lang w:eastAsia="zh-CN"/>
        </w:rPr>
        <w:t>则接收机的测试条件被定义为“</w:t>
      </w:r>
      <w:r w:rsidRPr="00BF7170">
        <w:rPr>
          <w:rFonts w:ascii="STKaiti" w:eastAsia="STKaiti" w:hAnsi="STKaiti" w:hint="eastAsia"/>
          <w:lang w:val="en-US" w:eastAsia="zh-CN"/>
        </w:rPr>
        <w:t>条件</w:t>
      </w:r>
      <w:r>
        <w:rPr>
          <w:rFonts w:ascii="STKaiti" w:eastAsia="STKaiti" w:hAnsi="STKaiti" w:hint="eastAsia"/>
          <w:lang w:val="en-US" w:eastAsia="zh-CN"/>
        </w:rPr>
        <w:t>3</w:t>
      </w:r>
      <w:r w:rsidRPr="004D324E">
        <w:rPr>
          <w:rFonts w:hint="eastAsia"/>
          <w:iCs/>
          <w:lang w:eastAsia="zh-CN"/>
        </w:rPr>
        <w:t>”</w:t>
      </w:r>
      <w:r>
        <w:rPr>
          <w:rFonts w:hint="eastAsia"/>
          <w:lang w:eastAsia="zh-CN"/>
        </w:rPr>
        <w:t>。</w:t>
      </w:r>
      <w:r w:rsidR="00FF2D7E">
        <w:rPr>
          <w:rFonts w:hint="eastAsia"/>
          <w:lang w:eastAsia="zh-CN"/>
        </w:rPr>
        <w:t>建议对仅包括模拟信号路径并在</w:t>
      </w:r>
      <w:r w:rsidR="00FF2D7E">
        <w:rPr>
          <w:rFonts w:hint="eastAsia"/>
          <w:lang w:eastAsia="zh-CN"/>
        </w:rPr>
        <w:t>IF</w:t>
      </w:r>
      <w:r w:rsidR="00FF2D7E">
        <w:rPr>
          <w:rFonts w:hint="eastAsia"/>
          <w:lang w:eastAsia="zh-CN"/>
        </w:rPr>
        <w:t>基础上（件</w:t>
      </w:r>
      <w:r w:rsidR="00FF2D7E">
        <w:rPr>
          <w:rFonts w:hint="eastAsia"/>
          <w:lang w:eastAsia="zh-CN"/>
        </w:rPr>
        <w:t>IF13</w:t>
      </w:r>
      <w:r w:rsidR="00FF2D7E">
        <w:rPr>
          <w:rFonts w:hint="eastAsia"/>
          <w:lang w:eastAsia="zh-CN"/>
        </w:rPr>
        <w:t>）发布结果，而且不同的</w:t>
      </w:r>
      <w:r w:rsidR="00FF2D7E">
        <w:rPr>
          <w:rFonts w:hint="eastAsia"/>
          <w:lang w:eastAsia="zh-CN"/>
        </w:rPr>
        <w:t>IF</w:t>
      </w:r>
      <w:r w:rsidR="00FF2D7E">
        <w:rPr>
          <w:rFonts w:hint="eastAsia"/>
          <w:lang w:eastAsia="zh-CN"/>
        </w:rPr>
        <w:t>阶段分布于不同处理阶段的设备采用“条件</w:t>
      </w:r>
      <w:r w:rsidR="00FF2D7E">
        <w:rPr>
          <w:rFonts w:ascii="STKaiti" w:eastAsia="STKaiti" w:hAnsi="STKaiti" w:hint="eastAsia"/>
          <w:lang w:val="en-US" w:eastAsia="zh-CN"/>
        </w:rPr>
        <w:t>3</w:t>
      </w:r>
      <w:r w:rsidR="00FF2D7E" w:rsidRPr="004D324E">
        <w:rPr>
          <w:rFonts w:hint="eastAsia"/>
          <w:iCs/>
          <w:lang w:eastAsia="zh-CN"/>
        </w:rPr>
        <w:t>”</w:t>
      </w:r>
      <w:r w:rsidR="00FF2D7E">
        <w:rPr>
          <w:rFonts w:hint="eastAsia"/>
          <w:iCs/>
          <w:lang w:eastAsia="zh-CN"/>
        </w:rPr>
        <w:t>。例如，这类设备可能是模拟调谐器和</w:t>
      </w:r>
      <w:r w:rsidR="00FF2D7E">
        <w:rPr>
          <w:rFonts w:hint="eastAsia"/>
          <w:iCs/>
          <w:lang w:eastAsia="zh-CN"/>
        </w:rPr>
        <w:t>OME</w:t>
      </w:r>
      <w:r w:rsidR="00FF2D7E">
        <w:rPr>
          <w:rFonts w:hint="eastAsia"/>
          <w:iCs/>
          <w:lang w:eastAsia="zh-CN"/>
        </w:rPr>
        <w:t>的前端模块。</w:t>
      </w:r>
    </w:p>
    <w:p w14:paraId="4B391F85" w14:textId="77777777" w:rsidR="00FC26A1" w:rsidRPr="0054093A" w:rsidRDefault="00FC26A1" w:rsidP="00FC26A1">
      <w:pPr>
        <w:pStyle w:val="Heading1"/>
        <w:rPr>
          <w:lang w:val="en-US" w:eastAsia="zh-CN"/>
        </w:rPr>
      </w:pPr>
      <w:r w:rsidRPr="0054093A">
        <w:rPr>
          <w:lang w:val="en-US" w:eastAsia="zh-CN"/>
        </w:rPr>
        <w:t>2</w:t>
      </w:r>
      <w:r w:rsidRPr="0054093A">
        <w:rPr>
          <w:lang w:val="en-US" w:eastAsia="zh-CN"/>
        </w:rPr>
        <w:tab/>
      </w:r>
      <w:r>
        <w:rPr>
          <w:rFonts w:hint="eastAsia"/>
          <w:lang w:val="en-US" w:eastAsia="zh-CN"/>
        </w:rPr>
        <w:t>“</w:t>
      </w:r>
      <w:r>
        <w:rPr>
          <w:lang w:val="en-US" w:eastAsia="zh-CN"/>
        </w:rPr>
        <w:t>三阶交调截取点</w:t>
      </w:r>
      <w:r w:rsidRPr="0054093A">
        <w:rPr>
          <w:lang w:val="en-US" w:eastAsia="zh-CN"/>
        </w:rPr>
        <w:t xml:space="preserve"> </w:t>
      </w:r>
      <w:r>
        <w:rPr>
          <w:lang w:val="en-US" w:eastAsia="zh-CN"/>
        </w:rPr>
        <w:t>（</w:t>
      </w:r>
      <w:r w:rsidRPr="0054093A">
        <w:rPr>
          <w:lang w:val="en-US" w:eastAsia="zh-CN"/>
        </w:rPr>
        <w:t>IP</w:t>
      </w:r>
      <w:r w:rsidRPr="0054093A">
        <w:rPr>
          <w:szCs w:val="24"/>
          <w:vertAlign w:val="subscript"/>
          <w:lang w:val="en-US" w:eastAsia="zh-CN"/>
        </w:rPr>
        <w:t>3</w:t>
      </w:r>
      <w:r>
        <w:rPr>
          <w:lang w:val="en-US" w:eastAsia="zh-CN"/>
        </w:rPr>
        <w:t>）</w:t>
      </w:r>
      <w:r>
        <w:rPr>
          <w:rFonts w:hint="eastAsia"/>
          <w:lang w:val="en-US" w:eastAsia="zh-CN"/>
        </w:rPr>
        <w:t>电平”的基本概念</w:t>
      </w:r>
    </w:p>
    <w:p w14:paraId="697B0EC0" w14:textId="77777777" w:rsidR="00FC26A1" w:rsidRPr="00496753" w:rsidRDefault="00FC26A1" w:rsidP="00706BB6">
      <w:pPr>
        <w:ind w:firstLineChars="200" w:firstLine="480"/>
        <w:rPr>
          <w:lang w:val="en-GB" w:eastAsia="zh-CN"/>
        </w:rPr>
      </w:pPr>
      <w:r>
        <w:rPr>
          <w:rFonts w:hint="eastAsia"/>
          <w:lang w:val="en-GB" w:eastAsia="zh-CN"/>
        </w:rPr>
        <w:t>两个</w:t>
      </w:r>
      <w:proofErr w:type="spellStart"/>
      <w:r w:rsidRPr="00496753">
        <w:rPr>
          <w:lang w:val="en-GB" w:eastAsia="zh-CN"/>
        </w:rPr>
        <w:t>r.m.s.</w:t>
      </w:r>
      <w:proofErr w:type="spellEnd"/>
      <w:r>
        <w:rPr>
          <w:rFonts w:hint="eastAsia"/>
          <w:lang w:val="en-GB" w:eastAsia="zh-CN"/>
        </w:rPr>
        <w:t>功率（</w:t>
      </w:r>
      <w:r w:rsidRPr="00496753">
        <w:rPr>
          <w:i/>
          <w:iCs/>
          <w:lang w:val="en-GB" w:eastAsia="zh-CN"/>
        </w:rPr>
        <w:t>P</w:t>
      </w:r>
      <w:r w:rsidRPr="00496753">
        <w:rPr>
          <w:i/>
          <w:iCs/>
          <w:szCs w:val="24"/>
          <w:vertAlign w:val="subscript"/>
          <w:lang w:val="en-GB" w:eastAsia="zh-CN"/>
        </w:rPr>
        <w:t>in</w:t>
      </w:r>
      <w:r>
        <w:rPr>
          <w:rFonts w:hint="eastAsia"/>
          <w:lang w:val="en-GB" w:eastAsia="zh-CN"/>
        </w:rPr>
        <w:t>）相同的未调制测试信号以及频率</w:t>
      </w:r>
      <w:r w:rsidRPr="00496753">
        <w:rPr>
          <w:i/>
          <w:iCs/>
          <w:lang w:val="en-GB" w:eastAsia="zh-CN"/>
        </w:rPr>
        <w:t>f</w:t>
      </w:r>
      <w:r w:rsidRPr="00496753">
        <w:rPr>
          <w:szCs w:val="24"/>
          <w:vertAlign w:val="subscript"/>
          <w:lang w:val="en-GB" w:eastAsia="zh-CN"/>
        </w:rPr>
        <w:t>1</w:t>
      </w:r>
      <w:r>
        <w:rPr>
          <w:rFonts w:hint="eastAsia"/>
          <w:lang w:val="en-GB" w:eastAsia="zh-CN"/>
        </w:rPr>
        <w:t>和</w:t>
      </w:r>
      <w:r w:rsidRPr="00496753">
        <w:rPr>
          <w:i/>
          <w:iCs/>
          <w:lang w:val="en-GB" w:eastAsia="zh-CN"/>
        </w:rPr>
        <w:t>f</w:t>
      </w:r>
      <w:r w:rsidRPr="00496753">
        <w:rPr>
          <w:szCs w:val="24"/>
          <w:vertAlign w:val="subscript"/>
          <w:lang w:val="en-GB" w:eastAsia="zh-CN"/>
        </w:rPr>
        <w:t>2</w:t>
      </w:r>
      <w:r w:rsidRPr="00496753">
        <w:rPr>
          <w:lang w:val="en-GB" w:eastAsia="zh-CN"/>
        </w:rPr>
        <w:t>（</w:t>
      </w:r>
      <w:r w:rsidRPr="00496753">
        <w:rPr>
          <w:i/>
          <w:iCs/>
          <w:lang w:val="en-GB" w:eastAsia="zh-CN"/>
        </w:rPr>
        <w:t>f</w:t>
      </w:r>
      <w:r w:rsidRPr="00496753">
        <w:rPr>
          <w:szCs w:val="24"/>
          <w:vertAlign w:val="subscript"/>
          <w:lang w:val="en-GB" w:eastAsia="zh-CN"/>
        </w:rPr>
        <w:t>1 </w:t>
      </w:r>
      <w:r w:rsidRPr="00496753">
        <w:rPr>
          <w:lang w:val="en-GB" w:eastAsia="zh-CN"/>
        </w:rPr>
        <w:t>&lt; </w:t>
      </w:r>
      <w:r w:rsidRPr="00496753">
        <w:rPr>
          <w:i/>
          <w:iCs/>
          <w:lang w:val="en-GB" w:eastAsia="zh-CN"/>
        </w:rPr>
        <w:t>f</w:t>
      </w:r>
      <w:r w:rsidRPr="00496753">
        <w:rPr>
          <w:szCs w:val="24"/>
          <w:vertAlign w:val="subscript"/>
          <w:lang w:val="en-GB" w:eastAsia="zh-CN"/>
        </w:rPr>
        <w:t>2</w:t>
      </w:r>
      <w:r>
        <w:rPr>
          <w:lang w:val="en-GB" w:eastAsia="zh-CN"/>
        </w:rPr>
        <w:t>）</w:t>
      </w:r>
      <w:r>
        <w:rPr>
          <w:rFonts w:hint="eastAsia"/>
          <w:lang w:val="en-GB" w:eastAsia="zh-CN"/>
        </w:rPr>
        <w:t>被插入接收机的天线输入端。由于非线性关系，可能会出现频率</w:t>
      </w:r>
      <w:r w:rsidRPr="00496753">
        <w:rPr>
          <w:i/>
          <w:iCs/>
          <w:lang w:val="en-GB" w:eastAsia="zh-CN"/>
        </w:rPr>
        <w:t>f</w:t>
      </w:r>
      <w:r w:rsidRPr="00496753">
        <w:rPr>
          <w:szCs w:val="24"/>
          <w:vertAlign w:val="subscript"/>
          <w:lang w:val="en-GB" w:eastAsia="zh-CN"/>
        </w:rPr>
        <w:t>3</w:t>
      </w:r>
      <w:r w:rsidRPr="00496753">
        <w:rPr>
          <w:lang w:val="en-GB" w:eastAsia="zh-CN"/>
        </w:rPr>
        <w:t xml:space="preserve"> = {(2 × </w:t>
      </w:r>
      <w:r w:rsidRPr="00496753">
        <w:rPr>
          <w:i/>
          <w:iCs/>
          <w:lang w:val="en-GB" w:eastAsia="zh-CN"/>
        </w:rPr>
        <w:t>f</w:t>
      </w:r>
      <w:r w:rsidRPr="00496753">
        <w:rPr>
          <w:szCs w:val="24"/>
          <w:vertAlign w:val="subscript"/>
          <w:lang w:val="en-GB" w:eastAsia="zh-CN"/>
        </w:rPr>
        <w:t>1</w:t>
      </w:r>
      <w:r w:rsidRPr="00496753">
        <w:rPr>
          <w:lang w:val="en-GB" w:eastAsia="zh-CN"/>
        </w:rPr>
        <w:t>）</w:t>
      </w:r>
      <w:r w:rsidRPr="00496753">
        <w:rPr>
          <w:lang w:val="en-GB" w:eastAsia="zh-CN"/>
        </w:rPr>
        <w:t xml:space="preserve"> – </w:t>
      </w:r>
      <w:r w:rsidRPr="00496753">
        <w:rPr>
          <w:i/>
          <w:iCs/>
          <w:lang w:val="en-GB" w:eastAsia="zh-CN"/>
        </w:rPr>
        <w:t>f</w:t>
      </w:r>
      <w:r w:rsidRPr="00496753">
        <w:rPr>
          <w:szCs w:val="24"/>
          <w:vertAlign w:val="subscript"/>
          <w:lang w:val="en-GB" w:eastAsia="zh-CN"/>
        </w:rPr>
        <w:t>2</w:t>
      </w:r>
      <w:r w:rsidRPr="00496753">
        <w:rPr>
          <w:lang w:val="en-GB" w:eastAsia="zh-CN"/>
        </w:rPr>
        <w:t xml:space="preserve">} </w:t>
      </w:r>
      <w:r>
        <w:rPr>
          <w:rFonts w:hint="eastAsia"/>
          <w:lang w:val="en-GB" w:eastAsia="zh-CN"/>
        </w:rPr>
        <w:t>和</w:t>
      </w:r>
      <w:r w:rsidRPr="00496753">
        <w:rPr>
          <w:lang w:val="en-GB" w:eastAsia="zh-CN"/>
        </w:rPr>
        <w:t xml:space="preserve"> </w:t>
      </w:r>
      <w:r w:rsidRPr="00496753">
        <w:rPr>
          <w:i/>
          <w:iCs/>
          <w:lang w:val="en-GB" w:eastAsia="zh-CN"/>
        </w:rPr>
        <w:t>f</w:t>
      </w:r>
      <w:r w:rsidRPr="00496753">
        <w:rPr>
          <w:szCs w:val="24"/>
          <w:vertAlign w:val="subscript"/>
          <w:lang w:val="en-GB" w:eastAsia="zh-CN"/>
        </w:rPr>
        <w:t>4</w:t>
      </w:r>
      <w:r w:rsidRPr="00496753">
        <w:rPr>
          <w:lang w:val="en-GB" w:eastAsia="zh-CN"/>
        </w:rPr>
        <w:t xml:space="preserve"> = {(2 × </w:t>
      </w:r>
      <w:r w:rsidRPr="00496753">
        <w:rPr>
          <w:i/>
          <w:iCs/>
          <w:lang w:val="en-GB" w:eastAsia="zh-CN"/>
        </w:rPr>
        <w:t>f</w:t>
      </w:r>
      <w:r w:rsidRPr="00496753">
        <w:rPr>
          <w:szCs w:val="24"/>
          <w:vertAlign w:val="subscript"/>
          <w:lang w:val="en-GB" w:eastAsia="zh-CN"/>
        </w:rPr>
        <w:t>2</w:t>
      </w:r>
      <w:r w:rsidRPr="00496753">
        <w:rPr>
          <w:lang w:val="en-GB" w:eastAsia="zh-CN"/>
        </w:rPr>
        <w:t>）</w:t>
      </w:r>
      <w:r w:rsidRPr="00496753">
        <w:rPr>
          <w:lang w:val="en-GB" w:eastAsia="zh-CN"/>
        </w:rPr>
        <w:t xml:space="preserve"> – </w:t>
      </w:r>
      <w:r w:rsidRPr="00496753">
        <w:rPr>
          <w:i/>
          <w:iCs/>
          <w:lang w:val="en-GB" w:eastAsia="zh-CN"/>
        </w:rPr>
        <w:t>f</w:t>
      </w:r>
      <w:r w:rsidRPr="00496753">
        <w:rPr>
          <w:szCs w:val="24"/>
          <w:vertAlign w:val="subscript"/>
          <w:lang w:val="en-GB" w:eastAsia="zh-CN"/>
        </w:rPr>
        <w:t>1</w:t>
      </w:r>
      <w:r w:rsidRPr="00496753">
        <w:rPr>
          <w:lang w:val="en-GB" w:eastAsia="zh-CN"/>
        </w:rPr>
        <w:t>}</w:t>
      </w:r>
      <w:r>
        <w:rPr>
          <w:rFonts w:hint="eastAsia"/>
          <w:lang w:val="en-GB" w:eastAsia="zh-CN"/>
        </w:rPr>
        <w:t>这两种互调产物。</w:t>
      </w:r>
      <w:r w:rsidRPr="00496753">
        <w:rPr>
          <w:lang w:val="en-GB" w:eastAsia="zh-CN"/>
        </w:rPr>
        <w:t xml:space="preserve"> </w:t>
      </w:r>
    </w:p>
    <w:p w14:paraId="30F1C8FF" w14:textId="77777777" w:rsidR="00FC26A1" w:rsidRPr="0087228E" w:rsidRDefault="00FC26A1" w:rsidP="00706BB6">
      <w:pPr>
        <w:ind w:firstLineChars="200" w:firstLine="480"/>
        <w:rPr>
          <w:lang w:val="en-GB" w:eastAsia="zh-CN"/>
        </w:rPr>
      </w:pPr>
      <w:r>
        <w:rPr>
          <w:rFonts w:hint="eastAsia"/>
          <w:lang w:val="en-GB" w:eastAsia="zh-CN"/>
        </w:rPr>
        <w:t>接下来，使用下述公式计算</w:t>
      </w:r>
      <w:r w:rsidRPr="0087228E">
        <w:rPr>
          <w:lang w:val="en-GB" w:eastAsia="zh-CN"/>
        </w:rPr>
        <w:t>IP</w:t>
      </w:r>
      <w:r w:rsidRPr="0087228E">
        <w:rPr>
          <w:szCs w:val="24"/>
          <w:vertAlign w:val="subscript"/>
          <w:lang w:val="en-GB" w:eastAsia="zh-CN"/>
        </w:rPr>
        <w:t>3</w:t>
      </w:r>
      <w:r>
        <w:rPr>
          <w:rFonts w:hint="eastAsia"/>
          <w:lang w:val="en-GB" w:eastAsia="zh-CN"/>
        </w:rPr>
        <w:t>电平：</w:t>
      </w:r>
      <w:r w:rsidRPr="0087228E">
        <w:rPr>
          <w:lang w:val="en-GB" w:eastAsia="zh-CN"/>
        </w:rPr>
        <w:t xml:space="preserve"> </w:t>
      </w:r>
    </w:p>
    <w:p w14:paraId="46B8B208" w14:textId="77777777" w:rsidR="00FC26A1" w:rsidRPr="0054093A" w:rsidRDefault="00FC26A1" w:rsidP="00FC26A1">
      <w:pPr>
        <w:pStyle w:val="Equation"/>
        <w:rPr>
          <w:lang w:val="en-US" w:eastAsia="zh-CN"/>
        </w:rPr>
      </w:pPr>
      <w:r w:rsidRPr="0054093A">
        <w:rPr>
          <w:lang w:val="en-US" w:eastAsia="zh-CN"/>
        </w:rPr>
        <w:tab/>
      </w:r>
      <w:r w:rsidRPr="0054093A">
        <w:rPr>
          <w:lang w:val="en-US" w:eastAsia="zh-CN"/>
        </w:rPr>
        <w:tab/>
        <w:t>IP</w:t>
      </w:r>
      <w:r w:rsidRPr="0054093A">
        <w:rPr>
          <w:szCs w:val="24"/>
          <w:vertAlign w:val="subscript"/>
          <w:lang w:val="en-US" w:eastAsia="zh-CN"/>
        </w:rPr>
        <w:t>3</w:t>
      </w:r>
      <w:r w:rsidRPr="0054093A">
        <w:rPr>
          <w:lang w:val="en-US" w:eastAsia="zh-CN"/>
        </w:rPr>
        <w:t xml:space="preserve"> = </w:t>
      </w:r>
      <w:r w:rsidRPr="0054093A">
        <w:rPr>
          <w:i/>
          <w:iCs/>
          <w:lang w:val="en-US" w:eastAsia="zh-CN"/>
        </w:rPr>
        <w:t>P</w:t>
      </w:r>
      <w:r w:rsidRPr="0054093A">
        <w:rPr>
          <w:i/>
          <w:iCs/>
          <w:szCs w:val="24"/>
          <w:vertAlign w:val="subscript"/>
          <w:lang w:val="en-US" w:eastAsia="zh-CN"/>
        </w:rPr>
        <w:t>in</w:t>
      </w:r>
      <w:r w:rsidRPr="0054093A">
        <w:rPr>
          <w:lang w:val="en-US" w:eastAsia="zh-CN"/>
        </w:rPr>
        <w:t xml:space="preserve"> + </w:t>
      </w:r>
      <w:r w:rsidRPr="0054093A">
        <w:rPr>
          <w:i/>
          <w:iCs/>
          <w:lang w:val="en-US" w:eastAsia="zh-CN"/>
        </w:rPr>
        <w:t>a</w:t>
      </w:r>
      <w:r w:rsidRPr="0054093A">
        <w:rPr>
          <w:lang w:val="en-US" w:eastAsia="zh-CN"/>
        </w:rPr>
        <w:t>/2</w:t>
      </w:r>
    </w:p>
    <w:p w14:paraId="3692BD1D" w14:textId="77777777" w:rsidR="00FC26A1" w:rsidRPr="0087228E" w:rsidRDefault="00FC26A1" w:rsidP="00FC26A1">
      <w:pPr>
        <w:tabs>
          <w:tab w:val="clear" w:pos="794"/>
          <w:tab w:val="left" w:pos="0"/>
          <w:tab w:val="left" w:pos="851"/>
        </w:tabs>
        <w:rPr>
          <w:color w:val="000000"/>
          <w:lang w:val="en-US" w:eastAsia="zh-CN"/>
        </w:rPr>
      </w:pPr>
      <w:r>
        <w:rPr>
          <w:color w:val="000000"/>
          <w:lang w:eastAsia="zh-CN"/>
        </w:rPr>
        <w:t>式中</w:t>
      </w:r>
      <w:r w:rsidRPr="0087228E">
        <w:rPr>
          <w:color w:val="000000"/>
          <w:lang w:val="en-US" w:eastAsia="zh-CN"/>
        </w:rPr>
        <w:t>：</w:t>
      </w:r>
    </w:p>
    <w:p w14:paraId="366DE411" w14:textId="77777777" w:rsidR="00FC26A1" w:rsidRPr="001B38F2" w:rsidRDefault="00FC26A1" w:rsidP="00FC26A1">
      <w:pPr>
        <w:pStyle w:val="Equationlegend"/>
        <w:rPr>
          <w:lang w:eastAsia="zh-CN"/>
        </w:rPr>
      </w:pPr>
      <w:r w:rsidRPr="001B38F2">
        <w:rPr>
          <w:lang w:eastAsia="zh-CN"/>
        </w:rPr>
        <w:tab/>
      </w:r>
      <w:r w:rsidRPr="001B38F2">
        <w:rPr>
          <w:i/>
          <w:iCs/>
          <w:lang w:eastAsia="zh-CN"/>
        </w:rPr>
        <w:t>P</w:t>
      </w:r>
      <w:r w:rsidRPr="001B38F2">
        <w:rPr>
          <w:i/>
          <w:iCs/>
          <w:szCs w:val="24"/>
          <w:vertAlign w:val="subscript"/>
          <w:lang w:eastAsia="zh-CN"/>
        </w:rPr>
        <w:t>in</w:t>
      </w:r>
      <w:r w:rsidRPr="001B38F2">
        <w:rPr>
          <w:lang w:eastAsia="zh-CN"/>
        </w:rPr>
        <w:t>:</w:t>
      </w:r>
      <w:r w:rsidRPr="001B38F2">
        <w:rPr>
          <w:lang w:eastAsia="zh-CN"/>
        </w:rPr>
        <w:tab/>
      </w:r>
      <w:r>
        <w:rPr>
          <w:rFonts w:hint="eastAsia"/>
          <w:lang w:eastAsia="zh-CN"/>
        </w:rPr>
        <w:t>两种插入测试信号测量出的</w:t>
      </w:r>
      <w:proofErr w:type="spellStart"/>
      <w:r>
        <w:rPr>
          <w:lang w:eastAsia="zh-CN"/>
        </w:rPr>
        <w:t>r.m.s</w:t>
      </w:r>
      <w:proofErr w:type="spellEnd"/>
      <w:r>
        <w:rPr>
          <w:rFonts w:hint="eastAsia"/>
          <w:lang w:eastAsia="zh-CN"/>
        </w:rPr>
        <w:t>功率</w:t>
      </w:r>
      <w:r>
        <w:rPr>
          <w:lang w:eastAsia="zh-CN"/>
        </w:rPr>
        <w:t>（</w:t>
      </w:r>
      <w:r w:rsidRPr="001B38F2">
        <w:rPr>
          <w:lang w:eastAsia="zh-CN"/>
        </w:rPr>
        <w:t>dBm</w:t>
      </w:r>
      <w:r>
        <w:rPr>
          <w:lang w:eastAsia="zh-CN"/>
        </w:rPr>
        <w:t>）</w:t>
      </w:r>
    </w:p>
    <w:p w14:paraId="30D3348C" w14:textId="77777777" w:rsidR="00FC26A1" w:rsidRPr="001B38F2" w:rsidRDefault="00FC26A1" w:rsidP="00FC26A1">
      <w:pPr>
        <w:pStyle w:val="Equationlegend"/>
        <w:rPr>
          <w:lang w:eastAsia="zh-CN"/>
        </w:rPr>
      </w:pPr>
      <w:r w:rsidRPr="001B38F2">
        <w:rPr>
          <w:lang w:eastAsia="zh-CN"/>
        </w:rPr>
        <w:tab/>
      </w:r>
      <w:r w:rsidRPr="001B38F2">
        <w:rPr>
          <w:i/>
          <w:iCs/>
          <w:lang w:eastAsia="zh-CN"/>
        </w:rPr>
        <w:t>a</w:t>
      </w:r>
      <w:r w:rsidRPr="001B38F2">
        <w:rPr>
          <w:lang w:eastAsia="zh-CN"/>
        </w:rPr>
        <w:t>:</w:t>
      </w:r>
      <w:r w:rsidRPr="001B38F2">
        <w:rPr>
          <w:lang w:eastAsia="zh-CN"/>
        </w:rPr>
        <w:tab/>
      </w:r>
      <w:r>
        <w:rPr>
          <w:rFonts w:hint="eastAsia"/>
          <w:lang w:eastAsia="zh-CN"/>
        </w:rPr>
        <w:t>插入测试信号的电平与测量点互调产物电平间的差别</w:t>
      </w:r>
      <w:r>
        <w:rPr>
          <w:lang w:eastAsia="zh-CN"/>
        </w:rPr>
        <w:t>（</w:t>
      </w:r>
      <w:r w:rsidRPr="001B38F2">
        <w:rPr>
          <w:lang w:eastAsia="zh-CN"/>
        </w:rPr>
        <w:t>dB</w:t>
      </w:r>
      <w:r>
        <w:rPr>
          <w:lang w:eastAsia="zh-CN"/>
        </w:rPr>
        <w:t>）</w:t>
      </w:r>
      <w:r>
        <w:rPr>
          <w:rFonts w:hint="eastAsia"/>
          <w:lang w:eastAsia="zh-CN"/>
        </w:rPr>
        <w:t>。如果互调产物电平不同，则应考虑较高的电平。</w:t>
      </w:r>
    </w:p>
    <w:p w14:paraId="3193A691" w14:textId="77777777" w:rsidR="00FC26A1" w:rsidRPr="0087228E" w:rsidRDefault="00FC26A1" w:rsidP="00FC26A1">
      <w:pPr>
        <w:pStyle w:val="Headingi"/>
        <w:rPr>
          <w:rFonts w:ascii="STKaiti" w:eastAsia="STKaiti" w:hAnsi="STKaiti"/>
          <w:i w:val="0"/>
          <w:iCs/>
          <w:lang w:val="en-US" w:eastAsia="zh-CN"/>
        </w:rPr>
      </w:pPr>
      <w:r w:rsidRPr="0087228E">
        <w:rPr>
          <w:rFonts w:ascii="STKaiti" w:eastAsia="STKaiti" w:hAnsi="STKaiti" w:hint="eastAsia"/>
          <w:i w:val="0"/>
          <w:iCs/>
          <w:lang w:val="en-US" w:eastAsia="zh-CN"/>
        </w:rPr>
        <w:t>接收机噪声基准的变化</w:t>
      </w:r>
    </w:p>
    <w:p w14:paraId="0869DC00" w14:textId="77777777" w:rsidR="00FC26A1" w:rsidRPr="00496753" w:rsidRDefault="00FC26A1" w:rsidP="00706BB6">
      <w:pPr>
        <w:ind w:firstLineChars="200" w:firstLine="480"/>
        <w:rPr>
          <w:lang w:val="en-GB" w:eastAsia="zh-CN"/>
        </w:rPr>
      </w:pPr>
      <w:r>
        <w:rPr>
          <w:rFonts w:hint="eastAsia"/>
          <w:lang w:val="en-GB" w:eastAsia="zh-CN"/>
        </w:rPr>
        <w:t>测量被测接收机等效输入噪声基准的工作，应在打开或关闭测试信号的情况下，贯穿整个</w:t>
      </w:r>
      <w:r w:rsidRPr="0087228E">
        <w:rPr>
          <w:lang w:val="en-GB" w:eastAsia="zh-CN"/>
        </w:rPr>
        <w:t>IP</w:t>
      </w:r>
      <w:r w:rsidRPr="0087228E">
        <w:rPr>
          <w:szCs w:val="24"/>
          <w:vertAlign w:val="subscript"/>
          <w:lang w:val="en-GB" w:eastAsia="zh-CN"/>
        </w:rPr>
        <w:t>3</w:t>
      </w:r>
      <w:r>
        <w:rPr>
          <w:rFonts w:hint="eastAsia"/>
          <w:lang w:val="en-GB" w:eastAsia="zh-CN"/>
        </w:rPr>
        <w:t>测量过程。此测试使用的频率详情（</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lang w:val="en-GB" w:eastAsia="zh-CN"/>
        </w:rPr>
        <w:t>）</w:t>
      </w:r>
      <w:r>
        <w:rPr>
          <w:rFonts w:hint="eastAsia"/>
          <w:lang w:val="en-GB" w:eastAsia="zh-CN"/>
        </w:rPr>
        <w:t>请参见</w:t>
      </w:r>
      <w:r w:rsidRPr="00FA53D3">
        <w:rPr>
          <w:rFonts w:ascii="SimSun" w:hAnsi="SimSun"/>
          <w:i/>
          <w:lang w:val="en-GB" w:eastAsia="zh-CN"/>
        </w:rPr>
        <w:t>“</w:t>
      </w:r>
      <w:r w:rsidRPr="00E638B5">
        <w:rPr>
          <w:rFonts w:ascii="STKaiti" w:eastAsia="STKaiti" w:hAnsi="STKaiti" w:hint="eastAsia"/>
          <w:iCs/>
          <w:lang w:val="en-US" w:eastAsia="zh-CN"/>
        </w:rPr>
        <w:t>电平的测量</w:t>
      </w:r>
      <w:r w:rsidRPr="00FA53D3">
        <w:rPr>
          <w:rFonts w:ascii="SimSun" w:hAnsi="SimSun"/>
          <w:i/>
          <w:lang w:val="en-GB" w:eastAsia="zh-CN"/>
        </w:rPr>
        <w:t>”</w:t>
      </w:r>
      <w:r w:rsidRPr="00E638B5">
        <w:rPr>
          <w:rFonts w:hint="eastAsia"/>
          <w:lang w:val="en-GB" w:eastAsia="zh-CN"/>
        </w:rPr>
        <w:t>一段。</w:t>
      </w:r>
    </w:p>
    <w:p w14:paraId="60299EE0" w14:textId="77777777"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测试基准条件</w:t>
      </w:r>
    </w:p>
    <w:p w14:paraId="37C0DE07" w14:textId="77777777" w:rsidR="00FC26A1" w:rsidRPr="001B38F2" w:rsidRDefault="00FC26A1" w:rsidP="00706BB6">
      <w:pPr>
        <w:ind w:firstLineChars="200" w:firstLine="480"/>
        <w:rPr>
          <w:lang w:eastAsia="zh-CN"/>
        </w:rPr>
      </w:pPr>
      <w:r>
        <w:rPr>
          <w:rFonts w:hint="eastAsia"/>
          <w:lang w:eastAsia="zh-CN"/>
        </w:rPr>
        <w:t>进行此测量时，重要的是两</w:t>
      </w:r>
      <w:proofErr w:type="gramStart"/>
      <w:r>
        <w:rPr>
          <w:rFonts w:hint="eastAsia"/>
          <w:lang w:eastAsia="zh-CN"/>
        </w:rPr>
        <w:t>测试源间有</w:t>
      </w:r>
      <w:proofErr w:type="gramEnd"/>
      <w:r>
        <w:rPr>
          <w:rFonts w:hint="eastAsia"/>
          <w:lang w:eastAsia="zh-CN"/>
        </w:rPr>
        <w:t>充分的间隔，从而防止频率</w:t>
      </w:r>
      <w:r w:rsidRPr="00E638B5">
        <w:rPr>
          <w:i/>
          <w:iCs/>
          <w:lang w:eastAsia="zh-CN"/>
        </w:rPr>
        <w:t>f</w:t>
      </w:r>
      <w:r w:rsidRPr="00E638B5">
        <w:rPr>
          <w:vertAlign w:val="subscript"/>
          <w:lang w:eastAsia="zh-CN"/>
        </w:rPr>
        <w:t>3</w:t>
      </w:r>
      <w:r>
        <w:rPr>
          <w:rFonts w:hint="eastAsia"/>
          <w:lang w:eastAsia="zh-CN"/>
        </w:rPr>
        <w:t>和</w:t>
      </w:r>
      <w:r w:rsidRPr="00E638B5">
        <w:rPr>
          <w:i/>
          <w:iCs/>
          <w:lang w:eastAsia="zh-CN"/>
        </w:rPr>
        <w:t>f</w:t>
      </w:r>
      <w:r w:rsidRPr="00E638B5">
        <w:rPr>
          <w:vertAlign w:val="subscript"/>
          <w:lang w:eastAsia="zh-CN"/>
        </w:rPr>
        <w:t>4</w:t>
      </w:r>
      <w:r>
        <w:rPr>
          <w:rFonts w:hint="eastAsia"/>
          <w:lang w:eastAsia="zh-CN"/>
        </w:rPr>
        <w:t>上在输出阶段产生互调</w:t>
      </w:r>
      <w:r>
        <w:rPr>
          <w:rFonts w:hint="eastAsia"/>
          <w:lang w:eastAsia="zh-CN"/>
        </w:rPr>
        <w:t>IM</w:t>
      </w:r>
      <w:r>
        <w:rPr>
          <w:rFonts w:hint="eastAsia"/>
          <w:lang w:eastAsia="zh-CN"/>
        </w:rPr>
        <w:t>产物。可能需要使用隔离器、固定衰减器、隔离放大器或高隔离</w:t>
      </w:r>
      <w:r w:rsidRPr="008D4691">
        <w:rPr>
          <w:rFonts w:hint="eastAsia"/>
          <w:lang w:eastAsia="zh-CN"/>
        </w:rPr>
        <w:t>威尔金森</w:t>
      </w:r>
      <w:r>
        <w:rPr>
          <w:rFonts w:hint="eastAsia"/>
          <w:lang w:eastAsia="zh-CN"/>
        </w:rPr>
        <w:t>功率合路器。可能还需要低通滤波器来衰减信号源的第</w:t>
      </w:r>
      <w:r>
        <w:rPr>
          <w:rFonts w:hint="eastAsia"/>
          <w:lang w:eastAsia="zh-CN"/>
        </w:rPr>
        <w:t>2</w:t>
      </w:r>
      <w:r>
        <w:rPr>
          <w:rFonts w:hint="eastAsia"/>
          <w:lang w:eastAsia="zh-CN"/>
        </w:rPr>
        <w:t>谐波。</w:t>
      </w:r>
      <w:r w:rsidRPr="001B38F2">
        <w:rPr>
          <w:lang w:eastAsia="zh-CN"/>
        </w:rPr>
        <w:t xml:space="preserve"> </w:t>
      </w:r>
    </w:p>
    <w:p w14:paraId="7D128689" w14:textId="77777777" w:rsidR="00FC26A1" w:rsidRPr="008D4691" w:rsidRDefault="00FC26A1" w:rsidP="00706BB6">
      <w:pPr>
        <w:ind w:firstLineChars="200" w:firstLine="480"/>
        <w:rPr>
          <w:lang w:val="en-GB" w:eastAsia="zh-CN"/>
        </w:rPr>
      </w:pPr>
      <w:r>
        <w:rPr>
          <w:rFonts w:hint="eastAsia"/>
          <w:lang w:eastAsia="zh-CN"/>
        </w:rPr>
        <w:t>为了验证测试设置中所有这些设备的可靠性，可在不与被测接收机相连的情况下实施测试台</w:t>
      </w:r>
      <w:r w:rsidRPr="008D4691">
        <w:rPr>
          <w:lang w:eastAsia="zh-CN"/>
        </w:rPr>
        <w:t>IP</w:t>
      </w:r>
      <w:r w:rsidRPr="008D4691">
        <w:rPr>
          <w:szCs w:val="24"/>
          <w:vertAlign w:val="subscript"/>
          <w:lang w:eastAsia="zh-CN"/>
        </w:rPr>
        <w:t>3</w:t>
      </w:r>
      <w:r>
        <w:rPr>
          <w:rFonts w:hint="eastAsia"/>
          <w:lang w:eastAsia="zh-CN"/>
        </w:rPr>
        <w:t>测量。测试台</w:t>
      </w:r>
      <w:r w:rsidRPr="008D4691">
        <w:rPr>
          <w:lang w:val="en-GB" w:eastAsia="zh-CN"/>
        </w:rPr>
        <w:t>IP</w:t>
      </w:r>
      <w:r w:rsidRPr="008D4691">
        <w:rPr>
          <w:szCs w:val="24"/>
          <w:vertAlign w:val="subscript"/>
          <w:lang w:val="en-GB" w:eastAsia="zh-CN"/>
        </w:rPr>
        <w:t>3</w:t>
      </w:r>
      <w:r>
        <w:rPr>
          <w:rFonts w:hint="eastAsia"/>
          <w:lang w:val="en-GB" w:eastAsia="zh-CN"/>
        </w:rPr>
        <w:t>应至少比接收机预期的</w:t>
      </w:r>
      <w:r w:rsidRPr="008D4691">
        <w:rPr>
          <w:lang w:val="en-GB" w:eastAsia="zh-CN"/>
        </w:rPr>
        <w:t>IP</w:t>
      </w:r>
      <w:r w:rsidRPr="008D4691">
        <w:rPr>
          <w:szCs w:val="24"/>
          <w:vertAlign w:val="subscript"/>
          <w:lang w:val="en-GB" w:eastAsia="zh-CN"/>
        </w:rPr>
        <w:t>3</w:t>
      </w:r>
      <w:r>
        <w:rPr>
          <w:rFonts w:hint="eastAsia"/>
          <w:lang w:val="en-GB" w:eastAsia="zh-CN"/>
        </w:rPr>
        <w:t>高</w:t>
      </w:r>
      <w:r w:rsidRPr="008D4691">
        <w:rPr>
          <w:lang w:val="en-GB" w:eastAsia="zh-CN"/>
        </w:rPr>
        <w:t>10 dB</w:t>
      </w:r>
      <w:r>
        <w:rPr>
          <w:rFonts w:hint="eastAsia"/>
          <w:lang w:val="en-GB" w:eastAsia="zh-CN"/>
        </w:rPr>
        <w:t>。</w:t>
      </w:r>
    </w:p>
    <w:p w14:paraId="4AC0275C" w14:textId="77777777"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电平的测量</w:t>
      </w:r>
    </w:p>
    <w:p w14:paraId="48B2DC59" w14:textId="77777777" w:rsidR="00FC26A1" w:rsidRPr="00EB5BB3" w:rsidRDefault="00FC26A1" w:rsidP="0077068C">
      <w:pPr>
        <w:ind w:firstLineChars="200" w:firstLine="480"/>
        <w:rPr>
          <w:lang w:val="en-GB" w:eastAsia="zh-CN"/>
        </w:rPr>
      </w:pPr>
      <w:r>
        <w:rPr>
          <w:rFonts w:hint="eastAsia"/>
          <w:lang w:val="en-GB" w:eastAsia="zh-CN"/>
        </w:rPr>
        <w:t>在</w:t>
      </w:r>
      <w:r w:rsidRPr="00496753">
        <w:rPr>
          <w:i/>
          <w:iCs/>
          <w:lang w:val="en-GB" w:eastAsia="zh-CN"/>
        </w:rPr>
        <w:t>f</w:t>
      </w:r>
      <w:r w:rsidRPr="00496753">
        <w:rPr>
          <w:vertAlign w:val="subscript"/>
          <w:lang w:val="en-GB" w:eastAsia="zh-CN"/>
        </w:rPr>
        <w:t>1</w:t>
      </w:r>
      <w:r>
        <w:rPr>
          <w:rFonts w:hint="eastAsia"/>
          <w:lang w:val="en-GB" w:eastAsia="zh-CN"/>
        </w:rPr>
        <w:t>、</w:t>
      </w:r>
      <w:r w:rsidRPr="00496753">
        <w:rPr>
          <w:i/>
          <w:iCs/>
          <w:lang w:val="en-GB" w:eastAsia="zh-CN"/>
        </w:rPr>
        <w:t>f</w:t>
      </w:r>
      <w:r w:rsidRPr="00496753">
        <w:rPr>
          <w:vertAlign w:val="subscript"/>
          <w:lang w:val="en-GB" w:eastAsia="zh-CN"/>
        </w:rPr>
        <w:t>2</w:t>
      </w:r>
      <w:r>
        <w:rPr>
          <w:rFonts w:hint="eastAsia"/>
          <w:lang w:val="en-GB" w:eastAsia="zh-CN"/>
        </w:rPr>
        <w:t>、</w:t>
      </w:r>
      <w:r w:rsidRPr="00496753">
        <w:rPr>
          <w:i/>
          <w:iCs/>
          <w:lang w:val="en-GB" w:eastAsia="zh-CN"/>
        </w:rPr>
        <w:t>f</w:t>
      </w:r>
      <w:r w:rsidRPr="00496753">
        <w:rPr>
          <w:vertAlign w:val="subscript"/>
          <w:lang w:val="en-GB" w:eastAsia="zh-CN"/>
        </w:rPr>
        <w:t>3</w:t>
      </w:r>
      <w:r>
        <w:rPr>
          <w:rFonts w:hint="eastAsia"/>
          <w:lang w:val="en-GB" w:eastAsia="zh-CN"/>
        </w:rPr>
        <w:t>、</w:t>
      </w:r>
      <w:r w:rsidRPr="00496753">
        <w:rPr>
          <w:i/>
          <w:iCs/>
          <w:lang w:val="en-GB" w:eastAsia="zh-CN"/>
        </w:rPr>
        <w:t>f</w:t>
      </w:r>
      <w:r w:rsidRPr="00496753">
        <w:rPr>
          <w:vertAlign w:val="subscript"/>
          <w:lang w:val="en-GB" w:eastAsia="zh-CN"/>
        </w:rPr>
        <w:t>4</w:t>
      </w:r>
      <w:r>
        <w:rPr>
          <w:rFonts w:hint="eastAsia"/>
          <w:lang w:val="en-GB" w:eastAsia="zh-CN"/>
        </w:rPr>
        <w:t>处测量电平的同时使用接收机的内置电平</w:t>
      </w:r>
      <w:proofErr w:type="gramStart"/>
      <w:r>
        <w:rPr>
          <w:rFonts w:hint="eastAsia"/>
          <w:lang w:val="en-GB" w:eastAsia="zh-CN"/>
        </w:rPr>
        <w:t>批示器确保</w:t>
      </w:r>
      <w:proofErr w:type="gramEnd"/>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处的接收机等效输入噪声基准恒定不变。</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表示接收机带宽（</w:t>
      </w:r>
      <w:r>
        <w:rPr>
          <w:rFonts w:hint="eastAsia"/>
          <w:lang w:val="en-GB" w:eastAsia="zh-CN"/>
        </w:rPr>
        <w:t>BW</w:t>
      </w:r>
      <w:r>
        <w:rPr>
          <w:rFonts w:hint="eastAsia"/>
          <w:lang w:val="en-GB" w:eastAsia="zh-CN"/>
        </w:rPr>
        <w:t>）在相邻信道的情况</w:t>
      </w:r>
      <w:r>
        <w:rPr>
          <w:lang w:val="en-GB" w:eastAsia="zh-CN"/>
        </w:rPr>
        <w:br/>
      </w:r>
      <w:r w:rsidRPr="00496753">
        <w:rPr>
          <w:szCs w:val="24"/>
          <w:lang w:val="en-GB" w:eastAsia="zh-CN"/>
        </w:rPr>
        <w:t>（</w:t>
      </w:r>
      <w:r w:rsidRPr="00496753">
        <w:rPr>
          <w:i/>
          <w:iCs/>
          <w:lang w:val="en-GB" w:eastAsia="zh-CN"/>
        </w:rPr>
        <w:t>f</w:t>
      </w:r>
      <w:r w:rsidRPr="00496753">
        <w:rPr>
          <w:vertAlign w:val="subscript"/>
          <w:lang w:val="en-GB" w:eastAsia="zh-CN"/>
        </w:rPr>
        <w:t>5</w:t>
      </w:r>
      <w:r w:rsidRPr="00496753">
        <w:rPr>
          <w:lang w:val="en-GB" w:eastAsia="zh-CN"/>
        </w:rPr>
        <w:t> = </w:t>
      </w:r>
      <w:r w:rsidRPr="00496753">
        <w:rPr>
          <w:i/>
          <w:iCs/>
          <w:lang w:val="en-GB" w:eastAsia="zh-CN"/>
        </w:rPr>
        <w:t>f</w:t>
      </w:r>
      <w:r w:rsidRPr="00496753">
        <w:rPr>
          <w:vertAlign w:val="subscript"/>
          <w:lang w:val="en-GB" w:eastAsia="zh-CN"/>
        </w:rPr>
        <w:t>3</w:t>
      </w:r>
      <w:r w:rsidRPr="00496753">
        <w:rPr>
          <w:lang w:val="en-GB" w:eastAsia="zh-CN"/>
        </w:rPr>
        <w:t> – BW</w:t>
      </w:r>
      <w:r>
        <w:rPr>
          <w:rFonts w:hint="eastAsia"/>
          <w:lang w:val="en-GB" w:eastAsia="zh-CN"/>
        </w:rPr>
        <w:t>和</w:t>
      </w:r>
      <w:r w:rsidRPr="00496753">
        <w:rPr>
          <w:i/>
          <w:iCs/>
          <w:szCs w:val="24"/>
          <w:lang w:val="en-GB" w:eastAsia="zh-CN"/>
        </w:rPr>
        <w:t>f</w:t>
      </w:r>
      <w:r w:rsidRPr="00496753">
        <w:rPr>
          <w:szCs w:val="24"/>
          <w:vertAlign w:val="subscript"/>
          <w:lang w:val="en-GB" w:eastAsia="zh-CN"/>
        </w:rPr>
        <w:t>6</w:t>
      </w:r>
      <w:r w:rsidRPr="00496753">
        <w:rPr>
          <w:lang w:val="en-GB" w:eastAsia="zh-CN"/>
        </w:rPr>
        <w:t> </w:t>
      </w:r>
      <w:r w:rsidRPr="00496753">
        <w:rPr>
          <w:szCs w:val="24"/>
          <w:lang w:val="en-GB" w:eastAsia="zh-CN"/>
        </w:rPr>
        <w:t>= </w:t>
      </w:r>
      <w:r w:rsidRPr="00496753">
        <w:rPr>
          <w:i/>
          <w:iCs/>
          <w:szCs w:val="24"/>
          <w:lang w:val="en-GB" w:eastAsia="zh-CN"/>
        </w:rPr>
        <w:t>f</w:t>
      </w:r>
      <w:r w:rsidRPr="00496753">
        <w:rPr>
          <w:szCs w:val="24"/>
          <w:vertAlign w:val="subscript"/>
          <w:lang w:val="en-GB" w:eastAsia="zh-CN"/>
        </w:rPr>
        <w:t>4</w:t>
      </w:r>
      <w:r w:rsidRPr="00496753">
        <w:rPr>
          <w:lang w:val="en-GB" w:eastAsia="zh-CN"/>
        </w:rPr>
        <w:t> </w:t>
      </w:r>
      <w:r w:rsidRPr="00496753">
        <w:rPr>
          <w:szCs w:val="24"/>
          <w:lang w:val="en-GB" w:eastAsia="zh-CN"/>
        </w:rPr>
        <w:t>+</w:t>
      </w:r>
      <w:r w:rsidRPr="00496753">
        <w:rPr>
          <w:lang w:val="en-GB" w:eastAsia="zh-CN"/>
        </w:rPr>
        <w:t> BW</w:t>
      </w:r>
      <w:r>
        <w:rPr>
          <w:szCs w:val="24"/>
          <w:lang w:val="en-GB" w:eastAsia="zh-CN"/>
        </w:rPr>
        <w:t>）</w:t>
      </w:r>
      <w:r>
        <w:rPr>
          <w:rFonts w:hint="eastAsia"/>
          <w:szCs w:val="24"/>
          <w:lang w:val="en-GB" w:eastAsia="zh-CN"/>
        </w:rPr>
        <w:t>，且</w:t>
      </w:r>
      <w:r w:rsidRPr="00496753">
        <w:rPr>
          <w:i/>
          <w:iCs/>
          <w:lang w:val="en-GB" w:eastAsia="zh-CN"/>
        </w:rPr>
        <w:t>f</w:t>
      </w:r>
      <w:r w:rsidRPr="00496753">
        <w:rPr>
          <w:vertAlign w:val="subscript"/>
          <w:lang w:val="en-GB" w:eastAsia="zh-CN"/>
        </w:rPr>
        <w:t>5</w:t>
      </w:r>
      <w:r>
        <w:rPr>
          <w:rFonts w:hint="eastAsia"/>
          <w:lang w:val="en-GB" w:eastAsia="zh-CN"/>
        </w:rPr>
        <w:t>和</w:t>
      </w:r>
      <w:r w:rsidRPr="00496753">
        <w:rPr>
          <w:i/>
          <w:iCs/>
          <w:lang w:val="en-GB" w:eastAsia="zh-CN"/>
        </w:rPr>
        <w:t>f</w:t>
      </w:r>
      <w:r w:rsidRPr="00496753">
        <w:rPr>
          <w:vertAlign w:val="subscript"/>
          <w:lang w:val="en-GB" w:eastAsia="zh-CN"/>
        </w:rPr>
        <w:t>6</w:t>
      </w:r>
      <w:r>
        <w:rPr>
          <w:rFonts w:hint="eastAsia"/>
          <w:lang w:val="en-GB" w:eastAsia="zh-CN"/>
        </w:rPr>
        <w:t>电平的测量在测试信号打开或关闭的状态下进行</w:t>
      </w:r>
      <w:r>
        <w:rPr>
          <w:rFonts w:hint="eastAsia"/>
          <w:szCs w:val="24"/>
          <w:lang w:val="en-GB" w:eastAsia="zh-CN"/>
        </w:rPr>
        <w:t>。此内置电平批示器需在预期测量信号电平的振幅范围内校准。允许的最大绝对误差为</w:t>
      </w:r>
      <w:r w:rsidRPr="001B38F2">
        <w:sym w:font="Symbol" w:char="F0B1"/>
      </w:r>
      <w:r w:rsidRPr="001B38F2">
        <w:rPr>
          <w:lang w:eastAsia="zh-CN"/>
        </w:rPr>
        <w:t>1 dB</w:t>
      </w:r>
      <w:r>
        <w:rPr>
          <w:rFonts w:hint="eastAsia"/>
          <w:lang w:eastAsia="zh-CN"/>
        </w:rPr>
        <w:t>，且电平指示器的读数分辨率应</w:t>
      </w:r>
      <w:r w:rsidRPr="001B38F2">
        <w:rPr>
          <w:lang w:eastAsia="zh-CN"/>
        </w:rPr>
        <w:t>≤ 0.1 dB</w:t>
      </w:r>
      <w:r>
        <w:rPr>
          <w:rFonts w:hint="eastAsia"/>
          <w:lang w:eastAsia="zh-CN"/>
        </w:rPr>
        <w:t>。当中频（</w:t>
      </w:r>
      <w:r w:rsidRPr="00EB5BB3">
        <w:rPr>
          <w:lang w:val="en-GB" w:eastAsia="zh-CN"/>
        </w:rPr>
        <w:t>IF</w:t>
      </w:r>
      <w:r>
        <w:rPr>
          <w:rFonts w:hint="eastAsia"/>
          <w:lang w:val="en-GB" w:eastAsia="zh-CN"/>
        </w:rPr>
        <w:t>）输出可用时，亦允许使用与接收机上某</w:t>
      </w:r>
      <w:r>
        <w:rPr>
          <w:rFonts w:hint="eastAsia"/>
          <w:lang w:val="en-GB" w:eastAsia="zh-CN"/>
        </w:rPr>
        <w:t>IF</w:t>
      </w:r>
      <w:r>
        <w:rPr>
          <w:rFonts w:hint="eastAsia"/>
          <w:lang w:val="en-GB" w:eastAsia="zh-CN"/>
        </w:rPr>
        <w:t>相连的频谱分析仪或测量接收机作为电平指示器，此时适用与接收机内置监视器相同的校准和精度要求，但可使用相对较窄的测量滤波器来解决测量窄带宽</w:t>
      </w:r>
      <w:r w:rsidRPr="00EB5BB3">
        <w:rPr>
          <w:lang w:val="en-GB" w:eastAsia="zh-CN"/>
        </w:rPr>
        <w:t>IP</w:t>
      </w:r>
      <w:r w:rsidRPr="00EB5BB3">
        <w:rPr>
          <w:szCs w:val="24"/>
          <w:vertAlign w:val="subscript"/>
          <w:lang w:val="en-GB" w:eastAsia="zh-CN"/>
        </w:rPr>
        <w:t>3</w:t>
      </w:r>
      <w:r>
        <w:rPr>
          <w:rFonts w:hint="eastAsia"/>
          <w:lang w:val="en-GB" w:eastAsia="zh-CN"/>
        </w:rPr>
        <w:t>接收机时出现的困难。</w:t>
      </w:r>
    </w:p>
    <w:p w14:paraId="10BC19B4" w14:textId="77777777"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lastRenderedPageBreak/>
        <w:t>相位噪声</w:t>
      </w:r>
    </w:p>
    <w:p w14:paraId="1B32B9ED" w14:textId="77777777" w:rsidR="00FC26A1" w:rsidRPr="009863DD" w:rsidRDefault="00FC26A1" w:rsidP="00706BB6">
      <w:pPr>
        <w:ind w:firstLineChars="200" w:firstLine="480"/>
        <w:rPr>
          <w:lang w:val="en-GB" w:eastAsia="zh-CN"/>
        </w:rPr>
      </w:pPr>
      <w:r>
        <w:rPr>
          <w:rFonts w:hint="eastAsia"/>
          <w:lang w:eastAsia="zh-CN"/>
        </w:rPr>
        <w:t>如果</w:t>
      </w:r>
      <w:r w:rsidRPr="00063649">
        <w:rPr>
          <w:rFonts w:hint="eastAsia"/>
          <w:lang w:eastAsia="zh-CN"/>
        </w:rPr>
        <w:t>IM</w:t>
      </w:r>
      <w:r>
        <w:rPr>
          <w:rFonts w:hint="eastAsia"/>
          <w:lang w:val="en-GB" w:eastAsia="zh-CN"/>
        </w:rPr>
        <w:t>产物的电平在</w:t>
      </w:r>
      <w:r w:rsidRPr="00063649">
        <w:rPr>
          <w:i/>
          <w:iCs/>
          <w:lang w:eastAsia="zh-CN"/>
        </w:rPr>
        <w:t>f</w:t>
      </w:r>
      <w:r w:rsidRPr="00063649">
        <w:rPr>
          <w:vertAlign w:val="subscript"/>
          <w:lang w:eastAsia="zh-CN"/>
        </w:rPr>
        <w:t>3</w:t>
      </w:r>
      <w:r>
        <w:rPr>
          <w:rFonts w:hint="eastAsia"/>
          <w:lang w:eastAsia="zh-CN"/>
        </w:rPr>
        <w:t>和</w:t>
      </w:r>
      <w:r w:rsidRPr="00063649">
        <w:rPr>
          <w:i/>
          <w:iCs/>
          <w:lang w:eastAsia="zh-CN"/>
        </w:rPr>
        <w:t>f</w:t>
      </w:r>
      <w:r w:rsidRPr="00063649">
        <w:rPr>
          <w:vertAlign w:val="subscript"/>
          <w:lang w:eastAsia="zh-CN"/>
        </w:rPr>
        <w:t>4</w:t>
      </w:r>
      <w:r>
        <w:rPr>
          <w:rFonts w:hint="eastAsia"/>
          <w:lang w:eastAsia="zh-CN"/>
        </w:rPr>
        <w:t>处接近噪声基准或相位噪声的过渡带，则测出的电平为</w:t>
      </w:r>
      <w:r>
        <w:rPr>
          <w:rFonts w:hint="eastAsia"/>
          <w:lang w:eastAsia="zh-CN"/>
        </w:rPr>
        <w:t>IM</w:t>
      </w:r>
      <w:r>
        <w:rPr>
          <w:rFonts w:hint="eastAsia"/>
          <w:lang w:eastAsia="zh-CN"/>
        </w:rPr>
        <w:t>产物的电平与噪声之</w:t>
      </w:r>
      <w:proofErr w:type="gramStart"/>
      <w:r>
        <w:rPr>
          <w:rFonts w:hint="eastAsia"/>
          <w:lang w:eastAsia="zh-CN"/>
        </w:rPr>
        <w:t>和</w:t>
      </w:r>
      <w:proofErr w:type="gramEnd"/>
      <w:r>
        <w:rPr>
          <w:rFonts w:hint="eastAsia"/>
          <w:lang w:eastAsia="zh-CN"/>
        </w:rPr>
        <w:t>。减去噪声部分，便可得出实际</w:t>
      </w:r>
      <w:r>
        <w:rPr>
          <w:rFonts w:hint="eastAsia"/>
          <w:lang w:eastAsia="zh-CN"/>
        </w:rPr>
        <w:t>IM</w:t>
      </w:r>
      <w:r>
        <w:rPr>
          <w:rFonts w:hint="eastAsia"/>
          <w:lang w:eastAsia="zh-CN"/>
        </w:rPr>
        <w:t>产物的电平。</w:t>
      </w:r>
    </w:p>
    <w:p w14:paraId="04138108" w14:textId="77777777"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测试信号的频率间隔</w:t>
      </w:r>
    </w:p>
    <w:p w14:paraId="7B49D1C4" w14:textId="77777777" w:rsidR="00FC26A1" w:rsidRPr="009863DD" w:rsidRDefault="00FC26A1" w:rsidP="00706BB6">
      <w:pPr>
        <w:ind w:firstLineChars="200" w:firstLine="480"/>
        <w:rPr>
          <w:lang w:eastAsia="zh-CN"/>
        </w:rPr>
      </w:pPr>
      <w:r>
        <w:rPr>
          <w:rFonts w:hint="eastAsia"/>
          <w:lang w:val="en-GB" w:eastAsia="zh-CN"/>
        </w:rPr>
        <w:t>频率</w:t>
      </w:r>
      <w:r w:rsidRPr="009863DD">
        <w:rPr>
          <w:i/>
          <w:iCs/>
          <w:lang w:eastAsia="zh-CN"/>
        </w:rPr>
        <w:t>f</w:t>
      </w:r>
      <w:r w:rsidRPr="009863DD">
        <w:rPr>
          <w:vertAlign w:val="subscript"/>
          <w:lang w:eastAsia="zh-CN"/>
        </w:rPr>
        <w:t>1</w:t>
      </w:r>
      <w:r>
        <w:rPr>
          <w:rFonts w:hint="eastAsia"/>
          <w:lang w:eastAsia="zh-CN"/>
        </w:rPr>
        <w:t>和</w:t>
      </w:r>
      <w:r w:rsidRPr="009863DD">
        <w:rPr>
          <w:i/>
          <w:iCs/>
          <w:lang w:eastAsia="zh-CN"/>
        </w:rPr>
        <w:t>f</w:t>
      </w:r>
      <w:r w:rsidRPr="009863DD">
        <w:rPr>
          <w:vertAlign w:val="subscript"/>
          <w:lang w:eastAsia="zh-CN"/>
        </w:rPr>
        <w:t>2</w:t>
      </w:r>
      <w:r>
        <w:rPr>
          <w:rFonts w:hint="eastAsia"/>
          <w:lang w:eastAsia="zh-CN"/>
        </w:rPr>
        <w:t>间的频率间隔的选择按下文中的第</w:t>
      </w:r>
      <w:r>
        <w:rPr>
          <w:rFonts w:hint="eastAsia"/>
          <w:lang w:eastAsia="zh-CN"/>
        </w:rPr>
        <w:t>3</w:t>
      </w:r>
      <w:r>
        <w:rPr>
          <w:rFonts w:hint="eastAsia"/>
          <w:lang w:eastAsia="zh-CN"/>
        </w:rPr>
        <w:t>段执行，且测试信号应符合条件</w:t>
      </w:r>
      <w:r>
        <w:rPr>
          <w:rFonts w:hint="eastAsia"/>
          <w:lang w:eastAsia="zh-CN"/>
        </w:rPr>
        <w:t>1</w:t>
      </w:r>
      <w:r>
        <w:rPr>
          <w:rFonts w:hint="eastAsia"/>
          <w:lang w:eastAsia="zh-CN"/>
        </w:rPr>
        <w:t>、条件</w:t>
      </w:r>
      <w:r>
        <w:rPr>
          <w:rFonts w:hint="eastAsia"/>
          <w:lang w:eastAsia="zh-CN"/>
        </w:rPr>
        <w:t>2</w:t>
      </w:r>
      <w:r>
        <w:rPr>
          <w:rFonts w:hint="eastAsia"/>
          <w:lang w:eastAsia="zh-CN"/>
        </w:rPr>
        <w:t>或条件</w:t>
      </w:r>
      <w:r>
        <w:rPr>
          <w:rFonts w:hint="eastAsia"/>
          <w:lang w:eastAsia="zh-CN"/>
        </w:rPr>
        <w:t>3</w:t>
      </w:r>
      <w:r>
        <w:rPr>
          <w:rFonts w:hint="eastAsia"/>
          <w:lang w:eastAsia="zh-CN"/>
        </w:rPr>
        <w:t>。</w:t>
      </w:r>
    </w:p>
    <w:p w14:paraId="5A013F71" w14:textId="77777777" w:rsidR="00FC26A1" w:rsidRPr="009863DD" w:rsidRDefault="00FC26A1" w:rsidP="00706BB6">
      <w:pPr>
        <w:ind w:firstLineChars="200" w:firstLine="480"/>
        <w:rPr>
          <w:lang w:val="en-GB" w:eastAsia="zh-CN"/>
        </w:rPr>
      </w:pPr>
      <w:r>
        <w:rPr>
          <w:rFonts w:hint="eastAsia"/>
          <w:lang w:eastAsia="zh-CN"/>
        </w:rPr>
        <w:t>必须规定测试期间选择的带宽。</w:t>
      </w:r>
    </w:p>
    <w:p w14:paraId="7CEBB9F9" w14:textId="77777777" w:rsidR="00FC26A1" w:rsidRPr="001804A4" w:rsidRDefault="00FC26A1" w:rsidP="00706BB6">
      <w:pPr>
        <w:ind w:firstLineChars="200" w:firstLine="480"/>
        <w:rPr>
          <w:lang w:val="en-GB" w:eastAsia="zh-CN"/>
        </w:rPr>
      </w:pPr>
      <w:r>
        <w:rPr>
          <w:rFonts w:hint="eastAsia"/>
          <w:lang w:val="en-GB" w:eastAsia="zh-CN"/>
        </w:rPr>
        <w:t>至少应选择在整个接收机频率范围内均匀分布的两个频率对（每倍频）作为测试信号。在数据表所示的整个额定温度范围内，公布的</w:t>
      </w:r>
      <w:r w:rsidRPr="001B38F2">
        <w:rPr>
          <w:lang w:eastAsia="zh-CN"/>
        </w:rPr>
        <w:t>IP</w:t>
      </w:r>
      <w:r w:rsidRPr="001B38F2">
        <w:rPr>
          <w:szCs w:val="24"/>
          <w:vertAlign w:val="subscript"/>
          <w:lang w:eastAsia="zh-CN"/>
        </w:rPr>
        <w:t>3</w:t>
      </w:r>
      <w:proofErr w:type="gramStart"/>
      <w:r>
        <w:rPr>
          <w:rFonts w:hint="eastAsia"/>
          <w:lang w:eastAsia="zh-CN"/>
        </w:rPr>
        <w:t>值必须</w:t>
      </w:r>
      <w:proofErr w:type="gramEnd"/>
      <w:r>
        <w:rPr>
          <w:rFonts w:hint="eastAsia"/>
          <w:lang w:eastAsia="zh-CN"/>
        </w:rPr>
        <w:t>有效。如有限制，则应在数据表中说明。如果有可变输入衰减器，则在测试期间须将其设置为</w:t>
      </w:r>
      <w:r w:rsidRPr="001B38F2">
        <w:rPr>
          <w:lang w:eastAsia="zh-CN"/>
        </w:rPr>
        <w:t>0 dB</w:t>
      </w:r>
      <w:r>
        <w:rPr>
          <w:rFonts w:hint="eastAsia"/>
          <w:lang w:eastAsia="zh-CN"/>
        </w:rPr>
        <w:t>。在其它情况下，例如接收机设计不允许手动改变衰减器的设置时，必须说明测试使用的衰减以及为什么使用了</w:t>
      </w:r>
      <w:r w:rsidRPr="001B38F2">
        <w:rPr>
          <w:szCs w:val="24"/>
          <w:lang w:eastAsia="zh-CN"/>
        </w:rPr>
        <w:t>0 dB</w:t>
      </w:r>
      <w:r>
        <w:rPr>
          <w:rFonts w:hint="eastAsia"/>
          <w:szCs w:val="24"/>
          <w:lang w:eastAsia="zh-CN"/>
        </w:rPr>
        <w:t>外的其它值。为了更全面的描述接收机，可提供多衰减设置的测量性能。必须在正常工作条件下设置接收机，且必须根据测量的情况指出</w:t>
      </w:r>
      <w:r w:rsidRPr="001804A4">
        <w:rPr>
          <w:lang w:val="en-GB" w:eastAsia="zh-CN"/>
        </w:rPr>
        <w:t>AGC</w:t>
      </w:r>
      <w:r>
        <w:rPr>
          <w:rFonts w:hint="eastAsia"/>
          <w:lang w:val="en-GB" w:eastAsia="zh-CN"/>
        </w:rPr>
        <w:t>是处于打开还是关闭状态。</w:t>
      </w:r>
    </w:p>
    <w:p w14:paraId="7A4A832F" w14:textId="77777777" w:rsidR="00FC26A1" w:rsidRPr="0087228E" w:rsidRDefault="00FC26A1" w:rsidP="00FC26A1">
      <w:pPr>
        <w:pStyle w:val="Headingi"/>
        <w:rPr>
          <w:rFonts w:ascii="STKaiti" w:eastAsia="STKaiti" w:hAnsi="STKaiti"/>
          <w:i w:val="0"/>
          <w:iCs/>
          <w:lang w:val="en-US" w:eastAsia="zh-CN"/>
        </w:rPr>
      </w:pPr>
      <w:r>
        <w:rPr>
          <w:rFonts w:ascii="STKaiti" w:eastAsia="STKaiti" w:hAnsi="STKaiti" w:hint="eastAsia"/>
          <w:i w:val="0"/>
          <w:iCs/>
          <w:lang w:val="en-US" w:eastAsia="zh-CN"/>
        </w:rPr>
        <w:t>被测接收机的配置</w:t>
      </w:r>
    </w:p>
    <w:p w14:paraId="17979A7D" w14:textId="77777777" w:rsidR="00FC26A1" w:rsidRPr="007E233A" w:rsidRDefault="00FC26A1" w:rsidP="00706BB6">
      <w:pPr>
        <w:ind w:firstLineChars="200" w:firstLine="480"/>
        <w:rPr>
          <w:lang w:val="en-GB" w:eastAsia="zh-CN"/>
        </w:rPr>
      </w:pPr>
      <w:r>
        <w:rPr>
          <w:rFonts w:hint="eastAsia"/>
          <w:lang w:eastAsia="zh-CN"/>
        </w:rPr>
        <w:t>如果使用了可切换预放大器，则必须在“预放大器关”的条件下进行测量。有些接收机的设计不允许物理关闭放大器，只能使用</w:t>
      </w:r>
      <w:proofErr w:type="gramStart"/>
      <w:r>
        <w:rPr>
          <w:rFonts w:hint="eastAsia"/>
          <w:lang w:eastAsia="zh-CN"/>
        </w:rPr>
        <w:t>组合变阶衰减器</w:t>
      </w:r>
      <w:proofErr w:type="gramEnd"/>
      <w:r>
        <w:rPr>
          <w:rFonts w:hint="eastAsia"/>
          <w:lang w:eastAsia="zh-CN"/>
        </w:rPr>
        <w:t>。放大器与衰减器的组合应设置</w:t>
      </w:r>
      <w:r>
        <w:rPr>
          <w:rFonts w:hint="eastAsia"/>
          <w:lang w:val="en-GB" w:eastAsia="zh-CN"/>
        </w:rPr>
        <w:t>为</w:t>
      </w:r>
      <w:r w:rsidRPr="007E233A">
        <w:rPr>
          <w:lang w:val="en-GB" w:eastAsia="zh-CN"/>
        </w:rPr>
        <w:t>0 dB</w:t>
      </w:r>
      <w:r>
        <w:rPr>
          <w:rFonts w:hint="eastAsia"/>
          <w:lang w:val="en-GB" w:eastAsia="zh-CN"/>
        </w:rPr>
        <w:t>的增益。</w:t>
      </w:r>
    </w:p>
    <w:p w14:paraId="2E0E5CFE" w14:textId="77777777" w:rsidR="00FC26A1" w:rsidRPr="007E233A" w:rsidRDefault="00FC26A1" w:rsidP="00395D39">
      <w:pPr>
        <w:pStyle w:val="Heading1"/>
        <w:jc w:val="left"/>
        <w:rPr>
          <w:lang w:val="en-GB" w:eastAsia="zh-CN"/>
        </w:rPr>
      </w:pPr>
      <w:r w:rsidRPr="007E233A">
        <w:rPr>
          <w:lang w:val="en-GB" w:eastAsia="zh-CN"/>
        </w:rPr>
        <w:t>3</w:t>
      </w:r>
      <w:r w:rsidRPr="007E233A">
        <w:rPr>
          <w:lang w:val="en-GB" w:eastAsia="zh-CN"/>
        </w:rPr>
        <w:tab/>
      </w:r>
      <w:r>
        <w:rPr>
          <w:rFonts w:hint="eastAsia"/>
          <w:lang w:val="en-GB" w:eastAsia="zh-CN"/>
        </w:rPr>
        <w:t>测量</w:t>
      </w:r>
      <w:r w:rsidRPr="007E233A">
        <w:rPr>
          <w:lang w:val="en-GB" w:eastAsia="zh-CN"/>
        </w:rPr>
        <w:t>9 kHz</w:t>
      </w:r>
      <w:r>
        <w:rPr>
          <w:rFonts w:hint="eastAsia"/>
          <w:lang w:val="en-GB" w:eastAsia="zh-CN"/>
        </w:rPr>
        <w:t>至</w:t>
      </w:r>
      <w:r w:rsidRPr="007E233A">
        <w:rPr>
          <w:lang w:val="en-GB" w:eastAsia="zh-CN"/>
        </w:rPr>
        <w:t>30 MHz</w:t>
      </w:r>
      <w:r>
        <w:rPr>
          <w:rFonts w:hint="eastAsia"/>
          <w:lang w:val="en-GB" w:eastAsia="zh-CN"/>
        </w:rPr>
        <w:t>及</w:t>
      </w:r>
      <w:r>
        <w:rPr>
          <w:lang w:val="en-GB" w:eastAsia="zh-CN"/>
        </w:rPr>
        <w:t>20 MHz</w:t>
      </w:r>
      <w:r>
        <w:rPr>
          <w:rFonts w:hint="eastAsia"/>
          <w:lang w:val="en-GB" w:eastAsia="zh-CN"/>
        </w:rPr>
        <w:t>至</w:t>
      </w:r>
      <w:r w:rsidRPr="007E233A">
        <w:rPr>
          <w:lang w:val="en-GB" w:eastAsia="zh-CN"/>
        </w:rPr>
        <w:t>3 000 MHz</w:t>
      </w:r>
      <w:r>
        <w:rPr>
          <w:rFonts w:hint="eastAsia"/>
          <w:lang w:val="en-GB" w:eastAsia="zh-CN"/>
        </w:rPr>
        <w:t>频率范围内接收机</w:t>
      </w:r>
      <w:r>
        <w:rPr>
          <w:lang w:val="en-US" w:eastAsia="zh-CN"/>
        </w:rPr>
        <w:t>三阶交调截取点</w:t>
      </w:r>
      <w:r>
        <w:rPr>
          <w:rFonts w:hint="eastAsia"/>
          <w:lang w:val="en-US" w:eastAsia="zh-CN"/>
        </w:rPr>
        <w:t>电平的测试程序定义</w:t>
      </w:r>
    </w:p>
    <w:p w14:paraId="78123CDC" w14:textId="77777777" w:rsidR="00FC26A1" w:rsidRPr="001B38F2" w:rsidRDefault="00FC26A1" w:rsidP="00706BB6">
      <w:pPr>
        <w:ind w:firstLineChars="200" w:firstLine="480"/>
        <w:rPr>
          <w:lang w:eastAsia="zh-CN"/>
        </w:rPr>
      </w:pPr>
      <w:r>
        <w:rPr>
          <w:rFonts w:hint="eastAsia"/>
          <w:lang w:eastAsia="zh-CN"/>
        </w:rPr>
        <w:t>选择</w:t>
      </w:r>
      <w:r w:rsidRPr="007E233A">
        <w:rPr>
          <w:lang w:val="en-GB" w:eastAsia="zh-CN"/>
        </w:rPr>
        <w:t>IP</w:t>
      </w:r>
      <w:r w:rsidRPr="007E233A">
        <w:rPr>
          <w:szCs w:val="24"/>
          <w:vertAlign w:val="subscript"/>
          <w:lang w:val="en-GB" w:eastAsia="zh-CN"/>
        </w:rPr>
        <w:t>3</w:t>
      </w:r>
      <w:r>
        <w:rPr>
          <w:rFonts w:hint="eastAsia"/>
          <w:lang w:val="en-GB" w:eastAsia="zh-CN"/>
        </w:rPr>
        <w:t>测试参数时应考虑到接收机的典型使用情况。应用领域重叠的接收机间对比，有时存在困难。本建议书中的方法是在可比条件下对接收机进行测试，且：</w:t>
      </w:r>
    </w:p>
    <w:p w14:paraId="6EB5B3CA"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proofErr w:type="gramStart"/>
      <w:r>
        <w:rPr>
          <w:rFonts w:hint="eastAsia"/>
          <w:lang w:val="en-US" w:eastAsia="zh-CN"/>
        </w:rPr>
        <w:t>应遵循第</w:t>
      </w:r>
      <w:r>
        <w:rPr>
          <w:rFonts w:hint="eastAsia"/>
          <w:lang w:val="en-US" w:eastAsia="zh-CN"/>
        </w:rPr>
        <w:t>2</w:t>
      </w:r>
      <w:r>
        <w:rPr>
          <w:rFonts w:hint="eastAsia"/>
          <w:lang w:val="en-US" w:eastAsia="zh-CN"/>
        </w:rPr>
        <w:t>段中的一些基本考虑；</w:t>
      </w:r>
      <w:proofErr w:type="gramEnd"/>
    </w:p>
    <w:p w14:paraId="4BBF2D90" w14:textId="77777777" w:rsidR="00FC26A1" w:rsidRPr="0054093A" w:rsidRDefault="00FC26A1" w:rsidP="0077068C">
      <w:pPr>
        <w:pStyle w:val="enumlev1"/>
        <w:rPr>
          <w:lang w:val="en-US" w:eastAsia="zh-CN"/>
        </w:rPr>
      </w:pPr>
      <w:r w:rsidRPr="0054093A">
        <w:rPr>
          <w:lang w:val="en-US" w:eastAsia="zh-CN"/>
        </w:rPr>
        <w:t>–</w:t>
      </w:r>
      <w:r w:rsidRPr="0054093A">
        <w:rPr>
          <w:lang w:val="en-US" w:eastAsia="zh-CN"/>
        </w:rPr>
        <w:tab/>
      </w:r>
      <w:r>
        <w:rPr>
          <w:rFonts w:hint="eastAsia"/>
          <w:lang w:val="en-US" w:eastAsia="zh-CN"/>
        </w:rPr>
        <w:t>监测接收机天线输入端测试信号</w:t>
      </w:r>
      <w:r w:rsidRPr="0054093A">
        <w:rPr>
          <w:i/>
          <w:iCs/>
          <w:lang w:val="en-US" w:eastAsia="zh-CN"/>
        </w:rPr>
        <w:t>f</w:t>
      </w:r>
      <w:r w:rsidRPr="0054093A">
        <w:rPr>
          <w:vertAlign w:val="subscript"/>
          <w:lang w:val="en-US" w:eastAsia="zh-CN"/>
        </w:rPr>
        <w:t>1</w:t>
      </w:r>
      <w:r>
        <w:rPr>
          <w:rFonts w:hint="eastAsia"/>
          <w:lang w:val="en-US" w:eastAsia="zh-CN"/>
        </w:rPr>
        <w:t>和</w:t>
      </w:r>
      <w:r w:rsidRPr="0054093A">
        <w:rPr>
          <w:i/>
          <w:iCs/>
          <w:lang w:val="en-US" w:eastAsia="zh-CN"/>
        </w:rPr>
        <w:t>f</w:t>
      </w:r>
      <w:r w:rsidRPr="0054093A">
        <w:rPr>
          <w:vertAlign w:val="subscript"/>
          <w:lang w:val="en-US" w:eastAsia="zh-CN"/>
        </w:rPr>
        <w:t>2</w:t>
      </w:r>
      <w:r>
        <w:rPr>
          <w:rFonts w:hint="eastAsia"/>
          <w:lang w:val="en-US" w:eastAsia="zh-CN"/>
        </w:rPr>
        <w:t>的允许电平范围为</w:t>
      </w:r>
      <w:r w:rsidRPr="0054093A">
        <w:rPr>
          <w:lang w:val="en-US" w:eastAsia="zh-CN"/>
        </w:rPr>
        <w:t>−30 dBm</w:t>
      </w:r>
      <w:r>
        <w:rPr>
          <w:rFonts w:hint="eastAsia"/>
          <w:lang w:val="en-US" w:eastAsia="zh-CN"/>
        </w:rPr>
        <w:t>至</w:t>
      </w:r>
      <w:r w:rsidRPr="0054093A">
        <w:rPr>
          <w:lang w:val="en-US" w:eastAsia="zh-CN"/>
        </w:rPr>
        <w:t>10 </w:t>
      </w:r>
      <w:proofErr w:type="gramStart"/>
      <w:r w:rsidRPr="0054093A">
        <w:rPr>
          <w:lang w:val="en-US" w:eastAsia="zh-CN"/>
        </w:rPr>
        <w:t>dBm</w:t>
      </w:r>
      <w:r>
        <w:rPr>
          <w:rFonts w:hint="eastAsia"/>
          <w:lang w:val="en-US" w:eastAsia="zh-CN"/>
        </w:rPr>
        <w:t>；</w:t>
      </w:r>
      <w:proofErr w:type="gramEnd"/>
    </w:p>
    <w:p w14:paraId="0043DDC9"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可由制造厂商选择测量时使用的</w:t>
      </w:r>
      <w:r w:rsidRPr="0054093A">
        <w:rPr>
          <w:lang w:val="en-US" w:eastAsia="zh-CN"/>
        </w:rPr>
        <w:t>IF</w:t>
      </w:r>
      <w:r>
        <w:rPr>
          <w:rFonts w:hint="eastAsia"/>
          <w:lang w:val="en-US" w:eastAsia="zh-CN"/>
        </w:rPr>
        <w:t>滤波带宽或分辨带宽（</w:t>
      </w:r>
      <w:r w:rsidRPr="0054093A">
        <w:rPr>
          <w:lang w:val="en-US" w:eastAsia="zh-CN"/>
        </w:rPr>
        <w:t>RBW</w:t>
      </w:r>
      <w:r>
        <w:rPr>
          <w:lang w:val="en-US" w:eastAsia="zh-CN"/>
        </w:rPr>
        <w:t>）</w:t>
      </w:r>
      <w:r>
        <w:rPr>
          <w:rFonts w:hint="eastAsia"/>
          <w:lang w:val="en-US" w:eastAsia="zh-CN"/>
        </w:rPr>
        <w:t>，但对该型号的接收机及希望使用的应用，此选择必须切实可行。所选带宽</w:t>
      </w:r>
      <w:r>
        <w:rPr>
          <w:lang w:val="en-US" w:eastAsia="zh-CN"/>
        </w:rPr>
        <w:t>（</w:t>
      </w:r>
      <w:r w:rsidRPr="0054093A">
        <w:rPr>
          <w:lang w:val="en-US" w:eastAsia="zh-CN"/>
        </w:rPr>
        <w:t>BW</w:t>
      </w:r>
      <w:r>
        <w:rPr>
          <w:lang w:val="en-US" w:eastAsia="zh-CN"/>
        </w:rPr>
        <w:t>）</w:t>
      </w:r>
      <w:r>
        <w:rPr>
          <w:rFonts w:hint="eastAsia"/>
          <w:lang w:val="en-US" w:eastAsia="zh-CN"/>
        </w:rPr>
        <w:t>在</w:t>
      </w:r>
      <w:r w:rsidRPr="0054093A">
        <w:rPr>
          <w:lang w:val="en-US" w:eastAsia="zh-CN"/>
        </w:rPr>
        <w:t>9 kHz</w:t>
      </w:r>
      <w:r>
        <w:rPr>
          <w:rFonts w:hint="eastAsia"/>
          <w:lang w:val="en-US" w:eastAsia="zh-CN"/>
        </w:rPr>
        <w:t>至</w:t>
      </w:r>
      <w:r w:rsidRPr="0054093A">
        <w:rPr>
          <w:lang w:val="en-US" w:eastAsia="zh-CN"/>
        </w:rPr>
        <w:t>30 MHz</w:t>
      </w:r>
      <w:r>
        <w:rPr>
          <w:rFonts w:hint="eastAsia"/>
          <w:lang w:val="en-US" w:eastAsia="zh-CN"/>
        </w:rPr>
        <w:t>频率范围内必须</w:t>
      </w:r>
      <w:r w:rsidRPr="0054093A">
        <w:rPr>
          <w:lang w:val="en-US" w:eastAsia="zh-CN"/>
        </w:rPr>
        <w:t>≤ 5 kHz</w:t>
      </w:r>
      <w:r>
        <w:rPr>
          <w:rFonts w:hint="eastAsia"/>
          <w:lang w:val="en-US" w:eastAsia="zh-CN"/>
        </w:rPr>
        <w:t>，且在</w:t>
      </w:r>
      <w:r w:rsidRPr="0054093A">
        <w:rPr>
          <w:lang w:val="en-US" w:eastAsia="zh-CN"/>
        </w:rPr>
        <w:t>20 MHz</w:t>
      </w:r>
      <w:r>
        <w:rPr>
          <w:rFonts w:hint="eastAsia"/>
          <w:lang w:val="en-US" w:eastAsia="zh-CN"/>
        </w:rPr>
        <w:t>至</w:t>
      </w:r>
      <w:r w:rsidRPr="0054093A">
        <w:rPr>
          <w:lang w:val="en-US" w:eastAsia="zh-CN"/>
        </w:rPr>
        <w:t>3 000 MHz</w:t>
      </w:r>
      <w:r>
        <w:rPr>
          <w:rFonts w:hint="eastAsia"/>
          <w:lang w:val="en-US" w:eastAsia="zh-CN"/>
        </w:rPr>
        <w:t>范围内必须</w:t>
      </w:r>
      <w:r w:rsidRPr="0054093A">
        <w:rPr>
          <w:lang w:val="en-US" w:eastAsia="zh-CN"/>
        </w:rPr>
        <w:t>≤ 30 </w:t>
      </w:r>
      <w:proofErr w:type="gramStart"/>
      <w:r w:rsidRPr="0054093A">
        <w:rPr>
          <w:lang w:val="en-US" w:eastAsia="zh-CN"/>
        </w:rPr>
        <w:t>kHz</w:t>
      </w:r>
      <w:r>
        <w:rPr>
          <w:rFonts w:hint="eastAsia"/>
          <w:lang w:val="en-US" w:eastAsia="zh-CN"/>
        </w:rPr>
        <w:t>；</w:t>
      </w:r>
      <w:proofErr w:type="gramEnd"/>
    </w:p>
    <w:p w14:paraId="46A00DC9"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测试频率内的接收机测试应使用一系列频率测试间隔。测试应使用谐波递增表，从</w:t>
      </w:r>
      <w:r w:rsidRPr="0054093A">
        <w:rPr>
          <w:lang w:val="en-US" w:eastAsia="zh-CN"/>
        </w:rPr>
        <w:t>1 Hz</w:t>
      </w:r>
      <w:r>
        <w:rPr>
          <w:rFonts w:hint="eastAsia"/>
          <w:lang w:val="en-US" w:eastAsia="zh-CN"/>
        </w:rPr>
        <w:t>开始，按</w:t>
      </w:r>
      <w:r w:rsidRPr="0054093A">
        <w:rPr>
          <w:lang w:val="en-US" w:eastAsia="zh-CN"/>
        </w:rPr>
        <w:t>3 Hz</w:t>
      </w:r>
      <w:r>
        <w:rPr>
          <w:rFonts w:hint="eastAsia"/>
          <w:lang w:val="en-US" w:eastAsia="zh-CN"/>
        </w:rPr>
        <w:t>、</w:t>
      </w:r>
      <w:r w:rsidRPr="0054093A">
        <w:rPr>
          <w:lang w:val="en-US" w:eastAsia="zh-CN"/>
        </w:rPr>
        <w:t>10 Hz</w:t>
      </w:r>
      <w:r>
        <w:rPr>
          <w:rFonts w:hint="eastAsia"/>
          <w:lang w:val="en-US" w:eastAsia="zh-CN"/>
        </w:rPr>
        <w:t>、</w:t>
      </w:r>
      <w:r w:rsidRPr="0054093A">
        <w:rPr>
          <w:lang w:val="en-US" w:eastAsia="zh-CN"/>
        </w:rPr>
        <w:t>30 Hz</w:t>
      </w:r>
      <w:r>
        <w:rPr>
          <w:rFonts w:hint="eastAsia"/>
          <w:lang w:val="en-US" w:eastAsia="zh-CN"/>
        </w:rPr>
        <w:t>、</w:t>
      </w:r>
      <w:r>
        <w:rPr>
          <w:lang w:val="en-US" w:eastAsia="zh-CN"/>
        </w:rPr>
        <w:t>100 Hz</w:t>
      </w:r>
      <w:r>
        <w:rPr>
          <w:rFonts w:hint="eastAsia"/>
          <w:lang w:val="en-US" w:eastAsia="zh-CN"/>
        </w:rPr>
        <w:t>、</w:t>
      </w:r>
      <w:r w:rsidRPr="0054093A">
        <w:rPr>
          <w:lang w:val="en-US" w:eastAsia="zh-CN"/>
        </w:rPr>
        <w:t>300 Hz</w:t>
      </w:r>
      <w:r>
        <w:rPr>
          <w:rFonts w:hint="eastAsia"/>
          <w:lang w:val="en-US" w:eastAsia="zh-CN"/>
        </w:rPr>
        <w:t>、</w:t>
      </w:r>
      <w:r w:rsidRPr="0054093A">
        <w:rPr>
          <w:lang w:val="en-US" w:eastAsia="zh-CN"/>
        </w:rPr>
        <w:t>1 kHz</w:t>
      </w:r>
      <w:r>
        <w:rPr>
          <w:rFonts w:hint="eastAsia"/>
          <w:lang w:val="en-US" w:eastAsia="zh-CN"/>
        </w:rPr>
        <w:t>、</w:t>
      </w:r>
      <w:r w:rsidRPr="0054093A">
        <w:rPr>
          <w:lang w:val="en-US" w:eastAsia="zh-CN"/>
        </w:rPr>
        <w:t>3 kHz</w:t>
      </w:r>
      <w:r>
        <w:rPr>
          <w:rFonts w:hint="eastAsia"/>
          <w:lang w:val="en-US" w:eastAsia="zh-CN"/>
        </w:rPr>
        <w:t>递增，直至</w:t>
      </w:r>
      <w:r w:rsidRPr="0054093A">
        <w:rPr>
          <w:lang w:val="en-US" w:eastAsia="zh-CN"/>
        </w:rPr>
        <w:t>300 MHz</w:t>
      </w:r>
      <w:r>
        <w:rPr>
          <w:rFonts w:hint="eastAsia"/>
          <w:lang w:val="en-US" w:eastAsia="zh-CN"/>
        </w:rPr>
        <w:t>。对许多接收机和应用而言，测量所有间隔没有意义。该表中的第一和最后一项可选用其它频率间隔。但是，</w:t>
      </w:r>
      <w:proofErr w:type="gramStart"/>
      <w:r>
        <w:rPr>
          <w:rFonts w:hint="eastAsia"/>
          <w:lang w:val="en-US" w:eastAsia="zh-CN"/>
        </w:rPr>
        <w:t>有必要在这些起始和终止频率间使用全部频率间隔进行测量；</w:t>
      </w:r>
      <w:proofErr w:type="gramEnd"/>
    </w:p>
    <w:p w14:paraId="4AE33F55" w14:textId="77777777" w:rsidR="004353A3" w:rsidRDefault="004353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53DA07B" w14:textId="083DEE15" w:rsidR="00FC26A1" w:rsidRPr="0054093A" w:rsidRDefault="00FC26A1" w:rsidP="00FC26A1">
      <w:pPr>
        <w:pStyle w:val="enumlev1"/>
        <w:rPr>
          <w:lang w:val="en-US" w:eastAsia="zh-CN"/>
        </w:rPr>
      </w:pPr>
      <w:r w:rsidRPr="0054093A">
        <w:rPr>
          <w:lang w:val="en-US" w:eastAsia="zh-CN"/>
        </w:rPr>
        <w:lastRenderedPageBreak/>
        <w:t>–</w:t>
      </w:r>
      <w:r w:rsidRPr="0054093A">
        <w:rPr>
          <w:lang w:val="en-US" w:eastAsia="zh-CN"/>
        </w:rPr>
        <w:tab/>
      </w:r>
      <w:r>
        <w:rPr>
          <w:rFonts w:hint="eastAsia"/>
          <w:lang w:val="en-US" w:eastAsia="zh-CN"/>
        </w:rPr>
        <w:t>频率间隔的容差应</w:t>
      </w:r>
      <w:r>
        <w:rPr>
          <w:lang w:val="en-US" w:eastAsia="zh-CN"/>
        </w:rPr>
        <w:t>≤ </w:t>
      </w:r>
      <w:proofErr w:type="gramStart"/>
      <w:r>
        <w:rPr>
          <w:lang w:val="en-US" w:eastAsia="zh-CN"/>
        </w:rPr>
        <w:t>1%</w:t>
      </w:r>
      <w:r>
        <w:rPr>
          <w:rFonts w:hint="eastAsia"/>
          <w:lang w:val="en-US" w:eastAsia="zh-CN"/>
        </w:rPr>
        <w:t>；</w:t>
      </w:r>
      <w:proofErr w:type="gramEnd"/>
    </w:p>
    <w:p w14:paraId="11108F26"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t>IP</w:t>
      </w:r>
      <w:r w:rsidRPr="0054093A">
        <w:rPr>
          <w:szCs w:val="24"/>
          <w:vertAlign w:val="subscript"/>
          <w:lang w:val="en-US" w:eastAsia="zh-CN"/>
        </w:rPr>
        <w:t>3</w:t>
      </w:r>
      <w:r>
        <w:rPr>
          <w:rFonts w:hint="eastAsia"/>
          <w:lang w:val="en-US" w:eastAsia="zh-CN"/>
        </w:rPr>
        <w:t>的测量值应在单一的表格中列出，并指明条件</w:t>
      </w:r>
      <w:r>
        <w:rPr>
          <w:rFonts w:hint="eastAsia"/>
          <w:lang w:val="en-US" w:eastAsia="zh-CN"/>
        </w:rPr>
        <w:t>1</w:t>
      </w:r>
      <w:r>
        <w:rPr>
          <w:rFonts w:hint="eastAsia"/>
          <w:lang w:val="en-US" w:eastAsia="zh-CN"/>
        </w:rPr>
        <w:t>、条件</w:t>
      </w:r>
      <w:r>
        <w:rPr>
          <w:rFonts w:hint="eastAsia"/>
          <w:lang w:val="en-US" w:eastAsia="zh-CN"/>
        </w:rPr>
        <w:t>2</w:t>
      </w:r>
      <w:r>
        <w:rPr>
          <w:rFonts w:hint="eastAsia"/>
          <w:lang w:val="en-US" w:eastAsia="zh-CN"/>
        </w:rPr>
        <w:t>和条件</w:t>
      </w:r>
      <w:r>
        <w:rPr>
          <w:rFonts w:hint="eastAsia"/>
          <w:lang w:val="en-US" w:eastAsia="zh-CN"/>
        </w:rPr>
        <w:t>3</w:t>
      </w:r>
      <w:r>
        <w:rPr>
          <w:rFonts w:hint="eastAsia"/>
          <w:lang w:val="en-US" w:eastAsia="zh-CN"/>
        </w:rPr>
        <w:t>下的测量结果，或者根据条件的具体数量，在不同表格中分列。表格中应在各测量值中包含：所用频率间隔、测量时的条件（条件</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或</w:t>
      </w:r>
      <w:r>
        <w:rPr>
          <w:rFonts w:hint="eastAsia"/>
          <w:lang w:val="en-US" w:eastAsia="zh-CN"/>
        </w:rPr>
        <w:t>3</w:t>
      </w:r>
      <w:r>
        <w:rPr>
          <w:rFonts w:hint="eastAsia"/>
          <w:lang w:val="en-US" w:eastAsia="zh-CN"/>
        </w:rPr>
        <w:t>）</w:t>
      </w:r>
      <w:proofErr w:type="gramStart"/>
      <w:r>
        <w:rPr>
          <w:rFonts w:hint="eastAsia"/>
          <w:lang w:val="en-US" w:eastAsia="zh-CN"/>
        </w:rPr>
        <w:t>以及测出的</w:t>
      </w:r>
      <w:r w:rsidRPr="0054093A">
        <w:rPr>
          <w:lang w:val="en-US" w:eastAsia="zh-CN"/>
        </w:rPr>
        <w:t>IP</w:t>
      </w:r>
      <w:r w:rsidRPr="0054093A">
        <w:rPr>
          <w:vertAlign w:val="subscript"/>
          <w:lang w:val="en-US" w:eastAsia="zh-CN"/>
        </w:rPr>
        <w:t>3</w:t>
      </w:r>
      <w:r>
        <w:rPr>
          <w:rFonts w:hint="eastAsia"/>
          <w:lang w:val="en-US" w:eastAsia="zh-CN"/>
        </w:rPr>
        <w:t>；</w:t>
      </w:r>
      <w:proofErr w:type="gramEnd"/>
    </w:p>
    <w:p w14:paraId="435050DD" w14:textId="77777777" w:rsidR="00FC26A1" w:rsidRPr="0054093A" w:rsidRDefault="00FC26A1" w:rsidP="00FC26A1">
      <w:pPr>
        <w:pStyle w:val="enumlev1"/>
        <w:rPr>
          <w:lang w:val="en-US" w:eastAsia="zh-CN"/>
        </w:rPr>
      </w:pPr>
      <w:r w:rsidRPr="0054093A">
        <w:rPr>
          <w:lang w:val="en-US" w:eastAsia="zh-CN"/>
        </w:rPr>
        <w:t>–</w:t>
      </w:r>
      <w:r w:rsidRPr="0054093A">
        <w:rPr>
          <w:lang w:val="en-US" w:eastAsia="zh-CN"/>
        </w:rPr>
        <w:tab/>
      </w:r>
      <w:r>
        <w:rPr>
          <w:rFonts w:hint="eastAsia"/>
          <w:lang w:val="en-US" w:eastAsia="zh-CN"/>
        </w:rPr>
        <w:t>如果测量是在接收机现实生活中的实际使用条件下进行，则应对表中各项应作出说明。可在表下方加入描述测量条件的补充信息。</w:t>
      </w:r>
    </w:p>
    <w:p w14:paraId="7B3B00A1" w14:textId="77777777" w:rsidR="0077068C" w:rsidRDefault="0077068C" w:rsidP="0032202E">
      <w:pPr>
        <w:pStyle w:val="Reasons"/>
        <w:rPr>
          <w:lang w:eastAsia="zh-CN"/>
        </w:rPr>
      </w:pPr>
    </w:p>
    <w:p w14:paraId="2194123B" w14:textId="77777777" w:rsidR="0077068C" w:rsidRDefault="0077068C">
      <w:pPr>
        <w:jc w:val="center"/>
      </w:pPr>
      <w:r>
        <w:t>______________</w:t>
      </w:r>
    </w:p>
    <w:p w14:paraId="488C3115" w14:textId="77777777" w:rsidR="00355C93" w:rsidRPr="0077068C" w:rsidRDefault="00355C93" w:rsidP="0077068C"/>
    <w:sectPr w:rsidR="00355C93" w:rsidRPr="0077068C" w:rsidSect="00FC26A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6B189" w14:textId="77777777" w:rsidR="00871205" w:rsidRDefault="00871205">
      <w:r>
        <w:separator/>
      </w:r>
    </w:p>
  </w:endnote>
  <w:endnote w:type="continuationSeparator" w:id="0">
    <w:p w14:paraId="0C67C69C" w14:textId="77777777" w:rsidR="00871205" w:rsidRDefault="0087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3CFB1" w14:textId="77777777" w:rsidR="00871205" w:rsidRDefault="00871205">
      <w:r>
        <w:separator/>
      </w:r>
    </w:p>
  </w:footnote>
  <w:footnote w:type="continuationSeparator" w:id="0">
    <w:p w14:paraId="31607864" w14:textId="77777777" w:rsidR="00871205" w:rsidRDefault="00871205">
      <w:r>
        <w:continuationSeparator/>
      </w:r>
    </w:p>
  </w:footnote>
  <w:footnote w:id="1">
    <w:p w14:paraId="0A04D6BA" w14:textId="3C1832B4" w:rsidR="004353A3" w:rsidRPr="005312E5" w:rsidRDefault="004353A3" w:rsidP="004353A3">
      <w:pPr>
        <w:pStyle w:val="FootnoteText"/>
        <w:rPr>
          <w:lang w:val="en-GB" w:eastAsia="zh-CN"/>
        </w:rPr>
      </w:pPr>
      <w:r w:rsidRPr="004F0F0B">
        <w:rPr>
          <w:rStyle w:val="FootnoteReference"/>
          <w:lang w:val="en-US" w:eastAsia="zh-CN"/>
        </w:rPr>
        <w:t>*</w:t>
      </w:r>
      <w:r w:rsidRPr="004F0F0B">
        <w:rPr>
          <w:lang w:val="en-US" w:eastAsia="zh-CN"/>
        </w:rPr>
        <w:tab/>
      </w:r>
      <w:r w:rsidRPr="004353A3">
        <w:rPr>
          <w:rFonts w:hint="eastAsia"/>
          <w:lang w:val="en-US" w:eastAsia="zh-CN"/>
        </w:rPr>
        <w:t>2019</w:t>
      </w:r>
      <w:r w:rsidRPr="004353A3">
        <w:rPr>
          <w:rFonts w:hint="eastAsia"/>
          <w:lang w:val="en-US" w:eastAsia="zh-CN"/>
        </w:rPr>
        <w:t>年，无线电通信第</w:t>
      </w:r>
      <w:r w:rsidRPr="004353A3">
        <w:rPr>
          <w:rFonts w:hint="eastAsia"/>
          <w:lang w:val="en-US" w:eastAsia="zh-CN"/>
        </w:rPr>
        <w:t>1</w:t>
      </w:r>
      <w:r w:rsidRPr="004353A3">
        <w:rPr>
          <w:rFonts w:hint="eastAsia"/>
          <w:lang w:val="en-US" w:eastAsia="zh-CN"/>
        </w:rPr>
        <w:t>研究组根据</w:t>
      </w:r>
      <w:r w:rsidRPr="004353A3">
        <w:rPr>
          <w:rFonts w:hint="eastAsia"/>
          <w:lang w:val="en-US" w:eastAsia="zh-CN"/>
        </w:rPr>
        <w:t>ITU-R</w:t>
      </w:r>
      <w:r w:rsidRPr="004353A3">
        <w:rPr>
          <w:rFonts w:hint="eastAsia"/>
          <w:lang w:val="en-US" w:eastAsia="zh-CN"/>
        </w:rPr>
        <w:t>第</w:t>
      </w:r>
      <w:r w:rsidRPr="004353A3">
        <w:rPr>
          <w:rFonts w:hint="eastAsia"/>
          <w:lang w:val="en-US" w:eastAsia="zh-CN"/>
        </w:rPr>
        <w:t>1</w:t>
      </w:r>
      <w:r w:rsidRPr="004353A3">
        <w:rPr>
          <w:rFonts w:hint="eastAsia"/>
          <w:lang w:val="en-US"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3533" w14:textId="77777777" w:rsidR="00871205" w:rsidRDefault="00871205"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80351" w14:textId="77777777" w:rsidR="00871205" w:rsidRDefault="00AA31DB"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E8F0D1D" wp14:editId="20F6CC48">
          <wp:simplePos x="0" y="0"/>
          <wp:positionH relativeFrom="column">
            <wp:posOffset>-748665</wp:posOffset>
          </wp:positionH>
          <wp:positionV relativeFrom="paragraph">
            <wp:posOffset>-445770</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871205">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59432" w14:textId="678A4B9F" w:rsidR="00871205" w:rsidRDefault="00871205" w:rsidP="00FC26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4C81">
      <w:rPr>
        <w:rStyle w:val="PageNumber"/>
        <w:b/>
        <w:bCs/>
        <w:noProof/>
        <w:lang w:val="en-US"/>
      </w:rPr>
      <w:t>ii</w:t>
    </w:r>
    <w:r>
      <w:rPr>
        <w:rStyle w:val="PageNumber"/>
        <w:b/>
        <w:bCs/>
      </w:rPr>
      <w:fldChar w:fldCharType="end"/>
    </w:r>
    <w:r>
      <w:rPr>
        <w:lang w:val="en-US"/>
      </w:rPr>
      <w:tab/>
    </w:r>
    <w:r w:rsidRPr="008429A7">
      <w:rPr>
        <w:b/>
        <w:bCs/>
      </w:rPr>
      <w:t xml:space="preserve">ITU-R  </w:t>
    </w:r>
    <w:r w:rsidR="00AA31DB">
      <w:rPr>
        <w:rFonts w:hint="eastAsia"/>
        <w:b/>
        <w:bCs/>
        <w:lang w:eastAsia="zh-CN"/>
      </w:rPr>
      <w:t>SM.183</w:t>
    </w:r>
    <w:r w:rsidR="00FC26A1">
      <w:rPr>
        <w:rFonts w:hint="eastAsia"/>
        <w:b/>
        <w:bCs/>
        <w:lang w:eastAsia="zh-CN"/>
      </w:rPr>
      <w:t>7</w:t>
    </w:r>
    <w:r w:rsidR="004353A3">
      <w:rPr>
        <w:b/>
        <w:bCs/>
        <w:lang w:eastAsia="zh-CN"/>
      </w:rPr>
      <w:t>-</w:t>
    </w:r>
    <w:r w:rsidR="004353A3">
      <w:rPr>
        <w:rFonts w:hint="eastAsia"/>
        <w:b/>
        <w:bCs/>
        <w:lang w:eastAsia="zh-CN"/>
      </w:rPr>
      <w:t>1</w:t>
    </w:r>
    <w:r w:rsidR="00AA31DB">
      <w:rPr>
        <w:rFonts w:hint="eastAsia"/>
        <w:b/>
        <w:bCs/>
        <w:lang w:eastAsia="zh-CN"/>
      </w:rPr>
      <w:t xml:space="preserve"> </w:t>
    </w:r>
    <w:proofErr w:type="spellStart"/>
    <w:r w:rsidRPr="008429A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4F9A" w14:textId="77777777" w:rsidR="00871205" w:rsidRDefault="00871205"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A0FA8" w14:textId="77777777" w:rsidR="00FA53D3" w:rsidRDefault="00BB6711" w:rsidP="00FC26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4C81">
      <w:rPr>
        <w:rStyle w:val="PageNumber"/>
        <w:b/>
        <w:bCs/>
        <w:noProof/>
        <w:lang w:val="en-US"/>
      </w:rPr>
      <w:t>2</w:t>
    </w:r>
    <w:r>
      <w:rPr>
        <w:rStyle w:val="PageNumber"/>
        <w:b/>
        <w:bCs/>
      </w:rPr>
      <w:fldChar w:fldCharType="end"/>
    </w:r>
    <w:r>
      <w:rPr>
        <w:lang w:val="en-US"/>
      </w:rPr>
      <w:tab/>
    </w:r>
    <w:r w:rsidR="00FC26A1" w:rsidRPr="00FC26A1">
      <w:rPr>
        <w:b/>
        <w:bCs/>
      </w:rPr>
      <w:t>ITU-R  SM.1837</w:t>
    </w:r>
    <w:r w:rsidR="00E24C81">
      <w:rPr>
        <w:b/>
        <w:bCs/>
      </w:rPr>
      <w:t>-1</w:t>
    </w:r>
    <w:r w:rsidR="00FC26A1">
      <w:rPr>
        <w:rFonts w:hint="eastAsia"/>
        <w:b/>
        <w:bCs/>
        <w:lang w:eastAsia="zh-CN"/>
      </w:rPr>
      <w:t xml:space="preserve"> </w:t>
    </w:r>
    <w:proofErr w:type="spellStart"/>
    <w:r w:rsidR="00FC26A1" w:rsidRPr="00FC26A1">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8E926" w14:textId="77777777" w:rsidR="00FA53D3" w:rsidRDefault="00BB6711" w:rsidP="00FC26A1">
    <w:pPr>
      <w:pStyle w:val="Header"/>
    </w:pPr>
    <w:r>
      <w:tab/>
    </w:r>
    <w:r w:rsidR="00FC26A1" w:rsidRPr="00FC26A1">
      <w:rPr>
        <w:b/>
        <w:bCs/>
      </w:rPr>
      <w:t>ITU-R  SM.1837</w:t>
    </w:r>
    <w:r w:rsidR="00E24C81">
      <w:rPr>
        <w:b/>
        <w:bCs/>
      </w:rPr>
      <w:t>-1</w:t>
    </w:r>
    <w:r w:rsidR="00FC26A1">
      <w:rPr>
        <w:rFonts w:hint="eastAsia"/>
        <w:b/>
        <w:bCs/>
        <w:lang w:eastAsia="zh-CN"/>
      </w:rPr>
      <w:t xml:space="preserve"> </w:t>
    </w:r>
    <w:proofErr w:type="spellStart"/>
    <w:r w:rsidR="00FC26A1" w:rsidRPr="00FC26A1">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E24C81">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fr-CH"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8C8"/>
    <w:rsid w:val="00007DCF"/>
    <w:rsid w:val="00021757"/>
    <w:rsid w:val="00054682"/>
    <w:rsid w:val="001023AE"/>
    <w:rsid w:val="00147C04"/>
    <w:rsid w:val="0015196E"/>
    <w:rsid w:val="001B1767"/>
    <w:rsid w:val="001B6B14"/>
    <w:rsid w:val="001B7270"/>
    <w:rsid w:val="001C401D"/>
    <w:rsid w:val="002A718C"/>
    <w:rsid w:val="002C01E1"/>
    <w:rsid w:val="002C71AD"/>
    <w:rsid w:val="002D109E"/>
    <w:rsid w:val="002D75B3"/>
    <w:rsid w:val="002D76C4"/>
    <w:rsid w:val="00331CC4"/>
    <w:rsid w:val="00355C93"/>
    <w:rsid w:val="00372984"/>
    <w:rsid w:val="00395D39"/>
    <w:rsid w:val="0041364D"/>
    <w:rsid w:val="0042231E"/>
    <w:rsid w:val="00430306"/>
    <w:rsid w:val="004353A3"/>
    <w:rsid w:val="0044662A"/>
    <w:rsid w:val="0046335F"/>
    <w:rsid w:val="004814A6"/>
    <w:rsid w:val="004866E9"/>
    <w:rsid w:val="00493D97"/>
    <w:rsid w:val="004B6D27"/>
    <w:rsid w:val="004D1CD7"/>
    <w:rsid w:val="004D324E"/>
    <w:rsid w:val="004D7882"/>
    <w:rsid w:val="004E545E"/>
    <w:rsid w:val="00511EF8"/>
    <w:rsid w:val="005C4E01"/>
    <w:rsid w:val="005F369E"/>
    <w:rsid w:val="00607D68"/>
    <w:rsid w:val="006210B3"/>
    <w:rsid w:val="00636267"/>
    <w:rsid w:val="006A34BD"/>
    <w:rsid w:val="00706BB6"/>
    <w:rsid w:val="0074578E"/>
    <w:rsid w:val="0077068C"/>
    <w:rsid w:val="007C279A"/>
    <w:rsid w:val="007C7587"/>
    <w:rsid w:val="007F0147"/>
    <w:rsid w:val="008429A7"/>
    <w:rsid w:val="0085312C"/>
    <w:rsid w:val="00865D71"/>
    <w:rsid w:val="00871205"/>
    <w:rsid w:val="00874D5D"/>
    <w:rsid w:val="00880508"/>
    <w:rsid w:val="0089440C"/>
    <w:rsid w:val="00900A97"/>
    <w:rsid w:val="00903216"/>
    <w:rsid w:val="00943821"/>
    <w:rsid w:val="009512B6"/>
    <w:rsid w:val="009649EC"/>
    <w:rsid w:val="009B4017"/>
    <w:rsid w:val="009D5CC9"/>
    <w:rsid w:val="009D7D89"/>
    <w:rsid w:val="009E3024"/>
    <w:rsid w:val="009E6169"/>
    <w:rsid w:val="00A3704E"/>
    <w:rsid w:val="00A6617B"/>
    <w:rsid w:val="00AA31DB"/>
    <w:rsid w:val="00AB0DC8"/>
    <w:rsid w:val="00AF16AD"/>
    <w:rsid w:val="00AF3B09"/>
    <w:rsid w:val="00B44E24"/>
    <w:rsid w:val="00BB45EE"/>
    <w:rsid w:val="00BB6711"/>
    <w:rsid w:val="00C31EA8"/>
    <w:rsid w:val="00CE0B09"/>
    <w:rsid w:val="00CF22C6"/>
    <w:rsid w:val="00D35985"/>
    <w:rsid w:val="00D51444"/>
    <w:rsid w:val="00D550C5"/>
    <w:rsid w:val="00D75143"/>
    <w:rsid w:val="00DF21BC"/>
    <w:rsid w:val="00DF4176"/>
    <w:rsid w:val="00E24C81"/>
    <w:rsid w:val="00E353C3"/>
    <w:rsid w:val="00E641B8"/>
    <w:rsid w:val="00EE5928"/>
    <w:rsid w:val="00F128B0"/>
    <w:rsid w:val="00F35A89"/>
    <w:rsid w:val="00F44FB6"/>
    <w:rsid w:val="00F805C9"/>
    <w:rsid w:val="00FA507C"/>
    <w:rsid w:val="00FB3AD8"/>
    <w:rsid w:val="00FC26A1"/>
    <w:rsid w:val="00FF2D7E"/>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BF392A0"/>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FF48C8"/>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AA31DB"/>
    <w:rPr>
      <w:sz w:val="24"/>
      <w:lang w:val="fr-FR" w:eastAsia="en-US"/>
    </w:rPr>
  </w:style>
  <w:style w:type="paragraph" w:customStyle="1" w:styleId="RecNo">
    <w:name w:val="Rec_No"/>
    <w:basedOn w:val="Normal"/>
    <w:next w:val="Rectitle"/>
    <w:rsid w:val="00AA31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rsid w:val="00AA31DB"/>
    <w:pPr>
      <w:keepNext/>
      <w:keepLines/>
      <w:spacing w:before="240"/>
      <w:jc w:val="center"/>
    </w:pPr>
    <w:rPr>
      <w:b/>
      <w:sz w:val="2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AA31DB"/>
    <w:rPr>
      <w:sz w:val="22"/>
      <w:lang w:val="fr-FR" w:eastAsia="en-US"/>
    </w:rPr>
  </w:style>
  <w:style w:type="paragraph" w:customStyle="1" w:styleId="Reasons">
    <w:name w:val="Reasons"/>
    <w:basedOn w:val="Normal"/>
    <w:qFormat/>
    <w:rsid w:val="0077068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74AF-DF22-4FCE-BBA3-C2FCECB6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TotalTime>
  <Pages>7</Pages>
  <Words>3748</Words>
  <Characters>917</Characters>
  <Application>Microsoft Office Word</Application>
  <DocSecurity>0</DocSecurity>
  <Lines>76</Lines>
  <Paragraphs>233</Paragraphs>
  <ScaleCrop>false</ScaleCrop>
  <HeadingPairs>
    <vt:vector size="2" baseType="variant">
      <vt:variant>
        <vt:lpstr>Title</vt:lpstr>
      </vt:variant>
      <vt:variant>
        <vt:i4>1</vt:i4>
      </vt:variant>
    </vt:vector>
  </HeadingPairs>
  <TitlesOfParts>
    <vt:vector size="1" baseType="lpstr">
      <vt:lpstr>ITU-R SM.1837-1 建议书 – 测量无线电监测接收机三阶交调截取点（IP3）电平的测试程序</vt:lpstr>
    </vt:vector>
  </TitlesOfParts>
  <Company>ITU</Company>
  <LinksUpToDate>false</LinksUpToDate>
  <CharactersWithSpaces>4432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dc:description>Edition                             17.11.08      SP_x000d_
REV - 19-11-08 - HB_x000d_
1ère épreuve: 2.12.08/KJ</dc:description>
  <cp:lastModifiedBy>Li, Jianying</cp:lastModifiedBy>
  <cp:revision>5</cp:revision>
  <cp:lastPrinted>2011-02-11T13:51:00Z</cp:lastPrinted>
  <dcterms:created xsi:type="dcterms:W3CDTF">2014-06-30T13:00:00Z</dcterms:created>
  <dcterms:modified xsi:type="dcterms:W3CDTF">2020-05-04T13:36:00Z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