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52BD4" w14:textId="77777777" w:rsidR="00197749" w:rsidRDefault="00197749" w:rsidP="00197749"/>
    <w:p w14:paraId="1E3F2B5A" w14:textId="77777777" w:rsidR="005E066B" w:rsidRDefault="004C7641"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0A1A47FE" wp14:editId="2D48823D">
                <wp:simplePos x="0" y="0"/>
                <wp:positionH relativeFrom="column">
                  <wp:posOffset>373200</wp:posOffset>
                </wp:positionH>
                <wp:positionV relativeFrom="paragraph">
                  <wp:posOffset>4330712</wp:posOffset>
                </wp:positionV>
                <wp:extent cx="5753819"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819"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58C52" w14:textId="77777777" w:rsidR="001F5AFD" w:rsidRPr="005F01A2" w:rsidRDefault="001F5AFD" w:rsidP="00E91A8D">
                            <w:pPr>
                              <w:spacing w:line="168" w:lineRule="auto"/>
                              <w:ind w:right="-126"/>
                              <w:jc w:val="right"/>
                              <w:rPr>
                                <w:rFonts w:ascii="Tahoma" w:hAnsi="Tahoma"/>
                                <w:b/>
                                <w:bCs/>
                                <w:color w:val="000068"/>
                                <w:sz w:val="40"/>
                                <w:szCs w:val="72"/>
                                <w:rtl/>
                                <w:lang w:bidi="ar-EG"/>
                              </w:rPr>
                            </w:pPr>
                            <w:r w:rsidRPr="00AA62D9">
                              <w:rPr>
                                <w:rFonts w:ascii="Tahoma" w:hAnsi="Tahoma" w:hint="cs"/>
                                <w:b/>
                                <w:bCs/>
                                <w:color w:val="000068"/>
                                <w:sz w:val="40"/>
                                <w:szCs w:val="72"/>
                                <w:rtl/>
                              </w:rPr>
                              <w:t xml:space="preserve">قياسات شدة المجال على طول طريق </w:t>
                            </w:r>
                            <w:r>
                              <w:rPr>
                                <w:rFonts w:ascii="Tahoma" w:hAnsi="Tahoma" w:hint="cs"/>
                                <w:b/>
                                <w:bCs/>
                                <w:color w:val="000068"/>
                                <w:sz w:val="40"/>
                                <w:szCs w:val="72"/>
                                <w:rtl/>
                              </w:rPr>
                              <w:t xml:space="preserve">ما </w:t>
                            </w:r>
                            <w:r>
                              <w:rPr>
                                <w:rFonts w:ascii="Tahoma" w:hAnsi="Tahoma"/>
                                <w:b/>
                                <w:bCs/>
                                <w:color w:val="000068"/>
                                <w:sz w:val="40"/>
                                <w:szCs w:val="72"/>
                                <w:rtl/>
                              </w:rPr>
                              <w:br/>
                            </w:r>
                            <w:r w:rsidRPr="00AA62D9">
                              <w:rPr>
                                <w:rFonts w:ascii="Tahoma" w:hAnsi="Tahoma" w:hint="cs"/>
                                <w:b/>
                                <w:bCs/>
                                <w:color w:val="000068"/>
                                <w:sz w:val="40"/>
                                <w:szCs w:val="72"/>
                                <w:rtl/>
                              </w:rPr>
                              <w:t>مع تسجيلات الإحداثيات الجغرافية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47FE" id="_x0000_t202" coordsize="21600,21600" o:spt="202" path="m,l,21600r21600,l21600,xe">
                <v:stroke joinstyle="miter"/>
                <v:path gradientshapeok="t" o:connecttype="rect"/>
              </v:shapetype>
              <v:shape id="Text Box 2859" o:spid="_x0000_s1026" type="#_x0000_t202" style="position:absolute;left:0;text-align:left;margin-left:29.4pt;margin-top:341pt;width:453.0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1T9wEAAMoDAAAOAAAAZHJzL2Uyb0RvYy54bWysU9tu2zAMfR+wfxD0vjhOkzUx4hRdiw4D&#10;ugvQ7gMYWY6F2aJGKbGzrx8lp1m2vQ17EcSLDg8PqfXN0LXioMkbtKXMJ1MptFVYGbsr5dfnhzdL&#10;KXwAW0GLVpfyqL282bx+te5doWfYYFtpEgxifdG7UjYhuCLLvGp0B36CTlsO1kgdBDZpl1UEPaN3&#10;bTabTt9mPVLlCJX2nr33Y1BuEn5daxU+17XXQbSlZG4hnZTObTyzzRqKHYFrjDrRgH9g0YGxXPQM&#10;dQ8BxJ7MX1CdUYQe6zBR2GVY10bp1AN3k0//6OapAadTLyyOd2eZ/P+DVZ8OX0iYqpRXUljoeETP&#10;egjiHQ5itlysokC98wXnPTnODANHeNCpWe8eUX3zwuJdA3anb4mwbzRUTDCPL7OLpyOOjyDb/iNW&#10;XAn2ARPQUFMX1WM9BKPzoI7n4UQ2ip2L68XVMl9JoTiWX+fzxTSNL4Pi5bkjH95r7ES8lJJ4+gke&#10;Do8+RDpQvKTEahYfTNumDWjtbw5OjJ5EPzIeuYdhO5zk2GJ15EYIx4XiD8CXBumHFD0vUyn99z2Q&#10;lqL9YFmMVT6fx+1LxnxxPWODLiPbywhYxVClDFKM17swbuzekdk1XGmU3+ItC1ib1FpUemR14s0L&#10;kzo+LXfcyEs7Zf36gpufAAAA//8DAFBLAwQUAAYACAAAACEAdTBw9N4AAAAKAQAADwAAAGRycy9k&#10;b3ducmV2LnhtbEyPQU/DMAyF70j7D5GRdmMJ01q1pek0gXYFsQESt6zx2orGqZpsLf8ec4Kb7ff0&#10;/L1yO7teXHEMnScN9ysFAqn2tqNGw9txf5eBCNGQNb0n1PCNAbbV4qY0hfUTveL1EBvBIRQKo6GN&#10;cSikDHWLzoSVH5BYO/vRmcjr2Eg7monDXS/XSqXSmY74Q2sGfGyx/jpcnIb35/Pnx0a9NE8uGSY/&#10;K0kul1ovb+fdA4iIc/wzwy8+o0PFTCd/IRtEryHJmDxqSLM1d2JDnm5yECceEr7IqpT/K1Q/AAAA&#10;//8DAFBLAQItABQABgAIAAAAIQC2gziS/gAAAOEBAAATAAAAAAAAAAAAAAAAAAAAAABbQ29udGVu&#10;dF9UeXBlc10ueG1sUEsBAi0AFAAGAAgAAAAhADj9If/WAAAAlAEAAAsAAAAAAAAAAAAAAAAALwEA&#10;AF9yZWxzLy5yZWxzUEsBAi0AFAAGAAgAAAAhAADtvVP3AQAAygMAAA4AAAAAAAAAAAAAAAAALgIA&#10;AGRycy9lMm9Eb2MueG1sUEsBAi0AFAAGAAgAAAAhAHUwcPTeAAAACgEAAA8AAAAAAAAAAAAAAAAA&#10;UQQAAGRycy9kb3ducmV2LnhtbFBLBQYAAAAABAAEAPMAAABcBQAAAAA=&#10;" filled="f" stroked="f">
                <v:textbox>
                  <w:txbxContent>
                    <w:p w14:paraId="24758C52" w14:textId="77777777" w:rsidR="001F5AFD" w:rsidRPr="005F01A2" w:rsidRDefault="001F5AFD" w:rsidP="00E91A8D">
                      <w:pPr>
                        <w:spacing w:line="168" w:lineRule="auto"/>
                        <w:ind w:right="-126"/>
                        <w:jc w:val="right"/>
                        <w:rPr>
                          <w:rFonts w:ascii="Tahoma" w:hAnsi="Tahoma"/>
                          <w:b/>
                          <w:bCs/>
                          <w:color w:val="000068"/>
                          <w:sz w:val="40"/>
                          <w:szCs w:val="72"/>
                          <w:rtl/>
                          <w:lang w:bidi="ar-EG"/>
                        </w:rPr>
                      </w:pPr>
                      <w:r w:rsidRPr="00AA62D9">
                        <w:rPr>
                          <w:rFonts w:ascii="Tahoma" w:hAnsi="Tahoma" w:hint="cs"/>
                          <w:b/>
                          <w:bCs/>
                          <w:color w:val="000068"/>
                          <w:sz w:val="40"/>
                          <w:szCs w:val="72"/>
                          <w:rtl/>
                        </w:rPr>
                        <w:t xml:space="preserve">قياسات شدة المجال على طول طريق </w:t>
                      </w:r>
                      <w:r>
                        <w:rPr>
                          <w:rFonts w:ascii="Tahoma" w:hAnsi="Tahoma" w:hint="cs"/>
                          <w:b/>
                          <w:bCs/>
                          <w:color w:val="000068"/>
                          <w:sz w:val="40"/>
                          <w:szCs w:val="72"/>
                          <w:rtl/>
                        </w:rPr>
                        <w:t xml:space="preserve">ما </w:t>
                      </w:r>
                      <w:r>
                        <w:rPr>
                          <w:rFonts w:ascii="Tahoma" w:hAnsi="Tahoma"/>
                          <w:b/>
                          <w:bCs/>
                          <w:color w:val="000068"/>
                          <w:sz w:val="40"/>
                          <w:szCs w:val="72"/>
                          <w:rtl/>
                        </w:rPr>
                        <w:br/>
                      </w:r>
                      <w:r w:rsidRPr="00AA62D9">
                        <w:rPr>
                          <w:rFonts w:ascii="Tahoma" w:hAnsi="Tahoma" w:hint="cs"/>
                          <w:b/>
                          <w:bCs/>
                          <w:color w:val="000068"/>
                          <w:sz w:val="40"/>
                          <w:szCs w:val="72"/>
                          <w:rtl/>
                        </w:rPr>
                        <w:t>مع تسجيلات الإحداثيات الجغرافية</w:t>
                      </w:r>
                    </w:p>
                  </w:txbxContent>
                </v:textbox>
              </v:shape>
            </w:pict>
          </mc:Fallback>
        </mc:AlternateContent>
      </w:r>
      <w:r w:rsidR="002A5588">
        <w:rPr>
          <w:b/>
          <w:bCs/>
          <w:noProof/>
          <w:sz w:val="32"/>
          <w:szCs w:val="32"/>
          <w:rtl/>
          <w:lang w:val="en-GB" w:eastAsia="zh-CN"/>
        </w:rPr>
        <mc:AlternateContent>
          <mc:Choice Requires="wps">
            <w:drawing>
              <wp:anchor distT="0" distB="0" distL="114300" distR="114300" simplePos="0" relativeHeight="251657728" behindDoc="0" locked="0" layoutInCell="1" allowOverlap="1" wp14:anchorId="51B92305" wp14:editId="46814DE2">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16779" w14:textId="77777777" w:rsidR="001F5AFD" w:rsidRPr="009C6655" w:rsidRDefault="001F5AFD" w:rsidP="00E0052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SM.1708-1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92305"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06C16779" w14:textId="77777777" w:rsidR="001F5AFD" w:rsidRPr="009C6655" w:rsidRDefault="001F5AFD" w:rsidP="00E00521">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SM.1708-1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sidR="002A5588">
        <w:rPr>
          <w:b/>
          <w:bCs/>
          <w:noProof/>
          <w:sz w:val="32"/>
          <w:szCs w:val="32"/>
          <w:rtl/>
          <w:lang w:val="en-GB" w:eastAsia="zh-CN"/>
        </w:rPr>
        <mc:AlternateContent>
          <mc:Choice Requires="wps">
            <w:drawing>
              <wp:anchor distT="0" distB="0" distL="114300" distR="114300" simplePos="0" relativeHeight="251658752" behindDoc="0" locked="0" layoutInCell="1" allowOverlap="1" wp14:anchorId="6995B37C" wp14:editId="2F139AD4">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922DE" w14:textId="77777777" w:rsidR="001F5AFD" w:rsidRPr="005F01A2" w:rsidRDefault="001F5AFD"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30B8599" w14:textId="77777777" w:rsidR="001F5AFD" w:rsidRPr="005F01A2" w:rsidRDefault="001F5AF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B37C"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778922DE" w14:textId="77777777" w:rsidR="001F5AFD" w:rsidRPr="005F01A2" w:rsidRDefault="001F5AFD" w:rsidP="00B73C3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30B8599" w14:textId="77777777" w:rsidR="001F5AFD" w:rsidRPr="005F01A2" w:rsidRDefault="001F5AFD"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786ECC2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D9BA1D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FE256B">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14:paraId="669C26F1"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F8EDF18" w14:textId="77777777" w:rsidR="005E066B" w:rsidRPr="00440F51" w:rsidRDefault="005E066B" w:rsidP="005E066B">
      <w:pPr>
        <w:spacing w:before="0"/>
        <w:rPr>
          <w:spacing w:val="-2"/>
          <w:sz w:val="21"/>
          <w:szCs w:val="28"/>
          <w:lang w:val="ru-RU"/>
        </w:rPr>
      </w:pPr>
    </w:p>
    <w:p w14:paraId="771152A3"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E9C3CE2" w14:textId="51C36E0C"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w:t>
      </w:r>
      <w:r w:rsidR="00FE256B">
        <w:rPr>
          <w:rFonts w:hint="cs"/>
          <w:spacing w:val="-2"/>
          <w:sz w:val="20"/>
          <w:szCs w:val="26"/>
          <w:rtl/>
          <w:lang w:val="ru-RU"/>
        </w:rPr>
        <w:t>ما </w:t>
      </w:r>
      <w:r w:rsidRPr="008113E9">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القرار </w:t>
      </w:r>
      <w:r w:rsidR="007942CC">
        <w:rPr>
          <w:spacing w:val="-2"/>
          <w:sz w:val="20"/>
          <w:szCs w:val="26"/>
          <w:rtl/>
          <w:lang w:bidi="ar-EG"/>
        </w:rPr>
        <w:br/>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AD8AC19" w14:textId="77777777" w:rsidR="005E066B" w:rsidRDefault="005E066B" w:rsidP="005E066B">
      <w:pPr>
        <w:spacing w:before="0"/>
        <w:rPr>
          <w:sz w:val="21"/>
          <w:szCs w:val="20"/>
          <w:rtl/>
          <w:lang w:bidi="ar-EG"/>
        </w:rPr>
      </w:pPr>
    </w:p>
    <w:p w14:paraId="654F40FA"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6923A553"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C7CA77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5304DC0"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3C377105" w14:textId="77777777" w:rsidTr="008113E9">
        <w:trPr>
          <w:jc w:val="center"/>
        </w:trPr>
        <w:tc>
          <w:tcPr>
            <w:tcW w:w="1480" w:type="dxa"/>
            <w:tcBorders>
              <w:left w:val="single" w:sz="12" w:space="0" w:color="000080"/>
            </w:tcBorders>
          </w:tcPr>
          <w:p w14:paraId="178A548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0DA27D9"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78E98AE4" w14:textId="77777777" w:rsidTr="008F6D75">
        <w:trPr>
          <w:jc w:val="center"/>
        </w:trPr>
        <w:tc>
          <w:tcPr>
            <w:tcW w:w="9394" w:type="dxa"/>
            <w:gridSpan w:val="2"/>
            <w:tcBorders>
              <w:left w:val="single" w:sz="12" w:space="0" w:color="000080"/>
              <w:right w:val="single" w:sz="12" w:space="0" w:color="000080"/>
            </w:tcBorders>
          </w:tcPr>
          <w:p w14:paraId="35F7A7B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48DB1FCB" w14:textId="77777777" w:rsidTr="008F6D75">
        <w:trPr>
          <w:jc w:val="center"/>
        </w:trPr>
        <w:tc>
          <w:tcPr>
            <w:tcW w:w="9394" w:type="dxa"/>
            <w:gridSpan w:val="2"/>
            <w:tcBorders>
              <w:left w:val="single" w:sz="12" w:space="0" w:color="000080"/>
              <w:right w:val="single" w:sz="12" w:space="0" w:color="000080"/>
            </w:tcBorders>
          </w:tcPr>
          <w:p w14:paraId="3282394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0412B11F" w14:textId="77777777" w:rsidTr="008F6D75">
        <w:trPr>
          <w:jc w:val="center"/>
        </w:trPr>
        <w:tc>
          <w:tcPr>
            <w:tcW w:w="9394" w:type="dxa"/>
            <w:gridSpan w:val="2"/>
            <w:tcBorders>
              <w:left w:val="single" w:sz="12" w:space="0" w:color="000080"/>
              <w:right w:val="single" w:sz="12" w:space="0" w:color="000080"/>
            </w:tcBorders>
          </w:tcPr>
          <w:p w14:paraId="195F9CE5" w14:textId="77777777" w:rsidR="00E964C9" w:rsidRPr="00D30FE6" w:rsidRDefault="00E964C9" w:rsidP="00E964C9">
            <w:pPr>
              <w:tabs>
                <w:tab w:val="clear" w:pos="794"/>
                <w:tab w:val="left" w:pos="1471"/>
              </w:tabs>
              <w:spacing w:before="20" w:after="40" w:line="240" w:lineRule="exact"/>
              <w:rPr>
                <w:sz w:val="20"/>
                <w:szCs w:val="26"/>
                <w:lang w:val="ru-RU"/>
              </w:rPr>
            </w:pPr>
            <w:r w:rsidRPr="008E4F8D">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112AFD7C" w14:textId="77777777" w:rsidTr="008F6D75">
        <w:trPr>
          <w:jc w:val="center"/>
        </w:trPr>
        <w:tc>
          <w:tcPr>
            <w:tcW w:w="9394" w:type="dxa"/>
            <w:gridSpan w:val="2"/>
            <w:tcBorders>
              <w:left w:val="single" w:sz="12" w:space="0" w:color="000080"/>
              <w:right w:val="single" w:sz="12" w:space="0" w:color="000080"/>
            </w:tcBorders>
          </w:tcPr>
          <w:p w14:paraId="5C21A10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13506385" w14:textId="77777777" w:rsidTr="008F6D75">
        <w:trPr>
          <w:jc w:val="center"/>
        </w:trPr>
        <w:tc>
          <w:tcPr>
            <w:tcW w:w="9394" w:type="dxa"/>
            <w:gridSpan w:val="2"/>
            <w:tcBorders>
              <w:left w:val="single" w:sz="12" w:space="0" w:color="000080"/>
              <w:right w:val="single" w:sz="12" w:space="0" w:color="000080"/>
            </w:tcBorders>
          </w:tcPr>
          <w:p w14:paraId="394B282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3084B9DF" w14:textId="77777777" w:rsidTr="008F6D75">
        <w:trPr>
          <w:jc w:val="center"/>
        </w:trPr>
        <w:tc>
          <w:tcPr>
            <w:tcW w:w="9394" w:type="dxa"/>
            <w:gridSpan w:val="2"/>
            <w:tcBorders>
              <w:left w:val="single" w:sz="12" w:space="0" w:color="000080"/>
              <w:right w:val="single" w:sz="12" w:space="0" w:color="000080"/>
            </w:tcBorders>
          </w:tcPr>
          <w:p w14:paraId="0E06A8C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757C8AC0" w14:textId="77777777" w:rsidTr="008F6D75">
        <w:trPr>
          <w:jc w:val="center"/>
        </w:trPr>
        <w:tc>
          <w:tcPr>
            <w:tcW w:w="9394" w:type="dxa"/>
            <w:gridSpan w:val="2"/>
            <w:tcBorders>
              <w:left w:val="single" w:sz="12" w:space="0" w:color="000080"/>
              <w:right w:val="single" w:sz="12" w:space="0" w:color="000080"/>
            </w:tcBorders>
          </w:tcPr>
          <w:p w14:paraId="6EDB7DF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53BF07F4" w14:textId="77777777" w:rsidTr="008F6D75">
        <w:trPr>
          <w:jc w:val="center"/>
        </w:trPr>
        <w:tc>
          <w:tcPr>
            <w:tcW w:w="9394" w:type="dxa"/>
            <w:gridSpan w:val="2"/>
            <w:tcBorders>
              <w:left w:val="single" w:sz="12" w:space="0" w:color="000080"/>
              <w:right w:val="single" w:sz="12" w:space="0" w:color="000080"/>
            </w:tcBorders>
          </w:tcPr>
          <w:p w14:paraId="45E3EB19"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8B11E6" w:rsidRPr="00440F51" w14:paraId="57BEF5C6" w14:textId="77777777" w:rsidTr="008F6D75">
        <w:trPr>
          <w:jc w:val="center"/>
        </w:trPr>
        <w:tc>
          <w:tcPr>
            <w:tcW w:w="9394" w:type="dxa"/>
            <w:gridSpan w:val="2"/>
            <w:tcBorders>
              <w:left w:val="single" w:sz="12" w:space="0" w:color="000080"/>
              <w:right w:val="single" w:sz="12" w:space="0" w:color="000080"/>
            </w:tcBorders>
          </w:tcPr>
          <w:p w14:paraId="62A10EBB" w14:textId="77777777" w:rsidR="008B11E6" w:rsidRPr="008113E9" w:rsidRDefault="008B11E6" w:rsidP="00B20E77">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8B11E6" w:rsidRPr="00440F51" w14:paraId="72F0B355" w14:textId="77777777" w:rsidTr="008F6D75">
        <w:trPr>
          <w:jc w:val="center"/>
        </w:trPr>
        <w:tc>
          <w:tcPr>
            <w:tcW w:w="9394" w:type="dxa"/>
            <w:gridSpan w:val="2"/>
            <w:tcBorders>
              <w:left w:val="single" w:sz="12" w:space="0" w:color="000080"/>
              <w:right w:val="single" w:sz="12" w:space="0" w:color="000080"/>
            </w:tcBorders>
          </w:tcPr>
          <w:p w14:paraId="53E77E9A" w14:textId="77777777" w:rsidR="008B11E6" w:rsidRPr="00C71576" w:rsidRDefault="008B11E6"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8B11E6" w:rsidRPr="00440F51" w14:paraId="43DD9F59" w14:textId="77777777" w:rsidTr="008F6D75">
        <w:trPr>
          <w:jc w:val="center"/>
        </w:trPr>
        <w:tc>
          <w:tcPr>
            <w:tcW w:w="9394" w:type="dxa"/>
            <w:gridSpan w:val="2"/>
            <w:tcBorders>
              <w:left w:val="single" w:sz="12" w:space="0" w:color="000080"/>
              <w:right w:val="single" w:sz="12" w:space="0" w:color="000080"/>
            </w:tcBorders>
          </w:tcPr>
          <w:p w14:paraId="171CB878" w14:textId="77777777" w:rsidR="008B11E6" w:rsidRPr="008113E9" w:rsidRDefault="008B11E6"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8B11E6" w:rsidRPr="00440F51" w14:paraId="5D07E894" w14:textId="77777777" w:rsidTr="008F6D75">
        <w:trPr>
          <w:jc w:val="center"/>
        </w:trPr>
        <w:tc>
          <w:tcPr>
            <w:tcW w:w="9394" w:type="dxa"/>
            <w:gridSpan w:val="2"/>
            <w:tcBorders>
              <w:left w:val="single" w:sz="12" w:space="0" w:color="000080"/>
              <w:right w:val="single" w:sz="12" w:space="0" w:color="000080"/>
            </w:tcBorders>
          </w:tcPr>
          <w:p w14:paraId="2836E550" w14:textId="77777777" w:rsidR="008B11E6" w:rsidRPr="008113E9" w:rsidRDefault="008B11E6"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8B11E6" w:rsidRPr="008E4F8D" w14:paraId="285865F3" w14:textId="77777777" w:rsidTr="008E4F8D">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137270A7" w14:textId="77777777" w:rsidR="008B11E6" w:rsidRPr="008E4F8D" w:rsidRDefault="008B11E6" w:rsidP="00E964C9">
            <w:pPr>
              <w:tabs>
                <w:tab w:val="clear" w:pos="794"/>
                <w:tab w:val="left" w:pos="1471"/>
              </w:tabs>
              <w:spacing w:before="20" w:after="40" w:line="240" w:lineRule="exact"/>
              <w:rPr>
                <w:b/>
                <w:bCs/>
                <w:color w:val="000080"/>
                <w:sz w:val="20"/>
                <w:szCs w:val="26"/>
                <w:rtl/>
              </w:rPr>
            </w:pPr>
            <w:r w:rsidRPr="008E4F8D">
              <w:rPr>
                <w:b/>
                <w:bCs/>
                <w:color w:val="000080"/>
                <w:sz w:val="20"/>
                <w:szCs w:val="26"/>
              </w:rPr>
              <w:t>SM</w:t>
            </w:r>
            <w:r w:rsidRPr="008E4F8D">
              <w:rPr>
                <w:rFonts w:hint="cs"/>
                <w:b/>
                <w:bCs/>
                <w:color w:val="000080"/>
                <w:sz w:val="20"/>
                <w:szCs w:val="26"/>
                <w:rtl/>
              </w:rPr>
              <w:tab/>
              <w:t>إدارة الطيف</w:t>
            </w:r>
          </w:p>
        </w:tc>
      </w:tr>
      <w:tr w:rsidR="008B11E6" w:rsidRPr="00440F51" w14:paraId="14D10B0D" w14:textId="77777777" w:rsidTr="008F6D75">
        <w:trPr>
          <w:jc w:val="center"/>
        </w:trPr>
        <w:tc>
          <w:tcPr>
            <w:tcW w:w="9394" w:type="dxa"/>
            <w:gridSpan w:val="2"/>
            <w:tcBorders>
              <w:left w:val="single" w:sz="12" w:space="0" w:color="000080"/>
              <w:right w:val="single" w:sz="12" w:space="0" w:color="000080"/>
            </w:tcBorders>
          </w:tcPr>
          <w:p w14:paraId="624BE65B" w14:textId="77777777" w:rsidR="008B11E6" w:rsidRPr="008C733D" w:rsidRDefault="008B11E6"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8B11E6" w:rsidRPr="00440F51" w14:paraId="7F28BD3D" w14:textId="77777777" w:rsidTr="008F6D75">
        <w:trPr>
          <w:jc w:val="center"/>
        </w:trPr>
        <w:tc>
          <w:tcPr>
            <w:tcW w:w="9394" w:type="dxa"/>
            <w:gridSpan w:val="2"/>
            <w:tcBorders>
              <w:left w:val="single" w:sz="12" w:space="0" w:color="000080"/>
              <w:right w:val="single" w:sz="12" w:space="0" w:color="000080"/>
            </w:tcBorders>
          </w:tcPr>
          <w:p w14:paraId="32A1AAF8" w14:textId="77777777" w:rsidR="008B11E6" w:rsidRPr="008C733D" w:rsidRDefault="008B11E6"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8B11E6" w:rsidRPr="00440F51" w14:paraId="27626D5C" w14:textId="77777777" w:rsidTr="008F6D75">
        <w:trPr>
          <w:jc w:val="center"/>
        </w:trPr>
        <w:tc>
          <w:tcPr>
            <w:tcW w:w="9394" w:type="dxa"/>
            <w:gridSpan w:val="2"/>
            <w:tcBorders>
              <w:left w:val="single" w:sz="12" w:space="0" w:color="000080"/>
              <w:bottom w:val="single" w:sz="12" w:space="0" w:color="000080"/>
              <w:right w:val="single" w:sz="12" w:space="0" w:color="000080"/>
            </w:tcBorders>
          </w:tcPr>
          <w:p w14:paraId="58F0C27F" w14:textId="77777777" w:rsidR="008B11E6" w:rsidRPr="008C733D" w:rsidRDefault="008B11E6"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60A397E" w14:textId="77777777" w:rsidR="005E066B" w:rsidRPr="00440F51" w:rsidRDefault="005E066B" w:rsidP="005E066B">
      <w:pPr>
        <w:spacing w:before="0"/>
        <w:rPr>
          <w:sz w:val="21"/>
          <w:szCs w:val="20"/>
          <w:rtl/>
          <w:lang w:bidi="ar-EG"/>
        </w:rPr>
      </w:pPr>
    </w:p>
    <w:p w14:paraId="514C4CCC"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48A62968" w14:textId="77777777" w:rsidTr="008113E9">
        <w:trPr>
          <w:trHeight w:val="720"/>
          <w:jc w:val="center"/>
        </w:trPr>
        <w:tc>
          <w:tcPr>
            <w:tcW w:w="9379" w:type="dxa"/>
          </w:tcPr>
          <w:p w14:paraId="772B0686" w14:textId="77777777" w:rsidR="005E066B" w:rsidRPr="008113E9" w:rsidRDefault="005E066B" w:rsidP="00B20E77">
            <w:pPr>
              <w:ind w:left="45" w:right="471"/>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6B1851">
              <w:rPr>
                <w:rFonts w:hint="eastAsia"/>
                <w:i/>
                <w:iCs/>
                <w:sz w:val="21"/>
                <w:szCs w:val="26"/>
                <w:rtl/>
                <w:lang w:val="ru-RU"/>
              </w:rPr>
              <w:t> </w:t>
            </w:r>
            <w:r w:rsidRPr="008113E9">
              <w:rPr>
                <w:rFonts w:hint="cs"/>
                <w:i/>
                <w:iCs/>
                <w:sz w:val="21"/>
                <w:szCs w:val="26"/>
                <w:rtl/>
                <w:lang w:val="ru-RU"/>
              </w:rPr>
              <w:t>القرار</w:t>
            </w:r>
            <w:r w:rsidR="006B1851">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298F55D2" w14:textId="62137939" w:rsidR="005E066B" w:rsidRPr="000F312E" w:rsidRDefault="005E066B" w:rsidP="00652A4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7942CC">
        <w:rPr>
          <w:sz w:val="20"/>
          <w:szCs w:val="26"/>
        </w:rPr>
        <w:t>20</w:t>
      </w:r>
    </w:p>
    <w:p w14:paraId="7ADC275C" w14:textId="77777777" w:rsidR="005E066B" w:rsidRPr="00440F51" w:rsidRDefault="005E066B" w:rsidP="003D40E1">
      <w:pPr>
        <w:spacing w:before="0" w:line="120" w:lineRule="auto"/>
        <w:ind w:right="539"/>
        <w:jc w:val="right"/>
        <w:rPr>
          <w:sz w:val="21"/>
          <w:szCs w:val="28"/>
          <w:rtl/>
          <w:lang w:bidi="ar-EG"/>
        </w:rPr>
      </w:pPr>
    </w:p>
    <w:p w14:paraId="6ADEFEF6" w14:textId="78C3DBCA" w:rsidR="005E066B" w:rsidRPr="003D017C" w:rsidRDefault="005E066B" w:rsidP="00652A4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7942CC">
        <w:rPr>
          <w:sz w:val="21"/>
          <w:szCs w:val="20"/>
        </w:rPr>
        <w:t>20</w:t>
      </w:r>
    </w:p>
    <w:p w14:paraId="07E81E07" w14:textId="77777777"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FE256B">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FE256B">
        <w:rPr>
          <w:rFonts w:hint="cs"/>
          <w:sz w:val="20"/>
          <w:szCs w:val="26"/>
          <w:rtl/>
          <w:lang w:val="ru-RU"/>
        </w:rPr>
        <w:t>لا </w:t>
      </w:r>
      <w:r w:rsidRPr="008113E9">
        <w:rPr>
          <w:rFonts w:hint="cs"/>
          <w:sz w:val="20"/>
          <w:szCs w:val="26"/>
          <w:rtl/>
          <w:lang w:val="ru-RU"/>
        </w:rPr>
        <w:t>بأي وسيلة إ</w:t>
      </w:r>
      <w:r w:rsidR="00FE256B">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ED4B35A"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70F18877" w14:textId="77777777" w:rsidR="00C46BC1" w:rsidRPr="00CA7A7F" w:rsidRDefault="00C46BC1" w:rsidP="005204C4">
      <w:pPr>
        <w:pStyle w:val="RecNo"/>
        <w:rPr>
          <w:rtl/>
          <w:lang w:bidi="ar-SA"/>
        </w:rPr>
      </w:pPr>
      <w:proofErr w:type="gramStart"/>
      <w:r w:rsidRPr="00597248">
        <w:rPr>
          <w:rFonts w:hint="cs"/>
          <w:rtl/>
        </w:rPr>
        <w:lastRenderedPageBreak/>
        <w:t xml:space="preserve">التوصيـة </w:t>
      </w:r>
      <w:r>
        <w:rPr>
          <w:rFonts w:hint="cs"/>
          <w:rtl/>
        </w:rPr>
        <w:t xml:space="preserve"> </w:t>
      </w:r>
      <w:r w:rsidRPr="00597248">
        <w:rPr>
          <w:lang w:val="fr-FR"/>
        </w:rPr>
        <w:t>ITU</w:t>
      </w:r>
      <w:proofErr w:type="gramEnd"/>
      <w:r w:rsidRPr="00597248">
        <w:rPr>
          <w:lang w:val="fr-FR"/>
        </w:rPr>
        <w:t>-R</w:t>
      </w:r>
      <w:r>
        <w:t> </w:t>
      </w:r>
      <w:r w:rsidRPr="00597248">
        <w:rPr>
          <w:lang w:val="fr-FR"/>
        </w:rPr>
        <w:t> SM.</w:t>
      </w:r>
      <w:r w:rsidR="00752275">
        <w:rPr>
          <w:lang w:val="fr-FR"/>
        </w:rPr>
        <w:t>1708-1</w:t>
      </w:r>
      <w:r w:rsidR="006954C7">
        <w:rPr>
          <w:rStyle w:val="FootnoteReference"/>
          <w:rtl/>
        </w:rPr>
        <w:footnoteReference w:customMarkFollows="1" w:id="1"/>
        <w:t>*</w:t>
      </w:r>
    </w:p>
    <w:p w14:paraId="7D0D3856" w14:textId="77777777" w:rsidR="00C46BC1" w:rsidRDefault="00AA62D9" w:rsidP="00FD4F97">
      <w:pPr>
        <w:pStyle w:val="rectitle0"/>
        <w:spacing w:before="240" w:after="0"/>
        <w:rPr>
          <w:rtl/>
        </w:rPr>
      </w:pPr>
      <w:r w:rsidRPr="00AA62D9">
        <w:rPr>
          <w:rFonts w:hint="cs"/>
          <w:rtl/>
        </w:rPr>
        <w:t xml:space="preserve">قياسات شدة المجال على طول طريق </w:t>
      </w:r>
      <w:r w:rsidR="00FE256B">
        <w:rPr>
          <w:rFonts w:hint="cs"/>
          <w:rtl/>
        </w:rPr>
        <w:t>ما</w:t>
      </w:r>
      <w:r w:rsidR="009A54D3">
        <w:rPr>
          <w:rFonts w:hint="cs"/>
          <w:rtl/>
        </w:rPr>
        <w:t xml:space="preserve"> </w:t>
      </w:r>
      <w:r w:rsidR="00B20E77" w:rsidRPr="00AA62D9">
        <w:rPr>
          <w:rFonts w:hint="cs"/>
          <w:rtl/>
        </w:rPr>
        <w:t>مع تسجيلات</w:t>
      </w:r>
      <w:r w:rsidR="009A54D3">
        <w:rPr>
          <w:rtl/>
        </w:rPr>
        <w:br/>
      </w:r>
      <w:r w:rsidRPr="00AA62D9">
        <w:rPr>
          <w:rFonts w:hint="cs"/>
          <w:rtl/>
        </w:rPr>
        <w:t>الإحداثيات الجغرافية</w:t>
      </w:r>
    </w:p>
    <w:p w14:paraId="7F3725DD" w14:textId="77777777" w:rsidR="00752275" w:rsidRPr="00B20E77" w:rsidRDefault="00752275" w:rsidP="00752275">
      <w:pPr>
        <w:jc w:val="center"/>
        <w:rPr>
          <w:rtl/>
        </w:rPr>
      </w:pPr>
    </w:p>
    <w:p w14:paraId="01B47B69" w14:textId="77777777" w:rsidR="00752275" w:rsidRDefault="00752275" w:rsidP="00752275">
      <w:pPr>
        <w:spacing w:before="240" w:after="600"/>
        <w:jc w:val="right"/>
        <w:rPr>
          <w:rtl/>
          <w:lang w:val="fr-CH"/>
        </w:rPr>
      </w:pPr>
      <w:r>
        <w:rPr>
          <w:lang w:bidi="ar-EG"/>
        </w:rPr>
        <w:t>(</w:t>
      </w:r>
      <w:r w:rsidR="00A1488C">
        <w:rPr>
          <w:lang w:bidi="ar-EG"/>
        </w:rPr>
        <w:t>2011-</w:t>
      </w:r>
      <w:r>
        <w:rPr>
          <w:lang w:bidi="ar-EG"/>
        </w:rPr>
        <w:t>2005)</w:t>
      </w:r>
    </w:p>
    <w:p w14:paraId="22B04A52" w14:textId="77777777" w:rsidR="007942CC" w:rsidRDefault="007942CC" w:rsidP="007942CC">
      <w:pPr>
        <w:pStyle w:val="Headingb"/>
        <w:rPr>
          <w:rtl/>
          <w:lang w:val="fr-CH"/>
        </w:rPr>
      </w:pPr>
      <w:r>
        <w:rPr>
          <w:rFonts w:hint="cs"/>
          <w:rtl/>
          <w:lang w:val="fr-CH"/>
        </w:rPr>
        <w:t>مجال التطبيق</w:t>
      </w:r>
    </w:p>
    <w:p w14:paraId="601FE40F" w14:textId="77777777" w:rsidR="007942CC" w:rsidRDefault="007942CC" w:rsidP="007942CC">
      <w:pPr>
        <w:rPr>
          <w:rtl/>
          <w:lang w:val="fr-CH" w:bidi="ar-EG"/>
        </w:rPr>
      </w:pPr>
      <w:r>
        <w:rPr>
          <w:rFonts w:hint="cs"/>
          <w:rtl/>
          <w:lang w:val="fr-CH" w:bidi="ar-EG"/>
        </w:rPr>
        <w:t>نظراً لتزايد عدد الشبكات المتنقلة التي تستخدم أنماط تشكيل وتقنيات نفاذ مختلفة، فقد أصبحت قياسات شدة المجال على طول طريق ما مع تسجيلات الإحداثيات الجغرافية مهمة لضمان كفاءة استخدام الطيف.</w:t>
      </w:r>
    </w:p>
    <w:p w14:paraId="427CFD19" w14:textId="77777777" w:rsidR="007942CC" w:rsidRDefault="007942CC" w:rsidP="007942CC">
      <w:pPr>
        <w:pStyle w:val="Headingb"/>
        <w:rPr>
          <w:rtl/>
          <w:lang w:val="fr-CH"/>
        </w:rPr>
      </w:pPr>
      <w:r>
        <w:rPr>
          <w:rFonts w:hint="cs"/>
          <w:rtl/>
          <w:lang w:val="fr-CH"/>
        </w:rPr>
        <w:t>كلمات أساسية</w:t>
      </w:r>
    </w:p>
    <w:p w14:paraId="50068644" w14:textId="77777777" w:rsidR="007942CC" w:rsidRDefault="007942CC" w:rsidP="007942CC">
      <w:pPr>
        <w:rPr>
          <w:rtl/>
          <w:lang w:val="fr-CH" w:bidi="ar-EG"/>
        </w:rPr>
      </w:pPr>
      <w:r>
        <w:rPr>
          <w:rFonts w:hint="cs"/>
          <w:rtl/>
          <w:lang w:val="fr-CH" w:bidi="ar-EG"/>
        </w:rPr>
        <w:t>إذاعة رقمية، أسلوب قياس، مراقبة الطيف</w:t>
      </w:r>
    </w:p>
    <w:p w14:paraId="03EF22D2" w14:textId="0CD3CA66" w:rsidR="00752275" w:rsidRDefault="00752275" w:rsidP="007942CC">
      <w:pPr>
        <w:pStyle w:val="Normalaftertitle"/>
        <w:rPr>
          <w:rtl/>
          <w:lang w:val="fr-CH" w:bidi="ar-EG"/>
        </w:rPr>
      </w:pPr>
      <w:r>
        <w:rPr>
          <w:rFonts w:hint="cs"/>
          <w:rtl/>
          <w:lang w:val="fr-CH" w:bidi="ar-EG"/>
        </w:rPr>
        <w:t xml:space="preserve">إن جمعية الاتصالات الراديوية </w:t>
      </w:r>
      <w:r w:rsidR="00B20E77">
        <w:rPr>
          <w:rFonts w:hint="cs"/>
          <w:rtl/>
          <w:lang w:val="fr-CH" w:bidi="ar-EG"/>
        </w:rPr>
        <w:t>ل</w:t>
      </w:r>
      <w:r>
        <w:rPr>
          <w:rFonts w:hint="cs"/>
          <w:rtl/>
          <w:lang w:val="fr-CH" w:bidi="ar-EG"/>
        </w:rPr>
        <w:t>لاتحاد الدولي للاتصالات،</w:t>
      </w:r>
    </w:p>
    <w:p w14:paraId="08178433" w14:textId="77777777" w:rsidR="00752275" w:rsidRDefault="00752275" w:rsidP="00B20E77">
      <w:pPr>
        <w:pStyle w:val="Call"/>
        <w:rPr>
          <w:rtl/>
        </w:rPr>
      </w:pPr>
      <w:r>
        <w:rPr>
          <w:rFonts w:hint="cs"/>
          <w:rtl/>
        </w:rPr>
        <w:t>إذ تضع في اعتبارها</w:t>
      </w:r>
    </w:p>
    <w:p w14:paraId="09373B97" w14:textId="77777777" w:rsidR="00752275" w:rsidRDefault="00752275" w:rsidP="00752275">
      <w:pPr>
        <w:rPr>
          <w:rtl/>
          <w:lang w:val="fr-CH" w:bidi="ar-EG"/>
        </w:rPr>
      </w:pPr>
      <w:r>
        <w:rPr>
          <w:rFonts w:hint="cs"/>
          <w:rtl/>
          <w:lang w:val="fr-CH" w:bidi="ar-EG"/>
        </w:rPr>
        <w:t xml:space="preserve"> </w:t>
      </w:r>
      <w:proofErr w:type="gramStart"/>
      <w:r>
        <w:rPr>
          <w:rFonts w:hint="cs"/>
          <w:rtl/>
          <w:lang w:val="fr-CH" w:bidi="ar-EG"/>
        </w:rPr>
        <w:t>أ )</w:t>
      </w:r>
      <w:proofErr w:type="gramEnd"/>
      <w:r>
        <w:rPr>
          <w:rFonts w:hint="cs"/>
          <w:rtl/>
          <w:lang w:val="fr-CH" w:bidi="ar-EG"/>
        </w:rPr>
        <w:tab/>
        <w:t>أن عدد الشبكات المتنقلة التي تستخدم أنماط تشكيل وتقنيات نفاذ مختلفة آخذ في</w:t>
      </w:r>
      <w:r w:rsidR="007C7E70">
        <w:rPr>
          <w:rFonts w:hint="eastAsia"/>
          <w:rtl/>
          <w:lang w:val="fr-CH" w:bidi="ar-EG"/>
        </w:rPr>
        <w:t> </w:t>
      </w:r>
      <w:r>
        <w:rPr>
          <w:rFonts w:hint="cs"/>
          <w:rtl/>
          <w:lang w:val="fr-CH" w:bidi="ar-EG"/>
        </w:rPr>
        <w:t>الازدياد؛</w:t>
      </w:r>
    </w:p>
    <w:p w14:paraId="26F5B460" w14:textId="77777777" w:rsidR="00752275" w:rsidRDefault="00752275" w:rsidP="00752275">
      <w:pPr>
        <w:rPr>
          <w:lang w:val="fr-CH"/>
        </w:rPr>
      </w:pPr>
      <w:r>
        <w:rPr>
          <w:rFonts w:hint="cs"/>
          <w:rtl/>
          <w:lang w:val="fr-CH" w:bidi="ar-EG"/>
        </w:rPr>
        <w:t>ب)</w:t>
      </w:r>
      <w:r>
        <w:rPr>
          <w:rFonts w:hint="cs"/>
          <w:rtl/>
          <w:lang w:val="fr-CH" w:bidi="ar-EG"/>
        </w:rPr>
        <w:tab/>
        <w:t>أن ضمان الاستعمال الفعال للطيف يقتضي معرفة الإدارات بالتغطية الراديوية للشبكات؛</w:t>
      </w:r>
    </w:p>
    <w:p w14:paraId="3B15935E" w14:textId="77777777" w:rsidR="00752275" w:rsidRDefault="00752275" w:rsidP="00FE256B">
      <w:pPr>
        <w:rPr>
          <w:rtl/>
          <w:lang w:val="fr-CH" w:bidi="ar-EG"/>
        </w:rPr>
      </w:pPr>
      <w:r>
        <w:rPr>
          <w:rFonts w:hint="cs"/>
          <w:rtl/>
          <w:lang w:val="fr-CH" w:bidi="ar-EG"/>
        </w:rPr>
        <w:t>ج)</w:t>
      </w:r>
      <w:r>
        <w:rPr>
          <w:rFonts w:hint="cs"/>
          <w:rtl/>
          <w:lang w:val="fr-CH" w:bidi="ar-EG"/>
        </w:rPr>
        <w:tab/>
        <w:t>أن التنبؤ بشدة المجال يستدعي الدعم بالقياسات العملية التي يتم القيام بها عن طريق</w:t>
      </w:r>
      <w:r w:rsidR="007C7E70">
        <w:rPr>
          <w:rFonts w:hint="eastAsia"/>
          <w:rtl/>
          <w:lang w:val="fr-CH" w:bidi="ar-EG"/>
        </w:rPr>
        <w:t> </w:t>
      </w:r>
      <w:r>
        <w:rPr>
          <w:rFonts w:hint="cs"/>
          <w:rtl/>
          <w:lang w:val="fr-CH" w:bidi="ar-EG"/>
        </w:rPr>
        <w:t>المراقبة؛</w:t>
      </w:r>
    </w:p>
    <w:p w14:paraId="45C35933" w14:textId="77777777" w:rsidR="00752275" w:rsidRDefault="00752275" w:rsidP="007C7E70">
      <w:pPr>
        <w:rPr>
          <w:rtl/>
          <w:lang w:val="fr-CH" w:bidi="ar-EG"/>
        </w:rPr>
      </w:pPr>
      <w:proofErr w:type="gramStart"/>
      <w:r>
        <w:rPr>
          <w:rFonts w:hint="cs"/>
          <w:rtl/>
          <w:lang w:val="fr-CH" w:bidi="ar-EG"/>
        </w:rPr>
        <w:t>د</w:t>
      </w:r>
      <w:r w:rsidR="00FE256B">
        <w:rPr>
          <w:rFonts w:hint="cs"/>
          <w:rtl/>
          <w:lang w:val="fr-CH" w:bidi="ar-EG"/>
        </w:rPr>
        <w:t xml:space="preserve"> </w:t>
      </w:r>
      <w:r>
        <w:rPr>
          <w:rFonts w:hint="cs"/>
          <w:rtl/>
          <w:lang w:val="fr-CH" w:bidi="ar-EG"/>
        </w:rPr>
        <w:t>)</w:t>
      </w:r>
      <w:proofErr w:type="gramEnd"/>
      <w:r>
        <w:rPr>
          <w:rFonts w:hint="cs"/>
          <w:rtl/>
          <w:lang w:val="fr-CH" w:bidi="ar-EG"/>
        </w:rPr>
        <w:tab/>
        <w:t>أن قياسات شدة المجال المتنقلة هي - في بعض الأحيان - الحل الوحيد لتحديد التغطية الراديوية لمنطقة</w:t>
      </w:r>
      <w:r w:rsidR="007C7E70">
        <w:rPr>
          <w:rFonts w:hint="eastAsia"/>
          <w:rtl/>
          <w:lang w:val="fr-CH" w:bidi="ar-EG"/>
        </w:rPr>
        <w:t> </w:t>
      </w:r>
      <w:r>
        <w:rPr>
          <w:rFonts w:hint="cs"/>
          <w:rtl/>
          <w:lang w:val="fr-CH" w:bidi="ar-EG"/>
        </w:rPr>
        <w:t>واسعة؛</w:t>
      </w:r>
    </w:p>
    <w:p w14:paraId="7241C5CD" w14:textId="77777777" w:rsidR="00752275" w:rsidRDefault="00752275" w:rsidP="007C7E70">
      <w:pPr>
        <w:rPr>
          <w:lang w:val="fr-CH"/>
        </w:rPr>
      </w:pPr>
      <w:proofErr w:type="gramStart"/>
      <w:r>
        <w:rPr>
          <w:rtl/>
          <w:lang w:val="fr-CH" w:bidi="ar-EG"/>
        </w:rPr>
        <w:t>ﻫ</w:t>
      </w:r>
      <w:r>
        <w:rPr>
          <w:rFonts w:hint="cs"/>
          <w:rtl/>
          <w:lang w:val="fr-CH" w:bidi="ar-EG"/>
        </w:rPr>
        <w:t xml:space="preserve"> </w:t>
      </w:r>
      <w:r>
        <w:rPr>
          <w:rtl/>
          <w:lang w:val="fr-CH" w:bidi="ar-EG"/>
        </w:rPr>
        <w:t>)</w:t>
      </w:r>
      <w:proofErr w:type="gramEnd"/>
      <w:r>
        <w:rPr>
          <w:rtl/>
          <w:lang w:val="fr-CH" w:bidi="ar-EG"/>
        </w:rPr>
        <w:tab/>
      </w:r>
      <w:r>
        <w:rPr>
          <w:rFonts w:hint="cs"/>
          <w:rtl/>
          <w:lang w:val="fr-CH" w:bidi="ar-EG"/>
        </w:rPr>
        <w:t xml:space="preserve">أن المنظمين قد يحتاجون إلى التحقق من انتشار تغطية شبكة </w:t>
      </w:r>
      <w:r w:rsidR="00FE256B">
        <w:rPr>
          <w:rFonts w:hint="cs"/>
          <w:rtl/>
          <w:lang w:val="fr-CH" w:bidi="ar-EG"/>
        </w:rPr>
        <w:t>ما </w:t>
      </w:r>
      <w:r>
        <w:rPr>
          <w:rFonts w:hint="cs"/>
          <w:rtl/>
          <w:lang w:val="fr-CH" w:bidi="ar-EG"/>
        </w:rPr>
        <w:t>وفقاً</w:t>
      </w:r>
      <w:r w:rsidR="007C7E70">
        <w:rPr>
          <w:rFonts w:hint="eastAsia"/>
          <w:rtl/>
          <w:lang w:val="fr-CH" w:bidi="ar-EG"/>
        </w:rPr>
        <w:t> </w:t>
      </w:r>
      <w:r>
        <w:rPr>
          <w:rFonts w:hint="cs"/>
          <w:rtl/>
          <w:lang w:val="fr-CH" w:bidi="ar-EG"/>
        </w:rPr>
        <w:t>للرخصة؛</w:t>
      </w:r>
    </w:p>
    <w:p w14:paraId="604E463A" w14:textId="77777777" w:rsidR="00752275" w:rsidRDefault="00752275" w:rsidP="007C7E70">
      <w:pPr>
        <w:rPr>
          <w:rtl/>
          <w:lang w:val="fr-CH" w:bidi="ar-EG"/>
        </w:rPr>
      </w:pPr>
      <w:proofErr w:type="gramStart"/>
      <w:r>
        <w:rPr>
          <w:rFonts w:hint="cs"/>
          <w:rtl/>
          <w:lang w:val="fr-CH" w:bidi="ar-EG"/>
        </w:rPr>
        <w:t>و )</w:t>
      </w:r>
      <w:proofErr w:type="gramEnd"/>
      <w:r>
        <w:rPr>
          <w:rFonts w:hint="cs"/>
          <w:rtl/>
          <w:lang w:val="fr-CH" w:bidi="ar-EG"/>
        </w:rPr>
        <w:tab/>
        <w:t>أن الإدارات تستخدم نهجاً مختلفة لقياس شدة المجال</w:t>
      </w:r>
      <w:r w:rsidR="007C7E70">
        <w:rPr>
          <w:rFonts w:hint="eastAsia"/>
          <w:rtl/>
          <w:lang w:val="fr-CH" w:bidi="ar-EG"/>
        </w:rPr>
        <w:t> </w:t>
      </w:r>
      <w:r>
        <w:rPr>
          <w:rFonts w:hint="cs"/>
          <w:rtl/>
          <w:lang w:val="fr-CH" w:bidi="ar-EG"/>
        </w:rPr>
        <w:t>المتنقل،</w:t>
      </w:r>
    </w:p>
    <w:p w14:paraId="35E9098B" w14:textId="77777777" w:rsidR="00752275" w:rsidRDefault="00752275" w:rsidP="00B20E77">
      <w:pPr>
        <w:pStyle w:val="Call"/>
        <w:rPr>
          <w:rtl/>
        </w:rPr>
      </w:pPr>
      <w:r>
        <w:rPr>
          <w:rFonts w:hint="cs"/>
          <w:rtl/>
        </w:rPr>
        <w:t>وإذ تق</w:t>
      </w:r>
      <w:r w:rsidR="009A54D3">
        <w:rPr>
          <w:rFonts w:hint="cs"/>
          <w:rtl/>
        </w:rPr>
        <w:t>ـ</w:t>
      </w:r>
      <w:r>
        <w:rPr>
          <w:rFonts w:hint="cs"/>
          <w:rtl/>
        </w:rPr>
        <w:t>ر</w:t>
      </w:r>
    </w:p>
    <w:p w14:paraId="481FF79B" w14:textId="77777777" w:rsidR="00752275" w:rsidRDefault="00752275" w:rsidP="007C7E70">
      <w:pPr>
        <w:rPr>
          <w:rtl/>
          <w:lang w:val="fr-CH" w:bidi="ar-EG"/>
        </w:rPr>
      </w:pPr>
      <w:r>
        <w:rPr>
          <w:rFonts w:hint="cs"/>
          <w:rtl/>
          <w:lang w:val="fr-CH" w:bidi="ar-EG"/>
        </w:rPr>
        <w:t xml:space="preserve"> </w:t>
      </w:r>
      <w:proofErr w:type="gramStart"/>
      <w:r>
        <w:rPr>
          <w:rFonts w:hint="cs"/>
          <w:rtl/>
          <w:lang w:val="fr-CH" w:bidi="ar-EG"/>
        </w:rPr>
        <w:t>أ )</w:t>
      </w:r>
      <w:proofErr w:type="gramEnd"/>
      <w:r>
        <w:rPr>
          <w:rFonts w:hint="cs"/>
          <w:rtl/>
          <w:lang w:val="fr-CH" w:bidi="ar-EG"/>
        </w:rPr>
        <w:tab/>
        <w:t>بأن وجود إجراءات قياس مشتركة هو أمر ضروري بغية الوصول إلى قبول متبادل لنتائج القياس من قبل الأطراف</w:t>
      </w:r>
      <w:r w:rsidR="007C7E70">
        <w:rPr>
          <w:rFonts w:hint="eastAsia"/>
          <w:rtl/>
          <w:lang w:val="fr-CH" w:bidi="ar-EG"/>
        </w:rPr>
        <w:t> </w:t>
      </w:r>
      <w:r>
        <w:rPr>
          <w:rFonts w:hint="cs"/>
          <w:rtl/>
          <w:lang w:val="fr-CH" w:bidi="ar-EG"/>
        </w:rPr>
        <w:t>المعنية،</w:t>
      </w:r>
    </w:p>
    <w:p w14:paraId="0D6AD48C" w14:textId="77777777" w:rsidR="00752275" w:rsidRDefault="00752275" w:rsidP="00B20E77">
      <w:pPr>
        <w:pStyle w:val="Call"/>
        <w:rPr>
          <w:rtl/>
        </w:rPr>
      </w:pPr>
      <w:r>
        <w:rPr>
          <w:rFonts w:hint="cs"/>
          <w:rtl/>
        </w:rPr>
        <w:t>توصـي</w:t>
      </w:r>
    </w:p>
    <w:p w14:paraId="5668AD2A" w14:textId="77777777" w:rsidR="00752275" w:rsidRDefault="00752275" w:rsidP="000A7673">
      <w:pPr>
        <w:spacing w:after="480"/>
        <w:rPr>
          <w:rtl/>
          <w:lang w:val="fr-CH" w:bidi="ar-EG"/>
        </w:rPr>
      </w:pPr>
      <w:r w:rsidRPr="00835F78">
        <w:rPr>
          <w:b/>
          <w:bCs/>
          <w:lang w:bidi="ar-EG"/>
        </w:rPr>
        <w:t>1</w:t>
      </w:r>
      <w:r>
        <w:rPr>
          <w:lang w:bidi="ar-EG"/>
        </w:rPr>
        <w:tab/>
      </w:r>
      <w:r>
        <w:rPr>
          <w:rFonts w:hint="cs"/>
          <w:rtl/>
          <w:lang w:val="fr-CH" w:bidi="ar-EG"/>
        </w:rPr>
        <w:t>أن يستخدم النهج الموصوف في الملحق</w:t>
      </w:r>
      <w:r w:rsidR="000A7673">
        <w:rPr>
          <w:rFonts w:hint="eastAsia"/>
          <w:rtl/>
          <w:lang w:val="fr-CH" w:bidi="ar-EG"/>
        </w:rPr>
        <w:t> </w:t>
      </w:r>
      <w:r>
        <w:rPr>
          <w:lang w:val="fr-CH"/>
        </w:rPr>
        <w:t>1</w:t>
      </w:r>
      <w:r>
        <w:rPr>
          <w:rFonts w:hint="cs"/>
          <w:rtl/>
          <w:lang w:val="fr-CH" w:bidi="ar-EG"/>
        </w:rPr>
        <w:t xml:space="preserve"> في قياسات شدة مجال للإشارات المستقطبة عمودياً على طول طريق</w:t>
      </w:r>
      <w:r w:rsidR="007C7E70">
        <w:rPr>
          <w:rFonts w:hint="eastAsia"/>
          <w:rtl/>
          <w:lang w:val="fr-CH" w:bidi="ar-EG"/>
        </w:rPr>
        <w:t> </w:t>
      </w:r>
      <w:r>
        <w:rPr>
          <w:rFonts w:hint="cs"/>
          <w:rtl/>
          <w:lang w:val="fr-CH" w:bidi="ar-EG"/>
        </w:rPr>
        <w:t>ما.</w:t>
      </w:r>
    </w:p>
    <w:p w14:paraId="08C807D7" w14:textId="77777777" w:rsidR="00B20E77" w:rsidRDefault="00B20E77" w:rsidP="000A7673">
      <w:pPr>
        <w:spacing w:after="480"/>
        <w:rPr>
          <w:rtl/>
          <w:lang w:val="fr-CH" w:bidi="ar-EG"/>
        </w:rPr>
      </w:pPr>
    </w:p>
    <w:p w14:paraId="7CE185F0" w14:textId="77777777" w:rsidR="00752275" w:rsidRDefault="00752275" w:rsidP="00B20E77">
      <w:pPr>
        <w:pStyle w:val="TITEL2"/>
        <w:spacing w:before="840"/>
        <w:rPr>
          <w:rtl/>
        </w:rPr>
      </w:pPr>
      <w:r>
        <w:rPr>
          <w:rFonts w:hint="cs"/>
          <w:rtl/>
        </w:rPr>
        <w:lastRenderedPageBreak/>
        <w:t xml:space="preserve">الملحق </w:t>
      </w:r>
      <w:r>
        <w:rPr>
          <w:lang w:bidi="ar-SA"/>
        </w:rPr>
        <w:t>1</w:t>
      </w:r>
    </w:p>
    <w:p w14:paraId="72DC4949" w14:textId="77777777" w:rsidR="00752275" w:rsidRDefault="00752275" w:rsidP="00F12D96">
      <w:pPr>
        <w:pStyle w:val="Heading1"/>
        <w:rPr>
          <w:sz w:val="22"/>
          <w:rtl/>
          <w:lang w:val="fr-CH" w:bidi="ar-EG"/>
        </w:rPr>
      </w:pPr>
      <w:r>
        <w:rPr>
          <w:b w:val="0"/>
          <w:bCs w:val="0"/>
        </w:rPr>
        <w:t>1</w:t>
      </w:r>
      <w:r>
        <w:rPr>
          <w:b w:val="0"/>
          <w:bCs w:val="0"/>
        </w:rPr>
        <w:tab/>
      </w:r>
      <w:r w:rsidR="00F12D96">
        <w:rPr>
          <w:rFonts w:hint="cs"/>
          <w:sz w:val="22"/>
          <w:rtl/>
          <w:lang w:val="fr-CH" w:bidi="ar-EG"/>
        </w:rPr>
        <w:t>ملامح عامة</w:t>
      </w:r>
    </w:p>
    <w:p w14:paraId="07F47487" w14:textId="77777777" w:rsidR="00752275" w:rsidRDefault="00752275" w:rsidP="004B4A80">
      <w:pPr>
        <w:rPr>
          <w:rtl/>
        </w:rPr>
      </w:pPr>
      <w:r>
        <w:rPr>
          <w:rFonts w:hint="cs"/>
          <w:rtl/>
        </w:rPr>
        <w:t>قد تختلف القيم الحقيقية لشدة المجال - والتي تتأثر بظروف الاستقبال المحلي - اختلافاً كبيراً عن قيمها المتنبأ بها. ولذا فإنه لا</w:t>
      </w:r>
      <w:r>
        <w:rPr>
          <w:rFonts w:hint="eastAsia"/>
          <w:rtl/>
        </w:rPr>
        <w:t> </w:t>
      </w:r>
      <w:r>
        <w:rPr>
          <w:rFonts w:hint="cs"/>
          <w:rtl/>
        </w:rPr>
        <w:t>بد من التحقق منها عن طريق إجراء قياسات لتحديد التغطية الراديوية شديدة المجال لمنطقة</w:t>
      </w:r>
      <w:r w:rsidR="007C7E70">
        <w:rPr>
          <w:rFonts w:hint="eastAsia"/>
          <w:rtl/>
        </w:rPr>
        <w:t> </w:t>
      </w:r>
      <w:r>
        <w:rPr>
          <w:rFonts w:hint="cs"/>
          <w:rtl/>
        </w:rPr>
        <w:t>واسعة.</w:t>
      </w:r>
    </w:p>
    <w:p w14:paraId="48270E06" w14:textId="77777777" w:rsidR="00752275" w:rsidRDefault="00752275" w:rsidP="004B4A80">
      <w:pPr>
        <w:rPr>
          <w:rtl/>
          <w:lang w:val="fr-CH" w:bidi="ar-EG"/>
        </w:rPr>
      </w:pPr>
      <w:r>
        <w:rPr>
          <w:rFonts w:hint="cs"/>
          <w:rtl/>
        </w:rPr>
        <w:t>ويجب</w:t>
      </w:r>
      <w:r>
        <w:rPr>
          <w:rFonts w:hint="cs"/>
          <w:b/>
          <w:bCs/>
          <w:rtl/>
          <w:lang w:val="fr-CH" w:bidi="ar-EG"/>
        </w:rPr>
        <w:t xml:space="preserve"> </w:t>
      </w:r>
      <w:r>
        <w:rPr>
          <w:rFonts w:hint="cs"/>
          <w:rtl/>
          <w:lang w:val="fr-CH" w:bidi="ar-EG"/>
        </w:rPr>
        <w:t>أن يدون تسجيل نتائج الاختبار جنباً إلى جنب مع معطيات الإحداثيا</w:t>
      </w:r>
      <w:r>
        <w:rPr>
          <w:rFonts w:hint="eastAsia"/>
          <w:rtl/>
          <w:lang w:val="fr-CH" w:bidi="ar-EG"/>
        </w:rPr>
        <w:t>ت</w:t>
      </w:r>
      <w:r>
        <w:rPr>
          <w:rFonts w:hint="cs"/>
          <w:rtl/>
          <w:lang w:val="fr-CH" w:bidi="ar-EG"/>
        </w:rPr>
        <w:t xml:space="preserve"> الجغرافية لهذه النتائج من أجل تحديد موقع مشاهد القياسات، وجمع النتائج على الطرق الأكثر نفاذا</w:t>
      </w:r>
      <w:r>
        <w:rPr>
          <w:rFonts w:hint="cs"/>
          <w:rtl/>
        </w:rPr>
        <w:t>ً</w:t>
      </w:r>
      <w:r>
        <w:rPr>
          <w:rFonts w:hint="cs"/>
          <w:rtl/>
          <w:lang w:val="fr-CH" w:bidi="ar-EG"/>
        </w:rPr>
        <w:t xml:space="preserve"> للمنطقة موضع البحث لغايات رسم</w:t>
      </w:r>
      <w:r w:rsidR="00FE256B">
        <w:rPr>
          <w:rFonts w:hint="eastAsia"/>
          <w:rtl/>
          <w:lang w:val="fr-CH" w:bidi="ar-EG"/>
        </w:rPr>
        <w:t> </w:t>
      </w:r>
      <w:r>
        <w:rPr>
          <w:rFonts w:hint="cs"/>
          <w:rtl/>
          <w:lang w:val="fr-CH" w:bidi="ar-EG"/>
        </w:rPr>
        <w:t>الخرائط.</w:t>
      </w:r>
    </w:p>
    <w:p w14:paraId="1D51D1C0" w14:textId="77777777" w:rsidR="00752275" w:rsidRDefault="00752275" w:rsidP="004B4A80">
      <w:pPr>
        <w:rPr>
          <w:rtl/>
          <w:lang w:val="fr-CH" w:bidi="ar-EG"/>
        </w:rPr>
      </w:pPr>
      <w:r>
        <w:rPr>
          <w:rFonts w:hint="cs"/>
          <w:rtl/>
        </w:rPr>
        <w:t>وبدلاً من</w:t>
      </w:r>
      <w:r>
        <w:rPr>
          <w:rFonts w:hint="cs"/>
          <w:rtl/>
          <w:lang w:val="fr-CH" w:bidi="ar-EG"/>
        </w:rPr>
        <w:t xml:space="preserve"> قياس شدة المجال الفعلية، هناك في بعض الأحيان ضرورة لقياس فلطية خرج هوائي المستعمل (وهو الهوائي النموذجي للخدمة موضع الاستقصاء) لتقييم التغطية</w:t>
      </w:r>
      <w:r w:rsidR="007C7E70">
        <w:rPr>
          <w:rFonts w:hint="eastAsia"/>
          <w:rtl/>
        </w:rPr>
        <w:t> </w:t>
      </w:r>
      <w:r>
        <w:rPr>
          <w:rFonts w:hint="cs"/>
          <w:rtl/>
          <w:lang w:val="fr-CH" w:bidi="ar-EG"/>
        </w:rPr>
        <w:t>الراديوية.</w:t>
      </w:r>
    </w:p>
    <w:p w14:paraId="66E876DC" w14:textId="77777777" w:rsidR="00752275" w:rsidRDefault="00752275" w:rsidP="004B4A80">
      <w:pPr>
        <w:rPr>
          <w:rtl/>
          <w:lang w:val="fr-CH" w:bidi="ar-EG"/>
        </w:rPr>
      </w:pPr>
      <w:r>
        <w:rPr>
          <w:rFonts w:hint="cs"/>
          <w:rtl/>
        </w:rPr>
        <w:t>وتتسم أنظمة</w:t>
      </w:r>
      <w:r>
        <w:rPr>
          <w:rFonts w:hint="cs"/>
          <w:b/>
          <w:bCs/>
          <w:rtl/>
          <w:lang w:val="fr-CH" w:bidi="ar-EG"/>
        </w:rPr>
        <w:t xml:space="preserve"> </w:t>
      </w:r>
      <w:r>
        <w:rPr>
          <w:rFonts w:hint="cs"/>
          <w:rtl/>
          <w:lang w:val="fr-CH" w:bidi="ar-EG"/>
        </w:rPr>
        <w:t>الشبكات الرقمية (مثل</w:t>
      </w:r>
      <w:r w:rsidR="00FE256B">
        <w:rPr>
          <w:rFonts w:hint="eastAsia"/>
          <w:rtl/>
          <w:lang w:val="fr-CH" w:bidi="ar-EG"/>
        </w:rPr>
        <w:t> </w:t>
      </w:r>
      <w:r>
        <w:t>GSM</w:t>
      </w:r>
      <w:r>
        <w:rPr>
          <w:rFonts w:hint="cs"/>
          <w:rtl/>
        </w:rPr>
        <w:t xml:space="preserve"> </w:t>
      </w:r>
      <w:r>
        <w:rPr>
          <w:rFonts w:hint="cs"/>
          <w:rtl/>
          <w:lang w:val="fr-CH" w:bidi="ar-EG"/>
        </w:rPr>
        <w:t>و</w:t>
      </w:r>
      <w:r>
        <w:t>DCS1800</w:t>
      </w:r>
      <w:r>
        <w:rPr>
          <w:rFonts w:hint="cs"/>
          <w:rtl/>
        </w:rPr>
        <w:t xml:space="preserve"> </w:t>
      </w:r>
      <w:r>
        <w:rPr>
          <w:rFonts w:hint="cs"/>
          <w:rtl/>
          <w:lang w:val="fr-CH" w:bidi="ar-EG"/>
        </w:rPr>
        <w:t>و</w:t>
      </w:r>
      <w:r>
        <w:t>UMTS</w:t>
      </w:r>
      <w:r>
        <w:rPr>
          <w:rFonts w:hint="cs"/>
          <w:rtl/>
        </w:rPr>
        <w:t xml:space="preserve"> أو</w:t>
      </w:r>
      <w:r w:rsidR="007C7E70">
        <w:rPr>
          <w:rFonts w:hint="eastAsia"/>
          <w:rtl/>
        </w:rPr>
        <w:t> </w:t>
      </w:r>
      <w:r>
        <w:t>DAB</w:t>
      </w:r>
      <w:r>
        <w:rPr>
          <w:rFonts w:hint="cs"/>
          <w:rtl/>
          <w:lang w:val="fr-CH" w:bidi="ar-EG"/>
        </w:rPr>
        <w:t xml:space="preserve"> أو </w:t>
      </w:r>
      <w:r>
        <w:t>(DVB</w:t>
      </w:r>
      <w:r w:rsidR="007C7E70">
        <w:noBreakHyphen/>
      </w:r>
      <w:r>
        <w:t>T</w:t>
      </w:r>
      <w:r>
        <w:rPr>
          <w:rFonts w:hint="cs"/>
          <w:rtl/>
          <w:lang w:val="fr-CH" w:bidi="ar-EG"/>
        </w:rPr>
        <w:t xml:space="preserve"> بالحساسية تجاه آثار الاستقبال المنعكس. وفي هذه الحالة يكون من الضروري - بالإضافة إلى قياس مستوى الإشارة - قياس جودة الاستقبال التي تتم من خلال قياس معدل نسبة الخطأ في </w:t>
      </w:r>
      <w:proofErr w:type="gramStart"/>
      <w:r>
        <w:rPr>
          <w:rFonts w:hint="cs"/>
          <w:rtl/>
          <w:lang w:val="fr-CH" w:bidi="ar-EG"/>
        </w:rPr>
        <w:t>البتات</w:t>
      </w:r>
      <w:proofErr w:type="gramEnd"/>
      <w:r w:rsidR="007C7E70">
        <w:rPr>
          <w:rFonts w:hint="eastAsia"/>
          <w:rtl/>
        </w:rPr>
        <w:t> </w:t>
      </w:r>
      <w:r>
        <w:rPr>
          <w:lang w:val="fr-CH"/>
        </w:rPr>
        <w:t>(</w:t>
      </w:r>
      <w:r>
        <w:t>BER</w:t>
      </w:r>
      <w:r>
        <w:rPr>
          <w:lang w:val="fr-CH"/>
        </w:rPr>
        <w:t>)</w:t>
      </w:r>
      <w:r>
        <w:rPr>
          <w:rFonts w:hint="cs"/>
          <w:rtl/>
          <w:lang w:val="fr-CH"/>
        </w:rPr>
        <w:t xml:space="preserve"> </w:t>
      </w:r>
      <w:r>
        <w:rPr>
          <w:rFonts w:hint="cs"/>
          <w:rtl/>
          <w:lang w:val="fr-CH" w:bidi="ar-EG"/>
        </w:rPr>
        <w:t>أو قياس استجابة نبضات القناة كذلك من أجل تحديد تقييم أداء النظام. ويمكن إجراء هذه القياسات على الشبكات الرقمية التشغيلية عن طريق استعمال النداءات الأوتوماتية دون أية آثار</w:t>
      </w:r>
      <w:r w:rsidR="007C7E70">
        <w:rPr>
          <w:rFonts w:hint="eastAsia"/>
          <w:rtl/>
          <w:lang w:val="fr-CH" w:bidi="ar-EG"/>
        </w:rPr>
        <w:t> </w:t>
      </w:r>
      <w:r>
        <w:rPr>
          <w:rFonts w:hint="cs"/>
          <w:rtl/>
          <w:lang w:val="fr-CH" w:bidi="ar-EG"/>
        </w:rPr>
        <w:t>عكسية.</w:t>
      </w:r>
    </w:p>
    <w:p w14:paraId="7F24B407" w14:textId="77777777" w:rsidR="00752275" w:rsidRDefault="00752275" w:rsidP="004B4A80">
      <w:pPr>
        <w:rPr>
          <w:rtl/>
          <w:lang w:val="fr-CH" w:bidi="ar-EG"/>
        </w:rPr>
      </w:pPr>
      <w:r>
        <w:rPr>
          <w:rFonts w:hint="cs"/>
          <w:rtl/>
        </w:rPr>
        <w:t>و</w:t>
      </w:r>
      <w:r w:rsidR="00FE256B">
        <w:rPr>
          <w:rFonts w:hint="cs"/>
          <w:rtl/>
        </w:rPr>
        <w:t>لا </w:t>
      </w:r>
      <w:r>
        <w:rPr>
          <w:rFonts w:hint="cs"/>
          <w:rtl/>
        </w:rPr>
        <w:t>بد</w:t>
      </w:r>
      <w:r>
        <w:rPr>
          <w:rFonts w:hint="cs"/>
          <w:rtl/>
          <w:lang w:val="fr-CH" w:bidi="ar-EG"/>
        </w:rPr>
        <w:t xml:space="preserve"> من وجود إرسال مستمر لغايات القياس على طول طريق</w:t>
      </w:r>
      <w:r w:rsidR="00FE256B">
        <w:rPr>
          <w:rFonts w:hint="eastAsia"/>
          <w:rtl/>
          <w:lang w:val="fr-CH" w:bidi="ar-EG"/>
        </w:rPr>
        <w:t> </w:t>
      </w:r>
      <w:r>
        <w:rPr>
          <w:rFonts w:hint="cs"/>
          <w:rtl/>
          <w:lang w:val="fr-CH" w:bidi="ar-EG"/>
        </w:rPr>
        <w:t>معين.</w:t>
      </w:r>
    </w:p>
    <w:p w14:paraId="3E1B7624" w14:textId="77777777" w:rsidR="00752275" w:rsidRDefault="00752275" w:rsidP="00752275">
      <w:pPr>
        <w:pStyle w:val="Heading1"/>
        <w:rPr>
          <w:sz w:val="22"/>
          <w:rtl/>
          <w:lang w:val="fr-CH" w:bidi="ar-EG"/>
        </w:rPr>
      </w:pPr>
      <w:r>
        <w:t>2</w:t>
      </w:r>
      <w:r>
        <w:tab/>
      </w:r>
      <w:r>
        <w:rPr>
          <w:rFonts w:hint="cs"/>
          <w:rtl/>
          <w:lang w:val="fr-CH" w:bidi="ar-EG"/>
        </w:rPr>
        <w:t>نتائج قياس شدة المجال المتنقل</w:t>
      </w:r>
    </w:p>
    <w:p w14:paraId="3E9017D3" w14:textId="77777777" w:rsidR="00752275" w:rsidRDefault="00752275" w:rsidP="00752275">
      <w:pPr>
        <w:rPr>
          <w:rtl/>
          <w:lang w:val="fr-CH" w:bidi="ar-EG"/>
        </w:rPr>
      </w:pPr>
      <w:r>
        <w:rPr>
          <w:rFonts w:hint="cs"/>
          <w:rtl/>
          <w:lang w:val="fr-CH" w:bidi="ar-EG"/>
        </w:rPr>
        <w:t>تبرز شدة المجال على طول الطريق تقلبات حادة نظراً لأثر الإشارات المنعكسة. ويمكن أن تتطابق نتيجة قياس واحدة مع القيمة الدنيا أو القصوى للانعكاس، وهي تتأثر كذلك بالارتفاع المختار لهوائي المستقبل والموسم والطقس والكساء الخضري ورطوبة البيئة المحيطة م</w:t>
      </w:r>
      <w:r w:rsidR="00FE256B">
        <w:rPr>
          <w:rFonts w:hint="cs"/>
          <w:rtl/>
          <w:lang w:val="fr-CH" w:bidi="ar-EG"/>
        </w:rPr>
        <w:t>ما </w:t>
      </w:r>
      <w:r>
        <w:rPr>
          <w:rFonts w:hint="cs"/>
          <w:rtl/>
          <w:lang w:val="fr-CH" w:bidi="ar-EG"/>
        </w:rPr>
        <w:t>يجعل ذلك</w:t>
      </w:r>
      <w:r w:rsidR="007C7E70">
        <w:rPr>
          <w:rFonts w:hint="eastAsia"/>
          <w:rtl/>
        </w:rPr>
        <w:t> </w:t>
      </w:r>
      <w:r>
        <w:rPr>
          <w:rFonts w:hint="cs"/>
          <w:rtl/>
          <w:lang w:val="fr-CH" w:bidi="ar-EG"/>
        </w:rPr>
        <w:t>خاطئاً.</w:t>
      </w:r>
    </w:p>
    <w:p w14:paraId="38EEBDD6" w14:textId="77777777" w:rsidR="00752275" w:rsidRDefault="00752275" w:rsidP="00752275">
      <w:pPr>
        <w:rPr>
          <w:rtl/>
          <w:lang w:val="fr-CH" w:bidi="ar-EG"/>
        </w:rPr>
      </w:pPr>
      <w:r>
        <w:rPr>
          <w:rFonts w:hint="cs"/>
          <w:rtl/>
          <w:lang w:val="fr-CH" w:bidi="ar-EG"/>
        </w:rPr>
        <w:t>ونظراً للعوامل المذكورة أعلاه، يمكن أن تحسب نتائج اختبار شدة المجال الممكن استخلاصها انطلاقاً من عدد كبير من قراءات المعطيات الأولية عن طريق معالجتها</w:t>
      </w:r>
      <w:r w:rsidR="007C7E70">
        <w:rPr>
          <w:rFonts w:hint="eastAsia"/>
          <w:rtl/>
        </w:rPr>
        <w:t> </w:t>
      </w:r>
      <w:r>
        <w:rPr>
          <w:rFonts w:hint="cs"/>
          <w:rtl/>
          <w:lang w:val="fr-CH" w:bidi="ar-EG"/>
        </w:rPr>
        <w:t>إحصائياً.</w:t>
      </w:r>
    </w:p>
    <w:p w14:paraId="39F59FD2" w14:textId="77777777" w:rsidR="00752275" w:rsidRDefault="00752275" w:rsidP="00752275">
      <w:pPr>
        <w:pStyle w:val="Heading1"/>
        <w:rPr>
          <w:sz w:val="22"/>
          <w:rtl/>
          <w:lang w:val="fr-CH" w:bidi="ar-EG"/>
        </w:rPr>
      </w:pPr>
      <w:r>
        <w:rPr>
          <w:b w:val="0"/>
          <w:bCs w:val="0"/>
        </w:rPr>
        <w:t>3</w:t>
      </w:r>
      <w:r>
        <w:rPr>
          <w:b w:val="0"/>
          <w:bCs w:val="0"/>
        </w:rPr>
        <w:tab/>
      </w:r>
      <w:r>
        <w:rPr>
          <w:rFonts w:hint="cs"/>
          <w:sz w:val="22"/>
          <w:rtl/>
          <w:lang w:val="fr-CH" w:bidi="ar-EG"/>
        </w:rPr>
        <w:t>حساب شدة المجال</w:t>
      </w:r>
    </w:p>
    <w:p w14:paraId="1F011667" w14:textId="77777777" w:rsidR="00752275" w:rsidRDefault="00752275" w:rsidP="00752275">
      <w:pPr>
        <w:rPr>
          <w:rtl/>
          <w:lang w:val="fr-CH" w:bidi="ar-EG"/>
        </w:rPr>
      </w:pPr>
      <w:r>
        <w:rPr>
          <w:rFonts w:hint="cs"/>
          <w:rtl/>
          <w:lang w:val="fr-CH" w:bidi="ar-EG"/>
        </w:rPr>
        <w:t xml:space="preserve">يمكن أن تحسب قيمة شدة المجال - مع معرفة فلطية خرج الهوائي (المقاسة عادة ﺑ </w:t>
      </w:r>
      <w:r>
        <w:rPr>
          <w:lang w:bidi="ar-EG"/>
        </w:rPr>
        <w:t>(dB(</w:t>
      </w:r>
      <w:r>
        <w:rPr>
          <w:lang w:bidi="ar-EG"/>
        </w:rPr>
        <w:sym w:font="Symbol" w:char="F06D"/>
      </w:r>
      <w:r>
        <w:rPr>
          <w:lang w:bidi="ar-EG"/>
        </w:rPr>
        <w:t>V)</w:t>
      </w:r>
      <w:r>
        <w:rPr>
          <w:rFonts w:hint="cs"/>
          <w:rtl/>
          <w:lang w:val="fr-CH" w:bidi="ar-EG"/>
        </w:rPr>
        <w:t xml:space="preserve"> وعامل الهوائي وتوهين مسير إشارة الهوائي - عن طريق المعادلة</w:t>
      </w:r>
      <w:r w:rsidR="007C7E70">
        <w:rPr>
          <w:rFonts w:hint="eastAsia"/>
          <w:rtl/>
        </w:rPr>
        <w:t> </w:t>
      </w:r>
      <w:r>
        <w:rPr>
          <w:rFonts w:hint="cs"/>
          <w:rtl/>
          <w:lang w:val="fr-CH" w:bidi="ar-EG"/>
        </w:rPr>
        <w:t>التالية:</w:t>
      </w:r>
    </w:p>
    <w:p w14:paraId="07C54277" w14:textId="77777777" w:rsidR="007C7E70" w:rsidRPr="007C7E70" w:rsidRDefault="007C7E70" w:rsidP="00D42592">
      <w:pPr>
        <w:tabs>
          <w:tab w:val="left" w:pos="794"/>
          <w:tab w:val="center" w:pos="4820"/>
          <w:tab w:val="right" w:pos="9639"/>
        </w:tabs>
        <w:spacing w:line="240" w:lineRule="auto"/>
        <w:rPr>
          <w:rFonts w:cs="Times New Roman"/>
          <w:sz w:val="24"/>
          <w:szCs w:val="20"/>
          <w:rtl/>
          <w:lang w:eastAsia="en-US"/>
        </w:rPr>
      </w:pPr>
      <w:r w:rsidRPr="007C7E70">
        <w:rPr>
          <w:rFonts w:cs="Times New Roman"/>
          <w:sz w:val="24"/>
          <w:szCs w:val="20"/>
          <w:lang w:eastAsia="en-US"/>
        </w:rPr>
        <w:tab/>
      </w:r>
      <w:r w:rsidRPr="007C7E70">
        <w:rPr>
          <w:rFonts w:cs="Times New Roman"/>
          <w:sz w:val="24"/>
          <w:szCs w:val="20"/>
          <w:lang w:eastAsia="en-US"/>
        </w:rPr>
        <w:tab/>
      </w:r>
      <w:r w:rsidRPr="007C7E70">
        <w:rPr>
          <w:rFonts w:cs="Times New Roman"/>
          <w:i/>
          <w:iCs/>
          <w:sz w:val="24"/>
          <w:szCs w:val="20"/>
          <w:lang w:eastAsia="en-US"/>
        </w:rPr>
        <w:t>e</w:t>
      </w:r>
      <w:r w:rsidRPr="007C7E70">
        <w:rPr>
          <w:rFonts w:cs="Times New Roman"/>
          <w:sz w:val="24"/>
          <w:szCs w:val="20"/>
          <w:lang w:eastAsia="en-US"/>
        </w:rPr>
        <w:t xml:space="preserve"> = </w:t>
      </w:r>
      <w:r w:rsidRPr="007C7E70">
        <w:rPr>
          <w:rFonts w:cs="Times New Roman"/>
          <w:i/>
          <w:iCs/>
          <w:sz w:val="24"/>
          <w:szCs w:val="20"/>
          <w:lang w:eastAsia="en-US"/>
        </w:rPr>
        <w:t>v</w:t>
      </w:r>
      <w:r w:rsidRPr="007C7E70">
        <w:rPr>
          <w:rFonts w:cs="Times New Roman"/>
          <w:i/>
          <w:iCs/>
          <w:sz w:val="24"/>
          <w:szCs w:val="20"/>
          <w:vertAlign w:val="subscript"/>
          <w:lang w:eastAsia="en-US"/>
        </w:rPr>
        <w:t>o</w:t>
      </w:r>
      <w:r w:rsidRPr="007C7E70">
        <w:rPr>
          <w:rFonts w:cs="Times New Roman"/>
          <w:sz w:val="24"/>
          <w:szCs w:val="20"/>
          <w:lang w:eastAsia="en-US"/>
        </w:rPr>
        <w:t xml:space="preserve"> + </w:t>
      </w:r>
      <w:r w:rsidRPr="007C7E70">
        <w:rPr>
          <w:rFonts w:cs="Times New Roman"/>
          <w:i/>
          <w:iCs/>
          <w:sz w:val="24"/>
          <w:szCs w:val="20"/>
          <w:lang w:eastAsia="en-US"/>
        </w:rPr>
        <w:t>k</w:t>
      </w:r>
      <w:r w:rsidRPr="007C7E70">
        <w:rPr>
          <w:rFonts w:cs="Times New Roman"/>
          <w:sz w:val="24"/>
          <w:szCs w:val="20"/>
          <w:lang w:eastAsia="en-US"/>
        </w:rPr>
        <w:t xml:space="preserve"> + </w:t>
      </w:r>
      <w:r w:rsidRPr="007C7E70">
        <w:rPr>
          <w:rFonts w:cs="Times New Roman"/>
          <w:i/>
          <w:iCs/>
          <w:sz w:val="24"/>
          <w:szCs w:val="20"/>
          <w:lang w:eastAsia="en-US"/>
        </w:rPr>
        <w:t>a</w:t>
      </w:r>
      <w:r w:rsidRPr="007C7E70">
        <w:rPr>
          <w:rFonts w:cs="Times New Roman"/>
          <w:i/>
          <w:iCs/>
          <w:sz w:val="24"/>
          <w:szCs w:val="20"/>
          <w:vertAlign w:val="subscript"/>
          <w:lang w:eastAsia="en-US"/>
        </w:rPr>
        <w:t>c</w:t>
      </w:r>
    </w:p>
    <w:p w14:paraId="359388ED" w14:textId="77777777" w:rsidR="00752275" w:rsidRDefault="00752275" w:rsidP="00752275">
      <w:pPr>
        <w:rPr>
          <w:rtl/>
          <w:lang w:val="fr-CH"/>
        </w:rPr>
      </w:pPr>
      <w:r>
        <w:rPr>
          <w:rFonts w:hint="cs"/>
          <w:rtl/>
          <w:lang w:val="fr-CH" w:bidi="ar-EG"/>
        </w:rPr>
        <w:t>حيث:</w:t>
      </w:r>
    </w:p>
    <w:p w14:paraId="77F8C0B0" w14:textId="77777777" w:rsidR="00752275" w:rsidRDefault="00752275" w:rsidP="00F12D96">
      <w:pPr>
        <w:pStyle w:val="Equationlegend"/>
      </w:pPr>
      <w:r>
        <w:rPr>
          <w:lang w:val="fr-CH"/>
        </w:rPr>
        <w:tab/>
      </w:r>
      <w:r>
        <w:rPr>
          <w:i/>
          <w:iCs/>
        </w:rPr>
        <w:t>e</w:t>
      </w:r>
      <w:r>
        <w:rPr>
          <w:rFonts w:hint="cs"/>
          <w:rtl/>
        </w:rPr>
        <w:t>:</w:t>
      </w:r>
      <w:r>
        <w:rPr>
          <w:rFonts w:hint="cs"/>
          <w:rtl/>
          <w:lang w:val="fr-CH" w:bidi="ar-EG"/>
        </w:rPr>
        <w:tab/>
        <w:t xml:space="preserve">عنصر شدة المجال الكهربائي </w:t>
      </w:r>
      <w:r>
        <w:t>(</w:t>
      </w:r>
      <w:r>
        <w:rPr>
          <w:iCs/>
        </w:rPr>
        <w:t>dB(</w:t>
      </w:r>
      <w:r>
        <w:rPr>
          <w:iCs/>
        </w:rPr>
        <w:sym w:font="Symbol" w:char="F06D"/>
      </w:r>
      <w:r>
        <w:rPr>
          <w:iCs/>
        </w:rPr>
        <w:t>V/m))</w:t>
      </w:r>
    </w:p>
    <w:p w14:paraId="1D0522EA" w14:textId="77777777" w:rsidR="00752275" w:rsidRDefault="00752275" w:rsidP="00F12D96">
      <w:pPr>
        <w:pStyle w:val="Equationlegend"/>
        <w:rPr>
          <w:rtl/>
          <w:lang w:val="fr-CH" w:bidi="ar-EG"/>
        </w:rPr>
      </w:pPr>
      <w:r>
        <w:rPr>
          <w:rFonts w:hint="cs"/>
          <w:rtl/>
          <w:lang w:val="fr-CH" w:bidi="ar-EG"/>
        </w:rPr>
        <w:tab/>
      </w:r>
      <w:r>
        <w:rPr>
          <w:i/>
          <w:iCs/>
        </w:rPr>
        <w:t>v</w:t>
      </w:r>
      <w:r>
        <w:rPr>
          <w:i/>
          <w:iCs/>
          <w:vertAlign w:val="subscript"/>
        </w:rPr>
        <w:t>o</w:t>
      </w:r>
      <w:r>
        <w:rPr>
          <w:rFonts w:hint="cs"/>
          <w:rtl/>
        </w:rPr>
        <w:t>:</w:t>
      </w:r>
      <w:r>
        <w:rPr>
          <w:rFonts w:hint="cs"/>
          <w:rtl/>
          <w:lang w:val="fr-CH" w:bidi="ar-EG"/>
        </w:rPr>
        <w:tab/>
        <w:t xml:space="preserve">فلطية خرج الهوائي </w:t>
      </w:r>
      <w:r>
        <w:t>(</w:t>
      </w:r>
      <w:r>
        <w:rPr>
          <w:iCs/>
        </w:rPr>
        <w:t>dB(</w:t>
      </w:r>
      <w:r>
        <w:rPr>
          <w:iCs/>
        </w:rPr>
        <w:sym w:font="Symbol" w:char="F06D"/>
      </w:r>
      <w:r>
        <w:rPr>
          <w:iCs/>
        </w:rPr>
        <w:t>V))</w:t>
      </w:r>
    </w:p>
    <w:p w14:paraId="691931F6" w14:textId="77777777" w:rsidR="00752275" w:rsidRDefault="00752275" w:rsidP="00F12D96">
      <w:pPr>
        <w:pStyle w:val="Equationlegend"/>
        <w:rPr>
          <w:rtl/>
          <w:lang w:val="fr-CH"/>
        </w:rPr>
      </w:pPr>
      <w:r>
        <w:rPr>
          <w:rFonts w:hint="cs"/>
          <w:rtl/>
          <w:lang w:val="fr-CH" w:bidi="ar-EG"/>
        </w:rPr>
        <w:tab/>
      </w:r>
      <w:r>
        <w:rPr>
          <w:i/>
          <w:iCs/>
        </w:rPr>
        <w:t>k</w:t>
      </w:r>
      <w:r>
        <w:rPr>
          <w:rFonts w:hint="cs"/>
          <w:rtl/>
        </w:rPr>
        <w:t>:</w:t>
      </w:r>
      <w:r>
        <w:rPr>
          <w:rFonts w:hint="cs"/>
          <w:rtl/>
          <w:lang w:val="fr-CH" w:bidi="ar-EG"/>
        </w:rPr>
        <w:tab/>
        <w:t xml:space="preserve">عامل الهوائي </w:t>
      </w:r>
      <w:r>
        <w:t>(</w:t>
      </w:r>
      <w:r>
        <w:rPr>
          <w:iCs/>
        </w:rPr>
        <w:t>dB(m</w:t>
      </w:r>
      <w:r>
        <w:rPr>
          <w:iCs/>
          <w:vertAlign w:val="superscript"/>
        </w:rPr>
        <w:t>–1</w:t>
      </w:r>
      <w:r>
        <w:rPr>
          <w:iCs/>
        </w:rPr>
        <w:t>))</w:t>
      </w:r>
    </w:p>
    <w:p w14:paraId="069EAB19" w14:textId="77777777" w:rsidR="00752275" w:rsidRDefault="00752275" w:rsidP="00F12D96">
      <w:pPr>
        <w:pStyle w:val="Equationlegend"/>
        <w:rPr>
          <w:rtl/>
          <w:lang w:val="fr-CH" w:bidi="ar-EG"/>
        </w:rPr>
      </w:pPr>
      <w:r>
        <w:rPr>
          <w:rFonts w:hint="cs"/>
          <w:rtl/>
          <w:lang w:val="fr-CH" w:bidi="ar-EG"/>
        </w:rPr>
        <w:tab/>
      </w:r>
      <w:r>
        <w:rPr>
          <w:i/>
          <w:iCs/>
        </w:rPr>
        <w:t>a</w:t>
      </w:r>
      <w:r>
        <w:rPr>
          <w:i/>
          <w:iCs/>
          <w:vertAlign w:val="subscript"/>
        </w:rPr>
        <w:t>c</w:t>
      </w:r>
      <w:r>
        <w:rPr>
          <w:rFonts w:hint="cs"/>
          <w:rtl/>
        </w:rPr>
        <w:t>:</w:t>
      </w:r>
      <w:r>
        <w:rPr>
          <w:rFonts w:hint="cs"/>
          <w:rtl/>
          <w:lang w:val="fr-CH" w:bidi="ar-EG"/>
        </w:rPr>
        <w:tab/>
        <w:t xml:space="preserve">توهين مسير إشارة الهوائي </w:t>
      </w:r>
      <w:r>
        <w:t>(</w:t>
      </w:r>
      <w:r>
        <w:rPr>
          <w:iCs/>
        </w:rPr>
        <w:t>dB)</w:t>
      </w:r>
      <w:r>
        <w:rPr>
          <w:rFonts w:hint="cs"/>
          <w:iCs/>
          <w:rtl/>
        </w:rPr>
        <w:t>.</w:t>
      </w:r>
    </w:p>
    <w:p w14:paraId="101693CF" w14:textId="77777777" w:rsidR="00752275" w:rsidRDefault="00752275" w:rsidP="009A54D3">
      <w:pPr>
        <w:rPr>
          <w:rtl/>
        </w:rPr>
      </w:pPr>
      <w:r>
        <w:rPr>
          <w:rFonts w:hint="cs"/>
          <w:rtl/>
          <w:lang w:val="fr-CH" w:bidi="ar-EG"/>
        </w:rPr>
        <w:t>ويمكن</w:t>
      </w:r>
      <w:r w:rsidR="009A54D3">
        <w:rPr>
          <w:rFonts w:hint="cs"/>
          <w:rtl/>
          <w:lang w:val="fr-CH" w:bidi="ar-EG"/>
        </w:rPr>
        <w:t xml:space="preserve">، </w:t>
      </w:r>
      <w:r>
        <w:rPr>
          <w:rFonts w:hint="cs"/>
          <w:rtl/>
          <w:lang w:val="fr-CH" w:bidi="ar-EG"/>
        </w:rPr>
        <w:t>من خلال استخدام بعض مستقبلات الاختبار</w:t>
      </w:r>
      <w:r w:rsidR="009A54D3">
        <w:rPr>
          <w:rFonts w:hint="cs"/>
          <w:rtl/>
          <w:lang w:val="fr-CH" w:bidi="ar-EG"/>
        </w:rPr>
        <w:t xml:space="preserve">، </w:t>
      </w:r>
      <w:r>
        <w:rPr>
          <w:rFonts w:hint="cs"/>
          <w:rtl/>
          <w:lang w:val="fr-CH" w:bidi="ar-EG"/>
        </w:rPr>
        <w:t xml:space="preserve">قراءة نتيجة شدة المجال مباشرة على شكل </w:t>
      </w:r>
      <w:r>
        <w:t>(</w:t>
      </w:r>
      <w:r>
        <w:rPr>
          <w:iCs/>
        </w:rPr>
        <w:t>dB(</w:t>
      </w:r>
      <w:r>
        <w:rPr>
          <w:iCs/>
        </w:rPr>
        <w:sym w:font="Symbol" w:char="F06D"/>
      </w:r>
      <w:r>
        <w:rPr>
          <w:iCs/>
        </w:rPr>
        <w:t>V/m))</w:t>
      </w:r>
      <w:r>
        <w:rPr>
          <w:rFonts w:hint="cs"/>
          <w:rtl/>
          <w:lang w:val="fr-CH" w:bidi="ar-EG"/>
        </w:rPr>
        <w:t xml:space="preserve"> </w:t>
      </w:r>
      <w:r>
        <w:rPr>
          <w:rFonts w:hint="cs"/>
          <w:rtl/>
        </w:rPr>
        <w:t>وذلك من خلال كتابة عامل الهوائي وتوهين مسير الإشارة الملخصين في ذاكرة</w:t>
      </w:r>
      <w:r w:rsidR="000A7673">
        <w:rPr>
          <w:rFonts w:hint="eastAsia"/>
          <w:rtl/>
        </w:rPr>
        <w:t> </w:t>
      </w:r>
      <w:r>
        <w:rPr>
          <w:rFonts w:hint="cs"/>
          <w:rtl/>
        </w:rPr>
        <w:t>المستقبل.</w:t>
      </w:r>
    </w:p>
    <w:p w14:paraId="4D3128BE" w14:textId="77777777" w:rsidR="00752275" w:rsidRDefault="00752275" w:rsidP="00752275">
      <w:pPr>
        <w:pStyle w:val="Heading1"/>
        <w:rPr>
          <w:rtl/>
          <w:lang w:bidi="ar-EG"/>
        </w:rPr>
      </w:pPr>
      <w:r>
        <w:lastRenderedPageBreak/>
        <w:t>4</w:t>
      </w:r>
      <w:r>
        <w:tab/>
      </w:r>
      <w:r>
        <w:rPr>
          <w:rFonts w:hint="cs"/>
          <w:rtl/>
        </w:rPr>
        <w:t>قياس الهوائيات</w:t>
      </w:r>
    </w:p>
    <w:p w14:paraId="71F4D1DE" w14:textId="77777777" w:rsidR="00752275" w:rsidRDefault="00752275" w:rsidP="000A3374">
      <w:pPr>
        <w:rPr>
          <w:rtl/>
          <w:lang w:val="fr-CH" w:bidi="ar-EG"/>
        </w:rPr>
      </w:pPr>
      <w:r>
        <w:rPr>
          <w:rFonts w:hint="cs"/>
          <w:rtl/>
        </w:rPr>
        <w:t xml:space="preserve">يكون الارتفاع المختار لهوائي الاختبار خلال القياس </w:t>
      </w:r>
      <w:proofErr w:type="gramStart"/>
      <w:r>
        <w:rPr>
          <w:rFonts w:hint="cs"/>
          <w:rtl/>
        </w:rPr>
        <w:t>هو</w:t>
      </w:r>
      <w:r w:rsidR="000A3374">
        <w:rPr>
          <w:rFonts w:hint="eastAsia"/>
          <w:rtl/>
          <w:lang w:val="fr-CH" w:bidi="ar-EG"/>
        </w:rPr>
        <w:t> </w:t>
      </w:r>
      <w:r>
        <w:t xml:space="preserve"> 1</w:t>
      </w:r>
      <w:proofErr w:type="gramEnd"/>
      <w:r>
        <w:t>,5</w:t>
      </w:r>
      <w:r>
        <w:rPr>
          <w:rFonts w:hint="cs"/>
          <w:rtl/>
        </w:rPr>
        <w:t xml:space="preserve">إلى </w:t>
      </w:r>
      <w:r>
        <w:t>3</w:t>
      </w:r>
      <w:r w:rsidR="000A3374">
        <w:rPr>
          <w:rFonts w:hint="eastAsia"/>
          <w:rtl/>
          <w:lang w:val="fr-CH" w:bidi="ar-EG"/>
        </w:rPr>
        <w:t> </w:t>
      </w:r>
      <w:r>
        <w:rPr>
          <w:rFonts w:hint="cs"/>
          <w:rtl/>
          <w:lang w:bidi="ar-EG"/>
        </w:rPr>
        <w:t>أمتار</w:t>
      </w:r>
      <w:r>
        <w:rPr>
          <w:rFonts w:hint="cs"/>
          <w:rtl/>
          <w:lang w:val="fr-CH" w:bidi="ar-EG"/>
        </w:rPr>
        <w:t xml:space="preserve">. وتعتبر النتيجة على أنها أجريت بناء على ارتفاع </w:t>
      </w:r>
      <w:r>
        <w:rPr>
          <w:lang w:val="fr-CH"/>
        </w:rPr>
        <w:t>3</w:t>
      </w:r>
      <w:r w:rsidR="000A3374">
        <w:rPr>
          <w:rFonts w:hint="eastAsia"/>
          <w:rtl/>
          <w:lang w:val="fr-CH" w:bidi="ar-EG"/>
        </w:rPr>
        <w:t> </w:t>
      </w:r>
      <w:r>
        <w:rPr>
          <w:rFonts w:hint="cs"/>
          <w:rtl/>
        </w:rPr>
        <w:t>أمتار</w:t>
      </w:r>
      <w:r>
        <w:rPr>
          <w:rFonts w:hint="cs"/>
          <w:rtl/>
          <w:lang w:val="fr-CH" w:bidi="ar-EG"/>
        </w:rPr>
        <w:t>.</w:t>
      </w:r>
    </w:p>
    <w:p w14:paraId="5824317A" w14:textId="77777777" w:rsidR="00752275" w:rsidRDefault="00752275" w:rsidP="00752275">
      <w:pPr>
        <w:pStyle w:val="Heading1"/>
        <w:rPr>
          <w:rtl/>
        </w:rPr>
      </w:pPr>
      <w:r>
        <w:t>5</w:t>
      </w:r>
      <w:r>
        <w:tab/>
      </w:r>
      <w:r>
        <w:rPr>
          <w:rFonts w:hint="cs"/>
          <w:rtl/>
        </w:rPr>
        <w:t>ضبط مستقبل الاختبار</w:t>
      </w:r>
    </w:p>
    <w:p w14:paraId="7F8AEAA9" w14:textId="77777777" w:rsidR="00752275" w:rsidRDefault="00752275" w:rsidP="00752275">
      <w:pPr>
        <w:pStyle w:val="Heading2"/>
        <w:rPr>
          <w:rtl/>
          <w:lang w:val="fr-CH" w:bidi="ar-EG"/>
        </w:rPr>
      </w:pPr>
      <w:r>
        <w:t>1.5</w:t>
      </w:r>
      <w:r>
        <w:tab/>
      </w:r>
      <w:r>
        <w:rPr>
          <w:rFonts w:hint="cs"/>
          <w:rtl/>
          <w:lang w:val="fr-CH" w:bidi="ar-EG"/>
        </w:rPr>
        <w:t>النطاق الدينامي</w:t>
      </w:r>
    </w:p>
    <w:p w14:paraId="0F595154" w14:textId="77777777" w:rsidR="00752275" w:rsidRDefault="00752275" w:rsidP="00752275">
      <w:pPr>
        <w:rPr>
          <w:rtl/>
          <w:lang w:val="fr-CH" w:bidi="ar-EG"/>
        </w:rPr>
      </w:pPr>
      <w:r>
        <w:rPr>
          <w:rFonts w:hint="cs"/>
          <w:rtl/>
          <w:lang w:val="fr-CH" w:bidi="ar-EG"/>
        </w:rPr>
        <w:t>يجب أن يكون نطاق التشغيل الدينامي لمستقبل القياس</w:t>
      </w:r>
      <w:r w:rsidR="000A3374">
        <w:rPr>
          <w:rFonts w:hint="eastAsia"/>
          <w:rtl/>
          <w:lang w:val="fr-CH" w:bidi="ar-EG"/>
        </w:rPr>
        <w:t> </w:t>
      </w:r>
      <w:r>
        <w:t>dB 60</w:t>
      </w:r>
      <w:r>
        <w:rPr>
          <w:lang w:bidi="ar-EG"/>
        </w:rPr>
        <w:sym w:font="Symbol" w:char="F0A3"/>
      </w:r>
      <w:r>
        <w:rPr>
          <w:rFonts w:hint="cs"/>
          <w:rtl/>
          <w:lang w:val="fr-CH" w:bidi="ar-EG"/>
        </w:rPr>
        <w:t>.</w:t>
      </w:r>
    </w:p>
    <w:p w14:paraId="7091C7C6" w14:textId="77777777" w:rsidR="00752275" w:rsidRDefault="00752275" w:rsidP="00752275">
      <w:pPr>
        <w:pStyle w:val="Heading2"/>
        <w:rPr>
          <w:rtl/>
        </w:rPr>
      </w:pPr>
      <w:r>
        <w:t>2.5</w:t>
      </w:r>
      <w:r>
        <w:tab/>
      </w:r>
      <w:r>
        <w:rPr>
          <w:rFonts w:hint="cs"/>
          <w:rtl/>
        </w:rPr>
        <w:t>وظائف وعرض نطاق الكاشف للأنماط المتوالية للإشارة</w:t>
      </w:r>
    </w:p>
    <w:p w14:paraId="23A9E2FA" w14:textId="77777777" w:rsidR="00752275" w:rsidRDefault="00752275" w:rsidP="003D3404">
      <w:pPr>
        <w:spacing w:after="120"/>
        <w:rPr>
          <w:rtl/>
          <w:lang w:val="fr-CH" w:bidi="ar-EG"/>
        </w:rPr>
      </w:pPr>
      <w:r>
        <w:rPr>
          <w:rFonts w:hint="cs"/>
          <w:rtl/>
          <w:lang w:val="fr-CH" w:bidi="ar-EG"/>
        </w:rPr>
        <w:t>يجب أن يكون عرض نطاق المستقبل واسعاً ب</w:t>
      </w:r>
      <w:r w:rsidR="00FE256B">
        <w:rPr>
          <w:rFonts w:hint="cs"/>
          <w:rtl/>
          <w:lang w:val="fr-CH" w:bidi="ar-EG"/>
        </w:rPr>
        <w:t>ما </w:t>
      </w:r>
      <w:r>
        <w:rPr>
          <w:rFonts w:hint="cs"/>
          <w:rtl/>
          <w:lang w:val="fr-CH" w:bidi="ar-EG"/>
        </w:rPr>
        <w:t>فيه الكفاية لاستقبال الإشارة، ب</w:t>
      </w:r>
      <w:r w:rsidR="00FE256B">
        <w:rPr>
          <w:rFonts w:hint="cs"/>
          <w:rtl/>
          <w:lang w:val="fr-CH" w:bidi="ar-EG"/>
        </w:rPr>
        <w:t>ما </w:t>
      </w:r>
      <w:r>
        <w:rPr>
          <w:rFonts w:hint="cs"/>
          <w:rtl/>
          <w:lang w:val="fr-CH" w:bidi="ar-EG"/>
        </w:rPr>
        <w:t>في ذلك الأجزاء الأساسية لطيف التشكيل. ويجب أن يضبط نمط الكاشف وفقاً لخصائص الإشارة المختبرة ونسق</w:t>
      </w:r>
      <w:r w:rsidR="003D3404">
        <w:rPr>
          <w:rFonts w:hint="eastAsia"/>
          <w:rtl/>
          <w:lang w:val="fr-CH" w:bidi="ar-EG"/>
        </w:rPr>
        <w:t> </w:t>
      </w:r>
      <w:r>
        <w:rPr>
          <w:rFonts w:hint="cs"/>
          <w:rtl/>
          <w:lang w:val="fr-CH" w:bidi="ar-EG"/>
        </w:rPr>
        <w:t>تشكيلها.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8"/>
        <w:gridCol w:w="3240"/>
        <w:gridCol w:w="2891"/>
      </w:tblGrid>
      <w:tr w:rsidR="000A3374" w14:paraId="555C11AD" w14:textId="77777777" w:rsidTr="000A3374">
        <w:trPr>
          <w:jc w:val="center"/>
        </w:trPr>
        <w:tc>
          <w:tcPr>
            <w:tcW w:w="3508" w:type="dxa"/>
          </w:tcPr>
          <w:p w14:paraId="477567F6" w14:textId="77777777" w:rsidR="000A3374" w:rsidRPr="000A3374" w:rsidRDefault="000A3374" w:rsidP="00B20E77">
            <w:pPr>
              <w:pStyle w:val="Tablehead"/>
              <w:spacing w:after="40"/>
            </w:pPr>
            <w:r w:rsidRPr="000A3374">
              <w:rPr>
                <w:rFonts w:hint="cs"/>
                <w:rtl/>
              </w:rPr>
              <w:t>نموذج أنماط الإشارة</w:t>
            </w:r>
          </w:p>
        </w:tc>
        <w:tc>
          <w:tcPr>
            <w:tcW w:w="3240" w:type="dxa"/>
          </w:tcPr>
          <w:p w14:paraId="7E222BB8" w14:textId="77777777" w:rsidR="000A3374" w:rsidRPr="000A3374" w:rsidRDefault="000A3374" w:rsidP="00B20E77">
            <w:pPr>
              <w:pStyle w:val="Tablehead"/>
              <w:spacing w:after="40"/>
            </w:pPr>
            <w:r w:rsidRPr="000A3374">
              <w:rPr>
                <w:rFonts w:hint="cs"/>
                <w:rtl/>
              </w:rPr>
              <w:t>عرض النطاق الأدنى</w:t>
            </w:r>
            <w:r w:rsidRPr="000A3374">
              <w:br/>
              <w:t>(kHz)</w:t>
            </w:r>
          </w:p>
        </w:tc>
        <w:tc>
          <w:tcPr>
            <w:tcW w:w="2891" w:type="dxa"/>
          </w:tcPr>
          <w:p w14:paraId="7FF42C7F" w14:textId="77777777" w:rsidR="000A3374" w:rsidRPr="000A3374" w:rsidRDefault="000A3374" w:rsidP="00B20E77">
            <w:pPr>
              <w:pStyle w:val="Tablehead"/>
              <w:spacing w:after="40"/>
            </w:pPr>
            <w:r w:rsidRPr="000A3374">
              <w:rPr>
                <w:rFonts w:hint="cs"/>
                <w:rtl/>
              </w:rPr>
              <w:t>وظيفة الكاشف</w:t>
            </w:r>
          </w:p>
        </w:tc>
      </w:tr>
      <w:tr w:rsidR="003B0C56" w14:paraId="53B4EA9C" w14:textId="77777777" w:rsidTr="000A3374">
        <w:trPr>
          <w:jc w:val="center"/>
        </w:trPr>
        <w:tc>
          <w:tcPr>
            <w:tcW w:w="3508" w:type="dxa"/>
          </w:tcPr>
          <w:p w14:paraId="481EF855" w14:textId="77777777" w:rsidR="003B0C56" w:rsidRDefault="003B0C56" w:rsidP="009B3E20">
            <w:pPr>
              <w:pStyle w:val="Tabletext"/>
              <w:rPr>
                <w:rtl/>
              </w:rPr>
            </w:pPr>
            <w:r>
              <w:rPr>
                <w:rFonts w:hint="cs"/>
                <w:rtl/>
              </w:rPr>
              <w:t xml:space="preserve">مزدوج النطاق </w:t>
            </w:r>
            <w:r w:rsidR="009B3E20">
              <w:rPr>
                <w:rFonts w:hint="cs"/>
                <w:rtl/>
              </w:rPr>
              <w:t>الجانبي </w:t>
            </w:r>
            <w:r w:rsidR="009B3E20">
              <w:t>AM</w:t>
            </w:r>
          </w:p>
        </w:tc>
        <w:tc>
          <w:tcPr>
            <w:tcW w:w="3240" w:type="dxa"/>
          </w:tcPr>
          <w:p w14:paraId="6729B097" w14:textId="77777777" w:rsidR="003B0C56" w:rsidRDefault="003B0C56" w:rsidP="00B20E77">
            <w:pPr>
              <w:pStyle w:val="Tabletext"/>
              <w:jc w:val="center"/>
            </w:pPr>
            <w:r>
              <w:t>9</w:t>
            </w:r>
            <w:r>
              <w:rPr>
                <w:rFonts w:hint="cs"/>
                <w:rtl/>
              </w:rPr>
              <w:t xml:space="preserve"> أو </w:t>
            </w:r>
            <w:r>
              <w:t>10</w:t>
            </w:r>
          </w:p>
        </w:tc>
        <w:tc>
          <w:tcPr>
            <w:tcW w:w="2891" w:type="dxa"/>
          </w:tcPr>
          <w:p w14:paraId="45687748" w14:textId="77777777" w:rsidR="003B0C56" w:rsidRDefault="003B0C56" w:rsidP="00B20E77">
            <w:pPr>
              <w:pStyle w:val="Tabletext"/>
              <w:jc w:val="center"/>
            </w:pPr>
            <w:r>
              <w:rPr>
                <w:rFonts w:hint="cs"/>
                <w:rtl/>
              </w:rPr>
              <w:t>معدل وسطي خطي</w:t>
            </w:r>
          </w:p>
        </w:tc>
      </w:tr>
      <w:tr w:rsidR="003B0C56" w14:paraId="07795C14" w14:textId="77777777" w:rsidTr="000A3374">
        <w:trPr>
          <w:jc w:val="center"/>
        </w:trPr>
        <w:tc>
          <w:tcPr>
            <w:tcW w:w="3508" w:type="dxa"/>
          </w:tcPr>
          <w:p w14:paraId="5E993A43" w14:textId="77777777" w:rsidR="003B0C56" w:rsidRDefault="003B0C56" w:rsidP="009B3E20">
            <w:pPr>
              <w:pStyle w:val="Tabletext"/>
              <w:rPr>
                <w:rtl/>
              </w:rPr>
            </w:pPr>
            <w:r>
              <w:rPr>
                <w:rFonts w:hint="cs"/>
                <w:rtl/>
              </w:rPr>
              <w:t xml:space="preserve">وحيد النطاق </w:t>
            </w:r>
            <w:r w:rsidR="009B3E20">
              <w:rPr>
                <w:rFonts w:hint="cs"/>
                <w:rtl/>
              </w:rPr>
              <w:t>الجانبي </w:t>
            </w:r>
            <w:r w:rsidR="009B3E20">
              <w:t>AM</w:t>
            </w:r>
          </w:p>
        </w:tc>
        <w:tc>
          <w:tcPr>
            <w:tcW w:w="3240" w:type="dxa"/>
          </w:tcPr>
          <w:p w14:paraId="375D0324" w14:textId="77777777" w:rsidR="003B0C56" w:rsidRDefault="003B0C56" w:rsidP="009A54D3">
            <w:pPr>
              <w:pStyle w:val="Tabletext"/>
              <w:jc w:val="center"/>
            </w:pPr>
            <w:r>
              <w:t>2</w:t>
            </w:r>
            <w:r w:rsidR="009A54D3">
              <w:t>,</w:t>
            </w:r>
            <w:r>
              <w:t>4</w:t>
            </w:r>
          </w:p>
        </w:tc>
        <w:tc>
          <w:tcPr>
            <w:tcW w:w="2891" w:type="dxa"/>
          </w:tcPr>
          <w:p w14:paraId="064E5E03" w14:textId="77777777" w:rsidR="003B0C56" w:rsidRDefault="003B0C56" w:rsidP="00B20E77">
            <w:pPr>
              <w:pStyle w:val="Tabletext"/>
              <w:jc w:val="center"/>
            </w:pPr>
            <w:r>
              <w:rPr>
                <w:rFonts w:hint="cs"/>
                <w:rtl/>
              </w:rPr>
              <w:t>ذروة</w:t>
            </w:r>
          </w:p>
        </w:tc>
      </w:tr>
      <w:tr w:rsidR="003B0C56" w14:paraId="56D84D75" w14:textId="77777777" w:rsidTr="000A3374">
        <w:trPr>
          <w:jc w:val="center"/>
        </w:trPr>
        <w:tc>
          <w:tcPr>
            <w:tcW w:w="3508" w:type="dxa"/>
          </w:tcPr>
          <w:p w14:paraId="55CE2D93" w14:textId="77777777" w:rsidR="003B0C56" w:rsidRDefault="003B0C56" w:rsidP="00B20E77">
            <w:pPr>
              <w:pStyle w:val="Tabletext"/>
              <w:rPr>
                <w:rtl/>
              </w:rPr>
            </w:pPr>
            <w:r>
              <w:rPr>
                <w:rFonts w:hint="cs"/>
                <w:rtl/>
              </w:rPr>
              <w:t xml:space="preserve">إشارة </w:t>
            </w:r>
            <w:proofErr w:type="gramStart"/>
            <w:r>
              <w:rPr>
                <w:rFonts w:hint="cs"/>
                <w:rtl/>
              </w:rPr>
              <w:t xml:space="preserve">بث </w:t>
            </w:r>
            <w:r>
              <w:t xml:space="preserve"> FM</w:t>
            </w:r>
            <w:proofErr w:type="gramEnd"/>
          </w:p>
        </w:tc>
        <w:tc>
          <w:tcPr>
            <w:tcW w:w="3240" w:type="dxa"/>
          </w:tcPr>
          <w:p w14:paraId="61B75716" w14:textId="77777777" w:rsidR="003B0C56" w:rsidRDefault="003B0C56" w:rsidP="00B20E77">
            <w:pPr>
              <w:pStyle w:val="Tabletext"/>
              <w:jc w:val="center"/>
            </w:pPr>
            <w:r>
              <w:t>120</w:t>
            </w:r>
          </w:p>
        </w:tc>
        <w:tc>
          <w:tcPr>
            <w:tcW w:w="2891" w:type="dxa"/>
          </w:tcPr>
          <w:p w14:paraId="5194DC67" w14:textId="77777777" w:rsidR="003B0C56" w:rsidRDefault="003B0C56" w:rsidP="00B20E77">
            <w:pPr>
              <w:pStyle w:val="Tabletext"/>
              <w:jc w:val="center"/>
            </w:pPr>
            <w:r>
              <w:rPr>
                <w:rFonts w:hint="cs"/>
                <w:rtl/>
              </w:rPr>
              <w:t>معدل وسطي (أو لوغاريتمي) خطي</w:t>
            </w:r>
          </w:p>
        </w:tc>
      </w:tr>
      <w:tr w:rsidR="00786BD9" w14:paraId="5A7513C4" w14:textId="77777777" w:rsidTr="000A3374">
        <w:trPr>
          <w:jc w:val="center"/>
        </w:trPr>
        <w:tc>
          <w:tcPr>
            <w:tcW w:w="3508" w:type="dxa"/>
          </w:tcPr>
          <w:p w14:paraId="43206CE0" w14:textId="77777777" w:rsidR="00786BD9" w:rsidRDefault="00786BD9" w:rsidP="00B20E77">
            <w:pPr>
              <w:pStyle w:val="Tabletext"/>
            </w:pPr>
            <w:r>
              <w:rPr>
                <w:rFonts w:hint="cs"/>
                <w:rtl/>
              </w:rPr>
              <w:t>موجة حاملة تلفزيونية</w:t>
            </w:r>
          </w:p>
        </w:tc>
        <w:tc>
          <w:tcPr>
            <w:tcW w:w="3240" w:type="dxa"/>
          </w:tcPr>
          <w:p w14:paraId="4DFDB261" w14:textId="77777777" w:rsidR="00786BD9" w:rsidRDefault="00786BD9" w:rsidP="00B20E77">
            <w:pPr>
              <w:pStyle w:val="Tabletext"/>
              <w:jc w:val="center"/>
            </w:pPr>
            <w:r>
              <w:t>120</w:t>
            </w:r>
          </w:p>
        </w:tc>
        <w:tc>
          <w:tcPr>
            <w:tcW w:w="2891" w:type="dxa"/>
          </w:tcPr>
          <w:p w14:paraId="18B10763" w14:textId="77777777" w:rsidR="00786BD9" w:rsidRDefault="00786BD9" w:rsidP="00B20E77">
            <w:pPr>
              <w:pStyle w:val="Tabletext"/>
              <w:jc w:val="center"/>
            </w:pPr>
            <w:r>
              <w:rPr>
                <w:rFonts w:hint="cs"/>
                <w:rtl/>
              </w:rPr>
              <w:t>ذروة</w:t>
            </w:r>
          </w:p>
        </w:tc>
      </w:tr>
      <w:tr w:rsidR="00786BD9" w14:paraId="381BE3A2" w14:textId="77777777" w:rsidTr="000A3374">
        <w:trPr>
          <w:jc w:val="center"/>
        </w:trPr>
        <w:tc>
          <w:tcPr>
            <w:tcW w:w="3508" w:type="dxa"/>
          </w:tcPr>
          <w:p w14:paraId="588425E3" w14:textId="77777777" w:rsidR="00786BD9" w:rsidRDefault="00786BD9" w:rsidP="00B20E77">
            <w:pPr>
              <w:pStyle w:val="Tabletext"/>
            </w:pPr>
            <w:r>
              <w:rPr>
                <w:rFonts w:hint="cs"/>
                <w:rtl/>
              </w:rPr>
              <w:t xml:space="preserve">إشارة </w:t>
            </w:r>
            <w:r>
              <w:t>GSM</w:t>
            </w:r>
          </w:p>
        </w:tc>
        <w:tc>
          <w:tcPr>
            <w:tcW w:w="3240" w:type="dxa"/>
          </w:tcPr>
          <w:p w14:paraId="60AE4D94" w14:textId="77777777" w:rsidR="00786BD9" w:rsidRDefault="00786BD9" w:rsidP="00B20E77">
            <w:pPr>
              <w:pStyle w:val="Tabletext"/>
              <w:jc w:val="center"/>
            </w:pPr>
            <w:r>
              <w:t>300</w:t>
            </w:r>
          </w:p>
        </w:tc>
        <w:tc>
          <w:tcPr>
            <w:tcW w:w="2891" w:type="dxa"/>
            <w:vMerge w:val="restart"/>
          </w:tcPr>
          <w:p w14:paraId="19E317FC" w14:textId="77777777" w:rsidR="00786BD9" w:rsidRDefault="00786BD9" w:rsidP="00B20E77">
            <w:pPr>
              <w:pStyle w:val="Tabletext"/>
              <w:jc w:val="center"/>
            </w:pPr>
            <w:r>
              <w:rPr>
                <w:rFonts w:hint="cs"/>
                <w:rtl/>
              </w:rPr>
              <w:t>جذر متوسط التربيع</w:t>
            </w:r>
          </w:p>
        </w:tc>
      </w:tr>
      <w:tr w:rsidR="00786BD9" w14:paraId="09F0E364" w14:textId="77777777" w:rsidTr="000A3374">
        <w:trPr>
          <w:jc w:val="center"/>
        </w:trPr>
        <w:tc>
          <w:tcPr>
            <w:tcW w:w="3508" w:type="dxa"/>
          </w:tcPr>
          <w:p w14:paraId="20F88376" w14:textId="77777777" w:rsidR="00786BD9" w:rsidRDefault="00786BD9" w:rsidP="00B20E77">
            <w:pPr>
              <w:pStyle w:val="Tabletext"/>
              <w:rPr>
                <w:rtl/>
                <w:lang w:val="fr-CH"/>
              </w:rPr>
            </w:pPr>
            <w:r>
              <w:rPr>
                <w:rFonts w:hint="cs"/>
                <w:rtl/>
                <w:lang w:val="fr-CH"/>
              </w:rPr>
              <w:t>إشارة</w:t>
            </w:r>
            <w:r>
              <w:rPr>
                <w:lang w:val="fr-CH"/>
              </w:rPr>
              <w:t xml:space="preserve">DAB </w:t>
            </w:r>
          </w:p>
        </w:tc>
        <w:tc>
          <w:tcPr>
            <w:tcW w:w="3240" w:type="dxa"/>
          </w:tcPr>
          <w:p w14:paraId="78D815E3" w14:textId="77777777" w:rsidR="00786BD9" w:rsidRDefault="00786BD9" w:rsidP="009B3E20">
            <w:pPr>
              <w:pStyle w:val="Tabletext"/>
              <w:jc w:val="center"/>
            </w:pPr>
            <w:r>
              <w:t>1</w:t>
            </w:r>
            <w:r w:rsidR="009B3E20">
              <w:t> </w:t>
            </w:r>
            <w:r>
              <w:t>500</w:t>
            </w:r>
          </w:p>
        </w:tc>
        <w:tc>
          <w:tcPr>
            <w:tcW w:w="2891" w:type="dxa"/>
            <w:vMerge/>
          </w:tcPr>
          <w:p w14:paraId="14CCA55F" w14:textId="77777777" w:rsidR="00786BD9" w:rsidRDefault="00786BD9" w:rsidP="00B20E77">
            <w:pPr>
              <w:pStyle w:val="Tabletext"/>
              <w:jc w:val="center"/>
            </w:pPr>
          </w:p>
        </w:tc>
      </w:tr>
      <w:tr w:rsidR="00786BD9" w14:paraId="6C372A11" w14:textId="77777777" w:rsidTr="000A3374">
        <w:trPr>
          <w:jc w:val="center"/>
        </w:trPr>
        <w:tc>
          <w:tcPr>
            <w:tcW w:w="3508" w:type="dxa"/>
          </w:tcPr>
          <w:p w14:paraId="79501771" w14:textId="77777777" w:rsidR="00786BD9" w:rsidRDefault="00786BD9" w:rsidP="00B20E77">
            <w:pPr>
              <w:pStyle w:val="Tabletext"/>
              <w:tabs>
                <w:tab w:val="left" w:pos="1438"/>
              </w:tabs>
              <w:spacing w:after="20" w:line="240" w:lineRule="exact"/>
              <w:rPr>
                <w:rtl/>
                <w:lang w:val="fr-CH"/>
              </w:rPr>
            </w:pPr>
            <w:r>
              <w:rPr>
                <w:rFonts w:hint="cs"/>
                <w:rtl/>
                <w:lang w:val="fr-CH"/>
              </w:rPr>
              <w:t>إشارة</w:t>
            </w:r>
            <w:r>
              <w:rPr>
                <w:lang w:val="fr-CH"/>
              </w:rPr>
              <w:t xml:space="preserve">DVB-T </w:t>
            </w:r>
          </w:p>
          <w:p w14:paraId="10A03906" w14:textId="77777777" w:rsidR="00786BD9" w:rsidRDefault="00786BD9" w:rsidP="000A7673">
            <w:pPr>
              <w:pStyle w:val="Tabletext"/>
              <w:tabs>
                <w:tab w:val="left" w:pos="1078"/>
              </w:tabs>
              <w:spacing w:after="20" w:line="240" w:lineRule="exact"/>
            </w:pPr>
            <w:r>
              <w:rPr>
                <w:rFonts w:hint="cs"/>
                <w:rtl/>
              </w:rPr>
              <w:t>أنظمة:</w:t>
            </w:r>
            <w:r>
              <w:tab/>
              <w:t>MHz</w:t>
            </w:r>
            <w:r w:rsidR="000A7673">
              <w:t> 6</w:t>
            </w:r>
          </w:p>
          <w:p w14:paraId="6DB84F1A" w14:textId="77777777" w:rsidR="00786BD9" w:rsidRPr="00F87949" w:rsidRDefault="00786BD9" w:rsidP="000A7673">
            <w:pPr>
              <w:pStyle w:val="Tabletext"/>
              <w:tabs>
                <w:tab w:val="left" w:pos="1078"/>
              </w:tabs>
              <w:spacing w:after="20" w:line="240" w:lineRule="exact"/>
              <w:rPr>
                <w:rtl/>
                <w:lang w:bidi="ar-SY"/>
              </w:rPr>
            </w:pPr>
            <w:r>
              <w:tab/>
              <w:t>MHz</w:t>
            </w:r>
            <w:r w:rsidR="000A7673">
              <w:t> 7</w:t>
            </w:r>
          </w:p>
          <w:p w14:paraId="52BF93ED" w14:textId="77777777" w:rsidR="00786BD9" w:rsidRDefault="00786BD9" w:rsidP="000A7673">
            <w:pPr>
              <w:pStyle w:val="Tabletext"/>
              <w:tabs>
                <w:tab w:val="left" w:pos="1078"/>
              </w:tabs>
              <w:spacing w:after="20" w:line="240" w:lineRule="exact"/>
            </w:pPr>
            <w:r>
              <w:tab/>
              <w:t>MHz</w:t>
            </w:r>
            <w:r w:rsidR="000A7673">
              <w:t> 8</w:t>
            </w:r>
          </w:p>
        </w:tc>
        <w:tc>
          <w:tcPr>
            <w:tcW w:w="3240" w:type="dxa"/>
          </w:tcPr>
          <w:p w14:paraId="1A9AD220" w14:textId="77777777" w:rsidR="00786BD9" w:rsidRDefault="00786BD9" w:rsidP="00B20E77">
            <w:pPr>
              <w:pStyle w:val="Tabletext"/>
              <w:jc w:val="center"/>
            </w:pPr>
            <w:r w:rsidRPr="000538BE">
              <w:rPr>
                <w:lang w:val="de-DE"/>
              </w:rPr>
              <w:br/>
            </w:r>
            <w:r>
              <w:t>6</w:t>
            </w:r>
            <w:r w:rsidR="009B3E20">
              <w:t> </w:t>
            </w:r>
            <w:r>
              <w:t>000</w:t>
            </w:r>
            <w:r>
              <w:br/>
              <w:t>7</w:t>
            </w:r>
            <w:r w:rsidR="009B3E20">
              <w:t> </w:t>
            </w:r>
            <w:r>
              <w:t>000</w:t>
            </w:r>
            <w:r>
              <w:br/>
              <w:t>8</w:t>
            </w:r>
            <w:r w:rsidR="009B3E20">
              <w:t> </w:t>
            </w:r>
            <w:r>
              <w:t>000</w:t>
            </w:r>
          </w:p>
        </w:tc>
        <w:tc>
          <w:tcPr>
            <w:tcW w:w="2891" w:type="dxa"/>
            <w:vMerge/>
          </w:tcPr>
          <w:p w14:paraId="407BE619" w14:textId="77777777" w:rsidR="00786BD9" w:rsidRDefault="00786BD9" w:rsidP="00B20E77">
            <w:pPr>
              <w:pStyle w:val="Tabletext"/>
              <w:jc w:val="center"/>
            </w:pPr>
          </w:p>
        </w:tc>
      </w:tr>
      <w:tr w:rsidR="00786BD9" w14:paraId="33E75EDE" w14:textId="77777777" w:rsidTr="000A3374">
        <w:trPr>
          <w:jc w:val="center"/>
        </w:trPr>
        <w:tc>
          <w:tcPr>
            <w:tcW w:w="3508" w:type="dxa"/>
          </w:tcPr>
          <w:p w14:paraId="1B55B7FA" w14:textId="77777777" w:rsidR="00786BD9" w:rsidRDefault="00786BD9" w:rsidP="00B20E77">
            <w:pPr>
              <w:pStyle w:val="Tabletext"/>
              <w:rPr>
                <w:rtl/>
              </w:rPr>
            </w:pPr>
            <w:r>
              <w:rPr>
                <w:rFonts w:hint="cs"/>
                <w:rtl/>
              </w:rPr>
              <w:t>إشارة</w:t>
            </w:r>
            <w:r>
              <w:t xml:space="preserve">TETRA </w:t>
            </w:r>
          </w:p>
        </w:tc>
        <w:tc>
          <w:tcPr>
            <w:tcW w:w="3240" w:type="dxa"/>
          </w:tcPr>
          <w:p w14:paraId="427FB794" w14:textId="77777777" w:rsidR="00786BD9" w:rsidRDefault="00786BD9" w:rsidP="00B20E77">
            <w:pPr>
              <w:pStyle w:val="Tabletext"/>
              <w:jc w:val="center"/>
            </w:pPr>
            <w:r>
              <w:t>30</w:t>
            </w:r>
          </w:p>
        </w:tc>
        <w:tc>
          <w:tcPr>
            <w:tcW w:w="2891" w:type="dxa"/>
            <w:vMerge/>
          </w:tcPr>
          <w:p w14:paraId="38B286BA" w14:textId="77777777" w:rsidR="00786BD9" w:rsidRDefault="00786BD9" w:rsidP="00B20E77">
            <w:pPr>
              <w:pStyle w:val="Tabletext"/>
              <w:jc w:val="center"/>
            </w:pPr>
          </w:p>
        </w:tc>
      </w:tr>
      <w:tr w:rsidR="00786BD9" w14:paraId="20DB125B" w14:textId="77777777" w:rsidTr="000A3374">
        <w:trPr>
          <w:jc w:val="center"/>
        </w:trPr>
        <w:tc>
          <w:tcPr>
            <w:tcW w:w="3508" w:type="dxa"/>
          </w:tcPr>
          <w:p w14:paraId="4E2F478F" w14:textId="77777777" w:rsidR="00786BD9" w:rsidRDefault="00786BD9" w:rsidP="00B20E77">
            <w:pPr>
              <w:pStyle w:val="Tabletext"/>
            </w:pPr>
            <w:r>
              <w:rPr>
                <w:rFonts w:hint="cs"/>
                <w:rtl/>
              </w:rPr>
              <w:t>إشارة</w:t>
            </w:r>
            <w:r>
              <w:t xml:space="preserve">UMTS </w:t>
            </w:r>
          </w:p>
        </w:tc>
        <w:tc>
          <w:tcPr>
            <w:tcW w:w="3240" w:type="dxa"/>
          </w:tcPr>
          <w:p w14:paraId="06D91BC9" w14:textId="77777777" w:rsidR="00786BD9" w:rsidRDefault="00786BD9" w:rsidP="00B20E77">
            <w:pPr>
              <w:pStyle w:val="Tabletext"/>
              <w:jc w:val="center"/>
            </w:pPr>
            <w:r>
              <w:t>4</w:t>
            </w:r>
            <w:r w:rsidR="009B3E20">
              <w:t> </w:t>
            </w:r>
            <w:r>
              <w:t>000</w:t>
            </w:r>
          </w:p>
        </w:tc>
        <w:tc>
          <w:tcPr>
            <w:tcW w:w="2891" w:type="dxa"/>
            <w:vMerge/>
          </w:tcPr>
          <w:p w14:paraId="520B9189" w14:textId="77777777" w:rsidR="00786BD9" w:rsidRDefault="00786BD9" w:rsidP="00B20E77">
            <w:pPr>
              <w:pStyle w:val="Tabletext"/>
              <w:jc w:val="center"/>
            </w:pPr>
          </w:p>
        </w:tc>
      </w:tr>
      <w:tr w:rsidR="00786BD9" w:rsidRPr="00B02A74" w14:paraId="1C63069F" w14:textId="77777777" w:rsidTr="000A3374">
        <w:trPr>
          <w:jc w:val="center"/>
        </w:trPr>
        <w:tc>
          <w:tcPr>
            <w:tcW w:w="3508" w:type="dxa"/>
          </w:tcPr>
          <w:p w14:paraId="0F5C01E1" w14:textId="77777777" w:rsidR="00786BD9" w:rsidRDefault="00786BD9" w:rsidP="00B20E77">
            <w:pPr>
              <w:pStyle w:val="Tabletext"/>
              <w:spacing w:after="20" w:line="240" w:lineRule="exact"/>
              <w:rPr>
                <w:rtl/>
              </w:rPr>
            </w:pPr>
            <w:r>
              <w:rPr>
                <w:rFonts w:hint="cs"/>
                <w:rtl/>
              </w:rPr>
              <w:t xml:space="preserve">راديو </w:t>
            </w:r>
            <w:r>
              <w:t>FM</w:t>
            </w:r>
            <w:r>
              <w:rPr>
                <w:rFonts w:hint="cs"/>
                <w:rtl/>
              </w:rPr>
              <w:t xml:space="preserve"> ضيق النطاق</w:t>
            </w:r>
          </w:p>
          <w:p w14:paraId="57C0DFE4" w14:textId="77777777" w:rsidR="00786BD9" w:rsidRDefault="00786BD9" w:rsidP="009B3E20">
            <w:pPr>
              <w:pStyle w:val="Tabletext"/>
              <w:tabs>
                <w:tab w:val="left" w:pos="984"/>
              </w:tabs>
              <w:spacing w:after="20" w:line="240" w:lineRule="exact"/>
              <w:rPr>
                <w:rtl/>
              </w:rPr>
            </w:pPr>
            <w:r>
              <w:rPr>
                <w:rFonts w:hint="cs"/>
                <w:rtl/>
              </w:rPr>
              <w:t>مباعدة القناة:</w:t>
            </w:r>
            <w:r>
              <w:tab/>
            </w:r>
            <w:r w:rsidR="009B3E20">
              <w:t>kHz </w:t>
            </w:r>
            <w:r>
              <w:t>12,5</w:t>
            </w:r>
          </w:p>
          <w:p w14:paraId="1D5A0ECA" w14:textId="77777777" w:rsidR="00786BD9" w:rsidRDefault="00786BD9" w:rsidP="009B3E20">
            <w:pPr>
              <w:pStyle w:val="Tabletext"/>
              <w:tabs>
                <w:tab w:val="left" w:pos="984"/>
              </w:tabs>
              <w:spacing w:after="20" w:line="240" w:lineRule="exact"/>
            </w:pPr>
            <w:r>
              <w:tab/>
              <w:t>kHz</w:t>
            </w:r>
            <w:r w:rsidR="009B3E20">
              <w:t> 20</w:t>
            </w:r>
            <w:r w:rsidR="00F12D96">
              <w:t>   </w:t>
            </w:r>
          </w:p>
          <w:p w14:paraId="22F61082" w14:textId="77777777" w:rsidR="00786BD9" w:rsidRDefault="00786BD9" w:rsidP="009B3E20">
            <w:pPr>
              <w:pStyle w:val="Tabletext"/>
              <w:tabs>
                <w:tab w:val="left" w:pos="984"/>
              </w:tabs>
              <w:spacing w:after="20" w:line="240" w:lineRule="exact"/>
            </w:pPr>
            <w:r>
              <w:tab/>
              <w:t>kHz</w:t>
            </w:r>
            <w:r w:rsidR="009B3E20">
              <w:t> 25</w:t>
            </w:r>
            <w:r w:rsidR="00F12D96">
              <w:t>   </w:t>
            </w:r>
          </w:p>
        </w:tc>
        <w:tc>
          <w:tcPr>
            <w:tcW w:w="3240" w:type="dxa"/>
          </w:tcPr>
          <w:p w14:paraId="54E41CBF" w14:textId="77777777" w:rsidR="00786BD9" w:rsidRDefault="00786BD9" w:rsidP="009B3E20">
            <w:pPr>
              <w:pStyle w:val="Tabletext"/>
              <w:jc w:val="center"/>
            </w:pPr>
            <w:r>
              <w:br/>
              <w:t>7</w:t>
            </w:r>
            <w:r w:rsidR="009B3E20">
              <w:t>,</w:t>
            </w:r>
            <w:r>
              <w:t>5</w:t>
            </w:r>
            <w:r>
              <w:br/>
              <w:t>12</w:t>
            </w:r>
            <w:r>
              <w:br/>
              <w:t>12</w:t>
            </w:r>
          </w:p>
        </w:tc>
        <w:tc>
          <w:tcPr>
            <w:tcW w:w="2891" w:type="dxa"/>
          </w:tcPr>
          <w:p w14:paraId="4E2FBD34" w14:textId="77777777" w:rsidR="00786BD9" w:rsidRDefault="00786BD9" w:rsidP="00786BD9">
            <w:pPr>
              <w:pStyle w:val="Tabletext"/>
              <w:spacing w:after="20" w:line="240" w:lineRule="exact"/>
              <w:jc w:val="center"/>
            </w:pPr>
            <w:r>
              <w:br/>
            </w:r>
            <w:r>
              <w:rPr>
                <w:rFonts w:hint="cs"/>
                <w:rtl/>
              </w:rPr>
              <w:t>معدل وسطي (أو لوغاريتمي) خطي</w:t>
            </w:r>
          </w:p>
          <w:p w14:paraId="187A4A5C" w14:textId="77777777" w:rsidR="00786BD9" w:rsidRDefault="00786BD9" w:rsidP="00786BD9">
            <w:pPr>
              <w:pStyle w:val="Tabletext"/>
              <w:spacing w:after="20" w:line="240" w:lineRule="exact"/>
              <w:jc w:val="center"/>
            </w:pPr>
            <w:r>
              <w:rPr>
                <w:rFonts w:hint="cs"/>
                <w:rtl/>
              </w:rPr>
              <w:t>معدل وسطي (أو لوغاريتمي) خطي</w:t>
            </w:r>
          </w:p>
          <w:p w14:paraId="2683766D" w14:textId="77777777" w:rsidR="00786BD9" w:rsidRDefault="00786BD9" w:rsidP="00786BD9">
            <w:pPr>
              <w:pStyle w:val="Tabletext"/>
              <w:jc w:val="center"/>
            </w:pPr>
            <w:r>
              <w:rPr>
                <w:rFonts w:hint="cs"/>
                <w:rtl/>
              </w:rPr>
              <w:t>معدل وسطي (أو لوغاريتمي) خطي</w:t>
            </w:r>
          </w:p>
        </w:tc>
      </w:tr>
      <w:tr w:rsidR="000A3374" w:rsidRPr="00B02A74" w14:paraId="440E25C3" w14:textId="77777777" w:rsidTr="000A3374">
        <w:trPr>
          <w:jc w:val="center"/>
        </w:trPr>
        <w:tc>
          <w:tcPr>
            <w:tcW w:w="9639" w:type="dxa"/>
            <w:gridSpan w:val="3"/>
            <w:tcBorders>
              <w:left w:val="nil"/>
              <w:bottom w:val="nil"/>
              <w:right w:val="nil"/>
            </w:tcBorders>
          </w:tcPr>
          <w:p w14:paraId="1E01BF21" w14:textId="77777777" w:rsidR="000A3374" w:rsidRDefault="008A3C3D" w:rsidP="00F12D96">
            <w:pPr>
              <w:pStyle w:val="Tablelegend"/>
              <w:tabs>
                <w:tab w:val="clear" w:pos="567"/>
              </w:tabs>
              <w:jc w:val="left"/>
            </w:pPr>
            <w:r w:rsidRPr="00F12D96">
              <w:rPr>
                <w:sz w:val="18"/>
                <w:szCs w:val="24"/>
              </w:rPr>
              <w:t>:GSM</w:t>
            </w:r>
            <w:r w:rsidRPr="00F12D96">
              <w:rPr>
                <w:sz w:val="18"/>
                <w:szCs w:val="24"/>
              </w:rPr>
              <w:tab/>
            </w:r>
            <w:r w:rsidRPr="00F12D96">
              <w:rPr>
                <w:rFonts w:hint="cs"/>
                <w:sz w:val="18"/>
                <w:szCs w:val="24"/>
                <w:rtl/>
              </w:rPr>
              <w:t>النظام العالمي للاتصالات المتنقلة</w:t>
            </w:r>
            <w:r w:rsidRPr="00F12D96">
              <w:rPr>
                <w:sz w:val="18"/>
                <w:szCs w:val="24"/>
              </w:rPr>
              <w:br/>
              <w:t>:</w:t>
            </w:r>
            <w:smartTag w:uri="urn:schemas-microsoft-com:office:smarttags" w:element="stockticker">
              <w:r w:rsidRPr="00F12D96">
                <w:rPr>
                  <w:sz w:val="18"/>
                  <w:szCs w:val="24"/>
                </w:rPr>
                <w:t>DAB</w:t>
              </w:r>
            </w:smartTag>
            <w:r w:rsidRPr="00F12D96">
              <w:rPr>
                <w:sz w:val="18"/>
                <w:szCs w:val="24"/>
              </w:rPr>
              <w:tab/>
            </w:r>
            <w:r w:rsidRPr="00F12D96">
              <w:rPr>
                <w:rFonts w:hint="cs"/>
                <w:sz w:val="18"/>
                <w:szCs w:val="24"/>
                <w:rtl/>
              </w:rPr>
              <w:t>إذاعة سمعية رقمية</w:t>
            </w:r>
            <w:r w:rsidRPr="00F12D96">
              <w:rPr>
                <w:sz w:val="18"/>
                <w:szCs w:val="24"/>
                <w:vertAlign w:val="superscript"/>
              </w:rPr>
              <w:br/>
            </w:r>
            <w:r w:rsidRPr="00F12D96">
              <w:rPr>
                <w:sz w:val="18"/>
                <w:szCs w:val="24"/>
              </w:rPr>
              <w:t>:DVB-T</w:t>
            </w:r>
            <w:r w:rsidRPr="00F12D96">
              <w:rPr>
                <w:sz w:val="18"/>
                <w:szCs w:val="24"/>
              </w:rPr>
              <w:tab/>
            </w:r>
            <w:r w:rsidRPr="00F12D96">
              <w:rPr>
                <w:rFonts w:hint="cs"/>
                <w:sz w:val="18"/>
                <w:szCs w:val="24"/>
                <w:rtl/>
              </w:rPr>
              <w:t>إذاعة فيديوية رقمية للأرض</w:t>
            </w:r>
            <w:r w:rsidRPr="00F12D96">
              <w:rPr>
                <w:sz w:val="18"/>
                <w:szCs w:val="24"/>
                <w:vertAlign w:val="superscript"/>
              </w:rPr>
              <w:br/>
            </w:r>
            <w:r w:rsidRPr="00F12D96">
              <w:rPr>
                <w:sz w:val="18"/>
                <w:szCs w:val="24"/>
              </w:rPr>
              <w:t>:TETRA</w:t>
            </w:r>
            <w:r w:rsidRPr="00F12D96">
              <w:rPr>
                <w:sz w:val="18"/>
                <w:szCs w:val="24"/>
              </w:rPr>
              <w:tab/>
            </w:r>
            <w:r w:rsidRPr="00F12D96">
              <w:rPr>
                <w:rFonts w:hint="cs"/>
                <w:sz w:val="18"/>
                <w:szCs w:val="24"/>
                <w:rtl/>
              </w:rPr>
              <w:t>راديو رئيسي أرضي</w:t>
            </w:r>
            <w:r w:rsidRPr="00F12D96">
              <w:rPr>
                <w:sz w:val="18"/>
                <w:szCs w:val="24"/>
                <w:vertAlign w:val="superscript"/>
              </w:rPr>
              <w:br/>
            </w:r>
            <w:r w:rsidRPr="00F12D96">
              <w:rPr>
                <w:sz w:val="18"/>
                <w:szCs w:val="24"/>
              </w:rPr>
              <w:t>:UMTS</w:t>
            </w:r>
            <w:r w:rsidRPr="00F12D96">
              <w:rPr>
                <w:sz w:val="18"/>
                <w:szCs w:val="24"/>
              </w:rPr>
              <w:tab/>
            </w:r>
            <w:r w:rsidRPr="00F12D96">
              <w:rPr>
                <w:rFonts w:hint="cs"/>
                <w:sz w:val="18"/>
                <w:szCs w:val="24"/>
                <w:rtl/>
              </w:rPr>
              <w:t xml:space="preserve">نظام الاتصالات المتنقلة العالمية، تكنولوجيا خاصة ضمن عائلة </w:t>
            </w:r>
            <w:r w:rsidRPr="00F12D96">
              <w:rPr>
                <w:sz w:val="18"/>
                <w:szCs w:val="24"/>
              </w:rPr>
              <w:t>IMT-2000</w:t>
            </w:r>
          </w:p>
        </w:tc>
      </w:tr>
    </w:tbl>
    <w:p w14:paraId="6DCB7C55" w14:textId="77777777" w:rsidR="00F12D96" w:rsidRDefault="00F12D96" w:rsidP="00F12D96">
      <w:pPr>
        <w:rPr>
          <w:rtl/>
          <w:lang w:bidi="ar-EG"/>
        </w:rPr>
      </w:pPr>
    </w:p>
    <w:p w14:paraId="326DC88F" w14:textId="77777777" w:rsidR="00752275" w:rsidRDefault="00752275" w:rsidP="00752275">
      <w:pPr>
        <w:pStyle w:val="Heading1"/>
        <w:spacing w:before="120"/>
        <w:rPr>
          <w:rtl/>
          <w:lang w:val="fr-CH" w:bidi="ar-EG"/>
        </w:rPr>
      </w:pPr>
      <w:r>
        <w:rPr>
          <w:lang w:bidi="ar-EG"/>
        </w:rPr>
        <w:t>6</w:t>
      </w:r>
      <w:r>
        <w:rPr>
          <w:lang w:bidi="ar-EG"/>
        </w:rPr>
        <w:tab/>
      </w:r>
      <w:r>
        <w:rPr>
          <w:rFonts w:hint="cs"/>
          <w:rtl/>
          <w:lang w:val="fr-CH" w:bidi="ar-EG"/>
        </w:rPr>
        <w:t>سرعة المركبة</w:t>
      </w:r>
    </w:p>
    <w:p w14:paraId="38B3DD35" w14:textId="77777777" w:rsidR="00752275" w:rsidRDefault="00752275" w:rsidP="004B4A80">
      <w:pPr>
        <w:rPr>
          <w:rtl/>
          <w:lang w:val="fr-CH" w:bidi="ar-EG"/>
        </w:rPr>
      </w:pPr>
      <w:r>
        <w:rPr>
          <w:rFonts w:hint="cs"/>
          <w:rtl/>
          <w:lang w:val="fr-CH" w:bidi="ar-EG"/>
        </w:rPr>
        <w:t xml:space="preserve">يجب أن تكون </w:t>
      </w:r>
      <w:r w:rsidRPr="004B4A80">
        <w:rPr>
          <w:rFonts w:hint="cs"/>
          <w:rtl/>
        </w:rPr>
        <w:t>سرعة</w:t>
      </w:r>
      <w:r>
        <w:rPr>
          <w:rFonts w:hint="cs"/>
          <w:rtl/>
          <w:lang w:val="fr-CH" w:bidi="ar-EG"/>
        </w:rPr>
        <w:t xml:space="preserve"> المركبة </w:t>
      </w:r>
      <w:r w:rsidR="009A54D3">
        <w:rPr>
          <w:lang w:bidi="ar-EG"/>
        </w:rPr>
        <w:t>(</w:t>
      </w:r>
      <w:r w:rsidR="009A54D3" w:rsidRPr="009A54D3">
        <w:rPr>
          <w:i/>
          <w:iCs/>
          <w:lang w:bidi="ar-EG"/>
        </w:rPr>
        <w:t>V</w:t>
      </w:r>
      <w:r w:rsidR="009A54D3">
        <w:rPr>
          <w:lang w:bidi="ar-EG"/>
        </w:rPr>
        <w:t>)</w:t>
      </w:r>
      <w:r w:rsidR="009A54D3">
        <w:rPr>
          <w:rFonts w:hint="cs"/>
          <w:rtl/>
          <w:lang w:bidi="ar-EG"/>
        </w:rPr>
        <w:t xml:space="preserve"> </w:t>
      </w:r>
      <w:r>
        <w:rPr>
          <w:rFonts w:hint="cs"/>
          <w:rtl/>
          <w:lang w:val="fr-CH" w:bidi="ar-EG"/>
        </w:rPr>
        <w:t>ملائمة لطول الموجة وعدد الإشارات المختبرة المقاسة في آن واحد مع الترددات المختلفة ومدة القياس الزمنية الأقصر القابلة للتطبيق لمستقبل</w:t>
      </w:r>
      <w:r w:rsidR="003D3404">
        <w:rPr>
          <w:rFonts w:hint="eastAsia"/>
          <w:rtl/>
          <w:lang w:val="fr-CH" w:bidi="ar-EG"/>
        </w:rPr>
        <w:t> </w:t>
      </w:r>
      <w:r>
        <w:rPr>
          <w:rFonts w:hint="cs"/>
          <w:rtl/>
          <w:lang w:val="fr-CH" w:bidi="ar-EG"/>
        </w:rPr>
        <w:t>الاختبار:</w:t>
      </w:r>
    </w:p>
    <w:p w14:paraId="673A0A20" w14:textId="77777777" w:rsidR="00D42592" w:rsidRPr="00D42592" w:rsidRDefault="00D42592" w:rsidP="00D42592">
      <w:pPr>
        <w:tabs>
          <w:tab w:val="left" w:pos="794"/>
          <w:tab w:val="center" w:pos="4820"/>
          <w:tab w:val="right" w:pos="9639"/>
        </w:tabs>
        <w:spacing w:line="240" w:lineRule="auto"/>
        <w:rPr>
          <w:rFonts w:cs="Times New Roman"/>
          <w:sz w:val="24"/>
          <w:szCs w:val="20"/>
          <w:rtl/>
          <w:lang w:eastAsia="en-US"/>
        </w:rPr>
      </w:pPr>
      <w:r w:rsidRPr="00D42592">
        <w:rPr>
          <w:rFonts w:cs="Times New Roman"/>
          <w:sz w:val="24"/>
          <w:szCs w:val="20"/>
          <w:lang w:eastAsia="en-US"/>
        </w:rPr>
        <w:lastRenderedPageBreak/>
        <w:tab/>
      </w:r>
      <w:r w:rsidRPr="00D42592">
        <w:rPr>
          <w:rFonts w:cs="Times New Roman"/>
          <w:sz w:val="24"/>
          <w:szCs w:val="20"/>
          <w:lang w:eastAsia="en-US"/>
        </w:rPr>
        <w:tab/>
      </w:r>
      <w:r w:rsidRPr="00D42592">
        <w:rPr>
          <w:rFonts w:cs="Times New Roman"/>
          <w:position w:val="-30"/>
          <w:sz w:val="24"/>
          <w:szCs w:val="20"/>
          <w:lang w:val="fr-FR" w:eastAsia="en-US"/>
        </w:rPr>
        <w:object w:dxaOrig="3320" w:dyaOrig="680" w14:anchorId="1E277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5pt;height:32.65pt" o:ole="">
            <v:imagedata r:id="rId14" o:title=""/>
          </v:shape>
          <o:OLEObject Type="Embed" ProgID="Equation.3" ShapeID="_x0000_i1025" DrawAspect="Content" ObjectID="_1649835478" r:id="rId15"/>
        </w:object>
      </w:r>
    </w:p>
    <w:p w14:paraId="38A35F97" w14:textId="77777777" w:rsidR="00752275" w:rsidRDefault="00752275" w:rsidP="003D3404">
      <w:pPr>
        <w:spacing w:before="240"/>
        <w:rPr>
          <w:rtl/>
          <w:lang w:val="fr-CH" w:bidi="ar-EG"/>
        </w:rPr>
      </w:pPr>
      <w:r>
        <w:rPr>
          <w:rFonts w:hint="cs"/>
          <w:rtl/>
          <w:lang w:val="fr-CH" w:bidi="ar-EG"/>
        </w:rPr>
        <w:t xml:space="preserve">حيث تمثل </w:t>
      </w:r>
      <w:r>
        <w:rPr>
          <w:i/>
          <w:iCs/>
        </w:rPr>
        <w:t>t</w:t>
      </w:r>
      <w:r>
        <w:rPr>
          <w:i/>
          <w:iCs/>
          <w:vertAlign w:val="subscript"/>
        </w:rPr>
        <w:t>r</w:t>
      </w:r>
      <w:r>
        <w:rPr>
          <w:rFonts w:hint="cs"/>
          <w:rtl/>
        </w:rPr>
        <w:t xml:space="preserve"> </w:t>
      </w:r>
      <w:r>
        <w:rPr>
          <w:rFonts w:hint="cs"/>
          <w:rtl/>
          <w:lang w:val="fr-CH" w:bidi="ar-EG"/>
        </w:rPr>
        <w:t>المدة الزمنية الدنيا التي تنص عليها مواصفات المستقبل لتكرار معاينة تردد</w:t>
      </w:r>
      <w:r w:rsidR="003D3404">
        <w:rPr>
          <w:rFonts w:hint="eastAsia"/>
          <w:rtl/>
          <w:lang w:val="fr-CH" w:bidi="ar-EG"/>
        </w:rPr>
        <w:t> </w:t>
      </w:r>
      <w:r>
        <w:rPr>
          <w:rFonts w:hint="cs"/>
          <w:rtl/>
          <w:lang w:val="fr-CH" w:bidi="ar-EG"/>
        </w:rPr>
        <w:t>واحد.</w:t>
      </w:r>
    </w:p>
    <w:p w14:paraId="6E970842" w14:textId="77777777" w:rsidR="00752275" w:rsidRPr="004B4A80" w:rsidRDefault="00752275" w:rsidP="004B4A80">
      <w:pPr>
        <w:pStyle w:val="Heading1"/>
      </w:pPr>
      <w:r w:rsidRPr="004B4A80">
        <w:t>7</w:t>
      </w:r>
      <w:r w:rsidRPr="004B4A80">
        <w:tab/>
      </w:r>
      <w:r w:rsidRPr="004B4A80">
        <w:rPr>
          <w:rFonts w:hint="cs"/>
          <w:rtl/>
        </w:rPr>
        <w:t>العدد الضروري لنقاط القياس والفاصل الوسطي</w:t>
      </w:r>
    </w:p>
    <w:p w14:paraId="3324B51A" w14:textId="77777777" w:rsidR="00752275" w:rsidRDefault="00752275" w:rsidP="004B4A80">
      <w:pPr>
        <w:rPr>
          <w:rtl/>
          <w:lang w:val="fr-CH" w:bidi="ar-EG"/>
        </w:rPr>
      </w:pPr>
      <w:r>
        <w:rPr>
          <w:rFonts w:hint="cs"/>
          <w:rtl/>
          <w:lang w:val="fr-CH" w:bidi="ar-EG"/>
        </w:rPr>
        <w:t>يختار عدد نقاط العينة - لغايات التقييم الإحصائي (منهج</w:t>
      </w:r>
      <w:r w:rsidR="003D3404">
        <w:rPr>
          <w:rFonts w:hint="eastAsia"/>
          <w:rtl/>
          <w:lang w:val="fr-CH" w:bidi="ar-EG"/>
        </w:rPr>
        <w:t> </w:t>
      </w:r>
      <w:r>
        <w:rPr>
          <w:lang w:val="fr-CH"/>
        </w:rPr>
        <w:t>(Lee</w:t>
      </w:r>
      <w:r>
        <w:rPr>
          <w:rStyle w:val="FootnoteReference"/>
          <w:rtl/>
          <w:lang w:val="fr-CH"/>
        </w:rPr>
        <w:footnoteReference w:customMarkFollows="1" w:id="2"/>
        <w:t>*</w:t>
      </w:r>
      <w:r>
        <w:rPr>
          <w:rFonts w:hint="cs"/>
          <w:rtl/>
          <w:lang w:val="fr-CH" w:bidi="ar-EG"/>
        </w:rPr>
        <w:t xml:space="preserve"> - بطريقة تعرض معها نتائج عملية التغيير البطيء في شدة المجال (أثر خبو طويل الأمد)، ك</w:t>
      </w:r>
      <w:r w:rsidR="00FE256B">
        <w:rPr>
          <w:rFonts w:hint="cs"/>
          <w:rtl/>
          <w:lang w:val="fr-CH" w:bidi="ar-EG"/>
        </w:rPr>
        <w:t>ما </w:t>
      </w:r>
      <w:r>
        <w:rPr>
          <w:rFonts w:hint="cs"/>
          <w:rtl/>
          <w:lang w:val="fr-CH" w:bidi="ar-EG"/>
        </w:rPr>
        <w:t>يجب أن تعكس هذه النتائج من قريب أو بعيد الفردية المحلية (الآنية) (أثر الخبو قصير الأمد) لتوزيع شدة</w:t>
      </w:r>
      <w:r w:rsidR="003D3404">
        <w:rPr>
          <w:rFonts w:hint="eastAsia"/>
          <w:rtl/>
          <w:lang w:val="fr-CH" w:bidi="ar-EG"/>
        </w:rPr>
        <w:t> </w:t>
      </w:r>
      <w:r>
        <w:rPr>
          <w:rFonts w:hint="cs"/>
          <w:rtl/>
          <w:lang w:val="fr-CH" w:bidi="ar-EG"/>
        </w:rPr>
        <w:t>المجال.</w:t>
      </w:r>
    </w:p>
    <w:p w14:paraId="22447A4B" w14:textId="77777777" w:rsidR="00752275" w:rsidRDefault="00752275" w:rsidP="004B4A80">
      <w:pPr>
        <w:rPr>
          <w:rtl/>
          <w:lang w:val="fr-CH" w:bidi="ar-EG"/>
        </w:rPr>
      </w:pPr>
      <w:r>
        <w:rPr>
          <w:rFonts w:hint="cs"/>
          <w:rtl/>
          <w:lang w:val="fr-CH" w:bidi="ar-EG"/>
        </w:rPr>
        <w:t>وللحصول على فاصل ثقة</w:t>
      </w:r>
      <w:r w:rsidR="003D3404">
        <w:rPr>
          <w:rFonts w:hint="eastAsia"/>
          <w:rtl/>
          <w:lang w:val="fr-CH" w:bidi="ar-EG"/>
        </w:rPr>
        <w:t> </w:t>
      </w:r>
      <w:r>
        <w:t>dB</w:t>
      </w:r>
      <w:r w:rsidR="003D3404">
        <w:t> 1</w:t>
      </w:r>
      <w:r>
        <w:rPr>
          <w:rFonts w:hint="cs"/>
          <w:rtl/>
        </w:rPr>
        <w:t xml:space="preserve"> </w:t>
      </w:r>
      <w:r>
        <w:rPr>
          <w:rFonts w:hint="cs"/>
          <w:rtl/>
          <w:lang w:val="fr-CH" w:bidi="ar-EG"/>
        </w:rPr>
        <w:t>حول القيمة الوسطى الحقيقية، يجب أن تختار عينات نقاط الاختبار عند كل</w:t>
      </w:r>
      <w:r w:rsidR="003D3404">
        <w:rPr>
          <w:rFonts w:hint="eastAsia"/>
          <w:rtl/>
          <w:lang w:val="fr-CH" w:bidi="ar-EG"/>
        </w:rPr>
        <w:t> </w:t>
      </w:r>
      <w:r>
        <w:t>0,8</w:t>
      </w:r>
      <w:r>
        <w:rPr>
          <w:rFonts w:hint="cs"/>
          <w:rtl/>
        </w:rPr>
        <w:t> </w:t>
      </w:r>
      <w:r>
        <w:sym w:font="Symbol" w:char="F06C"/>
      </w:r>
      <w:r>
        <w:rPr>
          <w:rFonts w:hint="cs"/>
          <w:rtl/>
          <w:lang w:val="fr-CH" w:bidi="ar-EG"/>
        </w:rPr>
        <w:t xml:space="preserve"> (طول موجة) على مدى </w:t>
      </w:r>
      <w:r>
        <w:rPr>
          <w:lang w:val="fr-CH"/>
        </w:rPr>
        <w:t>40</w:t>
      </w:r>
      <w:r w:rsidR="003D3404">
        <w:rPr>
          <w:rFonts w:hint="eastAsia"/>
          <w:rtl/>
          <w:lang w:val="fr-CH" w:bidi="ar-EG"/>
        </w:rPr>
        <w:t> </w:t>
      </w:r>
      <w:r>
        <w:rPr>
          <w:rFonts w:hint="cs"/>
          <w:rtl/>
          <w:lang w:val="fr-CH" w:bidi="ar-EG"/>
        </w:rPr>
        <w:t xml:space="preserve">فاصل وسطي </w:t>
      </w:r>
      <w:r>
        <w:rPr>
          <w:lang w:val="fr-CH"/>
        </w:rPr>
        <w:t>50)</w:t>
      </w:r>
      <w:r w:rsidR="003D3404">
        <w:rPr>
          <w:rFonts w:hint="eastAsia"/>
          <w:rtl/>
          <w:lang w:val="fr-CH" w:bidi="ar-EG"/>
        </w:rPr>
        <w:t> </w:t>
      </w:r>
      <w:r>
        <w:rPr>
          <w:rFonts w:hint="cs"/>
          <w:rtl/>
          <w:lang w:val="fr-CH" w:bidi="ar-EG"/>
        </w:rPr>
        <w:t xml:space="preserve">قيمة مقاسة ضمن </w:t>
      </w:r>
      <w:r>
        <w:rPr>
          <w:lang w:val="fr-CH"/>
        </w:rPr>
        <w:t>40</w:t>
      </w:r>
      <w:r w:rsidR="003D3404">
        <w:rPr>
          <w:rFonts w:hint="eastAsia"/>
          <w:rtl/>
          <w:lang w:val="fr-CH" w:bidi="ar-EG"/>
        </w:rPr>
        <w:t> </w:t>
      </w:r>
      <w:r>
        <w:rPr>
          <w:rFonts w:hint="cs"/>
          <w:rtl/>
          <w:lang w:val="fr-CH" w:bidi="ar-EG"/>
        </w:rPr>
        <w:t>طول</w:t>
      </w:r>
      <w:r w:rsidR="003D3404">
        <w:rPr>
          <w:rFonts w:hint="eastAsia"/>
          <w:rtl/>
          <w:lang w:val="fr-CH" w:bidi="ar-EG"/>
        </w:rPr>
        <w:t> </w:t>
      </w:r>
      <w:r>
        <w:rPr>
          <w:rFonts w:hint="cs"/>
          <w:rtl/>
          <w:lang w:val="fr-CH" w:bidi="ar-EG"/>
        </w:rPr>
        <w:t>موجة).</w:t>
      </w:r>
    </w:p>
    <w:p w14:paraId="38144C8A" w14:textId="77777777" w:rsidR="00752275" w:rsidRPr="004B4A80" w:rsidRDefault="00752275" w:rsidP="004B4A80">
      <w:pPr>
        <w:pStyle w:val="Heading1"/>
      </w:pPr>
      <w:r w:rsidRPr="004B4A80">
        <w:t>8</w:t>
      </w:r>
      <w:r w:rsidRPr="004B4A80">
        <w:tab/>
      </w:r>
      <w:r w:rsidRPr="004B4A80">
        <w:rPr>
          <w:rFonts w:hint="cs"/>
          <w:rtl/>
        </w:rPr>
        <w:t>أنظمة الملاحة وتحديد الموقع</w:t>
      </w:r>
    </w:p>
    <w:p w14:paraId="7DC913EF" w14:textId="77777777" w:rsidR="00752275" w:rsidRPr="004B4A80" w:rsidRDefault="00752275" w:rsidP="004B4A80">
      <w:pPr>
        <w:pStyle w:val="Heading2"/>
        <w:rPr>
          <w:rtl/>
        </w:rPr>
      </w:pPr>
      <w:r w:rsidRPr="004B4A80">
        <w:t>1.8</w:t>
      </w:r>
      <w:r w:rsidRPr="004B4A80">
        <w:tab/>
      </w:r>
      <w:r w:rsidRPr="004B4A80">
        <w:rPr>
          <w:rFonts w:hint="cs"/>
          <w:rtl/>
        </w:rPr>
        <w:t>نظام تقدير الموضع</w:t>
      </w:r>
    </w:p>
    <w:p w14:paraId="260EB4CE" w14:textId="77777777" w:rsidR="00752275" w:rsidRDefault="00752275" w:rsidP="004B4A80">
      <w:pPr>
        <w:rPr>
          <w:rtl/>
          <w:lang w:val="fr-CH" w:bidi="ar-EG"/>
        </w:rPr>
      </w:pPr>
      <w:r>
        <w:rPr>
          <w:rFonts w:hint="cs"/>
          <w:rtl/>
          <w:lang w:val="fr-CH" w:bidi="ar-EG"/>
        </w:rPr>
        <w:t>تقدر المسافة من نقطة الانطلاق بمساعدة محول مسافة إلى نبضات مربوط على إطار غير مدفوع بمحرك في مركبة الاختبار، في</w:t>
      </w:r>
      <w:r w:rsidR="00181D4E">
        <w:rPr>
          <w:rFonts w:hint="eastAsia"/>
          <w:rtl/>
        </w:rPr>
        <w:t> </w:t>
      </w:r>
      <w:r>
        <w:rPr>
          <w:rFonts w:hint="cs"/>
          <w:rtl/>
          <w:lang w:val="fr-CH" w:bidi="ar-EG"/>
        </w:rPr>
        <w:t>حين يقدم الجيروسكوب الآلي المعلومات المبينة للوجهة. وتعتمد دقة تحديد الموقع على دقة تسجيل نقطة الانطلاق والمسافة التي تغطيها مركبة</w:t>
      </w:r>
      <w:r w:rsidR="00181D4E">
        <w:rPr>
          <w:rFonts w:hint="eastAsia"/>
          <w:rtl/>
        </w:rPr>
        <w:t> </w:t>
      </w:r>
      <w:r>
        <w:rPr>
          <w:rFonts w:hint="cs"/>
          <w:rtl/>
          <w:lang w:val="fr-CH" w:bidi="ar-EG"/>
        </w:rPr>
        <w:t>الاختبار.</w:t>
      </w:r>
    </w:p>
    <w:p w14:paraId="1D3B1BC7" w14:textId="77777777" w:rsidR="00752275" w:rsidRPr="004B4A80" w:rsidRDefault="00752275" w:rsidP="004B4A80">
      <w:pPr>
        <w:pStyle w:val="Heading2"/>
        <w:rPr>
          <w:rtl/>
        </w:rPr>
      </w:pPr>
      <w:r w:rsidRPr="004B4A80">
        <w:t>2.8</w:t>
      </w:r>
      <w:r w:rsidRPr="004B4A80">
        <w:tab/>
      </w:r>
      <w:r w:rsidRPr="004B4A80">
        <w:rPr>
          <w:rFonts w:hint="cs"/>
          <w:rtl/>
        </w:rPr>
        <w:t xml:space="preserve">الأنظمة العالمية لتحديد الموقع </w:t>
      </w:r>
      <w:r w:rsidRPr="004B4A80">
        <w:t>(GPS)</w:t>
      </w:r>
    </w:p>
    <w:p w14:paraId="7FA56C11" w14:textId="77777777" w:rsidR="00752275" w:rsidRDefault="00FE256B" w:rsidP="004B4A80">
      <w:pPr>
        <w:rPr>
          <w:rtl/>
          <w:lang w:val="fr-CH" w:bidi="ar-EG"/>
        </w:rPr>
      </w:pPr>
      <w:r>
        <w:rPr>
          <w:rFonts w:hint="cs"/>
          <w:rtl/>
          <w:lang w:val="fr-CH" w:bidi="ar-EG"/>
        </w:rPr>
        <w:t>لا </w:t>
      </w:r>
      <w:r w:rsidR="00752275">
        <w:rPr>
          <w:rFonts w:hint="cs"/>
          <w:rtl/>
          <w:lang w:val="fr-CH" w:bidi="ar-EG"/>
        </w:rPr>
        <w:t xml:space="preserve">تعطي </w:t>
      </w:r>
      <w:r w:rsidR="00752275">
        <w:rPr>
          <w:rFonts w:hint="cs"/>
          <w:rtl/>
        </w:rPr>
        <w:t>الأنظمة العالمية التجارية لتحديد الموقع</w:t>
      </w:r>
      <w:r w:rsidR="00752275">
        <w:rPr>
          <w:rFonts w:hint="cs"/>
          <w:b/>
          <w:bCs/>
          <w:rtl/>
          <w:lang w:val="fr-CH" w:bidi="ar-EG"/>
        </w:rPr>
        <w:t xml:space="preserve"> </w:t>
      </w:r>
      <w:r w:rsidR="00752275">
        <w:rPr>
          <w:rFonts w:hint="cs"/>
          <w:rtl/>
          <w:lang w:val="fr-CH" w:bidi="ar-EG"/>
        </w:rPr>
        <w:t>هي نفسها معطيات دقيقة عن الموقع إ</w:t>
      </w:r>
      <w:r>
        <w:rPr>
          <w:rFonts w:hint="cs"/>
          <w:rtl/>
          <w:lang w:val="fr-CH" w:bidi="ar-EG"/>
        </w:rPr>
        <w:t>لا </w:t>
      </w:r>
      <w:r w:rsidR="00752275">
        <w:rPr>
          <w:rFonts w:hint="cs"/>
          <w:rtl/>
          <w:lang w:val="fr-CH" w:bidi="ar-EG"/>
        </w:rPr>
        <w:t xml:space="preserve">على بعد بضعة أمتار، ولكنها </w:t>
      </w:r>
      <w:r>
        <w:rPr>
          <w:rFonts w:hint="cs"/>
          <w:rtl/>
          <w:lang w:val="fr-CH" w:bidi="ar-EG"/>
        </w:rPr>
        <w:t>لا </w:t>
      </w:r>
      <w:r w:rsidR="00752275">
        <w:rPr>
          <w:rFonts w:hint="cs"/>
          <w:rtl/>
          <w:lang w:val="fr-CH" w:bidi="ar-EG"/>
        </w:rPr>
        <w:t>تعمل بشكل دقيق في الأنفاق والشوارع الضيقة والوديان. ومع ذلك فإن أنظمة</w:t>
      </w:r>
      <w:r w:rsidR="00181D4E">
        <w:rPr>
          <w:rFonts w:hint="eastAsia"/>
          <w:rtl/>
        </w:rPr>
        <w:t> </w:t>
      </w:r>
      <w:r w:rsidR="00752275">
        <w:t>GPS</w:t>
      </w:r>
      <w:r w:rsidR="00752275">
        <w:rPr>
          <w:rFonts w:hint="cs"/>
          <w:rtl/>
          <w:lang w:val="fr-CH" w:bidi="ar-EG"/>
        </w:rPr>
        <w:t xml:space="preserve"> تبقى النهج المفضل لتحديد الموقع بالنسبة</w:t>
      </w:r>
      <w:r w:rsidR="00134B88">
        <w:rPr>
          <w:rFonts w:hint="cs"/>
          <w:rtl/>
          <w:lang w:val="fr-CH" w:bidi="ar-EG"/>
        </w:rPr>
        <w:t xml:space="preserve"> إلى</w:t>
      </w:r>
      <w:r w:rsidR="00752275">
        <w:rPr>
          <w:rFonts w:hint="cs"/>
          <w:rtl/>
          <w:lang w:val="fr-CH" w:bidi="ar-EG"/>
        </w:rPr>
        <w:t xml:space="preserve"> قياسات شدة</w:t>
      </w:r>
      <w:r w:rsidR="00181D4E">
        <w:rPr>
          <w:rFonts w:hint="eastAsia"/>
          <w:rtl/>
        </w:rPr>
        <w:t> </w:t>
      </w:r>
      <w:r w:rsidR="00752275">
        <w:rPr>
          <w:rFonts w:hint="cs"/>
          <w:rtl/>
          <w:lang w:val="fr-CH" w:bidi="ar-EG"/>
        </w:rPr>
        <w:t>المجال.</w:t>
      </w:r>
    </w:p>
    <w:p w14:paraId="082FD306" w14:textId="77777777" w:rsidR="00752275" w:rsidRDefault="00752275" w:rsidP="004B4A80">
      <w:pPr>
        <w:rPr>
          <w:rtl/>
          <w:lang w:val="fr-CH" w:bidi="ar-EG"/>
        </w:rPr>
      </w:pPr>
      <w:r>
        <w:rPr>
          <w:rFonts w:hint="cs"/>
          <w:rtl/>
          <w:lang w:val="fr-CH" w:bidi="ar-EG"/>
        </w:rPr>
        <w:t>وتتسم الأنظمة المعيارية</w:t>
      </w:r>
      <w:r w:rsidR="00181D4E">
        <w:rPr>
          <w:rFonts w:hint="eastAsia"/>
          <w:rtl/>
        </w:rPr>
        <w:t> </w:t>
      </w:r>
      <w:r>
        <w:t>GPS</w:t>
      </w:r>
      <w:r>
        <w:rPr>
          <w:rFonts w:hint="cs"/>
          <w:rtl/>
        </w:rPr>
        <w:t xml:space="preserve"> بدقة كافية</w:t>
      </w:r>
      <w:r>
        <w:rPr>
          <w:rFonts w:hint="cs"/>
          <w:rtl/>
          <w:lang w:val="fr-CH" w:bidi="ar-EG"/>
        </w:rPr>
        <w:t xml:space="preserve"> لاختبار تغطية البث الإذاعي لتلفاز أو محطة</w:t>
      </w:r>
      <w:r w:rsidR="00181D4E">
        <w:rPr>
          <w:rFonts w:hint="eastAsia"/>
          <w:rtl/>
        </w:rPr>
        <w:t> </w:t>
      </w:r>
      <w:r>
        <w:rPr>
          <w:rFonts w:hint="cs"/>
          <w:rtl/>
          <w:lang w:val="fr-CH" w:bidi="ar-EG"/>
        </w:rPr>
        <w:t>راديوية.</w:t>
      </w:r>
    </w:p>
    <w:p w14:paraId="2DBF309F" w14:textId="77777777" w:rsidR="00752275" w:rsidRDefault="00752275" w:rsidP="004B4A80">
      <w:pPr>
        <w:rPr>
          <w:rtl/>
          <w:lang w:val="fr-CH" w:bidi="ar-EG"/>
        </w:rPr>
      </w:pPr>
      <w:r>
        <w:rPr>
          <w:rFonts w:hint="cs"/>
          <w:rtl/>
          <w:lang w:val="fr-CH" w:bidi="ar-EG"/>
        </w:rPr>
        <w:t>ويتطلب اختبار نظام رقمي صغري الخلايا في منطقة حضرية دقة في معلومات تحديد الموقع ضمن عدة</w:t>
      </w:r>
      <w:r w:rsidR="00181D4E">
        <w:rPr>
          <w:rFonts w:hint="eastAsia"/>
          <w:rtl/>
        </w:rPr>
        <w:t> </w:t>
      </w:r>
      <w:r>
        <w:rPr>
          <w:rFonts w:hint="cs"/>
          <w:rtl/>
          <w:lang w:val="fr-CH" w:bidi="ar-EG"/>
        </w:rPr>
        <w:t>أمتار.</w:t>
      </w:r>
    </w:p>
    <w:p w14:paraId="1AB91A62" w14:textId="77777777" w:rsidR="00752275" w:rsidRPr="004B4A80" w:rsidRDefault="00752275" w:rsidP="004B4A80">
      <w:pPr>
        <w:pStyle w:val="Heading2"/>
        <w:rPr>
          <w:rtl/>
        </w:rPr>
      </w:pPr>
      <w:r w:rsidRPr="004B4A80">
        <w:t>3.8</w:t>
      </w:r>
      <w:r w:rsidRPr="004B4A80">
        <w:tab/>
      </w:r>
      <w:r w:rsidRPr="004B4A80">
        <w:rPr>
          <w:rFonts w:hint="cs"/>
          <w:rtl/>
        </w:rPr>
        <w:t>نظام الملاحة المركب</w:t>
      </w:r>
    </w:p>
    <w:p w14:paraId="4A35D42E" w14:textId="77777777" w:rsidR="00752275" w:rsidRDefault="00752275" w:rsidP="004B4A80">
      <w:pPr>
        <w:rPr>
          <w:rtl/>
          <w:lang w:val="fr-CH" w:bidi="ar-EG"/>
        </w:rPr>
      </w:pPr>
      <w:r>
        <w:rPr>
          <w:rFonts w:hint="cs"/>
          <w:rtl/>
          <w:lang w:val="fr-CH" w:bidi="ar-EG"/>
        </w:rPr>
        <w:t>يشكل هذا النظام توليفة من النظامين المذكورين أعلاه. وتقدم أنظمة الملاحة هذه بشكل دائم ودون الحاجة إلى تدخل يدوي من المشغل معطيات عن الموقع والزمن ومعلومات عن الوجهة والنقطة</w:t>
      </w:r>
      <w:r w:rsidR="00181D4E">
        <w:rPr>
          <w:rFonts w:hint="eastAsia"/>
          <w:rtl/>
        </w:rPr>
        <w:t> </w:t>
      </w:r>
      <w:r>
        <w:rPr>
          <w:rFonts w:hint="cs"/>
          <w:rtl/>
          <w:lang w:val="fr-CH" w:bidi="ar-EG"/>
        </w:rPr>
        <w:t>الوسيطة.</w:t>
      </w:r>
    </w:p>
    <w:p w14:paraId="0E19B37E" w14:textId="77777777" w:rsidR="00752275" w:rsidRPr="004B4A80" w:rsidRDefault="00752275" w:rsidP="004B4A80">
      <w:pPr>
        <w:pStyle w:val="Heading1"/>
        <w:rPr>
          <w:rtl/>
        </w:rPr>
      </w:pPr>
      <w:r w:rsidRPr="004B4A80">
        <w:t>9</w:t>
      </w:r>
      <w:r w:rsidRPr="004B4A80">
        <w:tab/>
      </w:r>
      <w:r w:rsidRPr="004B4A80">
        <w:rPr>
          <w:rFonts w:hint="cs"/>
          <w:rtl/>
        </w:rPr>
        <w:t>جمع المعطيات ومعالجتها</w:t>
      </w:r>
    </w:p>
    <w:p w14:paraId="0B07A6E4" w14:textId="77777777" w:rsidR="00752275" w:rsidRDefault="00752275" w:rsidP="004B4A80">
      <w:pPr>
        <w:rPr>
          <w:b/>
          <w:bCs/>
          <w:lang w:val="fr-CH"/>
        </w:rPr>
      </w:pPr>
      <w:r>
        <w:rPr>
          <w:rFonts w:hint="cs"/>
          <w:rtl/>
          <w:lang w:val="fr-CH" w:bidi="ar-EG"/>
        </w:rPr>
        <w:t>يمكن الحصول من خلال مناهج القياس والتقييم التالية إ</w:t>
      </w:r>
      <w:r w:rsidR="00FE256B">
        <w:rPr>
          <w:rFonts w:hint="cs"/>
          <w:rtl/>
          <w:lang w:val="fr-CH" w:bidi="ar-EG"/>
        </w:rPr>
        <w:t>ما </w:t>
      </w:r>
      <w:r>
        <w:rPr>
          <w:rFonts w:hint="cs"/>
          <w:rtl/>
          <w:lang w:val="fr-CH" w:bidi="ar-EG"/>
        </w:rPr>
        <w:t>على القيم الوسطية أو الذروية العليا/الدنيا أو التقييم الإحصائي أو</w:t>
      </w:r>
      <w:r w:rsidR="00181D4E">
        <w:rPr>
          <w:rFonts w:hint="eastAsia"/>
          <w:rtl/>
        </w:rPr>
        <w:t> </w:t>
      </w:r>
      <w:r>
        <w:rPr>
          <w:rFonts w:hint="cs"/>
          <w:rtl/>
          <w:lang w:val="fr-CH" w:bidi="ar-EG"/>
        </w:rPr>
        <w:t>احتمال تجاوز مستوى</w:t>
      </w:r>
      <w:r w:rsidR="00181D4E">
        <w:rPr>
          <w:rFonts w:hint="eastAsia"/>
          <w:rtl/>
        </w:rPr>
        <w:t> </w:t>
      </w:r>
      <w:r>
        <w:rPr>
          <w:rFonts w:hint="cs"/>
          <w:rtl/>
          <w:lang w:val="fr-CH" w:bidi="ar-EG"/>
        </w:rPr>
        <w:t>النتائج.</w:t>
      </w:r>
    </w:p>
    <w:p w14:paraId="3F9A428F" w14:textId="77777777" w:rsidR="00752275" w:rsidRPr="004B4A80" w:rsidRDefault="00752275" w:rsidP="004B4A80">
      <w:pPr>
        <w:pStyle w:val="Heading2"/>
      </w:pPr>
      <w:r w:rsidRPr="004B4A80">
        <w:lastRenderedPageBreak/>
        <w:t>1.9</w:t>
      </w:r>
      <w:r w:rsidRPr="004B4A80">
        <w:tab/>
      </w:r>
      <w:r w:rsidRPr="004B4A80">
        <w:rPr>
          <w:rFonts w:hint="cs"/>
          <w:rtl/>
        </w:rPr>
        <w:t>جمع نتائج القياس دون إنقاص المعطيات (المعطيات الأولية لشدة المجال)</w:t>
      </w:r>
    </w:p>
    <w:p w14:paraId="1BF8379A" w14:textId="77777777" w:rsidR="00752275" w:rsidRDefault="00FE256B" w:rsidP="00195FB2">
      <w:pPr>
        <w:rPr>
          <w:rtl/>
        </w:rPr>
      </w:pPr>
      <w:r>
        <w:rPr>
          <w:rFonts w:hint="cs"/>
          <w:rtl/>
        </w:rPr>
        <w:t>لا </w:t>
      </w:r>
      <w:r w:rsidR="00752275">
        <w:rPr>
          <w:rFonts w:hint="cs"/>
          <w:rtl/>
        </w:rPr>
        <w:t xml:space="preserve">يمكن إعادة نتيجة اختبار واحدة، نظراً للآثار المتباينة للخبو والانعكاس، وبالتالي فإنه </w:t>
      </w:r>
      <w:r>
        <w:rPr>
          <w:rFonts w:hint="cs"/>
          <w:rtl/>
        </w:rPr>
        <w:t>لا </w:t>
      </w:r>
      <w:r w:rsidR="00752275">
        <w:rPr>
          <w:rFonts w:hint="cs"/>
          <w:rtl/>
        </w:rPr>
        <w:t>يمكن لهذه النتيجة أن تمثل مباشرة قيمة شدة المجال لنقطة اختبار. ويمكن معالجة المعطيات الأولية بشكل إضافي بالشكل المطلوب (انظر الفقرتين</w:t>
      </w:r>
      <w:r w:rsidR="00181D4E">
        <w:rPr>
          <w:rFonts w:hint="eastAsia"/>
          <w:rtl/>
        </w:rPr>
        <w:t> </w:t>
      </w:r>
      <w:r w:rsidR="00752275">
        <w:t>1.2.9</w:t>
      </w:r>
      <w:r w:rsidR="00181D4E">
        <w:rPr>
          <w:rFonts w:hint="eastAsia"/>
          <w:rtl/>
        </w:rPr>
        <w:t> </w:t>
      </w:r>
      <w:r w:rsidR="00752275">
        <w:rPr>
          <w:rFonts w:hint="cs"/>
          <w:rtl/>
        </w:rPr>
        <w:t>و</w:t>
      </w:r>
      <w:r w:rsidR="00752275">
        <w:t>(2.2.9</w:t>
      </w:r>
      <w:r w:rsidR="00752275">
        <w:rPr>
          <w:rFonts w:hint="cs"/>
          <w:rtl/>
        </w:rPr>
        <w:t>.</w:t>
      </w:r>
    </w:p>
    <w:p w14:paraId="1C79C5A5" w14:textId="77777777" w:rsidR="00752275" w:rsidRPr="001F5AFD" w:rsidRDefault="00752275" w:rsidP="001F5AFD">
      <w:pPr>
        <w:pStyle w:val="Heading2"/>
        <w:rPr>
          <w:rtl/>
        </w:rPr>
      </w:pPr>
      <w:r w:rsidRPr="001F5AFD">
        <w:t>2.9</w:t>
      </w:r>
      <w:r w:rsidRPr="001F5AFD">
        <w:tab/>
      </w:r>
      <w:r w:rsidRPr="001F5AFD">
        <w:rPr>
          <w:rFonts w:hint="cs"/>
          <w:rtl/>
        </w:rPr>
        <w:t>جمع نتائج القياس مع إنقاص المعطيات</w:t>
      </w:r>
    </w:p>
    <w:p w14:paraId="06A01559" w14:textId="77777777" w:rsidR="00752275" w:rsidRDefault="00752275" w:rsidP="001F5AFD">
      <w:pPr>
        <w:rPr>
          <w:rtl/>
        </w:rPr>
      </w:pPr>
      <w:r>
        <w:rPr>
          <w:rFonts w:hint="cs"/>
          <w:rtl/>
        </w:rPr>
        <w:t>يسمح هذا المنهج بإنقاص كمية المعطيات الأولية المسجلة إلى حد كبير من خلال المعالجة</w:t>
      </w:r>
      <w:r w:rsidR="00181D4E">
        <w:rPr>
          <w:rFonts w:hint="eastAsia"/>
          <w:rtl/>
          <w:lang w:val="fr-CH"/>
        </w:rPr>
        <w:t> </w:t>
      </w:r>
      <w:r>
        <w:rPr>
          <w:rFonts w:hint="cs"/>
          <w:rtl/>
        </w:rPr>
        <w:t xml:space="preserve">الإحصائية. </w:t>
      </w:r>
    </w:p>
    <w:p w14:paraId="465FB8F8" w14:textId="77777777" w:rsidR="00752275" w:rsidRPr="001F5AFD" w:rsidRDefault="00752275" w:rsidP="001F5AFD">
      <w:pPr>
        <w:pStyle w:val="Heading3"/>
        <w:rPr>
          <w:rtl/>
        </w:rPr>
      </w:pPr>
      <w:r w:rsidRPr="001F5AFD">
        <w:t>1.2.9</w:t>
      </w:r>
      <w:r w:rsidRPr="001F5AFD">
        <w:tab/>
      </w:r>
      <w:r w:rsidRPr="001F5AFD">
        <w:rPr>
          <w:rFonts w:hint="cs"/>
          <w:rtl/>
        </w:rPr>
        <w:t>القيم الوسطية</w:t>
      </w:r>
    </w:p>
    <w:p w14:paraId="6147E06D" w14:textId="77777777" w:rsidR="00752275" w:rsidRDefault="00752275" w:rsidP="001F5AFD">
      <w:pPr>
        <w:rPr>
          <w:rtl/>
          <w:lang w:val="fr-CH"/>
        </w:rPr>
      </w:pPr>
      <w:r>
        <w:rPr>
          <w:rFonts w:hint="cs"/>
          <w:rtl/>
          <w:lang w:val="fr-CH"/>
        </w:rPr>
        <w:t xml:space="preserve">في مقدور بعض مستقبلات الاختبار إجراء تصنيف داخلي لنتائج الاختبار على مدى فواصل يحددها المستعمل مسبقاً. ويمكن للمستعمل أن يختار فواصل تقييم تصل كحد أقصى إلى زهاء </w:t>
      </w:r>
      <w:r>
        <w:rPr>
          <w:lang w:val="fr-CH"/>
        </w:rPr>
        <w:t>10 000</w:t>
      </w:r>
      <w:r w:rsidR="00181D4E">
        <w:rPr>
          <w:rFonts w:hint="eastAsia"/>
          <w:rtl/>
          <w:lang w:val="fr-CH"/>
        </w:rPr>
        <w:t> </w:t>
      </w:r>
      <w:r>
        <w:rPr>
          <w:rFonts w:hint="cs"/>
          <w:rtl/>
          <w:lang w:val="fr-CH"/>
        </w:rPr>
        <w:t xml:space="preserve">عينة مقاسة، على أن يحتوي كل فاصل منها على </w:t>
      </w:r>
      <w:r>
        <w:rPr>
          <w:lang w:val="fr-CH"/>
        </w:rPr>
        <w:t>100</w:t>
      </w:r>
      <w:r w:rsidR="00A41BD9">
        <w:rPr>
          <w:rFonts w:hint="eastAsia"/>
          <w:rtl/>
          <w:lang w:val="fr-CH"/>
        </w:rPr>
        <w:t> </w:t>
      </w:r>
      <w:r>
        <w:rPr>
          <w:rFonts w:hint="cs"/>
          <w:rtl/>
          <w:lang w:val="fr-CH"/>
        </w:rPr>
        <w:t>قيمة كحد</w:t>
      </w:r>
      <w:r w:rsidR="00181D4E">
        <w:rPr>
          <w:rFonts w:hint="eastAsia"/>
          <w:rtl/>
          <w:lang w:val="fr-CH"/>
        </w:rPr>
        <w:t> </w:t>
      </w:r>
      <w:r>
        <w:rPr>
          <w:rFonts w:hint="cs"/>
          <w:rtl/>
          <w:lang w:val="fr-CH"/>
        </w:rPr>
        <w:t>أدنى.</w:t>
      </w:r>
    </w:p>
    <w:p w14:paraId="1D79A9BD" w14:textId="77777777" w:rsidR="00752275" w:rsidRDefault="00752275" w:rsidP="001F5AFD">
      <w:pPr>
        <w:rPr>
          <w:rtl/>
          <w:lang w:val="fr-CH"/>
        </w:rPr>
      </w:pPr>
      <w:r>
        <w:rPr>
          <w:rFonts w:hint="cs"/>
          <w:rtl/>
          <w:lang w:val="fr-CH"/>
        </w:rPr>
        <w:t>و</w:t>
      </w:r>
      <w:r w:rsidR="00FE256B">
        <w:rPr>
          <w:rFonts w:hint="cs"/>
          <w:rtl/>
          <w:lang w:val="fr-CH"/>
        </w:rPr>
        <w:t>لا </w:t>
      </w:r>
      <w:r>
        <w:rPr>
          <w:rFonts w:hint="cs"/>
          <w:rtl/>
          <w:lang w:val="fr-CH"/>
        </w:rPr>
        <w:t>يخزن في القرص الصلب سوى القيم الحسابية الوسطية للرقم المحدد سلفاً لنتائج الاختبار، وتبين هذه القيم في</w:t>
      </w:r>
      <w:r w:rsidR="00181D4E">
        <w:rPr>
          <w:rFonts w:hint="eastAsia"/>
          <w:rtl/>
        </w:rPr>
        <w:t> </w:t>
      </w:r>
      <w:r>
        <w:rPr>
          <w:rFonts w:hint="cs"/>
          <w:rtl/>
          <w:lang w:val="fr-CH"/>
        </w:rPr>
        <w:t>الخريطة النهائية للتغطية</w:t>
      </w:r>
      <w:r w:rsidR="00A41BD9">
        <w:rPr>
          <w:rFonts w:hint="eastAsia"/>
          <w:rtl/>
          <w:lang w:val="fr-CH"/>
        </w:rPr>
        <w:t> </w:t>
      </w:r>
      <w:r>
        <w:rPr>
          <w:rFonts w:hint="cs"/>
          <w:rtl/>
          <w:lang w:val="fr-CH"/>
        </w:rPr>
        <w:t>الراديوية.</w:t>
      </w:r>
    </w:p>
    <w:p w14:paraId="5F717FF7" w14:textId="77777777" w:rsidR="00752275" w:rsidRPr="001F5AFD" w:rsidRDefault="00752275" w:rsidP="001F5AFD">
      <w:pPr>
        <w:pStyle w:val="Heading3"/>
        <w:rPr>
          <w:rtl/>
        </w:rPr>
      </w:pPr>
      <w:r w:rsidRPr="001F5AFD">
        <w:t>2.2.9</w:t>
      </w:r>
      <w:r w:rsidRPr="001F5AFD">
        <w:tab/>
      </w:r>
      <w:r w:rsidRPr="001F5AFD">
        <w:rPr>
          <w:rFonts w:hint="cs"/>
          <w:rtl/>
        </w:rPr>
        <w:t>تصنيف النتائج وفقاً لاحتمال تجاوز المستوى</w:t>
      </w:r>
    </w:p>
    <w:p w14:paraId="20470B70" w14:textId="77777777" w:rsidR="00752275" w:rsidRDefault="00752275" w:rsidP="001F5AFD">
      <w:pPr>
        <w:rPr>
          <w:rtl/>
        </w:rPr>
      </w:pPr>
      <w:r>
        <w:rPr>
          <w:rFonts w:hint="cs"/>
          <w:rtl/>
        </w:rPr>
        <w:t xml:space="preserve">تصنف النتائج خلال القياسات </w:t>
      </w:r>
      <w:r w:rsidR="00FE256B">
        <w:rPr>
          <w:rFonts w:hint="cs"/>
          <w:rtl/>
        </w:rPr>
        <w:t>ما </w:t>
      </w:r>
      <w:r>
        <w:rPr>
          <w:rFonts w:hint="cs"/>
          <w:rtl/>
        </w:rPr>
        <w:t>بين</w:t>
      </w:r>
      <w:r w:rsidR="00A41BD9">
        <w:rPr>
          <w:rFonts w:hint="eastAsia"/>
          <w:rtl/>
          <w:lang w:val="fr-CH"/>
        </w:rPr>
        <w:t> </w:t>
      </w:r>
      <w:r>
        <w:t>1</w:t>
      </w:r>
      <w:r>
        <w:rPr>
          <w:rFonts w:hint="cs"/>
          <w:rtl/>
          <w:lang w:bidi="ar-EG"/>
        </w:rPr>
        <w:t xml:space="preserve"> و</w:t>
      </w:r>
      <w:r>
        <w:t>%99</w:t>
      </w:r>
      <w:r>
        <w:rPr>
          <w:rFonts w:hint="cs"/>
          <w:rtl/>
        </w:rPr>
        <w:t xml:space="preserve"> وفقاً لاحتمال التجاوز. وتمثل هذه القيم المئوية بالنسبة </w:t>
      </w:r>
      <w:r w:rsidR="00134B88">
        <w:rPr>
          <w:rFonts w:hint="cs"/>
          <w:rtl/>
        </w:rPr>
        <w:t xml:space="preserve">إلى </w:t>
      </w:r>
      <w:r>
        <w:rPr>
          <w:rFonts w:hint="cs"/>
          <w:rtl/>
        </w:rPr>
        <w:t>مستوى شدة المجال احتمال تجاوز الحد. وقيمها النموذجية هي</w:t>
      </w:r>
      <w:r w:rsidR="00A41BD9">
        <w:rPr>
          <w:rFonts w:hint="eastAsia"/>
          <w:rtl/>
          <w:lang w:val="fr-CH"/>
        </w:rPr>
        <w:t> </w:t>
      </w:r>
      <w:r>
        <w:t>%1</w:t>
      </w:r>
      <w:r>
        <w:rPr>
          <w:rFonts w:hint="cs"/>
          <w:rtl/>
        </w:rPr>
        <w:t xml:space="preserve"> و</w:t>
      </w:r>
      <w:r>
        <w:t>%10</w:t>
      </w:r>
      <w:r>
        <w:rPr>
          <w:rFonts w:hint="cs"/>
          <w:rtl/>
        </w:rPr>
        <w:t xml:space="preserve"> و</w:t>
      </w:r>
      <w:r>
        <w:t>%50</w:t>
      </w:r>
      <w:r>
        <w:rPr>
          <w:rFonts w:hint="cs"/>
          <w:rtl/>
        </w:rPr>
        <w:t xml:space="preserve"> و</w:t>
      </w:r>
      <w:r>
        <w:t>%90</w:t>
      </w:r>
      <w:r>
        <w:rPr>
          <w:rFonts w:hint="cs"/>
          <w:rtl/>
        </w:rPr>
        <w:t xml:space="preserve"> و</w:t>
      </w:r>
      <w:r>
        <w:t>%99</w:t>
      </w:r>
      <w:r>
        <w:rPr>
          <w:rFonts w:hint="cs"/>
          <w:rtl/>
        </w:rPr>
        <w:t>. وتفضل القيمة المتوسطة</w:t>
      </w:r>
      <w:r w:rsidR="00A41BD9">
        <w:rPr>
          <w:rFonts w:hint="eastAsia"/>
          <w:rtl/>
          <w:lang w:val="fr-CH"/>
        </w:rPr>
        <w:t> </w:t>
      </w:r>
      <w:r>
        <w:t>%50</w:t>
      </w:r>
      <w:r>
        <w:rPr>
          <w:rFonts w:hint="cs"/>
          <w:rtl/>
        </w:rPr>
        <w:t xml:space="preserve"> لدراسات</w:t>
      </w:r>
      <w:r w:rsidR="00A41BD9">
        <w:rPr>
          <w:rFonts w:hint="eastAsia"/>
          <w:rtl/>
          <w:lang w:val="fr-CH"/>
        </w:rPr>
        <w:t> </w:t>
      </w:r>
      <w:r>
        <w:rPr>
          <w:rFonts w:hint="cs"/>
          <w:rtl/>
        </w:rPr>
        <w:t>الانتشار.</w:t>
      </w:r>
    </w:p>
    <w:p w14:paraId="608E7FF5" w14:textId="77777777" w:rsidR="00752275" w:rsidRDefault="00752275" w:rsidP="001F5AFD">
      <w:pPr>
        <w:rPr>
          <w:rtl/>
          <w:lang w:val="fr-CH"/>
        </w:rPr>
      </w:pPr>
      <w:r>
        <w:rPr>
          <w:rFonts w:hint="cs"/>
          <w:rtl/>
          <w:lang w:val="fr-CH"/>
        </w:rPr>
        <w:t xml:space="preserve">ومن </w:t>
      </w:r>
      <w:r w:rsidR="00134B88">
        <w:rPr>
          <w:rFonts w:hint="cs"/>
          <w:rtl/>
          <w:lang w:val="fr-CH"/>
        </w:rPr>
        <w:t>الأحرى</w:t>
      </w:r>
      <w:r>
        <w:rPr>
          <w:rFonts w:hint="cs"/>
          <w:rtl/>
          <w:lang w:val="fr-CH"/>
        </w:rPr>
        <w:t xml:space="preserve"> الانتباه إلى أن المستقبلات تتطلب بعض آلاف الأجزاء من الثانية لتقييم التصنيف، بحيث تكون نبضات الإطلاق خلال هذه الفترة مهملة، وبالتالي </w:t>
      </w:r>
      <w:r w:rsidR="00FE256B">
        <w:rPr>
          <w:rFonts w:hint="cs"/>
          <w:rtl/>
          <w:lang w:val="fr-CH"/>
        </w:rPr>
        <w:t>لا </w:t>
      </w:r>
      <w:r>
        <w:rPr>
          <w:rFonts w:hint="cs"/>
          <w:rtl/>
          <w:lang w:val="fr-CH"/>
        </w:rPr>
        <w:t>يتم الحصول على قياسات</w:t>
      </w:r>
      <w:r w:rsidR="00A41BD9">
        <w:rPr>
          <w:rFonts w:hint="eastAsia"/>
          <w:rtl/>
          <w:lang w:val="fr-CH"/>
        </w:rPr>
        <w:t> </w:t>
      </w:r>
      <w:r>
        <w:rPr>
          <w:rFonts w:hint="cs"/>
          <w:rtl/>
          <w:lang w:val="fr-CH"/>
        </w:rPr>
        <w:t>جديدة.</w:t>
      </w:r>
    </w:p>
    <w:p w14:paraId="55CFC3A7" w14:textId="77777777" w:rsidR="00752275" w:rsidRDefault="00752275" w:rsidP="00752275">
      <w:pPr>
        <w:pStyle w:val="Heading1"/>
        <w:rPr>
          <w:lang w:val="fr-CH"/>
        </w:rPr>
      </w:pPr>
      <w:r>
        <w:t>10</w:t>
      </w:r>
      <w:r>
        <w:tab/>
      </w:r>
      <w:r>
        <w:rPr>
          <w:rFonts w:hint="cs"/>
          <w:rtl/>
          <w:lang w:val="fr-CH"/>
        </w:rPr>
        <w:t>تقديم المعطيات</w:t>
      </w:r>
    </w:p>
    <w:p w14:paraId="1E91BBDB" w14:textId="77777777" w:rsidR="00752275" w:rsidRDefault="00752275" w:rsidP="00181D4E">
      <w:pPr>
        <w:rPr>
          <w:rtl/>
        </w:rPr>
      </w:pPr>
      <w:r>
        <w:rPr>
          <w:rFonts w:hint="cs"/>
          <w:rtl/>
        </w:rPr>
        <w:t>تكون التمثيلات التالية ممكنة من خلال استعمال مرقاب مدمج أو مرقاب ملون لحاسوب شخصي خارجي أو طابعة أو</w:t>
      </w:r>
      <w:r w:rsidR="00181D4E">
        <w:rPr>
          <w:rFonts w:hint="eastAsia"/>
          <w:rtl/>
        </w:rPr>
        <w:t> </w:t>
      </w:r>
      <w:r>
        <w:rPr>
          <w:rFonts w:hint="cs"/>
          <w:rtl/>
        </w:rPr>
        <w:t>جهاز</w:t>
      </w:r>
      <w:r w:rsidR="00A41BD9">
        <w:rPr>
          <w:rFonts w:hint="eastAsia"/>
          <w:rtl/>
          <w:lang w:val="fr-CH"/>
        </w:rPr>
        <w:t> </w:t>
      </w:r>
      <w:r>
        <w:rPr>
          <w:rFonts w:hint="cs"/>
          <w:rtl/>
        </w:rPr>
        <w:t>رسم:</w:t>
      </w:r>
    </w:p>
    <w:p w14:paraId="57E08065" w14:textId="77777777" w:rsidR="00752275" w:rsidRDefault="00752275" w:rsidP="00752275">
      <w:pPr>
        <w:pStyle w:val="Heading2"/>
        <w:rPr>
          <w:rtl/>
        </w:rPr>
      </w:pPr>
      <w:r>
        <w:t>1.10</w:t>
      </w:r>
      <w:r>
        <w:tab/>
      </w:r>
      <w:r>
        <w:rPr>
          <w:rFonts w:hint="cs"/>
          <w:rtl/>
        </w:rPr>
        <w:t>تقديم المعطيات الأولية على شكل جداول</w:t>
      </w:r>
    </w:p>
    <w:p w14:paraId="5AAA999A" w14:textId="77777777" w:rsidR="00752275" w:rsidRDefault="00752275" w:rsidP="007E0F73">
      <w:pPr>
        <w:pStyle w:val="enumlev1"/>
        <w:rPr>
          <w:rtl/>
          <w:lang w:val="fr-CH"/>
        </w:rPr>
      </w:pPr>
      <w:r>
        <w:rPr>
          <w:rFonts w:hint="cs"/>
          <w:rtl/>
          <w:lang w:val="fr-CH"/>
        </w:rPr>
        <w:t>المزية:</w:t>
      </w:r>
      <w:r>
        <w:rPr>
          <w:rFonts w:hint="cs"/>
          <w:rtl/>
          <w:lang w:val="fr-CH"/>
        </w:rPr>
        <w:tab/>
        <w:t>يعطي معلومات مفصلة عن الآثار المحلية للخبو. ويمكن أن تحول النتائج إلى أي نوع من النتائج التي يسهل استعراضها من خلال العمليات الرياضية أو</w:t>
      </w:r>
      <w:r w:rsidR="00181D4E">
        <w:rPr>
          <w:rFonts w:hint="eastAsia"/>
          <w:rtl/>
          <w:lang w:val="fr-CH"/>
        </w:rPr>
        <w:t> </w:t>
      </w:r>
      <w:r>
        <w:rPr>
          <w:rFonts w:hint="cs"/>
          <w:rtl/>
          <w:lang w:val="fr-CH"/>
        </w:rPr>
        <w:t>الإحصائية.</w:t>
      </w:r>
    </w:p>
    <w:p w14:paraId="5DD38CE6" w14:textId="77777777" w:rsidR="00752275" w:rsidRDefault="00752275" w:rsidP="007E0F73">
      <w:pPr>
        <w:pStyle w:val="enumlev1"/>
        <w:rPr>
          <w:rtl/>
          <w:lang w:val="fr-CH"/>
        </w:rPr>
      </w:pPr>
      <w:r>
        <w:rPr>
          <w:rFonts w:hint="cs"/>
          <w:rtl/>
          <w:lang w:val="fr-CH"/>
        </w:rPr>
        <w:t>العيب:</w:t>
      </w:r>
      <w:r>
        <w:rPr>
          <w:rFonts w:hint="cs"/>
          <w:rtl/>
          <w:lang w:val="fr-CH"/>
        </w:rPr>
        <w:tab/>
        <w:t>الحجم المفرط للمعطيات، و</w:t>
      </w:r>
      <w:r w:rsidR="00FE256B">
        <w:rPr>
          <w:rFonts w:hint="cs"/>
          <w:rtl/>
          <w:lang w:val="fr-CH"/>
        </w:rPr>
        <w:t>لا </w:t>
      </w:r>
      <w:r>
        <w:rPr>
          <w:rFonts w:hint="cs"/>
          <w:rtl/>
          <w:lang w:val="fr-CH"/>
        </w:rPr>
        <w:t>يمكن تكرار فرادى</w:t>
      </w:r>
      <w:r w:rsidR="00181D4E">
        <w:rPr>
          <w:rFonts w:hint="eastAsia"/>
          <w:rtl/>
          <w:lang w:val="fr-CH"/>
        </w:rPr>
        <w:t> </w:t>
      </w:r>
      <w:r>
        <w:rPr>
          <w:rFonts w:hint="cs"/>
          <w:rtl/>
          <w:lang w:val="fr-CH"/>
        </w:rPr>
        <w:t>النتائج.</w:t>
      </w:r>
    </w:p>
    <w:p w14:paraId="17D1393C" w14:textId="77777777" w:rsidR="00752275" w:rsidRDefault="00752275" w:rsidP="00752275">
      <w:pPr>
        <w:pStyle w:val="Heading2"/>
      </w:pPr>
      <w:r>
        <w:t>2.10</w:t>
      </w:r>
      <w:r>
        <w:tab/>
      </w:r>
      <w:r>
        <w:rPr>
          <w:rFonts w:hint="cs"/>
          <w:rtl/>
        </w:rPr>
        <w:t>تخطيطها</w:t>
      </w:r>
      <w:r>
        <w:rPr>
          <w:rFonts w:hint="cs"/>
          <w:rtl/>
          <w:lang w:bidi="ar-EG"/>
        </w:rPr>
        <w:t xml:space="preserve"> </w:t>
      </w:r>
      <w:r>
        <w:rPr>
          <w:rFonts w:hint="cs"/>
          <w:rtl/>
        </w:rPr>
        <w:t>على شكل إحداثيات ديكارتية</w:t>
      </w:r>
    </w:p>
    <w:p w14:paraId="508D78EE" w14:textId="77777777" w:rsidR="00752275" w:rsidRDefault="00752275" w:rsidP="00752275">
      <w:pPr>
        <w:rPr>
          <w:rtl/>
          <w:lang w:val="fr-CH"/>
        </w:rPr>
      </w:pPr>
      <w:r>
        <w:rPr>
          <w:rFonts w:hint="cs"/>
          <w:rtl/>
          <w:lang w:val="fr-CH"/>
        </w:rPr>
        <w:t>يخطط العرض البياني لمعطيات شدة المجال على شكل إحداثيات ديكارتية مقابل المسافة مع مبينات لهذه القيم المتوسطة</w:t>
      </w:r>
      <w:r w:rsidR="00A41BD9">
        <w:rPr>
          <w:rFonts w:hint="eastAsia"/>
          <w:rtl/>
          <w:lang w:val="fr-CH"/>
        </w:rPr>
        <w:t> </w:t>
      </w:r>
      <w:r>
        <w:rPr>
          <w:rFonts w:hint="cs"/>
          <w:rtl/>
          <w:lang w:val="fr-CH"/>
        </w:rPr>
        <w:t>المحسوبة.</w:t>
      </w:r>
    </w:p>
    <w:p w14:paraId="5E651CE6" w14:textId="77777777" w:rsidR="00752275" w:rsidRDefault="00752275" w:rsidP="007E0F73">
      <w:pPr>
        <w:pStyle w:val="enumlev1"/>
        <w:rPr>
          <w:rtl/>
          <w:lang w:val="fr-CH"/>
        </w:rPr>
      </w:pPr>
      <w:r>
        <w:rPr>
          <w:rFonts w:hint="cs"/>
          <w:rtl/>
          <w:lang w:val="fr-CH"/>
        </w:rPr>
        <w:t>المزية:</w:t>
      </w:r>
      <w:r>
        <w:rPr>
          <w:rFonts w:hint="cs"/>
          <w:rtl/>
          <w:lang w:val="fr-CH"/>
        </w:rPr>
        <w:tab/>
        <w:t>يعطي هذا النظام نتيجة سريعة للتوزيع والمواقع دون مستوى عتبة معينة لشدة المجال، ويمكن استعراض هذه النتيجة</w:t>
      </w:r>
      <w:r w:rsidR="00A41BD9">
        <w:rPr>
          <w:rFonts w:hint="eastAsia"/>
          <w:rtl/>
          <w:lang w:val="fr-CH"/>
        </w:rPr>
        <w:t> </w:t>
      </w:r>
      <w:r>
        <w:rPr>
          <w:rFonts w:hint="cs"/>
          <w:rtl/>
          <w:lang w:val="fr-CH"/>
        </w:rPr>
        <w:t>بسهولة.</w:t>
      </w:r>
    </w:p>
    <w:p w14:paraId="6812869C" w14:textId="77777777" w:rsidR="00752275" w:rsidRDefault="00752275" w:rsidP="007E0F73">
      <w:pPr>
        <w:pStyle w:val="enumlev1"/>
        <w:rPr>
          <w:rtl/>
          <w:lang w:val="fr-CH"/>
        </w:rPr>
      </w:pPr>
      <w:r>
        <w:rPr>
          <w:rFonts w:hint="cs"/>
          <w:rtl/>
          <w:lang w:val="fr-CH"/>
        </w:rPr>
        <w:t>العيب:</w:t>
      </w:r>
      <w:r>
        <w:rPr>
          <w:rFonts w:hint="cs"/>
          <w:rtl/>
          <w:lang w:val="fr-CH"/>
        </w:rPr>
        <w:tab/>
        <w:t>من الصعب إقامة علاقة بين النتائج والمواضع الدقيقة للقياسات.</w:t>
      </w:r>
    </w:p>
    <w:p w14:paraId="29C2ED75" w14:textId="77777777" w:rsidR="00752275" w:rsidRDefault="00752275" w:rsidP="00752275">
      <w:pPr>
        <w:pStyle w:val="Heading2"/>
        <w:rPr>
          <w:rtl/>
        </w:rPr>
      </w:pPr>
      <w:r>
        <w:lastRenderedPageBreak/>
        <w:t>3.10</w:t>
      </w:r>
      <w:r>
        <w:tab/>
      </w:r>
      <w:r>
        <w:rPr>
          <w:rFonts w:hint="cs"/>
          <w:rtl/>
        </w:rPr>
        <w:t>رسم الخرائط</w:t>
      </w:r>
    </w:p>
    <w:p w14:paraId="361C72BA" w14:textId="77777777" w:rsidR="00752275" w:rsidRDefault="00752275" w:rsidP="00181D4E">
      <w:pPr>
        <w:rPr>
          <w:rtl/>
          <w:lang w:val="fr-CH"/>
        </w:rPr>
      </w:pPr>
      <w:r>
        <w:rPr>
          <w:rFonts w:hint="cs"/>
          <w:rtl/>
          <w:lang w:val="fr-CH"/>
        </w:rPr>
        <w:t>يعرض الخط متعدد الألوان من أجل تمثيل مستويات شدة المجال الخاضعة للمعالجة (مثلاً مع</w:t>
      </w:r>
      <w:r w:rsidR="00181D4E">
        <w:rPr>
          <w:rFonts w:hint="eastAsia"/>
          <w:rtl/>
          <w:lang w:val="fr-CH"/>
        </w:rPr>
        <w:t> </w:t>
      </w:r>
      <w:r>
        <w:t>dB(</w:t>
      </w:r>
      <w:r>
        <w:sym w:font="Symbol" w:char="F06D"/>
      </w:r>
      <w:r>
        <w:t>V/m)</w:t>
      </w:r>
      <w:r w:rsidR="00181D4E">
        <w:t> 10</w:t>
      </w:r>
      <w:r>
        <w:rPr>
          <w:rFonts w:hint="cs"/>
          <w:rtl/>
          <w:lang w:val="fr-CH"/>
        </w:rPr>
        <w:t xml:space="preserve"> أو احتمالات تجاوز المستوى (</w:t>
      </w:r>
      <w:r w:rsidR="00FE256B">
        <w:rPr>
          <w:rFonts w:hint="cs"/>
          <w:rtl/>
          <w:lang w:val="fr-CH"/>
        </w:rPr>
        <w:t>ما </w:t>
      </w:r>
      <w:r>
        <w:rPr>
          <w:rFonts w:hint="cs"/>
          <w:rtl/>
          <w:lang w:val="fr-CH"/>
        </w:rPr>
        <w:t>بين</w:t>
      </w:r>
      <w:r w:rsidR="00181D4E">
        <w:rPr>
          <w:rFonts w:hint="eastAsia"/>
          <w:rtl/>
          <w:lang w:val="fr-CH"/>
        </w:rPr>
        <w:t> </w:t>
      </w:r>
      <w:r>
        <w:t>1</w:t>
      </w:r>
      <w:r>
        <w:rPr>
          <w:rFonts w:hint="cs"/>
          <w:rtl/>
        </w:rPr>
        <w:t xml:space="preserve"> و</w:t>
      </w:r>
      <w:r>
        <w:t>(%99</w:t>
      </w:r>
      <w:r>
        <w:rPr>
          <w:rFonts w:hint="cs"/>
          <w:rtl/>
        </w:rPr>
        <w:t xml:space="preserve"> </w:t>
      </w:r>
      <w:r>
        <w:rPr>
          <w:rFonts w:hint="cs"/>
          <w:rtl/>
          <w:lang w:val="fr-CH"/>
        </w:rPr>
        <w:t>على خريطة</w:t>
      </w:r>
      <w:r w:rsidR="00181D4E">
        <w:rPr>
          <w:rFonts w:hint="eastAsia"/>
          <w:rtl/>
          <w:lang w:val="fr-CH"/>
        </w:rPr>
        <w:t> </w:t>
      </w:r>
      <w:r>
        <w:rPr>
          <w:rFonts w:hint="cs"/>
          <w:rtl/>
          <w:lang w:val="fr-CH"/>
        </w:rPr>
        <w:t>الطريق.</w:t>
      </w:r>
    </w:p>
    <w:p w14:paraId="7C6A1F82" w14:textId="77777777" w:rsidR="00752275" w:rsidRDefault="00752275" w:rsidP="00752275">
      <w:pPr>
        <w:rPr>
          <w:rtl/>
          <w:lang w:val="fr-CH"/>
        </w:rPr>
      </w:pPr>
      <w:r>
        <w:rPr>
          <w:rFonts w:hint="cs"/>
          <w:rtl/>
          <w:lang w:val="fr-CH"/>
        </w:rPr>
        <w:t>ويجب أن يكون مقياس الرسم المختار منسجماً مع حجم المنطقة المغطاة بالإشارة الراديوية موضع البحث والاستبانة المطلوبة لنتائج شدة المجال الخاضعة للمعالجة. ويمكن أن تشتمل الفواصل المقدمة - نظراً لمقياس رسم الخريطة - على مضاعفات الفواصل الوسطية. وينبغي اختيار استبانة النتيجة المقدمة بطريقة يمكن معها رسم الخصوصيات المحلية دون الخط الملون كونه مفعماً بالألوان على نحو</w:t>
      </w:r>
      <w:r w:rsidR="00181D4E">
        <w:rPr>
          <w:rFonts w:hint="eastAsia"/>
          <w:rtl/>
          <w:lang w:val="fr-CH"/>
        </w:rPr>
        <w:t> </w:t>
      </w:r>
      <w:r>
        <w:rPr>
          <w:rFonts w:hint="cs"/>
          <w:rtl/>
          <w:lang w:val="fr-CH"/>
        </w:rPr>
        <w:t>مفرط.</w:t>
      </w:r>
    </w:p>
    <w:p w14:paraId="0E47CB8B" w14:textId="77777777" w:rsidR="00752275" w:rsidRDefault="00752275" w:rsidP="007E0F73">
      <w:pPr>
        <w:rPr>
          <w:rtl/>
          <w:lang w:val="fr-CH"/>
        </w:rPr>
      </w:pPr>
      <w:r>
        <w:rPr>
          <w:rFonts w:hint="cs"/>
          <w:rtl/>
          <w:lang w:val="fr-CH"/>
        </w:rPr>
        <w:t>وإذا برزت الحاجة لتقديم الفواصل الوسطية بدرجة أعلى من الاستبانة (كتمثيل النتائج في خلايا صغرية)، فبوسع النظام أن يزوم الخريطة</w:t>
      </w:r>
      <w:r w:rsidR="00181D4E">
        <w:rPr>
          <w:rFonts w:hint="eastAsia"/>
          <w:rtl/>
          <w:lang w:val="fr-CH"/>
        </w:rPr>
        <w:t> </w:t>
      </w:r>
      <w:r>
        <w:rPr>
          <w:rFonts w:hint="cs"/>
          <w:rtl/>
          <w:lang w:val="fr-CH"/>
        </w:rPr>
        <w:t>المتوفرة.</w:t>
      </w:r>
    </w:p>
    <w:p w14:paraId="73585D26" w14:textId="77777777" w:rsidR="00752275" w:rsidRDefault="00752275" w:rsidP="007E0F73">
      <w:pPr>
        <w:rPr>
          <w:rtl/>
          <w:lang w:val="fr-CH"/>
        </w:rPr>
      </w:pPr>
      <w:r>
        <w:rPr>
          <w:rFonts w:hint="cs"/>
          <w:rtl/>
          <w:lang w:val="fr-CH"/>
        </w:rPr>
        <w:t>وإذا سجلت سلسلتا معطيات في آن واحد خلال القياسات (كشدة المجال ونسبة الخطأ في البتات) فمن المستصوب تمثيلهما معاً بخطين ملونين متوازيين على طول الطرق المرسومة في</w:t>
      </w:r>
      <w:r w:rsidR="00181D4E">
        <w:rPr>
          <w:rFonts w:hint="eastAsia"/>
          <w:rtl/>
          <w:lang w:val="fr-CH"/>
        </w:rPr>
        <w:t> </w:t>
      </w:r>
      <w:r>
        <w:rPr>
          <w:rFonts w:hint="cs"/>
          <w:rtl/>
          <w:lang w:val="fr-CH"/>
        </w:rPr>
        <w:t>الخريطة.</w:t>
      </w:r>
    </w:p>
    <w:p w14:paraId="1FFA69DA" w14:textId="77777777" w:rsidR="00752275" w:rsidRDefault="00752275" w:rsidP="007E0F73">
      <w:pPr>
        <w:pStyle w:val="enumlev1"/>
        <w:rPr>
          <w:rtl/>
          <w:lang w:val="fr-CH"/>
        </w:rPr>
      </w:pPr>
      <w:r>
        <w:rPr>
          <w:rFonts w:hint="cs"/>
          <w:rtl/>
          <w:lang w:val="fr-CH"/>
        </w:rPr>
        <w:t xml:space="preserve">المزية: </w:t>
      </w:r>
      <w:r>
        <w:rPr>
          <w:rFonts w:hint="cs"/>
          <w:rtl/>
          <w:lang w:val="fr-CH"/>
        </w:rPr>
        <w:tab/>
        <w:t>يمك</w:t>
      </w:r>
      <w:r w:rsidRPr="007E0F73">
        <w:rPr>
          <w:rFonts w:hint="cs"/>
          <w:rtl/>
        </w:rPr>
        <w:t>ن</w:t>
      </w:r>
      <w:r>
        <w:rPr>
          <w:rFonts w:hint="cs"/>
          <w:rtl/>
          <w:lang w:val="fr-CH"/>
        </w:rPr>
        <w:t xml:space="preserve"> أن تربط نتائج الاختبار بالبقعة الدقيقة للقياسات. وهي تعطي نتائج سريعة وسهلة الاستعراض عن التوزيع والوصول إلى مستوى أدنى من مستوى عتبة معينة لشدة</w:t>
      </w:r>
      <w:r w:rsidR="00181D4E">
        <w:rPr>
          <w:rFonts w:hint="eastAsia"/>
          <w:rtl/>
          <w:lang w:val="fr-CH"/>
        </w:rPr>
        <w:t> </w:t>
      </w:r>
      <w:r>
        <w:rPr>
          <w:rFonts w:hint="cs"/>
          <w:rtl/>
          <w:lang w:val="fr-CH"/>
        </w:rPr>
        <w:t>المجال.</w:t>
      </w:r>
    </w:p>
    <w:p w14:paraId="64BB8B29" w14:textId="77777777" w:rsidR="00752275" w:rsidRDefault="00752275" w:rsidP="007E0F73">
      <w:pPr>
        <w:pStyle w:val="enumlev1"/>
        <w:rPr>
          <w:rtl/>
          <w:lang w:val="fr-CH"/>
        </w:rPr>
      </w:pPr>
      <w:r>
        <w:rPr>
          <w:rFonts w:hint="cs"/>
          <w:rtl/>
          <w:lang w:val="fr-CH"/>
        </w:rPr>
        <w:t>العيب:</w:t>
      </w:r>
      <w:r>
        <w:rPr>
          <w:rFonts w:hint="cs"/>
          <w:rtl/>
          <w:lang w:val="fr-CH"/>
        </w:rPr>
        <w:tab/>
        <w:t>يمكن أن تكون استبانة الفاصل المرسوم أكبر من الفاصل المعالج. وبذا يمكن أن تموه الخصائص المحلية لشدة</w:t>
      </w:r>
      <w:r w:rsidR="00181D4E">
        <w:rPr>
          <w:rFonts w:hint="eastAsia"/>
          <w:rtl/>
          <w:lang w:val="fr-CH"/>
        </w:rPr>
        <w:t> </w:t>
      </w:r>
      <w:r>
        <w:rPr>
          <w:rFonts w:hint="cs"/>
          <w:rtl/>
          <w:lang w:val="fr-CH"/>
        </w:rPr>
        <w:t>المجال.</w:t>
      </w:r>
    </w:p>
    <w:p w14:paraId="09D6A23A" w14:textId="77777777" w:rsidR="00752275" w:rsidRDefault="00752275" w:rsidP="00181D4E">
      <w:pPr>
        <w:spacing w:before="600"/>
        <w:jc w:val="center"/>
        <w:rPr>
          <w:rtl/>
          <w:lang w:val="fr-CH" w:bidi="ar-EG"/>
        </w:rPr>
      </w:pPr>
      <w:r>
        <w:rPr>
          <w:rFonts w:hint="cs"/>
          <w:rtl/>
          <w:lang w:val="fr-CH"/>
        </w:rPr>
        <w:t>__________</w:t>
      </w:r>
    </w:p>
    <w:sectPr w:rsidR="00752275"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63966" w14:textId="77777777" w:rsidR="001F5AFD" w:rsidRDefault="001F5AFD">
      <w:r>
        <w:separator/>
      </w:r>
    </w:p>
  </w:endnote>
  <w:endnote w:type="continuationSeparator" w:id="0">
    <w:p w14:paraId="03941FB2" w14:textId="77777777" w:rsidR="001F5AFD" w:rsidRDefault="001F5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2641D" w14:textId="77777777" w:rsidR="001F5AFD" w:rsidRDefault="001F5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7FFB" w14:textId="77777777" w:rsidR="001F5AFD" w:rsidRPr="005E066B" w:rsidRDefault="001F5AF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62F9E" w14:textId="5C01F406" w:rsidR="001F5AFD" w:rsidRDefault="00C601EF">
    <w:pPr>
      <w:pStyle w:val="Footer"/>
    </w:pPr>
    <w:r>
      <w:fldChar w:fldCharType="begin"/>
    </w:r>
    <w:r>
      <w:instrText xml:space="preserve"> FILENAME \p \* MERGEFORMAT </w:instrText>
    </w:r>
    <w:r>
      <w:fldChar w:fldCharType="separate"/>
    </w:r>
    <w:r>
      <w:t>P:\QPUB\BR\REC\SM\1708-1\SM1708-1A.docx</w:t>
    </w:r>
    <w:r>
      <w:fldChar w:fldCharType="end"/>
    </w:r>
    <w:r w:rsidR="001F5AFD">
      <w:tab/>
    </w:r>
    <w:r w:rsidR="001F5AFD">
      <w:fldChar w:fldCharType="begin"/>
    </w:r>
    <w:r w:rsidR="001F5AFD">
      <w:instrText xml:space="preserve"> savedate \@ dd.MM.yy </w:instrText>
    </w:r>
    <w:r w:rsidR="001F5AFD">
      <w:fldChar w:fldCharType="separate"/>
    </w:r>
    <w:r>
      <w:t>01.05.20</w:t>
    </w:r>
    <w:r w:rsidR="001F5AFD">
      <w:fldChar w:fldCharType="end"/>
    </w:r>
    <w:r w:rsidR="001F5AFD">
      <w:tab/>
    </w:r>
    <w:r w:rsidR="001F5AFD">
      <w:fldChar w:fldCharType="begin"/>
    </w:r>
    <w:r w:rsidR="001F5AFD">
      <w:instrText xml:space="preserve"> printdate \@ dd.MM.yy </w:instrText>
    </w:r>
    <w:r w:rsidR="001F5AFD">
      <w:fldChar w:fldCharType="separate"/>
    </w:r>
    <w:r>
      <w:t>01.05.20</w:t>
    </w:r>
    <w:r w:rsidR="001F5A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B75500" w14:textId="77777777" w:rsidR="001F5AFD" w:rsidRDefault="001F5AFD" w:rsidP="00E1601B">
      <w:pPr>
        <w:spacing w:line="240" w:lineRule="auto"/>
      </w:pPr>
      <w:r>
        <w:t>____________________</w:t>
      </w:r>
    </w:p>
  </w:footnote>
  <w:footnote w:type="continuationSeparator" w:id="0">
    <w:p w14:paraId="6D2E84E7" w14:textId="77777777" w:rsidR="001F5AFD" w:rsidRDefault="001F5AFD">
      <w:r>
        <w:continuationSeparator/>
      </w:r>
    </w:p>
  </w:footnote>
  <w:footnote w:id="1">
    <w:p w14:paraId="4C75B195" w14:textId="3F094AA1" w:rsidR="006954C7" w:rsidRDefault="006954C7" w:rsidP="007942CC">
      <w:pPr>
        <w:pStyle w:val="FootnoteText"/>
        <w:rPr>
          <w:lang w:bidi="ar-EG"/>
        </w:rPr>
      </w:pPr>
      <w:r>
        <w:rPr>
          <w:rStyle w:val="FootnoteReference"/>
          <w:rtl/>
        </w:rPr>
        <w:t>*</w:t>
      </w:r>
      <w:r>
        <w:rPr>
          <w:rtl/>
        </w:rPr>
        <w:t xml:space="preserve"> </w:t>
      </w:r>
      <w:r>
        <w:rPr>
          <w:rtl/>
        </w:rPr>
        <w:tab/>
      </w:r>
      <w:r w:rsidR="007942CC" w:rsidRPr="007942CC">
        <w:rPr>
          <w:rFonts w:hint="cs"/>
          <w:rtl/>
        </w:rPr>
        <w:t xml:space="preserve">أدخلت لجنة الدراسات </w:t>
      </w:r>
      <w:r w:rsidR="007942CC" w:rsidRPr="007942CC">
        <w:rPr>
          <w:lang w:bidi="ar-EG"/>
        </w:rPr>
        <w:t>1</w:t>
      </w:r>
      <w:r w:rsidR="007942CC" w:rsidRPr="007942CC">
        <w:rPr>
          <w:rFonts w:hint="cs"/>
          <w:rtl/>
        </w:rPr>
        <w:t xml:space="preserve"> للاتصالات الراديوية في عامي </w:t>
      </w:r>
      <w:r w:rsidR="007942CC" w:rsidRPr="007942CC">
        <w:rPr>
          <w:lang w:bidi="ar-EG"/>
        </w:rPr>
        <w:t>2018</w:t>
      </w:r>
      <w:r w:rsidR="007942CC" w:rsidRPr="007942CC">
        <w:rPr>
          <w:rFonts w:hint="cs"/>
          <w:rtl/>
        </w:rPr>
        <w:t xml:space="preserve"> و</w:t>
      </w:r>
      <w:r w:rsidR="007942CC" w:rsidRPr="007942CC">
        <w:rPr>
          <w:lang w:bidi="ar-EG"/>
        </w:rPr>
        <w:t>2019</w:t>
      </w:r>
      <w:r w:rsidR="007942CC" w:rsidRPr="007942CC">
        <w:rPr>
          <w:rFonts w:hint="cs"/>
          <w:rtl/>
        </w:rPr>
        <w:t xml:space="preserve"> تعديلات صياغية على هذه التوصية وفقاً للقرار </w:t>
      </w:r>
      <w:r w:rsidR="007942CC" w:rsidRPr="007942CC">
        <w:rPr>
          <w:lang w:bidi="ar-EG"/>
        </w:rPr>
        <w:t>ITU-R 1</w:t>
      </w:r>
      <w:r w:rsidR="007942CC" w:rsidRPr="007942CC">
        <w:rPr>
          <w:rFonts w:hint="cs"/>
          <w:rtl/>
        </w:rPr>
        <w:t>.</w:t>
      </w:r>
    </w:p>
  </w:footnote>
  <w:footnote w:id="2">
    <w:p w14:paraId="5A2A86CE" w14:textId="77777777" w:rsidR="001F5AFD" w:rsidRPr="001F5AFD" w:rsidRDefault="001F5AFD" w:rsidP="001F5AFD">
      <w:pPr>
        <w:pStyle w:val="FootnoteText"/>
        <w:rPr>
          <w:rtl/>
        </w:rPr>
      </w:pPr>
      <w:r w:rsidRPr="00F12D96">
        <w:rPr>
          <w:rStyle w:val="FootnoteReference"/>
          <w:rtl/>
          <w:lang w:val="fr-CH" w:eastAsia="fr-FR"/>
        </w:rPr>
        <w:t>*</w:t>
      </w:r>
      <w:r w:rsidRPr="00BF4701">
        <w:tab/>
      </w:r>
      <w:r w:rsidRPr="00BF4701">
        <w:rPr>
          <w:rFonts w:hint="cs"/>
          <w:rtl/>
        </w:rPr>
        <w:t xml:space="preserve">السيد ويليام ك.ي. لي </w:t>
      </w:r>
      <w:r w:rsidRPr="00BF4701">
        <w:rPr>
          <w:rFonts w:hint="cs"/>
          <w:i/>
          <w:iCs/>
          <w:rtl/>
        </w:rPr>
        <w:t>"المبادئ الأساسية لتصميم الاتصالات المتنقلة"</w:t>
      </w:r>
      <w:r w:rsidRPr="00BF4701">
        <w:rPr>
          <w:rFonts w:hint="cs"/>
          <w:rtl/>
        </w:rPr>
        <w:t>،</w:t>
      </w:r>
      <w:r w:rsidRPr="00BF4701">
        <w:rPr>
          <w:rFonts w:hint="cs"/>
          <w:i/>
          <w:iCs/>
          <w:rtl/>
        </w:rPr>
        <w:t xml:space="preserve"> </w:t>
      </w:r>
      <w:r w:rsidRPr="00BF4701">
        <w:rPr>
          <w:rFonts w:hint="cs"/>
          <w:rtl/>
        </w:rPr>
        <w:t xml:space="preserve">رقم </w:t>
      </w:r>
      <w:r w:rsidRPr="00BF4701">
        <w:t>ISBN</w:t>
      </w:r>
      <w:r w:rsidRPr="00BF4701">
        <w:rPr>
          <w:rFonts w:hint="cs"/>
          <w:rtl/>
        </w:rPr>
        <w:t xml:space="preserve">: </w:t>
      </w:r>
      <w:r w:rsidRPr="00BF4701">
        <w:t>0</w:t>
      </w:r>
      <w:r>
        <w:t>-</w:t>
      </w:r>
      <w:r w:rsidRPr="00BF4701">
        <w:t>471</w:t>
      </w:r>
      <w:r>
        <w:t>-</w:t>
      </w:r>
      <w:r w:rsidRPr="00BF4701">
        <w:t>57446</w:t>
      </w:r>
      <w:r>
        <w:t>-</w:t>
      </w:r>
      <w:r w:rsidRPr="00BF4701">
        <w:t>5</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E3DE" w14:textId="77777777" w:rsidR="001F5AFD" w:rsidRPr="003D017C" w:rsidRDefault="001F5AF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F8A1" w14:textId="77777777" w:rsidR="001F5AFD" w:rsidRDefault="001F5AFD">
    <w:pPr>
      <w:pStyle w:val="Header"/>
    </w:pPr>
    <w:r>
      <w:rPr>
        <w:noProof/>
        <w:lang w:val="en-GB" w:eastAsia="zh-CN"/>
      </w:rPr>
      <w:drawing>
        <wp:anchor distT="0" distB="0" distL="114300" distR="114300" simplePos="0" relativeHeight="251658240" behindDoc="1" locked="0" layoutInCell="1" allowOverlap="0" wp14:anchorId="5F1B2B1C" wp14:editId="3051C81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ABC55" w14:textId="77777777" w:rsidR="001F5AFD" w:rsidRPr="003D017C" w:rsidRDefault="001F5AFD"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D2981" w14:textId="77777777" w:rsidR="001F5AFD" w:rsidRPr="003D017C" w:rsidRDefault="001F5AFD" w:rsidP="008B11E6">
    <w:pPr>
      <w:pStyle w:val="Header"/>
      <w:tabs>
        <w:tab w:val="center" w:pos="4819"/>
      </w:tabs>
      <w:jc w:val="both"/>
      <w:rPr>
        <w:b w:val="0"/>
        <w:bCs w:val="0"/>
        <w:lang w:bidi="ar-EG"/>
      </w:rPr>
    </w:pPr>
    <w:r>
      <w:fldChar w:fldCharType="begin"/>
    </w:r>
    <w:r>
      <w:instrText xml:space="preserve"> PAGE   \* MERGEFORMAT </w:instrText>
    </w:r>
    <w:r>
      <w:fldChar w:fldCharType="separate"/>
    </w:r>
    <w:r w:rsidR="00D84D06">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SM.1708-1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5C7F6" w14:textId="77777777" w:rsidR="001F5AFD" w:rsidRDefault="001F5AF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w:t>
    </w:r>
    <w:r>
      <w:rPr>
        <w:rStyle w:val="PageNumber"/>
        <w:rtl/>
      </w:rPr>
      <w:fldChar w:fldCharType="end"/>
    </w:r>
  </w:p>
  <w:p w14:paraId="50E4EC8D" w14:textId="77777777" w:rsidR="001F5AFD" w:rsidRDefault="001F5AFD"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1DF17" w14:textId="77777777" w:rsidR="001F5AFD" w:rsidRPr="005E066B" w:rsidRDefault="001F5AF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4D0044">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14:paraId="68E82409" w14:textId="77777777" w:rsidR="001F5AFD" w:rsidRPr="002C0F17" w:rsidRDefault="001F5AFD" w:rsidP="008B11E6">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SM.1708-1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0B2A" w14:textId="77777777" w:rsidR="001F5AFD" w:rsidRDefault="001F5A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588"/>
    <w:rsid w:val="00002849"/>
    <w:rsid w:val="00004474"/>
    <w:rsid w:val="00027907"/>
    <w:rsid w:val="000415CC"/>
    <w:rsid w:val="000473FF"/>
    <w:rsid w:val="000522D1"/>
    <w:rsid w:val="00054094"/>
    <w:rsid w:val="00067954"/>
    <w:rsid w:val="00081122"/>
    <w:rsid w:val="00096F01"/>
    <w:rsid w:val="000A079C"/>
    <w:rsid w:val="000A3374"/>
    <w:rsid w:val="000A7673"/>
    <w:rsid w:val="000B30D7"/>
    <w:rsid w:val="000F312E"/>
    <w:rsid w:val="000F6D38"/>
    <w:rsid w:val="001048FC"/>
    <w:rsid w:val="00113EE4"/>
    <w:rsid w:val="001231D6"/>
    <w:rsid w:val="00132731"/>
    <w:rsid w:val="00134B88"/>
    <w:rsid w:val="00140B98"/>
    <w:rsid w:val="001568ED"/>
    <w:rsid w:val="0017413D"/>
    <w:rsid w:val="00181D4E"/>
    <w:rsid w:val="00182385"/>
    <w:rsid w:val="00183CAB"/>
    <w:rsid w:val="00195FB2"/>
    <w:rsid w:val="00196389"/>
    <w:rsid w:val="00197749"/>
    <w:rsid w:val="001A6DC2"/>
    <w:rsid w:val="001B03B8"/>
    <w:rsid w:val="001D2146"/>
    <w:rsid w:val="001E0B6B"/>
    <w:rsid w:val="001F23C7"/>
    <w:rsid w:val="001F5AFD"/>
    <w:rsid w:val="00201143"/>
    <w:rsid w:val="002137FD"/>
    <w:rsid w:val="002144CB"/>
    <w:rsid w:val="00216E3F"/>
    <w:rsid w:val="00230502"/>
    <w:rsid w:val="00271843"/>
    <w:rsid w:val="002971E7"/>
    <w:rsid w:val="002A5588"/>
    <w:rsid w:val="002B261D"/>
    <w:rsid w:val="002C0F17"/>
    <w:rsid w:val="002C1FE8"/>
    <w:rsid w:val="002D3483"/>
    <w:rsid w:val="002E7058"/>
    <w:rsid w:val="00303491"/>
    <w:rsid w:val="00304728"/>
    <w:rsid w:val="0030719D"/>
    <w:rsid w:val="00314E5F"/>
    <w:rsid w:val="00340205"/>
    <w:rsid w:val="00380511"/>
    <w:rsid w:val="00397A70"/>
    <w:rsid w:val="003B0C56"/>
    <w:rsid w:val="003D017C"/>
    <w:rsid w:val="003D307E"/>
    <w:rsid w:val="003D3404"/>
    <w:rsid w:val="003D40E1"/>
    <w:rsid w:val="003F15D8"/>
    <w:rsid w:val="00402F6B"/>
    <w:rsid w:val="00422D17"/>
    <w:rsid w:val="0042647B"/>
    <w:rsid w:val="0044201D"/>
    <w:rsid w:val="00455EB8"/>
    <w:rsid w:val="004910A2"/>
    <w:rsid w:val="004B094A"/>
    <w:rsid w:val="004B4A80"/>
    <w:rsid w:val="004C7641"/>
    <w:rsid w:val="004D0044"/>
    <w:rsid w:val="004D79B4"/>
    <w:rsid w:val="004E1620"/>
    <w:rsid w:val="004E7D1E"/>
    <w:rsid w:val="00506547"/>
    <w:rsid w:val="00511801"/>
    <w:rsid w:val="005204C4"/>
    <w:rsid w:val="00527EAF"/>
    <w:rsid w:val="005514CA"/>
    <w:rsid w:val="0055334B"/>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52A4D"/>
    <w:rsid w:val="00667C08"/>
    <w:rsid w:val="00686ACA"/>
    <w:rsid w:val="006954C7"/>
    <w:rsid w:val="006A7EEE"/>
    <w:rsid w:val="006B1851"/>
    <w:rsid w:val="006B6260"/>
    <w:rsid w:val="006F0DD4"/>
    <w:rsid w:val="007362CE"/>
    <w:rsid w:val="00752275"/>
    <w:rsid w:val="00786BD9"/>
    <w:rsid w:val="007908BE"/>
    <w:rsid w:val="007942CC"/>
    <w:rsid w:val="00794E1C"/>
    <w:rsid w:val="00796F0C"/>
    <w:rsid w:val="007B1739"/>
    <w:rsid w:val="007C58FE"/>
    <w:rsid w:val="007C7E70"/>
    <w:rsid w:val="007D7E68"/>
    <w:rsid w:val="007E0F73"/>
    <w:rsid w:val="007E734A"/>
    <w:rsid w:val="007F22E5"/>
    <w:rsid w:val="007F335B"/>
    <w:rsid w:val="007F6FB9"/>
    <w:rsid w:val="00802B34"/>
    <w:rsid w:val="00811188"/>
    <w:rsid w:val="008113E9"/>
    <w:rsid w:val="00815E12"/>
    <w:rsid w:val="00816F15"/>
    <w:rsid w:val="0083115C"/>
    <w:rsid w:val="00846C0D"/>
    <w:rsid w:val="008656C3"/>
    <w:rsid w:val="00873037"/>
    <w:rsid w:val="0087705A"/>
    <w:rsid w:val="008810F8"/>
    <w:rsid w:val="00894394"/>
    <w:rsid w:val="008A3C3D"/>
    <w:rsid w:val="008B11E6"/>
    <w:rsid w:val="008B76A0"/>
    <w:rsid w:val="008C5CCB"/>
    <w:rsid w:val="008C6A66"/>
    <w:rsid w:val="008C733D"/>
    <w:rsid w:val="008E4F8D"/>
    <w:rsid w:val="008F6D75"/>
    <w:rsid w:val="00904910"/>
    <w:rsid w:val="00912A86"/>
    <w:rsid w:val="00925FAA"/>
    <w:rsid w:val="00930F9D"/>
    <w:rsid w:val="009352F6"/>
    <w:rsid w:val="00936CB4"/>
    <w:rsid w:val="009533AE"/>
    <w:rsid w:val="0096112A"/>
    <w:rsid w:val="009643BD"/>
    <w:rsid w:val="00964A11"/>
    <w:rsid w:val="00972570"/>
    <w:rsid w:val="009845C0"/>
    <w:rsid w:val="009A54D3"/>
    <w:rsid w:val="009B3E20"/>
    <w:rsid w:val="009B44E6"/>
    <w:rsid w:val="009C6655"/>
    <w:rsid w:val="009D7336"/>
    <w:rsid w:val="00A0453F"/>
    <w:rsid w:val="00A1488C"/>
    <w:rsid w:val="00A163C1"/>
    <w:rsid w:val="00A177D7"/>
    <w:rsid w:val="00A2420C"/>
    <w:rsid w:val="00A3688B"/>
    <w:rsid w:val="00A41BD9"/>
    <w:rsid w:val="00A53E73"/>
    <w:rsid w:val="00A56CCF"/>
    <w:rsid w:val="00A70D90"/>
    <w:rsid w:val="00A96D62"/>
    <w:rsid w:val="00AA62D9"/>
    <w:rsid w:val="00AB2BD9"/>
    <w:rsid w:val="00AD4417"/>
    <w:rsid w:val="00AE09F4"/>
    <w:rsid w:val="00AE2234"/>
    <w:rsid w:val="00AE46C8"/>
    <w:rsid w:val="00AE7C5A"/>
    <w:rsid w:val="00AF5F81"/>
    <w:rsid w:val="00AF6ABB"/>
    <w:rsid w:val="00B16E8C"/>
    <w:rsid w:val="00B20E77"/>
    <w:rsid w:val="00B22D33"/>
    <w:rsid w:val="00B244FA"/>
    <w:rsid w:val="00B452E5"/>
    <w:rsid w:val="00B51AC6"/>
    <w:rsid w:val="00B73C3D"/>
    <w:rsid w:val="00B978E1"/>
    <w:rsid w:val="00BE0D0E"/>
    <w:rsid w:val="00BF3DD6"/>
    <w:rsid w:val="00BF4701"/>
    <w:rsid w:val="00BF6D2B"/>
    <w:rsid w:val="00C04244"/>
    <w:rsid w:val="00C1100F"/>
    <w:rsid w:val="00C178EE"/>
    <w:rsid w:val="00C46925"/>
    <w:rsid w:val="00C46BC1"/>
    <w:rsid w:val="00C50B28"/>
    <w:rsid w:val="00C53F27"/>
    <w:rsid w:val="00C601EF"/>
    <w:rsid w:val="00C71576"/>
    <w:rsid w:val="00C7391C"/>
    <w:rsid w:val="00C93F89"/>
    <w:rsid w:val="00C94B6E"/>
    <w:rsid w:val="00CB4BE8"/>
    <w:rsid w:val="00CC48AA"/>
    <w:rsid w:val="00CC6EA6"/>
    <w:rsid w:val="00CD71D4"/>
    <w:rsid w:val="00CF545E"/>
    <w:rsid w:val="00CF73A8"/>
    <w:rsid w:val="00D2107D"/>
    <w:rsid w:val="00D23D39"/>
    <w:rsid w:val="00D30FE6"/>
    <w:rsid w:val="00D34703"/>
    <w:rsid w:val="00D42592"/>
    <w:rsid w:val="00D84D06"/>
    <w:rsid w:val="00D85FA6"/>
    <w:rsid w:val="00DA0C1F"/>
    <w:rsid w:val="00DA348F"/>
    <w:rsid w:val="00DB3D2A"/>
    <w:rsid w:val="00DC7E91"/>
    <w:rsid w:val="00DD670F"/>
    <w:rsid w:val="00DF4E37"/>
    <w:rsid w:val="00E00521"/>
    <w:rsid w:val="00E103BB"/>
    <w:rsid w:val="00E12EB0"/>
    <w:rsid w:val="00E1601B"/>
    <w:rsid w:val="00E3032C"/>
    <w:rsid w:val="00E45AFF"/>
    <w:rsid w:val="00E550C3"/>
    <w:rsid w:val="00E577A6"/>
    <w:rsid w:val="00E6418C"/>
    <w:rsid w:val="00E650A3"/>
    <w:rsid w:val="00E736B4"/>
    <w:rsid w:val="00E9048A"/>
    <w:rsid w:val="00E91A8D"/>
    <w:rsid w:val="00E964C9"/>
    <w:rsid w:val="00EA5F4C"/>
    <w:rsid w:val="00EC2BCA"/>
    <w:rsid w:val="00EF0744"/>
    <w:rsid w:val="00EF7CB5"/>
    <w:rsid w:val="00F12D96"/>
    <w:rsid w:val="00F22C87"/>
    <w:rsid w:val="00F3359B"/>
    <w:rsid w:val="00F40BC5"/>
    <w:rsid w:val="00F615CE"/>
    <w:rsid w:val="00F67261"/>
    <w:rsid w:val="00F82FD6"/>
    <w:rsid w:val="00F95755"/>
    <w:rsid w:val="00FA3938"/>
    <w:rsid w:val="00FD4F97"/>
    <w:rsid w:val="00FE110B"/>
    <w:rsid w:val="00FE256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6385"/>
    <o:shapelayout v:ext="edit">
      <o:idmap v:ext="edit" data="1"/>
    </o:shapelayout>
  </w:shapeDefaults>
  <w:decimalSymbol w:val="."/>
  <w:listSeparator w:val=","/>
  <w14:docId w14:val="2ED7D1BB"/>
  <w15:docId w15:val="{43D36AD2-8D1C-4188-9668-3AF6EF227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4B4A80"/>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7E0F73"/>
    <w:pPr>
      <w:tabs>
        <w:tab w:val="left" w:pos="792"/>
      </w:tabs>
      <w:overflowPunct/>
      <w:autoSpaceDE/>
      <w:autoSpaceDN/>
      <w:adjustRightInd/>
      <w:spacing w:before="240"/>
      <w:ind w:left="794"/>
      <w:textAlignment w:val="auto"/>
    </w:pPr>
    <w:rPr>
      <w:i/>
      <w:iCs/>
      <w:szCs w:val="28"/>
      <w:lang w:val="fr-CH" w:eastAsia="en-US" w:bidi="ar-EG"/>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ChapNo"/>
    <w:next w:val="Normal"/>
    <w:rsid w:val="00B20E77"/>
  </w:style>
  <w:style w:type="paragraph" w:customStyle="1" w:styleId="enumlev1">
    <w:name w:val="enumlev1"/>
    <w:basedOn w:val="Normal"/>
    <w:link w:val="enumlev1Char"/>
    <w:qFormat/>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F12D96"/>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Figure">
    <w:name w:val="Figure"/>
    <w:basedOn w:val="Normal"/>
    <w:next w:val="Normal"/>
    <w:link w:val="FigureChar"/>
    <w:rsid w:val="002A5588"/>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2A5588"/>
    <w:pPr>
      <w:keepLines/>
      <w:tabs>
        <w:tab w:val="left" w:pos="805"/>
      </w:tabs>
      <w:spacing w:before="240" w:after="120"/>
      <w:jc w:val="center"/>
    </w:pPr>
    <w:rPr>
      <w:sz w:val="20"/>
    </w:rPr>
  </w:style>
  <w:style w:type="paragraph" w:customStyle="1" w:styleId="FiguretitleBR">
    <w:name w:val="Figure_title_BR"/>
    <w:basedOn w:val="Normal"/>
    <w:next w:val="Figurewithouttitle"/>
    <w:rsid w:val="002A5588"/>
    <w:pPr>
      <w:keepLines/>
      <w:tabs>
        <w:tab w:val="left" w:pos="805"/>
      </w:tabs>
      <w:spacing w:before="0" w:after="480"/>
      <w:jc w:val="center"/>
    </w:pPr>
    <w:rPr>
      <w:b/>
      <w:sz w:val="20"/>
    </w:rPr>
  </w:style>
  <w:style w:type="paragraph" w:customStyle="1" w:styleId="FigureNoBR">
    <w:name w:val="Figure_No_BR"/>
    <w:basedOn w:val="Normal"/>
    <w:next w:val="FiguretitleBR"/>
    <w:rsid w:val="002A5588"/>
    <w:pPr>
      <w:keepNext/>
      <w:keepLines/>
      <w:tabs>
        <w:tab w:val="left" w:pos="805"/>
      </w:tabs>
      <w:spacing w:before="480" w:after="120"/>
      <w:jc w:val="center"/>
    </w:pPr>
    <w:rPr>
      <w:caps/>
      <w:sz w:val="20"/>
    </w:rPr>
  </w:style>
  <w:style w:type="character" w:customStyle="1" w:styleId="FigureChar">
    <w:name w:val="Figure Char"/>
    <w:basedOn w:val="DefaultParagraphFont"/>
    <w:link w:val="Figure"/>
    <w:rsid w:val="002A5588"/>
    <w:rPr>
      <w:rFonts w:ascii="Times New Roman" w:hAnsi="Times New Roman" w:cs="Traditional Arabic"/>
      <w:szCs w:val="30"/>
      <w:lang w:eastAsia="fr-FR"/>
    </w:rPr>
  </w:style>
  <w:style w:type="character" w:customStyle="1" w:styleId="enumlev1Char">
    <w:name w:val="enumlev1 Char"/>
    <w:basedOn w:val="DefaultParagraphFont"/>
    <w:link w:val="enumlev1"/>
    <w:rsid w:val="007E734A"/>
    <w:rPr>
      <w:rFonts w:ascii="Times New Roman" w:hAnsi="Times New Roman" w:cs="Traditional Arabic"/>
      <w:sz w:val="22"/>
      <w:szCs w:val="30"/>
      <w:lang w:eastAsia="fr-FR" w:bidi="ar-EG"/>
    </w:rPr>
  </w:style>
  <w:style w:type="character" w:customStyle="1" w:styleId="Heading1Char">
    <w:name w:val="Heading 1 Char"/>
    <w:basedOn w:val="DefaultParagraphFont"/>
    <w:link w:val="Heading1"/>
    <w:rsid w:val="004B4A8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4C764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4C7641"/>
    <w:rPr>
      <w:rFonts w:ascii="Times New Roman Bold" w:hAnsi="Times New Roman Bold" w:cs="Traditional Arabic"/>
      <w:b/>
      <w:bCs/>
      <w:sz w:val="22"/>
      <w:szCs w:val="30"/>
      <w:lang w:eastAsia="fr-FR"/>
    </w:rPr>
  </w:style>
  <w:style w:type="character" w:customStyle="1" w:styleId="FootnoteTextChar">
    <w:name w:val="Footnote Text Char"/>
    <w:basedOn w:val="DefaultParagraphFont"/>
    <w:link w:val="FootnoteText"/>
    <w:rsid w:val="004C7641"/>
    <w:rPr>
      <w:rFonts w:ascii="Times New Roman" w:hAnsi="Times New Roman" w:cs="Traditional Arabic"/>
      <w:szCs w:val="26"/>
      <w:lang w:eastAsia="en-US"/>
    </w:rPr>
  </w:style>
  <w:style w:type="paragraph" w:customStyle="1" w:styleId="FigNo">
    <w:name w:val="Fig._No"/>
    <w:basedOn w:val="Normal"/>
    <w:qFormat/>
    <w:rsid w:val="004C7641"/>
    <w:pPr>
      <w:tabs>
        <w:tab w:val="left" w:pos="794"/>
        <w:tab w:val="left" w:pos="1191"/>
        <w:tab w:val="left" w:pos="1588"/>
        <w:tab w:val="left" w:pos="1985"/>
      </w:tabs>
      <w:jc w:val="center"/>
    </w:pPr>
    <w:rPr>
      <w:lang w:val="fr-FR" w:eastAsia="en-US" w:bidi="ar-EG"/>
    </w:rPr>
  </w:style>
  <w:style w:type="paragraph" w:customStyle="1" w:styleId="ANNEXNO">
    <w:name w:val="ANNEX_NO"/>
    <w:basedOn w:val="Normal"/>
    <w:next w:val="Normal"/>
    <w:link w:val="ANNEXNOChar"/>
    <w:rsid w:val="004C7641"/>
    <w:pPr>
      <w:keepNext/>
      <w:overflowPunct/>
      <w:autoSpaceDE/>
      <w:autoSpaceDN/>
      <w:adjustRightInd/>
      <w:spacing w:before="360"/>
      <w:jc w:val="center"/>
      <w:textAlignment w:val="auto"/>
    </w:pPr>
    <w:rPr>
      <w:sz w:val="28"/>
      <w:szCs w:val="40"/>
      <w:lang w:val="fr-FR" w:eastAsia="en-US" w:bidi="ar-EG"/>
    </w:rPr>
  </w:style>
  <w:style w:type="character" w:customStyle="1" w:styleId="ANNEXNOChar">
    <w:name w:val="ANNEX_NO Char"/>
    <w:link w:val="ANNEXNO"/>
    <w:rsid w:val="004C7641"/>
    <w:rPr>
      <w:rFonts w:ascii="Times New Roman" w:hAnsi="Times New Roman" w:cs="Traditional Arabic"/>
      <w:sz w:val="28"/>
      <w:szCs w:val="40"/>
      <w:lang w:val="fr-FR" w:eastAsia="en-US" w:bidi="ar-EG"/>
    </w:rPr>
  </w:style>
  <w:style w:type="paragraph" w:customStyle="1" w:styleId="Annextitle">
    <w:name w:val="Annex_title"/>
    <w:basedOn w:val="Normal"/>
    <w:next w:val="Normal"/>
    <w:link w:val="AnnextitleChar"/>
    <w:rsid w:val="004C7641"/>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4C7641"/>
    <w:rPr>
      <w:rFonts w:ascii="Times New Roman Bold" w:hAnsi="Times New Roman Bold" w:cs="Traditional Arabic"/>
      <w:b/>
      <w:bCs/>
      <w:sz w:val="28"/>
      <w:szCs w:val="40"/>
      <w:lang w:val="en-GB" w:eastAsia="en-US" w:bidi="ar-EG"/>
    </w:rPr>
  </w:style>
  <w:style w:type="character" w:customStyle="1" w:styleId="HeadingbChar">
    <w:name w:val="Heading_b Char"/>
    <w:link w:val="Headingb"/>
    <w:rsid w:val="004C7641"/>
    <w:rPr>
      <w:rFonts w:ascii="Times New Roman Bold" w:hAnsi="Times New Roman Bold" w:cs="Traditional Arabic"/>
      <w:b/>
      <w:bCs/>
      <w:sz w:val="22"/>
      <w:szCs w:val="30"/>
      <w:lang w:eastAsia="fr-FR"/>
    </w:rPr>
  </w:style>
  <w:style w:type="paragraph" w:customStyle="1" w:styleId="Tablefin">
    <w:name w:val="Table_fin"/>
    <w:basedOn w:val="Normal"/>
    <w:next w:val="Normal"/>
    <w:rsid w:val="00C46BC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Blanc">
    <w:name w:val="Blanc"/>
    <w:basedOn w:val="Normal"/>
    <w:next w:val="Tabletext"/>
    <w:rsid w:val="00C46BC1"/>
    <w:pPr>
      <w:keepNext/>
      <w:keepLines/>
      <w:bidi w:val="0"/>
      <w:spacing w:before="0" w:line="240" w:lineRule="auto"/>
    </w:pPr>
    <w:rPr>
      <w:rFonts w:cs="Times New Roman"/>
      <w:sz w:val="16"/>
      <w:szCs w:val="20"/>
      <w:lang w:val="en-GB" w:eastAsia="en-US"/>
    </w:rPr>
  </w:style>
  <w:style w:type="paragraph" w:customStyle="1" w:styleId="Annexno0">
    <w:name w:val="Annex_no"/>
    <w:basedOn w:val="Normal"/>
    <w:rsid w:val="00C46BC1"/>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rectitle0">
    <w:name w:val="rec_title"/>
    <w:basedOn w:val="Normal"/>
    <w:rsid w:val="00C46BC1"/>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TITEL2">
    <w:name w:val="TITEL2"/>
    <w:basedOn w:val="Normal"/>
    <w:next w:val="Normal"/>
    <w:rsid w:val="00752275"/>
    <w:pPr>
      <w:tabs>
        <w:tab w:val="left" w:pos="851"/>
      </w:tabs>
      <w:overflowPunct/>
      <w:autoSpaceDE/>
      <w:autoSpaceDN/>
      <w:adjustRightInd/>
      <w:spacing w:before="240"/>
      <w:jc w:val="center"/>
      <w:textAlignment w:val="auto"/>
    </w:pPr>
    <w:rPr>
      <w:rFonts w:ascii="Times New Roman Bold" w:hAnsi="Times New Roman Bold"/>
      <w:b/>
      <w:bCs/>
      <w:sz w:val="26"/>
      <w:szCs w:val="36"/>
      <w:lang w:val="fr-CH" w:eastAsia="en-US"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00A7C-71DD-41D1-B131-70FB7038E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51</TotalTime>
  <Pages>8</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التوصيـة  ITU-R  SM.1840* -</vt:lpstr>
    </vt:vector>
  </TitlesOfParts>
  <Company>ITU</Company>
  <LinksUpToDate>false</LinksUpToDate>
  <CharactersWithSpaces>11737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SM.1840* -</dc:title>
  <dc:subject>SM Series = Spectrum management</dc:subject>
  <dc:creator>ITU Radiocommunication Bureau (BR)</dc:creator>
  <cp:keywords>SM,1840*</cp:keywords>
  <dc:description>Wardany, 3/2/2011, SEW107513</dc:description>
  <cp:lastModifiedBy>Al-Yammouni, Hala</cp:lastModifiedBy>
  <cp:revision>6</cp:revision>
  <cp:lastPrinted>2020-05-01T08:45:00Z</cp:lastPrinted>
  <dcterms:created xsi:type="dcterms:W3CDTF">2018-10-18T07:16:00Z</dcterms:created>
  <dcterms:modified xsi:type="dcterms:W3CDTF">2020-05-01T08:49:00Z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Wardany</vt:lpwstr>
  </property>
  <property fmtid="{D5CDD505-2E9C-101B-9397-08002B2CF9AE}" pid="4" name="Date completed">
    <vt:lpwstr>Wednesday, March 02, 2011</vt:lpwstr>
  </property>
</Properties>
</file>