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78BF9" w14:textId="77777777" w:rsidR="00FE79FE" w:rsidRDefault="00FE79FE"/>
    <w:p w14:paraId="519197E9" w14:textId="77777777" w:rsidR="00FE79FE" w:rsidRDefault="00FE79FE"/>
    <w:p w14:paraId="597DB849" w14:textId="77777777" w:rsidR="00FE79FE" w:rsidRDefault="00FE79FE"/>
    <w:p w14:paraId="47139EE9" w14:textId="77777777" w:rsidR="00FE79FE" w:rsidRDefault="00FE79FE"/>
    <w:p w14:paraId="56C43B0B" w14:textId="77777777" w:rsidR="00FE79FE" w:rsidRDefault="00FE79FE"/>
    <w:p w14:paraId="4119EC23" w14:textId="77777777" w:rsidR="00013002" w:rsidRDefault="00013002"/>
    <w:p w14:paraId="1A84DE13" w14:textId="77777777" w:rsidR="00013002" w:rsidRDefault="00013002"/>
    <w:p w14:paraId="76482CD5" w14:textId="77777777" w:rsidR="00013002" w:rsidRDefault="00013002"/>
    <w:p w14:paraId="49ECCE7B" w14:textId="77777777" w:rsidR="00FE79FE" w:rsidRDefault="00FE79FE"/>
    <w:p w14:paraId="1CBA1C21" w14:textId="77777777" w:rsidR="00FE79FE" w:rsidRDefault="00FE79FE"/>
    <w:p w14:paraId="2AD5D07E" w14:textId="77777777" w:rsidR="00FE79FE" w:rsidRDefault="00FE79FE"/>
    <w:p w14:paraId="67AC3595" w14:textId="77777777"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003FF6" w14:paraId="73D2DE63" w14:textId="77777777" w:rsidTr="00003FF6">
        <w:tc>
          <w:tcPr>
            <w:tcW w:w="10089" w:type="dxa"/>
            <w:shd w:val="clear" w:color="auto" w:fill="auto"/>
          </w:tcPr>
          <w:p w14:paraId="54907DBA" w14:textId="77777777" w:rsidR="00276D21" w:rsidRPr="00003FF6" w:rsidRDefault="00276D21" w:rsidP="00003FF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4634384A" w14:textId="4C3D5532" w:rsidR="00FE79FE" w:rsidRPr="00003FF6" w:rsidRDefault="00FE79FE" w:rsidP="001A04B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Recomenda</w:t>
            </w:r>
            <w:r w:rsidR="00D43D58"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c</w:t>
            </w:r>
            <w:r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i</w:t>
            </w:r>
            <w:r w:rsidR="009D654E"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ó</w:t>
            </w:r>
            <w:r w:rsidR="004F0A5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n </w:t>
            </w:r>
            <w:r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U</w:t>
            </w:r>
            <w:r w:rsidR="00D43D58"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IT</w:t>
            </w:r>
            <w:r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-R  </w:t>
            </w:r>
            <w:r w:rsidR="00017874"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</w:t>
            </w:r>
            <w:r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M.1</w:t>
            </w:r>
            <w:r w:rsidR="001A04B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135</w:t>
            </w:r>
            <w:r w:rsidR="002053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-0</w:t>
            </w:r>
          </w:p>
          <w:p w14:paraId="5C60420D" w14:textId="77777777" w:rsidR="00FE79FE" w:rsidRPr="00003FF6" w:rsidRDefault="00853801" w:rsidP="001A04B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 w:rsidR="001A04B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</w:t>
            </w:r>
            <w:r w:rsidR="00FE79FE" w:rsidRPr="00003FF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</w:t>
            </w:r>
            <w:r w:rsidR="001A04B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995</w:t>
            </w:r>
            <w:r w:rsidR="00FE79FE" w:rsidRPr="00003FF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FE79FE" w:rsidRPr="001A04B3" w14:paraId="531AC179" w14:textId="77777777" w:rsidTr="00003FF6">
        <w:tc>
          <w:tcPr>
            <w:tcW w:w="10089" w:type="dxa"/>
            <w:shd w:val="clear" w:color="auto" w:fill="auto"/>
          </w:tcPr>
          <w:p w14:paraId="7BAA6ADB" w14:textId="77777777" w:rsidR="00013002" w:rsidRPr="00003FF6" w:rsidRDefault="00013002" w:rsidP="00003FF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53D24D2B" w14:textId="77777777" w:rsidR="00FE79FE" w:rsidRPr="00003FF6" w:rsidRDefault="00547C11" w:rsidP="0085380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Códigos SINPO y SINPFEMO</w:t>
            </w:r>
            <w:r w:rsidR="002106AA" w:rsidRPr="00003FF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</w:p>
          <w:p w14:paraId="45E73CF8" w14:textId="77777777" w:rsidR="00017874" w:rsidRPr="00003FF6" w:rsidRDefault="00017874" w:rsidP="00003FF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FE79FE" w:rsidRPr="00205327" w14:paraId="1AB5DB0A" w14:textId="77777777" w:rsidTr="00003FF6">
        <w:tc>
          <w:tcPr>
            <w:tcW w:w="10089" w:type="dxa"/>
            <w:shd w:val="clear" w:color="auto" w:fill="auto"/>
          </w:tcPr>
          <w:p w14:paraId="447D0E75" w14:textId="77777777" w:rsidR="00013002" w:rsidRPr="00003FF6" w:rsidRDefault="00013002" w:rsidP="00003FF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0CA06DA2" w14:textId="77777777" w:rsidR="00026F5B" w:rsidRPr="00003FF6" w:rsidRDefault="00026F5B" w:rsidP="00003FF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019A8C23" w14:textId="77777777" w:rsidR="00026F5B" w:rsidRPr="00003FF6" w:rsidRDefault="00026F5B" w:rsidP="00003FF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20FEDB9B" w14:textId="77777777" w:rsidR="00276D21" w:rsidRPr="00003FF6" w:rsidRDefault="00276D21" w:rsidP="00003FF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6C3B8852" w14:textId="77777777" w:rsidR="00013002" w:rsidRPr="00003FF6" w:rsidRDefault="00FE79FE" w:rsidP="00003FF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</w:t>
            </w:r>
            <w:r w:rsidR="00D43D58"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 </w:t>
            </w:r>
            <w:r w:rsidR="00017874"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D43D58"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</w:p>
          <w:p w14:paraId="42E9B447" w14:textId="77777777" w:rsidR="00FE79FE" w:rsidRPr="00003FF6" w:rsidRDefault="00017874" w:rsidP="00003FF6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003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Gestión del espectro</w:t>
            </w:r>
          </w:p>
        </w:tc>
      </w:tr>
    </w:tbl>
    <w:p w14:paraId="4DA0E0E7" w14:textId="77777777" w:rsidR="00A71FE5" w:rsidRPr="0026666F" w:rsidRDefault="00A71FE5" w:rsidP="00CD659B">
      <w:pPr>
        <w:spacing w:before="80"/>
        <w:rPr>
          <w:i/>
          <w:sz w:val="22"/>
          <w:lang w:val="es-ES_tradnl"/>
        </w:rPr>
      </w:pPr>
    </w:p>
    <w:p w14:paraId="2FE0E8B1" w14:textId="77777777" w:rsidR="00FE79FE" w:rsidRPr="0026666F" w:rsidRDefault="00FE79FE" w:rsidP="00CD659B">
      <w:pPr>
        <w:spacing w:before="80"/>
        <w:rPr>
          <w:i/>
          <w:sz w:val="22"/>
          <w:lang w:val="es-ES_tradnl"/>
        </w:rPr>
      </w:pPr>
    </w:p>
    <w:p w14:paraId="624BA1EB" w14:textId="77777777" w:rsidR="00FE79FE" w:rsidRPr="0026666F" w:rsidRDefault="00FE79FE" w:rsidP="00CD659B">
      <w:pPr>
        <w:spacing w:before="80"/>
        <w:rPr>
          <w:i/>
          <w:sz w:val="22"/>
          <w:lang w:val="es-ES_tradnl"/>
        </w:rPr>
      </w:pPr>
    </w:p>
    <w:p w14:paraId="0A8FA97D" w14:textId="77777777" w:rsidR="00FE79FE" w:rsidRPr="0026666F" w:rsidRDefault="00FE79FE" w:rsidP="00CD659B">
      <w:pPr>
        <w:spacing w:before="80"/>
        <w:rPr>
          <w:i/>
          <w:sz w:val="22"/>
          <w:lang w:val="es-ES_tradnl"/>
        </w:rPr>
      </w:pPr>
    </w:p>
    <w:p w14:paraId="4465D037" w14:textId="77777777" w:rsidR="00FE79FE" w:rsidRPr="0026666F" w:rsidRDefault="00FE79FE" w:rsidP="00CD659B">
      <w:pPr>
        <w:spacing w:before="80"/>
        <w:rPr>
          <w:i/>
          <w:sz w:val="22"/>
          <w:lang w:val="es-ES_tradnl"/>
        </w:rPr>
      </w:pPr>
    </w:p>
    <w:p w14:paraId="10F1A37A" w14:textId="77777777" w:rsidR="00A71FE5" w:rsidRPr="0026666F" w:rsidRDefault="00A71FE5" w:rsidP="00CD659B">
      <w:pPr>
        <w:spacing w:before="80"/>
        <w:rPr>
          <w:i/>
          <w:sz w:val="22"/>
          <w:lang w:val="es-ES_tradnl"/>
        </w:rPr>
      </w:pPr>
    </w:p>
    <w:p w14:paraId="21193C77" w14:textId="77777777" w:rsidR="00CD659B" w:rsidRPr="0026666F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CD659B" w:rsidRPr="0026666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0315D19" w14:textId="77777777" w:rsidR="0026666F" w:rsidRPr="006C718C" w:rsidRDefault="006C718C" w:rsidP="00021E8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14:paraId="60CD66F1" w14:textId="77777777" w:rsidR="0026666F" w:rsidRPr="006C718C" w:rsidRDefault="006C718C" w:rsidP="00021E8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</w:t>
      </w:r>
      <w:r w:rsidR="00017874">
        <w:rPr>
          <w:sz w:val="20"/>
          <w:lang w:val="es-ES_tradnl"/>
        </w:rPr>
        <w:t>l, equitativa, eficaz y económi</w:t>
      </w:r>
      <w:r>
        <w:rPr>
          <w:sz w:val="20"/>
          <w:lang w:val="es-ES_tradnl"/>
        </w:rPr>
        <w:t>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42F303BE" w14:textId="77777777" w:rsidR="0026666F" w:rsidRPr="006C718C" w:rsidRDefault="006C718C" w:rsidP="0026666F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14:paraId="7FE361D7" w14:textId="77777777" w:rsidR="0026666F" w:rsidRPr="00021E8A" w:rsidRDefault="00021E8A" w:rsidP="00021E8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="0026666F" w:rsidRPr="00021E8A">
        <w:rPr>
          <w:szCs w:val="24"/>
          <w:lang w:val="es-ES_tradnl"/>
        </w:rPr>
        <w:t xml:space="preserve"> (IPR)</w:t>
      </w:r>
    </w:p>
    <w:p w14:paraId="512D82CB" w14:textId="77777777" w:rsidR="007C36CA" w:rsidRPr="00021E8A" w:rsidRDefault="007C36CA" w:rsidP="00021E8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14:paraId="59FF922B" w14:textId="77777777" w:rsidR="0026666F" w:rsidRPr="007C36CA" w:rsidRDefault="0026666F" w:rsidP="00021E8A">
      <w:pPr>
        <w:spacing w:before="0"/>
        <w:jc w:val="center"/>
        <w:rPr>
          <w:sz w:val="22"/>
          <w:lang w:val="es-ES_tradnl"/>
        </w:rPr>
      </w:pPr>
    </w:p>
    <w:p w14:paraId="3C974F17" w14:textId="77777777" w:rsidR="0026666F" w:rsidRPr="007C36CA" w:rsidRDefault="0026666F" w:rsidP="00021E8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26666F" w:rsidRPr="00205327" w14:paraId="1FD175AC" w14:textId="77777777">
        <w:tc>
          <w:tcPr>
            <w:tcW w:w="9360" w:type="dxa"/>
            <w:gridSpan w:val="2"/>
          </w:tcPr>
          <w:p w14:paraId="13C20C89" w14:textId="77777777" w:rsidR="0026666F" w:rsidRPr="00021E8A" w:rsidRDefault="0026666F" w:rsidP="00021E8A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</w:t>
            </w:r>
            <w:r w:rsidR="00021E8A" w:rsidRPr="00021E8A">
              <w:rPr>
                <w:sz w:val="22"/>
                <w:szCs w:val="22"/>
                <w:lang w:val="es-ES_tradnl"/>
              </w:rPr>
              <w:t>de las Recomendaciones UIT-R</w:t>
            </w:r>
            <w:r w:rsidRPr="00021E8A">
              <w:rPr>
                <w:sz w:val="22"/>
                <w:szCs w:val="22"/>
                <w:lang w:val="es-ES_tradnl"/>
              </w:rPr>
              <w:t xml:space="preserve"> </w:t>
            </w:r>
          </w:p>
          <w:p w14:paraId="16679BD2" w14:textId="77777777" w:rsidR="0026666F" w:rsidRPr="00763D08" w:rsidRDefault="0026666F" w:rsidP="0006699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>(</w:t>
            </w:r>
            <w:r w:rsidR="00F47DBB" w:rsidRPr="00763D08">
              <w:rPr>
                <w:b w:val="0"/>
                <w:sz w:val="18"/>
                <w:szCs w:val="18"/>
                <w:lang w:val="es-ES_tradnl"/>
              </w:rPr>
              <w:t>También disponible en línea en</w:t>
            </w:r>
            <w:r w:rsidRPr="00763D08"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1" w:history="1">
              <w:r w:rsidR="00021E8A"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="00021E8A"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26666F" w:rsidRPr="00036EE3" w14:paraId="1C7473A5" w14:textId="77777777">
        <w:tc>
          <w:tcPr>
            <w:tcW w:w="1140" w:type="dxa"/>
          </w:tcPr>
          <w:p w14:paraId="419C0BAB" w14:textId="77777777" w:rsidR="0026666F" w:rsidRPr="00036EE3" w:rsidRDefault="0026666F" w:rsidP="00021E8A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14:paraId="1A788434" w14:textId="77777777" w:rsidR="0026666F" w:rsidRPr="00036EE3" w:rsidRDefault="00021E8A" w:rsidP="00021E8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26666F" w:rsidRPr="00036EE3" w14:paraId="41583AE2" w14:textId="77777777">
        <w:tc>
          <w:tcPr>
            <w:tcW w:w="1140" w:type="dxa"/>
          </w:tcPr>
          <w:p w14:paraId="3A852F9F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14:paraId="2280C6D2" w14:textId="77777777" w:rsidR="0026666F" w:rsidRPr="00021E8A" w:rsidRDefault="006C718C" w:rsidP="0006699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26666F" w:rsidRPr="00205327" w14:paraId="0F555621" w14:textId="77777777">
        <w:tc>
          <w:tcPr>
            <w:tcW w:w="1140" w:type="dxa"/>
          </w:tcPr>
          <w:p w14:paraId="70D7CCB6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14:paraId="21D54F71" w14:textId="77777777" w:rsidR="0026666F" w:rsidRPr="00021E8A" w:rsidRDefault="006C718C" w:rsidP="0006699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26666F" w:rsidRPr="00036EE3" w14:paraId="3A50E0DC" w14:textId="77777777">
        <w:tc>
          <w:tcPr>
            <w:tcW w:w="1140" w:type="dxa"/>
          </w:tcPr>
          <w:p w14:paraId="57D5ECAE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14:paraId="44E5ADFF" w14:textId="77777777" w:rsidR="0026666F" w:rsidRPr="00021E8A" w:rsidRDefault="006C718C" w:rsidP="0006699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26666F" w:rsidRPr="00ED2695" w14:paraId="5C6F13AA" w14:textId="77777777">
        <w:tc>
          <w:tcPr>
            <w:tcW w:w="1140" w:type="dxa"/>
            <w:shd w:val="clear" w:color="auto" w:fill="auto"/>
          </w:tcPr>
          <w:p w14:paraId="4BCF2DDD" w14:textId="77777777" w:rsidR="0026666F" w:rsidRPr="00ED2695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14:paraId="661F5E3C" w14:textId="77777777" w:rsidR="0026666F" w:rsidRPr="00021E8A" w:rsidRDefault="006C718C" w:rsidP="0006699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26666F" w:rsidRPr="00036EE3" w14:paraId="557CA365" w14:textId="77777777">
        <w:tc>
          <w:tcPr>
            <w:tcW w:w="1140" w:type="dxa"/>
            <w:shd w:val="clear" w:color="auto" w:fill="auto"/>
          </w:tcPr>
          <w:p w14:paraId="2C5241DE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14:paraId="6AB5A4B5" w14:textId="77777777" w:rsidR="0026666F" w:rsidRPr="00021E8A" w:rsidRDefault="006C718C" w:rsidP="0006699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26666F" w:rsidRPr="00205327" w14:paraId="6441EA92" w14:textId="77777777">
        <w:tc>
          <w:tcPr>
            <w:tcW w:w="1140" w:type="dxa"/>
            <w:shd w:val="clear" w:color="auto" w:fill="auto"/>
          </w:tcPr>
          <w:p w14:paraId="29954C42" w14:textId="77777777" w:rsidR="0026666F" w:rsidRPr="00447DAB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47DAB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14:paraId="5F9B4F66" w14:textId="77777777" w:rsidR="0026666F" w:rsidRPr="00447DAB" w:rsidRDefault="006C718C" w:rsidP="0006699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447DAB">
              <w:rPr>
                <w:b w:val="0"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26666F" w:rsidRPr="00205327" w14:paraId="5096C909" w14:textId="77777777">
        <w:tc>
          <w:tcPr>
            <w:tcW w:w="1140" w:type="dxa"/>
          </w:tcPr>
          <w:p w14:paraId="4FD0E02B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14:paraId="1B34B880" w14:textId="77777777" w:rsidR="0026666F" w:rsidRPr="00021E8A" w:rsidRDefault="006C718C" w:rsidP="0006699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6666F" w:rsidRPr="00036EE3" w14:paraId="4263263D" w14:textId="77777777">
        <w:tc>
          <w:tcPr>
            <w:tcW w:w="1140" w:type="dxa"/>
          </w:tcPr>
          <w:p w14:paraId="43AB437F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14:paraId="1C494830" w14:textId="77777777" w:rsidR="0026666F" w:rsidRPr="00021E8A" w:rsidRDefault="00021E8A" w:rsidP="0006699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26666F" w:rsidRPr="00205327" w14:paraId="7BD330C7" w14:textId="77777777">
        <w:tc>
          <w:tcPr>
            <w:tcW w:w="1140" w:type="dxa"/>
          </w:tcPr>
          <w:p w14:paraId="70BED2F7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63B041A5" w14:textId="77777777" w:rsidR="0026666F" w:rsidRPr="00021E8A" w:rsidRDefault="00021E8A" w:rsidP="0006699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6666F" w:rsidRPr="00036EE3" w14:paraId="54472F52" w14:textId="77777777">
        <w:tc>
          <w:tcPr>
            <w:tcW w:w="1140" w:type="dxa"/>
          </w:tcPr>
          <w:p w14:paraId="70033A53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46E1820E" w14:textId="77777777" w:rsidR="0026666F" w:rsidRPr="00021E8A" w:rsidRDefault="00021E8A" w:rsidP="0006699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26666F" w:rsidRPr="00036EE3" w14:paraId="238B4AB8" w14:textId="77777777">
        <w:tc>
          <w:tcPr>
            <w:tcW w:w="1140" w:type="dxa"/>
          </w:tcPr>
          <w:p w14:paraId="49EF4DA1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7C820874" w14:textId="77777777" w:rsidR="0026666F" w:rsidRPr="00021E8A" w:rsidRDefault="00021E8A" w:rsidP="0006699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26666F" w:rsidRPr="00205327" w14:paraId="51000055" w14:textId="77777777">
        <w:tc>
          <w:tcPr>
            <w:tcW w:w="1140" w:type="dxa"/>
          </w:tcPr>
          <w:p w14:paraId="31BE42FF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14:paraId="6B1CF56B" w14:textId="77777777" w:rsidR="0026666F" w:rsidRPr="00021E8A" w:rsidRDefault="00021E8A" w:rsidP="0006699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6666F" w:rsidRPr="00036EE3" w14:paraId="663AF580" w14:textId="77777777">
        <w:tc>
          <w:tcPr>
            <w:tcW w:w="1140" w:type="dxa"/>
            <w:shd w:val="clear" w:color="auto" w:fill="F3F3F3"/>
          </w:tcPr>
          <w:p w14:paraId="08199D77" w14:textId="77777777" w:rsidR="0026666F" w:rsidRPr="00447DAB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447DAB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F3F3F3"/>
          </w:tcPr>
          <w:p w14:paraId="59BA96E0" w14:textId="77777777" w:rsidR="0026666F" w:rsidRPr="00447DAB" w:rsidRDefault="00021E8A" w:rsidP="0006699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447DAB">
              <w:rPr>
                <w:b/>
                <w:bCs/>
                <w:color w:val="000080"/>
                <w:sz w:val="20"/>
              </w:rPr>
              <w:t>Gestión del espectro</w:t>
            </w:r>
          </w:p>
        </w:tc>
      </w:tr>
      <w:tr w:rsidR="0026666F" w:rsidRPr="00036EE3" w14:paraId="44BF2301" w14:textId="77777777">
        <w:tc>
          <w:tcPr>
            <w:tcW w:w="1140" w:type="dxa"/>
          </w:tcPr>
          <w:p w14:paraId="7EE91F70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14:paraId="50681A20" w14:textId="77777777" w:rsidR="0026666F" w:rsidRPr="00021E8A" w:rsidRDefault="00021E8A" w:rsidP="0006699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26666F" w:rsidRPr="00205327" w14:paraId="5F3AE839" w14:textId="77777777">
        <w:tc>
          <w:tcPr>
            <w:tcW w:w="1140" w:type="dxa"/>
          </w:tcPr>
          <w:p w14:paraId="73AEADFC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0F558779" w14:textId="77777777" w:rsidR="0026666F" w:rsidRPr="00021E8A" w:rsidRDefault="00021E8A" w:rsidP="0006699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6666F" w:rsidRPr="00036EE3" w14:paraId="3827EAEE" w14:textId="77777777">
        <w:tc>
          <w:tcPr>
            <w:tcW w:w="1140" w:type="dxa"/>
          </w:tcPr>
          <w:p w14:paraId="71EBC68B" w14:textId="77777777" w:rsidR="0026666F" w:rsidRPr="00036EE3" w:rsidRDefault="0026666F" w:rsidP="0006699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7D2CBBA7" w14:textId="77777777" w:rsidR="0026666F" w:rsidRPr="00021E8A" w:rsidRDefault="00021E8A" w:rsidP="00021E8A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14:paraId="6E6C90A3" w14:textId="77777777" w:rsidR="0026666F" w:rsidRPr="00036EE3" w:rsidRDefault="0026666F" w:rsidP="00021E8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6666F" w14:paraId="4E98ED3E" w14:textId="77777777">
        <w:tc>
          <w:tcPr>
            <w:tcW w:w="720" w:type="dxa"/>
          </w:tcPr>
          <w:p w14:paraId="55F5B7CC" w14:textId="77777777" w:rsidR="0026666F" w:rsidRDefault="0026666F" w:rsidP="00021E8A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26666F" w:rsidRPr="00205327" w14:paraId="26EAE761" w14:textId="77777777" w:rsidTr="00003FF6">
        <w:tc>
          <w:tcPr>
            <w:tcW w:w="9360" w:type="dxa"/>
            <w:shd w:val="clear" w:color="auto" w:fill="auto"/>
          </w:tcPr>
          <w:p w14:paraId="2BCB077C" w14:textId="77777777" w:rsidR="0026666F" w:rsidRPr="00003FF6" w:rsidRDefault="00021E8A" w:rsidP="00003FF6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003FF6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 w:rsidR="00017874" w:rsidRPr="00003FF6"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="0026666F" w:rsidRPr="00003FF6">
              <w:rPr>
                <w:b/>
                <w:bCs/>
                <w:i/>
                <w:iCs/>
                <w:sz w:val="20"/>
                <w:lang w:val="es-ES_tradnl"/>
              </w:rPr>
              <w:t>Not</w:t>
            </w:r>
            <w:r w:rsidRPr="00003FF6">
              <w:rPr>
                <w:b/>
                <w:bCs/>
                <w:i/>
                <w:iCs/>
                <w:sz w:val="20"/>
                <w:lang w:val="es-ES_tradnl"/>
              </w:rPr>
              <w:t>a</w:t>
            </w:r>
            <w:r w:rsidR="0026666F" w:rsidRPr="00003FF6">
              <w:rPr>
                <w:i/>
                <w:iCs/>
                <w:sz w:val="20"/>
                <w:lang w:val="es-ES_tradnl"/>
              </w:rPr>
              <w:t xml:space="preserve">: </w:t>
            </w:r>
            <w:r w:rsidRPr="00003FF6">
              <w:rPr>
                <w:i/>
                <w:iCs/>
                <w:sz w:val="20"/>
                <w:lang w:val="es-ES_tradnl"/>
              </w:rPr>
              <w:t xml:space="preserve">Esta Recomendación UIT-R fue aprobada en inglés conforme al procedimiento detallado en la </w:t>
            </w:r>
            <w:r w:rsidRPr="00003FF6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 w:rsidR="00017874" w:rsidRPr="00003FF6">
              <w:rPr>
                <w:i/>
                <w:iCs/>
                <w:sz w:val="20"/>
                <w:lang w:val="es-ES_tradnl"/>
              </w:rPr>
              <w:t xml:space="preserve">     </w:t>
            </w:r>
            <w:r w:rsidRPr="00003FF6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14:paraId="1CBB4B15" w14:textId="77777777" w:rsidR="0026666F" w:rsidRPr="00763D08" w:rsidRDefault="0026666F" w:rsidP="0026666F">
      <w:pPr>
        <w:spacing w:before="0"/>
        <w:jc w:val="center"/>
        <w:rPr>
          <w:sz w:val="22"/>
          <w:lang w:val="es-ES_tradnl"/>
        </w:rPr>
      </w:pPr>
    </w:p>
    <w:p w14:paraId="583C2C1C" w14:textId="77777777" w:rsidR="0026666F" w:rsidRPr="00763D08" w:rsidRDefault="00021E8A" w:rsidP="00021E8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14:paraId="177512F4" w14:textId="77777777" w:rsidR="0026666F" w:rsidRPr="00763D08" w:rsidRDefault="00021E8A" w:rsidP="00021E8A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</w:t>
      </w:r>
      <w:r w:rsidR="004F0A5D">
        <w:rPr>
          <w:sz w:val="20"/>
          <w:lang w:val="es-ES_tradnl"/>
        </w:rPr>
        <w:t>, 2011</w:t>
      </w:r>
    </w:p>
    <w:p w14:paraId="0164D9E2" w14:textId="77777777" w:rsidR="0026666F" w:rsidRPr="00763D08" w:rsidRDefault="0026666F" w:rsidP="00021E8A">
      <w:pPr>
        <w:spacing w:before="0"/>
        <w:jc w:val="center"/>
        <w:rPr>
          <w:sz w:val="22"/>
          <w:lang w:val="es-ES_tradnl"/>
        </w:rPr>
      </w:pPr>
    </w:p>
    <w:p w14:paraId="15077245" w14:textId="77777777" w:rsidR="0026666F" w:rsidRPr="00763D08" w:rsidRDefault="0026666F" w:rsidP="00021E8A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</w:t>
      </w:r>
      <w:r w:rsidR="00021E8A" w:rsidRPr="00763D08">
        <w:rPr>
          <w:sz w:val="20"/>
          <w:lang w:val="es-ES_tradnl"/>
        </w:rPr>
        <w:t>UIT</w:t>
      </w:r>
      <w:r w:rsidRPr="00763D08">
        <w:rPr>
          <w:sz w:val="20"/>
          <w:lang w:val="es-ES_tradnl"/>
        </w:rPr>
        <w:t xml:space="preserve"> </w:t>
      </w:r>
      <w:bookmarkStart w:id="1" w:name="iiannee"/>
      <w:bookmarkEnd w:id="1"/>
      <w:r w:rsidR="004F0A5D">
        <w:rPr>
          <w:sz w:val="20"/>
          <w:lang w:val="es-ES_tradnl"/>
        </w:rPr>
        <w:t>2011</w:t>
      </w:r>
    </w:p>
    <w:p w14:paraId="59B77943" w14:textId="77777777" w:rsidR="0026666F" w:rsidRPr="006C718C" w:rsidRDefault="006C718C" w:rsidP="00021E8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="0026666F" w:rsidRPr="006C718C">
        <w:rPr>
          <w:sz w:val="18"/>
          <w:szCs w:val="18"/>
          <w:lang w:val="es-ES_tradnl"/>
        </w:rPr>
        <w:t>.</w:t>
      </w:r>
    </w:p>
    <w:p w14:paraId="6EB3ED85" w14:textId="77777777" w:rsidR="007565CC" w:rsidRPr="006C718C" w:rsidRDefault="007565CC" w:rsidP="00CD659B">
      <w:pPr>
        <w:spacing w:before="160"/>
        <w:rPr>
          <w:i/>
          <w:sz w:val="20"/>
          <w:highlight w:val="yellow"/>
          <w:lang w:val="es-ES_tradnl"/>
        </w:rPr>
        <w:sectPr w:rsidR="007565CC" w:rsidRPr="006C718C" w:rsidSect="007565CC">
          <w:headerReference w:type="even" r:id="rId12"/>
          <w:headerReference w:type="default" r:id="rId13"/>
          <w:foot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07ABF850" w14:textId="79D99AF0" w:rsidR="00934ED7" w:rsidRPr="001A04B3" w:rsidRDefault="00934ED7" w:rsidP="00547C11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1A04B3">
        <w:rPr>
          <w:lang w:val="es-ES_tradnl"/>
        </w:rPr>
        <w:lastRenderedPageBreak/>
        <w:t>RECOM</w:t>
      </w:r>
      <w:r w:rsidR="00763D08" w:rsidRPr="001A04B3">
        <w:rPr>
          <w:lang w:val="es-ES_tradnl"/>
        </w:rPr>
        <w:t>ENDACIÓN</w:t>
      </w:r>
      <w:r w:rsidRPr="00763D08">
        <w:rPr>
          <w:lang w:val="es-ES_tradnl"/>
        </w:rPr>
        <w:t xml:space="preserve">  </w:t>
      </w:r>
      <w:r w:rsidR="00763D08" w:rsidRPr="00763D08">
        <w:rPr>
          <w:rStyle w:val="href"/>
          <w:lang w:val="es-ES_tradnl"/>
        </w:rPr>
        <w:t>UIT</w:t>
      </w:r>
      <w:r w:rsidRPr="00763D08">
        <w:rPr>
          <w:rStyle w:val="href"/>
          <w:lang w:val="es-ES_tradnl"/>
        </w:rPr>
        <w:t xml:space="preserve">-R  </w:t>
      </w:r>
      <w:r w:rsidR="00763D08" w:rsidRPr="00763D08">
        <w:rPr>
          <w:rStyle w:val="href"/>
          <w:lang w:val="es-ES_tradnl"/>
        </w:rPr>
        <w:t>S</w:t>
      </w:r>
      <w:r w:rsidRPr="00763D08">
        <w:rPr>
          <w:rStyle w:val="href"/>
          <w:lang w:val="es-ES_tradnl"/>
        </w:rPr>
        <w:t>M.1</w:t>
      </w:r>
      <w:r w:rsidR="00547C11">
        <w:rPr>
          <w:rStyle w:val="href"/>
          <w:lang w:val="es-ES_tradnl"/>
        </w:rPr>
        <w:t>135</w:t>
      </w:r>
      <w:r w:rsidR="005F5AA2">
        <w:rPr>
          <w:rStyle w:val="href"/>
          <w:lang w:val="es-ES_tradnl"/>
        </w:rPr>
        <w:t>-0</w:t>
      </w:r>
      <w:r w:rsidR="006A6817">
        <w:rPr>
          <w:rStyle w:val="FootnoteReference"/>
          <w:lang w:val="es-ES_tradnl"/>
        </w:rPr>
        <w:footnoteReference w:id="1"/>
      </w:r>
    </w:p>
    <w:p w14:paraId="6B61C53D" w14:textId="77777777" w:rsidR="00996010" w:rsidRPr="001A75A5" w:rsidRDefault="00944AEC" w:rsidP="00944AEC">
      <w:pPr>
        <w:pStyle w:val="Rectitle"/>
        <w:rPr>
          <w:lang w:val="es-ES_tradnl"/>
        </w:rPr>
      </w:pPr>
      <w:r>
        <w:rPr>
          <w:lang w:val="es-ES_tradnl"/>
        </w:rPr>
        <w:t>Códigos SINPO y SINPFEMO</w:t>
      </w:r>
    </w:p>
    <w:p w14:paraId="20D8AD7F" w14:textId="77777777" w:rsidR="00996010" w:rsidRPr="001A75A5" w:rsidRDefault="00944AEC" w:rsidP="00944AEC">
      <w:pPr>
        <w:pStyle w:val="Repdate"/>
        <w:rPr>
          <w:lang w:val="es-ES_tradnl"/>
        </w:rPr>
      </w:pPr>
      <w:r>
        <w:rPr>
          <w:lang w:val="es-ES_tradnl"/>
        </w:rPr>
        <w:t>(1995</w:t>
      </w:r>
      <w:r w:rsidR="00996010" w:rsidRPr="001A75A5">
        <w:rPr>
          <w:lang w:val="es-ES_tradnl"/>
        </w:rPr>
        <w:t>)</w:t>
      </w:r>
    </w:p>
    <w:p w14:paraId="3384B030" w14:textId="77777777" w:rsidR="008530C0" w:rsidRDefault="00944AEC" w:rsidP="00944AEC">
      <w:pPr>
        <w:pStyle w:val="Headingb"/>
        <w:rPr>
          <w:lang w:val="es-ES_tradnl"/>
        </w:rPr>
      </w:pPr>
      <w:r>
        <w:rPr>
          <w:lang w:val="es-ES_tradnl"/>
        </w:rPr>
        <w:t>Ámbito</w:t>
      </w:r>
    </w:p>
    <w:p w14:paraId="0467ED1E" w14:textId="56DCA01F" w:rsidR="00944AEC" w:rsidRDefault="00944AEC" w:rsidP="00944AEC">
      <w:pPr>
        <w:rPr>
          <w:lang w:val="es-ES_tradnl"/>
        </w:rPr>
      </w:pPr>
      <w:r>
        <w:rPr>
          <w:lang w:val="es-ES_tradnl"/>
        </w:rPr>
        <w:t xml:space="preserve">Esta Recomendación proporciona una </w:t>
      </w:r>
      <w:r w:rsidR="006B36DE">
        <w:rPr>
          <w:lang w:val="es-ES_tradnl"/>
        </w:rPr>
        <w:t>clasificación</w:t>
      </w:r>
      <w:r>
        <w:rPr>
          <w:lang w:val="es-ES_tradnl"/>
        </w:rPr>
        <w:t xml:space="preserve"> de la calidad de recepción de acuerdo con la codificación SINPO y SINPFEMO.</w:t>
      </w:r>
    </w:p>
    <w:p w14:paraId="010CAB51" w14:textId="77777777" w:rsidR="005F5AA2" w:rsidRPr="005F5AA2" w:rsidRDefault="005F5AA2" w:rsidP="005F5AA2">
      <w:pPr>
        <w:pStyle w:val="Headingb"/>
        <w:rPr>
          <w:lang w:val="es-ES_tradnl"/>
        </w:rPr>
      </w:pPr>
      <w:r w:rsidRPr="005F5AA2">
        <w:rPr>
          <w:lang w:val="es-ES_tradnl"/>
        </w:rPr>
        <w:t>Palabras clave</w:t>
      </w:r>
    </w:p>
    <w:p w14:paraId="5E150017" w14:textId="77777777" w:rsidR="005F5AA2" w:rsidRPr="005F5AA2" w:rsidRDefault="005F5AA2" w:rsidP="005F5AA2">
      <w:pPr>
        <w:rPr>
          <w:lang w:val="es-ES_tradnl"/>
        </w:rPr>
      </w:pPr>
      <w:r w:rsidRPr="005F5AA2">
        <w:rPr>
          <w:lang w:val="es-ES_tradnl"/>
        </w:rPr>
        <w:t>Calidad de recepción, SINPO, SINPFEMO</w:t>
      </w:r>
    </w:p>
    <w:p w14:paraId="22005CE9" w14:textId="77777777" w:rsidR="00944AEC" w:rsidRDefault="00944AEC" w:rsidP="00944AEC">
      <w:pPr>
        <w:pStyle w:val="Normalaftertitle0"/>
        <w:rPr>
          <w:lang w:val="es-ES_tradnl"/>
        </w:rPr>
      </w:pPr>
      <w:r>
        <w:rPr>
          <w:lang w:val="es-ES_tradnl"/>
        </w:rPr>
        <w:t>La Asamblea de Radiocomunicaciones de la UIT,</w:t>
      </w:r>
    </w:p>
    <w:p w14:paraId="02F9154A" w14:textId="77777777" w:rsidR="00944AEC" w:rsidRPr="006B36DE" w:rsidRDefault="00944AEC" w:rsidP="00944AEC">
      <w:pPr>
        <w:pStyle w:val="call0"/>
        <w:rPr>
          <w:sz w:val="24"/>
          <w:szCs w:val="24"/>
          <w:lang w:val="es-ES_tradnl"/>
        </w:rPr>
      </w:pPr>
      <w:r w:rsidRPr="006B36DE">
        <w:rPr>
          <w:sz w:val="24"/>
          <w:szCs w:val="24"/>
          <w:lang w:val="es-ES_tradnl"/>
        </w:rPr>
        <w:t>considerando</w:t>
      </w:r>
    </w:p>
    <w:p w14:paraId="28B265AA" w14:textId="77777777" w:rsidR="00944AEC" w:rsidRDefault="006B36DE" w:rsidP="00944AEC">
      <w:pPr>
        <w:rPr>
          <w:lang w:val="es-ES_tradnl"/>
        </w:rPr>
      </w:pPr>
      <w:r>
        <w:rPr>
          <w:lang w:val="es-ES_tradnl"/>
        </w:rPr>
        <w:t>a</w:t>
      </w:r>
      <w:r w:rsidR="00944AEC">
        <w:rPr>
          <w:lang w:val="es-ES_tradnl"/>
        </w:rPr>
        <w:t>)</w:t>
      </w:r>
      <w:r w:rsidR="00944AEC">
        <w:rPr>
          <w:lang w:val="es-ES_tradnl"/>
        </w:rPr>
        <w:tab/>
        <w:t>que convendría que todas las administraciones utilizaran los mismos códigos de información de señales y que, en consecuencia, el número de códigos reconocidos oficialmente debe ser lo más limitado posible;</w:t>
      </w:r>
    </w:p>
    <w:p w14:paraId="5EF303EC" w14:textId="77777777" w:rsidR="00944AEC" w:rsidRDefault="006B36DE" w:rsidP="00944AEC">
      <w:pPr>
        <w:rPr>
          <w:lang w:val="es-ES_tradnl"/>
        </w:rPr>
      </w:pPr>
      <w:r>
        <w:rPr>
          <w:lang w:val="es-ES_tradnl"/>
        </w:rPr>
        <w:t>b</w:t>
      </w:r>
      <w:r w:rsidR="00944AEC">
        <w:rPr>
          <w:lang w:val="es-ES_tradnl"/>
        </w:rPr>
        <w:t>)</w:t>
      </w:r>
      <w:r w:rsidR="00944AEC">
        <w:rPr>
          <w:lang w:val="es-ES_tradnl"/>
        </w:rPr>
        <w:tab/>
        <w:t>que las abreviaturas que figuran en el código Q no dan, en general, una idea clara de la calidad de una transmisión;</w:t>
      </w:r>
    </w:p>
    <w:p w14:paraId="2BEA6B6C" w14:textId="77777777" w:rsidR="00944AEC" w:rsidRDefault="006B36DE" w:rsidP="00944AEC">
      <w:pPr>
        <w:rPr>
          <w:lang w:val="es-ES_tradnl"/>
        </w:rPr>
      </w:pPr>
      <w:r>
        <w:rPr>
          <w:lang w:val="es-ES_tradnl"/>
        </w:rPr>
        <w:t>c</w:t>
      </w:r>
      <w:r w:rsidR="00944AEC">
        <w:rPr>
          <w:lang w:val="es-ES_tradnl"/>
        </w:rPr>
        <w:t>)</w:t>
      </w:r>
      <w:r w:rsidR="00944AEC">
        <w:rPr>
          <w:lang w:val="es-ES_tradnl"/>
        </w:rPr>
        <w:tab/>
        <w:t>que durante varios años ciertas administraciones han venido utilizando el código SINPO;</w:t>
      </w:r>
    </w:p>
    <w:p w14:paraId="5B27DD48" w14:textId="77777777" w:rsidR="00944AEC" w:rsidRDefault="006B36DE" w:rsidP="00944AEC">
      <w:pPr>
        <w:rPr>
          <w:lang w:val="es-ES_tradnl"/>
        </w:rPr>
      </w:pPr>
      <w:r>
        <w:rPr>
          <w:lang w:val="es-ES_tradnl"/>
        </w:rPr>
        <w:t>d</w:t>
      </w:r>
      <w:r w:rsidR="00944AEC">
        <w:rPr>
          <w:lang w:val="es-ES_tradnl"/>
        </w:rPr>
        <w:t>)</w:t>
      </w:r>
      <w:r w:rsidR="00944AEC">
        <w:rPr>
          <w:lang w:val="es-ES_tradnl"/>
        </w:rPr>
        <w:tab/>
        <w:t>que el código SINPO describe más adecuadamente la calidad de transmisión y que éste es de fácil utilización;</w:t>
      </w:r>
    </w:p>
    <w:p w14:paraId="23610533" w14:textId="77777777" w:rsidR="00944AEC" w:rsidRDefault="006B36DE" w:rsidP="00944AEC">
      <w:pPr>
        <w:rPr>
          <w:lang w:val="es-ES_tradnl"/>
        </w:rPr>
      </w:pPr>
      <w:r>
        <w:rPr>
          <w:lang w:val="es-ES_tradnl"/>
        </w:rPr>
        <w:t>e</w:t>
      </w:r>
      <w:r w:rsidR="00944AEC">
        <w:rPr>
          <w:lang w:val="es-ES_tradnl"/>
        </w:rPr>
        <w:t>)</w:t>
      </w:r>
      <w:r w:rsidR="00944AEC">
        <w:rPr>
          <w:lang w:val="es-ES_tradnl"/>
        </w:rPr>
        <w:tab/>
        <w:t>que el código SINPFEMO se deriva del código SINPO, añadiendo tres letras, que corresponden a características especiales de las transmisiones telefónicas, y que es de fácil utilización;</w:t>
      </w:r>
    </w:p>
    <w:p w14:paraId="5C113A89" w14:textId="77777777" w:rsidR="00944AEC" w:rsidRDefault="006B36DE" w:rsidP="00944AEC">
      <w:pPr>
        <w:rPr>
          <w:lang w:val="es-ES_tradnl"/>
        </w:rPr>
      </w:pPr>
      <w:r>
        <w:rPr>
          <w:lang w:val="es-ES_tradnl"/>
        </w:rPr>
        <w:t>f</w:t>
      </w:r>
      <w:r w:rsidR="00944AEC">
        <w:rPr>
          <w:lang w:val="es-ES_tradnl"/>
        </w:rPr>
        <w:t>)</w:t>
      </w:r>
      <w:r w:rsidR="00944AEC">
        <w:rPr>
          <w:lang w:val="es-ES_tradnl"/>
        </w:rPr>
        <w:tab/>
        <w:t>que la información no incluida en los códigos SINPO o SINPFEMO puede transmitirse satisfactoriamente mediante mensajes de servicio,</w:t>
      </w:r>
    </w:p>
    <w:p w14:paraId="1BFF7EC7" w14:textId="77777777" w:rsidR="00944AEC" w:rsidRPr="006B36DE" w:rsidRDefault="00944AEC" w:rsidP="00944AEC">
      <w:pPr>
        <w:pStyle w:val="call0"/>
        <w:rPr>
          <w:sz w:val="24"/>
          <w:szCs w:val="24"/>
          <w:lang w:val="es-ES_tradnl"/>
        </w:rPr>
      </w:pPr>
      <w:r w:rsidRPr="006B36DE">
        <w:rPr>
          <w:sz w:val="24"/>
          <w:szCs w:val="24"/>
          <w:lang w:val="es-ES_tradnl"/>
        </w:rPr>
        <w:t>recomienda</w:t>
      </w:r>
    </w:p>
    <w:p w14:paraId="33AF4613" w14:textId="77777777" w:rsidR="00944AEC" w:rsidRDefault="00944AEC" w:rsidP="00944AEC">
      <w:pPr>
        <w:rPr>
          <w:lang w:val="es-ES_tradnl"/>
        </w:rPr>
      </w:pPr>
      <w:r>
        <w:rPr>
          <w:b/>
          <w:lang w:val="es-ES_tradnl"/>
        </w:rPr>
        <w:t>1</w:t>
      </w:r>
      <w:r>
        <w:rPr>
          <w:lang w:val="es-ES_tradnl"/>
        </w:rPr>
        <w:tab/>
        <w:t>que las administraciones utilicen los códigos SINPO y SINPFEMO que figuran en el Anexo 1.</w:t>
      </w:r>
    </w:p>
    <w:p w14:paraId="66202011" w14:textId="77777777" w:rsidR="00A16B75" w:rsidRDefault="00A16B7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es-ES_tradnl" w:eastAsia="zh-CN"/>
        </w:rPr>
      </w:pPr>
      <w:r>
        <w:rPr>
          <w:lang w:val="es-ES_tradnl"/>
        </w:rPr>
        <w:br w:type="page"/>
      </w:r>
    </w:p>
    <w:p w14:paraId="797B0BDB" w14:textId="77777777" w:rsidR="00944AEC" w:rsidRDefault="00944AEC" w:rsidP="00A16B75">
      <w:pPr>
        <w:pStyle w:val="Annex"/>
        <w:rPr>
          <w:lang w:val="es-ES_tradnl"/>
        </w:rPr>
      </w:pPr>
      <w:r w:rsidRPr="00E931FB">
        <w:rPr>
          <w:lang w:val="es-ES_tradnl"/>
        </w:rPr>
        <w:lastRenderedPageBreak/>
        <w:t>ANEXO</w:t>
      </w:r>
      <w:r>
        <w:rPr>
          <w:lang w:val="es-ES_tradnl"/>
        </w:rPr>
        <w:t xml:space="preserve">  1</w:t>
      </w:r>
    </w:p>
    <w:p w14:paraId="0082CF0B" w14:textId="77777777" w:rsidR="00944AEC" w:rsidRPr="00A16B75" w:rsidRDefault="00944AEC" w:rsidP="00944AEC">
      <w:pPr>
        <w:pStyle w:val="AnnexTitle"/>
        <w:rPr>
          <w:sz w:val="20"/>
          <w:szCs w:val="20"/>
          <w:lang w:val="es-ES_tradnl"/>
        </w:rPr>
      </w:pPr>
      <w:r w:rsidRPr="00A16B75">
        <w:rPr>
          <w:sz w:val="20"/>
          <w:szCs w:val="20"/>
          <w:lang w:val="es-ES_tradnl"/>
        </w:rPr>
        <w:t>Códigos SINPO y SINPFEMO</w:t>
      </w:r>
    </w:p>
    <w:p w14:paraId="354D7D7D" w14:textId="77777777" w:rsidR="00944AEC" w:rsidRPr="00944AEC" w:rsidRDefault="00944AEC" w:rsidP="00944AEC">
      <w:pPr>
        <w:pStyle w:val="Table"/>
        <w:spacing w:before="0"/>
        <w:rPr>
          <w:sz w:val="8"/>
          <w:lang w:val="es-ES_tradnl"/>
        </w:rPr>
      </w:pPr>
    </w:p>
    <w:p w14:paraId="78D3E97E" w14:textId="77777777" w:rsidR="00944AEC" w:rsidRPr="00944AEC" w:rsidRDefault="00944AEC" w:rsidP="00944AEC">
      <w:pPr>
        <w:pStyle w:val="TableTitle0"/>
        <w:rPr>
          <w:lang w:val="es-ES_tradnl"/>
        </w:rPr>
      </w:pPr>
      <w:r w:rsidRPr="00944AEC">
        <w:rPr>
          <w:lang w:val="es-ES_tradnl"/>
        </w:rPr>
        <w:t>Código de información de señales SINPO</w:t>
      </w:r>
    </w:p>
    <w:p w14:paraId="74B17E3E" w14:textId="77777777" w:rsidR="00944AEC" w:rsidRPr="00944AEC" w:rsidRDefault="00944AEC" w:rsidP="00944AEC">
      <w:pPr>
        <w:pStyle w:val="Blanc"/>
        <w:rPr>
          <w:sz w:val="8"/>
          <w:lang w:val="es-ES_tradn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22"/>
        <w:gridCol w:w="1622"/>
        <w:gridCol w:w="1531"/>
        <w:gridCol w:w="1531"/>
        <w:gridCol w:w="1531"/>
        <w:gridCol w:w="1622"/>
      </w:tblGrid>
      <w:tr w:rsidR="00944AEC" w14:paraId="548A9782" w14:textId="77777777" w:rsidTr="00C56026">
        <w:trPr>
          <w:cantSplit/>
          <w:jc w:val="center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84515AB" w14:textId="77777777" w:rsidR="00944AEC" w:rsidRPr="00944AEC" w:rsidRDefault="00944AEC" w:rsidP="00C56026">
            <w:pPr>
              <w:pStyle w:val="TableText0"/>
              <w:framePr w:hSpace="181" w:wrap="notBeside" w:vAnchor="text" w:hAnchor="page" w:xAlign="center" w:y="1"/>
              <w:rPr>
                <w:lang w:val="es-ES_tradnl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D38C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jc w:val="center"/>
            </w:pPr>
            <w:r>
              <w:t>S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82D92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jc w:val="center"/>
            </w:pPr>
            <w:r>
              <w:t>I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8F68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jc w:val="center"/>
            </w:pPr>
            <w:r>
              <w:t>N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5A31C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jc w:val="center"/>
            </w:pPr>
            <w:r>
              <w:t>P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F206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jc w:val="center"/>
            </w:pPr>
            <w:r>
              <w:t>O</w:t>
            </w:r>
          </w:p>
        </w:tc>
      </w:tr>
      <w:tr w:rsidR="00944AEC" w14:paraId="664F3C2D" w14:textId="77777777" w:rsidTr="00C56026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63E347B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180" w:after="0"/>
              <w:jc w:val="center"/>
            </w:pPr>
            <w:r>
              <w:t>Escala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14424FC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180" w:after="0"/>
              <w:jc w:val="center"/>
            </w:pPr>
            <w:r>
              <w:t>Intensidad</w:t>
            </w:r>
          </w:p>
        </w:tc>
        <w:tc>
          <w:tcPr>
            <w:tcW w:w="45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B8CAC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jc w:val="center"/>
            </w:pPr>
            <w:r>
              <w:t>Efectos perjudiciales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3607402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180" w:after="0"/>
              <w:jc w:val="center"/>
            </w:pPr>
            <w:r>
              <w:t>Apreciación de</w:t>
            </w:r>
          </w:p>
        </w:tc>
      </w:tr>
      <w:tr w:rsidR="00944AEC" w14:paraId="6C325911" w14:textId="77777777" w:rsidTr="00C56026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4872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</w:pP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7682BAB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0" w:after="0"/>
              <w:jc w:val="center"/>
            </w:pPr>
            <w:r>
              <w:t>de la señal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041D18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200"/>
              <w:jc w:val="center"/>
            </w:pPr>
            <w:r>
              <w:t>Interferencia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80EFF3B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200"/>
              <w:jc w:val="center"/>
            </w:pPr>
            <w:r>
              <w:t>Ruido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2624B3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jc w:val="center"/>
            </w:pPr>
            <w:r>
              <w:t>Perturbaciones de</w:t>
            </w:r>
            <w:r>
              <w:br/>
              <w:t>la propagación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0FEC02C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0"/>
              <w:jc w:val="center"/>
            </w:pPr>
            <w:r>
              <w:t>conjunto</w:t>
            </w:r>
          </w:p>
        </w:tc>
      </w:tr>
      <w:tr w:rsidR="00944AEC" w14:paraId="5B786606" w14:textId="77777777" w:rsidTr="00C56026">
        <w:trPr>
          <w:cantSplit/>
          <w:jc w:val="center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28FBF6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40"/>
              <w:jc w:val="center"/>
            </w:pPr>
            <w:r>
              <w:t>5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FAFF2A5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40"/>
              <w:jc w:val="left"/>
            </w:pPr>
            <w:r>
              <w:t>Excelente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BFC7E4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40"/>
              <w:jc w:val="left"/>
            </w:pPr>
            <w:r>
              <w:t>Nula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86526D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40"/>
              <w:jc w:val="left"/>
            </w:pPr>
            <w:r>
              <w:t>Nulo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C14DC24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40"/>
              <w:jc w:val="left"/>
            </w:pPr>
            <w:r>
              <w:t>Ninguna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74E21E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40"/>
              <w:jc w:val="left"/>
            </w:pPr>
            <w:r>
              <w:t>Excelente</w:t>
            </w:r>
          </w:p>
        </w:tc>
      </w:tr>
      <w:tr w:rsidR="00944AEC" w14:paraId="4BEFABB6" w14:textId="77777777" w:rsidTr="00C56026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34EEE7B8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center"/>
            </w:pPr>
            <w:r>
              <w:t>4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4C3C5B2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Buena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14:paraId="4280E04C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Ligera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14:paraId="65299F3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Ligero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14:paraId="08CF1359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Ligeras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0B26008C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Buena</w:t>
            </w:r>
          </w:p>
        </w:tc>
      </w:tr>
      <w:tr w:rsidR="00944AEC" w14:paraId="39416027" w14:textId="77777777" w:rsidTr="00C56026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449B4F7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center"/>
            </w:pPr>
            <w:r>
              <w:t>3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1543723A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Aceptable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14:paraId="5781DC2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Moderada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14:paraId="2BE8CAF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Moderado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14:paraId="1CC05CE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Moderadas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1AB8A93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Aceptable</w:t>
            </w:r>
          </w:p>
        </w:tc>
      </w:tr>
      <w:tr w:rsidR="00944AEC" w14:paraId="1586A168" w14:textId="77777777" w:rsidTr="00C56026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1C128D9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center"/>
            </w:pPr>
            <w:r>
              <w:t>2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0ECE9008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Mediocre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14:paraId="257842E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Intensa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14:paraId="11AB29A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Intenso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14:paraId="6E6AAD8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Intensas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14:paraId="0D912D6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jc w:val="left"/>
            </w:pPr>
            <w:r>
              <w:t>Mediocre</w:t>
            </w:r>
          </w:p>
        </w:tc>
      </w:tr>
      <w:tr w:rsidR="00944AEC" w14:paraId="0E3B4E80" w14:textId="77777777" w:rsidTr="00C56026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ACAFA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60"/>
              <w:jc w:val="center"/>
            </w:pPr>
            <w:r>
              <w:t>1</w:t>
            </w:r>
          </w:p>
        </w:tc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9BB8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60"/>
              <w:jc w:val="left"/>
            </w:pPr>
            <w:r>
              <w:t>Apenas audible</w:t>
            </w:r>
          </w:p>
        </w:tc>
        <w:tc>
          <w:tcPr>
            <w:tcW w:w="1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AFFC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60"/>
              <w:jc w:val="left"/>
            </w:pPr>
            <w:r>
              <w:t>Muy intensa</w:t>
            </w:r>
          </w:p>
        </w:tc>
        <w:tc>
          <w:tcPr>
            <w:tcW w:w="1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467AA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60"/>
              <w:jc w:val="left"/>
            </w:pPr>
            <w:r>
              <w:t>Muy intenso</w:t>
            </w:r>
          </w:p>
        </w:tc>
        <w:tc>
          <w:tcPr>
            <w:tcW w:w="1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9B8D3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60"/>
              <w:jc w:val="left"/>
            </w:pPr>
            <w:r>
              <w:t>Muy intensas</w:t>
            </w:r>
          </w:p>
        </w:tc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46F3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60"/>
              <w:jc w:val="left"/>
            </w:pPr>
            <w:r>
              <w:t>Inutilizable</w:t>
            </w:r>
          </w:p>
        </w:tc>
      </w:tr>
    </w:tbl>
    <w:p w14:paraId="143F3CD9" w14:textId="77777777" w:rsidR="00944AEC" w:rsidRDefault="00944AEC" w:rsidP="00944AEC">
      <w:pPr>
        <w:pStyle w:val="Tablefin"/>
        <w:rPr>
          <w:sz w:val="8"/>
        </w:rPr>
      </w:pPr>
    </w:p>
    <w:p w14:paraId="590E1B16" w14:textId="77777777" w:rsidR="00944AEC" w:rsidRDefault="00944AEC" w:rsidP="00944AEC">
      <w:pPr>
        <w:spacing w:before="0"/>
        <w:rPr>
          <w:sz w:val="8"/>
          <w:lang w:val="es-ES_tradnl"/>
        </w:rPr>
      </w:pPr>
    </w:p>
    <w:p w14:paraId="0D31F50F" w14:textId="77777777" w:rsidR="00944AEC" w:rsidRDefault="00944AEC" w:rsidP="00944AEC">
      <w:pPr>
        <w:pStyle w:val="Table"/>
        <w:spacing w:before="0"/>
        <w:rPr>
          <w:sz w:val="8"/>
        </w:rPr>
      </w:pPr>
    </w:p>
    <w:p w14:paraId="509300A9" w14:textId="77777777" w:rsidR="00944AEC" w:rsidRPr="00944AEC" w:rsidRDefault="00944AEC" w:rsidP="00944AEC">
      <w:pPr>
        <w:pStyle w:val="TableTitle0"/>
        <w:rPr>
          <w:lang w:val="es-ES_tradnl"/>
        </w:rPr>
      </w:pPr>
      <w:r w:rsidRPr="00944AEC">
        <w:rPr>
          <w:lang w:val="es-ES_tradnl"/>
        </w:rPr>
        <w:t>Código de información de señales SINPFEMO</w:t>
      </w:r>
    </w:p>
    <w:p w14:paraId="328D46C9" w14:textId="77777777" w:rsidR="00944AEC" w:rsidRPr="00944AEC" w:rsidRDefault="00944AEC" w:rsidP="00944AEC">
      <w:pPr>
        <w:pStyle w:val="Blanc"/>
        <w:rPr>
          <w:sz w:val="8"/>
          <w:lang w:val="es-ES_tradn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021"/>
        <w:gridCol w:w="1021"/>
        <w:gridCol w:w="1140"/>
        <w:gridCol w:w="1140"/>
        <w:gridCol w:w="1140"/>
        <w:gridCol w:w="1140"/>
        <w:gridCol w:w="1140"/>
      </w:tblGrid>
      <w:tr w:rsidR="00944AEC" w14:paraId="2E408CC2" w14:textId="77777777" w:rsidTr="00C56026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0E15C5E" w14:textId="77777777" w:rsidR="00944AEC" w:rsidRP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0A169B4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  <w:jc w:val="center"/>
            </w:pPr>
            <w:r>
              <w:t>S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0D31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  <w:jc w:val="center"/>
            </w:pPr>
            <w:r>
              <w:t>I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E0140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  <w:jc w:val="center"/>
            </w:pPr>
            <w:r>
              <w:t>N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2D86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  <w:jc w:val="center"/>
            </w:pPr>
            <w:r>
              <w:t>P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5C842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  <w:jc w:val="center"/>
            </w:pPr>
            <w:r>
              <w:t>F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04CB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  <w:jc w:val="center"/>
            </w:pPr>
            <w:r>
              <w:t>E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BDFEC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  <w:jc w:val="center"/>
            </w:pPr>
            <w:r>
              <w:t>M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A399A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  <w:jc w:val="center"/>
            </w:pPr>
            <w:r>
              <w:t>O</w:t>
            </w:r>
          </w:p>
        </w:tc>
      </w:tr>
      <w:tr w:rsidR="00944AEC" w14:paraId="7F99CEDE" w14:textId="77777777" w:rsidTr="00C56026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7D64B0B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180" w:after="0"/>
              <w:ind w:left="57" w:right="57"/>
              <w:jc w:val="center"/>
            </w:pPr>
            <w:r>
              <w:t>Escala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ADC25D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180" w:after="0"/>
              <w:ind w:left="57" w:right="57"/>
              <w:jc w:val="center"/>
            </w:pPr>
            <w:r>
              <w:t>Intensidad de</w:t>
            </w:r>
          </w:p>
        </w:tc>
        <w:tc>
          <w:tcPr>
            <w:tcW w:w="3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455F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  <w:jc w:val="center"/>
            </w:pPr>
            <w:r>
              <w:t>Efectos perjudiciales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D839D2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200" w:after="0"/>
              <w:ind w:left="57" w:right="57"/>
              <w:jc w:val="center"/>
            </w:pPr>
            <w:r>
              <w:t>Frecuencia</w:t>
            </w:r>
          </w:p>
        </w:tc>
        <w:tc>
          <w:tcPr>
            <w:tcW w:w="22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1D87C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  <w:jc w:val="center"/>
            </w:pPr>
            <w:r>
              <w:t>Modulación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C4AE0AB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180" w:after="0"/>
              <w:ind w:left="57" w:right="57"/>
              <w:jc w:val="center"/>
            </w:pPr>
            <w:r>
              <w:t>Apreciación</w:t>
            </w:r>
          </w:p>
        </w:tc>
      </w:tr>
      <w:tr w:rsidR="00944AEC" w14:paraId="07BC896D" w14:textId="77777777" w:rsidTr="00C56026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2172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57" w:right="57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0155B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0" w:line="170" w:lineRule="exact"/>
              <w:ind w:left="57" w:right="57"/>
              <w:jc w:val="center"/>
            </w:pPr>
            <w:r>
              <w:t>la señal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00F23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300"/>
              <w:jc w:val="center"/>
            </w:pPr>
            <w:r>
              <w:t>Interferencia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18BB5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300"/>
              <w:ind w:left="57" w:right="57"/>
              <w:jc w:val="center"/>
            </w:pPr>
            <w:r>
              <w:t>Ruido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95800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jc w:val="center"/>
            </w:pPr>
            <w:r>
              <w:t>Perturbaciones</w:t>
            </w:r>
            <w:r>
              <w:br/>
              <w:t>de la</w:t>
            </w:r>
            <w:r>
              <w:br/>
              <w:t>propagación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1C92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0" w:after="0" w:line="170" w:lineRule="exact"/>
              <w:ind w:left="57" w:right="57"/>
              <w:jc w:val="center"/>
            </w:pPr>
            <w:r>
              <w:t>del desva-necimiento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E85C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300"/>
              <w:ind w:left="57" w:right="57"/>
              <w:jc w:val="center"/>
            </w:pPr>
            <w:r>
              <w:t>Calidad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F0E5D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300"/>
              <w:ind w:left="57" w:right="57"/>
              <w:jc w:val="center"/>
            </w:pPr>
            <w:r>
              <w:t>Porcentaje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6F54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0" w:after="0"/>
              <w:ind w:left="57" w:right="57"/>
              <w:jc w:val="center"/>
            </w:pPr>
            <w:r>
              <w:t>de conjunto</w:t>
            </w:r>
          </w:p>
        </w:tc>
      </w:tr>
      <w:tr w:rsidR="00944AEC" w14:paraId="0039122C" w14:textId="77777777" w:rsidTr="00C56026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F0CBE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after="40"/>
              <w:ind w:left="57" w:right="57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ECB2453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Excelente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23D61F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Nula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7E4041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Nulo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17DCB82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Ninguna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F51C4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Ninguna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4BD3A0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Excelente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F025B32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Máximo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8715E3D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after="40"/>
              <w:ind w:left="57" w:right="57"/>
              <w:jc w:val="left"/>
            </w:pPr>
            <w:r>
              <w:t>Excelente</w:t>
            </w:r>
          </w:p>
        </w:tc>
      </w:tr>
      <w:tr w:rsidR="00944AEC" w14:paraId="6B44009C" w14:textId="77777777" w:rsidTr="00C56026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287AC474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14:paraId="08CF5EE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Buena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14:paraId="16786DBB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Ligera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14:paraId="2516600C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Ligero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666F804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Ligeras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5E990E6A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Lenta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30CAE48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Buena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72AEF293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Bueno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3C9CED2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Buena</w:t>
            </w:r>
          </w:p>
        </w:tc>
      </w:tr>
      <w:tr w:rsidR="00944AEC" w14:paraId="226DDDA2" w14:textId="77777777" w:rsidTr="00C56026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2AD8470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14:paraId="46298FD0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Aceptable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14:paraId="437F083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Moderada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14:paraId="7B6ADDCC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Moderado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4DCBE7AD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Moderadas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2283A86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Moderada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2FE00EA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Aceptable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419EB59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Aceptable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00AA5AE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Aceptable</w:t>
            </w:r>
          </w:p>
        </w:tc>
      </w:tr>
      <w:tr w:rsidR="00944AEC" w14:paraId="7553ABE9" w14:textId="77777777" w:rsidTr="00C56026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6BDC4C8B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14:paraId="7D715AC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Mediocre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14:paraId="00B48AA5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Intensa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14:paraId="29378348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Intenso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51B4227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Intensas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069C301A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Rápida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30EE1C0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Mediocre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39B6166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Mediocre o</w:t>
            </w:r>
            <w:r>
              <w:br/>
              <w:t>nulo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14:paraId="1987444B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57" w:right="57"/>
              <w:jc w:val="left"/>
            </w:pPr>
            <w:r>
              <w:t>Mediocre</w:t>
            </w:r>
          </w:p>
        </w:tc>
      </w:tr>
      <w:tr w:rsidR="00944AEC" w14:paraId="522381C5" w14:textId="77777777" w:rsidTr="00C56026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7127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/>
              <w:ind w:left="57" w:right="57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C2CC9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Apenas</w:t>
            </w:r>
            <w:r>
              <w:br/>
              <w:t>audible</w:t>
            </w:r>
          </w:p>
        </w:tc>
        <w:tc>
          <w:tcPr>
            <w:tcW w:w="10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ECE6C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Muy</w:t>
            </w:r>
            <w:r>
              <w:br/>
              <w:t>intensa</w:t>
            </w:r>
          </w:p>
        </w:tc>
        <w:tc>
          <w:tcPr>
            <w:tcW w:w="10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1CFF0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Muy</w:t>
            </w:r>
            <w:r>
              <w:br/>
              <w:t>intenso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307B4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Muy</w:t>
            </w:r>
            <w:r>
              <w:br/>
              <w:t>intensas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B2BE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Muy</w:t>
            </w:r>
            <w:r>
              <w:br/>
              <w:t>rápida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F2602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/>
              <w:ind w:left="57"/>
              <w:jc w:val="left"/>
            </w:pPr>
            <w:r>
              <w:t>Muy</w:t>
            </w:r>
            <w:r>
              <w:br/>
              <w:t>mediocre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221AD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Sobremodu-lado perma</w:t>
            </w:r>
            <w:r>
              <w:softHyphen/>
              <w:t>nentemente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2A29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/>
              <w:ind w:left="57" w:right="57"/>
              <w:jc w:val="left"/>
            </w:pPr>
            <w:r>
              <w:t>Inutilizable</w:t>
            </w:r>
          </w:p>
        </w:tc>
      </w:tr>
    </w:tbl>
    <w:p w14:paraId="37364E64" w14:textId="77777777" w:rsidR="00944AEC" w:rsidRDefault="00944AEC" w:rsidP="00944AEC">
      <w:pPr>
        <w:pStyle w:val="Tablefin"/>
        <w:rPr>
          <w:sz w:val="8"/>
        </w:rPr>
      </w:pPr>
    </w:p>
    <w:p w14:paraId="396A146A" w14:textId="77777777" w:rsidR="00944AEC" w:rsidRDefault="00944AEC" w:rsidP="00944AEC">
      <w:pPr>
        <w:spacing w:before="0"/>
        <w:rPr>
          <w:sz w:val="8"/>
          <w:lang w:val="es-ES_tradnl"/>
        </w:rPr>
      </w:pPr>
    </w:p>
    <w:p w14:paraId="359E084A" w14:textId="77777777" w:rsidR="00944AEC" w:rsidRDefault="00944AEC" w:rsidP="00944AEC">
      <w:r>
        <w:rPr>
          <w:i/>
        </w:rPr>
        <w:t>Observaciones especiales:</w:t>
      </w:r>
    </w:p>
    <w:p w14:paraId="0AB0DA4D" w14:textId="77777777" w:rsidR="00944AEC" w:rsidRPr="00944AEC" w:rsidRDefault="00944AEC" w:rsidP="00944AEC">
      <w:pPr>
        <w:pStyle w:val="enumlev1"/>
        <w:rPr>
          <w:lang w:val="es-ES_tradnl"/>
        </w:rPr>
      </w:pPr>
      <w:r w:rsidRPr="00944AEC">
        <w:rPr>
          <w:i/>
          <w:lang w:val="es-ES_tradnl"/>
        </w:rPr>
        <w:t>a)</w:t>
      </w:r>
      <w:r w:rsidRPr="00944AEC">
        <w:rPr>
          <w:lang w:val="es-ES_tradnl"/>
        </w:rPr>
        <w:tab/>
        <w:t>Con la palabra código SINPO o SINPFEMO seguida de un grupo de cinco u ocho cifras que describan, respectivamente, las cinco u ocho características que figuran en el código correspondiente, se forma un informe codificado.</w:t>
      </w:r>
    </w:p>
    <w:p w14:paraId="3DB3602A" w14:textId="77777777" w:rsidR="00944AEC" w:rsidRPr="00944AEC" w:rsidRDefault="00944AEC" w:rsidP="00944AEC">
      <w:pPr>
        <w:pStyle w:val="enumlev1"/>
        <w:rPr>
          <w:lang w:val="es-ES_tradnl"/>
        </w:rPr>
      </w:pPr>
      <w:r w:rsidRPr="00944AEC">
        <w:rPr>
          <w:i/>
          <w:lang w:val="es-ES_tradnl"/>
        </w:rPr>
        <w:t>b)</w:t>
      </w:r>
      <w:r w:rsidRPr="00944AEC">
        <w:rPr>
          <w:lang w:val="es-ES_tradnl"/>
        </w:rPr>
        <w:tab/>
        <w:t>Para las características no evaluadas, se utilizará la letra X en vez de una cifra.</w:t>
      </w:r>
    </w:p>
    <w:p w14:paraId="257CFAD5" w14:textId="77777777" w:rsidR="00944AEC" w:rsidRPr="00944AEC" w:rsidRDefault="00944AEC" w:rsidP="00944AEC">
      <w:pPr>
        <w:pStyle w:val="enumlev1"/>
        <w:rPr>
          <w:lang w:val="es-ES_tradnl"/>
        </w:rPr>
      </w:pPr>
      <w:r w:rsidRPr="00944AEC">
        <w:rPr>
          <w:i/>
          <w:lang w:val="es-ES_tradnl"/>
        </w:rPr>
        <w:t>c)</w:t>
      </w:r>
      <w:r w:rsidRPr="00944AEC">
        <w:rPr>
          <w:lang w:val="es-ES_tradnl"/>
        </w:rPr>
        <w:tab/>
        <w:t>Si bien el código SINPFEMO está previsto para la radiotelefonía, puede también utilizarse para la radiotelegrafía.</w:t>
      </w:r>
    </w:p>
    <w:p w14:paraId="46AF9379" w14:textId="77777777" w:rsidR="00944AEC" w:rsidRPr="00944AEC" w:rsidRDefault="00944AEC" w:rsidP="00944AEC">
      <w:pPr>
        <w:pStyle w:val="enumlev1"/>
        <w:rPr>
          <w:lang w:val="es-ES_tradnl"/>
        </w:rPr>
      </w:pPr>
      <w:r w:rsidRPr="00944AEC">
        <w:rPr>
          <w:i/>
          <w:lang w:val="es-ES_tradnl"/>
        </w:rPr>
        <w:t>d)</w:t>
      </w:r>
      <w:r w:rsidRPr="00944AEC">
        <w:rPr>
          <w:lang w:val="es-ES_tradnl"/>
        </w:rPr>
        <w:tab/>
        <w:t>La apreciación de conjunto en la radiotelegrafía debe interpretarse en la forma indicada en los Cuadros 1 y 2 siguientes:</w:t>
      </w:r>
    </w:p>
    <w:p w14:paraId="58B9577B" w14:textId="77777777" w:rsidR="00944AEC" w:rsidRDefault="00944AEC" w:rsidP="00944AEC">
      <w:pPr>
        <w:pStyle w:val="Table"/>
      </w:pPr>
      <w:r>
        <w:lastRenderedPageBreak/>
        <w:t>CUADRO  1</w:t>
      </w:r>
    </w:p>
    <w:p w14:paraId="595DF14F" w14:textId="77777777" w:rsidR="00944AEC" w:rsidRDefault="00944AEC" w:rsidP="00944AEC">
      <w:pPr>
        <w:pStyle w:val="Blanc"/>
        <w:rPr>
          <w:sz w:val="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4536"/>
      </w:tblGrid>
      <w:tr w:rsidR="00944AEC" w14:paraId="1D0F0287" w14:textId="77777777" w:rsidTr="00C5602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3FF458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142" w:right="142"/>
              <w:jc w:val="center"/>
            </w:pPr>
            <w:r>
              <w:t>Apreciación de conjunto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1C3AF7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142" w:right="142"/>
              <w:jc w:val="center"/>
            </w:pPr>
            <w:r>
              <w:t>Telegrafía automática</w:t>
            </w:r>
          </w:p>
        </w:tc>
      </w:tr>
      <w:tr w:rsidR="00944AEC" w:rsidRPr="00205327" w14:paraId="22633CC1" w14:textId="77777777" w:rsidTr="00C5602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3E0C4FD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47"/>
              </w:tabs>
              <w:spacing w:after="40"/>
              <w:ind w:left="142" w:right="142"/>
              <w:jc w:val="left"/>
            </w:pPr>
            <w:r>
              <w:tab/>
              <w:t>5. Excelente</w:t>
            </w:r>
          </w:p>
        </w:tc>
        <w:tc>
          <w:tcPr>
            <w:tcW w:w="4536" w:type="dxa"/>
            <w:tcBorders>
              <w:top w:val="single" w:sz="6" w:space="0" w:color="auto"/>
              <w:right w:val="single" w:sz="6" w:space="0" w:color="auto"/>
            </w:tcBorders>
          </w:tcPr>
          <w:p w14:paraId="40F216D8" w14:textId="77777777" w:rsidR="00944AEC" w:rsidRPr="00944AEC" w:rsidRDefault="00944AEC" w:rsidP="00C56026">
            <w:pPr>
              <w:pStyle w:val="TableText0"/>
              <w:framePr w:hSpace="181" w:wrap="notBeside" w:vAnchor="text" w:hAnchor="page" w:xAlign="center" w:y="1"/>
              <w:spacing w:after="40"/>
              <w:ind w:left="142" w:right="142"/>
              <w:rPr>
                <w:lang w:val="es-ES_tradnl"/>
              </w:rPr>
            </w:pPr>
            <w:r w:rsidRPr="00944AEC">
              <w:rPr>
                <w:lang w:val="es-ES_tradnl"/>
              </w:rPr>
              <w:t>Múltiplex 4 canales con distribución en el tiempo</w:t>
            </w:r>
          </w:p>
        </w:tc>
      </w:tr>
      <w:tr w:rsidR="00944AEC" w:rsidRPr="00205327" w14:paraId="174AF495" w14:textId="77777777" w:rsidTr="00C56026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14:paraId="541E7B40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47"/>
              </w:tabs>
              <w:spacing w:before="40" w:after="40"/>
              <w:ind w:left="142" w:right="142"/>
            </w:pPr>
            <w:r w:rsidRPr="00944AEC">
              <w:rPr>
                <w:lang w:val="es-ES_tradnl"/>
              </w:rPr>
              <w:tab/>
            </w:r>
            <w:r>
              <w:t>4. Buena</w:t>
            </w:r>
          </w:p>
        </w:tc>
        <w:tc>
          <w:tcPr>
            <w:tcW w:w="4536" w:type="dxa"/>
            <w:tcBorders>
              <w:right w:val="single" w:sz="6" w:space="0" w:color="auto"/>
            </w:tcBorders>
          </w:tcPr>
          <w:p w14:paraId="306B1680" w14:textId="77777777" w:rsidR="00944AEC" w:rsidRP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142" w:right="142"/>
              <w:rPr>
                <w:lang w:val="es-ES_tradnl"/>
              </w:rPr>
            </w:pPr>
            <w:r w:rsidRPr="00944AEC">
              <w:rPr>
                <w:lang w:val="es-ES_tradnl"/>
              </w:rPr>
              <w:t>Múltiplex 2 canales con distribución en el tiempo</w:t>
            </w:r>
          </w:p>
        </w:tc>
      </w:tr>
      <w:tr w:rsidR="00944AEC" w:rsidRPr="00205327" w14:paraId="27A7133F" w14:textId="77777777" w:rsidTr="00C56026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14:paraId="3195C7EE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47"/>
              </w:tabs>
              <w:spacing w:before="40" w:after="40"/>
              <w:ind w:left="142" w:right="142"/>
            </w:pPr>
            <w:r w:rsidRPr="00944AEC">
              <w:rPr>
                <w:lang w:val="es-ES_tradnl"/>
              </w:rPr>
              <w:tab/>
            </w:r>
            <w:r>
              <w:t>3. Aceptable</w:t>
            </w:r>
          </w:p>
        </w:tc>
        <w:tc>
          <w:tcPr>
            <w:tcW w:w="4536" w:type="dxa"/>
            <w:tcBorders>
              <w:right w:val="single" w:sz="6" w:space="0" w:color="auto"/>
            </w:tcBorders>
          </w:tcPr>
          <w:p w14:paraId="5A23BA18" w14:textId="77777777" w:rsidR="00944AEC" w:rsidRP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142" w:right="142"/>
              <w:rPr>
                <w:lang w:val="es-ES_tradnl"/>
              </w:rPr>
            </w:pPr>
            <w:r w:rsidRPr="00944AEC">
              <w:rPr>
                <w:lang w:val="es-ES_tradnl"/>
              </w:rPr>
              <w:t>Casi comercial en sistema arrítmico de un canal</w:t>
            </w:r>
          </w:p>
        </w:tc>
      </w:tr>
      <w:tr w:rsidR="00944AEC" w:rsidRPr="00205327" w14:paraId="144A7223" w14:textId="77777777" w:rsidTr="00C56026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14:paraId="4F9A1A4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47"/>
              </w:tabs>
              <w:spacing w:before="40" w:after="40"/>
              <w:ind w:left="142" w:right="142"/>
            </w:pPr>
            <w:r w:rsidRPr="00944AEC">
              <w:rPr>
                <w:lang w:val="es-ES_tradnl"/>
              </w:rPr>
              <w:tab/>
            </w:r>
            <w:r>
              <w:t>2. Mediocre</w:t>
            </w:r>
          </w:p>
        </w:tc>
        <w:tc>
          <w:tcPr>
            <w:tcW w:w="4536" w:type="dxa"/>
            <w:tcBorders>
              <w:right w:val="single" w:sz="6" w:space="0" w:color="auto"/>
            </w:tcBorders>
          </w:tcPr>
          <w:p w14:paraId="65EEC6B8" w14:textId="77777777" w:rsidR="00944AEC" w:rsidRP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142" w:right="142"/>
              <w:rPr>
                <w:lang w:val="es-ES_tradnl"/>
              </w:rPr>
            </w:pPr>
            <w:r w:rsidRPr="00944AEC">
              <w:rPr>
                <w:lang w:val="es-ES_tradnl"/>
              </w:rPr>
              <w:t>BK, XQ y distintivos legibles</w:t>
            </w:r>
          </w:p>
        </w:tc>
      </w:tr>
      <w:tr w:rsidR="00944AEC" w14:paraId="4D04C87C" w14:textId="77777777" w:rsidTr="00C56026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974C5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47"/>
              </w:tabs>
              <w:spacing w:before="40"/>
              <w:ind w:left="142" w:right="142"/>
              <w:jc w:val="left"/>
            </w:pPr>
            <w:r w:rsidRPr="00944AEC">
              <w:rPr>
                <w:lang w:val="es-ES_tradnl"/>
              </w:rPr>
              <w:tab/>
            </w:r>
            <w:r>
              <w:t>1. Inutilizable</w:t>
            </w:r>
          </w:p>
        </w:tc>
        <w:tc>
          <w:tcPr>
            <w:tcW w:w="4536" w:type="dxa"/>
            <w:tcBorders>
              <w:bottom w:val="single" w:sz="6" w:space="0" w:color="auto"/>
              <w:right w:val="single" w:sz="6" w:space="0" w:color="auto"/>
            </w:tcBorders>
          </w:tcPr>
          <w:p w14:paraId="10D16B0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/>
              <w:ind w:left="142" w:right="142"/>
            </w:pPr>
            <w:r>
              <w:t>Ilegible</w:t>
            </w:r>
          </w:p>
        </w:tc>
      </w:tr>
    </w:tbl>
    <w:p w14:paraId="4B8C1310" w14:textId="77777777" w:rsidR="00944AEC" w:rsidRDefault="00944AEC" w:rsidP="00944AEC">
      <w:pPr>
        <w:pStyle w:val="Tablefin"/>
        <w:rPr>
          <w:sz w:val="8"/>
        </w:rPr>
      </w:pPr>
    </w:p>
    <w:p w14:paraId="57C43ABB" w14:textId="77777777" w:rsidR="00944AEC" w:rsidRDefault="00944AEC" w:rsidP="00944AEC">
      <w:pPr>
        <w:spacing w:before="0"/>
        <w:rPr>
          <w:sz w:val="8"/>
          <w:lang w:val="es-ES_tradnl"/>
        </w:rPr>
      </w:pPr>
    </w:p>
    <w:p w14:paraId="1E0E03AF" w14:textId="77777777" w:rsidR="00944AEC" w:rsidRDefault="00944AEC" w:rsidP="00944AEC">
      <w:pPr>
        <w:pStyle w:val="Table"/>
      </w:pPr>
      <w:r>
        <w:t>CUADRO  2</w:t>
      </w:r>
    </w:p>
    <w:p w14:paraId="1AB00BB2" w14:textId="77777777" w:rsidR="00944AEC" w:rsidRDefault="00944AEC" w:rsidP="00944AEC">
      <w:pPr>
        <w:pStyle w:val="Blanc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3402"/>
      </w:tblGrid>
      <w:tr w:rsidR="00944AEC" w14:paraId="21E66C9D" w14:textId="77777777" w:rsidTr="00C5602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EBD6B33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142" w:right="142"/>
              <w:jc w:val="center"/>
            </w:pPr>
            <w:r>
              <w:t>Apreciación de conjunto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C684ED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ind w:left="142" w:right="142"/>
              <w:jc w:val="center"/>
            </w:pPr>
            <w:r>
              <w:t>Telegrafía Morse</w:t>
            </w:r>
          </w:p>
        </w:tc>
      </w:tr>
      <w:tr w:rsidR="00944AEC" w14:paraId="3CE6475D" w14:textId="77777777" w:rsidTr="00C5602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FE187E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47"/>
              </w:tabs>
              <w:spacing w:after="40"/>
              <w:ind w:left="142" w:right="142"/>
              <w:jc w:val="left"/>
            </w:pPr>
            <w:r>
              <w:tab/>
              <w:t>5. Excelente</w:t>
            </w:r>
          </w:p>
        </w:tc>
        <w:tc>
          <w:tcPr>
            <w:tcW w:w="3402" w:type="dxa"/>
            <w:tcBorders>
              <w:top w:val="single" w:sz="6" w:space="0" w:color="auto"/>
              <w:right w:val="single" w:sz="6" w:space="0" w:color="auto"/>
            </w:tcBorders>
          </w:tcPr>
          <w:p w14:paraId="2A273342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after="40"/>
              <w:ind w:left="142" w:right="142"/>
            </w:pPr>
            <w:r>
              <w:t>Gran velocidad</w:t>
            </w:r>
          </w:p>
        </w:tc>
      </w:tr>
      <w:tr w:rsidR="00944AEC" w14:paraId="60D58293" w14:textId="77777777" w:rsidTr="00C56026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14:paraId="694C9333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47"/>
              </w:tabs>
              <w:spacing w:before="40" w:after="40"/>
              <w:ind w:left="142" w:right="142"/>
            </w:pPr>
            <w:r>
              <w:tab/>
              <w:t>4. Buena</w:t>
            </w:r>
          </w:p>
        </w:tc>
        <w:tc>
          <w:tcPr>
            <w:tcW w:w="3402" w:type="dxa"/>
            <w:tcBorders>
              <w:right w:val="single" w:sz="6" w:space="0" w:color="auto"/>
            </w:tcBorders>
          </w:tcPr>
          <w:p w14:paraId="39B7F24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142" w:right="142"/>
            </w:pPr>
            <w:r>
              <w:t>100 palabras/minuto</w:t>
            </w:r>
          </w:p>
        </w:tc>
      </w:tr>
      <w:tr w:rsidR="00944AEC" w14:paraId="5B9015E8" w14:textId="77777777" w:rsidTr="00C56026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14:paraId="79FF2EDF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47"/>
              </w:tabs>
              <w:spacing w:before="40" w:after="40"/>
              <w:ind w:left="142" w:right="142"/>
            </w:pPr>
            <w:r>
              <w:tab/>
              <w:t>3. Aceptable</w:t>
            </w:r>
          </w:p>
        </w:tc>
        <w:tc>
          <w:tcPr>
            <w:tcW w:w="3402" w:type="dxa"/>
            <w:tcBorders>
              <w:right w:val="single" w:sz="6" w:space="0" w:color="auto"/>
            </w:tcBorders>
          </w:tcPr>
          <w:p w14:paraId="4DB60950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142" w:right="142"/>
            </w:pPr>
            <w:r>
              <w:t>50 palabras/minuto</w:t>
            </w:r>
          </w:p>
        </w:tc>
      </w:tr>
      <w:tr w:rsidR="00944AEC" w:rsidRPr="00205327" w14:paraId="01562EE5" w14:textId="77777777" w:rsidTr="00C56026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14:paraId="41A548F0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47"/>
              </w:tabs>
              <w:spacing w:before="40" w:after="40"/>
              <w:ind w:left="142" w:right="142"/>
            </w:pPr>
            <w:r>
              <w:tab/>
              <w:t>2. Mediocre</w:t>
            </w:r>
          </w:p>
        </w:tc>
        <w:tc>
          <w:tcPr>
            <w:tcW w:w="3402" w:type="dxa"/>
            <w:tcBorders>
              <w:right w:val="single" w:sz="6" w:space="0" w:color="auto"/>
            </w:tcBorders>
          </w:tcPr>
          <w:p w14:paraId="7CEBE8FD" w14:textId="77777777" w:rsidR="00944AEC" w:rsidRP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 w:after="40"/>
              <w:ind w:left="142" w:right="142"/>
              <w:rPr>
                <w:lang w:val="es-ES_tradnl"/>
              </w:rPr>
            </w:pPr>
            <w:r w:rsidRPr="00944AEC">
              <w:rPr>
                <w:lang w:val="es-ES_tradnl"/>
              </w:rPr>
              <w:t>BK, XQ y distintivos legibles</w:t>
            </w:r>
          </w:p>
        </w:tc>
      </w:tr>
      <w:tr w:rsidR="00944AEC" w14:paraId="501870E9" w14:textId="77777777" w:rsidTr="00C56026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1B9C4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247"/>
              </w:tabs>
              <w:spacing w:before="40"/>
              <w:ind w:left="142" w:right="142"/>
              <w:jc w:val="left"/>
            </w:pPr>
            <w:r w:rsidRPr="00944AEC">
              <w:rPr>
                <w:lang w:val="es-ES_tradnl"/>
              </w:rPr>
              <w:tab/>
            </w:r>
            <w:r>
              <w:t>1. Inutilizable</w:t>
            </w:r>
          </w:p>
        </w:tc>
        <w:tc>
          <w:tcPr>
            <w:tcW w:w="3402" w:type="dxa"/>
            <w:tcBorders>
              <w:bottom w:val="single" w:sz="6" w:space="0" w:color="auto"/>
              <w:right w:val="single" w:sz="6" w:space="0" w:color="auto"/>
            </w:tcBorders>
          </w:tcPr>
          <w:p w14:paraId="74508558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40"/>
              <w:ind w:left="142" w:right="142"/>
            </w:pPr>
            <w:r>
              <w:t>Ilegible</w:t>
            </w:r>
          </w:p>
        </w:tc>
      </w:tr>
    </w:tbl>
    <w:p w14:paraId="54B082DE" w14:textId="77777777" w:rsidR="00944AEC" w:rsidRDefault="00944AEC" w:rsidP="00944AEC">
      <w:pPr>
        <w:pStyle w:val="Tablefin"/>
      </w:pPr>
    </w:p>
    <w:p w14:paraId="129971E4" w14:textId="77777777" w:rsidR="00944AEC" w:rsidRDefault="00944AEC" w:rsidP="00944AEC">
      <w:pPr>
        <w:rPr>
          <w:lang w:val="es-ES_tradnl"/>
        </w:rPr>
      </w:pPr>
    </w:p>
    <w:p w14:paraId="23B2F93E" w14:textId="77777777" w:rsidR="00944AEC" w:rsidRPr="00944AEC" w:rsidRDefault="00944AEC" w:rsidP="00944AEC">
      <w:pPr>
        <w:pStyle w:val="enumlev1"/>
        <w:rPr>
          <w:lang w:val="es-ES_tradnl"/>
        </w:rPr>
      </w:pPr>
      <w:r w:rsidRPr="00944AEC">
        <w:rPr>
          <w:i/>
          <w:lang w:val="es-ES_tradnl"/>
        </w:rPr>
        <w:t>e)</w:t>
      </w:r>
      <w:r w:rsidRPr="00944AEC">
        <w:rPr>
          <w:lang w:val="es-ES_tradnl"/>
        </w:rPr>
        <w:tab/>
        <w:t>La apreciación de conjunto en la radiotelefonía debe interpretarse en la forma indicada en el Cuadro 3.</w:t>
      </w:r>
    </w:p>
    <w:p w14:paraId="241088F5" w14:textId="77777777" w:rsidR="00944AEC" w:rsidRDefault="00944AEC" w:rsidP="00944AEC">
      <w:pPr>
        <w:pStyle w:val="Table"/>
      </w:pPr>
      <w:bookmarkStart w:id="3" w:name="source"/>
      <w:bookmarkEnd w:id="3"/>
      <w:r>
        <w:t>CUADRO  3</w:t>
      </w:r>
    </w:p>
    <w:p w14:paraId="2962D2C8" w14:textId="77777777" w:rsidR="00944AEC" w:rsidRDefault="00944AEC" w:rsidP="00944AEC">
      <w:pPr>
        <w:pStyle w:val="Blanc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4173"/>
        <w:gridCol w:w="2268"/>
      </w:tblGrid>
      <w:tr w:rsidR="00944AEC" w14:paraId="5C14FF97" w14:textId="77777777" w:rsidTr="00C56026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D09D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jc w:val="center"/>
            </w:pPr>
            <w:r>
              <w:t>Apreciación de conjunto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F4602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jc w:val="center"/>
            </w:pPr>
            <w:r>
              <w:t>Condición de recepción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DB0D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jc w:val="center"/>
            </w:pPr>
            <w:r>
              <w:t>Clasificación</w:t>
            </w:r>
          </w:p>
        </w:tc>
      </w:tr>
      <w:tr w:rsidR="00944AEC" w14:paraId="49FF82F9" w14:textId="77777777" w:rsidTr="00C56026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E3081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709"/>
              </w:tabs>
              <w:spacing w:before="60" w:after="60"/>
              <w:jc w:val="left"/>
            </w:pPr>
            <w:r>
              <w:tab/>
              <w:t>5. Excelente</w:t>
            </w:r>
            <w:r>
              <w:br/>
            </w:r>
            <w:r>
              <w:tab/>
              <w:t>4. Buena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786E0" w14:textId="77777777" w:rsidR="00944AEC" w:rsidRP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60"/>
              <w:jc w:val="left"/>
              <w:rPr>
                <w:lang w:val="es-ES_tradnl"/>
              </w:rPr>
            </w:pPr>
            <w:r w:rsidRPr="00944AEC">
              <w:rPr>
                <w:lang w:val="es-ES_tradnl"/>
              </w:rPr>
              <w:t>Señal sin defecto</w:t>
            </w:r>
            <w:r w:rsidRPr="00944AEC">
              <w:rPr>
                <w:lang w:val="es-ES_tradnl"/>
              </w:rPr>
              <w:br/>
              <w:t>Señal con ligeros defectos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E1A30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60"/>
              <w:jc w:val="left"/>
            </w:pPr>
            <w:r>
              <w:t>Comercial</w:t>
            </w:r>
          </w:p>
        </w:tc>
      </w:tr>
      <w:tr w:rsidR="00944AEC" w14:paraId="417116B5" w14:textId="77777777" w:rsidTr="00C56026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054A2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709"/>
              </w:tabs>
              <w:spacing w:before="60" w:after="60"/>
              <w:jc w:val="left"/>
            </w:pPr>
            <w:r>
              <w:tab/>
              <w:t>3. Aceptable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BC450" w14:textId="77777777" w:rsidR="00944AEC" w:rsidRP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60"/>
              <w:jc w:val="left"/>
              <w:rPr>
                <w:lang w:val="es-ES_tradnl"/>
              </w:rPr>
            </w:pPr>
            <w:r w:rsidRPr="00944AEC">
              <w:rPr>
                <w:lang w:val="es-ES_tradnl"/>
              </w:rPr>
              <w:t>Señal con graves defectos; canal utilizable</w:t>
            </w:r>
            <w:r w:rsidRPr="00944AEC">
              <w:rPr>
                <w:lang w:val="es-ES_tradnl"/>
              </w:rPr>
              <w:br/>
              <w:t>por operadores y usuarios expertos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6F565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60"/>
              <w:jc w:val="left"/>
            </w:pPr>
            <w:r>
              <w:t>Apenas comercial</w:t>
            </w:r>
          </w:p>
        </w:tc>
      </w:tr>
      <w:tr w:rsidR="00944AEC" w14:paraId="6EFBFEE9" w14:textId="77777777" w:rsidTr="00C56026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0F0B3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709"/>
              </w:tabs>
              <w:spacing w:before="60" w:after="60"/>
              <w:jc w:val="left"/>
            </w:pPr>
            <w:r>
              <w:tab/>
              <w:t>2. Mediocre</w:t>
            </w:r>
            <w:r>
              <w:br/>
            </w:r>
            <w:r>
              <w:tab/>
              <w:t>1. Inutilizable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EDFCA" w14:textId="77777777" w:rsidR="00944AEC" w:rsidRP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60"/>
              <w:jc w:val="left"/>
              <w:rPr>
                <w:lang w:val="es-ES_tradnl"/>
              </w:rPr>
            </w:pPr>
            <w:r w:rsidRPr="00944AEC">
              <w:rPr>
                <w:lang w:val="es-ES_tradnl"/>
              </w:rPr>
              <w:t>Canal que apenas pueden utilizar los operadores</w:t>
            </w:r>
            <w:r w:rsidRPr="00944AEC">
              <w:rPr>
                <w:lang w:val="es-ES_tradnl"/>
              </w:rPr>
              <w:br/>
              <w:t>Canal inutilizable por los operadores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C1D46" w14:textId="77777777" w:rsidR="00944AEC" w:rsidRDefault="00944AEC" w:rsidP="00C56026">
            <w:pPr>
              <w:pStyle w:val="TableText0"/>
              <w:framePr w:hSpace="181" w:wrap="notBeside" w:vAnchor="text" w:hAnchor="page" w:xAlign="center" w:y="1"/>
              <w:spacing w:before="60" w:after="60"/>
              <w:jc w:val="left"/>
            </w:pPr>
            <w:r>
              <w:t>No comercial</w:t>
            </w:r>
          </w:p>
        </w:tc>
      </w:tr>
    </w:tbl>
    <w:p w14:paraId="546F33D8" w14:textId="77777777" w:rsidR="00944AEC" w:rsidRDefault="00944AEC" w:rsidP="00944AEC">
      <w:pPr>
        <w:pStyle w:val="Tablefin"/>
      </w:pPr>
    </w:p>
    <w:p w14:paraId="4924C168" w14:textId="77777777" w:rsidR="00944AEC" w:rsidRDefault="00944AEC" w:rsidP="00944AEC">
      <w:pPr>
        <w:spacing w:before="0"/>
        <w:rPr>
          <w:lang w:val="es-ES_tradnl"/>
        </w:rPr>
      </w:pPr>
    </w:p>
    <w:p w14:paraId="221C87C1" w14:textId="77777777" w:rsidR="00944AEC" w:rsidRDefault="00944AEC" w:rsidP="00944AEC">
      <w:pPr>
        <w:pStyle w:val="Line"/>
        <w:rPr>
          <w:lang w:val="es-ES_tradnl"/>
        </w:rPr>
      </w:pPr>
    </w:p>
    <w:p w14:paraId="3B90A9D7" w14:textId="77777777" w:rsidR="00944AEC" w:rsidRDefault="00944AEC" w:rsidP="00944AEC"/>
    <w:p w14:paraId="37D075D2" w14:textId="77777777" w:rsidR="00944AEC" w:rsidRDefault="00944AEC" w:rsidP="00944AEC"/>
    <w:p w14:paraId="5344D586" w14:textId="77777777" w:rsidR="00944AEC" w:rsidRDefault="00944AEC" w:rsidP="00944AEC"/>
    <w:p w14:paraId="12C06686" w14:textId="77777777" w:rsidR="00944AEC" w:rsidRDefault="00944AEC" w:rsidP="00944AEC"/>
    <w:p w14:paraId="7A29EB48" w14:textId="77777777" w:rsidR="00944AEC" w:rsidRDefault="00944AEC" w:rsidP="00944AEC"/>
    <w:sectPr w:rsidR="00944AEC" w:rsidSect="007565CC">
      <w:footerReference w:type="default" r:id="rId15"/>
      <w:footnotePr>
        <w:numFmt w:val="chicago"/>
      </w:footnotePr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FFD94" w14:textId="77777777" w:rsidR="005F00B9" w:rsidRDefault="005F00B9">
      <w:r>
        <w:separator/>
      </w:r>
    </w:p>
  </w:endnote>
  <w:endnote w:type="continuationSeparator" w:id="0">
    <w:p w14:paraId="3495A6C6" w14:textId="77777777" w:rsidR="005F00B9" w:rsidRDefault="005F0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4F5AA" w14:textId="45D94653" w:rsidR="002C2097" w:rsidRPr="005F5AA2" w:rsidRDefault="002C2097" w:rsidP="005F5A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816A7" w14:textId="103DAFA8" w:rsidR="005F00B9" w:rsidRPr="005F5AA2" w:rsidRDefault="005F00B9" w:rsidP="005F5A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31DF73" w14:textId="77777777" w:rsidR="005F00B9" w:rsidRDefault="005F00B9">
      <w:r>
        <w:separator/>
      </w:r>
    </w:p>
  </w:footnote>
  <w:footnote w:type="continuationSeparator" w:id="0">
    <w:p w14:paraId="17D37B6A" w14:textId="77777777" w:rsidR="005F00B9" w:rsidRDefault="005F00B9">
      <w:r>
        <w:continuationSeparator/>
      </w:r>
    </w:p>
  </w:footnote>
  <w:footnote w:id="1">
    <w:p w14:paraId="45A7E3F7" w14:textId="71CB8463" w:rsidR="006A6817" w:rsidRPr="006A6817" w:rsidRDefault="006A6817" w:rsidP="00695905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6A6817">
        <w:rPr>
          <w:lang w:val="es-ES_tradnl"/>
        </w:rPr>
        <w:t xml:space="preserve"> </w:t>
      </w:r>
      <w:r>
        <w:rPr>
          <w:lang w:val="es-ES_tradnl"/>
        </w:rPr>
        <w:tab/>
        <w:t>La Comisión de Estudio 1 introdujo algunas modificaciones redaccionales en esta Recomendación en</w:t>
      </w:r>
      <w:r w:rsidR="00695905">
        <w:rPr>
          <w:lang w:val="es-ES_tradnl"/>
        </w:rPr>
        <w:t> </w:t>
      </w:r>
      <w:r>
        <w:rPr>
          <w:lang w:val="es-ES_tradnl"/>
        </w:rPr>
        <w:t>2011</w:t>
      </w:r>
      <w:r w:rsidR="005F5AA2">
        <w:rPr>
          <w:lang w:val="es-ES_tradnl"/>
        </w:rPr>
        <w:t xml:space="preserve"> y 2019</w:t>
      </w:r>
      <w:r>
        <w:rPr>
          <w:lang w:val="es-ES_tradnl"/>
        </w:rPr>
        <w:t>, de conformidad con la Resolución UIT-R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A67E1" w14:textId="77777777" w:rsidR="005F00B9" w:rsidRDefault="005F00B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C6528" w14:textId="77777777" w:rsidR="005F00B9" w:rsidRDefault="005F00B9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7675BD41" wp14:editId="1DEA6EC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0" t="0" r="8890" b="3175"/>
          <wp:wrapNone/>
          <wp:docPr id="11" name="Picture 1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S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AD654" w14:textId="6F7DDA78" w:rsidR="005F00B9" w:rsidRDefault="005F00B9" w:rsidP="00A06A6F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9590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 w:rsidR="008D2C35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05327">
      <w:rPr>
        <w:b/>
        <w:bCs/>
        <w:noProof/>
        <w:lang w:val="en-US"/>
      </w:rPr>
      <w:t>UIT-R  SM.1135-0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182C9" w14:textId="26A7B159" w:rsidR="005F00B9" w:rsidRDefault="005F00B9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8D2C35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05327">
      <w:rPr>
        <w:b/>
        <w:bCs/>
        <w:noProof/>
      </w:rPr>
      <w:t>UIT-R  SM.1135-0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95905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F4929"/>
    <w:multiLevelType w:val="hybridMultilevel"/>
    <w:tmpl w:val="24EA70E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28AE62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820993"/>
    <w:multiLevelType w:val="hybridMultilevel"/>
    <w:tmpl w:val="99803F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19702B"/>
    <w:multiLevelType w:val="multilevel"/>
    <w:tmpl w:val="70D29A6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 w15:restartNumberingAfterBreak="0">
    <w:nsid w:val="3C9303FB"/>
    <w:multiLevelType w:val="multilevel"/>
    <w:tmpl w:val="A4F4B19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57F76044"/>
    <w:multiLevelType w:val="hybridMultilevel"/>
    <w:tmpl w:val="C77455CC"/>
    <w:lvl w:ilvl="0" w:tplc="38F80A48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70A02FC"/>
    <w:multiLevelType w:val="hybridMultilevel"/>
    <w:tmpl w:val="4C4423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560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ED7"/>
    <w:rsid w:val="00003FF6"/>
    <w:rsid w:val="00010911"/>
    <w:rsid w:val="00013002"/>
    <w:rsid w:val="00016486"/>
    <w:rsid w:val="00017874"/>
    <w:rsid w:val="00021E8A"/>
    <w:rsid w:val="00026F5B"/>
    <w:rsid w:val="00066994"/>
    <w:rsid w:val="00072484"/>
    <w:rsid w:val="000765F7"/>
    <w:rsid w:val="0009009A"/>
    <w:rsid w:val="00096612"/>
    <w:rsid w:val="000A60B4"/>
    <w:rsid w:val="000B1B3A"/>
    <w:rsid w:val="000B2400"/>
    <w:rsid w:val="000B7683"/>
    <w:rsid w:val="000D2F3B"/>
    <w:rsid w:val="000E3712"/>
    <w:rsid w:val="00102934"/>
    <w:rsid w:val="001136D3"/>
    <w:rsid w:val="00147110"/>
    <w:rsid w:val="00154BC2"/>
    <w:rsid w:val="001A04B3"/>
    <w:rsid w:val="001A2A17"/>
    <w:rsid w:val="001B5E78"/>
    <w:rsid w:val="001C6880"/>
    <w:rsid w:val="00205327"/>
    <w:rsid w:val="002058CE"/>
    <w:rsid w:val="002106AA"/>
    <w:rsid w:val="00215C90"/>
    <w:rsid w:val="002165F1"/>
    <w:rsid w:val="00237A65"/>
    <w:rsid w:val="00246CB8"/>
    <w:rsid w:val="0025155E"/>
    <w:rsid w:val="00260DE9"/>
    <w:rsid w:val="0026666F"/>
    <w:rsid w:val="00276D21"/>
    <w:rsid w:val="00296D7F"/>
    <w:rsid w:val="002B259F"/>
    <w:rsid w:val="002B3CF6"/>
    <w:rsid w:val="002B6A12"/>
    <w:rsid w:val="002C2097"/>
    <w:rsid w:val="002C768A"/>
    <w:rsid w:val="002D76C4"/>
    <w:rsid w:val="002D7C9B"/>
    <w:rsid w:val="002E1A80"/>
    <w:rsid w:val="002E5768"/>
    <w:rsid w:val="002F3115"/>
    <w:rsid w:val="002F626F"/>
    <w:rsid w:val="0033286C"/>
    <w:rsid w:val="0035121C"/>
    <w:rsid w:val="003A43C8"/>
    <w:rsid w:val="003C54E3"/>
    <w:rsid w:val="003D5AC1"/>
    <w:rsid w:val="003E117D"/>
    <w:rsid w:val="003F79E0"/>
    <w:rsid w:val="00406630"/>
    <w:rsid w:val="00420DFD"/>
    <w:rsid w:val="00434C2A"/>
    <w:rsid w:val="00434F57"/>
    <w:rsid w:val="00445ED2"/>
    <w:rsid w:val="00447DAB"/>
    <w:rsid w:val="00447EFD"/>
    <w:rsid w:val="00454897"/>
    <w:rsid w:val="00470E28"/>
    <w:rsid w:val="00475256"/>
    <w:rsid w:val="004934C5"/>
    <w:rsid w:val="004A4CC9"/>
    <w:rsid w:val="004B3869"/>
    <w:rsid w:val="004D4B3F"/>
    <w:rsid w:val="004F0A5D"/>
    <w:rsid w:val="004F2F9A"/>
    <w:rsid w:val="00547C11"/>
    <w:rsid w:val="00556548"/>
    <w:rsid w:val="00566CFF"/>
    <w:rsid w:val="00571B96"/>
    <w:rsid w:val="00572CC9"/>
    <w:rsid w:val="00575D0B"/>
    <w:rsid w:val="00586EF8"/>
    <w:rsid w:val="00597981"/>
    <w:rsid w:val="005A09AA"/>
    <w:rsid w:val="005B49AB"/>
    <w:rsid w:val="005B50E7"/>
    <w:rsid w:val="005D34BF"/>
    <w:rsid w:val="005D6D55"/>
    <w:rsid w:val="005E7B4F"/>
    <w:rsid w:val="005F00B9"/>
    <w:rsid w:val="005F5AA2"/>
    <w:rsid w:val="00607D68"/>
    <w:rsid w:val="006149B1"/>
    <w:rsid w:val="00622E34"/>
    <w:rsid w:val="00625AD1"/>
    <w:rsid w:val="006464D6"/>
    <w:rsid w:val="00671B80"/>
    <w:rsid w:val="00680D2B"/>
    <w:rsid w:val="00681B32"/>
    <w:rsid w:val="00695905"/>
    <w:rsid w:val="00696A97"/>
    <w:rsid w:val="006A47D8"/>
    <w:rsid w:val="006A6817"/>
    <w:rsid w:val="006B36DE"/>
    <w:rsid w:val="006C718C"/>
    <w:rsid w:val="006D72D9"/>
    <w:rsid w:val="006E2037"/>
    <w:rsid w:val="00712870"/>
    <w:rsid w:val="007131B4"/>
    <w:rsid w:val="00733059"/>
    <w:rsid w:val="00743976"/>
    <w:rsid w:val="00743D85"/>
    <w:rsid w:val="00747055"/>
    <w:rsid w:val="00753CF4"/>
    <w:rsid w:val="007565CC"/>
    <w:rsid w:val="00763B9A"/>
    <w:rsid w:val="00763D08"/>
    <w:rsid w:val="00775F4B"/>
    <w:rsid w:val="0079785F"/>
    <w:rsid w:val="007A6AA8"/>
    <w:rsid w:val="007B0E39"/>
    <w:rsid w:val="007B6017"/>
    <w:rsid w:val="007C1E9E"/>
    <w:rsid w:val="007C36CA"/>
    <w:rsid w:val="007D4259"/>
    <w:rsid w:val="007D6534"/>
    <w:rsid w:val="007E0760"/>
    <w:rsid w:val="0080054D"/>
    <w:rsid w:val="0081231F"/>
    <w:rsid w:val="008310C9"/>
    <w:rsid w:val="00847BDF"/>
    <w:rsid w:val="008530C0"/>
    <w:rsid w:val="00853801"/>
    <w:rsid w:val="00860943"/>
    <w:rsid w:val="008702A5"/>
    <w:rsid w:val="008C3471"/>
    <w:rsid w:val="008C7848"/>
    <w:rsid w:val="008D2C35"/>
    <w:rsid w:val="008D6F1A"/>
    <w:rsid w:val="00917AF2"/>
    <w:rsid w:val="0092418A"/>
    <w:rsid w:val="00926759"/>
    <w:rsid w:val="009330A4"/>
    <w:rsid w:val="00934ED7"/>
    <w:rsid w:val="00936D7B"/>
    <w:rsid w:val="00944AEC"/>
    <w:rsid w:val="00950680"/>
    <w:rsid w:val="00953BDF"/>
    <w:rsid w:val="009543C3"/>
    <w:rsid w:val="0095518F"/>
    <w:rsid w:val="00961C9D"/>
    <w:rsid w:val="00966E1B"/>
    <w:rsid w:val="0098331B"/>
    <w:rsid w:val="00996010"/>
    <w:rsid w:val="009D0DE2"/>
    <w:rsid w:val="009D654E"/>
    <w:rsid w:val="009F2D2C"/>
    <w:rsid w:val="009F39BD"/>
    <w:rsid w:val="00A06A6F"/>
    <w:rsid w:val="00A16B75"/>
    <w:rsid w:val="00A32992"/>
    <w:rsid w:val="00A535AF"/>
    <w:rsid w:val="00A6617B"/>
    <w:rsid w:val="00A71FE5"/>
    <w:rsid w:val="00AA05FD"/>
    <w:rsid w:val="00AA3589"/>
    <w:rsid w:val="00AA3AD8"/>
    <w:rsid w:val="00AB0DC8"/>
    <w:rsid w:val="00AB3DF1"/>
    <w:rsid w:val="00AB45C6"/>
    <w:rsid w:val="00B01762"/>
    <w:rsid w:val="00B033C8"/>
    <w:rsid w:val="00B03BFC"/>
    <w:rsid w:val="00B10056"/>
    <w:rsid w:val="00B23427"/>
    <w:rsid w:val="00B33425"/>
    <w:rsid w:val="00B44E24"/>
    <w:rsid w:val="00B54ECC"/>
    <w:rsid w:val="00B714F3"/>
    <w:rsid w:val="00B77300"/>
    <w:rsid w:val="00B80B83"/>
    <w:rsid w:val="00BA2C3C"/>
    <w:rsid w:val="00BA4BFE"/>
    <w:rsid w:val="00BB7388"/>
    <w:rsid w:val="00BC3836"/>
    <w:rsid w:val="00BC5D77"/>
    <w:rsid w:val="00BC72E3"/>
    <w:rsid w:val="00BF487A"/>
    <w:rsid w:val="00C224D3"/>
    <w:rsid w:val="00C46BD9"/>
    <w:rsid w:val="00C55258"/>
    <w:rsid w:val="00C64CB5"/>
    <w:rsid w:val="00C6740C"/>
    <w:rsid w:val="00C73560"/>
    <w:rsid w:val="00C824AF"/>
    <w:rsid w:val="00C8266B"/>
    <w:rsid w:val="00C82D97"/>
    <w:rsid w:val="00CB0F14"/>
    <w:rsid w:val="00CB7E70"/>
    <w:rsid w:val="00CD659B"/>
    <w:rsid w:val="00CF23E7"/>
    <w:rsid w:val="00D120A8"/>
    <w:rsid w:val="00D149C6"/>
    <w:rsid w:val="00D4376C"/>
    <w:rsid w:val="00D43D58"/>
    <w:rsid w:val="00DD72B4"/>
    <w:rsid w:val="00DF4176"/>
    <w:rsid w:val="00E17240"/>
    <w:rsid w:val="00E31000"/>
    <w:rsid w:val="00E54D3A"/>
    <w:rsid w:val="00E57DFA"/>
    <w:rsid w:val="00E610AE"/>
    <w:rsid w:val="00E654C9"/>
    <w:rsid w:val="00E931FB"/>
    <w:rsid w:val="00ED512C"/>
    <w:rsid w:val="00EF03F8"/>
    <w:rsid w:val="00F2723E"/>
    <w:rsid w:val="00F30C9B"/>
    <w:rsid w:val="00F354B1"/>
    <w:rsid w:val="00F36CF1"/>
    <w:rsid w:val="00F47DBB"/>
    <w:rsid w:val="00F63FD3"/>
    <w:rsid w:val="00FA05EE"/>
    <w:rsid w:val="00FA336E"/>
    <w:rsid w:val="00FB0E4E"/>
    <w:rsid w:val="00FB4A33"/>
    <w:rsid w:val="00FC0348"/>
    <w:rsid w:val="00FC0CC4"/>
    <w:rsid w:val="00FE2D03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d62a47"/>
    </o:shapedefaults>
    <o:shapelayout v:ext="edit">
      <o:idmap v:ext="edit" data="1"/>
    </o:shapelayout>
  </w:shapeDefaults>
  <w:decimalSymbol w:val="."/>
  <w:listSeparator w:val=","/>
  <w14:docId w14:val="7895D3A4"/>
  <w15:docId w15:val="{62073357-4804-453B-8769-E80DBBF8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48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BF48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F48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F48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F48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F487A"/>
    <w:pPr>
      <w:outlineLvl w:val="4"/>
    </w:pPr>
  </w:style>
  <w:style w:type="paragraph" w:styleId="Heading6">
    <w:name w:val="heading 6"/>
    <w:basedOn w:val="Heading4"/>
    <w:next w:val="Normal"/>
    <w:qFormat/>
    <w:rsid w:val="00BF48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F487A"/>
    <w:pPr>
      <w:outlineLvl w:val="6"/>
    </w:pPr>
  </w:style>
  <w:style w:type="paragraph" w:styleId="Heading8">
    <w:name w:val="heading 8"/>
    <w:basedOn w:val="Heading6"/>
    <w:next w:val="Normal"/>
    <w:qFormat/>
    <w:rsid w:val="00BF487A"/>
    <w:pPr>
      <w:outlineLvl w:val="7"/>
    </w:pPr>
  </w:style>
  <w:style w:type="paragraph" w:styleId="Heading9">
    <w:name w:val="heading 9"/>
    <w:basedOn w:val="Heading6"/>
    <w:next w:val="Normal"/>
    <w:qFormat/>
    <w:rsid w:val="00BF48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F487A"/>
  </w:style>
  <w:style w:type="paragraph" w:customStyle="1" w:styleId="Headingb">
    <w:name w:val="Heading_b"/>
    <w:basedOn w:val="Heading3"/>
    <w:next w:val="Normal"/>
    <w:rsid w:val="00BF48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F48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F487A"/>
  </w:style>
  <w:style w:type="paragraph" w:customStyle="1" w:styleId="AnnexNoTitle">
    <w:name w:val="Annex_NoTitle"/>
    <w:basedOn w:val="Normal"/>
    <w:next w:val="Normalaftertitle"/>
    <w:rsid w:val="00BF487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BF487A"/>
    <w:pPr>
      <w:spacing w:before="320"/>
    </w:pPr>
  </w:style>
  <w:style w:type="paragraph" w:customStyle="1" w:styleId="enumlev2">
    <w:name w:val="enumlev2"/>
    <w:basedOn w:val="enumlev1"/>
    <w:rsid w:val="00BF487A"/>
    <w:pPr>
      <w:ind w:left="1191" w:hanging="397"/>
    </w:pPr>
  </w:style>
  <w:style w:type="paragraph" w:customStyle="1" w:styleId="enumlev1">
    <w:name w:val="enumlev1"/>
    <w:basedOn w:val="Normal"/>
    <w:rsid w:val="00BF487A"/>
    <w:pPr>
      <w:spacing w:before="80"/>
      <w:ind w:left="794" w:hanging="794"/>
    </w:pPr>
  </w:style>
  <w:style w:type="paragraph" w:customStyle="1" w:styleId="enumlev3">
    <w:name w:val="enumlev3"/>
    <w:basedOn w:val="enumlev2"/>
    <w:rsid w:val="00BF487A"/>
    <w:pPr>
      <w:ind w:left="1588"/>
    </w:pPr>
  </w:style>
  <w:style w:type="paragraph" w:customStyle="1" w:styleId="Note">
    <w:name w:val="Note"/>
    <w:basedOn w:val="Normal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BF487A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BF487A"/>
    <w:pPr>
      <w:jc w:val="center"/>
    </w:pPr>
  </w:style>
  <w:style w:type="paragraph" w:customStyle="1" w:styleId="Recdate">
    <w:name w:val="Rec_date"/>
    <w:basedOn w:val="Recref"/>
    <w:next w:val="Normalaftertitle"/>
    <w:rsid w:val="00BF487A"/>
    <w:pPr>
      <w:jc w:val="right"/>
    </w:pPr>
  </w:style>
  <w:style w:type="paragraph" w:customStyle="1" w:styleId="HeadingSum">
    <w:name w:val="Heading_Sum"/>
    <w:basedOn w:val="Headingb"/>
    <w:next w:val="Normal"/>
    <w:rsid w:val="00BF487A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BF487A"/>
  </w:style>
  <w:style w:type="paragraph" w:customStyle="1" w:styleId="Tablefin">
    <w:name w:val="Table_fin"/>
    <w:basedOn w:val="Normal"/>
    <w:next w:val="Normal"/>
    <w:rsid w:val="00BF48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F48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BF48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F48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F48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F487A"/>
    <w:pPr>
      <w:ind w:left="794"/>
    </w:pPr>
  </w:style>
  <w:style w:type="paragraph" w:customStyle="1" w:styleId="Figurelegend">
    <w:name w:val="Figure_legend"/>
    <w:basedOn w:val="Normal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F48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F48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F487A"/>
    <w:pPr>
      <w:keepNext w:val="0"/>
      <w:spacing w:before="0" w:after="240"/>
    </w:pPr>
  </w:style>
  <w:style w:type="paragraph" w:customStyle="1" w:styleId="tocpart">
    <w:name w:val="tocpart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F487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F487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F48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F487A"/>
    <w:rPr>
      <w:b/>
    </w:rPr>
  </w:style>
  <w:style w:type="paragraph" w:customStyle="1" w:styleId="Chaptitle">
    <w:name w:val="Chap_title"/>
    <w:basedOn w:val="Arttitle"/>
    <w:next w:val="Normalaftertitle"/>
    <w:rsid w:val="00BF487A"/>
  </w:style>
  <w:style w:type="character" w:styleId="FootnoteReference">
    <w:name w:val="footnote reference"/>
    <w:semiHidden/>
    <w:rsid w:val="00BF487A"/>
    <w:rPr>
      <w:position w:val="6"/>
      <w:sz w:val="18"/>
    </w:rPr>
  </w:style>
  <w:style w:type="paragraph" w:styleId="FootnoteText">
    <w:name w:val="footnote text"/>
    <w:basedOn w:val="Normal"/>
    <w:semiHidden/>
    <w:rsid w:val="00BF487A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F487A"/>
  </w:style>
  <w:style w:type="paragraph" w:styleId="Index2">
    <w:name w:val="index 2"/>
    <w:basedOn w:val="Normal"/>
    <w:next w:val="Normal"/>
    <w:semiHidden/>
    <w:rsid w:val="00BF487A"/>
    <w:pPr>
      <w:ind w:left="283"/>
    </w:pPr>
  </w:style>
  <w:style w:type="paragraph" w:styleId="Index3">
    <w:name w:val="index 3"/>
    <w:basedOn w:val="Normal"/>
    <w:next w:val="Normal"/>
    <w:semiHidden/>
    <w:rsid w:val="00BF487A"/>
    <w:pPr>
      <w:ind w:left="566"/>
    </w:pPr>
  </w:style>
  <w:style w:type="paragraph" w:styleId="IndexHeading">
    <w:name w:val="index heading"/>
    <w:basedOn w:val="Normal"/>
    <w:next w:val="Index1"/>
    <w:semiHidden/>
    <w:rsid w:val="00BF487A"/>
  </w:style>
  <w:style w:type="paragraph" w:customStyle="1" w:styleId="Line">
    <w:name w:val="Line"/>
    <w:basedOn w:val="Normal"/>
    <w:next w:val="Normal"/>
    <w:rsid w:val="00BF48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F487A"/>
  </w:style>
  <w:style w:type="paragraph" w:customStyle="1" w:styleId="Partref">
    <w:name w:val="Part_ref"/>
    <w:basedOn w:val="Normal"/>
    <w:next w:val="Normal"/>
    <w:rsid w:val="00BF48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F487A"/>
  </w:style>
  <w:style w:type="paragraph" w:customStyle="1" w:styleId="QuestionNo">
    <w:name w:val="Question_No"/>
    <w:basedOn w:val="RecNo"/>
    <w:next w:val="Normal"/>
    <w:rsid w:val="00BF487A"/>
  </w:style>
  <w:style w:type="paragraph" w:customStyle="1" w:styleId="Questionref">
    <w:name w:val="Question_ref"/>
    <w:basedOn w:val="Recref"/>
    <w:next w:val="Questiondate"/>
    <w:rsid w:val="00BF487A"/>
  </w:style>
  <w:style w:type="paragraph" w:customStyle="1" w:styleId="Questiontitle">
    <w:name w:val="Question_title"/>
    <w:basedOn w:val="Normal"/>
    <w:next w:val="Questionref"/>
    <w:rsid w:val="00BF487A"/>
  </w:style>
  <w:style w:type="paragraph" w:customStyle="1" w:styleId="Reftext">
    <w:name w:val="Ref_text"/>
    <w:basedOn w:val="Normal"/>
    <w:rsid w:val="00BF487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F487A"/>
  </w:style>
  <w:style w:type="paragraph" w:customStyle="1" w:styleId="RepNo">
    <w:name w:val="Rep_No"/>
    <w:basedOn w:val="RecNo"/>
    <w:next w:val="Reptitle"/>
    <w:rsid w:val="00BF487A"/>
  </w:style>
  <w:style w:type="paragraph" w:customStyle="1" w:styleId="Reptitle">
    <w:name w:val="Rep_title"/>
    <w:basedOn w:val="Rectitle"/>
    <w:next w:val="Repref"/>
    <w:rsid w:val="00BF487A"/>
  </w:style>
  <w:style w:type="paragraph" w:customStyle="1" w:styleId="Repref">
    <w:name w:val="Rep_ref"/>
    <w:basedOn w:val="Recref"/>
    <w:next w:val="Repdate"/>
    <w:rsid w:val="00BF487A"/>
  </w:style>
  <w:style w:type="paragraph" w:customStyle="1" w:styleId="Resdate">
    <w:name w:val="Res_date"/>
    <w:basedOn w:val="Recdate"/>
    <w:next w:val="Normalaftertitle"/>
    <w:rsid w:val="00BF487A"/>
  </w:style>
  <w:style w:type="paragraph" w:customStyle="1" w:styleId="ResNo">
    <w:name w:val="Res_No"/>
    <w:basedOn w:val="RecNo"/>
    <w:next w:val="Restitle"/>
    <w:rsid w:val="00BF487A"/>
  </w:style>
  <w:style w:type="paragraph" w:customStyle="1" w:styleId="Restitle">
    <w:name w:val="Res_title"/>
    <w:basedOn w:val="Normal"/>
    <w:next w:val="Resref"/>
    <w:rsid w:val="00BF487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F487A"/>
  </w:style>
  <w:style w:type="paragraph" w:customStyle="1" w:styleId="SectionNo">
    <w:name w:val="Section_No"/>
    <w:basedOn w:val="Normal"/>
    <w:next w:val="Normal"/>
    <w:rsid w:val="00BF487A"/>
  </w:style>
  <w:style w:type="paragraph" w:customStyle="1" w:styleId="Sectiontitle">
    <w:name w:val="Section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F48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F48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F48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F48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F48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F487A"/>
  </w:style>
  <w:style w:type="paragraph" w:styleId="TOC6">
    <w:name w:val="toc 6"/>
    <w:basedOn w:val="TOC4"/>
    <w:semiHidden/>
    <w:rsid w:val="00BF487A"/>
  </w:style>
  <w:style w:type="paragraph" w:styleId="TOC7">
    <w:name w:val="toc 7"/>
    <w:basedOn w:val="TOC4"/>
    <w:semiHidden/>
    <w:rsid w:val="00BF487A"/>
  </w:style>
  <w:style w:type="paragraph" w:styleId="TOC8">
    <w:name w:val="toc 8"/>
    <w:basedOn w:val="TOC4"/>
    <w:semiHidden/>
    <w:rsid w:val="00BF487A"/>
  </w:style>
  <w:style w:type="paragraph" w:customStyle="1" w:styleId="Annexref">
    <w:name w:val="Annex_ref"/>
    <w:basedOn w:val="Normal"/>
    <w:next w:val="Normalaftertitle"/>
    <w:rsid w:val="00BF48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F487A"/>
  </w:style>
  <w:style w:type="paragraph" w:customStyle="1" w:styleId="Tabletitle">
    <w:name w:val="Table_title"/>
    <w:basedOn w:val="Normal"/>
    <w:next w:val="Tablehead"/>
    <w:link w:val="TabletitleChar"/>
    <w:rsid w:val="00BF48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F487A"/>
    <w:pPr>
      <w:spacing w:after="480"/>
    </w:pPr>
    <w:rPr>
      <w:sz w:val="22"/>
      <w:lang w:val="es-ES_tradnl"/>
    </w:rPr>
  </w:style>
  <w:style w:type="character" w:styleId="Hyperlink">
    <w:name w:val="Hyperlink"/>
    <w:rsid w:val="00934ED7"/>
    <w:rPr>
      <w:color w:val="0000FF"/>
      <w:u w:val="single"/>
    </w:rPr>
  </w:style>
  <w:style w:type="paragraph" w:customStyle="1" w:styleId="FigureNoTitle">
    <w:name w:val="Figure_NoTitle"/>
    <w:basedOn w:val="Normal"/>
    <w:next w:val="Normalaftertitle"/>
    <w:rsid w:val="00CD659B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CD659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rsid w:val="00CD659B"/>
    <w:pPr>
      <w:jc w:val="left"/>
    </w:pPr>
    <w:rPr>
      <w:b/>
      <w:smallCaps/>
      <w:sz w:val="26"/>
      <w:lang w:val="en-GB"/>
    </w:rPr>
  </w:style>
  <w:style w:type="paragraph" w:styleId="BodyText2">
    <w:name w:val="Body Text 2"/>
    <w:basedOn w:val="Normal"/>
    <w:rsid w:val="00CD659B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paragraph" w:styleId="BodyText3">
    <w:name w:val="Body Text 3"/>
    <w:basedOn w:val="Normal"/>
    <w:rsid w:val="00CD659B"/>
    <w:pPr>
      <w:spacing w:before="180"/>
      <w:jc w:val="center"/>
    </w:pPr>
    <w:rPr>
      <w:iCs/>
      <w:sz w:val="22"/>
      <w:lang w:val="en-US"/>
    </w:rPr>
  </w:style>
  <w:style w:type="paragraph" w:customStyle="1" w:styleId="TabletitleBR">
    <w:name w:val="Table_title_BR"/>
    <w:basedOn w:val="Normal"/>
    <w:next w:val="Normal"/>
    <w:rsid w:val="005E7B4F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5E7B4F"/>
    <w:pPr>
      <w:spacing w:before="320"/>
      <w:jc w:val="left"/>
    </w:pPr>
    <w:rPr>
      <w:lang w:val="en-GB"/>
    </w:rPr>
  </w:style>
  <w:style w:type="character" w:styleId="FollowedHyperlink">
    <w:name w:val="FollowedHyperlink"/>
    <w:rsid w:val="00B714F3"/>
    <w:rPr>
      <w:color w:val="800080"/>
      <w:u w:val="single"/>
    </w:rPr>
  </w:style>
  <w:style w:type="table" w:styleId="TableGrid">
    <w:name w:val="Table Grid"/>
    <w:basedOn w:val="TableNormal"/>
    <w:rsid w:val="00FE79F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464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character" w:styleId="Strong">
    <w:name w:val="Strong"/>
    <w:qFormat/>
    <w:rsid w:val="006464D6"/>
    <w:rPr>
      <w:b/>
      <w:bCs/>
    </w:rPr>
  </w:style>
  <w:style w:type="character" w:customStyle="1" w:styleId="TabletitleChar">
    <w:name w:val="Table_title Char"/>
    <w:basedOn w:val="DefaultParagraphFont"/>
    <w:link w:val="Tabletitle"/>
    <w:rsid w:val="004A4CC9"/>
    <w:rPr>
      <w:b/>
      <w:sz w:val="24"/>
      <w:lang w:val="fr-FR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4F0A5D"/>
    <w:rPr>
      <w:noProof/>
      <w:sz w:val="18"/>
      <w:lang w:val="fr-FR" w:eastAsia="en-US"/>
    </w:rPr>
  </w:style>
  <w:style w:type="paragraph" w:customStyle="1" w:styleId="TableTitle0">
    <w:name w:val="Table_Title"/>
    <w:basedOn w:val="Table"/>
    <w:next w:val="Blanc"/>
    <w:rsid w:val="00944AEC"/>
    <w:pPr>
      <w:spacing w:before="0"/>
    </w:pPr>
    <w:rPr>
      <w:b/>
      <w:bCs/>
    </w:rPr>
  </w:style>
  <w:style w:type="paragraph" w:customStyle="1" w:styleId="TableText0">
    <w:name w:val="Table_Text"/>
    <w:basedOn w:val="Tablelegend"/>
    <w:rsid w:val="00944AEC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794"/>
        <w:tab w:val="left" w:pos="1191"/>
        <w:tab w:val="left" w:pos="1588"/>
      </w:tabs>
      <w:spacing w:before="100" w:after="100" w:line="190" w:lineRule="exact"/>
      <w:ind w:left="0" w:right="0" w:firstLine="0"/>
    </w:pPr>
    <w:rPr>
      <w:sz w:val="18"/>
      <w:szCs w:val="18"/>
      <w:lang w:val="en-GB" w:eastAsia="zh-CN"/>
    </w:rPr>
  </w:style>
  <w:style w:type="paragraph" w:customStyle="1" w:styleId="Table">
    <w:name w:val="Table_#"/>
    <w:basedOn w:val="Normal"/>
    <w:next w:val="TableTitle0"/>
    <w:rsid w:val="00944AEC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szCs w:val="18"/>
      <w:lang w:val="en-GB" w:eastAsia="zh-CN"/>
    </w:rPr>
  </w:style>
  <w:style w:type="paragraph" w:customStyle="1" w:styleId="Annex">
    <w:name w:val="Annex_#"/>
    <w:basedOn w:val="Normal"/>
    <w:next w:val="Annexref"/>
    <w:rsid w:val="00944AEC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 w:eastAsia="zh-CN"/>
    </w:rPr>
  </w:style>
  <w:style w:type="paragraph" w:customStyle="1" w:styleId="AnnexTitle">
    <w:name w:val="Annex_Title"/>
    <w:basedOn w:val="Normal"/>
    <w:next w:val="Normalaftertitle0"/>
    <w:rsid w:val="00944AEC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jc w:val="center"/>
    </w:pPr>
    <w:rPr>
      <w:b/>
      <w:bCs/>
      <w:szCs w:val="24"/>
      <w:lang w:val="en-GB" w:eastAsia="zh-CN"/>
    </w:rPr>
  </w:style>
  <w:style w:type="paragraph" w:customStyle="1" w:styleId="RecTitle0">
    <w:name w:val="Rec_Title"/>
    <w:basedOn w:val="Normal"/>
    <w:next w:val="Normal"/>
    <w:rsid w:val="00944AEC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jc w:val="center"/>
    </w:pPr>
    <w:rPr>
      <w:b/>
      <w:bCs/>
      <w:sz w:val="20"/>
      <w:lang w:val="en-GB" w:eastAsia="zh-CN"/>
    </w:rPr>
  </w:style>
  <w:style w:type="paragraph" w:customStyle="1" w:styleId="call0">
    <w:name w:val="call"/>
    <w:basedOn w:val="Normal"/>
    <w:next w:val="Normal"/>
    <w:rsid w:val="00944AEC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cTitleDate">
    <w:name w:val="Rec_Title/Date"/>
    <w:basedOn w:val="Normal"/>
    <w:next w:val="headfoot"/>
    <w:rsid w:val="00944AEC"/>
    <w:pPr>
      <w:keepNext/>
      <w:keepLines/>
      <w:tabs>
        <w:tab w:val="clear" w:pos="794"/>
        <w:tab w:val="clear" w:pos="1191"/>
        <w:tab w:val="clear" w:pos="1588"/>
        <w:tab w:val="clear" w:pos="1985"/>
        <w:tab w:val="right" w:pos="9696"/>
      </w:tabs>
      <w:spacing w:before="136"/>
      <w:jc w:val="right"/>
    </w:pPr>
    <w:rPr>
      <w:sz w:val="20"/>
      <w:lang w:val="en-GB" w:eastAsia="zh-CN"/>
    </w:rPr>
  </w:style>
  <w:style w:type="paragraph" w:customStyle="1" w:styleId="headfoot">
    <w:name w:val="head_foot"/>
    <w:basedOn w:val="Normal"/>
    <w:next w:val="Normalaftertitle0"/>
    <w:rsid w:val="00944AE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itu.int/ITU-R/go/patents/es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21233-72F2-441A-B257-7E51DF134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188</TotalTime>
  <Pages>5</Pages>
  <Words>1005</Words>
  <Characters>5735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Manager/>
  <Company>ITU</Company>
  <LinksUpToDate>false</LinksUpToDate>
  <CharactersWithSpaces>6727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</dc:description>
  <cp:lastModifiedBy>Catalano Moreira, Rossana</cp:lastModifiedBy>
  <cp:revision>23</cp:revision>
  <cp:lastPrinted>2020-06-02T15:02:00Z</cp:lastPrinted>
  <dcterms:created xsi:type="dcterms:W3CDTF">2011-07-19T07:30:00Z</dcterms:created>
  <dcterms:modified xsi:type="dcterms:W3CDTF">2020-06-02T15:25:00Z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