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FD3C61" w:rsidRDefault="00FE79FE"/>
    <w:p w:rsidR="00FE79FE" w:rsidRPr="00FD3C61" w:rsidRDefault="00FE79FE"/>
    <w:p w:rsidR="00FE79FE" w:rsidRPr="00FD3C61" w:rsidRDefault="00FE79FE"/>
    <w:p w:rsidR="00FE79FE" w:rsidRPr="00FD3C61" w:rsidRDefault="00FE79FE"/>
    <w:p w:rsidR="00FE79FE" w:rsidRPr="00FD3C61" w:rsidRDefault="00FE79FE"/>
    <w:p w:rsidR="00013002" w:rsidRPr="00FD3C61" w:rsidRDefault="00013002"/>
    <w:p w:rsidR="00013002" w:rsidRPr="00FD3C61" w:rsidRDefault="00013002"/>
    <w:p w:rsidR="00013002" w:rsidRPr="00FD3C61" w:rsidRDefault="00013002"/>
    <w:p w:rsidR="00FE79FE" w:rsidRPr="00FD3C61" w:rsidRDefault="00FE79FE"/>
    <w:p w:rsidR="00FE79FE" w:rsidRPr="00FD3C61" w:rsidRDefault="00FE79FE"/>
    <w:p w:rsidR="00FE79FE" w:rsidRPr="00FD3C61" w:rsidRDefault="00FE79FE"/>
    <w:p w:rsidR="00FE79FE" w:rsidRPr="00FD3C61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240B2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E79FE" w:rsidRPr="00E60DAA" w:rsidRDefault="00131900" w:rsidP="00FC4C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FD3C61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8C1C7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364-6</w:t>
            </w:r>
          </w:p>
          <w:p w:rsidR="00FE79FE" w:rsidRPr="00FC4C8B" w:rsidRDefault="00FE79FE" w:rsidP="008C1C7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</w:pPr>
            <w:r w:rsidRPr="00FC4C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</w:t>
            </w:r>
            <w:r w:rsidR="008C1C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12</w:t>
            </w:r>
            <w:r w:rsidRPr="00FC4C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</w:t>
            </w:r>
            <w:r w:rsidR="006114CA" w:rsidRPr="00FC4C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201</w:t>
            </w:r>
            <w:r w:rsidR="008C1C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8</w:t>
            </w:r>
            <w:r w:rsidRPr="00FC4C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)</w:t>
            </w:r>
          </w:p>
        </w:tc>
      </w:tr>
      <w:tr w:rsidR="00FE79FE" w:rsidRPr="00FD3C61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E79FE" w:rsidRPr="00FD3C61" w:rsidRDefault="008C1C7B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Предпочтительные частоты и ширина полос для пилотируемых и беспилотных околоземных спутников службы космических исследований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</w:rPr>
            </w:pPr>
          </w:p>
        </w:tc>
      </w:tr>
      <w:tr w:rsidR="00FE79FE" w:rsidRPr="003240B2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13002" w:rsidRPr="00FD3C61" w:rsidRDefault="00131900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Серия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6114CA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</w:p>
          <w:p w:rsidR="00FE79FE" w:rsidRPr="00FD3C61" w:rsidRDefault="006114CA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Космические применения и метеорология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</w:rPr>
      </w:pPr>
    </w:p>
    <w:p w:rsidR="00FE79FE" w:rsidRPr="00FD3C61" w:rsidRDefault="00FE79FE" w:rsidP="00CD659B">
      <w:pPr>
        <w:spacing w:before="80"/>
        <w:rPr>
          <w:i/>
        </w:rPr>
      </w:pPr>
    </w:p>
    <w:p w:rsidR="00FE79FE" w:rsidRPr="00FD3C61" w:rsidRDefault="00FE79FE" w:rsidP="00CD659B">
      <w:pPr>
        <w:spacing w:before="80"/>
        <w:rPr>
          <w:i/>
        </w:rPr>
      </w:pPr>
    </w:p>
    <w:p w:rsidR="00FE79FE" w:rsidRPr="00FD3C61" w:rsidRDefault="00FE79FE" w:rsidP="00CD659B">
      <w:pPr>
        <w:spacing w:before="80"/>
        <w:rPr>
          <w:i/>
        </w:rPr>
      </w:pPr>
    </w:p>
    <w:p w:rsidR="00FE79FE" w:rsidRPr="00FD3C61" w:rsidRDefault="00FE79FE" w:rsidP="00CD659B">
      <w:pPr>
        <w:spacing w:before="80"/>
        <w:rPr>
          <w:i/>
        </w:rPr>
      </w:pPr>
    </w:p>
    <w:p w:rsidR="00A71FE5" w:rsidRPr="00FD3C61" w:rsidRDefault="00A71FE5" w:rsidP="00CD659B">
      <w:pPr>
        <w:spacing w:before="80"/>
        <w:rPr>
          <w:i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05137" w:rsidRPr="00F05137" w:rsidRDefault="00F05137" w:rsidP="00F05137">
      <w:pPr>
        <w:spacing w:before="0"/>
        <w:jc w:val="center"/>
        <w:rPr>
          <w:b/>
          <w:bCs/>
          <w:szCs w:val="22"/>
        </w:rPr>
      </w:pPr>
      <w:bookmarkStart w:id="0" w:name="c2tope"/>
      <w:bookmarkEnd w:id="0"/>
      <w:r w:rsidRPr="00F05137">
        <w:rPr>
          <w:b/>
          <w:bCs/>
          <w:szCs w:val="22"/>
        </w:rPr>
        <w:lastRenderedPageBreak/>
        <w:t>Предисловие</w:t>
      </w:r>
    </w:p>
    <w:p w:rsidR="00F05137" w:rsidRPr="00854998" w:rsidRDefault="00F05137" w:rsidP="00F05137">
      <w:pPr>
        <w:rPr>
          <w:sz w:val="20"/>
        </w:rPr>
      </w:pPr>
      <w:r w:rsidRPr="00854998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05137" w:rsidRPr="00854998" w:rsidRDefault="00F05137" w:rsidP="00F05137">
      <w:pPr>
        <w:rPr>
          <w:sz w:val="20"/>
        </w:rPr>
      </w:pPr>
      <w:r w:rsidRPr="00854998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05137" w:rsidRPr="00F05137" w:rsidRDefault="00F05137" w:rsidP="00F05137">
      <w:pPr>
        <w:spacing w:before="360"/>
        <w:jc w:val="center"/>
        <w:rPr>
          <w:b/>
          <w:bCs/>
          <w:szCs w:val="22"/>
        </w:rPr>
      </w:pPr>
      <w:r w:rsidRPr="00F05137">
        <w:rPr>
          <w:b/>
          <w:bCs/>
          <w:szCs w:val="22"/>
        </w:rPr>
        <w:t>Политика в области прав интеллектуальной собственности (ПИС)</w:t>
      </w:r>
    </w:p>
    <w:p w:rsidR="00F05137" w:rsidRPr="00854998" w:rsidRDefault="00F05137" w:rsidP="00D92BE8">
      <w:pPr>
        <w:rPr>
          <w:sz w:val="20"/>
        </w:rPr>
      </w:pPr>
      <w:r w:rsidRPr="00854998">
        <w:rPr>
          <w:sz w:val="20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94477C">
        <w:rPr>
          <w:sz w:val="20"/>
        </w:rPr>
        <w:t xml:space="preserve"> </w:t>
      </w:r>
      <w:r w:rsidR="0094477C" w:rsidRPr="00854998">
        <w:rPr>
          <w:sz w:val="20"/>
        </w:rPr>
        <w:t>1</w:t>
      </w:r>
      <w:r w:rsidRPr="00854998">
        <w:rPr>
          <w:sz w:val="20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</w:rPr>
        <w:t>, где также содержатся Руковод</w:t>
      </w:r>
      <w:bookmarkStart w:id="1" w:name="_GoBack"/>
      <w:bookmarkEnd w:id="1"/>
      <w:r w:rsidRPr="00854998">
        <w:rPr>
          <w:sz w:val="20"/>
        </w:rPr>
        <w:t>ящие принципы по выполнению общей патентной политики МСЭ-Т/МСЭ-R/ИСО/МЭК и база данных патентной информации МСЭ-R.</w:t>
      </w:r>
    </w:p>
    <w:p w:rsidR="00F05137" w:rsidRPr="00FD3C61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05137" w:rsidRPr="003240B2" w:rsidTr="00D40BEE">
        <w:trPr>
          <w:jc w:val="center"/>
        </w:trPr>
        <w:tc>
          <w:tcPr>
            <w:tcW w:w="8856" w:type="dxa"/>
            <w:gridSpan w:val="2"/>
          </w:tcPr>
          <w:p w:rsidR="00F05137" w:rsidRPr="00F05137" w:rsidRDefault="00F05137" w:rsidP="00D40BEE">
            <w:pPr>
              <w:spacing w:before="180"/>
              <w:jc w:val="center"/>
              <w:rPr>
                <w:b/>
                <w:bCs/>
                <w:szCs w:val="22"/>
              </w:rPr>
            </w:pPr>
            <w:r w:rsidRPr="00F05137">
              <w:rPr>
                <w:b/>
                <w:bCs/>
                <w:szCs w:val="22"/>
              </w:rPr>
              <w:t>Серии Рекомендаций МСЭ-R</w:t>
            </w:r>
          </w:p>
          <w:p w:rsidR="00F05137" w:rsidRPr="00854998" w:rsidRDefault="00F05137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eastAsia="zh-CN"/>
              </w:rPr>
            </w:pPr>
            <w:r w:rsidRPr="00854998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</w:rPr>
              <w:t>.)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:rsidR="00F05137" w:rsidRPr="00D163D5" w:rsidRDefault="00F05137" w:rsidP="00D40BEE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Название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Спутниковое радиовещание</w:t>
            </w:r>
          </w:p>
        </w:tc>
      </w:tr>
      <w:tr w:rsidR="00F05137" w:rsidRPr="003240B2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05137" w:rsidRPr="00FD3C61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D163D5" w:rsidRDefault="00F05137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</w:rPr>
            </w:pPr>
            <w:r w:rsidRPr="00F05137">
              <w:rPr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D163D5" w:rsidRDefault="00F05137" w:rsidP="00FC4C8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</w:rPr>
            </w:pPr>
            <w:r w:rsidRPr="00F05137">
              <w:rPr>
                <w:sz w:val="20"/>
              </w:rPr>
              <w:t>Радиовещательная служба (звуковая)</w:t>
            </w:r>
          </w:p>
        </w:tc>
      </w:tr>
      <w:tr w:rsidR="00F05137" w:rsidRPr="00FD3C61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Радиовещательная служба (телевизионная)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Фиксированная служба</w:t>
            </w:r>
          </w:p>
        </w:tc>
      </w:tr>
      <w:tr w:rsidR="00F05137" w:rsidRPr="003240B2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05137" w:rsidRPr="00D163D5" w:rsidRDefault="00B031B7" w:rsidP="00FC4C8B">
            <w:pPr>
              <w:spacing w:before="40" w:after="40"/>
              <w:jc w:val="left"/>
              <w:rPr>
                <w:sz w:val="20"/>
              </w:rPr>
            </w:pPr>
            <w:r w:rsidRPr="00EB30B5">
              <w:rPr>
                <w:sz w:val="20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Распространение радиоволн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Радиоастрономия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Системы дистанционного зондирования</w:t>
            </w:r>
          </w:p>
        </w:tc>
      </w:tr>
      <w:tr w:rsidR="00F05137" w:rsidRPr="00FD3C61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Фиксированная спутниковая служба</w:t>
            </w:r>
          </w:p>
        </w:tc>
      </w:tr>
      <w:tr w:rsidR="00F05137" w:rsidRPr="00FD3C61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F05137" w:rsidRDefault="00F05137" w:rsidP="00D40BEE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F05137">
              <w:rPr>
                <w:b/>
                <w:bCs/>
                <w:color w:val="000080"/>
                <w:sz w:val="20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F05137" w:rsidRDefault="00F05137" w:rsidP="00FC4C8B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F05137">
              <w:rPr>
                <w:b/>
                <w:bCs/>
                <w:color w:val="000080"/>
                <w:sz w:val="20"/>
              </w:rPr>
              <w:t>Космические применения и метеорология</w:t>
            </w:r>
          </w:p>
        </w:tc>
      </w:tr>
      <w:tr w:rsidR="00F05137" w:rsidRPr="003240B2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Управление использованием спектра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Спутниковый сбор новостей</w:t>
            </w:r>
          </w:p>
        </w:tc>
      </w:tr>
      <w:tr w:rsidR="00F05137" w:rsidRPr="003240B2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</w:rPr>
            </w:pPr>
            <w:r w:rsidRPr="00D163D5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F05137" w:rsidRPr="003240B2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180"/>
              <w:rPr>
                <w:b/>
                <w:bCs/>
                <w:sz w:val="20"/>
              </w:rPr>
            </w:pPr>
            <w:r w:rsidRPr="00D163D5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180"/>
              <w:jc w:val="left"/>
              <w:rPr>
                <w:sz w:val="20"/>
              </w:rPr>
            </w:pPr>
            <w:r w:rsidRPr="00D163D5">
              <w:rPr>
                <w:sz w:val="20"/>
              </w:rPr>
              <w:t>Словарь и связанные с ним вопросы</w:t>
            </w:r>
          </w:p>
        </w:tc>
      </w:tr>
    </w:tbl>
    <w:p w:rsidR="00F05137" w:rsidRPr="00FD3C61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05137" w:rsidRPr="003240B2" w:rsidTr="00D40BEE">
        <w:trPr>
          <w:jc w:val="center"/>
        </w:trPr>
        <w:tc>
          <w:tcPr>
            <w:tcW w:w="8856" w:type="dxa"/>
          </w:tcPr>
          <w:p w:rsidR="00F05137" w:rsidRPr="00D163D5" w:rsidRDefault="00F05137" w:rsidP="0094477C">
            <w:pPr>
              <w:spacing w:after="120"/>
              <w:jc w:val="left"/>
              <w:rPr>
                <w:rFonts w:eastAsia="SimSun"/>
                <w:i/>
                <w:iCs/>
                <w:sz w:val="20"/>
                <w:lang w:eastAsia="zh-CN"/>
              </w:rPr>
            </w:pPr>
            <w:r w:rsidRPr="00D163D5">
              <w:rPr>
                <w:b/>
                <w:bCs/>
                <w:i/>
                <w:iCs/>
                <w:sz w:val="20"/>
              </w:rPr>
              <w:t>Примечание</w:t>
            </w:r>
            <w:r w:rsidRPr="00D163D5">
              <w:rPr>
                <w:i/>
                <w:iCs/>
                <w:sz w:val="20"/>
              </w:rPr>
              <w:t>. – Настоящая Рекомендация МСЭ-R утверждена на английском языке в</w:t>
            </w:r>
            <w:r w:rsidR="00FC4C8B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</w:rPr>
              <w:t>соответствии с процедурой, изложенной в Резолюции МСЭ-R</w:t>
            </w:r>
            <w:r w:rsidR="0094477C">
              <w:rPr>
                <w:i/>
                <w:iCs/>
                <w:sz w:val="20"/>
              </w:rPr>
              <w:t xml:space="preserve"> </w:t>
            </w:r>
            <w:r w:rsidR="0094477C" w:rsidRPr="00D163D5">
              <w:rPr>
                <w:i/>
                <w:iCs/>
                <w:sz w:val="20"/>
              </w:rPr>
              <w:t>1</w:t>
            </w:r>
            <w:r w:rsidRPr="00D163D5">
              <w:rPr>
                <w:i/>
                <w:iCs/>
                <w:sz w:val="20"/>
              </w:rPr>
              <w:t>.</w:t>
            </w:r>
          </w:p>
        </w:tc>
      </w:tr>
    </w:tbl>
    <w:p w:rsidR="00F05137" w:rsidRPr="007E6717" w:rsidRDefault="00F05137" w:rsidP="00D92BE8">
      <w:pPr>
        <w:spacing w:before="360"/>
        <w:jc w:val="right"/>
        <w:rPr>
          <w:sz w:val="20"/>
        </w:rPr>
      </w:pPr>
      <w:r w:rsidRPr="007E6717">
        <w:rPr>
          <w:i/>
          <w:iCs/>
          <w:sz w:val="20"/>
        </w:rPr>
        <w:t>Электронная публикация</w:t>
      </w:r>
      <w:r w:rsidRPr="007E6717">
        <w:rPr>
          <w:i/>
          <w:iCs/>
          <w:sz w:val="20"/>
        </w:rPr>
        <w:br/>
      </w:r>
      <w:r w:rsidRPr="007E6717">
        <w:rPr>
          <w:sz w:val="20"/>
        </w:rPr>
        <w:t>Женева, 201</w:t>
      </w:r>
      <w:r w:rsidR="00D92BE8">
        <w:rPr>
          <w:sz w:val="20"/>
          <w:lang w:val="en-GB"/>
        </w:rPr>
        <w:t>9</w:t>
      </w:r>
      <w:r w:rsidRPr="007E6717">
        <w:rPr>
          <w:sz w:val="20"/>
        </w:rPr>
        <w:t xml:space="preserve"> г.</w:t>
      </w:r>
    </w:p>
    <w:p w:rsidR="00F05137" w:rsidRPr="00D92BE8" w:rsidRDefault="00E60DAA" w:rsidP="00D92BE8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94477C">
        <w:rPr>
          <w:sz w:val="20"/>
        </w:rPr>
        <w:t xml:space="preserve"> </w:t>
      </w:r>
      <w:r w:rsidRPr="00470E28">
        <w:rPr>
          <w:sz w:val="20"/>
          <w:lang w:val="en-US"/>
        </w:rPr>
        <w:t>ITU</w:t>
      </w:r>
      <w:r w:rsidRPr="0094477C">
        <w:rPr>
          <w:sz w:val="20"/>
        </w:rPr>
        <w:t xml:space="preserve"> </w:t>
      </w:r>
      <w:bookmarkStart w:id="2" w:name="iiannee"/>
      <w:bookmarkEnd w:id="2"/>
      <w:r w:rsidRPr="0094477C">
        <w:rPr>
          <w:sz w:val="20"/>
        </w:rPr>
        <w:t>201</w:t>
      </w:r>
      <w:r w:rsidR="00D92BE8">
        <w:rPr>
          <w:sz w:val="20"/>
          <w:lang w:val="en-GB"/>
        </w:rPr>
        <w:t>9</w:t>
      </w:r>
    </w:p>
    <w:p w:rsidR="00E60DAA" w:rsidRPr="00E60DAA" w:rsidRDefault="00F05137" w:rsidP="00E60DAA">
      <w:pPr>
        <w:rPr>
          <w:sz w:val="18"/>
          <w:szCs w:val="18"/>
        </w:rPr>
      </w:pPr>
      <w:r w:rsidRPr="005B6CD5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60DAA" w:rsidRPr="00E60DAA" w:rsidRDefault="00E60DAA" w:rsidP="00E60DAA">
      <w:pPr>
        <w:spacing w:before="160"/>
        <w:rPr>
          <w:i/>
          <w:sz w:val="20"/>
        </w:rPr>
        <w:sectPr w:rsidR="00E60DAA" w:rsidRPr="00E60DA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C4C8B" w:rsidRPr="00E60DAA" w:rsidRDefault="00FC4C8B" w:rsidP="00FC4C8B">
      <w:pPr>
        <w:pStyle w:val="RecNo"/>
        <w:spacing w:before="0"/>
      </w:pPr>
      <w:bookmarkStart w:id="3" w:name="irecnoe"/>
      <w:bookmarkEnd w:id="3"/>
      <w:r w:rsidRPr="005F05C0">
        <w:lastRenderedPageBreak/>
        <w:t>РЕКОМЕНДАЦИЯ</w:t>
      </w:r>
      <w:r w:rsidRPr="00E60DAA">
        <w:t xml:space="preserve">  </w:t>
      </w:r>
      <w:r w:rsidRPr="005F05C0">
        <w:rPr>
          <w:rStyle w:val="href"/>
        </w:rPr>
        <w:t xml:space="preserve">МСЭ-R  </w:t>
      </w:r>
      <w:r w:rsidRPr="00E60DAA">
        <w:rPr>
          <w:rStyle w:val="href"/>
        </w:rPr>
        <w:t>SA</w:t>
      </w:r>
      <w:r w:rsidRPr="005F05C0">
        <w:rPr>
          <w:rStyle w:val="href"/>
        </w:rPr>
        <w:t>.</w:t>
      </w:r>
      <w:r w:rsidR="008C1C7B" w:rsidRPr="00D93C76">
        <w:rPr>
          <w:rStyle w:val="href"/>
          <w:sz w:val="26"/>
          <w:szCs w:val="26"/>
        </w:rPr>
        <w:t>364-6</w:t>
      </w:r>
    </w:p>
    <w:p w:rsidR="008C1C7B" w:rsidRPr="00D93C76" w:rsidRDefault="008C1C7B" w:rsidP="008C1C7B">
      <w:pPr>
        <w:pStyle w:val="Rectitle"/>
        <w:rPr>
          <w:sz w:val="26"/>
          <w:szCs w:val="26"/>
        </w:rPr>
      </w:pPr>
      <w:r w:rsidRPr="00D93C76">
        <w:rPr>
          <w:sz w:val="26"/>
          <w:szCs w:val="26"/>
        </w:rPr>
        <w:t>Предпочтительные частоты и ширина полос для пилотируемых и беспилотных околоземных спутников службы космических исследований</w:t>
      </w:r>
    </w:p>
    <w:p w:rsidR="008C1C7B" w:rsidRPr="00F20300" w:rsidRDefault="008C1C7B" w:rsidP="008C1C7B">
      <w:pPr>
        <w:pStyle w:val="Recdate"/>
      </w:pPr>
      <w:r w:rsidRPr="00F20300">
        <w:t>(1963-1966-1970-1978-1986-1992-2</w:t>
      </w:r>
      <w:r>
        <w:t>0</w:t>
      </w:r>
      <w:r w:rsidRPr="00F20300">
        <w:t>18)</w:t>
      </w:r>
    </w:p>
    <w:p w:rsidR="008C1C7B" w:rsidRPr="00F20300" w:rsidRDefault="008C1C7B" w:rsidP="008C1C7B">
      <w:pPr>
        <w:pStyle w:val="HeadingSum"/>
      </w:pPr>
      <w:r w:rsidRPr="007863FE">
        <w:rPr>
          <w:sz w:val="20"/>
        </w:rPr>
        <w:t>Сфера</w:t>
      </w:r>
      <w:r w:rsidRPr="00D93C76">
        <w:t xml:space="preserve"> применения</w:t>
      </w:r>
    </w:p>
    <w:p w:rsidR="008C1C7B" w:rsidRPr="007863FE" w:rsidRDefault="008C1C7B" w:rsidP="008C1C7B">
      <w:pPr>
        <w:pStyle w:val="Summary"/>
        <w:rPr>
          <w:sz w:val="20"/>
        </w:rPr>
      </w:pPr>
      <w:r w:rsidRPr="007863FE">
        <w:rPr>
          <w:sz w:val="20"/>
        </w:rPr>
        <w:t>В настоящей Рекомендации представлено руководство по выбору частот и ширины полос для пилотируемых и беспилотных околоземных спутников службы космических исследований из списка предпочтительных частот и ширины полос.</w:t>
      </w:r>
    </w:p>
    <w:p w:rsidR="008C1C7B" w:rsidRPr="00F20300" w:rsidRDefault="008C1C7B" w:rsidP="008C1C7B">
      <w:pPr>
        <w:pStyle w:val="Headingb"/>
      </w:pPr>
      <w:r w:rsidRPr="00C5388B">
        <w:t>Ключевые слова</w:t>
      </w:r>
    </w:p>
    <w:p w:rsidR="008C1C7B" w:rsidRPr="00F20300" w:rsidRDefault="008C1C7B" w:rsidP="008C1C7B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  <w:rPr>
          <w:szCs w:val="24"/>
        </w:rPr>
      </w:pPr>
      <w:r w:rsidRPr="00CF1C35">
        <w:rPr>
          <w:szCs w:val="24"/>
        </w:rPr>
        <w:t>Предпочтительные частоты и ширин</w:t>
      </w:r>
      <w:r>
        <w:rPr>
          <w:szCs w:val="24"/>
        </w:rPr>
        <w:t>а</w:t>
      </w:r>
      <w:r w:rsidRPr="00CF1C35">
        <w:rPr>
          <w:szCs w:val="24"/>
        </w:rPr>
        <w:t xml:space="preserve"> полос, служба космических исследований (СКИ), околоземные, пилотируемые, беспилотные.</w:t>
      </w:r>
    </w:p>
    <w:p w:rsidR="008C1C7B" w:rsidRPr="00F20300" w:rsidRDefault="008C1C7B" w:rsidP="008C1C7B">
      <w:pPr>
        <w:pStyle w:val="Headingb"/>
        <w:rPr>
          <w:lang w:eastAsia="zh-CN"/>
        </w:rPr>
      </w:pPr>
      <w:r w:rsidRPr="00CF1C35">
        <w:rPr>
          <w:lang w:eastAsia="zh-CN"/>
        </w:rPr>
        <w:t>Соответствующие Рекомендации и Отчеты</w:t>
      </w:r>
    </w:p>
    <w:p w:rsidR="008C1C7B" w:rsidRPr="00F20300" w:rsidRDefault="008C1C7B" w:rsidP="008C1C7B">
      <w:pPr>
        <w:rPr>
          <w:lang w:eastAsia="zh-CN"/>
        </w:rPr>
      </w:pPr>
      <w:r w:rsidRPr="00FE5499">
        <w:rPr>
          <w:lang w:eastAsia="zh-CN"/>
        </w:rPr>
        <w:t>Рекомендации МСЭ-R SA.363, МСЭ-R SA.1019, МСЭ-R SA.1863.</w:t>
      </w:r>
    </w:p>
    <w:p w:rsidR="008C1C7B" w:rsidRPr="00F20300" w:rsidRDefault="008C1C7B" w:rsidP="008C1C7B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360"/>
        <w:jc w:val="left"/>
      </w:pPr>
      <w:r w:rsidRPr="00FE5499">
        <w:t>Ассамблея радиосвязи МСЭ,</w:t>
      </w:r>
    </w:p>
    <w:p w:rsidR="008C1C7B" w:rsidRPr="00CF1C35" w:rsidRDefault="008C1C7B" w:rsidP="008C1C7B">
      <w:pPr>
        <w:pStyle w:val="Call"/>
      </w:pPr>
      <w:r>
        <w:t>учитывая,</w:t>
      </w:r>
    </w:p>
    <w:p w:rsidR="008C1C7B" w:rsidRPr="00FE5499" w:rsidRDefault="008C1C7B" w:rsidP="008C1C7B">
      <w:r w:rsidRPr="00950E51">
        <w:rPr>
          <w:i/>
          <w:iCs/>
          <w:lang w:val="en-GB"/>
        </w:rPr>
        <w:t>a</w:t>
      </w:r>
      <w:r w:rsidRPr="00F20300">
        <w:rPr>
          <w:i/>
          <w:iCs/>
        </w:rPr>
        <w:t>)</w:t>
      </w:r>
      <w:r w:rsidRPr="00F20300">
        <w:tab/>
      </w:r>
      <w:r w:rsidRPr="00FE5499">
        <w:t xml:space="preserve">что подходящие частоты и требуемая ширина полос радиочастот для программ по исследованию околоземного космического пространства определяются </w:t>
      </w:r>
      <w:r>
        <w:t>факторами</w:t>
      </w:r>
      <w:r w:rsidRPr="00FE5499">
        <w:t xml:space="preserve"> распространения радиоволн и техническими требованиями;</w:t>
      </w:r>
    </w:p>
    <w:p w:rsidR="008C1C7B" w:rsidRPr="00FE5499" w:rsidRDefault="008C1C7B" w:rsidP="008C1C7B">
      <w:r w:rsidRPr="00FE5499">
        <w:rPr>
          <w:i/>
          <w:iCs/>
        </w:rPr>
        <w:t>b)</w:t>
      </w:r>
      <w:r w:rsidRPr="00FE5499">
        <w:tab/>
        <w:t>что двусторонняя связь необходима для многих околоземных программ и имеет жизненно важное значение для пилотируемых программ;</w:t>
      </w:r>
    </w:p>
    <w:p w:rsidR="008C1C7B" w:rsidRPr="00FE5499" w:rsidRDefault="008C1C7B" w:rsidP="008C1C7B">
      <w:r w:rsidRPr="00FE5499">
        <w:rPr>
          <w:i/>
          <w:iCs/>
        </w:rPr>
        <w:t>c)</w:t>
      </w:r>
      <w:r w:rsidRPr="00FE5499">
        <w:tab/>
        <w:t xml:space="preserve">что необходимо </w:t>
      </w:r>
      <w:r>
        <w:t>соблюдать</w:t>
      </w:r>
      <w:r w:rsidRPr="00FE5499">
        <w:t xml:space="preserve"> требования по</w:t>
      </w:r>
      <w:r>
        <w:t xml:space="preserve"> обеспечению</w:t>
      </w:r>
      <w:r w:rsidRPr="00FE5499">
        <w:t xml:space="preserve"> надежности радиосвязи в периоды неблагоприятных атмосферных условий;</w:t>
      </w:r>
    </w:p>
    <w:p w:rsidR="008C1C7B" w:rsidRPr="00FE5499" w:rsidRDefault="008C1C7B" w:rsidP="008C1C7B">
      <w:r w:rsidRPr="00FE5499">
        <w:rPr>
          <w:i/>
          <w:iCs/>
        </w:rPr>
        <w:t>d)</w:t>
      </w:r>
      <w:r w:rsidRPr="00FE5499">
        <w:tab/>
        <w:t>что целесообразно и желательно осуществлять функции радиосвязи по одной линии;</w:t>
      </w:r>
    </w:p>
    <w:p w:rsidR="008C1C7B" w:rsidRPr="00FE5499" w:rsidRDefault="008C1C7B" w:rsidP="008C1C7B">
      <w:r w:rsidRPr="00FE5499">
        <w:rPr>
          <w:i/>
          <w:iCs/>
        </w:rPr>
        <w:t>e)</w:t>
      </w:r>
      <w:r w:rsidRPr="00FE5499">
        <w:tab/>
        <w:t xml:space="preserve">что для обеспечения точного слежения желательна пара когерентно связанных </w:t>
      </w:r>
      <w:r>
        <w:t>частот для </w:t>
      </w:r>
      <w:r w:rsidRPr="00FE5499">
        <w:t>линий Земля-космос и космос-Земля;</w:t>
      </w:r>
    </w:p>
    <w:p w:rsidR="008C1C7B" w:rsidRPr="00FE5499" w:rsidRDefault="008C1C7B" w:rsidP="008C1C7B">
      <w:r w:rsidRPr="00FE5499">
        <w:rPr>
          <w:i/>
          <w:iCs/>
        </w:rPr>
        <w:t>f)</w:t>
      </w:r>
      <w:r w:rsidRPr="00FE5499">
        <w:tab/>
        <w:t xml:space="preserve">что для одновременных операций приема/передачи с использованием одной антенны </w:t>
      </w:r>
      <w:r>
        <w:t>разнос парных частот линий связи Земля-космос и космос-Земля должен составлять не менее 6%</w:t>
      </w:r>
      <w:r w:rsidRPr="00FE5499">
        <w:t>;</w:t>
      </w:r>
    </w:p>
    <w:p w:rsidR="008C1C7B" w:rsidRPr="00FE5499" w:rsidRDefault="008C1C7B" w:rsidP="008C1C7B">
      <w:r w:rsidRPr="00FE5499">
        <w:rPr>
          <w:i/>
          <w:iCs/>
        </w:rPr>
        <w:t>g)</w:t>
      </w:r>
      <w:r w:rsidRPr="00FE5499">
        <w:tab/>
        <w:t>что для обеспечения роста и развития околоземных исследований в службе космических исследований необходимы ретрансляционные линии спутниковой радиосвязи космос-космос и</w:t>
      </w:r>
      <w:r>
        <w:t> </w:t>
      </w:r>
      <w:r w:rsidRPr="00FE5499">
        <w:t>Земля-космос;</w:t>
      </w:r>
    </w:p>
    <w:p w:rsidR="008C1C7B" w:rsidRPr="00F20300" w:rsidRDefault="008C1C7B" w:rsidP="008C1C7B">
      <w:r w:rsidRPr="00FE5499">
        <w:rPr>
          <w:i/>
          <w:iCs/>
        </w:rPr>
        <w:t>h)</w:t>
      </w:r>
      <w:r w:rsidRPr="00FE5499">
        <w:tab/>
        <w:t>что для некоторых линий могут потребоваться конкретные методы модуляции и канального кодирования</w:t>
      </w:r>
      <w:r>
        <w:t xml:space="preserve"> в целях соблюдения пределов плотности потока мощности (п.п.м.) или обеспечения защиты от эффектов многолучевого распространения и/или влияния помех,</w:t>
      </w:r>
    </w:p>
    <w:p w:rsidR="008C1C7B" w:rsidRPr="00203421" w:rsidRDefault="008C1C7B" w:rsidP="008C1C7B">
      <w:pPr>
        <w:pStyle w:val="Call"/>
      </w:pPr>
      <w:r>
        <w:t>рекомендует</w:t>
      </w:r>
    </w:p>
    <w:p w:rsidR="008C1C7B" w:rsidRPr="00FE5499" w:rsidRDefault="008C1C7B" w:rsidP="008C1C7B">
      <w:r w:rsidRPr="00F20300">
        <w:rPr>
          <w:b/>
        </w:rPr>
        <w:t>1</w:t>
      </w:r>
      <w:r w:rsidRPr="00F20300">
        <w:tab/>
      </w:r>
      <w:r w:rsidRPr="00FE5499">
        <w:t>выбирать полосы частот для околоземных программ службы космических исследований с</w:t>
      </w:r>
      <w:r>
        <w:t> </w:t>
      </w:r>
      <w:r w:rsidRPr="00FE5499">
        <w:t>должным учетом назначения линии и возможности совместного использования частот в</w:t>
      </w:r>
      <w:r>
        <w:t> </w:t>
      </w:r>
      <w:r w:rsidRPr="00FE5499">
        <w:t>предпочтительных диапазонах, перечисленных в таблице</w:t>
      </w:r>
      <w:r>
        <w:t> </w:t>
      </w:r>
      <w:r w:rsidRPr="00FE5499">
        <w:t>1;</w:t>
      </w:r>
    </w:p>
    <w:p w:rsidR="008C1C7B" w:rsidRPr="00FE5499" w:rsidRDefault="008C1C7B" w:rsidP="008C1C7B">
      <w:r w:rsidRPr="00FE5499">
        <w:rPr>
          <w:b/>
        </w:rPr>
        <w:t>2</w:t>
      </w:r>
      <w:r w:rsidRPr="00FE5499">
        <w:tab/>
      </w:r>
      <w:r>
        <w:t>применять информацию</w:t>
      </w:r>
      <w:r w:rsidRPr="00FE5499">
        <w:t xml:space="preserve"> </w:t>
      </w:r>
      <w:r>
        <w:t xml:space="preserve">о типовой ширине полос </w:t>
      </w:r>
      <w:r w:rsidRPr="00FE5499">
        <w:t xml:space="preserve">отдельных линий связи </w:t>
      </w:r>
      <w:r>
        <w:t>и использовании такой ширины</w:t>
      </w:r>
      <w:r w:rsidRPr="00FE5499">
        <w:t>, приведенную в таблице</w:t>
      </w:r>
      <w:r>
        <w:t> </w:t>
      </w:r>
      <w:r w:rsidRPr="00FE5499">
        <w:t>2 Приложения, для обеспечения околоземной электросвязи в</w:t>
      </w:r>
      <w:r>
        <w:t> существующих и будущих</w:t>
      </w:r>
      <w:r w:rsidRPr="00FE5499">
        <w:t xml:space="preserve"> многоспутниковых многопрофильных системах службы космических исследований;</w:t>
      </w:r>
    </w:p>
    <w:p w:rsidR="008C1C7B" w:rsidRPr="00F20300" w:rsidRDefault="008C1C7B" w:rsidP="008C1C7B">
      <w:r w:rsidRPr="00FE5499">
        <w:rPr>
          <w:b/>
        </w:rPr>
        <w:lastRenderedPageBreak/>
        <w:t>3</w:t>
      </w:r>
      <w:r w:rsidRPr="00FE5499">
        <w:tab/>
        <w:t xml:space="preserve">при проектировании систем космических исследований учитывать полосы частот, </w:t>
      </w:r>
      <w:r>
        <w:t>распределенные службе космических исследований, соответствующие пределы п.п.м. и типовое использование этих полос частот, как указано в Прилагаемом документе к Приложению</w:t>
      </w:r>
      <w:r w:rsidRPr="00FE5499">
        <w:t>.</w:t>
      </w:r>
    </w:p>
    <w:p w:rsidR="008C1C7B" w:rsidRPr="00F20300" w:rsidRDefault="008C1C7B" w:rsidP="008C1C7B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</w:pPr>
    </w:p>
    <w:p w:rsidR="008C1C7B" w:rsidRPr="00F20300" w:rsidRDefault="008C1C7B" w:rsidP="008C1C7B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</w:pPr>
    </w:p>
    <w:p w:rsidR="008C1C7B" w:rsidRPr="00F20300" w:rsidRDefault="008C1C7B" w:rsidP="008C1C7B">
      <w:pPr>
        <w:pStyle w:val="AnnexNoTitle"/>
      </w:pPr>
      <w:bookmarkStart w:id="4" w:name="_Toc523127109"/>
      <w:bookmarkStart w:id="5" w:name="_Toc523129593"/>
      <w:bookmarkStart w:id="6" w:name="_Toc526047771"/>
      <w:bookmarkStart w:id="7" w:name="_Toc526051934"/>
      <w:bookmarkStart w:id="8" w:name="_Toc526133618"/>
      <w:bookmarkStart w:id="9" w:name="_Toc1790108"/>
      <w:bookmarkStart w:id="10" w:name="_Toc1790773"/>
      <w:bookmarkStart w:id="11" w:name="_Toc298159332"/>
      <w:r w:rsidRPr="0072225C">
        <w:rPr>
          <w:szCs w:val="26"/>
        </w:rPr>
        <w:t>Приложение</w:t>
      </w:r>
      <w:r w:rsidRPr="00F20300">
        <w:rPr>
          <w:caps/>
          <w:position w:val="6"/>
          <w:szCs w:val="26"/>
        </w:rPr>
        <w:br/>
      </w:r>
      <w:r w:rsidRPr="00F20300">
        <w:rPr>
          <w:caps/>
          <w:position w:val="6"/>
          <w:sz w:val="18"/>
        </w:rPr>
        <w:br/>
      </w:r>
      <w:r w:rsidRPr="00C768C3">
        <w:rPr>
          <w:szCs w:val="26"/>
        </w:rPr>
        <w:t>Предпочтительные частоты и ширина полос для пилотируемых и</w:t>
      </w:r>
      <w:r>
        <w:rPr>
          <w:szCs w:val="26"/>
        </w:rPr>
        <w:t xml:space="preserve"> </w:t>
      </w:r>
      <w:r w:rsidRPr="00C768C3">
        <w:rPr>
          <w:szCs w:val="26"/>
        </w:rPr>
        <w:t>беспилотных околоземных спутников службы космических исследований</w:t>
      </w:r>
    </w:p>
    <w:p w:rsidR="008C1C7B" w:rsidRPr="001847D3" w:rsidRDefault="008C1C7B" w:rsidP="008C1C7B">
      <w:pPr>
        <w:pStyle w:val="Heading1"/>
      </w:pPr>
      <w:r w:rsidRPr="00F20300">
        <w:t>1</w:t>
      </w:r>
      <w:r w:rsidRPr="00F20300">
        <w:tab/>
      </w:r>
      <w:r>
        <w:t>Введение</w:t>
      </w:r>
    </w:p>
    <w:p w:rsidR="008C1C7B" w:rsidRPr="007C38B9" w:rsidRDefault="008C1C7B" w:rsidP="008C1C7B">
      <w:r w:rsidRPr="00FE5499">
        <w:t>В настоящей Рекомендации содержится информация о предпочтительных частотах и ширине полос для пилотируемых и беспилотных околоземных спутников службы космических исследований (СКИ). В разделе</w:t>
      </w:r>
      <w:r>
        <w:t> </w:t>
      </w:r>
      <w:r w:rsidRPr="00FE5499">
        <w:t>2 рассматриваются различные функции связи СКИ, включая управление, телеметрию и слежение. В разделе</w:t>
      </w:r>
      <w:r>
        <w:t> </w:t>
      </w:r>
      <w:r w:rsidRPr="00FE5499">
        <w:t xml:space="preserve">3 </w:t>
      </w:r>
      <w:r>
        <w:t>рассматриваются</w:t>
      </w:r>
      <w:r w:rsidRPr="00FE5499">
        <w:t xml:space="preserve"> полосы частот для программ СКИ, </w:t>
      </w:r>
      <w:r>
        <w:t>в том числе</w:t>
      </w:r>
      <w:r w:rsidRPr="00FE5499">
        <w:t xml:space="preserve"> требования к программам и оборудованию, </w:t>
      </w:r>
      <w:r>
        <w:t>факторы распространения и излучения радиоволн, соображения по техническим характеристикам линий и соответствующие Рекомендации МСЭ</w:t>
      </w:r>
      <w:r>
        <w:noBreakHyphen/>
      </w:r>
      <w:r>
        <w:rPr>
          <w:lang w:val="en-US"/>
        </w:rPr>
        <w:t>R</w:t>
      </w:r>
      <w:r>
        <w:t>. В Раздел 4 включпены таблицы данных о предпочтительных полосах частот и их использовании, а также типовых значениях ширины полос отдельных линий связи и их использованиия.</w:t>
      </w:r>
    </w:p>
    <w:p w:rsidR="008C1C7B" w:rsidRPr="007C38B9" w:rsidRDefault="008C1C7B" w:rsidP="008C1C7B">
      <w:pPr>
        <w:pStyle w:val="Heading1"/>
      </w:pPr>
      <w:r w:rsidRPr="00F20300">
        <w:t>2</w:t>
      </w:r>
      <w:r w:rsidRPr="00F20300">
        <w:tab/>
      </w:r>
      <w:r>
        <w:t>Функции связи и слежения для космических исследований и технические требования к ним</w:t>
      </w:r>
    </w:p>
    <w:p w:rsidR="008C1C7B" w:rsidRPr="0047326B" w:rsidRDefault="008C1C7B" w:rsidP="008C1C7B">
      <w:r>
        <w:t>Рассматриваемые ниже три основные функции космических аппаратов – управление, телеметрия и слежение – являются функциями космической эксплуатации. Программы космических исследований используют распределенные СКИ полосы частот для выполнения функций космической эксплуатации, а также для передачи телеметрических данных в рамках единой системы радиосвязи. Это позволяет более эффективно использовать радиочастотный спектр, а также формулировать менее строгие требования к энергетической системе, пространству для размещения компонентов и массе космического аппарата.</w:t>
      </w:r>
    </w:p>
    <w:p w:rsidR="008C1C7B" w:rsidRPr="00E7644E" w:rsidRDefault="008C1C7B" w:rsidP="008C1C7B">
      <w:pPr>
        <w:pStyle w:val="Heading2"/>
      </w:pPr>
      <w:bookmarkStart w:id="12" w:name="_Toc523127126"/>
      <w:bookmarkStart w:id="13" w:name="_Toc523129610"/>
      <w:bookmarkStart w:id="14" w:name="_Toc526047787"/>
      <w:bookmarkStart w:id="15" w:name="_Toc526051950"/>
      <w:bookmarkStart w:id="16" w:name="_Toc526133634"/>
      <w:bookmarkStart w:id="17" w:name="_Toc1790124"/>
      <w:bookmarkStart w:id="18" w:name="_Toc1790789"/>
      <w:bookmarkStart w:id="19" w:name="_Toc298159350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F20300">
        <w:t>2.1</w:t>
      </w:r>
      <w:r w:rsidRPr="00F20300">
        <w:tab/>
      </w:r>
      <w:r>
        <w:t>Функции</w:t>
      </w:r>
    </w:p>
    <w:p w:rsidR="008C1C7B" w:rsidRPr="00E7644E" w:rsidRDefault="008C1C7B" w:rsidP="008C1C7B">
      <w:pPr>
        <w:pStyle w:val="Heading3"/>
      </w:pPr>
      <w:bookmarkStart w:id="20" w:name="_Toc523127110"/>
      <w:bookmarkStart w:id="21" w:name="_Toc523129594"/>
      <w:bookmarkStart w:id="22" w:name="_Toc526047772"/>
      <w:bookmarkStart w:id="23" w:name="_Toc526051935"/>
      <w:bookmarkStart w:id="24" w:name="_Toc526133619"/>
      <w:bookmarkStart w:id="25" w:name="_Toc1790109"/>
      <w:bookmarkStart w:id="26" w:name="_Toc1790774"/>
      <w:bookmarkStart w:id="27" w:name="_Toc298159333"/>
      <w:r w:rsidRPr="00F20300">
        <w:t>2.1.1</w:t>
      </w:r>
      <w:r w:rsidRPr="00F20300">
        <w:tab/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r>
        <w:t>Передача сигналов управления (команд)</w:t>
      </w:r>
    </w:p>
    <w:p w:rsidR="008C1C7B" w:rsidRPr="00F20300" w:rsidRDefault="008C1C7B" w:rsidP="008C1C7B">
      <w:pPr>
        <w:rPr>
          <w:b/>
        </w:rPr>
      </w:pPr>
      <w:r w:rsidRPr="00FE5499">
        <w:t>Сигналы управления обеспечивают работу систем управления космическим аппаратом, активируют различные функции программы, изменяют режимы работы космического аппарата или его бортового оборудования, а также предотвращают сбои в эксплуатации. Во время выполнения процедур запуска большинство сигналов управления записываются и передаются бортовым программируемым командоаппаратом. Сигналы управления Земля-космос передаются для выполнения в реальном времени или могут быть сохранены для последовательного выполнения операций в будущем. Критически важные сигналы управления зачастую передаются в два этапа – в первой команде задается конфигурация необходимой операции, а вторая команда выполняет эту операцию. Для</w:t>
      </w:r>
      <w:r>
        <w:t> </w:t>
      </w:r>
      <w:r w:rsidRPr="00FE5499">
        <w:t>выполнения операции в два этапа необходимо, чтобы обе команды были успешно приняты.</w:t>
      </w:r>
    </w:p>
    <w:p w:rsidR="008C1C7B" w:rsidRPr="00F20300" w:rsidRDefault="008C1C7B" w:rsidP="008C1C7B">
      <w:pPr>
        <w:pStyle w:val="Heading3"/>
      </w:pPr>
      <w:bookmarkStart w:id="28" w:name="_Toc523127111"/>
      <w:bookmarkStart w:id="29" w:name="_Toc523129595"/>
      <w:bookmarkStart w:id="30" w:name="_Toc526047773"/>
      <w:bookmarkStart w:id="31" w:name="_Toc526051936"/>
      <w:bookmarkStart w:id="32" w:name="_Toc526133620"/>
      <w:bookmarkStart w:id="33" w:name="_Toc1790110"/>
      <w:bookmarkStart w:id="34" w:name="_Toc1790775"/>
      <w:bookmarkStart w:id="35" w:name="_Toc298159334"/>
      <w:r w:rsidRPr="00F20300">
        <w:rPr>
          <w:bCs/>
        </w:rPr>
        <w:t>2.1.2</w:t>
      </w:r>
      <w:r w:rsidRPr="00F20300">
        <w:rPr>
          <w:bCs/>
        </w:rPr>
        <w:tab/>
      </w:r>
      <w:r w:rsidRPr="00864583">
        <w:t>Передача телеметрических данных космического аппарата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8C1C7B" w:rsidRPr="00F20300" w:rsidRDefault="008C1C7B" w:rsidP="008C1C7B">
      <w:pPr>
        <w:rPr>
          <w:b/>
        </w:rPr>
      </w:pPr>
      <w:r w:rsidRPr="00FE5499">
        <w:t xml:space="preserve">Телеметрическая подсистема космического аппарата передает данные о состоянии его систем и бортового оборудования, а также отправляет результаты измерений, произведенных приборами космического аппарата, на определенную земную станцию. Кроме того, эта система сообщает о результатах приема и выполнения сигналов управления. Телеметрические данные могут быть </w:t>
      </w:r>
      <w:r w:rsidRPr="00FE5499">
        <w:lastRenderedPageBreak/>
        <w:t>сохранены и отправлены позже. В ряде случаев требуется передача в реальном времени, например при запуске или работе во внештатных ситуациях.</w:t>
      </w:r>
    </w:p>
    <w:p w:rsidR="008C1C7B" w:rsidRPr="00D3388A" w:rsidRDefault="008C1C7B" w:rsidP="008C1C7B">
      <w:pPr>
        <w:pStyle w:val="Heading3"/>
      </w:pPr>
      <w:bookmarkStart w:id="36" w:name="_Toc523127112"/>
      <w:bookmarkStart w:id="37" w:name="_Toc523129596"/>
      <w:bookmarkStart w:id="38" w:name="_Toc526047774"/>
      <w:bookmarkStart w:id="39" w:name="_Toc526051937"/>
      <w:bookmarkStart w:id="40" w:name="_Toc526133621"/>
      <w:bookmarkStart w:id="41" w:name="_Toc1790111"/>
      <w:bookmarkStart w:id="42" w:name="_Toc1790776"/>
      <w:bookmarkStart w:id="43" w:name="_Toc298159335"/>
      <w:r w:rsidRPr="00F20300">
        <w:t>2.1.3</w:t>
      </w:r>
      <w:r w:rsidRPr="00F20300">
        <w:tab/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r>
        <w:t>Передача полетных телеметрических данных</w:t>
      </w:r>
    </w:p>
    <w:p w:rsidR="008C1C7B" w:rsidRPr="00F20300" w:rsidRDefault="008C1C7B" w:rsidP="008C1C7B">
      <w:r w:rsidRPr="00FE5499">
        <w:t>Подсистема полетных телеметрических данных отвечает за передачу на Землю научно-технических данных, собранных в ходе проведения экспериментов, активного и пассивного зондирования, а также данных, формируемых космическим аппаратом и бортовыми устройствами, например зондами и посадочными модулями. При выполнении пилотируемых полетов в функции телеметрической подсистемы входит также передача аудио- и видеосигналов.</w:t>
      </w:r>
    </w:p>
    <w:p w:rsidR="008C1C7B" w:rsidRPr="0002616F" w:rsidRDefault="008C1C7B" w:rsidP="008C1C7B">
      <w:pPr>
        <w:pStyle w:val="Heading3"/>
      </w:pPr>
      <w:bookmarkStart w:id="44" w:name="_Toc523127113"/>
      <w:bookmarkStart w:id="45" w:name="_Toc523129597"/>
      <w:bookmarkStart w:id="46" w:name="_Toc526047775"/>
      <w:bookmarkStart w:id="47" w:name="_Toc526051938"/>
      <w:bookmarkStart w:id="48" w:name="_Toc526133622"/>
      <w:bookmarkStart w:id="49" w:name="_Toc1790112"/>
      <w:bookmarkStart w:id="50" w:name="_Toc1790777"/>
      <w:bookmarkStart w:id="51" w:name="_Toc298159336"/>
      <w:r w:rsidRPr="00F20300">
        <w:rPr>
          <w:bCs/>
        </w:rPr>
        <w:t>2.1.4</w:t>
      </w:r>
      <w:r w:rsidRPr="00F20300">
        <w:rPr>
          <w:bCs/>
        </w:rPr>
        <w:tab/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r>
        <w:t>Слежение</w:t>
      </w:r>
    </w:p>
    <w:p w:rsidR="008C1C7B" w:rsidRPr="00CE6E1C" w:rsidRDefault="008C1C7B" w:rsidP="008C1C7B">
      <w:pPr>
        <w:rPr>
          <w:spacing w:val="-2"/>
        </w:rPr>
      </w:pPr>
      <w:r w:rsidRPr="00CE6E1C">
        <w:rPr>
          <w:spacing w:val="-2"/>
        </w:rPr>
        <w:t>Слежение – одна из основных задач программы космических исследований. Помимо предоставления информации, требуемой для определения местоположения и скорости космического аппарата, функция слежения необходима для оценки параметров запуска и выхода на орбиту, коррекции траектории, точного отсчета времени при выполнении критически важных функций, таких как торможение с помощью ракетных двигателей, а также для прогнозирования видимости с космического аппарата и углов наведения антенн, требуемых для космического аппарата и земных станций.</w:t>
      </w:r>
    </w:p>
    <w:p w:rsidR="008C1C7B" w:rsidRPr="00F20300" w:rsidRDefault="008C1C7B" w:rsidP="008C1C7B">
      <w:pPr>
        <w:pStyle w:val="Heading1"/>
      </w:pPr>
      <w:r w:rsidRPr="00F20300">
        <w:t>3</w:t>
      </w:r>
      <w:r w:rsidRPr="00F20300">
        <w:tab/>
      </w:r>
      <w:r w:rsidRPr="00C668D6">
        <w:t>Полосы частот для программ космических исследований</w:t>
      </w:r>
    </w:p>
    <w:p w:rsidR="008C1C7B" w:rsidRPr="00F20300" w:rsidRDefault="008C1C7B" w:rsidP="008C1C7B">
      <w:pPr>
        <w:rPr>
          <w:b/>
        </w:rPr>
      </w:pPr>
      <w:r w:rsidRPr="00FE5499">
        <w:t>К числу факторов, определяющих возможность использования конкретных частот в программах космических исследований, относятся требования к этим программам, наличие и стоимость оборудования, факторы распространени</w:t>
      </w:r>
      <w:r>
        <w:t>я</w:t>
      </w:r>
      <w:r w:rsidRPr="00FE5499">
        <w:t xml:space="preserve"> и излучени</w:t>
      </w:r>
      <w:r>
        <w:t>я</w:t>
      </w:r>
      <w:r w:rsidRPr="00FE5499">
        <w:t xml:space="preserve"> радиоволн, эксплуатационные характеристики линий связи и существующие распределения частот СКИ. Потребности в новых распределениях частот для космических исследований определяются на основе меняющихся требований к программам таких исследований и влияния физических факторов.</w:t>
      </w:r>
    </w:p>
    <w:p w:rsidR="008C1C7B" w:rsidRPr="00210E99" w:rsidRDefault="008C1C7B" w:rsidP="008C1C7B">
      <w:pPr>
        <w:pStyle w:val="Heading2"/>
      </w:pPr>
      <w:bookmarkStart w:id="52" w:name="_Toc523127125"/>
      <w:bookmarkStart w:id="53" w:name="_Toc523129609"/>
      <w:bookmarkStart w:id="54" w:name="_Toc526047786"/>
      <w:bookmarkStart w:id="55" w:name="_Toc526051949"/>
      <w:bookmarkStart w:id="56" w:name="_Toc526133633"/>
      <w:bookmarkStart w:id="57" w:name="_Toc1790123"/>
      <w:bookmarkStart w:id="58" w:name="_Toc1790788"/>
      <w:bookmarkStart w:id="59" w:name="_Toc298159349"/>
      <w:r w:rsidRPr="00F20300">
        <w:t>3.1</w:t>
      </w:r>
      <w:r w:rsidRPr="00F20300">
        <w:tab/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r>
        <w:t>Требования к космическим программам</w:t>
      </w:r>
    </w:p>
    <w:p w:rsidR="008C1C7B" w:rsidRPr="00CE6E1C" w:rsidRDefault="008C1C7B" w:rsidP="008C1C7B">
      <w:pPr>
        <w:rPr>
          <w:spacing w:val="-2"/>
        </w:rPr>
      </w:pPr>
      <w:r w:rsidRPr="00CE6E1C">
        <w:rPr>
          <w:spacing w:val="-2"/>
        </w:rPr>
        <w:t>Для поддержки функций управления, телеметрии и слежения в программах космических исследований необходимы разнообразные типы данных. Для выполнения пилотируемых полетов требуется передача аудио- и видеоинформации в реальном времени. Для обеспечения эффективного использования радиочастотного спектра эти сигналы обычно мультиплексируются на одной несущей частоте.</w:t>
      </w:r>
    </w:p>
    <w:p w:rsidR="008C1C7B" w:rsidRPr="00FE5499" w:rsidRDefault="008C1C7B" w:rsidP="008C1C7B">
      <w:r w:rsidRPr="00FE5499">
        <w:t>Распределения более высоких частот, как правило, позволяют использовать более широкие полосы частот. Более широкие полосы обеспечивают возможность поддержания требований к более высокой скорости передачи данных, работу видеосвязи и возможность применения усложненных схем кодирования, позволяющих значительно уменьшить частоту появления ошибок и повысить помехозащищенность.</w:t>
      </w:r>
    </w:p>
    <w:p w:rsidR="008C1C7B" w:rsidRPr="00FE5499" w:rsidRDefault="008C1C7B" w:rsidP="008C1C7B">
      <w:r w:rsidRPr="00FE5499">
        <w:t>Космические аппараты могут повторно использовать частоты, если их орбитальные характеристики и требования к передаче таковы, что позволяют избежать чрезмерных уровней помех.</w:t>
      </w:r>
      <w:r>
        <w:t xml:space="preserve"> </w:t>
      </w:r>
      <w:r w:rsidRPr="00FE5499">
        <w:t xml:space="preserve">Однако если орбитальные характеристики космических аппаратов и </w:t>
      </w:r>
      <w:r>
        <w:t>требования к передаче могут привести к возникновению чрезмерных уровней помех, то необходимо использовать различные методы.</w:t>
      </w:r>
    </w:p>
    <w:p w:rsidR="008C1C7B" w:rsidRPr="00FE5499" w:rsidRDefault="008C1C7B" w:rsidP="008C1C7B">
      <w:r w:rsidRPr="00FE5499">
        <w:t>Для точного слежения необходимо, чтобы частоты сигналов слежения Земля-космос и космос-Земля были когерентно связаны коэффициентом пересчета между частотами приема и передачи. Данное требование соблюдается, если разнос частот прямого и обратного каналов составляет 6–10% от более высокой частоты.</w:t>
      </w:r>
    </w:p>
    <w:p w:rsidR="008C1C7B" w:rsidRPr="00F20300" w:rsidRDefault="008C1C7B" w:rsidP="008C1C7B">
      <w:pPr>
        <w:rPr>
          <w:b/>
        </w:rPr>
      </w:pPr>
      <w:r w:rsidRPr="00FE5499">
        <w:t>Полосы частот для активного и пассивного зондирования зависят от конкретных изучаемых характеристик объекта, космической среды и/или определенного исследуемого космического явления. Полосы частот выбираются из тех, которые определены физик</w:t>
      </w:r>
      <w:r>
        <w:t>ой</w:t>
      </w:r>
      <w:r w:rsidRPr="00FE5499">
        <w:t xml:space="preserve"> как оптимальные для научных исследований. Разрешающая способность и точность, которые могут быть достигнуты, определяются шириной полосы частот.</w:t>
      </w:r>
    </w:p>
    <w:bookmarkEnd w:id="12"/>
    <w:bookmarkEnd w:id="13"/>
    <w:bookmarkEnd w:id="14"/>
    <w:bookmarkEnd w:id="15"/>
    <w:bookmarkEnd w:id="16"/>
    <w:bookmarkEnd w:id="17"/>
    <w:bookmarkEnd w:id="18"/>
    <w:bookmarkEnd w:id="19"/>
    <w:p w:rsidR="008C1C7B" w:rsidRPr="00F20300" w:rsidRDefault="008C1C7B" w:rsidP="008C1C7B">
      <w:pPr>
        <w:pStyle w:val="Heading2"/>
      </w:pPr>
      <w:r w:rsidRPr="00F20300">
        <w:lastRenderedPageBreak/>
        <w:t>3.2</w:t>
      </w:r>
      <w:r w:rsidRPr="00F20300">
        <w:tab/>
      </w:r>
      <w:r w:rsidRPr="00845F51">
        <w:t>Требования к оборудованию</w:t>
      </w:r>
    </w:p>
    <w:p w:rsidR="008C1C7B" w:rsidRPr="00FE5499" w:rsidRDefault="008C1C7B" w:rsidP="008C1C7B">
      <w:r w:rsidRPr="00FE5499">
        <w:t>Некоторые параметры оборудования, зависящие от частоты, непосредственно влияют на такие характеристики линии, как усиление антенны, эффективность и точность наведения. Другие параметры не оказывают прямого влияния на характеристики линии, однако их также необходимо учитывать при выборе частот. Для осуществления одновременной передачи и приема сигналов с использованием одной антенны парные полосы частот Земля-космос и космос-Земля должны отличаться на величину, равную 6–7% от высокой частоты для исследований околоземного пространства и 8–20% от высокой частоты для программ исследования дальнего космоса.</w:t>
      </w:r>
    </w:p>
    <w:p w:rsidR="008C1C7B" w:rsidRPr="00B970E4" w:rsidRDefault="008C1C7B" w:rsidP="008C1C7B">
      <w:pPr>
        <w:rPr>
          <w:spacing w:val="-2"/>
        </w:rPr>
      </w:pPr>
      <w:r w:rsidRPr="00B970E4">
        <w:rPr>
          <w:spacing w:val="-2"/>
        </w:rPr>
        <w:t>Размер антенны космического аппарата ограничивается такими факторами, как пространство и масса, технологическими разработками больших раскрывающихся антенн и способностью спутников наводить антенны с требуемой точностью. Частотный диапазон от 100 МГц до 1 ГГц целесообразно использовать для космических аппаратов, требующих ненаправленных антенн или антенн с широким лучом и узкой полосы пропускания, а также для земных станций простой конструкции, не оборудованных средствами управления положением антенны для целей слежения. В диапазоне частот 1–10 ГГц усиление антенн космических аппаратов соответствует требованиям по стабилизации пространственного положения и управлению лучом. В данном диапазоне может быть также соблюдена точность поверхности и наведения антенны, необходимая для крупных земных станций. Этот диапазон может также использоваться для широкополосных систем точного слежения и связи.</w:t>
      </w:r>
    </w:p>
    <w:p w:rsidR="008C1C7B" w:rsidRPr="00F20300" w:rsidRDefault="008C1C7B" w:rsidP="008C1C7B">
      <w:r w:rsidRPr="00FE5499">
        <w:t>Наличие оборудования, пригодного для космического применения, может являться ограничивающим фактором при использовании более высоких частот. В настоящее время разработана наиболее совершенная аппаратура для космических исследований в диапазонах частот 2</w:t>
      </w:r>
      <w:r>
        <w:t> </w:t>
      </w:r>
      <w:r w:rsidRPr="00FE5499">
        <w:t>ГГц и 7/8</w:t>
      </w:r>
      <w:r>
        <w:t> </w:t>
      </w:r>
      <w:r w:rsidRPr="00FE5499">
        <w:t>ГГц, имеющих большое значение для формирования линий связи, устойчивых к погодным условиям. Это оборудование также эффективно и доступно для небольших проектов и программ с низкими требованиями к скорости передачи данных и ограниченным бюджетом. Совершенствуется аппаратура для полос частот 27/32/34</w:t>
      </w:r>
      <w:r>
        <w:t> </w:t>
      </w:r>
      <w:r w:rsidRPr="00FE5499">
        <w:t>ГГц, в которых реализуются преимущества более широких полос частот для аппаратов исследования околоземного пространства и дальнего космоса.</w:t>
      </w:r>
    </w:p>
    <w:p w:rsidR="008C1C7B" w:rsidRPr="00F20300" w:rsidRDefault="008C1C7B" w:rsidP="008C1C7B">
      <w:pPr>
        <w:pStyle w:val="Heading2"/>
      </w:pPr>
      <w:bookmarkStart w:id="60" w:name="_Toc523127127"/>
      <w:bookmarkStart w:id="61" w:name="_Toc523129611"/>
      <w:bookmarkStart w:id="62" w:name="_Toc526047788"/>
      <w:bookmarkStart w:id="63" w:name="_Toc526051951"/>
      <w:bookmarkStart w:id="64" w:name="_Toc526133635"/>
      <w:bookmarkStart w:id="65" w:name="_Toc1790125"/>
      <w:bookmarkStart w:id="66" w:name="_Toc1790790"/>
      <w:bookmarkStart w:id="67" w:name="_Toc298159351"/>
      <w:r w:rsidRPr="00F20300">
        <w:t>3.3</w:t>
      </w:r>
      <w:r w:rsidRPr="00F20300">
        <w:tab/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r w:rsidRPr="00916929">
        <w:t>Факторы распространени</w:t>
      </w:r>
      <w:r>
        <w:t>я</w:t>
      </w:r>
      <w:r w:rsidRPr="00916929">
        <w:t xml:space="preserve"> и излучени</w:t>
      </w:r>
      <w:r>
        <w:t>я</w:t>
      </w:r>
      <w:r w:rsidRPr="00916929">
        <w:t xml:space="preserve"> радиоволн</w:t>
      </w:r>
    </w:p>
    <w:p w:rsidR="008C1C7B" w:rsidRPr="00FE5499" w:rsidRDefault="008C1C7B" w:rsidP="008C1C7B">
      <w:r w:rsidRPr="00FE5499">
        <w:t xml:space="preserve">Линии радиосвязи между земными станциями и спутниками для космических исследований проходят через атмосферу Земли, в которой поглощение, осадки и рассеяние оказывают влияние на распространение радиосигналов и ограничивают использование некоторых полос частот. Осадки, в особенности дождь, являются причиной поглощения и рассеяния радиоволн, что может привести к значительному затуханию уровня сигнала. </w:t>
      </w:r>
      <w:r>
        <w:t>П</w:t>
      </w:r>
      <w:r w:rsidRPr="00FE5499">
        <w:t xml:space="preserve">ри любых значениях интенсивности осадков погонное затухание быстро увеличивается с </w:t>
      </w:r>
      <w:r>
        <w:t>увеличением</w:t>
      </w:r>
      <w:r w:rsidRPr="00FE5499">
        <w:t xml:space="preserve"> используемой частоты</w:t>
      </w:r>
      <w:r>
        <w:t xml:space="preserve"> до примерно 100 ГГц</w:t>
      </w:r>
      <w:r w:rsidRPr="00FE5499">
        <w:t>. На</w:t>
      </w:r>
      <w:r>
        <w:t> </w:t>
      </w:r>
      <w:r w:rsidRPr="00FE5499">
        <w:t>более высоких частотах скорость затухания существенно не зависит от частоты. Для стран, расположенных в регионах с высокой интенсивностью осадков, критически важным аспектом является выбор подходящих частот, способных обеспечить высокое качество связи, несмотря на неблагоприятные погодные условия.</w:t>
      </w:r>
    </w:p>
    <w:p w:rsidR="008C1C7B" w:rsidRPr="00FE5499" w:rsidRDefault="008C1C7B" w:rsidP="008C1C7B">
      <w:r w:rsidRPr="00FE5499">
        <w:t>Молекулярное поглощение связано в основном с наличием в атмосфере водяного пара и кислорода. Газовые примеси при отсутствии водяного пара также могут способствовать значительному ослаблению волн на частотах выше 70</w:t>
      </w:r>
      <w:r>
        <w:t> </w:t>
      </w:r>
      <w:r w:rsidRPr="00FE5499">
        <w:t>ГГц. Линии поглощения водяного пара сосредоточены на частотах 22,235</w:t>
      </w:r>
      <w:r>
        <w:t> </w:t>
      </w:r>
      <w:r w:rsidRPr="00FE5499">
        <w:t>ГГц, 183,3</w:t>
      </w:r>
      <w:r>
        <w:t> </w:t>
      </w:r>
      <w:r w:rsidRPr="00FE5499">
        <w:t>ГГц и около 325</w:t>
      </w:r>
      <w:r>
        <w:t> </w:t>
      </w:r>
      <w:r w:rsidRPr="00FE5499">
        <w:t>ГГц. Кислород имеет ряд линий поглощения в диапазоне от 53,5 до 65,2</w:t>
      </w:r>
      <w:r>
        <w:t> </w:t>
      </w:r>
      <w:r w:rsidRPr="00FE5499">
        <w:t>ГГц, а также обособленную линию на частоте 118,74</w:t>
      </w:r>
      <w:r>
        <w:t> </w:t>
      </w:r>
      <w:r w:rsidRPr="00FE5499">
        <w:t>ГГц. Вероятно, в будущем целесообразно будет использовать геостационарные ретрансляционные станции, работающие на частотах, которые относительно непрозрачны для передачи радиосигналов через атмосферу Земли, и вследствие этого ограничивающие помехи, создаваемые наземными станциями станциям</w:t>
      </w:r>
      <w:r>
        <w:t>-</w:t>
      </w:r>
      <w:r w:rsidRPr="00FE5499">
        <w:t>ретрансляторам и космическим аппаратам.</w:t>
      </w:r>
    </w:p>
    <w:p w:rsidR="008C1C7B" w:rsidRPr="00652BB8" w:rsidRDefault="008C1C7B" w:rsidP="008C1C7B">
      <w:pPr>
        <w:rPr>
          <w:spacing w:val="-2"/>
        </w:rPr>
      </w:pPr>
      <w:r w:rsidRPr="00652BB8">
        <w:rPr>
          <w:spacing w:val="-2"/>
        </w:rPr>
        <w:t xml:space="preserve">Шумовая температура неба, наблюдаемая антеннами земных станций, зависит от частоты, угла места антенны и атмосферных условий. На частотах выше примерно 4 ГГц выпадение осадков может привести к увеличению шумовой температуры неба, в несколько раз превышающей шумовую температуру приемника. Шумовая температура неба, наблюдаемая космическим аппаратом, определяется главным образом небесными телами, такими как планеты и их спутники. Они образуют фон для большинства программ космических исследований. Солнце, у которого температура излучения абсолютно черного </w:t>
      </w:r>
      <w:r w:rsidRPr="00652BB8">
        <w:rPr>
          <w:spacing w:val="-2"/>
        </w:rPr>
        <w:lastRenderedPageBreak/>
        <w:t>тела составляет 6000 K, значительно увеличивает шумовую температуру всей системы. По этой причине передачи сигналов, требующие наведения приемной антенны в точку на Солнце или вблизи него, как правило, не производятся. Значения температуры излучения абсолютно черного тела для планет и их спутников находятся в диапазоне приблизительно 50–700 K (температура Земли равна 290 K). При выполнении околоземных программ Земля, как правило, находится в пределах главного лепестка антенны космического аппарата или антенны спутника DRS и влияет на общую шумовую температуру системы приема сигналов. Шумовая температура системы типового космического аппарата находится в диапазоне от 600 до 1500 K.</w:t>
      </w:r>
    </w:p>
    <w:p w:rsidR="008C1C7B" w:rsidRPr="00F20300" w:rsidRDefault="008C1C7B" w:rsidP="008C1C7B">
      <w:r w:rsidRPr="00FE5499">
        <w:t>Радиочастотный спектр ниже 100</w:t>
      </w:r>
      <w:r>
        <w:t> </w:t>
      </w:r>
      <w:r w:rsidRPr="00FE5499">
        <w:t>МГц, как правило, не рассматривается для космических исследований, поскольку ионосферные явления, космический и индустриальный шум затрудняют использование частот в данном диапазоне. В диапазоне от 100</w:t>
      </w:r>
      <w:r>
        <w:t> </w:t>
      </w:r>
      <w:r w:rsidRPr="00FE5499">
        <w:t>МГц до 1</w:t>
      </w:r>
      <w:r>
        <w:t> </w:t>
      </w:r>
      <w:r w:rsidRPr="00FE5499">
        <w:t>ГГц атмосферное поглощение невелико, и погодные условия оказывают незначительное влияние на распространение сигналов. Тем не менее фоновый шум относительно высок и возрастает по формуле</w:t>
      </w:r>
      <w:r>
        <w:t> </w:t>
      </w:r>
      <w:r w:rsidRPr="00FE5499">
        <w:t>1/</w:t>
      </w:r>
      <w:r w:rsidRPr="005673C3">
        <w:rPr>
          <w:i/>
        </w:rPr>
        <w:t>f</w:t>
      </w:r>
      <w:r w:rsidRPr="009A4ACF">
        <w:rPr>
          <w:i/>
          <w:vertAlign w:val="superscript"/>
        </w:rPr>
        <w:t> </w:t>
      </w:r>
      <w:r w:rsidRPr="005673C3">
        <w:rPr>
          <w:vertAlign w:val="superscript"/>
        </w:rPr>
        <w:t>2</w:t>
      </w:r>
      <w:r w:rsidRPr="00FE5499">
        <w:t>, следовательно, в данном диапазоне частот использование малошумящих приемников не дает существенного улучшения функциональных характеристик. В диапазоне частот от 1 до 10</w:t>
      </w:r>
      <w:r>
        <w:t> </w:t>
      </w:r>
      <w:r w:rsidRPr="00FE5499">
        <w:t>ГГц влияние погодных условий крайне невелико, особенно у нижней границы диапазона, поэтому качество связи фактически не зависит от погодных условий. Уровни галактического и атмосферного шума достаточно низки, что позволяет использовать малошумящие приемники. В диапазоне от 10 до 275</w:t>
      </w:r>
      <w:r>
        <w:t> </w:t>
      </w:r>
      <w:r w:rsidRPr="00FE5499">
        <w:t>ГГц сигналы, проходящие через атмосферу, подвержены значительному ослаблению. В первую очередь это связано с осадками и поглощением в газах. Каждое из этих явлений может оказывать существенное влияние на качество связи на трассах Земля-космос.</w:t>
      </w:r>
    </w:p>
    <w:p w:rsidR="008C1C7B" w:rsidRPr="00F20300" w:rsidRDefault="008C1C7B" w:rsidP="008C1C7B">
      <w:pPr>
        <w:pStyle w:val="Heading2"/>
      </w:pPr>
      <w:bookmarkStart w:id="68" w:name="_Toc523127128"/>
      <w:bookmarkStart w:id="69" w:name="_Toc523129612"/>
      <w:bookmarkStart w:id="70" w:name="_Toc526047789"/>
      <w:bookmarkStart w:id="71" w:name="_Toc526051952"/>
      <w:bookmarkStart w:id="72" w:name="_Toc526133636"/>
      <w:bookmarkStart w:id="73" w:name="_Toc1790126"/>
      <w:bookmarkStart w:id="74" w:name="_Toc1790791"/>
      <w:bookmarkStart w:id="75" w:name="_Toc298159352"/>
      <w:r w:rsidRPr="00F20300">
        <w:t>3.4</w:t>
      </w:r>
      <w:r w:rsidRPr="00F20300">
        <w:tab/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9C7425">
        <w:t>Эксплуатационные характеристики линий связи</w:t>
      </w:r>
    </w:p>
    <w:p w:rsidR="008C1C7B" w:rsidRPr="00FE5499" w:rsidRDefault="008C1C7B" w:rsidP="008C1C7B">
      <w:r w:rsidRPr="00FE5499">
        <w:t xml:space="preserve">Важным условием выполнения космических программ является надежность линий связи. Критически важные этапы программы, в частности запуск и работа во внештатных ситуациях, в которых не может быть гарантирована ориентация космического аппарата, требуют высокой надежности линий связи. Надежность </w:t>
      </w:r>
      <w:r>
        <w:t>имеет</w:t>
      </w:r>
      <w:r w:rsidRPr="00FE5499">
        <w:t xml:space="preserve"> чрезвычайно важн</w:t>
      </w:r>
      <w:r>
        <w:t xml:space="preserve">ое значение </w:t>
      </w:r>
      <w:r w:rsidRPr="00FE5499">
        <w:t>для всех пилотируемых космических программ. Полосы частот в диапазоне 2</w:t>
      </w:r>
      <w:r>
        <w:t> </w:t>
      </w:r>
      <w:r w:rsidRPr="00FE5499">
        <w:t xml:space="preserve">ГГц, распределенные СКИ, используются для обеспечения надежной, независимой от погодных условий связи и для выполнения критически важных функций при </w:t>
      </w:r>
      <w:r>
        <w:t>осуществлении</w:t>
      </w:r>
      <w:r w:rsidRPr="00FE5499">
        <w:t xml:space="preserve"> программ космических исследований.</w:t>
      </w:r>
    </w:p>
    <w:p w:rsidR="008C1C7B" w:rsidRPr="00F20300" w:rsidRDefault="008C1C7B" w:rsidP="008C1C7B">
      <w:r w:rsidRPr="00FE5499">
        <w:t>Определение полос частот, обеспечивающих наилучшие эксплуатационные показатели линий слежения и связи для космических исследований, осуществляется при анализе эксплуатационных показателей линий связи и зависит от параметров распространения радиоволн и характеристик оборудования. Удобным показателем качества линии связи служит отношение мощности принимаемого сигнала к спектральной плотности мощности шума (</w:t>
      </w:r>
      <w:r w:rsidRPr="007971DE">
        <w:rPr>
          <w:i/>
        </w:rPr>
        <w:t>P</w:t>
      </w:r>
      <w:r w:rsidRPr="007971DE">
        <w:rPr>
          <w:i/>
          <w:vertAlign w:val="subscript"/>
        </w:rPr>
        <w:t>r</w:t>
      </w:r>
      <w:r w:rsidRPr="00FE5499">
        <w:t>/</w:t>
      </w:r>
      <w:r w:rsidRPr="007971DE">
        <w:rPr>
          <w:i/>
        </w:rPr>
        <w:t>N</w:t>
      </w:r>
      <w:r w:rsidRPr="00FE5499">
        <w:rPr>
          <w:vertAlign w:val="subscript"/>
        </w:rPr>
        <w:t>0</w:t>
      </w:r>
      <w:r w:rsidRPr="00FE5499">
        <w:t xml:space="preserve">). Справочные кривые, полученные на основе анализа эксплуатационных показателей линий связи, помогают определить диапазоны частот, обеспечивающие оптимальные характеристики для предполагаемых условий космических программ. Различные допущения, касающиеся дальности связи, характеристик антенн и мощности передатчика, влияют на абсолютные значения </w:t>
      </w:r>
      <w:r w:rsidRPr="007971DE">
        <w:rPr>
          <w:i/>
        </w:rPr>
        <w:t>P</w:t>
      </w:r>
      <w:r w:rsidRPr="007971DE">
        <w:rPr>
          <w:i/>
          <w:vertAlign w:val="subscript"/>
        </w:rPr>
        <w:t>r</w:t>
      </w:r>
      <w:r w:rsidRPr="00FE5499">
        <w:t>/</w:t>
      </w:r>
      <w:r w:rsidRPr="007971DE">
        <w:rPr>
          <w:i/>
        </w:rPr>
        <w:t>N</w:t>
      </w:r>
      <w:r w:rsidRPr="00FE5499">
        <w:rPr>
          <w:vertAlign w:val="subscript"/>
        </w:rPr>
        <w:t>0</w:t>
      </w:r>
      <w:r w:rsidRPr="00FE5499">
        <w:t xml:space="preserve">, но не изменяют формы кривых. Полоса частот, которая обеспечивает максимальное значение </w:t>
      </w:r>
      <w:r w:rsidRPr="007971DE">
        <w:rPr>
          <w:i/>
        </w:rPr>
        <w:t>P</w:t>
      </w:r>
      <w:r w:rsidRPr="007971DE">
        <w:rPr>
          <w:i/>
          <w:vertAlign w:val="subscript"/>
        </w:rPr>
        <w:t>r</w:t>
      </w:r>
      <w:r w:rsidRPr="00FE5499">
        <w:t>/</w:t>
      </w:r>
      <w:r w:rsidRPr="007971DE">
        <w:rPr>
          <w:i/>
        </w:rPr>
        <w:t>N</w:t>
      </w:r>
      <w:r w:rsidRPr="00FE5499">
        <w:rPr>
          <w:vertAlign w:val="subscript"/>
        </w:rPr>
        <w:t>0</w:t>
      </w:r>
      <w:r w:rsidRPr="00FE5499">
        <w:t xml:space="preserve"> для конкретной системы и набора условий распространения радиоволн, определяется как предпочтительная полоса частот.</w:t>
      </w:r>
    </w:p>
    <w:p w:rsidR="008C1C7B" w:rsidRPr="007971DE" w:rsidRDefault="008C1C7B" w:rsidP="008C1C7B">
      <w:pPr>
        <w:pStyle w:val="Heading2"/>
      </w:pPr>
      <w:bookmarkStart w:id="76" w:name="_Toc523127129"/>
      <w:bookmarkStart w:id="77" w:name="_Toc523129613"/>
      <w:bookmarkStart w:id="78" w:name="_Toc526047790"/>
      <w:bookmarkStart w:id="79" w:name="_Toc526051953"/>
      <w:bookmarkStart w:id="80" w:name="_Toc526133637"/>
      <w:bookmarkStart w:id="81" w:name="_Toc1790127"/>
      <w:bookmarkStart w:id="82" w:name="_Toc1790792"/>
      <w:bookmarkStart w:id="83" w:name="_Toc298159353"/>
      <w:r w:rsidRPr="00F20300">
        <w:t>3.5</w:t>
      </w:r>
      <w:r w:rsidRPr="00F20300">
        <w:tab/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r>
        <w:t>Рекомендации, связанные с распределениями частот службе космических исследований</w:t>
      </w:r>
    </w:p>
    <w:p w:rsidR="008C1C7B" w:rsidRPr="00650AD9" w:rsidRDefault="008C1C7B" w:rsidP="008C1C7B">
      <w:pPr>
        <w:rPr>
          <w:spacing w:val="-2"/>
        </w:rPr>
      </w:pPr>
      <w:r w:rsidRPr="00650AD9">
        <w:rPr>
          <w:spacing w:val="-2"/>
        </w:rPr>
        <w:t>Распределение полос частот для космических исследований началось в 1959 году в Женеве на очередной Административной радиоконференции. Были произведены временные распределения для передачи сигналов между Землей и искусственными спутниками Земли в полосах частот 136–137 МГц и 2290–2300 МГц. В 1963 году на внеочередной Административной радиоконференции распределение двух указанных полос частот службе космических исследований было подтверждено и получило статус первичного распределения на равной основе с другими службами и на исключительной основе в Районе 2. В то время развитие космических технологий и связи, а также постоянно растущие требования к передаче информации привели к необходимости распределения дополнительных полос частот для удовлетворения возрастающих потребностей службы космических исследований.</w:t>
      </w:r>
    </w:p>
    <w:p w:rsidR="008C1C7B" w:rsidRPr="00F20300" w:rsidRDefault="008C1C7B" w:rsidP="008C1C7B">
      <w:r w:rsidRPr="00FE5499">
        <w:lastRenderedPageBreak/>
        <w:t>Предпочтительные полосы частот для службы космических исследований приведены в следующих Рекомендациях МСЭ-R:</w:t>
      </w:r>
    </w:p>
    <w:p w:rsidR="008C1C7B" w:rsidRPr="00F20300" w:rsidRDefault="008C1C7B" w:rsidP="008C1C7B">
      <w:pPr>
        <w:pStyle w:val="enumlev1"/>
      </w:pPr>
      <w:r w:rsidRPr="00F20300">
        <w:t>–</w:t>
      </w:r>
      <w:r w:rsidRPr="00F20300">
        <w:tab/>
      </w:r>
      <w:r w:rsidRPr="00FE5499">
        <w:t>Рекомендация МСЭ-R SA.363 "Системы космической эксплуатации";</w:t>
      </w:r>
    </w:p>
    <w:p w:rsidR="008C1C7B" w:rsidRPr="00FE5499" w:rsidRDefault="008C1C7B" w:rsidP="008C1C7B">
      <w:pPr>
        <w:pStyle w:val="enumlev1"/>
      </w:pPr>
      <w:r w:rsidRPr="00F20300">
        <w:t>–</w:t>
      </w:r>
      <w:r w:rsidRPr="00F20300">
        <w:tab/>
      </w:r>
      <w:r w:rsidRPr="00FE5499">
        <w:t>Рекомендация МСЭ-R SA.1019 "Предпочтительные полосы частот и направления передачи для спутниковых систем ретрансляции данных";</w:t>
      </w:r>
    </w:p>
    <w:p w:rsidR="008C1C7B" w:rsidRPr="00F20300" w:rsidRDefault="008C1C7B" w:rsidP="008C1C7B">
      <w:pPr>
        <w:pStyle w:val="enumlev1"/>
      </w:pPr>
      <w:r w:rsidRPr="00F20300">
        <w:t>–</w:t>
      </w:r>
      <w:r w:rsidRPr="00F20300">
        <w:tab/>
      </w:r>
      <w:r w:rsidRPr="00FE5499">
        <w:t>Рекомендация МСЭ-R SA.1863 "Радиосвязь, используемая в чрезвычайных ситуациях и</w:t>
      </w:r>
      <w:r>
        <w:t> </w:t>
      </w:r>
      <w:r w:rsidRPr="00FE5499">
        <w:t>предназначенная для пилотируемых космических полетов"</w:t>
      </w:r>
      <w:r>
        <w:t>.</w:t>
      </w:r>
    </w:p>
    <w:p w:rsidR="008C1C7B" w:rsidRPr="00F20300" w:rsidRDefault="008C1C7B" w:rsidP="008C1C7B">
      <w:r w:rsidRPr="00FE5499">
        <w:t xml:space="preserve">Полная таблица распределений частот СКИ, их </w:t>
      </w:r>
      <w:r>
        <w:t>использования</w:t>
      </w:r>
      <w:r w:rsidRPr="00FE5499">
        <w:t xml:space="preserve"> в системах СКИ и соответствующие предельные значения п.п.м. приведены в </w:t>
      </w:r>
      <w:r>
        <w:t>Прилагаемом документе</w:t>
      </w:r>
      <w:r w:rsidRPr="00FE5499">
        <w:t xml:space="preserve"> к настоящему Приложению.</w:t>
      </w:r>
    </w:p>
    <w:p w:rsidR="008C1C7B" w:rsidRPr="006731B1" w:rsidRDefault="008C1C7B" w:rsidP="008C1C7B">
      <w:pPr>
        <w:pStyle w:val="Heading1"/>
        <w:jc w:val="left"/>
      </w:pPr>
      <w:r w:rsidRPr="00F20300">
        <w:t>4</w:t>
      </w:r>
      <w:r w:rsidRPr="00F20300">
        <w:tab/>
      </w:r>
      <w:r>
        <w:t>Предпочтительные полосы частот и их использование в системах СКИ</w:t>
      </w:r>
      <w:r>
        <w:br/>
        <w:t>и типовая ширина полос отдельных линий связи и ее использование</w:t>
      </w:r>
    </w:p>
    <w:p w:rsidR="008C1C7B" w:rsidRPr="00FE5499" w:rsidRDefault="008C1C7B" w:rsidP="008C1C7B">
      <w:r w:rsidRPr="00FE5499">
        <w:t>Максимально возможная скорость передачи данных достигается путем использования полос частот</w:t>
      </w:r>
      <w:r>
        <w:t>,</w:t>
      </w:r>
      <w:r w:rsidRPr="00FE5499">
        <w:t xml:space="preserve"> </w:t>
      </w:r>
      <w:r>
        <w:t>в которых отношение</w:t>
      </w:r>
      <w:r w:rsidRPr="00FE5499">
        <w:t xml:space="preserve"> </w:t>
      </w:r>
      <w:r w:rsidRPr="00FE5499">
        <w:rPr>
          <w:i/>
        </w:rPr>
        <w:t>P</w:t>
      </w:r>
      <w:r w:rsidRPr="00FE5499">
        <w:rPr>
          <w:i/>
          <w:position w:val="-3"/>
          <w:sz w:val="16"/>
        </w:rPr>
        <w:t>r</w:t>
      </w:r>
      <w:r w:rsidRPr="00FE5499">
        <w:rPr>
          <w:iCs/>
        </w:rPr>
        <w:t>/</w:t>
      </w:r>
      <w:r w:rsidRPr="00FE5499">
        <w:rPr>
          <w:i/>
        </w:rPr>
        <w:t>N</w:t>
      </w:r>
      <w:r w:rsidRPr="00FE5499">
        <w:rPr>
          <w:position w:val="-3"/>
          <w:sz w:val="16"/>
        </w:rPr>
        <w:t>0</w:t>
      </w:r>
      <w:r w:rsidRPr="00FE5499">
        <w:t xml:space="preserve"> для рассматриваемых погодных условий и ограничений антенны космической станции</w:t>
      </w:r>
      <w:r>
        <w:t xml:space="preserve"> является максимальным</w:t>
      </w:r>
      <w:r w:rsidRPr="00FE5499">
        <w:t>. В</w:t>
      </w:r>
      <w:r>
        <w:t> </w:t>
      </w:r>
      <w:r w:rsidRPr="00FE5499">
        <w:t>таблице</w:t>
      </w:r>
      <w:r>
        <w:t> </w:t>
      </w:r>
      <w:r w:rsidRPr="00FE5499">
        <w:t>1 приведены полосы частот, предпочтительные для различных применени</w:t>
      </w:r>
      <w:r>
        <w:t>й</w:t>
      </w:r>
      <w:r w:rsidRPr="00FE5499">
        <w:t xml:space="preserve">. При определении </w:t>
      </w:r>
      <w:r>
        <w:t xml:space="preserve">ширины </w:t>
      </w:r>
      <w:r w:rsidRPr="00FE5499">
        <w:t xml:space="preserve">всепогодных полос частот </w:t>
      </w:r>
      <w:r>
        <w:t>принималась</w:t>
      </w:r>
      <w:r w:rsidRPr="00FE5499">
        <w:t xml:space="preserve"> высокая интенсивность осадков, </w:t>
      </w:r>
      <w:r>
        <w:t xml:space="preserve">для того </w:t>
      </w:r>
      <w:r w:rsidRPr="00FE5499">
        <w:t xml:space="preserve">чтобы </w:t>
      </w:r>
      <w:r>
        <w:t xml:space="preserve">обеспечить возможность применения </w:t>
      </w:r>
      <w:r w:rsidRPr="00FE5499">
        <w:t>результат</w:t>
      </w:r>
      <w:r>
        <w:t>ов на всемирном уровне</w:t>
      </w:r>
      <w:r w:rsidRPr="00FE5499">
        <w:t>. Для районов с более низкой интенсивностью осадков могут подходить полосы частот, выходящие за пределы этого диапазона.</w:t>
      </w:r>
    </w:p>
    <w:p w:rsidR="008C1C7B" w:rsidRPr="00FE5499" w:rsidRDefault="008C1C7B" w:rsidP="008C1C7B">
      <w:r w:rsidRPr="00FE5499">
        <w:t xml:space="preserve">Линии связи космос-космос </w:t>
      </w:r>
      <w:r>
        <w:t>целесообразно</w:t>
      </w:r>
      <w:r w:rsidRPr="00FE5499">
        <w:t xml:space="preserve"> располагать в частотных диапазонах с высоким атмосферным затуханием, поскольку это практически устраняет любые проблемы</w:t>
      </w:r>
      <w:r>
        <w:t xml:space="preserve"> помех наземным системам и от наземных источников.</w:t>
      </w:r>
    </w:p>
    <w:p w:rsidR="008C1C7B" w:rsidRPr="00FE5499" w:rsidRDefault="008C1C7B" w:rsidP="008C1C7B">
      <w:r w:rsidRPr="00FE5499">
        <w:t>На частотах выше примерно 150</w:t>
      </w:r>
      <w:r>
        <w:t> </w:t>
      </w:r>
      <w:r w:rsidRPr="00FE5499">
        <w:t xml:space="preserve">ГГц сигнал трансатмосферной связи подвергается сильному ослаблению при малых значениях угла места. </w:t>
      </w:r>
      <w:r>
        <w:t>Однако диапазон частот выше 150 ГГц возможно использовать для линий связи в атмосфере, когда угол места достаточно велик.</w:t>
      </w:r>
    </w:p>
    <w:p w:rsidR="008C1C7B" w:rsidRPr="00F20300" w:rsidRDefault="008C1C7B" w:rsidP="008C1C7B">
      <w:r w:rsidRPr="00FE5499">
        <w:t>Перечень полос</w:t>
      </w:r>
      <w:r>
        <w:t xml:space="preserve"> частот</w:t>
      </w:r>
      <w:r w:rsidRPr="00FE5499">
        <w:t>, приведенный в таблице</w:t>
      </w:r>
      <w:r>
        <w:t> </w:t>
      </w:r>
      <w:r w:rsidRPr="00FE5499">
        <w:t xml:space="preserve">1, позволяет определить диапазоны частот, предпочтительные </w:t>
      </w:r>
      <w:r>
        <w:t>в</w:t>
      </w:r>
      <w:r w:rsidRPr="00FE5499">
        <w:t xml:space="preserve"> техническо</w:t>
      </w:r>
      <w:r>
        <w:t>м аспекте</w:t>
      </w:r>
      <w:r w:rsidRPr="00FE5499">
        <w:t>. Включение полосы частот в таблицу не указывает на наличие достаточного запаса пропускной способности линии или ширины полосы и не означает, что эти частоты были распределены. Аналогично</w:t>
      </w:r>
      <w:r>
        <w:t>,</w:t>
      </w:r>
      <w:r w:rsidRPr="00FE5499">
        <w:t xml:space="preserve"> отсутствие в таблице других частот не обязательно указывает на невозможность </w:t>
      </w:r>
      <w:r>
        <w:t>работы в</w:t>
      </w:r>
      <w:r w:rsidRPr="00FE5499">
        <w:t xml:space="preserve"> этих </w:t>
      </w:r>
      <w:r>
        <w:t>полосах частот</w:t>
      </w:r>
      <w:r w:rsidRPr="00FE5499">
        <w:t>, когда это целесообразно из соображений совместного использования частот и ограничений современного оборудования.</w:t>
      </w:r>
    </w:p>
    <w:p w:rsidR="008C1C7B" w:rsidRPr="00F20300" w:rsidRDefault="008C1C7B" w:rsidP="008C1C7B">
      <w:pPr>
        <w:pStyle w:val="TableNo"/>
      </w:pPr>
      <w:r>
        <w:t>ТАБЛИЦА</w:t>
      </w:r>
      <w:r w:rsidRPr="00F20300">
        <w:t xml:space="preserve"> 1</w:t>
      </w:r>
    </w:p>
    <w:p w:rsidR="008C1C7B" w:rsidRPr="00F20300" w:rsidRDefault="008C1C7B" w:rsidP="008C1C7B">
      <w:pPr>
        <w:pStyle w:val="Tabletitle"/>
      </w:pPr>
      <w:r>
        <w:t>Предпочтительные диапазоны частот и их использование</w:t>
      </w:r>
      <w:r w:rsidRPr="00F20300">
        <w:t>*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688"/>
        <w:gridCol w:w="2339"/>
        <w:gridCol w:w="5612"/>
      </w:tblGrid>
      <w:tr w:rsidR="008C1C7B" w:rsidRPr="00950E51" w:rsidTr="008F16FC">
        <w:trPr>
          <w:cantSplit/>
          <w:jc w:val="center"/>
        </w:trPr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A0254F" w:rsidRDefault="008C1C7B" w:rsidP="008F16FC">
            <w:pPr>
              <w:pStyle w:val="Tablehead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Диапазоны частот</w:t>
            </w:r>
            <w:r w:rsidRPr="00A0254F">
              <w:rPr>
                <w:sz w:val="18"/>
                <w:szCs w:val="18"/>
                <w:lang w:val="en-GB"/>
              </w:rPr>
              <w:br/>
              <w:t>(</w:t>
            </w:r>
            <w:r>
              <w:rPr>
                <w:sz w:val="18"/>
                <w:szCs w:val="18"/>
              </w:rPr>
              <w:t>ГГц</w:t>
            </w:r>
            <w:r w:rsidRPr="00A0254F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C1C7B" w:rsidRPr="00F20300" w:rsidRDefault="008C1C7B" w:rsidP="008F16FC">
            <w:pPr>
              <w:pStyle w:val="Tablehead"/>
              <w:rPr>
                <w:sz w:val="18"/>
                <w:szCs w:val="18"/>
              </w:rPr>
            </w:pPr>
            <w:r w:rsidRPr="00FE5499">
              <w:rPr>
                <w:sz w:val="18"/>
                <w:szCs w:val="18"/>
              </w:rPr>
              <w:t>Направление</w:t>
            </w:r>
          </w:p>
          <w:p w:rsidR="008C1C7B" w:rsidRPr="00F20300" w:rsidRDefault="008C1C7B" w:rsidP="008F16FC">
            <w:pPr>
              <w:pStyle w:val="Tablehead"/>
              <w:rPr>
                <w:sz w:val="18"/>
                <w:szCs w:val="18"/>
              </w:rPr>
            </w:pPr>
            <w:r w:rsidRPr="00FE5499">
              <w:rPr>
                <w:sz w:val="18"/>
                <w:szCs w:val="18"/>
              </w:rPr>
              <w:t>к-З – космос-Земля</w:t>
            </w:r>
            <w:r w:rsidRPr="00F20300">
              <w:rPr>
                <w:sz w:val="18"/>
                <w:szCs w:val="18"/>
              </w:rPr>
              <w:br/>
            </w:r>
            <w:r w:rsidRPr="00FE5499">
              <w:rPr>
                <w:sz w:val="18"/>
                <w:szCs w:val="18"/>
              </w:rPr>
              <w:t>З-к – Земля-космос</w:t>
            </w:r>
            <w:r w:rsidRPr="00F20300">
              <w:rPr>
                <w:sz w:val="18"/>
                <w:szCs w:val="18"/>
              </w:rPr>
              <w:br/>
            </w:r>
            <w:r w:rsidRPr="00FE5499">
              <w:rPr>
                <w:sz w:val="18"/>
                <w:szCs w:val="18"/>
              </w:rPr>
              <w:t>к-к – космос-космос</w:t>
            </w:r>
          </w:p>
        </w:tc>
        <w:tc>
          <w:tcPr>
            <w:tcW w:w="5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5673C3" w:rsidRDefault="008C1C7B" w:rsidP="008F16FC">
            <w:pPr>
              <w:pStyle w:val="Tablehea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Комментарии</w:t>
            </w:r>
          </w:p>
        </w:tc>
      </w:tr>
      <w:tr w:rsidR="008C1C7B" w:rsidRPr="00F20300" w:rsidTr="008F16FC">
        <w:trPr>
          <w:cantSplit/>
          <w:jc w:val="center"/>
        </w:trPr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A0254F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,</w:t>
            </w:r>
            <w:r w:rsidRPr="00A0254F">
              <w:rPr>
                <w:sz w:val="18"/>
                <w:szCs w:val="18"/>
                <w:lang w:val="en-GB"/>
              </w:rPr>
              <w:t>1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2</w:t>
            </w:r>
            <w:r>
              <w:rPr>
                <w:sz w:val="18"/>
                <w:szCs w:val="18"/>
                <w:lang w:val="en-GB"/>
              </w:rPr>
              <w:t>,</w:t>
            </w:r>
            <w:r w:rsidRPr="00A0254F">
              <w:rPr>
                <w:sz w:val="18"/>
                <w:szCs w:val="18"/>
                <w:lang w:val="en-GB"/>
              </w:rPr>
              <w:t>5</w:t>
            </w:r>
            <w:r w:rsidRPr="00A0254F">
              <w:rPr>
                <w:sz w:val="18"/>
                <w:szCs w:val="18"/>
                <w:lang w:val="en-GB"/>
              </w:rPr>
              <w:br/>
              <w:t>0</w:t>
            </w:r>
            <w:r>
              <w:rPr>
                <w:sz w:val="18"/>
                <w:szCs w:val="18"/>
                <w:lang w:val="en-GB"/>
              </w:rPr>
              <w:t>,</w:t>
            </w:r>
            <w:r w:rsidRPr="00A0254F">
              <w:rPr>
                <w:sz w:val="18"/>
                <w:szCs w:val="18"/>
                <w:lang w:val="en-GB"/>
              </w:rPr>
              <w:t>1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3</w:t>
            </w:r>
            <w:r>
              <w:rPr>
                <w:sz w:val="18"/>
                <w:szCs w:val="18"/>
                <w:lang w:val="en-GB"/>
              </w:rPr>
              <w:t>,</w:t>
            </w:r>
            <w:r w:rsidRPr="00A0254F">
              <w:rPr>
                <w:sz w:val="18"/>
                <w:szCs w:val="18"/>
                <w:lang w:val="en-GB"/>
              </w:rPr>
              <w:t>0</w:t>
            </w:r>
          </w:p>
        </w:tc>
        <w:tc>
          <w:tcPr>
            <w:tcW w:w="2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FE5499">
              <w:rPr>
                <w:sz w:val="18"/>
                <w:szCs w:val="18"/>
              </w:rPr>
              <w:t>к-З</w:t>
            </w:r>
            <w:r w:rsidRPr="00FE5499">
              <w:rPr>
                <w:sz w:val="18"/>
                <w:szCs w:val="18"/>
              </w:rPr>
              <w:br/>
              <w:t>З-к</w:t>
            </w:r>
          </w:p>
        </w:tc>
        <w:tc>
          <w:tcPr>
            <w:tcW w:w="56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FE5499" w:rsidRDefault="008C1C7B" w:rsidP="008F16FC">
            <w:pPr>
              <w:pStyle w:val="Table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Всепогодные линии</w:t>
            </w:r>
            <w:r w:rsidRPr="00FE5499">
              <w:rPr>
                <w:sz w:val="18"/>
                <w:szCs w:val="18"/>
              </w:rPr>
              <w:t xml:space="preserve"> связи, также оптимальны</w:t>
            </w:r>
            <w:r>
              <w:rPr>
                <w:sz w:val="18"/>
                <w:szCs w:val="18"/>
              </w:rPr>
              <w:t xml:space="preserve"> при необходимости установления связи </w:t>
            </w:r>
            <w:r w:rsidRPr="00FE5499">
              <w:rPr>
                <w:sz w:val="18"/>
                <w:szCs w:val="18"/>
              </w:rPr>
              <w:t>независимо от ориентации космического аппарата</w:t>
            </w:r>
          </w:p>
        </w:tc>
      </w:tr>
      <w:tr w:rsidR="008C1C7B" w:rsidRPr="00F20300" w:rsidTr="008F16FC">
        <w:trPr>
          <w:cantSplit/>
          <w:jc w:val="center"/>
        </w:trPr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A0254F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,</w:t>
            </w:r>
            <w:r w:rsidRPr="00A0254F">
              <w:rPr>
                <w:sz w:val="18"/>
                <w:szCs w:val="18"/>
                <w:lang w:val="en-GB"/>
              </w:rPr>
              <w:t>1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10</w:t>
            </w:r>
            <w:r w:rsidRPr="00A0254F">
              <w:rPr>
                <w:sz w:val="18"/>
                <w:szCs w:val="18"/>
                <w:lang w:val="en-GB"/>
              </w:rPr>
              <w:br/>
              <w:t>0</w:t>
            </w:r>
            <w:r>
              <w:rPr>
                <w:sz w:val="18"/>
                <w:szCs w:val="18"/>
                <w:lang w:val="en-GB"/>
              </w:rPr>
              <w:t>,</w:t>
            </w:r>
            <w:r w:rsidRPr="00A0254F">
              <w:rPr>
                <w:sz w:val="18"/>
                <w:szCs w:val="18"/>
                <w:lang w:val="en-GB"/>
              </w:rPr>
              <w:t>1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10</w:t>
            </w:r>
          </w:p>
        </w:tc>
        <w:tc>
          <w:tcPr>
            <w:tcW w:w="2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FE5499" w:rsidRDefault="008C1C7B" w:rsidP="008F16FC">
            <w:pPr>
              <w:pStyle w:val="Tabletext"/>
              <w:jc w:val="center"/>
              <w:rPr>
                <w:sz w:val="18"/>
                <w:szCs w:val="18"/>
              </w:rPr>
            </w:pPr>
            <w:r w:rsidRPr="00FE5499">
              <w:rPr>
                <w:sz w:val="18"/>
                <w:szCs w:val="18"/>
              </w:rPr>
              <w:t>к-З</w:t>
            </w:r>
            <w:r w:rsidRPr="00FE5499">
              <w:rPr>
                <w:sz w:val="18"/>
                <w:szCs w:val="18"/>
              </w:rPr>
              <w:br/>
              <w:t>З-к</w:t>
            </w:r>
          </w:p>
        </w:tc>
        <w:tc>
          <w:tcPr>
            <w:tcW w:w="56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FE5499" w:rsidRDefault="008C1C7B" w:rsidP="008F16FC">
            <w:pPr>
              <w:pStyle w:val="Table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Линии</w:t>
            </w:r>
            <w:r w:rsidRPr="00FE5499">
              <w:rPr>
                <w:sz w:val="18"/>
                <w:szCs w:val="18"/>
              </w:rPr>
              <w:t xml:space="preserve"> связи для ясной погоды, оптимальны</w:t>
            </w:r>
            <w:r>
              <w:rPr>
                <w:sz w:val="18"/>
                <w:szCs w:val="18"/>
              </w:rPr>
              <w:t xml:space="preserve"> при необходимости наличия на космическом аппарате антенны с широкой или фиксированной шириной луча</w:t>
            </w:r>
          </w:p>
        </w:tc>
      </w:tr>
      <w:tr w:rsidR="008C1C7B" w:rsidRPr="00F20300" w:rsidTr="008F16FC">
        <w:trPr>
          <w:cantSplit/>
          <w:jc w:val="center"/>
        </w:trPr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A0254F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,</w:t>
            </w:r>
            <w:r w:rsidRPr="00A0254F">
              <w:rPr>
                <w:sz w:val="18"/>
                <w:szCs w:val="18"/>
                <w:lang w:val="en-GB"/>
              </w:rPr>
              <w:t>02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 xml:space="preserve">6 </w:t>
            </w:r>
            <w:r w:rsidRPr="00A0254F">
              <w:rPr>
                <w:sz w:val="18"/>
                <w:szCs w:val="18"/>
                <w:lang w:val="en-GB"/>
              </w:rPr>
              <w:br/>
              <w:t>0</w:t>
            </w:r>
            <w:r>
              <w:rPr>
                <w:sz w:val="18"/>
                <w:szCs w:val="18"/>
                <w:lang w:val="en-GB"/>
              </w:rPr>
              <w:t>,</w:t>
            </w:r>
            <w:r w:rsidRPr="00A0254F">
              <w:rPr>
                <w:sz w:val="18"/>
                <w:szCs w:val="18"/>
                <w:lang w:val="en-GB"/>
              </w:rPr>
              <w:t>02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6</w:t>
            </w:r>
          </w:p>
        </w:tc>
        <w:tc>
          <w:tcPr>
            <w:tcW w:w="2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FE5499" w:rsidRDefault="008C1C7B" w:rsidP="008F16FC">
            <w:pPr>
              <w:pStyle w:val="Tabletext"/>
              <w:jc w:val="center"/>
              <w:rPr>
                <w:sz w:val="18"/>
                <w:szCs w:val="18"/>
              </w:rPr>
            </w:pPr>
            <w:r w:rsidRPr="00FE5499">
              <w:rPr>
                <w:sz w:val="18"/>
                <w:szCs w:val="18"/>
              </w:rPr>
              <w:t>к-З</w:t>
            </w:r>
            <w:r w:rsidRPr="00FE5499">
              <w:rPr>
                <w:sz w:val="18"/>
                <w:szCs w:val="18"/>
              </w:rPr>
              <w:br/>
              <w:t>З-к</w:t>
            </w:r>
          </w:p>
        </w:tc>
        <w:tc>
          <w:tcPr>
            <w:tcW w:w="56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FE5499" w:rsidRDefault="008C1C7B" w:rsidP="008F16FC">
            <w:pPr>
              <w:pStyle w:val="Table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Всепогодные линии</w:t>
            </w:r>
            <w:r w:rsidRPr="00FE5499">
              <w:rPr>
                <w:sz w:val="18"/>
                <w:szCs w:val="18"/>
              </w:rPr>
              <w:t xml:space="preserve"> связи для использования с направленными антеннами</w:t>
            </w:r>
          </w:p>
        </w:tc>
      </w:tr>
      <w:tr w:rsidR="008C1C7B" w:rsidRPr="00F20300" w:rsidTr="008F16FC">
        <w:trPr>
          <w:cantSplit/>
          <w:jc w:val="center"/>
        </w:trPr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A0254F">
              <w:rPr>
                <w:sz w:val="18"/>
                <w:szCs w:val="18"/>
                <w:lang w:val="en-GB"/>
              </w:rPr>
              <w:t>0</w:t>
            </w:r>
            <w:r>
              <w:rPr>
                <w:sz w:val="18"/>
                <w:szCs w:val="18"/>
                <w:lang w:val="en-GB"/>
              </w:rPr>
              <w:t>,</w:t>
            </w:r>
            <w:r w:rsidRPr="00A0254F">
              <w:rPr>
                <w:sz w:val="18"/>
                <w:szCs w:val="18"/>
                <w:lang w:val="en-GB"/>
              </w:rPr>
              <w:t>02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 xml:space="preserve">6 </w:t>
            </w:r>
            <w:r w:rsidRPr="00A0254F">
              <w:rPr>
                <w:sz w:val="18"/>
                <w:szCs w:val="18"/>
                <w:lang w:val="en-GB"/>
              </w:rPr>
              <w:br/>
              <w:t>13</w:t>
            </w:r>
            <w:r>
              <w:rPr>
                <w:sz w:val="18"/>
                <w:szCs w:val="18"/>
                <w:lang w:val="en-GB"/>
              </w:rPr>
              <w:t>,</w:t>
            </w:r>
            <w:r w:rsidRPr="00A0254F">
              <w:rPr>
                <w:sz w:val="18"/>
                <w:szCs w:val="18"/>
                <w:lang w:val="en-GB"/>
              </w:rPr>
              <w:t>4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27</w:t>
            </w:r>
            <w:r>
              <w:rPr>
                <w:sz w:val="18"/>
                <w:szCs w:val="18"/>
                <w:lang w:val="en-GB"/>
              </w:rPr>
              <w:t>,</w:t>
            </w:r>
            <w:r w:rsidRPr="00A0254F">
              <w:rPr>
                <w:sz w:val="18"/>
                <w:szCs w:val="18"/>
                <w:lang w:val="en-GB"/>
              </w:rPr>
              <w:t>5</w:t>
            </w:r>
            <w:r w:rsidRPr="00A0254F">
              <w:rPr>
                <w:sz w:val="18"/>
                <w:szCs w:val="18"/>
                <w:lang w:val="en-GB"/>
              </w:rPr>
              <w:br/>
              <w:t>31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36</w:t>
            </w:r>
          </w:p>
        </w:tc>
        <w:tc>
          <w:tcPr>
            <w:tcW w:w="2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FE5499">
              <w:rPr>
                <w:sz w:val="18"/>
                <w:szCs w:val="18"/>
              </w:rPr>
              <w:t>к-к</w:t>
            </w:r>
            <w:r w:rsidRPr="00FE5499">
              <w:rPr>
                <w:sz w:val="18"/>
                <w:szCs w:val="18"/>
              </w:rPr>
              <w:br/>
              <w:t>к-к</w:t>
            </w:r>
            <w:r w:rsidRPr="00FE5499">
              <w:rPr>
                <w:sz w:val="18"/>
                <w:szCs w:val="18"/>
              </w:rPr>
              <w:br/>
              <w:t>к-к</w:t>
            </w:r>
          </w:p>
        </w:tc>
        <w:tc>
          <w:tcPr>
            <w:tcW w:w="56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F20300" w:rsidRDefault="008C1C7B" w:rsidP="008F16FC">
            <w:pPr>
              <w:pStyle w:val="Tabletext"/>
              <w:rPr>
                <w:sz w:val="18"/>
                <w:szCs w:val="18"/>
              </w:rPr>
            </w:pPr>
            <w:r w:rsidRPr="00FE5499">
              <w:rPr>
                <w:sz w:val="18"/>
                <w:szCs w:val="18"/>
              </w:rPr>
              <w:t>Полосы частот, необходимые для обеспечения связи космос-космос с</w:t>
            </w:r>
            <w:r>
              <w:rPr>
                <w:sz w:val="18"/>
                <w:szCs w:val="18"/>
              </w:rPr>
              <w:t> </w:t>
            </w:r>
            <w:r w:rsidRPr="00FE5499">
              <w:rPr>
                <w:sz w:val="18"/>
                <w:szCs w:val="18"/>
              </w:rPr>
              <w:t>существующим</w:t>
            </w:r>
            <w:r>
              <w:rPr>
                <w:sz w:val="18"/>
                <w:szCs w:val="18"/>
              </w:rPr>
              <w:t>и</w:t>
            </w:r>
            <w:r w:rsidRPr="00FE5499">
              <w:rPr>
                <w:sz w:val="18"/>
                <w:szCs w:val="18"/>
              </w:rPr>
              <w:t xml:space="preserve"> и проверенным</w:t>
            </w:r>
            <w:r>
              <w:rPr>
                <w:sz w:val="18"/>
                <w:szCs w:val="18"/>
              </w:rPr>
              <w:t>и</w:t>
            </w:r>
            <w:r w:rsidRPr="00FE5499">
              <w:rPr>
                <w:sz w:val="18"/>
                <w:szCs w:val="18"/>
              </w:rPr>
              <w:t xml:space="preserve"> технологиями </w:t>
            </w:r>
            <w:r>
              <w:rPr>
                <w:sz w:val="18"/>
                <w:szCs w:val="18"/>
              </w:rPr>
              <w:t>и космическим оборудованием</w:t>
            </w:r>
            <w:r w:rsidRPr="00FE5499">
              <w:rPr>
                <w:sz w:val="18"/>
                <w:szCs w:val="18"/>
              </w:rPr>
              <w:t xml:space="preserve">. Также необходимо обеспечить непрерывность обслуживания, пока другие полосы частот не продемонстрируют удобство </w:t>
            </w:r>
            <w:r>
              <w:rPr>
                <w:sz w:val="18"/>
                <w:szCs w:val="18"/>
              </w:rPr>
              <w:t>использования</w:t>
            </w:r>
            <w:r w:rsidRPr="00FE5499">
              <w:rPr>
                <w:sz w:val="18"/>
                <w:szCs w:val="18"/>
              </w:rPr>
              <w:t xml:space="preserve"> в практическом и техническом план</w:t>
            </w:r>
            <w:r>
              <w:rPr>
                <w:sz w:val="18"/>
                <w:szCs w:val="18"/>
              </w:rPr>
              <w:t>ах</w:t>
            </w:r>
          </w:p>
        </w:tc>
      </w:tr>
    </w:tbl>
    <w:p w:rsidR="008C1C7B" w:rsidRPr="005673C3" w:rsidRDefault="008C1C7B" w:rsidP="008C1C7B">
      <w:pPr>
        <w:pStyle w:val="TableNo"/>
      </w:pPr>
      <w:r>
        <w:lastRenderedPageBreak/>
        <w:t>ТАБЛИЦА</w:t>
      </w:r>
      <w:r w:rsidRPr="00950E51">
        <w:rPr>
          <w:lang w:val="en-GB"/>
        </w:rPr>
        <w:t xml:space="preserve"> 1</w:t>
      </w:r>
      <w:r>
        <w:t xml:space="preserve"> (</w:t>
      </w:r>
      <w:r w:rsidRPr="005673C3">
        <w:rPr>
          <w:i/>
        </w:rPr>
        <w:t>окончание</w:t>
      </w:r>
      <w:r>
        <w:t>)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688"/>
        <w:gridCol w:w="2339"/>
        <w:gridCol w:w="5612"/>
      </w:tblGrid>
      <w:tr w:rsidR="008C1C7B" w:rsidRPr="00950E51" w:rsidTr="008F16FC">
        <w:trPr>
          <w:cantSplit/>
          <w:jc w:val="center"/>
        </w:trPr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A0254F" w:rsidRDefault="008C1C7B" w:rsidP="008F16FC">
            <w:pPr>
              <w:pStyle w:val="Tablehead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Диапазоны частот</w:t>
            </w:r>
            <w:r w:rsidRPr="00A0254F">
              <w:rPr>
                <w:sz w:val="18"/>
                <w:szCs w:val="18"/>
                <w:lang w:val="en-GB"/>
              </w:rPr>
              <w:br/>
              <w:t>(</w:t>
            </w:r>
            <w:r>
              <w:rPr>
                <w:sz w:val="18"/>
                <w:szCs w:val="18"/>
              </w:rPr>
              <w:t>ГГц</w:t>
            </w:r>
            <w:r w:rsidRPr="00A0254F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C1C7B" w:rsidRPr="00F20300" w:rsidRDefault="008C1C7B" w:rsidP="008F16FC">
            <w:pPr>
              <w:pStyle w:val="Tablehead"/>
              <w:rPr>
                <w:sz w:val="18"/>
                <w:szCs w:val="18"/>
              </w:rPr>
            </w:pPr>
            <w:r w:rsidRPr="00FE5499">
              <w:rPr>
                <w:sz w:val="18"/>
                <w:szCs w:val="18"/>
              </w:rPr>
              <w:t>Направление</w:t>
            </w:r>
          </w:p>
          <w:p w:rsidR="008C1C7B" w:rsidRPr="00F20300" w:rsidRDefault="008C1C7B" w:rsidP="008F16FC">
            <w:pPr>
              <w:pStyle w:val="Tablehead"/>
              <w:rPr>
                <w:sz w:val="18"/>
                <w:szCs w:val="18"/>
              </w:rPr>
            </w:pPr>
            <w:r w:rsidRPr="00FE5499">
              <w:rPr>
                <w:sz w:val="18"/>
                <w:szCs w:val="18"/>
              </w:rPr>
              <w:t>к-З – космос-Земля</w:t>
            </w:r>
            <w:r w:rsidRPr="00F20300">
              <w:rPr>
                <w:sz w:val="18"/>
                <w:szCs w:val="18"/>
              </w:rPr>
              <w:br/>
            </w:r>
            <w:r w:rsidRPr="00FE5499">
              <w:rPr>
                <w:sz w:val="18"/>
                <w:szCs w:val="18"/>
              </w:rPr>
              <w:t>З-к – Земля-космос</w:t>
            </w:r>
            <w:r w:rsidRPr="00F20300">
              <w:rPr>
                <w:sz w:val="18"/>
                <w:szCs w:val="18"/>
              </w:rPr>
              <w:br/>
            </w:r>
            <w:r w:rsidRPr="00FE5499">
              <w:rPr>
                <w:sz w:val="18"/>
                <w:szCs w:val="18"/>
              </w:rPr>
              <w:t>к-к – космос-космос</w:t>
            </w:r>
          </w:p>
        </w:tc>
        <w:tc>
          <w:tcPr>
            <w:tcW w:w="5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5673C3" w:rsidRDefault="008C1C7B" w:rsidP="008F16FC">
            <w:pPr>
              <w:pStyle w:val="Tablehea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Комментарии</w:t>
            </w:r>
          </w:p>
        </w:tc>
      </w:tr>
      <w:tr w:rsidR="008C1C7B" w:rsidRPr="00F20300" w:rsidTr="008F16FC">
        <w:trPr>
          <w:cantSplit/>
          <w:jc w:val="center"/>
        </w:trPr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A0254F">
              <w:rPr>
                <w:sz w:val="18"/>
                <w:szCs w:val="18"/>
                <w:lang w:val="en-GB"/>
              </w:rPr>
              <w:t>10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26</w:t>
            </w:r>
            <w:r w:rsidRPr="00A0254F">
              <w:rPr>
                <w:sz w:val="18"/>
                <w:szCs w:val="18"/>
                <w:lang w:val="en-GB"/>
              </w:rPr>
              <w:br/>
              <w:t>14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 xml:space="preserve">23 </w:t>
            </w:r>
            <w:r w:rsidRPr="00A0254F">
              <w:rPr>
                <w:sz w:val="18"/>
                <w:szCs w:val="18"/>
                <w:lang w:val="en-GB"/>
              </w:rPr>
              <w:br/>
              <w:t>31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36</w:t>
            </w:r>
          </w:p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A0254F">
              <w:rPr>
                <w:sz w:val="18"/>
                <w:szCs w:val="18"/>
                <w:lang w:val="en-GB"/>
              </w:rPr>
              <w:t>40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41</w:t>
            </w:r>
            <w:r w:rsidRPr="00A0254F">
              <w:rPr>
                <w:sz w:val="18"/>
                <w:szCs w:val="18"/>
                <w:lang w:val="en-GB"/>
              </w:rPr>
              <w:br/>
              <w:t>31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36</w:t>
            </w:r>
          </w:p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A0254F">
              <w:rPr>
                <w:sz w:val="18"/>
                <w:szCs w:val="18"/>
                <w:lang w:val="en-GB"/>
              </w:rPr>
              <w:t>37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38</w:t>
            </w:r>
          </w:p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A0254F">
              <w:rPr>
                <w:sz w:val="18"/>
                <w:szCs w:val="18"/>
                <w:lang w:val="en-GB"/>
              </w:rPr>
              <w:t>74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84</w:t>
            </w:r>
          </w:p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A0254F">
              <w:rPr>
                <w:sz w:val="18"/>
                <w:szCs w:val="18"/>
                <w:lang w:val="en-GB"/>
              </w:rPr>
              <w:t>85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100</w:t>
            </w:r>
            <w:r w:rsidRPr="00A0254F">
              <w:rPr>
                <w:sz w:val="18"/>
                <w:szCs w:val="18"/>
                <w:lang w:val="en-GB"/>
              </w:rPr>
              <w:br/>
              <w:t>127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137</w:t>
            </w:r>
          </w:p>
        </w:tc>
        <w:tc>
          <w:tcPr>
            <w:tcW w:w="2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FE5499" w:rsidRDefault="008C1C7B" w:rsidP="008F16FC">
            <w:pPr>
              <w:pStyle w:val="Tabletext"/>
              <w:jc w:val="center"/>
              <w:rPr>
                <w:sz w:val="18"/>
                <w:szCs w:val="18"/>
              </w:rPr>
            </w:pPr>
            <w:r w:rsidRPr="00FE5499">
              <w:rPr>
                <w:sz w:val="18"/>
                <w:szCs w:val="18"/>
              </w:rPr>
              <w:t>к-З</w:t>
            </w:r>
            <w:r w:rsidRPr="00FE5499">
              <w:rPr>
                <w:sz w:val="18"/>
                <w:szCs w:val="18"/>
              </w:rPr>
              <w:br/>
              <w:t>З-к</w:t>
            </w:r>
            <w:r w:rsidRPr="00FE5499">
              <w:rPr>
                <w:sz w:val="18"/>
                <w:szCs w:val="18"/>
              </w:rPr>
              <w:br/>
              <w:t>З-к</w:t>
            </w:r>
          </w:p>
          <w:p w:rsidR="008C1C7B" w:rsidRPr="00FE5499" w:rsidRDefault="008C1C7B" w:rsidP="008F16FC">
            <w:pPr>
              <w:pStyle w:val="Tabletext"/>
              <w:jc w:val="center"/>
              <w:rPr>
                <w:sz w:val="18"/>
                <w:szCs w:val="18"/>
              </w:rPr>
            </w:pPr>
            <w:r w:rsidRPr="00FE5499">
              <w:rPr>
                <w:sz w:val="18"/>
                <w:szCs w:val="18"/>
              </w:rPr>
              <w:t>З-к</w:t>
            </w:r>
            <w:r w:rsidRPr="00FE5499">
              <w:rPr>
                <w:sz w:val="18"/>
                <w:szCs w:val="18"/>
              </w:rPr>
              <w:br/>
              <w:t>к-З</w:t>
            </w:r>
          </w:p>
          <w:p w:rsidR="008C1C7B" w:rsidRPr="00FE5499" w:rsidRDefault="008C1C7B" w:rsidP="008F16FC">
            <w:pPr>
              <w:pStyle w:val="Tabletext"/>
              <w:jc w:val="center"/>
              <w:rPr>
                <w:sz w:val="18"/>
                <w:szCs w:val="18"/>
              </w:rPr>
            </w:pPr>
            <w:r w:rsidRPr="00FE5499">
              <w:rPr>
                <w:sz w:val="18"/>
                <w:szCs w:val="18"/>
              </w:rPr>
              <w:t>к-З</w:t>
            </w:r>
          </w:p>
          <w:p w:rsidR="008C1C7B" w:rsidRPr="00F20300" w:rsidRDefault="008C1C7B" w:rsidP="008F16FC">
            <w:pPr>
              <w:pStyle w:val="Tabletext"/>
              <w:jc w:val="center"/>
              <w:rPr>
                <w:sz w:val="18"/>
                <w:szCs w:val="18"/>
              </w:rPr>
            </w:pPr>
            <w:r w:rsidRPr="00FE5499">
              <w:rPr>
                <w:sz w:val="18"/>
                <w:szCs w:val="18"/>
              </w:rPr>
              <w:t>к-З</w:t>
            </w:r>
            <w:r w:rsidRPr="00FE5499">
              <w:rPr>
                <w:sz w:val="18"/>
                <w:szCs w:val="18"/>
              </w:rPr>
              <w:br/>
              <w:t>З-к и к-З</w:t>
            </w:r>
            <w:r w:rsidRPr="00FE5499">
              <w:rPr>
                <w:sz w:val="18"/>
                <w:szCs w:val="18"/>
              </w:rPr>
              <w:br/>
              <w:t>З-к и к-З</w:t>
            </w:r>
          </w:p>
        </w:tc>
        <w:tc>
          <w:tcPr>
            <w:tcW w:w="56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F20300" w:rsidRDefault="008C1C7B" w:rsidP="008F16FC">
            <w:pPr>
              <w:pStyle w:val="Tabletext"/>
              <w:rPr>
                <w:sz w:val="18"/>
                <w:szCs w:val="18"/>
              </w:rPr>
            </w:pPr>
            <w:r w:rsidRPr="00F20300">
              <w:rPr>
                <w:sz w:val="18"/>
                <w:szCs w:val="18"/>
              </w:rPr>
              <w:br/>
            </w:r>
            <w:r w:rsidRPr="00F20300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Линии</w:t>
            </w:r>
            <w:r w:rsidRPr="00FE5499">
              <w:rPr>
                <w:sz w:val="18"/>
                <w:szCs w:val="18"/>
              </w:rPr>
              <w:t xml:space="preserve"> связи для ясной погоды, оптимальны для космических аппаратов, оснащенных антеннами с высоким или средним коэффициентом усиления</w:t>
            </w:r>
          </w:p>
        </w:tc>
      </w:tr>
      <w:tr w:rsidR="008C1C7B" w:rsidRPr="00F20300" w:rsidTr="008F16FC">
        <w:trPr>
          <w:cantSplit/>
          <w:jc w:val="center"/>
        </w:trPr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A0254F">
              <w:rPr>
                <w:sz w:val="18"/>
                <w:szCs w:val="18"/>
                <w:lang w:val="en-GB"/>
              </w:rPr>
              <w:t>65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66</w:t>
            </w:r>
            <w:r w:rsidRPr="00A0254F">
              <w:rPr>
                <w:sz w:val="18"/>
                <w:szCs w:val="18"/>
                <w:lang w:val="en-GB"/>
              </w:rPr>
              <w:br/>
              <w:t>117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120</w:t>
            </w:r>
            <w:r w:rsidRPr="00A0254F">
              <w:rPr>
                <w:sz w:val="18"/>
                <w:szCs w:val="18"/>
                <w:lang w:val="en-GB"/>
              </w:rPr>
              <w:br/>
              <w:t>178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188</w:t>
            </w:r>
            <w:r w:rsidRPr="00A0254F">
              <w:rPr>
                <w:sz w:val="18"/>
                <w:szCs w:val="18"/>
                <w:lang w:val="en-GB"/>
              </w:rPr>
              <w:br/>
              <w:t>318</w:t>
            </w:r>
            <w:r>
              <w:rPr>
                <w:sz w:val="18"/>
                <w:szCs w:val="18"/>
                <w:lang w:val="en-GB"/>
              </w:rPr>
              <w:t>–</w:t>
            </w:r>
            <w:r w:rsidRPr="00A0254F">
              <w:rPr>
                <w:sz w:val="18"/>
                <w:szCs w:val="18"/>
                <w:lang w:val="en-GB"/>
              </w:rPr>
              <w:t>328</w:t>
            </w:r>
          </w:p>
        </w:tc>
        <w:tc>
          <w:tcPr>
            <w:tcW w:w="2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A0254F" w:rsidRDefault="008C1C7B" w:rsidP="008F16FC">
            <w:pPr>
              <w:pStyle w:val="Tabletext"/>
              <w:jc w:val="center"/>
              <w:rPr>
                <w:sz w:val="18"/>
                <w:szCs w:val="18"/>
                <w:lang w:val="en-GB"/>
              </w:rPr>
            </w:pPr>
            <w:r w:rsidRPr="00FE5499">
              <w:rPr>
                <w:sz w:val="18"/>
                <w:szCs w:val="18"/>
              </w:rPr>
              <w:t>к-к</w:t>
            </w:r>
            <w:r w:rsidRPr="00FE5499">
              <w:rPr>
                <w:sz w:val="18"/>
                <w:szCs w:val="18"/>
              </w:rPr>
              <w:br/>
              <w:t>к-к</w:t>
            </w:r>
            <w:r w:rsidRPr="00FE5499">
              <w:rPr>
                <w:sz w:val="18"/>
                <w:szCs w:val="18"/>
              </w:rPr>
              <w:br/>
              <w:t>к-к</w:t>
            </w:r>
            <w:r w:rsidRPr="00FE5499">
              <w:rPr>
                <w:sz w:val="18"/>
                <w:szCs w:val="18"/>
              </w:rPr>
              <w:br/>
              <w:t>к-к</w:t>
            </w:r>
          </w:p>
        </w:tc>
        <w:tc>
          <w:tcPr>
            <w:tcW w:w="56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F51C24" w:rsidRDefault="008C1C7B" w:rsidP="008F16FC">
            <w:pPr>
              <w:pStyle w:val="Table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Полосы частот, обеспечивающие максимальную защиту линий связи космос-космос от помех в условиях ясного неба со стороны наземных систем, оптимальны для антенн космических аппаратов с высоким и средним коэффициентом усиления</w:t>
            </w:r>
          </w:p>
        </w:tc>
      </w:tr>
      <w:tr w:rsidR="008C1C7B" w:rsidRPr="00406AB2" w:rsidTr="008F16FC">
        <w:trPr>
          <w:cantSplit/>
          <w:jc w:val="center"/>
        </w:trPr>
        <w:tc>
          <w:tcPr>
            <w:tcW w:w="9639" w:type="dxa"/>
            <w:gridSpan w:val="3"/>
            <w:tcBorders>
              <w:top w:val="single" w:sz="6" w:space="0" w:color="auto"/>
            </w:tcBorders>
          </w:tcPr>
          <w:p w:rsidR="008C1C7B" w:rsidRPr="00A0254F" w:rsidRDefault="008C1C7B" w:rsidP="007863FE">
            <w:pPr>
              <w:pStyle w:val="TableLegend0"/>
              <w:tabs>
                <w:tab w:val="clear" w:pos="794"/>
                <w:tab w:val="left" w:pos="306"/>
              </w:tabs>
            </w:pPr>
            <w:r w:rsidRPr="00F20300">
              <w:t>*</w:t>
            </w:r>
            <w:r w:rsidRPr="00F20300">
              <w:tab/>
            </w:r>
            <w:r w:rsidRPr="00CD7358">
              <w:t>Конкретные полосы частот для систем СКИ следует использовать в соответствии с существующими распределениями СКИ (см. Прилагаемый документ к Приложению).</w:t>
            </w:r>
          </w:p>
        </w:tc>
      </w:tr>
    </w:tbl>
    <w:p w:rsidR="008C1C7B" w:rsidRPr="00F20300" w:rsidRDefault="008C1C7B" w:rsidP="008C1C7B">
      <w:r>
        <w:t>Перечень</w:t>
      </w:r>
      <w:r w:rsidRPr="00FE5499">
        <w:t xml:space="preserve"> тип</w:t>
      </w:r>
      <w:r>
        <w:t>ов</w:t>
      </w:r>
      <w:r w:rsidRPr="00FE5499">
        <w:t xml:space="preserve">ых значений ширины полос отдельных </w:t>
      </w:r>
      <w:r>
        <w:t xml:space="preserve">линий связи </w:t>
      </w:r>
      <w:r w:rsidRPr="00FE5499">
        <w:t>в таблице</w:t>
      </w:r>
      <w:r>
        <w:t> 2</w:t>
      </w:r>
      <w:r w:rsidRPr="00FE5499">
        <w:t xml:space="preserve"> содержит информацию о ширине полосы </w:t>
      </w:r>
      <w:r>
        <w:t>линий</w:t>
      </w:r>
      <w:r w:rsidRPr="00FE5499">
        <w:t>, которая может поддерживаться современн</w:t>
      </w:r>
      <w:r>
        <w:t>ыми</w:t>
      </w:r>
      <w:r w:rsidRPr="00FE5499">
        <w:t xml:space="preserve"> технологи</w:t>
      </w:r>
      <w:r>
        <w:t>ями</w:t>
      </w:r>
      <w:r w:rsidRPr="00FE5499">
        <w:t xml:space="preserve">. Включение ширины полосы линии связи в таблицу не означает, что это полоса частот, в которой должна работать определенная линия, или что </w:t>
      </w:r>
      <w:r>
        <w:t>для поддержки каких-либо конкретных</w:t>
      </w:r>
      <w:r w:rsidRPr="00FE5499">
        <w:t xml:space="preserve"> космическ</w:t>
      </w:r>
      <w:r>
        <w:t>их аппаратов</w:t>
      </w:r>
      <w:r w:rsidRPr="00FE5499">
        <w:t xml:space="preserve"> или систем программы может потребоваться ограничение количества таких линий.</w:t>
      </w:r>
    </w:p>
    <w:p w:rsidR="008C1C7B" w:rsidRPr="00F20300" w:rsidRDefault="008C1C7B" w:rsidP="008C1C7B">
      <w:pPr>
        <w:pStyle w:val="TableNo"/>
      </w:pPr>
      <w:r>
        <w:t>ТАБЛИЦА</w:t>
      </w:r>
      <w:r w:rsidRPr="00F20300">
        <w:t xml:space="preserve"> 2</w:t>
      </w:r>
    </w:p>
    <w:p w:rsidR="008C1C7B" w:rsidRPr="00F67D56" w:rsidRDefault="008C1C7B" w:rsidP="008C1C7B">
      <w:pPr>
        <w:pStyle w:val="Tabletitle"/>
      </w:pPr>
      <w:r>
        <w:t>Типовая ширина полос отдельных линий связи и ее использование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753"/>
        <w:gridCol w:w="1752"/>
        <w:gridCol w:w="2191"/>
        <w:gridCol w:w="3943"/>
      </w:tblGrid>
      <w:tr w:rsidR="008C1C7B" w:rsidRPr="00950E51" w:rsidTr="008F16FC">
        <w:trPr>
          <w:cantSplit/>
          <w:jc w:val="center"/>
        </w:trPr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head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head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head"/>
              <w:rPr>
                <w:sz w:val="20"/>
              </w:rPr>
            </w:pPr>
            <w:r>
              <w:rPr>
                <w:sz w:val="20"/>
              </w:rPr>
              <w:t>Типовая ширина</w:t>
            </w:r>
            <w:r>
              <w:rPr>
                <w:sz w:val="20"/>
              </w:rPr>
              <w:br/>
              <w:t>полосы</w:t>
            </w:r>
          </w:p>
        </w:tc>
        <w:tc>
          <w:tcPr>
            <w:tcW w:w="3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head"/>
              <w:rPr>
                <w:sz w:val="20"/>
              </w:rPr>
            </w:pPr>
            <w:r>
              <w:rPr>
                <w:sz w:val="20"/>
              </w:rPr>
              <w:t>Комментарии</w:t>
            </w:r>
          </w:p>
        </w:tc>
      </w:tr>
      <w:tr w:rsidR="008C1C7B" w:rsidRPr="00950E51" w:rsidTr="008F16FC">
        <w:trPr>
          <w:cantSplit/>
          <w:jc w:val="center"/>
        </w:trPr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Телеуправление</w:t>
            </w:r>
          </w:p>
        </w:tc>
        <w:tc>
          <w:tcPr>
            <w:tcW w:w="175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З-к</w:t>
            </w: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10</w:t>
            </w:r>
            <w:r>
              <w:rPr>
                <w:sz w:val="20"/>
              </w:rPr>
              <w:t>–</w:t>
            </w:r>
            <w:r w:rsidRPr="005A7BB2">
              <w:rPr>
                <w:sz w:val="20"/>
              </w:rPr>
              <w:t>500 кГц</w:t>
            </w:r>
          </w:p>
        </w:tc>
        <w:tc>
          <w:tcPr>
            <w:tcW w:w="394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  <w:lang w:val="en-GB"/>
              </w:rPr>
            </w:pPr>
          </w:p>
        </w:tc>
      </w:tr>
      <w:tr w:rsidR="008C1C7B" w:rsidRPr="00950E51" w:rsidTr="008F16FC">
        <w:trPr>
          <w:cantSplit/>
          <w:jc w:val="center"/>
        </w:trPr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Телеметрия</w:t>
            </w:r>
            <w:r>
              <w:rPr>
                <w:sz w:val="20"/>
              </w:rPr>
              <w:br/>
              <w:t>служебных</w:t>
            </w:r>
            <w:r>
              <w:rPr>
                <w:sz w:val="20"/>
              </w:rPr>
              <w:br/>
              <w:t>бортовых систем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к-З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5</w:t>
            </w:r>
            <w:r>
              <w:rPr>
                <w:sz w:val="20"/>
              </w:rPr>
              <w:t>–</w:t>
            </w:r>
            <w:r w:rsidRPr="005A7BB2">
              <w:rPr>
                <w:sz w:val="20"/>
              </w:rPr>
              <w:t>500 кГц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  <w:lang w:val="en-GB"/>
              </w:rPr>
            </w:pPr>
          </w:p>
        </w:tc>
      </w:tr>
      <w:tr w:rsidR="008C1C7B" w:rsidRPr="00F20300" w:rsidTr="008F16FC">
        <w:trPr>
          <w:cantSplit/>
          <w:jc w:val="center"/>
        </w:trPr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  <w:lang w:val="en-GB"/>
              </w:rPr>
            </w:pPr>
            <w:r>
              <w:rPr>
                <w:sz w:val="20"/>
              </w:rPr>
              <w:t>Телеметрия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к-З</w:t>
            </w:r>
            <w:r>
              <w:rPr>
                <w:sz w:val="20"/>
              </w:rPr>
              <w:br/>
            </w:r>
            <w:r w:rsidRPr="005A7BB2">
              <w:rPr>
                <w:sz w:val="20"/>
              </w:rPr>
              <w:t>(прям</w:t>
            </w:r>
            <w:r>
              <w:rPr>
                <w:sz w:val="20"/>
              </w:rPr>
              <w:t>ая передача</w:t>
            </w:r>
            <w:r w:rsidRPr="005A7BB2">
              <w:rPr>
                <w:sz w:val="20"/>
              </w:rPr>
              <w:t>)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100 кГц</w:t>
            </w:r>
            <w:r>
              <w:rPr>
                <w:sz w:val="20"/>
              </w:rPr>
              <w:t xml:space="preserve"> – </w:t>
            </w:r>
            <w:r w:rsidRPr="005A7BB2">
              <w:rPr>
                <w:sz w:val="20"/>
              </w:rPr>
              <w:t>100 МГц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rPr>
                <w:sz w:val="20"/>
              </w:rPr>
            </w:pPr>
            <w:r w:rsidRPr="005A7BB2">
              <w:rPr>
                <w:sz w:val="20"/>
              </w:rPr>
              <w:t>Прямая передача со спутника на Землю</w:t>
            </w:r>
          </w:p>
        </w:tc>
      </w:tr>
      <w:tr w:rsidR="008C1C7B" w:rsidRPr="00F20300" w:rsidTr="008F16FC">
        <w:trPr>
          <w:cantSplit/>
          <w:jc w:val="center"/>
        </w:trPr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  <w:lang w:val="en-GB"/>
              </w:rPr>
            </w:pPr>
            <w:r>
              <w:rPr>
                <w:sz w:val="20"/>
              </w:rPr>
              <w:t>Телеметрия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к-З (ретрансляция)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225</w:t>
            </w:r>
            <w:r>
              <w:rPr>
                <w:sz w:val="20"/>
              </w:rPr>
              <w:t>–</w:t>
            </w:r>
            <w:r w:rsidRPr="005A7BB2">
              <w:rPr>
                <w:sz w:val="20"/>
              </w:rPr>
              <w:t>650 МГц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 xml:space="preserve">Спутниковая линия ретрансляции данных на </w:t>
            </w:r>
            <w:r w:rsidRPr="005A7BB2">
              <w:rPr>
                <w:sz w:val="20"/>
              </w:rPr>
              <w:t>земную станцию, данные от одного или</w:t>
            </w:r>
            <w:r>
              <w:rPr>
                <w:sz w:val="20"/>
              </w:rPr>
              <w:t> </w:t>
            </w:r>
            <w:r w:rsidRPr="005A7BB2">
              <w:rPr>
                <w:sz w:val="20"/>
              </w:rPr>
              <w:t>нескольких пользовательских спутников</w:t>
            </w:r>
          </w:p>
        </w:tc>
      </w:tr>
      <w:tr w:rsidR="008C1C7B" w:rsidRPr="00F20300" w:rsidTr="008F16FC">
        <w:trPr>
          <w:cantSplit/>
          <w:jc w:val="center"/>
        </w:trPr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  <w:lang w:val="en-GB"/>
              </w:rPr>
            </w:pPr>
            <w:r>
              <w:rPr>
                <w:sz w:val="20"/>
              </w:rPr>
              <w:t>Телеметрия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к-к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5</w:t>
            </w:r>
            <w:r>
              <w:rPr>
                <w:sz w:val="20"/>
              </w:rPr>
              <w:t>–</w:t>
            </w:r>
            <w:r w:rsidRPr="005A7BB2">
              <w:rPr>
                <w:sz w:val="20"/>
              </w:rPr>
              <w:t>225 МГц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rPr>
                <w:sz w:val="20"/>
              </w:rPr>
            </w:pPr>
            <w:r w:rsidRPr="005A7BB2">
              <w:rPr>
                <w:sz w:val="20"/>
              </w:rPr>
              <w:t>Линия связи пользовательского спутника с</w:t>
            </w:r>
            <w:r>
              <w:rPr>
                <w:sz w:val="20"/>
              </w:rPr>
              <w:t>о </w:t>
            </w:r>
            <w:r w:rsidRPr="005A7BB2">
              <w:rPr>
                <w:sz w:val="20"/>
              </w:rPr>
              <w:t>спутником</w:t>
            </w:r>
            <w:r>
              <w:rPr>
                <w:sz w:val="20"/>
              </w:rPr>
              <w:t>-ретранслятором</w:t>
            </w:r>
          </w:p>
        </w:tc>
      </w:tr>
      <w:tr w:rsidR="008C1C7B" w:rsidRPr="00F20300" w:rsidTr="008F16FC">
        <w:trPr>
          <w:cantSplit/>
          <w:jc w:val="center"/>
        </w:trPr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  <w:lang w:val="en-GB"/>
              </w:rPr>
            </w:pPr>
            <w:r>
              <w:rPr>
                <w:sz w:val="20"/>
              </w:rPr>
              <w:t>Телеметрия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к-к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&gt; 1 ГГц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Спутниковая линия ретрансляции данных на спутник-ретранслятор</w:t>
            </w:r>
          </w:p>
        </w:tc>
      </w:tr>
      <w:tr w:rsidR="008C1C7B" w:rsidRPr="00950E51" w:rsidTr="008F16FC">
        <w:trPr>
          <w:cantSplit/>
          <w:jc w:val="center"/>
        </w:trPr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Слежение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к-З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500 Гц</w:t>
            </w:r>
            <w:r>
              <w:rPr>
                <w:sz w:val="20"/>
              </w:rPr>
              <w:t xml:space="preserve"> – </w:t>
            </w:r>
            <w:r w:rsidRPr="005A7BB2">
              <w:rPr>
                <w:sz w:val="20"/>
              </w:rPr>
              <w:t>500 кГц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rPr>
                <w:sz w:val="20"/>
              </w:rPr>
            </w:pPr>
            <w:r w:rsidRPr="005A7BB2">
              <w:rPr>
                <w:sz w:val="20"/>
              </w:rPr>
              <w:t>Интерферометрия</w:t>
            </w:r>
          </w:p>
        </w:tc>
      </w:tr>
      <w:tr w:rsidR="008C1C7B" w:rsidRPr="00F20300" w:rsidTr="008F16FC">
        <w:trPr>
          <w:cantSplit/>
          <w:jc w:val="center"/>
        </w:trPr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  <w:lang w:val="en-GB"/>
              </w:rPr>
            </w:pPr>
            <w:r>
              <w:rPr>
                <w:sz w:val="20"/>
              </w:rPr>
              <w:t>Слежение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З-к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1</w:t>
            </w:r>
            <w:r>
              <w:rPr>
                <w:sz w:val="20"/>
              </w:rPr>
              <w:t>–</w:t>
            </w:r>
            <w:r w:rsidRPr="005A7BB2">
              <w:rPr>
                <w:sz w:val="20"/>
              </w:rPr>
              <w:t>3 МГц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rPr>
                <w:sz w:val="20"/>
              </w:rPr>
            </w:pPr>
            <w:r w:rsidRPr="005A7BB2">
              <w:rPr>
                <w:sz w:val="20"/>
              </w:rPr>
              <w:t>Системы измерения дальности и скорости изменения дальности</w:t>
            </w:r>
          </w:p>
        </w:tc>
      </w:tr>
      <w:tr w:rsidR="008C1C7B" w:rsidRPr="00950E51" w:rsidTr="008F16FC">
        <w:trPr>
          <w:cantSplit/>
          <w:jc w:val="center"/>
        </w:trPr>
        <w:tc>
          <w:tcPr>
            <w:tcW w:w="1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  <w:lang w:val="en-GB"/>
              </w:rPr>
            </w:pPr>
            <w:r>
              <w:rPr>
                <w:sz w:val="20"/>
              </w:rPr>
              <w:t>Слежение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З-к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1</w:t>
            </w:r>
            <w:r>
              <w:rPr>
                <w:sz w:val="20"/>
              </w:rPr>
              <w:t>–</w:t>
            </w:r>
            <w:r w:rsidRPr="005A7BB2">
              <w:rPr>
                <w:sz w:val="20"/>
              </w:rPr>
              <w:t>10 МГц</w:t>
            </w:r>
          </w:p>
        </w:tc>
        <w:tc>
          <w:tcPr>
            <w:tcW w:w="394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rPr>
                <w:sz w:val="20"/>
              </w:rPr>
            </w:pPr>
            <w:r w:rsidRPr="005A7BB2">
              <w:rPr>
                <w:sz w:val="20"/>
              </w:rPr>
              <w:t>Радиолокация</w:t>
            </w:r>
          </w:p>
        </w:tc>
      </w:tr>
      <w:tr w:rsidR="008C1C7B" w:rsidRPr="00F20300" w:rsidTr="008F16FC">
        <w:trPr>
          <w:cantSplit/>
          <w:jc w:val="center"/>
        </w:trPr>
        <w:tc>
          <w:tcPr>
            <w:tcW w:w="1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1C7B" w:rsidRPr="00F67D56" w:rsidRDefault="008C1C7B" w:rsidP="008F16FC">
            <w:pPr>
              <w:pStyle w:val="Tabletext"/>
              <w:rPr>
                <w:sz w:val="20"/>
                <w:lang w:val="en-GB"/>
              </w:rPr>
            </w:pPr>
            <w:r>
              <w:rPr>
                <w:sz w:val="20"/>
              </w:rPr>
              <w:t>Слежение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З-к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5A7BB2">
              <w:rPr>
                <w:sz w:val="20"/>
              </w:rPr>
              <w:t>5</w:t>
            </w:r>
            <w:r>
              <w:rPr>
                <w:sz w:val="20"/>
              </w:rPr>
              <w:t>–</w:t>
            </w:r>
            <w:r w:rsidRPr="005A7BB2">
              <w:rPr>
                <w:sz w:val="20"/>
              </w:rPr>
              <w:t>6 МГц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8C1C7B" w:rsidRPr="005A7BB2" w:rsidRDefault="008C1C7B" w:rsidP="008F16FC">
            <w:pPr>
              <w:pStyle w:val="Tabletext"/>
              <w:rPr>
                <w:sz w:val="20"/>
              </w:rPr>
            </w:pPr>
            <w:r>
              <w:rPr>
                <w:sz w:val="20"/>
              </w:rPr>
              <w:t>Двустороннее определение дальности с использованием транспондеров</w:t>
            </w:r>
          </w:p>
        </w:tc>
      </w:tr>
    </w:tbl>
    <w:p w:rsidR="008C1C7B" w:rsidRPr="00F20300" w:rsidRDefault="008C1C7B" w:rsidP="008C1C7B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0"/>
        <w:jc w:val="left"/>
        <w:rPr>
          <w:sz w:val="20"/>
        </w:rPr>
      </w:pPr>
    </w:p>
    <w:p w:rsidR="008C1C7B" w:rsidRPr="003F3E6E" w:rsidRDefault="008C1C7B" w:rsidP="008C1C7B">
      <w:pPr>
        <w:pStyle w:val="AnnexNoTitle"/>
        <w:tabs>
          <w:tab w:val="left" w:pos="3119"/>
        </w:tabs>
        <w:rPr>
          <w:szCs w:val="26"/>
        </w:rPr>
      </w:pPr>
      <w:r w:rsidRPr="003F3E6E">
        <w:rPr>
          <w:szCs w:val="26"/>
        </w:rPr>
        <w:lastRenderedPageBreak/>
        <w:t>Прилагаемый документ к Приложению</w:t>
      </w:r>
    </w:p>
    <w:p w:rsidR="008C1C7B" w:rsidRPr="00F20300" w:rsidRDefault="008C1C7B" w:rsidP="008C1C7B">
      <w:pPr>
        <w:pStyle w:val="TableNo"/>
      </w:pPr>
      <w:bookmarkStart w:id="84" w:name="_Toc298159367"/>
      <w:r>
        <w:t>ТАБЛИЦА</w:t>
      </w:r>
      <w:r w:rsidRPr="00F20300">
        <w:t xml:space="preserve"> 3</w:t>
      </w:r>
    </w:p>
    <w:bookmarkEnd w:id="84"/>
    <w:p w:rsidR="008C1C7B" w:rsidRPr="00F20300" w:rsidRDefault="008C1C7B" w:rsidP="008C1C7B">
      <w:pPr>
        <w:pStyle w:val="Tabletitle"/>
        <w:rPr>
          <w:caps/>
          <w:kern w:val="28"/>
        </w:rPr>
      </w:pPr>
      <w:r w:rsidRPr="00FE5499">
        <w:t>Полосы частот, распределенные СКИ, соответствующие пределы п.п.м.,</w:t>
      </w:r>
      <w:r>
        <w:br/>
        <w:t>указанные в</w:t>
      </w:r>
      <w:r w:rsidRPr="00FE5499">
        <w:t xml:space="preserve"> Регламенте радиосвязи (издание 2016 г</w:t>
      </w:r>
      <w:r>
        <w:t>ода</w:t>
      </w:r>
      <w:r w:rsidRPr="00FE5499">
        <w:t xml:space="preserve">), </w:t>
      </w:r>
      <w:r>
        <w:br/>
      </w:r>
      <w:r w:rsidRPr="00FE5499">
        <w:t>и использование этих полос частот системами СКИ</w:t>
      </w:r>
    </w:p>
    <w:tbl>
      <w:tblPr>
        <w:tblW w:w="9641" w:type="dxa"/>
        <w:tblInd w:w="-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951"/>
        <w:gridCol w:w="1982"/>
        <w:gridCol w:w="1063"/>
        <w:gridCol w:w="1762"/>
        <w:gridCol w:w="10"/>
        <w:gridCol w:w="1155"/>
        <w:gridCol w:w="1093"/>
      </w:tblGrid>
      <w:tr w:rsidR="008C1C7B" w:rsidRPr="003F3E6E" w:rsidTr="008F16FC">
        <w:trPr>
          <w:trHeight w:val="840"/>
        </w:trPr>
        <w:tc>
          <w:tcPr>
            <w:tcW w:w="2576" w:type="dxa"/>
            <w:gridSpan w:val="2"/>
            <w:vMerge w:val="restart"/>
            <w:shd w:val="clear" w:color="auto" w:fill="auto"/>
            <w:vAlign w:val="center"/>
          </w:tcPr>
          <w:p w:rsidR="008C1C7B" w:rsidRPr="005A4770" w:rsidRDefault="008C1C7B" w:rsidP="008F16FC">
            <w:pPr>
              <w:pStyle w:val="Tablehead"/>
              <w:rPr>
                <w:sz w:val="20"/>
              </w:rPr>
            </w:pPr>
            <w:r>
              <w:rPr>
                <w:sz w:val="20"/>
              </w:rPr>
              <w:t>Полосы частот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:rsidR="008C1C7B" w:rsidRPr="00F20300" w:rsidRDefault="008C1C7B" w:rsidP="008F16FC">
            <w:pPr>
              <w:pStyle w:val="Tablehead"/>
              <w:rPr>
                <w:bCs/>
                <w:sz w:val="20"/>
              </w:rPr>
            </w:pPr>
            <w:r>
              <w:rPr>
                <w:bCs/>
                <w:sz w:val="20"/>
              </w:rPr>
              <w:t>Использование</w:t>
            </w:r>
            <w:r>
              <w:rPr>
                <w:bCs/>
                <w:sz w:val="20"/>
              </w:rPr>
              <w:br/>
            </w:r>
            <w:r w:rsidRPr="00FE5499">
              <w:rPr>
                <w:bCs/>
                <w:sz w:val="20"/>
              </w:rPr>
              <w:t xml:space="preserve">СКИ – не определено к-З – космос-Земля </w:t>
            </w:r>
            <w:r w:rsidRPr="00FE5499">
              <w:rPr>
                <w:bCs/>
                <w:sz w:val="20"/>
              </w:rPr>
              <w:br/>
              <w:t xml:space="preserve">З-к – Земля-космос </w:t>
            </w:r>
            <w:r w:rsidRPr="00FE5499">
              <w:rPr>
                <w:bCs/>
                <w:sz w:val="20"/>
              </w:rPr>
              <w:br/>
              <w:t>к-к – космос-космос</w:t>
            </w:r>
          </w:p>
        </w:tc>
        <w:tc>
          <w:tcPr>
            <w:tcW w:w="3990" w:type="dxa"/>
            <w:gridSpan w:val="4"/>
            <w:shd w:val="clear" w:color="auto" w:fill="auto"/>
            <w:vAlign w:val="center"/>
          </w:tcPr>
          <w:p w:rsidR="008C1C7B" w:rsidRPr="00F20300" w:rsidRDefault="008C1C7B" w:rsidP="008F16FC">
            <w:pPr>
              <w:pStyle w:val="Tablehead"/>
              <w:rPr>
                <w:bCs/>
                <w:sz w:val="20"/>
              </w:rPr>
            </w:pPr>
            <w:r w:rsidRPr="00FE5499">
              <w:rPr>
                <w:bCs/>
                <w:sz w:val="20"/>
              </w:rPr>
              <w:t>Предел плотности потока мощности</w:t>
            </w:r>
            <w:r>
              <w:rPr>
                <w:bCs/>
                <w:sz w:val="20"/>
              </w:rPr>
              <w:br/>
            </w:r>
            <w:r w:rsidRPr="00FE5499">
              <w:rPr>
                <w:bCs/>
                <w:sz w:val="20"/>
              </w:rPr>
              <w:t>при угле прихода (θ) относительно горизонтальной плоскости (дБВт/м</w:t>
            </w:r>
            <w:r w:rsidRPr="00FE5499">
              <w:rPr>
                <w:bCs/>
                <w:sz w:val="20"/>
                <w:vertAlign w:val="superscript"/>
              </w:rPr>
              <w:t>2</w:t>
            </w:r>
            <w:r w:rsidRPr="00FE5499">
              <w:rPr>
                <w:bCs/>
                <w:sz w:val="20"/>
              </w:rPr>
              <w:t>)</w:t>
            </w:r>
            <w:r w:rsidRPr="00FE5499">
              <w:rPr>
                <w:bCs/>
                <w:sz w:val="20"/>
                <w:vertAlign w:val="superscript"/>
              </w:rPr>
              <w:t>(1)</w:t>
            </w:r>
          </w:p>
        </w:tc>
        <w:tc>
          <w:tcPr>
            <w:tcW w:w="1093" w:type="dxa"/>
            <w:vMerge w:val="restart"/>
            <w:shd w:val="clear" w:color="auto" w:fill="auto"/>
            <w:vAlign w:val="center"/>
          </w:tcPr>
          <w:p w:rsidR="008C1C7B" w:rsidRPr="005A4770" w:rsidRDefault="008C1C7B" w:rsidP="008F16FC">
            <w:pPr>
              <w:pStyle w:val="Tablehead"/>
              <w:rPr>
                <w:bCs/>
                <w:sz w:val="20"/>
              </w:rPr>
            </w:pPr>
            <w:r>
              <w:rPr>
                <w:bCs/>
                <w:sz w:val="20"/>
              </w:rPr>
              <w:t>Эталонная</w:t>
            </w:r>
            <w:r>
              <w:rPr>
                <w:bCs/>
                <w:sz w:val="20"/>
              </w:rPr>
              <w:br/>
              <w:t>ширина</w:t>
            </w:r>
            <w:r>
              <w:rPr>
                <w:bCs/>
                <w:sz w:val="20"/>
              </w:rPr>
              <w:br/>
              <w:t>полосы</w:t>
            </w:r>
            <w:r>
              <w:rPr>
                <w:bCs/>
                <w:sz w:val="20"/>
              </w:rPr>
              <w:br/>
              <w:t>частот</w:t>
            </w:r>
          </w:p>
        </w:tc>
      </w:tr>
      <w:tr w:rsidR="008C1C7B" w:rsidRPr="003F3E6E" w:rsidTr="008F16FC">
        <w:trPr>
          <w:trHeight w:val="360"/>
        </w:trPr>
        <w:tc>
          <w:tcPr>
            <w:tcW w:w="2576" w:type="dxa"/>
            <w:gridSpan w:val="2"/>
            <w:vMerge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</w:p>
        </w:tc>
        <w:tc>
          <w:tcPr>
            <w:tcW w:w="1982" w:type="dxa"/>
            <w:vMerge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0º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≤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θ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≤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5º</w:t>
            </w:r>
          </w:p>
        </w:tc>
        <w:tc>
          <w:tcPr>
            <w:tcW w:w="1772" w:type="dxa"/>
            <w:gridSpan w:val="2"/>
            <w:shd w:val="clear" w:color="auto" w:fill="auto"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5º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&lt;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θ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≤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25º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25º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&lt;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θ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≤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90</w:t>
            </w:r>
            <w:r w:rsidRPr="009A4ACF">
              <w:rPr>
                <w:rFonts w:asciiTheme="majorBidi" w:hAnsiTheme="majorBidi" w:cstheme="majorBidi"/>
                <w:bCs/>
                <w:sz w:val="20"/>
                <w:lang w:val="en-GB"/>
              </w:rPr>
              <w:t>º</w:t>
            </w:r>
          </w:p>
        </w:tc>
        <w:tc>
          <w:tcPr>
            <w:tcW w:w="1093" w:type="dxa"/>
            <w:vMerge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</w:p>
        </w:tc>
      </w:tr>
      <w:tr w:rsidR="008C1C7B" w:rsidRPr="003F3E6E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2 501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2 502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3F3E6E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5 003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5 005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3F3E6E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10 003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10 005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3F3E6E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15 005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15 010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3F3E6E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18 052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18 068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3F3E6E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19 990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19 995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3F3E6E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25 005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25 010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3F3E6E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30</w:t>
            </w:r>
            <w:r>
              <w:rPr>
                <w:sz w:val="20"/>
                <w:lang w:val="en-GB"/>
              </w:rPr>
              <w:t>,</w:t>
            </w:r>
            <w:r w:rsidRPr="003F3E6E">
              <w:rPr>
                <w:sz w:val="20"/>
                <w:lang w:val="en-GB"/>
              </w:rPr>
              <w:t>005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30</w:t>
            </w:r>
            <w:r>
              <w:rPr>
                <w:sz w:val="20"/>
                <w:lang w:val="en-GB"/>
              </w:rPr>
              <w:t>,</w:t>
            </w:r>
            <w:r w:rsidRPr="003F3E6E">
              <w:rPr>
                <w:sz w:val="20"/>
                <w:lang w:val="en-GB"/>
              </w:rPr>
              <w:t>01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39</w:t>
            </w:r>
            <w:r>
              <w:rPr>
                <w:sz w:val="20"/>
                <w:lang w:val="en-GB"/>
              </w:rPr>
              <w:t>,</w:t>
            </w:r>
            <w:r w:rsidRPr="003F3E6E">
              <w:rPr>
                <w:sz w:val="20"/>
                <w:lang w:val="en-GB"/>
              </w:rPr>
              <w:t>986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40</w:t>
            </w:r>
            <w:r>
              <w:rPr>
                <w:sz w:val="20"/>
                <w:lang w:val="en-GB"/>
              </w:rPr>
              <w:t>,</w:t>
            </w:r>
            <w:r w:rsidRPr="003F3E6E">
              <w:rPr>
                <w:sz w:val="20"/>
                <w:lang w:val="en-GB"/>
              </w:rPr>
              <w:t>02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40</w:t>
            </w:r>
            <w:r>
              <w:rPr>
                <w:sz w:val="20"/>
                <w:lang w:val="en-GB"/>
              </w:rPr>
              <w:t>,</w:t>
            </w:r>
            <w:r w:rsidRPr="003F3E6E">
              <w:rPr>
                <w:sz w:val="20"/>
                <w:lang w:val="en-GB"/>
              </w:rPr>
              <w:t>98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41</w:t>
            </w:r>
            <w:r>
              <w:rPr>
                <w:sz w:val="20"/>
                <w:lang w:val="en-GB"/>
              </w:rPr>
              <w:t>,</w:t>
            </w:r>
            <w:r w:rsidRPr="003F3E6E">
              <w:rPr>
                <w:sz w:val="20"/>
                <w:lang w:val="en-GB"/>
              </w:rPr>
              <w:t>015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137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138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к-З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138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143</w:t>
            </w:r>
            <w:r>
              <w:rPr>
                <w:sz w:val="20"/>
                <w:lang w:val="en-GB"/>
              </w:rPr>
              <w:t>,</w:t>
            </w:r>
            <w:r w:rsidRPr="003F3E6E">
              <w:rPr>
                <w:sz w:val="20"/>
                <w:lang w:val="en-GB"/>
              </w:rPr>
              <w:t>6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к-З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143</w:t>
            </w:r>
            <w:r>
              <w:rPr>
                <w:sz w:val="20"/>
                <w:lang w:val="en-GB"/>
              </w:rPr>
              <w:t>,</w:t>
            </w:r>
            <w:r w:rsidRPr="003F3E6E">
              <w:rPr>
                <w:sz w:val="20"/>
                <w:lang w:val="en-GB"/>
              </w:rPr>
              <w:t>6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143</w:t>
            </w:r>
            <w:r>
              <w:rPr>
                <w:sz w:val="20"/>
                <w:lang w:val="en-GB"/>
              </w:rPr>
              <w:t>,</w:t>
            </w:r>
            <w:r w:rsidRPr="003F3E6E">
              <w:rPr>
                <w:sz w:val="20"/>
                <w:lang w:val="en-GB"/>
              </w:rPr>
              <w:t>65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к-З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143</w:t>
            </w:r>
            <w:r>
              <w:rPr>
                <w:sz w:val="20"/>
                <w:lang w:val="en-GB"/>
              </w:rPr>
              <w:t>,</w:t>
            </w:r>
            <w:r w:rsidRPr="003F3E6E">
              <w:rPr>
                <w:sz w:val="20"/>
                <w:lang w:val="en-GB"/>
              </w:rPr>
              <w:t>65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144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к-З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400</w:t>
            </w:r>
            <w:r>
              <w:rPr>
                <w:sz w:val="20"/>
                <w:lang w:val="en-GB"/>
              </w:rPr>
              <w:t>,</w:t>
            </w:r>
            <w:r w:rsidRPr="003F3E6E">
              <w:rPr>
                <w:sz w:val="20"/>
                <w:lang w:val="en-GB"/>
              </w:rPr>
              <w:t>15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401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к-З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410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420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к-к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  <w:r w:rsidRPr="003F3E6E">
              <w:rPr>
                <w:sz w:val="20"/>
                <w:lang w:val="en-GB"/>
              </w:rPr>
              <w:t>1 215</w:t>
            </w:r>
            <w:r>
              <w:rPr>
                <w:sz w:val="20"/>
                <w:lang w:val="en-GB"/>
              </w:rPr>
              <w:t>–</w:t>
            </w:r>
            <w:r w:rsidRPr="003F3E6E">
              <w:rPr>
                <w:sz w:val="20"/>
                <w:lang w:val="en-GB"/>
              </w:rPr>
              <w:t>1 300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  <w:r w:rsidRPr="00FE5499">
              <w:rPr>
                <w:color w:val="000000"/>
                <w:sz w:val="20"/>
              </w:rPr>
              <w:t>Активное зондирование 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2 025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2 110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З-к, к-к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−154</w:t>
            </w: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−154 + 0</w:t>
            </w:r>
            <w:r>
              <w:rPr>
                <w:color w:val="000000"/>
                <w:sz w:val="20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 xml:space="preserve">5 (θ </w:t>
            </w:r>
            <w:r>
              <w:rPr>
                <w:color w:val="000000"/>
                <w:sz w:val="20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 xml:space="preserve"> 5)</w:t>
            </w: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−144</w:t>
            </w: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4 кГц</w:t>
            </w: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2 200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2 290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к-З, к-к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−154</w:t>
            </w: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−154 + 0</w:t>
            </w:r>
            <w:r>
              <w:rPr>
                <w:color w:val="000000"/>
                <w:sz w:val="20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 xml:space="preserve">5 (θ </w:t>
            </w:r>
            <w:r>
              <w:rPr>
                <w:color w:val="000000"/>
                <w:sz w:val="20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 xml:space="preserve"> 5)</w:t>
            </w: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−144</w:t>
            </w: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4 кГц</w:t>
            </w: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3 100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3 300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Активное зондирование 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7 190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7 235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З-к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8 450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8 500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к-З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−150</w:t>
            </w: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−150 + 0</w:t>
            </w:r>
            <w:r>
              <w:rPr>
                <w:color w:val="000000"/>
                <w:sz w:val="20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 xml:space="preserve">5 (θ </w:t>
            </w:r>
            <w:r>
              <w:rPr>
                <w:color w:val="000000"/>
                <w:sz w:val="20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 xml:space="preserve"> 5)</w:t>
            </w: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−140</w:t>
            </w: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4 кГц</w:t>
            </w: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8 550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8 650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color w:val="000000"/>
                <w:sz w:val="20"/>
              </w:rPr>
              <w:t>Активное зондирование 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9 300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9 800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color w:val="000000"/>
                <w:sz w:val="20"/>
              </w:rPr>
              <w:t>Активное зондирование 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9 800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9 900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МГц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color w:val="000000"/>
                <w:sz w:val="20"/>
              </w:rPr>
              <w:t>Активное зондирование 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13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25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13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4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color w:val="000000"/>
                <w:sz w:val="20"/>
              </w:rPr>
              <w:t>Активное зондирование 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13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4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14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3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color w:val="000000"/>
                <w:sz w:val="20"/>
              </w:rPr>
              <w:t>Активное зондирование 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</w:tbl>
    <w:p w:rsidR="008C1C7B" w:rsidRPr="00043494" w:rsidRDefault="008C1C7B" w:rsidP="008C1C7B">
      <w:pPr>
        <w:pStyle w:val="TableNo"/>
        <w:spacing w:after="240"/>
      </w:pPr>
      <w:r>
        <w:lastRenderedPageBreak/>
        <w:t>ТАБЛИЦА</w:t>
      </w:r>
      <w:r w:rsidRPr="00950E51">
        <w:rPr>
          <w:lang w:val="en-GB"/>
        </w:rPr>
        <w:t xml:space="preserve"> 3</w:t>
      </w:r>
      <w:r>
        <w:t xml:space="preserve"> (</w:t>
      </w:r>
      <w:r w:rsidRPr="00043494">
        <w:rPr>
          <w:i/>
        </w:rPr>
        <w:t>окончание</w:t>
      </w:r>
      <w:r>
        <w:t>)</w:t>
      </w:r>
    </w:p>
    <w:tbl>
      <w:tblPr>
        <w:tblW w:w="9641" w:type="dxa"/>
        <w:tblInd w:w="-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951"/>
        <w:gridCol w:w="1982"/>
        <w:gridCol w:w="1063"/>
        <w:gridCol w:w="1762"/>
        <w:gridCol w:w="10"/>
        <w:gridCol w:w="1155"/>
        <w:gridCol w:w="1093"/>
      </w:tblGrid>
      <w:tr w:rsidR="008C1C7B" w:rsidRPr="003F3E6E" w:rsidTr="008F16FC">
        <w:trPr>
          <w:trHeight w:val="840"/>
        </w:trPr>
        <w:tc>
          <w:tcPr>
            <w:tcW w:w="2576" w:type="dxa"/>
            <w:gridSpan w:val="2"/>
            <w:vMerge w:val="restart"/>
            <w:shd w:val="clear" w:color="auto" w:fill="auto"/>
            <w:vAlign w:val="center"/>
          </w:tcPr>
          <w:p w:rsidR="008C1C7B" w:rsidRPr="005A4770" w:rsidRDefault="008C1C7B" w:rsidP="008F16FC">
            <w:pPr>
              <w:pStyle w:val="Tablehead"/>
              <w:rPr>
                <w:sz w:val="20"/>
              </w:rPr>
            </w:pPr>
            <w:r>
              <w:rPr>
                <w:sz w:val="20"/>
              </w:rPr>
              <w:t>Полосы частот</w:t>
            </w:r>
          </w:p>
        </w:tc>
        <w:tc>
          <w:tcPr>
            <w:tcW w:w="1982" w:type="dxa"/>
            <w:vMerge w:val="restart"/>
            <w:shd w:val="clear" w:color="auto" w:fill="auto"/>
            <w:vAlign w:val="center"/>
          </w:tcPr>
          <w:p w:rsidR="008C1C7B" w:rsidRPr="00F20300" w:rsidRDefault="008C1C7B" w:rsidP="008F16FC">
            <w:pPr>
              <w:pStyle w:val="Tablehead"/>
              <w:rPr>
                <w:bCs/>
                <w:sz w:val="20"/>
              </w:rPr>
            </w:pPr>
            <w:r>
              <w:rPr>
                <w:bCs/>
                <w:sz w:val="20"/>
              </w:rPr>
              <w:t>Использование</w:t>
            </w:r>
            <w:r>
              <w:rPr>
                <w:bCs/>
                <w:sz w:val="20"/>
              </w:rPr>
              <w:br/>
            </w:r>
            <w:r w:rsidRPr="00FE5499">
              <w:rPr>
                <w:bCs/>
                <w:sz w:val="20"/>
              </w:rPr>
              <w:t xml:space="preserve">СКИ – не определено к-З – космос-Земля </w:t>
            </w:r>
            <w:r w:rsidRPr="00FE5499">
              <w:rPr>
                <w:bCs/>
                <w:sz w:val="20"/>
              </w:rPr>
              <w:br/>
              <w:t xml:space="preserve">З-к – Земля-космос </w:t>
            </w:r>
            <w:r w:rsidRPr="00FE5499">
              <w:rPr>
                <w:bCs/>
                <w:sz w:val="20"/>
              </w:rPr>
              <w:br/>
              <w:t>к-к – космос-космос</w:t>
            </w:r>
          </w:p>
        </w:tc>
        <w:tc>
          <w:tcPr>
            <w:tcW w:w="3990" w:type="dxa"/>
            <w:gridSpan w:val="4"/>
            <w:shd w:val="clear" w:color="auto" w:fill="auto"/>
            <w:vAlign w:val="center"/>
          </w:tcPr>
          <w:p w:rsidR="008C1C7B" w:rsidRPr="00F20300" w:rsidRDefault="008C1C7B" w:rsidP="008F16FC">
            <w:pPr>
              <w:pStyle w:val="Tablehead"/>
              <w:rPr>
                <w:bCs/>
                <w:sz w:val="20"/>
              </w:rPr>
            </w:pPr>
            <w:r w:rsidRPr="00FE5499">
              <w:rPr>
                <w:bCs/>
                <w:sz w:val="20"/>
              </w:rPr>
              <w:t>Предел плотности потока мощности</w:t>
            </w:r>
            <w:r>
              <w:rPr>
                <w:bCs/>
                <w:sz w:val="20"/>
              </w:rPr>
              <w:br/>
            </w:r>
            <w:r w:rsidRPr="00FE5499">
              <w:rPr>
                <w:bCs/>
                <w:sz w:val="20"/>
              </w:rPr>
              <w:t>при угле прихода (θ) относительно горизонтальной плоскости (дБВт/м</w:t>
            </w:r>
            <w:r w:rsidRPr="00FE5499">
              <w:rPr>
                <w:bCs/>
                <w:sz w:val="20"/>
                <w:vertAlign w:val="superscript"/>
              </w:rPr>
              <w:t>2</w:t>
            </w:r>
            <w:r w:rsidRPr="00FE5499">
              <w:rPr>
                <w:bCs/>
                <w:sz w:val="20"/>
              </w:rPr>
              <w:t>)</w:t>
            </w:r>
            <w:r w:rsidRPr="00FE5499">
              <w:rPr>
                <w:bCs/>
                <w:sz w:val="20"/>
                <w:vertAlign w:val="superscript"/>
              </w:rPr>
              <w:t>(1)</w:t>
            </w:r>
          </w:p>
        </w:tc>
        <w:tc>
          <w:tcPr>
            <w:tcW w:w="1093" w:type="dxa"/>
            <w:vMerge w:val="restart"/>
            <w:shd w:val="clear" w:color="auto" w:fill="auto"/>
            <w:vAlign w:val="center"/>
          </w:tcPr>
          <w:p w:rsidR="008C1C7B" w:rsidRPr="005A4770" w:rsidRDefault="008C1C7B" w:rsidP="008F16FC">
            <w:pPr>
              <w:pStyle w:val="Tablehead"/>
              <w:rPr>
                <w:bCs/>
                <w:sz w:val="20"/>
              </w:rPr>
            </w:pPr>
            <w:r>
              <w:rPr>
                <w:bCs/>
                <w:sz w:val="20"/>
              </w:rPr>
              <w:t>Эталонная</w:t>
            </w:r>
            <w:r>
              <w:rPr>
                <w:bCs/>
                <w:sz w:val="20"/>
              </w:rPr>
              <w:br/>
              <w:t>ширина</w:t>
            </w:r>
            <w:r>
              <w:rPr>
                <w:bCs/>
                <w:sz w:val="20"/>
              </w:rPr>
              <w:br/>
              <w:t>полосы</w:t>
            </w:r>
            <w:r>
              <w:rPr>
                <w:bCs/>
                <w:sz w:val="20"/>
              </w:rPr>
              <w:br/>
              <w:t>частот</w:t>
            </w:r>
          </w:p>
        </w:tc>
      </w:tr>
      <w:tr w:rsidR="008C1C7B" w:rsidRPr="003F3E6E" w:rsidTr="008F16FC">
        <w:trPr>
          <w:trHeight w:val="360"/>
        </w:trPr>
        <w:tc>
          <w:tcPr>
            <w:tcW w:w="2576" w:type="dxa"/>
            <w:gridSpan w:val="2"/>
            <w:vMerge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</w:p>
        </w:tc>
        <w:tc>
          <w:tcPr>
            <w:tcW w:w="1982" w:type="dxa"/>
            <w:vMerge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0º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≤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θ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≤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5º</w:t>
            </w:r>
          </w:p>
        </w:tc>
        <w:tc>
          <w:tcPr>
            <w:tcW w:w="1772" w:type="dxa"/>
            <w:gridSpan w:val="2"/>
            <w:shd w:val="clear" w:color="auto" w:fill="auto"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5º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&lt;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θ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≤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25º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25º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&lt;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θ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≤</w:t>
            </w:r>
            <w:r>
              <w:rPr>
                <w:rFonts w:asciiTheme="majorBidi" w:hAnsiTheme="majorBidi" w:cstheme="majorBidi"/>
                <w:bCs/>
                <w:sz w:val="20"/>
              </w:rPr>
              <w:t> </w:t>
            </w:r>
            <w:r w:rsidRPr="003F3E6E">
              <w:rPr>
                <w:rFonts w:asciiTheme="majorBidi" w:hAnsiTheme="majorBidi" w:cstheme="majorBidi"/>
                <w:bCs/>
                <w:sz w:val="20"/>
                <w:lang w:val="en-GB"/>
              </w:rPr>
              <w:t>90</w:t>
            </w:r>
            <w:r w:rsidRPr="00050F27">
              <w:rPr>
                <w:rFonts w:asciiTheme="majorBidi" w:hAnsiTheme="majorBidi" w:cstheme="majorBidi"/>
                <w:bCs/>
                <w:sz w:val="20"/>
                <w:lang w:val="en-GB"/>
              </w:rPr>
              <w:t>º</w:t>
            </w:r>
          </w:p>
        </w:tc>
        <w:tc>
          <w:tcPr>
            <w:tcW w:w="1093" w:type="dxa"/>
            <w:vMerge/>
            <w:vAlign w:val="center"/>
          </w:tcPr>
          <w:p w:rsidR="008C1C7B" w:rsidRPr="003F3E6E" w:rsidRDefault="008C1C7B" w:rsidP="008F16FC">
            <w:pPr>
              <w:pStyle w:val="Tablehead"/>
              <w:rPr>
                <w:rFonts w:asciiTheme="majorBidi" w:hAnsiTheme="majorBidi" w:cstheme="majorBidi"/>
                <w:bCs/>
                <w:sz w:val="20"/>
                <w:lang w:val="en-GB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14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4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14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47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к-З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14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5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15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35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17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2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17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3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Активное зондирование 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22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55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23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55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к-к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−115</w:t>
            </w: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−115 + 0</w:t>
            </w:r>
            <w:r>
              <w:rPr>
                <w:color w:val="000000"/>
                <w:sz w:val="20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 xml:space="preserve">5 (θ </w:t>
            </w:r>
            <w:r>
              <w:rPr>
                <w:color w:val="000000"/>
                <w:sz w:val="20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 xml:space="preserve"> 5)</w:t>
            </w: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−105</w:t>
            </w: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1 МГц</w:t>
            </w: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22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55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23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15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З-к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25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25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27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5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к-к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−115</w:t>
            </w: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−115 + 0</w:t>
            </w:r>
            <w:r>
              <w:rPr>
                <w:color w:val="000000"/>
                <w:sz w:val="20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 xml:space="preserve">5 (θ </w:t>
            </w:r>
            <w:r>
              <w:rPr>
                <w:color w:val="000000"/>
                <w:sz w:val="20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 xml:space="preserve"> 5)</w:t>
            </w: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−105</w:t>
            </w: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1 МГц</w:t>
            </w: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25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5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27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к-З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−115</w:t>
            </w: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−115 + 0</w:t>
            </w:r>
            <w:r>
              <w:rPr>
                <w:color w:val="000000"/>
                <w:sz w:val="20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 xml:space="preserve">5 (θ </w:t>
            </w:r>
            <w:r>
              <w:rPr>
                <w:color w:val="000000"/>
                <w:sz w:val="20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 xml:space="preserve"> 5)</w:t>
            </w: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−105</w:t>
            </w: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1 МГц</w:t>
            </w: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31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31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3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−115</w:t>
            </w: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−115 + 0</w:t>
            </w:r>
            <w:r>
              <w:rPr>
                <w:color w:val="000000"/>
                <w:sz w:val="20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 xml:space="preserve">5 (θ </w:t>
            </w:r>
            <w:r>
              <w:rPr>
                <w:color w:val="000000"/>
                <w:sz w:val="20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 xml:space="preserve"> 5)</w:t>
            </w: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−105</w:t>
            </w: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1 МГц</w:t>
            </w: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34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7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35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2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jc w:val="center"/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−115</w:t>
            </w: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−115 + 0</w:t>
            </w:r>
            <w:r>
              <w:rPr>
                <w:color w:val="000000"/>
                <w:sz w:val="20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 xml:space="preserve">5 (θ </w:t>
            </w:r>
            <w:r>
              <w:rPr>
                <w:color w:val="000000"/>
                <w:sz w:val="20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 xml:space="preserve"> 5)</w:t>
            </w: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−105</w:t>
            </w: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1 МГц</w:t>
            </w: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35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5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 xml:space="preserve"> 36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Активное зондирование 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37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38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 xml:space="preserve">к-З, </w:t>
            </w:r>
            <w:r>
              <w:rPr>
                <w:color w:val="000000"/>
                <w:sz w:val="20"/>
              </w:rPr>
              <w:t>НГСО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−120</w:t>
            </w: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−120 + 0</w:t>
            </w:r>
            <w:r>
              <w:rPr>
                <w:color w:val="000000"/>
                <w:sz w:val="20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 xml:space="preserve">75 (θ </w:t>
            </w:r>
            <w:r>
              <w:rPr>
                <w:color w:val="000000"/>
                <w:sz w:val="20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 xml:space="preserve"> 5)</w:t>
            </w: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−105</w:t>
            </w: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1 МГц</w:t>
            </w: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37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38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 xml:space="preserve">к-З, </w:t>
            </w:r>
            <w:r>
              <w:rPr>
                <w:color w:val="000000"/>
                <w:sz w:val="20"/>
              </w:rPr>
              <w:t>ГСО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−125</w:t>
            </w: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 xml:space="preserve">−125 + (θ </w:t>
            </w:r>
            <w:r>
              <w:rPr>
                <w:color w:val="000000"/>
                <w:sz w:val="20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 xml:space="preserve"> 5)</w:t>
            </w: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−105</w:t>
            </w: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1 МГц</w:t>
            </w: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40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40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5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З-к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65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66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sz w:val="20"/>
              </w:rPr>
              <w:t>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74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84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к-З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950E51" w:rsidTr="008F16FC">
        <w:trPr>
          <w:trHeight w:val="270"/>
        </w:trPr>
        <w:tc>
          <w:tcPr>
            <w:tcW w:w="1625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color w:val="000000"/>
                <w:sz w:val="20"/>
                <w:lang w:val="en-GB"/>
              </w:rPr>
            </w:pPr>
            <w:r w:rsidRPr="003F3E6E">
              <w:rPr>
                <w:color w:val="000000"/>
                <w:sz w:val="20"/>
                <w:lang w:val="en-GB"/>
              </w:rPr>
              <w:t>94</w:t>
            </w:r>
            <w:r>
              <w:rPr>
                <w:color w:val="000000"/>
                <w:sz w:val="20"/>
                <w:lang w:val="en-GB"/>
              </w:rPr>
              <w:t>–</w:t>
            </w:r>
            <w:r w:rsidRPr="003F3E6E">
              <w:rPr>
                <w:color w:val="000000"/>
                <w:sz w:val="20"/>
                <w:lang w:val="en-GB"/>
              </w:rPr>
              <w:t>94</w:t>
            </w:r>
            <w:r>
              <w:rPr>
                <w:color w:val="000000"/>
                <w:sz w:val="20"/>
                <w:lang w:val="en-GB"/>
              </w:rPr>
              <w:t>,</w:t>
            </w:r>
            <w:r w:rsidRPr="003F3E6E">
              <w:rPr>
                <w:color w:val="000000"/>
                <w:sz w:val="20"/>
                <w:lang w:val="en-GB"/>
              </w:rPr>
              <w:t>1</w:t>
            </w:r>
          </w:p>
        </w:tc>
        <w:tc>
          <w:tcPr>
            <w:tcW w:w="951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ГГц</w:t>
            </w:r>
          </w:p>
        </w:tc>
        <w:tc>
          <w:tcPr>
            <w:tcW w:w="1982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color w:val="000000"/>
                <w:sz w:val="20"/>
              </w:rPr>
            </w:pPr>
            <w:r w:rsidRPr="00FE5499">
              <w:rPr>
                <w:color w:val="000000"/>
                <w:sz w:val="20"/>
              </w:rPr>
              <w:t>Активное зондирование СКИ</w:t>
            </w:r>
          </w:p>
        </w:tc>
        <w:tc>
          <w:tcPr>
            <w:tcW w:w="1063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762" w:type="dxa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165" w:type="dxa"/>
            <w:gridSpan w:val="2"/>
            <w:shd w:val="clear" w:color="auto" w:fill="auto"/>
          </w:tcPr>
          <w:p w:rsidR="008C1C7B" w:rsidRPr="003F3E6E" w:rsidRDefault="008C1C7B" w:rsidP="008F16FC">
            <w:pPr>
              <w:pStyle w:val="Tabletext"/>
              <w:jc w:val="center"/>
              <w:rPr>
                <w:sz w:val="20"/>
                <w:lang w:val="en-GB"/>
              </w:rPr>
            </w:pPr>
          </w:p>
        </w:tc>
        <w:tc>
          <w:tcPr>
            <w:tcW w:w="1093" w:type="dxa"/>
          </w:tcPr>
          <w:p w:rsidR="008C1C7B" w:rsidRPr="00FE5499" w:rsidRDefault="008C1C7B" w:rsidP="008F16FC">
            <w:pPr>
              <w:pStyle w:val="Tabletext"/>
              <w:jc w:val="center"/>
              <w:rPr>
                <w:sz w:val="20"/>
              </w:rPr>
            </w:pPr>
          </w:p>
        </w:tc>
      </w:tr>
      <w:tr w:rsidR="008C1C7B" w:rsidRPr="00F20300" w:rsidTr="008F16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9641" w:type="dxa"/>
            <w:gridSpan w:val="8"/>
            <w:tcBorders>
              <w:top w:val="single" w:sz="8" w:space="0" w:color="auto"/>
            </w:tcBorders>
          </w:tcPr>
          <w:p w:rsidR="008C1C7B" w:rsidRPr="00F20300" w:rsidRDefault="008C1C7B" w:rsidP="008F16FC">
            <w:pPr>
              <w:pStyle w:val="Tabletext"/>
              <w:rPr>
                <w:sz w:val="20"/>
              </w:rPr>
            </w:pPr>
            <w:r w:rsidRPr="00F20300">
              <w:rPr>
                <w:sz w:val="20"/>
                <w:vertAlign w:val="superscript"/>
              </w:rPr>
              <w:t>(1)</w:t>
            </w:r>
            <w:r w:rsidRPr="00F20300">
              <w:rPr>
                <w:sz w:val="20"/>
              </w:rPr>
              <w:tab/>
            </w:r>
            <w:r w:rsidRPr="00FE5499">
              <w:rPr>
                <w:sz w:val="20"/>
              </w:rPr>
              <w:t>Пустая ячейка означает, что значение отсутствует</w:t>
            </w:r>
            <w:r>
              <w:rPr>
                <w:sz w:val="20"/>
              </w:rPr>
              <w:t>.</w:t>
            </w:r>
          </w:p>
        </w:tc>
      </w:tr>
    </w:tbl>
    <w:p w:rsidR="008C1C7B" w:rsidRPr="00F20300" w:rsidRDefault="008C1C7B" w:rsidP="008C1C7B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0"/>
        <w:jc w:val="left"/>
        <w:rPr>
          <w:sz w:val="18"/>
        </w:rPr>
      </w:pPr>
    </w:p>
    <w:p w:rsidR="008C1C7B" w:rsidRPr="00F20300" w:rsidRDefault="008C1C7B" w:rsidP="008C1C7B">
      <w:pPr>
        <w:pStyle w:val="Line"/>
        <w:rPr>
          <w:sz w:val="18"/>
          <w:lang w:val="ru-RU"/>
        </w:rPr>
      </w:pPr>
    </w:p>
    <w:p w:rsidR="00FC4C8B" w:rsidRPr="00E60DAA" w:rsidRDefault="00FC4C8B" w:rsidP="00FC4C8B">
      <w:pPr>
        <w:pStyle w:val="Rectitle"/>
      </w:pPr>
    </w:p>
    <w:p w:rsidR="00934ED7" w:rsidRPr="00E60DAA" w:rsidRDefault="00934ED7" w:rsidP="00F05137"/>
    <w:sectPr w:rsidR="00934ED7" w:rsidRPr="00E60DAA" w:rsidSect="00FC4C8B">
      <w:headerReference w:type="default" r:id="rId14"/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0000" w:usb1="00000000" w:usb2="00000000" w:usb3="00000000" w:csb0="000000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359C6A47" wp14:editId="4CA5EB4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DAA" w:rsidRDefault="00E60DAA" w:rsidP="00B713C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13B26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B713CA" w:rsidRPr="00553C5F">
      <w:rPr>
        <w:b/>
        <w:szCs w:val="22"/>
        <w:lang w:val="ru-RU"/>
      </w:rPr>
      <w:t>Рек.</w:t>
    </w:r>
    <w:r w:rsidR="00B713CA" w:rsidRPr="00553C5F">
      <w:rPr>
        <w:b/>
        <w:szCs w:val="22"/>
        <w:lang w:val="en-US"/>
      </w:rPr>
      <w:t xml:space="preserve"> </w:t>
    </w:r>
    <w:r w:rsidR="00B713CA" w:rsidRPr="00553C5F">
      <w:rPr>
        <w:b/>
        <w:szCs w:val="22"/>
        <w:lang w:val="ru-RU"/>
      </w:rPr>
      <w:t xml:space="preserve"> </w:t>
    </w:r>
    <w:r w:rsidR="00B713CA" w:rsidRPr="00553C5F">
      <w:rPr>
        <w:b/>
        <w:bCs/>
        <w:szCs w:val="22"/>
        <w:lang w:val="en-US"/>
      </w:rPr>
      <w:fldChar w:fldCharType="begin"/>
    </w:r>
    <w:r w:rsidR="00B713CA" w:rsidRPr="00553C5F">
      <w:rPr>
        <w:b/>
        <w:bCs/>
        <w:szCs w:val="22"/>
        <w:lang w:val="en-US"/>
      </w:rPr>
      <w:instrText>styleref href</w:instrText>
    </w:r>
    <w:r w:rsidR="00B713CA" w:rsidRPr="00553C5F">
      <w:rPr>
        <w:b/>
        <w:bCs/>
        <w:szCs w:val="22"/>
        <w:lang w:val="en-US"/>
      </w:rPr>
      <w:fldChar w:fldCharType="separate"/>
    </w:r>
    <w:r w:rsidR="00F13B26">
      <w:rPr>
        <w:b/>
        <w:bCs/>
        <w:noProof/>
        <w:szCs w:val="22"/>
        <w:lang w:val="en-US"/>
      </w:rPr>
      <w:t>МСЭ-R  SA.364-6</w:t>
    </w:r>
    <w:r w:rsidR="00B713CA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DAA" w:rsidRDefault="00E60DAA">
    <w:pPr>
      <w:pStyle w:val="Header"/>
    </w:pPr>
    <w:r>
      <w:tab/>
    </w:r>
    <w:fldSimple w:instr=" DOCPROPERTY &quot;Header&quot; \* MERGEFORMAT ">
      <w:r w:rsidR="00F13B26" w:rsidRPr="00F13B2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13B26">
      <w:rPr>
        <w:b/>
        <w:bCs/>
        <w:noProof/>
      </w:rPr>
      <w:t>МСЭ-R  SA.364-6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C1C7B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C7B" w:rsidRDefault="008C1C7B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13B26">
      <w:rPr>
        <w:b/>
        <w:bCs/>
        <w:noProof/>
        <w:szCs w:val="22"/>
        <w:lang w:val="en-US"/>
      </w:rPr>
      <w:t>МСЭ-R  SA.364-6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13B26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C8B" w:rsidRPr="00FC4C8B" w:rsidRDefault="00FC4C8B" w:rsidP="00FC4C8B">
    <w:pPr>
      <w:pStyle w:val="Header"/>
      <w:jc w:val="left"/>
      <w:rPr>
        <w:szCs w:val="22"/>
        <w:lang w:val="en-US"/>
      </w:rPr>
    </w:pP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13B26">
      <w:rPr>
        <w:b/>
        <w:bCs/>
        <w:noProof/>
        <w:szCs w:val="22"/>
        <w:lang w:val="en-US"/>
      </w:rPr>
      <w:t>МСЭ-R  SA.364-6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b/>
        <w:bCs/>
        <w:szCs w:val="22"/>
        <w:lang w:val="en-US"/>
      </w:rPr>
      <w:tab/>
    </w: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F13B26"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5D433D"/>
    <w:multiLevelType w:val="hybridMultilevel"/>
    <w:tmpl w:val="10E6C75E"/>
    <w:lvl w:ilvl="0" w:tplc="D71278E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0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63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2102A"/>
    <w:rsid w:val="00036EE3"/>
    <w:rsid w:val="0005383B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D407F"/>
    <w:rsid w:val="002058CE"/>
    <w:rsid w:val="002165F1"/>
    <w:rsid w:val="0024330E"/>
    <w:rsid w:val="00276D21"/>
    <w:rsid w:val="00296D7F"/>
    <w:rsid w:val="002A59D3"/>
    <w:rsid w:val="002B3CF6"/>
    <w:rsid w:val="002C768A"/>
    <w:rsid w:val="002D76C4"/>
    <w:rsid w:val="002F5199"/>
    <w:rsid w:val="00305A41"/>
    <w:rsid w:val="003240B2"/>
    <w:rsid w:val="00356B5D"/>
    <w:rsid w:val="003646F2"/>
    <w:rsid w:val="003C38BA"/>
    <w:rsid w:val="00420DFD"/>
    <w:rsid w:val="00437A76"/>
    <w:rsid w:val="00467C4F"/>
    <w:rsid w:val="00470E28"/>
    <w:rsid w:val="004934C5"/>
    <w:rsid w:val="00556548"/>
    <w:rsid w:val="00561F86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71723"/>
    <w:rsid w:val="007863FE"/>
    <w:rsid w:val="007A6AA8"/>
    <w:rsid w:val="008310C9"/>
    <w:rsid w:val="00853CC5"/>
    <w:rsid w:val="00870848"/>
    <w:rsid w:val="008C1C7B"/>
    <w:rsid w:val="008C7848"/>
    <w:rsid w:val="00906589"/>
    <w:rsid w:val="00906AD6"/>
    <w:rsid w:val="00917AF2"/>
    <w:rsid w:val="0092418A"/>
    <w:rsid w:val="009271DF"/>
    <w:rsid w:val="00934ED7"/>
    <w:rsid w:val="0094477C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C3B0C"/>
    <w:rsid w:val="00AF302B"/>
    <w:rsid w:val="00B031B7"/>
    <w:rsid w:val="00B033C8"/>
    <w:rsid w:val="00B33425"/>
    <w:rsid w:val="00B44E24"/>
    <w:rsid w:val="00B54ECC"/>
    <w:rsid w:val="00B713CA"/>
    <w:rsid w:val="00B714F3"/>
    <w:rsid w:val="00B87B6B"/>
    <w:rsid w:val="00BB283C"/>
    <w:rsid w:val="00BC5D77"/>
    <w:rsid w:val="00BF0366"/>
    <w:rsid w:val="00BF487A"/>
    <w:rsid w:val="00C46BD9"/>
    <w:rsid w:val="00C55258"/>
    <w:rsid w:val="00C73560"/>
    <w:rsid w:val="00CB0F14"/>
    <w:rsid w:val="00CD659B"/>
    <w:rsid w:val="00CE0A43"/>
    <w:rsid w:val="00D25ACB"/>
    <w:rsid w:val="00D54BEC"/>
    <w:rsid w:val="00D83556"/>
    <w:rsid w:val="00D92BE8"/>
    <w:rsid w:val="00DF4176"/>
    <w:rsid w:val="00E17240"/>
    <w:rsid w:val="00E60DAA"/>
    <w:rsid w:val="00E7185E"/>
    <w:rsid w:val="00E74595"/>
    <w:rsid w:val="00EB30B5"/>
    <w:rsid w:val="00EB7C57"/>
    <w:rsid w:val="00ED2695"/>
    <w:rsid w:val="00F05137"/>
    <w:rsid w:val="00F074C2"/>
    <w:rsid w:val="00F13B26"/>
    <w:rsid w:val="00F30C9B"/>
    <w:rsid w:val="00F32A0B"/>
    <w:rsid w:val="00F335AF"/>
    <w:rsid w:val="00F354B1"/>
    <w:rsid w:val="00F41CFD"/>
    <w:rsid w:val="00F67DDE"/>
    <w:rsid w:val="00F76900"/>
    <w:rsid w:val="00FA5A91"/>
    <w:rsid w:val="00FB0E4E"/>
    <w:rsid w:val="00FC4C8B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1889B0C9-2ADA-45DD-828C-1ECCCBFC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3F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7863F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863F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863F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863F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863FE"/>
    <w:pPr>
      <w:outlineLvl w:val="4"/>
    </w:pPr>
  </w:style>
  <w:style w:type="paragraph" w:styleId="Heading6">
    <w:name w:val="heading 6"/>
    <w:basedOn w:val="Heading4"/>
    <w:next w:val="Normal"/>
    <w:qFormat/>
    <w:rsid w:val="007863F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863FE"/>
    <w:pPr>
      <w:outlineLvl w:val="6"/>
    </w:pPr>
  </w:style>
  <w:style w:type="paragraph" w:styleId="Heading8">
    <w:name w:val="heading 8"/>
    <w:basedOn w:val="Heading6"/>
    <w:next w:val="Normal"/>
    <w:qFormat/>
    <w:rsid w:val="007863FE"/>
    <w:pPr>
      <w:outlineLvl w:val="7"/>
    </w:pPr>
  </w:style>
  <w:style w:type="paragraph" w:styleId="Heading9">
    <w:name w:val="heading 9"/>
    <w:basedOn w:val="Heading6"/>
    <w:next w:val="Normal"/>
    <w:qFormat/>
    <w:rsid w:val="007863F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863F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  <w:lang w:val="fr-FR"/>
    </w:rPr>
  </w:style>
  <w:style w:type="paragraph" w:styleId="Footer">
    <w:name w:val="footer"/>
    <w:basedOn w:val="Normal"/>
    <w:rsid w:val="007863F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863FE"/>
  </w:style>
  <w:style w:type="paragraph" w:customStyle="1" w:styleId="Headingb">
    <w:name w:val="Heading_b"/>
    <w:basedOn w:val="Heading3"/>
    <w:next w:val="Normal"/>
    <w:rsid w:val="007863F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863F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863FE"/>
  </w:style>
  <w:style w:type="paragraph" w:customStyle="1" w:styleId="AnnexNoTitle">
    <w:name w:val="Annex_NoTitle"/>
    <w:basedOn w:val="Heading1"/>
    <w:next w:val="Normalaftertitle"/>
    <w:rsid w:val="007863FE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7863FE"/>
    <w:pPr>
      <w:spacing w:before="320"/>
    </w:pPr>
  </w:style>
  <w:style w:type="paragraph" w:customStyle="1" w:styleId="enumlev2">
    <w:name w:val="enumlev2"/>
    <w:basedOn w:val="enumlev1"/>
    <w:rsid w:val="007863FE"/>
    <w:pPr>
      <w:ind w:left="1191" w:hanging="397"/>
    </w:pPr>
  </w:style>
  <w:style w:type="paragraph" w:customStyle="1" w:styleId="enumlev1">
    <w:name w:val="enumlev1"/>
    <w:basedOn w:val="Normal"/>
    <w:link w:val="enumlev1Char"/>
    <w:rsid w:val="007863FE"/>
    <w:pPr>
      <w:spacing w:before="80"/>
      <w:ind w:left="794" w:hanging="794"/>
    </w:pPr>
  </w:style>
  <w:style w:type="paragraph" w:customStyle="1" w:styleId="enumlev3">
    <w:name w:val="enumlev3"/>
    <w:basedOn w:val="enumlev2"/>
    <w:rsid w:val="007863FE"/>
    <w:pPr>
      <w:ind w:left="1588"/>
    </w:pPr>
  </w:style>
  <w:style w:type="paragraph" w:customStyle="1" w:styleId="Note">
    <w:name w:val="Note"/>
    <w:basedOn w:val="Normal"/>
    <w:rsid w:val="007863F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86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7863F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7863FE"/>
    <w:pPr>
      <w:jc w:val="center"/>
    </w:pPr>
  </w:style>
  <w:style w:type="paragraph" w:customStyle="1" w:styleId="Recdate">
    <w:name w:val="Rec_date"/>
    <w:basedOn w:val="Recref"/>
    <w:next w:val="Normal"/>
    <w:rsid w:val="007863FE"/>
    <w:pPr>
      <w:jc w:val="right"/>
    </w:pPr>
  </w:style>
  <w:style w:type="paragraph" w:customStyle="1" w:styleId="HeadingSum">
    <w:name w:val="Heading_Sum"/>
    <w:basedOn w:val="Headingb"/>
    <w:next w:val="Normal"/>
    <w:rsid w:val="007863F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7863FE"/>
  </w:style>
  <w:style w:type="paragraph" w:customStyle="1" w:styleId="Tablefin">
    <w:name w:val="Table_fin"/>
    <w:basedOn w:val="Normal"/>
    <w:next w:val="Normal"/>
    <w:rsid w:val="007863F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863F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7863F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7863F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863F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7863F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863F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863FE"/>
    <w:pPr>
      <w:ind w:left="794"/>
    </w:pPr>
  </w:style>
  <w:style w:type="paragraph" w:customStyle="1" w:styleId="Figurelegend">
    <w:name w:val="Figure_legend"/>
    <w:basedOn w:val="Normal"/>
    <w:rsid w:val="00786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863FE"/>
    <w:pPr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7863F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Figuretitle"/>
    <w:rsid w:val="007863FE"/>
    <w:pPr>
      <w:spacing w:before="0" w:after="240"/>
    </w:pPr>
  </w:style>
  <w:style w:type="paragraph" w:customStyle="1" w:styleId="tocpart">
    <w:name w:val="tocpart"/>
    <w:basedOn w:val="Normal"/>
    <w:rsid w:val="007863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863F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863F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86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863F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863F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863FE"/>
    <w:rPr>
      <w:b/>
    </w:rPr>
  </w:style>
  <w:style w:type="paragraph" w:customStyle="1" w:styleId="Chaptitle">
    <w:name w:val="Chap_title"/>
    <w:basedOn w:val="Arttitle"/>
    <w:next w:val="Normalaftertitle"/>
    <w:rsid w:val="007863FE"/>
  </w:style>
  <w:style w:type="character" w:styleId="FootnoteReference">
    <w:name w:val="footnote reference"/>
    <w:aliases w:val="Appel note de bas de p"/>
    <w:uiPriority w:val="99"/>
    <w:rsid w:val="007863FE"/>
    <w:rPr>
      <w:position w:val="6"/>
      <w:sz w:val="18"/>
    </w:rPr>
  </w:style>
  <w:style w:type="paragraph" w:styleId="FootnoteText">
    <w:name w:val="footnote text"/>
    <w:basedOn w:val="Normal"/>
    <w:semiHidden/>
    <w:rsid w:val="007863FE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7863FE"/>
  </w:style>
  <w:style w:type="paragraph" w:styleId="Index2">
    <w:name w:val="index 2"/>
    <w:basedOn w:val="Normal"/>
    <w:next w:val="Normal"/>
    <w:semiHidden/>
    <w:rsid w:val="007863FE"/>
    <w:pPr>
      <w:ind w:left="283"/>
    </w:pPr>
  </w:style>
  <w:style w:type="paragraph" w:styleId="Index3">
    <w:name w:val="index 3"/>
    <w:basedOn w:val="Normal"/>
    <w:next w:val="Normal"/>
    <w:semiHidden/>
    <w:rsid w:val="007863FE"/>
    <w:pPr>
      <w:ind w:left="566"/>
    </w:pPr>
  </w:style>
  <w:style w:type="paragraph" w:styleId="IndexHeading">
    <w:name w:val="index heading"/>
    <w:basedOn w:val="Normal"/>
    <w:next w:val="Index1"/>
    <w:semiHidden/>
    <w:rsid w:val="007863FE"/>
  </w:style>
  <w:style w:type="paragraph" w:customStyle="1" w:styleId="Line">
    <w:name w:val="Line"/>
    <w:basedOn w:val="Normal"/>
    <w:next w:val="Normal"/>
    <w:rsid w:val="007863F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863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863FE"/>
  </w:style>
  <w:style w:type="paragraph" w:customStyle="1" w:styleId="Partref">
    <w:name w:val="Part_ref"/>
    <w:basedOn w:val="Normal"/>
    <w:next w:val="Normal"/>
    <w:rsid w:val="007863F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86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863FE"/>
  </w:style>
  <w:style w:type="paragraph" w:customStyle="1" w:styleId="QuestionNo">
    <w:name w:val="Question_No"/>
    <w:basedOn w:val="RecNo"/>
    <w:next w:val="Normal"/>
    <w:rsid w:val="007863FE"/>
  </w:style>
  <w:style w:type="paragraph" w:customStyle="1" w:styleId="Questionref">
    <w:name w:val="Question_ref"/>
    <w:basedOn w:val="Recref"/>
    <w:next w:val="Questiondate"/>
    <w:rsid w:val="007863FE"/>
  </w:style>
  <w:style w:type="paragraph" w:customStyle="1" w:styleId="Questiontitle">
    <w:name w:val="Question_title"/>
    <w:basedOn w:val="Normal"/>
    <w:next w:val="Questionref"/>
    <w:rsid w:val="007863FE"/>
  </w:style>
  <w:style w:type="paragraph" w:customStyle="1" w:styleId="Reftext">
    <w:name w:val="Ref_text"/>
    <w:basedOn w:val="Normal"/>
    <w:rsid w:val="007863FE"/>
    <w:pPr>
      <w:ind w:left="794" w:hanging="794"/>
    </w:pPr>
  </w:style>
  <w:style w:type="paragraph" w:customStyle="1" w:styleId="Reftitle">
    <w:name w:val="Ref_title"/>
    <w:basedOn w:val="Normal"/>
    <w:next w:val="Reftext"/>
    <w:rsid w:val="007863F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863FE"/>
  </w:style>
  <w:style w:type="paragraph" w:customStyle="1" w:styleId="RepNo">
    <w:name w:val="Rep_No"/>
    <w:basedOn w:val="RecNo"/>
    <w:next w:val="Reptitle"/>
    <w:rsid w:val="007863FE"/>
  </w:style>
  <w:style w:type="paragraph" w:customStyle="1" w:styleId="Reptitle">
    <w:name w:val="Rep_title"/>
    <w:basedOn w:val="Rectitle"/>
    <w:next w:val="Repref"/>
    <w:rsid w:val="007863FE"/>
  </w:style>
  <w:style w:type="paragraph" w:customStyle="1" w:styleId="Repref">
    <w:name w:val="Rep_ref"/>
    <w:basedOn w:val="Recref"/>
    <w:next w:val="Repdate"/>
    <w:rsid w:val="007863FE"/>
  </w:style>
  <w:style w:type="paragraph" w:customStyle="1" w:styleId="Resdate">
    <w:name w:val="Res_date"/>
    <w:basedOn w:val="Recdate"/>
    <w:next w:val="Normalaftertitle"/>
    <w:rsid w:val="007863FE"/>
  </w:style>
  <w:style w:type="paragraph" w:customStyle="1" w:styleId="ResNo">
    <w:name w:val="Res_No"/>
    <w:basedOn w:val="RecNo"/>
    <w:next w:val="Normal"/>
    <w:rsid w:val="007863FE"/>
  </w:style>
  <w:style w:type="paragraph" w:customStyle="1" w:styleId="Restitle">
    <w:name w:val="Res_title"/>
    <w:basedOn w:val="Normal"/>
    <w:next w:val="Resref"/>
    <w:rsid w:val="007863FE"/>
  </w:style>
  <w:style w:type="paragraph" w:customStyle="1" w:styleId="Resref">
    <w:name w:val="Res_ref"/>
    <w:basedOn w:val="Recref"/>
    <w:next w:val="Resdate"/>
    <w:rsid w:val="007863FE"/>
  </w:style>
  <w:style w:type="paragraph" w:customStyle="1" w:styleId="SectionNo">
    <w:name w:val="Section_No"/>
    <w:basedOn w:val="Normal"/>
    <w:next w:val="Normal"/>
    <w:rsid w:val="007863FE"/>
  </w:style>
  <w:style w:type="paragraph" w:customStyle="1" w:styleId="Sectiontitle">
    <w:name w:val="Section_title"/>
    <w:basedOn w:val="Normal"/>
    <w:next w:val="Normalaftertitle"/>
    <w:rsid w:val="007863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863F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863F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863F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863F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863F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863FE"/>
  </w:style>
  <w:style w:type="paragraph" w:styleId="TOC6">
    <w:name w:val="toc 6"/>
    <w:basedOn w:val="TOC4"/>
    <w:semiHidden/>
    <w:rsid w:val="007863FE"/>
  </w:style>
  <w:style w:type="paragraph" w:styleId="TOC7">
    <w:name w:val="toc 7"/>
    <w:basedOn w:val="TOC4"/>
    <w:semiHidden/>
    <w:rsid w:val="007863FE"/>
  </w:style>
  <w:style w:type="paragraph" w:styleId="TOC8">
    <w:name w:val="toc 8"/>
    <w:basedOn w:val="TOC4"/>
    <w:semiHidden/>
    <w:rsid w:val="007863FE"/>
  </w:style>
  <w:style w:type="paragraph" w:customStyle="1" w:styleId="Annexref">
    <w:name w:val="Annex_ref"/>
    <w:basedOn w:val="Normal"/>
    <w:next w:val="Normalaftertitle"/>
    <w:rsid w:val="007863F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863FE"/>
  </w:style>
  <w:style w:type="paragraph" w:customStyle="1" w:styleId="Tabletitle">
    <w:name w:val="Table_title"/>
    <w:basedOn w:val="Normal"/>
    <w:next w:val="Tablehead"/>
    <w:rsid w:val="007863F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7863F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4477C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4477C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4477C"/>
    <w:pPr>
      <w:ind w:left="-85" w:firstLine="0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8C1C7B"/>
    <w:pPr>
      <w:ind w:left="720"/>
      <w:contextualSpacing/>
    </w:pPr>
  </w:style>
  <w:style w:type="character" w:customStyle="1" w:styleId="Artdef">
    <w:name w:val="Art_def"/>
    <w:rsid w:val="007863FE"/>
    <w:rPr>
      <w:rFonts w:ascii="Times New Roman" w:hAnsi="Times New Roman"/>
      <w:b/>
    </w:rPr>
  </w:style>
  <w:style w:type="paragraph" w:styleId="CommentText">
    <w:name w:val="annotation text"/>
    <w:basedOn w:val="Normal"/>
    <w:link w:val="CommentTextChar"/>
    <w:semiHidden/>
    <w:rsid w:val="007863FE"/>
    <w:pPr>
      <w:spacing w:before="136"/>
    </w:pPr>
    <w:rPr>
      <w:sz w:val="20"/>
      <w:lang w:val="en-GB"/>
    </w:rPr>
  </w:style>
  <w:style w:type="character" w:customStyle="1" w:styleId="CommentTextChar">
    <w:name w:val="Comment Text Char"/>
    <w:link w:val="CommentText"/>
    <w:semiHidden/>
    <w:rsid w:val="007863FE"/>
    <w:rPr>
      <w:lang w:val="en-GB" w:eastAsia="en-US"/>
    </w:rPr>
  </w:style>
  <w:style w:type="character" w:customStyle="1" w:styleId="enumlev1Char">
    <w:name w:val="enumlev1 Char"/>
    <w:link w:val="enumlev1"/>
    <w:rsid w:val="007863FE"/>
    <w:rPr>
      <w:sz w:val="22"/>
      <w:lang w:val="ru-RU" w:eastAsia="en-US"/>
    </w:rPr>
  </w:style>
  <w:style w:type="paragraph" w:styleId="NormalWeb">
    <w:name w:val="Normal (Web)"/>
    <w:basedOn w:val="Normal"/>
    <w:rsid w:val="007863F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paragraph" w:customStyle="1" w:styleId="Style1">
    <w:name w:val="Style1"/>
    <w:basedOn w:val="Call"/>
    <w:rsid w:val="007863FE"/>
  </w:style>
  <w:style w:type="paragraph" w:customStyle="1" w:styleId="Table">
    <w:name w:val="Table_#"/>
    <w:basedOn w:val="Normal"/>
    <w:next w:val="Tabletitle"/>
    <w:rsid w:val="007863FE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Legend0">
    <w:name w:val="Table_Legend"/>
    <w:basedOn w:val="Normal"/>
    <w:next w:val="Normal"/>
    <w:rsid w:val="007863FE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ext0">
    <w:name w:val="Table_Text"/>
    <w:basedOn w:val="TableLegend0"/>
    <w:rsid w:val="007863FE"/>
    <w:pPr>
      <w:spacing w:before="100" w:after="100" w:line="190" w:lineRule="exact"/>
      <w:ind w:left="0" w:right="0"/>
    </w:pPr>
  </w:style>
  <w:style w:type="paragraph" w:customStyle="1" w:styleId="TableTitle0">
    <w:name w:val="Table_Title"/>
    <w:basedOn w:val="Table"/>
    <w:next w:val="Blanc"/>
    <w:rsid w:val="007863FE"/>
    <w:pPr>
      <w:spacing w:before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F5F6D-E5E3-4B64-848F-DBA919F35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6</TotalTime>
  <Pages>11</Pages>
  <Words>3616</Words>
  <Characters>24666</Characters>
  <Application>Microsoft Office Word</Application>
  <DocSecurity>0</DocSecurity>
  <Lines>704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28210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2019-07-24T10:56:00Z</cp:lastPrinted>
  <dcterms:created xsi:type="dcterms:W3CDTF">2019-07-24T10:42:00Z</dcterms:created>
  <dcterms:modified xsi:type="dcterms:W3CDTF">2019-07-24T10:57:00Z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