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5D07E" w14:textId="77777777" w:rsidR="00197749" w:rsidRPr="0034319A" w:rsidRDefault="00197749" w:rsidP="00BD0CA5">
      <w:pPr>
        <w:pStyle w:val="Normal13"/>
        <w:rPr>
          <w:lang w:val="en-GB"/>
        </w:rPr>
      </w:pPr>
    </w:p>
    <w:p w14:paraId="65FC2566" w14:textId="7841ED31" w:rsidR="005E066B" w:rsidRDefault="00F3567A"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5AE20B67" wp14:editId="2B297547">
                <wp:simplePos x="0" y="0"/>
                <wp:positionH relativeFrom="column">
                  <wp:posOffset>373380</wp:posOffset>
                </wp:positionH>
                <wp:positionV relativeFrom="paragraph">
                  <wp:posOffset>7079559</wp:posOffset>
                </wp:positionV>
                <wp:extent cx="37287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7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9561D" w14:textId="08FE89DE"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542F43">
                              <w:rPr>
                                <w:rFonts w:ascii="Tahoma" w:hAnsi="Tahoma"/>
                                <w:b/>
                                <w:bCs/>
                                <w:color w:val="000068"/>
                                <w:sz w:val="34"/>
                                <w:szCs w:val="54"/>
                                <w:lang w:bidi="ar-EG"/>
                              </w:rPr>
                              <w:t>SA</w:t>
                            </w:r>
                          </w:p>
                          <w:p w14:paraId="3B295A45" w14:textId="5BF5D131" w:rsidR="000B4F10" w:rsidRPr="005F01A2" w:rsidRDefault="00542F43"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 xml:space="preserve">التطبيقات الفضائية </w:t>
                            </w:r>
                            <w:r w:rsidRPr="00542F43">
                              <w:rPr>
                                <w:rFonts w:ascii="Tahoma" w:hAnsi="Tahoma" w:hint="cs"/>
                                <w:b/>
                                <w:bCs/>
                                <w:color w:val="000068"/>
                                <w:sz w:val="36"/>
                                <w:szCs w:val="56"/>
                                <w:rtl/>
                                <w:lang w:bidi="ar-EG"/>
                              </w:rPr>
                              <w:t>والأرصاد الجوية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5AE20B67" id="_x0000_t202" coordsize="21600,21600" o:spt="202" path="m,l,21600r21600,l21600,xe">
                <v:stroke joinstyle="miter"/>
                <v:path gradientshapeok="t" o:connecttype="rect"/>
              </v:shapetype>
              <v:shape id="Text Box 2862" o:spid="_x0000_s1026" type="#_x0000_t202" style="position:absolute;left:0;text-align:left;margin-left:29.4pt;margin-top:557.45pt;width:293.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" filled="f" stroked="f">
                <v:textbox>
                  <w:txbxContent>
                    <w:p w14:paraId="22B9561D" w14:textId="08FE89DE"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542F43">
                        <w:rPr>
                          <w:rFonts w:ascii="Tahoma" w:hAnsi="Tahoma"/>
                          <w:b/>
                          <w:bCs/>
                          <w:color w:val="000068"/>
                          <w:sz w:val="34"/>
                          <w:szCs w:val="54"/>
                          <w:lang w:bidi="ar-EG"/>
                        </w:rPr>
                        <w:t>SA</w:t>
                      </w:r>
                    </w:p>
                    <w:p w14:paraId="3B295A45" w14:textId="5BF5D131" w:rsidR="000B4F10" w:rsidRPr="005F01A2" w:rsidRDefault="00542F43"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 xml:space="preserve">التطبيقات الفضائية </w:t>
                      </w:r>
                      <w:r w:rsidRPr="00542F43">
                        <w:rPr>
                          <w:rFonts w:ascii="Tahoma" w:hAnsi="Tahoma" w:hint="cs"/>
                          <w:b/>
                          <w:bCs/>
                          <w:color w:val="000068"/>
                          <w:sz w:val="36"/>
                          <w:szCs w:val="56"/>
                          <w:rtl/>
                          <w:lang w:bidi="ar-EG"/>
                        </w:rPr>
                        <w:t>والأرصاد الجوية</w:t>
                      </w:r>
                    </w:p>
                  </w:txbxContent>
                </v:textbox>
              </v:shape>
            </w:pict>
          </mc:Fallback>
        </mc:AlternateContent>
      </w:r>
      <w:r w:rsidR="00542F43">
        <w:rPr>
          <w:b/>
          <w:bCs/>
          <w:noProof/>
          <w:sz w:val="32"/>
          <w:szCs w:val="32"/>
          <w:rtl/>
          <w:lang w:val="en-GB" w:eastAsia="zh-CN"/>
        </w:rPr>
        <mc:AlternateContent>
          <mc:Choice Requires="wps">
            <w:drawing>
              <wp:anchor distT="0" distB="0" distL="114300" distR="114300" simplePos="0" relativeHeight="251655680" behindDoc="0" locked="0" layoutInCell="1" allowOverlap="1" wp14:anchorId="5D737BCD" wp14:editId="14357B7F">
                <wp:simplePos x="0" y="0"/>
                <wp:positionH relativeFrom="column">
                  <wp:posOffset>373200</wp:posOffset>
                </wp:positionH>
                <wp:positionV relativeFrom="paragraph">
                  <wp:posOffset>4328328</wp:posOffset>
                </wp:positionV>
                <wp:extent cx="6625590" cy="2622430"/>
                <wp:effectExtent l="0" t="0" r="0" b="698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590" cy="262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B8238" w14:textId="164377E3" w:rsidR="00875F5F" w:rsidRPr="00D95AE5" w:rsidRDefault="00875F5F" w:rsidP="00D95AE5">
                            <w:pPr>
                              <w:spacing w:line="168" w:lineRule="auto"/>
                              <w:ind w:right="-125"/>
                              <w:jc w:val="right"/>
                              <w:outlineLvl w:val="0"/>
                              <w:rPr>
                                <w:rFonts w:ascii="Tahoma" w:hAnsi="Tahoma"/>
                                <w:b/>
                                <w:bCs/>
                                <w:color w:val="000068"/>
                                <w:sz w:val="60"/>
                                <w:szCs w:val="72"/>
                                <w:lang w:bidi="ar-EG"/>
                              </w:rPr>
                            </w:pPr>
                            <w:r w:rsidRPr="00D95AE5">
                              <w:rPr>
                                <w:rFonts w:ascii="Tahoma" w:hAnsi="Tahoma"/>
                                <w:b/>
                                <w:bCs/>
                                <w:color w:val="000068"/>
                                <w:sz w:val="60"/>
                                <w:szCs w:val="72"/>
                                <w:rtl/>
                                <w:lang w:bidi="ar-EG"/>
                              </w:rPr>
                              <w:t>مبادئ توجيهية بشأن استعمال</w:t>
                            </w:r>
                            <w:r w:rsidR="00E86908" w:rsidRPr="00D95AE5">
                              <w:rPr>
                                <w:rFonts w:ascii="Tahoma" w:hAnsi="Tahoma"/>
                                <w:b/>
                                <w:bCs/>
                                <w:color w:val="000068"/>
                                <w:sz w:val="60"/>
                                <w:szCs w:val="72"/>
                                <w:lang w:bidi="ar-EG"/>
                              </w:rPr>
                              <w:t xml:space="preserve"> </w:t>
                            </w:r>
                            <w:r w:rsidR="00D95AE5" w:rsidRPr="00D95AE5">
                              <w:rPr>
                                <w:rFonts w:ascii="Tahoma" w:hAnsi="Tahoma"/>
                                <w:b/>
                                <w:bCs/>
                                <w:color w:val="000068"/>
                                <w:sz w:val="60"/>
                                <w:szCs w:val="72"/>
                                <w:rtl/>
                                <w:lang w:bidi="ar-EG"/>
                              </w:rPr>
                              <w:br/>
                            </w:r>
                            <w:r w:rsidR="00E86908" w:rsidRPr="00D95AE5">
                              <w:rPr>
                                <w:rFonts w:ascii="Tahoma" w:hAnsi="Tahoma"/>
                                <w:b/>
                                <w:bCs/>
                                <w:color w:val="000068"/>
                                <w:sz w:val="60"/>
                                <w:szCs w:val="72"/>
                                <w:rtl/>
                                <w:lang w:bidi="ar-EG"/>
                              </w:rPr>
                              <w:t xml:space="preserve">نطاق التردد </w:t>
                            </w:r>
                            <w:r w:rsidR="00E86908" w:rsidRPr="00D95AE5">
                              <w:rPr>
                                <w:rFonts w:ascii="Tahoma" w:hAnsi="Tahoma"/>
                                <w:b/>
                                <w:bCs/>
                                <w:color w:val="000068"/>
                                <w:sz w:val="48"/>
                                <w:szCs w:val="60"/>
                                <w:lang w:bidi="ar-EG"/>
                              </w:rPr>
                              <w:t>MHz 2</w:t>
                            </w:r>
                            <w:r w:rsidR="00D95AE5" w:rsidRPr="00D95AE5">
                              <w:rPr>
                                <w:rFonts w:ascii="Tahoma" w:hAnsi="Tahoma"/>
                                <w:b/>
                                <w:bCs/>
                                <w:color w:val="000068"/>
                                <w:sz w:val="48"/>
                                <w:szCs w:val="60"/>
                                <w:lang w:bidi="ar-EG"/>
                              </w:rPr>
                              <w:t> </w:t>
                            </w:r>
                            <w:r w:rsidR="00E86908" w:rsidRPr="00D95AE5">
                              <w:rPr>
                                <w:rFonts w:ascii="Tahoma" w:hAnsi="Tahoma"/>
                                <w:b/>
                                <w:bCs/>
                                <w:color w:val="000068"/>
                                <w:sz w:val="48"/>
                                <w:szCs w:val="60"/>
                                <w:lang w:bidi="ar-EG"/>
                              </w:rPr>
                              <w:t>110-2 025</w:t>
                            </w:r>
                            <w:r w:rsidRPr="00D95AE5">
                              <w:rPr>
                                <w:rFonts w:ascii="Tahoma" w:hAnsi="Tahoma"/>
                                <w:b/>
                                <w:bCs/>
                                <w:color w:val="000068"/>
                                <w:sz w:val="48"/>
                                <w:szCs w:val="60"/>
                                <w:rtl/>
                                <w:lang w:bidi="ar-EG"/>
                              </w:rPr>
                              <w:t xml:space="preserve"> </w:t>
                            </w:r>
                            <w:r w:rsidR="00E86908" w:rsidRPr="00D95AE5">
                              <w:rPr>
                                <w:rFonts w:ascii="Tahoma" w:hAnsi="Tahoma" w:hint="cs"/>
                                <w:b/>
                                <w:bCs/>
                                <w:color w:val="000068"/>
                                <w:sz w:val="60"/>
                                <w:szCs w:val="72"/>
                                <w:rtl/>
                                <w:lang w:bidi="ar-EG"/>
                              </w:rPr>
                              <w:t xml:space="preserve">من جانب </w:t>
                            </w:r>
                            <w:r w:rsidRPr="00D95AE5">
                              <w:rPr>
                                <w:rFonts w:ascii="Tahoma" w:hAnsi="Tahoma"/>
                                <w:b/>
                                <w:bCs/>
                                <w:color w:val="000068"/>
                                <w:sz w:val="60"/>
                                <w:szCs w:val="72"/>
                                <w:rtl/>
                                <w:lang w:bidi="ar-EG"/>
                              </w:rPr>
                              <w:t>الشبكات أو الأنظمة الساتلية لخدمات استكشاف الأرض الساتلية/الأبحاث الفضائية/العمليات الفضائية التي لا تستخدم تشكيلاً بتمديد الطيف</w:t>
                            </w:r>
                          </w:p>
                          <w:p w14:paraId="4667FD2C" w14:textId="1D7D05AF"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D737BCD" id="Text Box 2859" o:spid="_x0000_s1027" type="#_x0000_t202" style="position:absolute;left:0;text-align:left;margin-left:29.4pt;margin-top:340.8pt;width:521.7pt;height:2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" filled="f" stroked="f">
                <v:textbox>
                  <w:txbxContent>
                    <w:p w14:paraId="3EBB8238" w14:textId="164377E3" w:rsidR="00875F5F" w:rsidRPr="00D95AE5" w:rsidRDefault="00875F5F" w:rsidP="00D95AE5">
                      <w:pPr>
                        <w:spacing w:line="168" w:lineRule="auto"/>
                        <w:ind w:right="-125"/>
                        <w:jc w:val="right"/>
                        <w:outlineLvl w:val="0"/>
                        <w:rPr>
                          <w:rFonts w:ascii="Tahoma" w:hAnsi="Tahoma"/>
                          <w:b/>
                          <w:bCs/>
                          <w:color w:val="000068"/>
                          <w:sz w:val="60"/>
                          <w:szCs w:val="72"/>
                          <w:lang w:bidi="ar-EG"/>
                        </w:rPr>
                      </w:pPr>
                      <w:r w:rsidRPr="00D95AE5">
                        <w:rPr>
                          <w:rFonts w:ascii="Tahoma" w:hAnsi="Tahoma"/>
                          <w:b/>
                          <w:bCs/>
                          <w:color w:val="000068"/>
                          <w:sz w:val="60"/>
                          <w:szCs w:val="72"/>
                          <w:rtl/>
                          <w:lang w:bidi="ar-EG"/>
                        </w:rPr>
                        <w:t>مبادئ توجيهية بشأن استعمال</w:t>
                      </w:r>
                      <w:r w:rsidR="00E86908" w:rsidRPr="00D95AE5">
                        <w:rPr>
                          <w:rFonts w:ascii="Tahoma" w:hAnsi="Tahoma"/>
                          <w:b/>
                          <w:bCs/>
                          <w:color w:val="000068"/>
                          <w:sz w:val="60"/>
                          <w:szCs w:val="72"/>
                          <w:lang w:bidi="ar-EG"/>
                        </w:rPr>
                        <w:t xml:space="preserve"> </w:t>
                      </w:r>
                      <w:r w:rsidR="00D95AE5" w:rsidRPr="00D95AE5">
                        <w:rPr>
                          <w:rFonts w:ascii="Tahoma" w:hAnsi="Tahoma"/>
                          <w:b/>
                          <w:bCs/>
                          <w:color w:val="000068"/>
                          <w:sz w:val="60"/>
                          <w:szCs w:val="72"/>
                          <w:rtl/>
                          <w:lang w:bidi="ar-EG"/>
                        </w:rPr>
                        <w:br/>
                      </w:r>
                      <w:r w:rsidR="00E86908" w:rsidRPr="00D95AE5">
                        <w:rPr>
                          <w:rFonts w:ascii="Tahoma" w:hAnsi="Tahoma"/>
                          <w:b/>
                          <w:bCs/>
                          <w:color w:val="000068"/>
                          <w:sz w:val="60"/>
                          <w:szCs w:val="72"/>
                          <w:rtl/>
                          <w:lang w:bidi="ar-EG"/>
                        </w:rPr>
                        <w:t xml:space="preserve">نطاق التردد </w:t>
                      </w:r>
                      <w:r w:rsidR="00E86908" w:rsidRPr="00D95AE5">
                        <w:rPr>
                          <w:rFonts w:ascii="Tahoma" w:hAnsi="Tahoma"/>
                          <w:b/>
                          <w:bCs/>
                          <w:color w:val="000068"/>
                          <w:sz w:val="48"/>
                          <w:szCs w:val="60"/>
                          <w:lang w:bidi="ar-EG"/>
                        </w:rPr>
                        <w:t>MHz 2</w:t>
                      </w:r>
                      <w:r w:rsidR="00D95AE5" w:rsidRPr="00D95AE5">
                        <w:rPr>
                          <w:rFonts w:ascii="Tahoma" w:hAnsi="Tahoma"/>
                          <w:b/>
                          <w:bCs/>
                          <w:color w:val="000068"/>
                          <w:sz w:val="48"/>
                          <w:szCs w:val="60"/>
                          <w:lang w:bidi="ar-EG"/>
                        </w:rPr>
                        <w:t> </w:t>
                      </w:r>
                      <w:r w:rsidR="00E86908" w:rsidRPr="00D95AE5">
                        <w:rPr>
                          <w:rFonts w:ascii="Tahoma" w:hAnsi="Tahoma"/>
                          <w:b/>
                          <w:bCs/>
                          <w:color w:val="000068"/>
                          <w:sz w:val="48"/>
                          <w:szCs w:val="60"/>
                          <w:lang w:bidi="ar-EG"/>
                        </w:rPr>
                        <w:t>110-2 025</w:t>
                      </w:r>
                      <w:r w:rsidRPr="00D95AE5">
                        <w:rPr>
                          <w:rFonts w:ascii="Tahoma" w:hAnsi="Tahoma"/>
                          <w:b/>
                          <w:bCs/>
                          <w:color w:val="000068"/>
                          <w:sz w:val="48"/>
                          <w:szCs w:val="60"/>
                          <w:rtl/>
                          <w:lang w:bidi="ar-EG"/>
                        </w:rPr>
                        <w:t xml:space="preserve"> </w:t>
                      </w:r>
                      <w:r w:rsidR="00E86908" w:rsidRPr="00D95AE5">
                        <w:rPr>
                          <w:rFonts w:ascii="Tahoma" w:hAnsi="Tahoma" w:hint="cs"/>
                          <w:b/>
                          <w:bCs/>
                          <w:color w:val="000068"/>
                          <w:sz w:val="60"/>
                          <w:szCs w:val="72"/>
                          <w:rtl/>
                          <w:lang w:bidi="ar-EG"/>
                        </w:rPr>
                        <w:t xml:space="preserve">من جانب </w:t>
                      </w:r>
                      <w:r w:rsidRPr="00D95AE5">
                        <w:rPr>
                          <w:rFonts w:ascii="Tahoma" w:hAnsi="Tahoma"/>
                          <w:b/>
                          <w:bCs/>
                          <w:color w:val="000068"/>
                          <w:sz w:val="60"/>
                          <w:szCs w:val="72"/>
                          <w:rtl/>
                          <w:lang w:bidi="ar-EG"/>
                        </w:rPr>
                        <w:t>الشبكات أو الأنظمة الساتلية لخدمات استكشاف الأرض الساتلية/الأبحاث الفضائية/العمليات الفضائية التي لا تستخدم تشكيلاً بتمديد الطيف</w:t>
                      </w:r>
                    </w:p>
                    <w:p w14:paraId="4667FD2C" w14:textId="1D7D05AF"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32F23613" wp14:editId="1BEA9FE3">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53ED8" w14:textId="5E1710C8"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542F43">
                              <w:rPr>
                                <w:rFonts w:ascii="Tahoma" w:hAnsi="Tahoma"/>
                                <w:b/>
                                <w:bCs/>
                                <w:color w:val="000068"/>
                                <w:sz w:val="36"/>
                                <w:szCs w:val="56"/>
                                <w:lang w:bidi="ar-EG"/>
                              </w:rPr>
                              <w:t>SA.2156-0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542F43">
                              <w:rPr>
                                <w:rFonts w:ascii="Tahoma" w:hAnsi="Tahoma" w:cs="Tahoma"/>
                                <w:b/>
                                <w:bCs/>
                                <w:color w:val="000068"/>
                                <w:sz w:val="24"/>
                                <w:szCs w:val="24"/>
                                <w:lang w:bidi="ar-EG"/>
                              </w:rPr>
                              <w:t>2022</w:t>
                            </w:r>
                            <w:r>
                              <w:rPr>
                                <w:rFonts w:ascii="Tahoma" w:hAnsi="Tahoma" w:cs="Tahoma"/>
                                <w:b/>
                                <w:bCs/>
                                <w:color w:val="000068"/>
                                <w:sz w:val="24"/>
                                <w:szCs w:val="24"/>
                                <w:lang w:bidi="ar-EG"/>
                              </w:rPr>
                              <w:t>/</w:t>
                            </w:r>
                            <w:r w:rsidR="00542F43">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2F23613"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" filled="f" stroked="f">
                <v:textbox>
                  <w:txbxContent>
                    <w:p w14:paraId="4DB53ED8" w14:textId="5E1710C8"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542F43">
                        <w:rPr>
                          <w:rFonts w:ascii="Tahoma" w:hAnsi="Tahoma"/>
                          <w:b/>
                          <w:bCs/>
                          <w:color w:val="000068"/>
                          <w:sz w:val="36"/>
                          <w:szCs w:val="56"/>
                          <w:lang w:bidi="ar-EG"/>
                        </w:rPr>
                        <w:t>SA.2156-0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542F43">
                        <w:rPr>
                          <w:rFonts w:ascii="Tahoma" w:hAnsi="Tahoma" w:cs="Tahoma"/>
                          <w:b/>
                          <w:bCs/>
                          <w:color w:val="000068"/>
                          <w:sz w:val="24"/>
                          <w:szCs w:val="24"/>
                          <w:lang w:bidi="ar-EG"/>
                        </w:rPr>
                        <w:t>2022</w:t>
                      </w:r>
                      <w:r>
                        <w:rPr>
                          <w:rFonts w:ascii="Tahoma" w:hAnsi="Tahoma" w:cs="Tahoma"/>
                          <w:b/>
                          <w:bCs/>
                          <w:color w:val="000068"/>
                          <w:sz w:val="24"/>
                          <w:szCs w:val="24"/>
                          <w:lang w:bidi="ar-EG"/>
                        </w:rPr>
                        <w:t>/</w:t>
                      </w:r>
                      <w:r w:rsidR="00542F43">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v:textbox>
              </v:shape>
            </w:pict>
          </mc:Fallback>
        </mc:AlternateContent>
      </w:r>
    </w:p>
    <w:p w14:paraId="153399AB"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779ADFE7"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B8C9642"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B6D26D6" w14:textId="77777777" w:rsidR="00AC1496" w:rsidRPr="00440F51" w:rsidRDefault="00AC1496" w:rsidP="00AC1496">
      <w:pPr>
        <w:spacing w:before="0"/>
        <w:rPr>
          <w:spacing w:val="-2"/>
          <w:sz w:val="21"/>
          <w:szCs w:val="28"/>
          <w:lang w:val="ru-RU"/>
        </w:rPr>
      </w:pPr>
    </w:p>
    <w:p w14:paraId="1577B6D0"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2CACFF96" w14:textId="36663E57" w:rsidR="00AC1496" w:rsidRPr="0092641A" w:rsidRDefault="00AC1496" w:rsidP="00BD0CA5">
      <w:pPr>
        <w:pStyle w:val="Normal13"/>
        <w:rPr>
          <w:rtl/>
          <w:lang w:bidi="ar-EG"/>
        </w:rPr>
      </w:pPr>
      <w:r w:rsidRPr="0092641A">
        <w:rPr>
          <w:rFonts w:hint="cs"/>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FE4F3B">
        <w:rPr>
          <w:rFonts w:hint="cs"/>
          <w:spacing w:val="-4"/>
          <w:rtl/>
          <w:lang w:val="ru-RU"/>
        </w:rPr>
        <w:t>وقطاع الاتصالات الراديوية والمنظمة الدولية للتوحيد القياسي واللجنة الكهرتقنية الدولية</w:t>
      </w:r>
      <w:r w:rsidRPr="00FE4F3B">
        <w:rPr>
          <w:rFonts w:hint="cs"/>
          <w:spacing w:val="-4"/>
          <w:rtl/>
        </w:rPr>
        <w:t xml:space="preserve"> </w:t>
      </w:r>
      <w:r w:rsidRPr="00FE4F3B">
        <w:rPr>
          <w:spacing w:val="-4"/>
          <w:lang w:bidi="ar-EG"/>
        </w:rPr>
        <w:t>(ITU</w:t>
      </w:r>
      <w:r w:rsidRPr="00FE4F3B">
        <w:rPr>
          <w:spacing w:val="-4"/>
          <w:lang w:bidi="ar-EG"/>
        </w:rPr>
        <w:noBreakHyphen/>
        <w:t>T/ITU</w:t>
      </w:r>
      <w:r w:rsidRPr="00FE4F3B">
        <w:rPr>
          <w:spacing w:val="-4"/>
          <w:lang w:bidi="ar-EG"/>
        </w:rPr>
        <w:noBreakHyphen/>
        <w:t>R/ISO/IEC)</w:t>
      </w:r>
      <w:r w:rsidRPr="00FE4F3B">
        <w:rPr>
          <w:rFonts w:hint="cs"/>
          <w:spacing w:val="-4"/>
          <w:rtl/>
          <w:lang w:bidi="ar-EG"/>
        </w:rPr>
        <w:t xml:space="preserve"> والمشار إليها في</w:t>
      </w:r>
      <w:r w:rsidR="00F3567A" w:rsidRPr="00FE4F3B">
        <w:rPr>
          <w:rFonts w:hint="eastAsia"/>
          <w:spacing w:val="-4"/>
          <w:rtl/>
          <w:lang w:bidi="ar-EG"/>
        </w:rPr>
        <w:t> </w:t>
      </w:r>
      <w:r w:rsidRPr="00FE4F3B">
        <w:rPr>
          <w:rFonts w:hint="cs"/>
          <w:spacing w:val="-4"/>
          <w:rtl/>
          <w:lang w:bidi="ar-EG"/>
        </w:rPr>
        <w:t>القرار</w:t>
      </w:r>
      <w:r w:rsidRPr="00FE4F3B">
        <w:rPr>
          <w:rFonts w:hint="eastAsia"/>
          <w:spacing w:val="-4"/>
          <w:rtl/>
          <w:lang w:bidi="ar-EG"/>
        </w:rPr>
        <w:t> </w:t>
      </w:r>
      <w:r w:rsidRPr="00FE4F3B">
        <w:rPr>
          <w:spacing w:val="-4"/>
          <w:lang w:bidi="ar-EG"/>
        </w:rPr>
        <w:t>ITU</w:t>
      </w:r>
      <w:r w:rsidRPr="00FE4F3B">
        <w:rPr>
          <w:spacing w:val="-4"/>
          <w:lang w:bidi="ar-EG"/>
        </w:rPr>
        <w:noBreakHyphen/>
        <w:t>R 1</w:t>
      </w:r>
      <w:r w:rsidRPr="00FE4F3B">
        <w:rPr>
          <w:rFonts w:hint="cs"/>
          <w:spacing w:val="-4"/>
          <w:rtl/>
          <w:lang w:bidi="ar-EG"/>
        </w:rPr>
        <w:t>.</w:t>
      </w:r>
      <w:r w:rsidRPr="0092641A">
        <w:rPr>
          <w:rFonts w:hint="cs"/>
          <w:rtl/>
          <w:lang w:bidi="ar-EG"/>
        </w:rPr>
        <w:t xml:space="preserve">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3D5F5E9"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2AFA8469"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4247AC02"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29EA3B0"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14:paraId="7D4BFC9C" w14:textId="77777777" w:rsidTr="008D49E8">
        <w:trPr>
          <w:jc w:val="center"/>
        </w:trPr>
        <w:tc>
          <w:tcPr>
            <w:tcW w:w="1480" w:type="dxa"/>
            <w:tcBorders>
              <w:left w:val="single" w:sz="12" w:space="0" w:color="000080"/>
            </w:tcBorders>
          </w:tcPr>
          <w:p w14:paraId="67B67214"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5D436379"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58F2FACC"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6726DCD6"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2C1A3A7A"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7C8C4404"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53C189A4"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054218E4"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62813E98"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42CA35DD" w14:textId="77777777" w:rsidR="00AC1496" w:rsidRPr="007606D5" w:rsidRDefault="00AC1496" w:rsidP="00BD0CA5">
            <w:pPr>
              <w:pStyle w:val="Normal13"/>
              <w:tabs>
                <w:tab w:val="left" w:pos="1493"/>
              </w:tabs>
              <w:spacing w:before="40" w:after="40" w:line="240" w:lineRule="exact"/>
            </w:pPr>
            <w:r w:rsidRPr="007606D5">
              <w:rPr>
                <w:b/>
                <w:bCs/>
                <w:lang w:val="ru-RU"/>
              </w:rPr>
              <w:t>BT</w:t>
            </w:r>
            <w:r w:rsidRPr="007606D5">
              <w:rPr>
                <w:rFonts w:hint="cs"/>
                <w:rtl/>
              </w:rPr>
              <w:tab/>
            </w:r>
            <w:r w:rsidRPr="007606D5">
              <w:rPr>
                <w:rFonts w:hint="cs"/>
                <w:rtl/>
                <w:lang w:val="ru-RU"/>
              </w:rPr>
              <w:t>الخدمة الإذاعية (التلفزيونية)</w:t>
            </w:r>
          </w:p>
        </w:tc>
      </w:tr>
      <w:tr w:rsidR="00AC1496" w:rsidRPr="005C462C" w14:paraId="456B3904"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134B28DC" w14:textId="77777777" w:rsidR="00AC1496" w:rsidRPr="007606D5" w:rsidRDefault="00AC1496" w:rsidP="00BD0CA5">
            <w:pPr>
              <w:pStyle w:val="Normal13"/>
              <w:tabs>
                <w:tab w:val="left" w:pos="1493"/>
              </w:tabs>
              <w:spacing w:before="40" w:after="40" w:line="240" w:lineRule="exact"/>
            </w:pPr>
            <w:r w:rsidRPr="007606D5">
              <w:rPr>
                <w:b/>
                <w:bCs/>
              </w:rPr>
              <w:t>F</w:t>
            </w:r>
            <w:r w:rsidRPr="007606D5">
              <w:rPr>
                <w:rFonts w:hint="cs"/>
                <w:rtl/>
              </w:rPr>
              <w:tab/>
            </w:r>
            <w:r w:rsidRPr="007606D5">
              <w:rPr>
                <w:rFonts w:hint="cs"/>
                <w:rtl/>
                <w:lang w:val="ru-RU"/>
              </w:rPr>
              <w:t>الخدمة الثابتة</w:t>
            </w:r>
          </w:p>
        </w:tc>
      </w:tr>
      <w:tr w:rsidR="00AC1496" w:rsidRPr="00440F51" w14:paraId="21AD3BC3"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3D773807"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0F6667A6" w14:textId="77777777" w:rsidTr="008D49E8">
        <w:trPr>
          <w:jc w:val="center"/>
        </w:trPr>
        <w:tc>
          <w:tcPr>
            <w:tcW w:w="9394" w:type="dxa"/>
            <w:gridSpan w:val="2"/>
            <w:tcBorders>
              <w:top w:val="nil"/>
              <w:left w:val="single" w:sz="12" w:space="0" w:color="000080"/>
              <w:right w:val="single" w:sz="12" w:space="0" w:color="000080"/>
            </w:tcBorders>
          </w:tcPr>
          <w:p w14:paraId="0DDA6BCE"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182038CB" w14:textId="77777777" w:rsidTr="008D49E8">
        <w:trPr>
          <w:jc w:val="center"/>
        </w:trPr>
        <w:tc>
          <w:tcPr>
            <w:tcW w:w="9394" w:type="dxa"/>
            <w:gridSpan w:val="2"/>
            <w:tcBorders>
              <w:left w:val="single" w:sz="12" w:space="0" w:color="000080"/>
              <w:right w:val="single" w:sz="12" w:space="0" w:color="000080"/>
            </w:tcBorders>
          </w:tcPr>
          <w:p w14:paraId="66A30C6A"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65817A68" w14:textId="77777777" w:rsidTr="008D49E8">
        <w:trPr>
          <w:jc w:val="center"/>
        </w:trPr>
        <w:tc>
          <w:tcPr>
            <w:tcW w:w="9394" w:type="dxa"/>
            <w:gridSpan w:val="2"/>
            <w:tcBorders>
              <w:left w:val="single" w:sz="12" w:space="0" w:color="000080"/>
              <w:right w:val="single" w:sz="12" w:space="0" w:color="000080"/>
            </w:tcBorders>
          </w:tcPr>
          <w:p w14:paraId="272F8802"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02004523" w14:textId="77777777" w:rsidTr="008D49E8">
        <w:trPr>
          <w:jc w:val="center"/>
        </w:trPr>
        <w:tc>
          <w:tcPr>
            <w:tcW w:w="9394" w:type="dxa"/>
            <w:gridSpan w:val="2"/>
            <w:tcBorders>
              <w:left w:val="single" w:sz="12" w:space="0" w:color="000080"/>
              <w:right w:val="single" w:sz="12" w:space="0" w:color="000080"/>
            </w:tcBorders>
          </w:tcPr>
          <w:p w14:paraId="3341E523"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5B13BBD1" w14:textId="77777777" w:rsidTr="00FE4F3B">
        <w:trPr>
          <w:jc w:val="center"/>
        </w:trPr>
        <w:tc>
          <w:tcPr>
            <w:tcW w:w="9394" w:type="dxa"/>
            <w:gridSpan w:val="2"/>
            <w:tcBorders>
              <w:left w:val="single" w:sz="12" w:space="0" w:color="000080"/>
              <w:right w:val="single" w:sz="12" w:space="0" w:color="000080"/>
            </w:tcBorders>
            <w:shd w:val="clear" w:color="auto" w:fill="F2F2F2"/>
          </w:tcPr>
          <w:p w14:paraId="5F6905E3" w14:textId="77777777" w:rsidR="00AC1496" w:rsidRPr="00875F5F" w:rsidRDefault="00AC1496" w:rsidP="00BD0CA5">
            <w:pPr>
              <w:pStyle w:val="Normal13"/>
              <w:tabs>
                <w:tab w:val="left" w:pos="1493"/>
              </w:tabs>
              <w:spacing w:before="40" w:after="40" w:line="240" w:lineRule="exact"/>
              <w:rPr>
                <w:b/>
                <w:bCs/>
                <w:color w:val="000080"/>
                <w:lang w:val="ru-RU"/>
              </w:rPr>
            </w:pPr>
            <w:r w:rsidRPr="00875F5F">
              <w:rPr>
                <w:b/>
                <w:bCs/>
                <w:color w:val="000080"/>
              </w:rPr>
              <w:t>SA</w:t>
            </w:r>
            <w:r w:rsidRPr="00875F5F">
              <w:rPr>
                <w:rFonts w:hint="cs"/>
                <w:b/>
                <w:bCs/>
                <w:color w:val="000080"/>
                <w:rtl/>
              </w:rPr>
              <w:tab/>
            </w:r>
            <w:r w:rsidRPr="00875F5F">
              <w:rPr>
                <w:rFonts w:hint="cs"/>
                <w:b/>
                <w:bCs/>
                <w:color w:val="000080"/>
                <w:rtl/>
                <w:lang w:val="ru-RU"/>
              </w:rPr>
              <w:t>التطبيقات الفضائية والأرصاد الجوية</w:t>
            </w:r>
          </w:p>
        </w:tc>
      </w:tr>
      <w:tr w:rsidR="00AC1496" w:rsidRPr="00440F51" w14:paraId="25495328" w14:textId="77777777" w:rsidTr="008D49E8">
        <w:trPr>
          <w:jc w:val="center"/>
        </w:trPr>
        <w:tc>
          <w:tcPr>
            <w:tcW w:w="9394" w:type="dxa"/>
            <w:gridSpan w:val="2"/>
            <w:tcBorders>
              <w:left w:val="single" w:sz="12" w:space="0" w:color="000080"/>
              <w:right w:val="single" w:sz="12" w:space="0" w:color="000080"/>
            </w:tcBorders>
          </w:tcPr>
          <w:p w14:paraId="1F19366A"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0F1F7C41" w14:textId="77777777" w:rsidTr="008D49E8">
        <w:trPr>
          <w:jc w:val="center"/>
        </w:trPr>
        <w:tc>
          <w:tcPr>
            <w:tcW w:w="9394" w:type="dxa"/>
            <w:gridSpan w:val="2"/>
            <w:tcBorders>
              <w:left w:val="single" w:sz="12" w:space="0" w:color="000080"/>
              <w:right w:val="single" w:sz="12" w:space="0" w:color="000080"/>
            </w:tcBorders>
          </w:tcPr>
          <w:p w14:paraId="0907E66C"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67E01CEF" w14:textId="77777777" w:rsidTr="008D49E8">
        <w:trPr>
          <w:jc w:val="center"/>
        </w:trPr>
        <w:tc>
          <w:tcPr>
            <w:tcW w:w="9394" w:type="dxa"/>
            <w:gridSpan w:val="2"/>
            <w:tcBorders>
              <w:left w:val="single" w:sz="12" w:space="0" w:color="000080"/>
              <w:right w:val="single" w:sz="12" w:space="0" w:color="000080"/>
            </w:tcBorders>
          </w:tcPr>
          <w:p w14:paraId="45EE73DF"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1DDA1C1D" w14:textId="77777777" w:rsidTr="008D49E8">
        <w:trPr>
          <w:jc w:val="center"/>
        </w:trPr>
        <w:tc>
          <w:tcPr>
            <w:tcW w:w="9394" w:type="dxa"/>
            <w:gridSpan w:val="2"/>
            <w:tcBorders>
              <w:left w:val="single" w:sz="12" w:space="0" w:color="000080"/>
              <w:right w:val="single" w:sz="12" w:space="0" w:color="000080"/>
            </w:tcBorders>
          </w:tcPr>
          <w:p w14:paraId="1BC2DE62"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528281CE"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53753516"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591273C0"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037BB24E" w14:textId="77777777" w:rsidTr="00BD0CA5">
        <w:trPr>
          <w:trHeight w:val="557"/>
          <w:jc w:val="center"/>
        </w:trPr>
        <w:tc>
          <w:tcPr>
            <w:tcW w:w="9379" w:type="dxa"/>
          </w:tcPr>
          <w:p w14:paraId="33EF6ED5"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3B741468" w14:textId="64A345BF" w:rsidR="00AC1496" w:rsidRPr="00FE4F3B" w:rsidRDefault="00AC1496" w:rsidP="00BD0CA5">
      <w:pPr>
        <w:pStyle w:val="Normal13"/>
        <w:spacing w:before="240"/>
        <w:jc w:val="right"/>
        <w:rPr>
          <w:rtl/>
        </w:rPr>
      </w:pPr>
      <w:r w:rsidRPr="00BD0CA5">
        <w:rPr>
          <w:rFonts w:hint="cs"/>
          <w:i/>
          <w:iCs/>
          <w:rtl/>
          <w:lang w:val="ru-RU"/>
        </w:rPr>
        <w:t>النشر الإلكتروني</w:t>
      </w:r>
      <w:r w:rsidRPr="00BD0CA5">
        <w:rPr>
          <w:rFonts w:hint="cs"/>
          <w:i/>
          <w:iCs/>
          <w:rtl/>
          <w:lang w:val="ru-RU"/>
        </w:rPr>
        <w:br/>
      </w:r>
      <w:r w:rsidRPr="00FE4F3B">
        <w:rPr>
          <w:rFonts w:hint="cs"/>
          <w:rtl/>
          <w:lang w:val="ru-RU"/>
        </w:rPr>
        <w:t xml:space="preserve">جنيف، </w:t>
      </w:r>
      <w:r w:rsidR="0034319A" w:rsidRPr="00FE4F3B">
        <w:t>202</w:t>
      </w:r>
      <w:r w:rsidR="00494555" w:rsidRPr="00FE4F3B">
        <w:t>3</w:t>
      </w:r>
    </w:p>
    <w:p w14:paraId="6F3FAADA" w14:textId="77777777" w:rsidR="00AC1496" w:rsidRPr="00440F51" w:rsidRDefault="00AC1496" w:rsidP="00AC1496">
      <w:pPr>
        <w:spacing w:before="0" w:line="120" w:lineRule="auto"/>
        <w:ind w:right="539"/>
        <w:jc w:val="right"/>
        <w:rPr>
          <w:sz w:val="21"/>
          <w:szCs w:val="28"/>
          <w:rtl/>
          <w:lang w:bidi="ar-EG"/>
        </w:rPr>
      </w:pPr>
    </w:p>
    <w:p w14:paraId="788A5B90" w14:textId="2EFE8E0A"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34319A">
        <w:t>202</w:t>
      </w:r>
      <w:r w:rsidR="00494555">
        <w:t>3</w:t>
      </w:r>
    </w:p>
    <w:p w14:paraId="6EE79294"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44EF2DED"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26C1C82C" w14:textId="7D072C52" w:rsidR="00AC1496" w:rsidRPr="00C54E76" w:rsidRDefault="00AC1496" w:rsidP="0085112A">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875F5F">
        <w:rPr>
          <w:rStyle w:val="href"/>
        </w:rPr>
        <w:t>SA.2156-0</w:t>
      </w:r>
    </w:p>
    <w:p w14:paraId="7329091D" w14:textId="4050B142" w:rsidR="00843DD0" w:rsidRPr="00494555" w:rsidRDefault="00875F5F" w:rsidP="00494555">
      <w:pPr>
        <w:pStyle w:val="Rectitle"/>
      </w:pPr>
      <w:r w:rsidRPr="00494555">
        <w:rPr>
          <w:rtl/>
        </w:rPr>
        <w:t xml:space="preserve">مبادئ توجيهية بشأن استعمال </w:t>
      </w:r>
      <w:r w:rsidR="00114B62" w:rsidRPr="00494555">
        <w:rPr>
          <w:rtl/>
        </w:rPr>
        <w:t xml:space="preserve">نطاق التردد </w:t>
      </w:r>
      <w:r w:rsidR="00114B62" w:rsidRPr="00494555">
        <w:t>MHz 2 110-2 025</w:t>
      </w:r>
      <w:r w:rsidR="00114B62" w:rsidRPr="00494555">
        <w:rPr>
          <w:rFonts w:hint="cs"/>
          <w:rtl/>
        </w:rPr>
        <w:t xml:space="preserve"> من جانب </w:t>
      </w:r>
      <w:r w:rsidRPr="00494555">
        <w:rPr>
          <w:rtl/>
        </w:rPr>
        <w:t>الشبكات</w:t>
      </w:r>
      <w:r w:rsidR="00D95AE5">
        <w:rPr>
          <w:rtl/>
        </w:rPr>
        <w:br/>
      </w:r>
      <w:r w:rsidRPr="00494555">
        <w:rPr>
          <w:rtl/>
        </w:rPr>
        <w:t xml:space="preserve">أو الأنظمة الساتلية لخدمات استكشاف الأرض </w:t>
      </w:r>
      <w:proofErr w:type="spellStart"/>
      <w:r w:rsidRPr="00494555">
        <w:rPr>
          <w:rtl/>
        </w:rPr>
        <w:t>الساتلية</w:t>
      </w:r>
      <w:proofErr w:type="spellEnd"/>
      <w:r w:rsidRPr="00494555">
        <w:rPr>
          <w:rtl/>
        </w:rPr>
        <w:t>/الأبحاث الفضائية/العمليات</w:t>
      </w:r>
      <w:r w:rsidR="009C23D1">
        <w:rPr>
          <w:rFonts w:hint="cs"/>
          <w:rtl/>
        </w:rPr>
        <w:t xml:space="preserve"> </w:t>
      </w:r>
      <w:r w:rsidRPr="00494555">
        <w:rPr>
          <w:rtl/>
        </w:rPr>
        <w:t>الفضائية التي لا تستخدم تشكيلاً بتمديد الطيف</w:t>
      </w:r>
    </w:p>
    <w:p w14:paraId="6D415CFF" w14:textId="1C15E664"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875F5F">
        <w:rPr>
          <w:rFonts w:eastAsia="SimSun"/>
        </w:rPr>
        <w:t>2022</w:t>
      </w:r>
      <w:r w:rsidR="00AC1496" w:rsidRPr="00C54E76">
        <w:rPr>
          <w:rFonts w:eastAsia="SimSun"/>
        </w:rPr>
        <w:t>)</w:t>
      </w:r>
    </w:p>
    <w:p w14:paraId="7F99975F"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425117B7" w14:textId="2D011B91" w:rsidR="00843DD0" w:rsidRPr="00875F5F" w:rsidRDefault="00875F5F" w:rsidP="009C23D1">
      <w:pPr>
        <w:pStyle w:val="Summary"/>
        <w:rPr>
          <w:rFonts w:eastAsia="SimSun"/>
          <w:rtl/>
          <w:lang w:eastAsia="zh-CN"/>
        </w:rPr>
      </w:pPr>
      <w:r>
        <w:rPr>
          <w:rFonts w:hint="cs"/>
          <w:rtl/>
        </w:rPr>
        <w:t xml:space="preserve">تقدم هذه التوصية مبادئ توجيهية بشأن استعمال الشبكات أو الأنظمة لخدمة الأبحاث الفضائية </w:t>
      </w:r>
      <w:r w:rsidR="00494555">
        <w:t>(SRS)</w:t>
      </w:r>
      <w:r>
        <w:rPr>
          <w:rFonts w:hint="cs"/>
          <w:rtl/>
        </w:rPr>
        <w:t xml:space="preserve"> وخدمة استكشاف الأرض الساتلية </w:t>
      </w:r>
      <w:r w:rsidR="00494555">
        <w:t>(EESS)</w:t>
      </w:r>
      <w:r>
        <w:rPr>
          <w:rFonts w:hint="cs"/>
          <w:rtl/>
        </w:rPr>
        <w:t xml:space="preserve"> وخدمة العمليات الفضائية </w:t>
      </w:r>
      <w:r w:rsidR="00494555">
        <w:t>(SOS)</w:t>
      </w:r>
      <w:r>
        <w:rPr>
          <w:rFonts w:hint="cs"/>
          <w:rtl/>
        </w:rPr>
        <w:t xml:space="preserve"> لنطاق التردد </w:t>
      </w:r>
      <w:r>
        <w:t>MHz 2 110-2 025</w:t>
      </w:r>
      <w:r>
        <w:rPr>
          <w:rFonts w:hint="cs"/>
          <w:rtl/>
        </w:rPr>
        <w:t xml:space="preserve">. والهدف من ذلك هو تحقيق الاستعمال الأمثل للنطاق من خلال تعزيز الممارسات التي تتيح تقاسم النطاق بين أكبر عدد ممكن من الشبكات والأنظمة الساتلية، بما فيها التقنيات التي من شأنها أن تقلص عرض النطاق في معلومات النشر المسبق </w:t>
      </w:r>
      <w:r w:rsidR="00494555">
        <w:t>(API)</w:t>
      </w:r>
      <w:r>
        <w:rPr>
          <w:rFonts w:hint="cs"/>
          <w:rtl/>
        </w:rPr>
        <w:t xml:space="preserve"> المبلَّغة. وتتناول هذه التوصية الشبكات أو الأنظمة الساتلية لخدمات استكشاف الأرض الساتلية </w:t>
      </w:r>
      <w:r w:rsidR="00494555">
        <w:t>(EESS)</w:t>
      </w:r>
      <w:r>
        <w:rPr>
          <w:rFonts w:hint="cs"/>
          <w:rtl/>
        </w:rPr>
        <w:t xml:space="preserve">/الأبحاث الفضائية </w:t>
      </w:r>
      <w:r w:rsidR="00494555">
        <w:t>(SRS)</w:t>
      </w:r>
      <w:r>
        <w:rPr>
          <w:rFonts w:hint="cs"/>
          <w:rtl/>
        </w:rPr>
        <w:t xml:space="preserve">/العمليات الفضائية </w:t>
      </w:r>
      <w:r w:rsidR="00494555">
        <w:t>(SOS)</w:t>
      </w:r>
      <w:r>
        <w:rPr>
          <w:rFonts w:hint="cs"/>
          <w:rtl/>
        </w:rPr>
        <w:t>، التي لا</w:t>
      </w:r>
      <w:r w:rsidR="00D95AE5">
        <w:rPr>
          <w:rFonts w:hint="eastAsia"/>
          <w:rtl/>
        </w:rPr>
        <w:t> </w:t>
      </w:r>
      <w:r>
        <w:rPr>
          <w:rFonts w:hint="cs"/>
          <w:rtl/>
        </w:rPr>
        <w:t>تستخدم تشكيلاً بتمديد الطيف.</w:t>
      </w:r>
    </w:p>
    <w:p w14:paraId="3C07993A"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0A8E266F" w14:textId="230F052E" w:rsidR="00AC1496" w:rsidRPr="00AE319E" w:rsidRDefault="00AE319E" w:rsidP="00AE319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 xml:space="preserve">التتبع، القياس عن بُعد، التحكم، ساتل استكشاف الأرض، الأبحاث الفضائية، العمليات الفضائية، التتبع </w:t>
      </w:r>
      <w:r w:rsidR="005A3139">
        <w:rPr>
          <w:rFonts w:eastAsia="SimSun" w:hint="cs"/>
          <w:rtl/>
          <w:lang w:eastAsia="zh-CN" w:bidi="ar-EG"/>
        </w:rPr>
        <w:t xml:space="preserve">والتحكم </w:t>
      </w:r>
      <w:r>
        <w:rPr>
          <w:rFonts w:eastAsia="SimSun" w:hint="cs"/>
          <w:rtl/>
          <w:lang w:eastAsia="zh-CN" w:bidi="ar-EG"/>
        </w:rPr>
        <w:t xml:space="preserve">والقياس عن بُعد </w:t>
      </w:r>
      <w:r>
        <w:rPr>
          <w:rFonts w:eastAsia="SimSun"/>
          <w:lang w:eastAsia="zh-CN" w:bidi="ar-EG"/>
        </w:rPr>
        <w:t>(</w:t>
      </w:r>
      <w:r w:rsidRPr="00595ECF">
        <w:rPr>
          <w:rFonts w:asciiTheme="majorBidi" w:hAnsiTheme="majorBidi" w:cstheme="majorBidi"/>
          <w:szCs w:val="24"/>
          <w:lang w:val="en-GB"/>
        </w:rPr>
        <w:t>TT&amp;C</w:t>
      </w:r>
      <w:r>
        <w:rPr>
          <w:rFonts w:eastAsia="SimSun"/>
          <w:lang w:eastAsia="zh-CN" w:bidi="ar-EG"/>
        </w:rPr>
        <w:t>)</w:t>
      </w:r>
      <w:r>
        <w:rPr>
          <w:rFonts w:eastAsia="SimSun" w:hint="cs"/>
          <w:rtl/>
          <w:lang w:eastAsia="zh-CN" w:bidi="ar-EG"/>
        </w:rPr>
        <w:t xml:space="preserve">، خدمة استكشاف الأرض الساتلية </w:t>
      </w:r>
      <w:r>
        <w:rPr>
          <w:rFonts w:eastAsia="SimSun"/>
          <w:lang w:eastAsia="zh-CN" w:bidi="ar-EG"/>
        </w:rPr>
        <w:t>(EESS)</w:t>
      </w:r>
      <w:r>
        <w:rPr>
          <w:rFonts w:eastAsia="SimSun" w:hint="cs"/>
          <w:rtl/>
          <w:lang w:eastAsia="zh-CN" w:bidi="ar-EG"/>
        </w:rPr>
        <w:t xml:space="preserve">، خدمة الأبحاث الفضائية </w:t>
      </w:r>
      <w:r>
        <w:rPr>
          <w:rFonts w:eastAsia="SimSun"/>
          <w:lang w:eastAsia="zh-CN" w:bidi="ar-EG"/>
        </w:rPr>
        <w:t>(SRS)</w:t>
      </w:r>
      <w:r>
        <w:rPr>
          <w:rFonts w:eastAsia="SimSun" w:hint="cs"/>
          <w:rtl/>
          <w:lang w:eastAsia="zh-CN" w:bidi="ar-EG"/>
        </w:rPr>
        <w:t xml:space="preserve">، خدمة العمليات الفضائية </w:t>
      </w:r>
      <w:r>
        <w:rPr>
          <w:rFonts w:eastAsia="SimSun"/>
          <w:lang w:eastAsia="zh-CN" w:bidi="ar-EG"/>
        </w:rPr>
        <w:t>(SOS)</w:t>
      </w:r>
    </w:p>
    <w:p w14:paraId="7E75A7DB" w14:textId="67977D9E" w:rsidR="00B20A4F" w:rsidRDefault="00B20A4F" w:rsidP="00B20A4F">
      <w:pPr>
        <w:pStyle w:val="Headingb"/>
        <w:rPr>
          <w:rFonts w:eastAsia="SimSun"/>
          <w:rtl/>
          <w:lang w:eastAsia="zh-CN" w:bidi="ar-SY"/>
        </w:rPr>
      </w:pPr>
      <w:r w:rsidRPr="00687E5F">
        <w:rPr>
          <w:rFonts w:eastAsia="SimSun"/>
          <w:rtl/>
          <w:lang w:eastAsia="zh-CN" w:bidi="ar-SY"/>
        </w:rPr>
        <w:t>توصيات وتقارير قطاع الاتصالات الراديوية ذات الصلة</w:t>
      </w:r>
    </w:p>
    <w:p w14:paraId="0989D40D" w14:textId="13B12B7F" w:rsidR="00B20A4F" w:rsidRPr="009C23D1" w:rsidRDefault="00B20A4F" w:rsidP="00D95AE5">
      <w:pPr>
        <w:pStyle w:val="Reftext"/>
        <w:ind w:right="0"/>
        <w:rPr>
          <w:position w:val="2"/>
          <w:rtl/>
        </w:rPr>
      </w:pPr>
      <w:r w:rsidRPr="009C23D1">
        <w:rPr>
          <w:rFonts w:eastAsia="SimSun" w:hint="cs"/>
          <w:rtl/>
          <w:lang w:eastAsia="zh-CN" w:bidi="ar-SY"/>
        </w:rPr>
        <w:t xml:space="preserve">التوصية </w:t>
      </w:r>
      <w:hyperlink r:id="rId14" w:history="1">
        <w:r w:rsidRPr="009C23D1">
          <w:rPr>
            <w:rStyle w:val="Hyperlink"/>
            <w:rFonts w:eastAsia="SimSun"/>
            <w:color w:val="auto"/>
            <w:u w:val="none"/>
            <w:lang w:eastAsia="zh-CN" w:bidi="ar-SY"/>
          </w:rPr>
          <w:t>ITU-R SA.363</w:t>
        </w:r>
      </w:hyperlink>
      <w:r w:rsidRPr="009C23D1">
        <w:rPr>
          <w:rFonts w:eastAsia="SimSun" w:hint="cs"/>
          <w:rtl/>
          <w:lang w:eastAsia="zh-CN" w:bidi="ar-SY"/>
        </w:rPr>
        <w:t xml:space="preserve"> - </w:t>
      </w:r>
      <w:r w:rsidRPr="009C23D1">
        <w:rPr>
          <w:position w:val="2"/>
          <w:rtl/>
        </w:rPr>
        <w:t>أنظمة التشغيل الفضائي</w:t>
      </w:r>
    </w:p>
    <w:p w14:paraId="0EDE7358" w14:textId="6A655848" w:rsidR="00B20A4F" w:rsidRPr="009C23D1" w:rsidRDefault="00B20A4F" w:rsidP="00D95AE5">
      <w:pPr>
        <w:pStyle w:val="Reftext"/>
        <w:ind w:right="0"/>
        <w:rPr>
          <w:position w:val="2"/>
          <w:rtl/>
        </w:rPr>
      </w:pPr>
      <w:r w:rsidRPr="009C23D1">
        <w:rPr>
          <w:rFonts w:hint="cs"/>
          <w:position w:val="2"/>
          <w:rtl/>
        </w:rPr>
        <w:t xml:space="preserve">التوصية </w:t>
      </w:r>
      <w:hyperlink r:id="rId15" w:history="1">
        <w:r w:rsidRPr="009C23D1">
          <w:rPr>
            <w:rStyle w:val="Hyperlink"/>
            <w:color w:val="auto"/>
            <w:u w:val="none"/>
            <w:lang w:val="en-GB"/>
          </w:rPr>
          <w:t>ITU-R SA.1024</w:t>
        </w:r>
      </w:hyperlink>
      <w:r w:rsidRPr="009C23D1">
        <w:rPr>
          <w:rFonts w:hint="cs"/>
          <w:rtl/>
          <w:lang w:val="en-GB"/>
        </w:rPr>
        <w:t xml:space="preserve"> - </w:t>
      </w:r>
      <w:r w:rsidRPr="009C23D1">
        <w:rPr>
          <w:position w:val="2"/>
          <w:rtl/>
        </w:rPr>
        <w:t>عروض النطاق اللازمة ونطاقات الترددات المفضلة لإرسال البيانات</w:t>
      </w:r>
      <w:r w:rsidRPr="009C23D1">
        <w:rPr>
          <w:rFonts w:hint="cs"/>
          <w:position w:val="2"/>
          <w:rtl/>
        </w:rPr>
        <w:t xml:space="preserve"> </w:t>
      </w:r>
      <w:r w:rsidRPr="009C23D1">
        <w:rPr>
          <w:position w:val="2"/>
          <w:rtl/>
        </w:rPr>
        <w:t>من</w:t>
      </w:r>
      <w:r w:rsidRPr="009C23D1">
        <w:rPr>
          <w:rFonts w:hint="cs"/>
          <w:position w:val="2"/>
          <w:rtl/>
        </w:rPr>
        <w:t xml:space="preserve"> </w:t>
      </w:r>
      <w:r w:rsidRPr="009C23D1">
        <w:rPr>
          <w:position w:val="2"/>
          <w:rtl/>
        </w:rPr>
        <w:t>سواتل استكشاف الأرض (لا تتضمن سواتل الأرصاد الجوية)</w:t>
      </w:r>
    </w:p>
    <w:p w14:paraId="4CF8A3A3" w14:textId="6D13D004" w:rsidR="00B20A4F" w:rsidRPr="009C23D1" w:rsidRDefault="00B20A4F" w:rsidP="00D95AE5">
      <w:pPr>
        <w:pStyle w:val="Reftext"/>
        <w:ind w:right="0"/>
        <w:rPr>
          <w:position w:val="2"/>
        </w:rPr>
      </w:pPr>
      <w:r w:rsidRPr="009C23D1">
        <w:rPr>
          <w:rFonts w:hint="cs"/>
          <w:position w:val="2"/>
          <w:rtl/>
        </w:rPr>
        <w:t xml:space="preserve">التوصية </w:t>
      </w:r>
      <w:hyperlink r:id="rId16" w:history="1">
        <w:r w:rsidRPr="009C23D1">
          <w:rPr>
            <w:rStyle w:val="Hyperlink"/>
            <w:color w:val="auto"/>
            <w:u w:val="none"/>
            <w:lang w:val="en-GB"/>
          </w:rPr>
          <w:t>ITU-R SA.1273</w:t>
        </w:r>
      </w:hyperlink>
      <w:r w:rsidRPr="009C23D1">
        <w:rPr>
          <w:rFonts w:hint="cs"/>
          <w:rtl/>
          <w:lang w:val="en-GB"/>
        </w:rPr>
        <w:t xml:space="preserve"> </w:t>
      </w:r>
      <w:r w:rsidRPr="009C23D1">
        <w:rPr>
          <w:rFonts w:hint="cs"/>
          <w:position w:val="2"/>
          <w:rtl/>
        </w:rPr>
        <w:t>- مستويات</w:t>
      </w:r>
      <w:r w:rsidRPr="009C23D1">
        <w:rPr>
          <w:position w:val="2"/>
          <w:rtl/>
        </w:rPr>
        <w:t xml:space="preserve"> كثافة تدفق القدرة من</w:t>
      </w:r>
      <w:r w:rsidRPr="009C23D1">
        <w:rPr>
          <w:rFonts w:hint="cs"/>
          <w:position w:val="2"/>
          <w:rtl/>
        </w:rPr>
        <w:t xml:space="preserve"> خدمات</w:t>
      </w:r>
      <w:r w:rsidRPr="009C23D1">
        <w:rPr>
          <w:position w:val="2"/>
          <w:rtl/>
        </w:rPr>
        <w:t xml:space="preserve"> الأبحاث الفضائية </w:t>
      </w:r>
      <w:r w:rsidRPr="009C23D1">
        <w:rPr>
          <w:rFonts w:hint="cs"/>
          <w:position w:val="2"/>
          <w:rtl/>
        </w:rPr>
        <w:t>والعمليات</w:t>
      </w:r>
      <w:r w:rsidRPr="009C23D1">
        <w:rPr>
          <w:position w:val="2"/>
          <w:rtl/>
        </w:rPr>
        <w:t xml:space="preserve"> الفضائي</w:t>
      </w:r>
      <w:r w:rsidRPr="009C23D1">
        <w:rPr>
          <w:rFonts w:hint="cs"/>
          <w:position w:val="2"/>
          <w:rtl/>
        </w:rPr>
        <w:t>ة</w:t>
      </w:r>
      <w:r w:rsidRPr="009C23D1">
        <w:rPr>
          <w:position w:val="2"/>
          <w:rtl/>
        </w:rPr>
        <w:t xml:space="preserve"> والخدم</w:t>
      </w:r>
      <w:r w:rsidRPr="009C23D1">
        <w:rPr>
          <w:rFonts w:hint="cs"/>
          <w:position w:val="2"/>
          <w:rtl/>
        </w:rPr>
        <w:t>ة</w:t>
      </w:r>
      <w:r w:rsidRPr="009C23D1">
        <w:rPr>
          <w:position w:val="2"/>
          <w:rtl/>
        </w:rPr>
        <w:t xml:space="preserve"> الساتلية لاستكشاف الأرض عند سطح الأرض التي تكون مطلوبة من أجل حماية الخدمة الثابتة في </w:t>
      </w:r>
      <w:r w:rsidRPr="009C23D1">
        <w:rPr>
          <w:rFonts w:hint="cs"/>
          <w:position w:val="2"/>
          <w:rtl/>
        </w:rPr>
        <w:t>النطاقين</w:t>
      </w:r>
      <w:r w:rsidRPr="009C23D1">
        <w:rPr>
          <w:position w:val="2"/>
          <w:rtl/>
        </w:rPr>
        <w:t xml:space="preserve"> </w:t>
      </w:r>
      <w:r w:rsidRPr="009C23D1">
        <w:rPr>
          <w:position w:val="2"/>
        </w:rPr>
        <w:t>2 025</w:t>
      </w:r>
      <w:r w:rsidRPr="009C23D1">
        <w:rPr>
          <w:rFonts w:hint="cs"/>
          <w:position w:val="2"/>
          <w:rtl/>
        </w:rPr>
        <w:t>-</w:t>
      </w:r>
      <w:r w:rsidRPr="009C23D1">
        <w:rPr>
          <w:position w:val="2"/>
        </w:rPr>
        <w:t>MHz 2 110</w:t>
      </w:r>
      <w:r w:rsidRPr="009C23D1">
        <w:rPr>
          <w:position w:val="2"/>
          <w:rtl/>
        </w:rPr>
        <w:t xml:space="preserve"> و</w:t>
      </w:r>
      <w:r w:rsidRPr="009C23D1">
        <w:rPr>
          <w:position w:val="2"/>
        </w:rPr>
        <w:t>2 200</w:t>
      </w:r>
      <w:r w:rsidRPr="009C23D1">
        <w:rPr>
          <w:position w:val="2"/>
          <w:rtl/>
        </w:rPr>
        <w:noBreakHyphen/>
      </w:r>
      <w:r w:rsidRPr="009C23D1">
        <w:rPr>
          <w:position w:val="2"/>
        </w:rPr>
        <w:t>MHz 2 290</w:t>
      </w:r>
    </w:p>
    <w:p w14:paraId="4F8B6AA7" w14:textId="2394C60B" w:rsidR="00B20A4F" w:rsidRPr="009C23D1" w:rsidRDefault="00B20A4F" w:rsidP="00D95AE5">
      <w:pPr>
        <w:pStyle w:val="Reftext"/>
        <w:ind w:right="0"/>
        <w:rPr>
          <w:rtl/>
          <w:lang w:val="en-GB"/>
        </w:rPr>
      </w:pPr>
      <w:r w:rsidRPr="009C23D1">
        <w:rPr>
          <w:rFonts w:hint="cs"/>
          <w:position w:val="2"/>
          <w:rtl/>
        </w:rPr>
        <w:t xml:space="preserve">التوصية </w:t>
      </w:r>
      <w:hyperlink r:id="rId17" w:history="1">
        <w:r w:rsidRPr="009C23D1">
          <w:rPr>
            <w:rStyle w:val="Hyperlink"/>
            <w:color w:val="auto"/>
            <w:u w:val="none"/>
            <w:lang w:val="en-GB"/>
          </w:rPr>
          <w:t>ITU-R S.1716</w:t>
        </w:r>
      </w:hyperlink>
      <w:r w:rsidRPr="009C23D1">
        <w:rPr>
          <w:rFonts w:hint="cs"/>
          <w:rtl/>
          <w:lang w:val="en-GB"/>
        </w:rPr>
        <w:t xml:space="preserve"> - أهداف الأداء والتيسر لأنظمة</w:t>
      </w:r>
      <w:r w:rsidR="005A3139" w:rsidRPr="009C23D1">
        <w:rPr>
          <w:rFonts w:hint="cs"/>
          <w:rtl/>
          <w:lang w:val="en-GB"/>
        </w:rPr>
        <w:t xml:space="preserve"> التتبع والتحكم</w:t>
      </w:r>
      <w:r w:rsidRPr="009C23D1">
        <w:rPr>
          <w:rFonts w:hint="cs"/>
          <w:rtl/>
          <w:lang w:val="en-GB"/>
        </w:rPr>
        <w:t xml:space="preserve"> </w:t>
      </w:r>
      <w:r w:rsidR="005A3139" w:rsidRPr="009C23D1">
        <w:rPr>
          <w:rFonts w:hint="cs"/>
          <w:rtl/>
          <w:lang w:val="en-GB"/>
        </w:rPr>
        <w:t>و</w:t>
      </w:r>
      <w:r w:rsidRPr="009C23D1">
        <w:rPr>
          <w:rFonts w:hint="cs"/>
          <w:rtl/>
          <w:lang w:val="en-GB"/>
        </w:rPr>
        <w:t>القياس عن ب</w:t>
      </w:r>
      <w:r w:rsidR="00F3567A" w:rsidRPr="009C23D1">
        <w:rPr>
          <w:rFonts w:hint="cs"/>
          <w:rtl/>
          <w:lang w:val="en-GB"/>
        </w:rPr>
        <w:t>ُ</w:t>
      </w:r>
      <w:r w:rsidRPr="009C23D1">
        <w:rPr>
          <w:rFonts w:hint="cs"/>
          <w:rtl/>
          <w:lang w:val="en-GB"/>
        </w:rPr>
        <w:t>عد الخاصة بالخدمة الثابتة الساتلية</w:t>
      </w:r>
    </w:p>
    <w:p w14:paraId="2C2024A3" w14:textId="561A30A1" w:rsidR="00B20A4F" w:rsidRPr="009C23D1" w:rsidRDefault="00B20A4F" w:rsidP="00D95AE5">
      <w:pPr>
        <w:pStyle w:val="Reftext"/>
        <w:ind w:right="0"/>
        <w:rPr>
          <w:rtl/>
          <w:lang w:bidi="ar-SY"/>
        </w:rPr>
      </w:pPr>
      <w:r w:rsidRPr="009C23D1">
        <w:rPr>
          <w:rFonts w:hint="cs"/>
          <w:rtl/>
          <w:lang w:val="en-GB"/>
        </w:rPr>
        <w:t xml:space="preserve">التوصية </w:t>
      </w:r>
      <w:hyperlink r:id="rId18" w:history="1">
        <w:r w:rsidRPr="009C23D1">
          <w:rPr>
            <w:rStyle w:val="Hyperlink"/>
            <w:color w:val="auto"/>
            <w:szCs w:val="24"/>
            <w:u w:val="none"/>
            <w:lang w:val="en-GB"/>
          </w:rPr>
          <w:t>ITU-R F.1777</w:t>
        </w:r>
      </w:hyperlink>
      <w:r w:rsidRPr="009C23D1">
        <w:rPr>
          <w:rFonts w:hint="cs"/>
          <w:rtl/>
        </w:rPr>
        <w:t xml:space="preserve"> -</w:t>
      </w:r>
      <w:r w:rsidRPr="009C23D1">
        <w:rPr>
          <w:rFonts w:hint="cs"/>
          <w:rtl/>
          <w:lang w:val="en-GB"/>
        </w:rPr>
        <w:t xml:space="preserve"> خاصية الأنظمة للاستعمال في دراسات التقاسم بالنسبة للبث التلفزيوني الخارجي </w:t>
      </w:r>
      <w:r w:rsidR="00494555" w:rsidRPr="009C23D1">
        <w:t>(TVOB)</w:t>
      </w:r>
      <w:r w:rsidRPr="009C23D1">
        <w:rPr>
          <w:rFonts w:hint="cs"/>
          <w:rtl/>
          <w:lang w:bidi="ar-SY"/>
        </w:rPr>
        <w:t xml:space="preserve"> وتجميع الأخبار إلكترونياً </w:t>
      </w:r>
      <w:r w:rsidRPr="009C23D1">
        <w:rPr>
          <w:lang w:bidi="ar-SY"/>
        </w:rPr>
        <w:t>(ENG)</w:t>
      </w:r>
      <w:r w:rsidRPr="009C23D1">
        <w:rPr>
          <w:rFonts w:hint="cs"/>
          <w:rtl/>
          <w:lang w:bidi="ar-SY"/>
        </w:rPr>
        <w:t xml:space="preserve"> والإنتاج الميداني الإلكتروني </w:t>
      </w:r>
      <w:r w:rsidRPr="009C23D1">
        <w:rPr>
          <w:lang w:bidi="ar-SY"/>
        </w:rPr>
        <w:t>(EFP)</w:t>
      </w:r>
      <w:r w:rsidRPr="009C23D1">
        <w:rPr>
          <w:rFonts w:hint="cs"/>
          <w:rtl/>
          <w:lang w:bidi="ar-SY"/>
        </w:rPr>
        <w:t xml:space="preserve"> في الخدمة الثابتة</w:t>
      </w:r>
    </w:p>
    <w:p w14:paraId="66C0EF7F" w14:textId="781763F4" w:rsidR="00B20A4F" w:rsidRPr="009C23D1" w:rsidRDefault="00B20A4F" w:rsidP="00D95AE5">
      <w:pPr>
        <w:pStyle w:val="Reftext"/>
        <w:ind w:right="0"/>
        <w:rPr>
          <w:spacing w:val="-2"/>
          <w:rtl/>
          <w:lang w:val="en-GB"/>
        </w:rPr>
      </w:pPr>
      <w:r w:rsidRPr="009C23D1">
        <w:rPr>
          <w:rFonts w:hint="cs"/>
          <w:rtl/>
          <w:lang w:bidi="ar-SY"/>
        </w:rPr>
        <w:t xml:space="preserve">التوصية </w:t>
      </w:r>
      <w:hyperlink r:id="rId19" w:history="1">
        <w:r w:rsidRPr="009C23D1">
          <w:rPr>
            <w:rStyle w:val="Hyperlink"/>
            <w:color w:val="auto"/>
            <w:spacing w:val="-2"/>
            <w:u w:val="none"/>
            <w:lang w:val="en-GB"/>
          </w:rPr>
          <w:t>ITU-R SA.1863</w:t>
        </w:r>
      </w:hyperlink>
      <w:r w:rsidRPr="009C23D1">
        <w:rPr>
          <w:rFonts w:hint="cs"/>
          <w:spacing w:val="-2"/>
          <w:rtl/>
          <w:lang w:val="en-GB"/>
        </w:rPr>
        <w:t xml:space="preserve"> - الاتصالات الراديوية المستعملة لأغراض الطوارئ في الرحلات الفضائية المأهولة</w:t>
      </w:r>
    </w:p>
    <w:p w14:paraId="34628A3E" w14:textId="1F6969EE" w:rsidR="00B20A4F" w:rsidRPr="009C23D1" w:rsidRDefault="00712A19" w:rsidP="00D95AE5">
      <w:pPr>
        <w:pStyle w:val="Reftext"/>
        <w:ind w:right="0"/>
        <w:rPr>
          <w:rFonts w:eastAsia="SimSun"/>
          <w:spacing w:val="-4"/>
          <w:rtl/>
          <w:lang w:eastAsia="zh-CN" w:bidi="ar-SY"/>
        </w:rPr>
      </w:pPr>
      <w:r w:rsidRPr="009C23D1">
        <w:rPr>
          <w:rFonts w:hint="cs"/>
          <w:spacing w:val="-4"/>
          <w:rtl/>
          <w:lang w:val="en-GB"/>
        </w:rPr>
        <w:t>التقرير</w:t>
      </w:r>
      <w:r w:rsidR="00B20A4F" w:rsidRPr="009C23D1">
        <w:rPr>
          <w:rFonts w:hint="cs"/>
          <w:spacing w:val="-4"/>
          <w:rtl/>
          <w:lang w:val="en-GB"/>
        </w:rPr>
        <w:t xml:space="preserve"> </w:t>
      </w:r>
      <w:hyperlink r:id="rId20" w:history="1">
        <w:r w:rsidR="00B20A4F" w:rsidRPr="009C23D1">
          <w:rPr>
            <w:rStyle w:val="Hyperlink"/>
            <w:color w:val="auto"/>
            <w:spacing w:val="-4"/>
            <w:u w:val="none"/>
            <w:lang w:val="en-GB"/>
          </w:rPr>
          <w:t>ITU-R SA.2325</w:t>
        </w:r>
      </w:hyperlink>
      <w:r w:rsidR="00B20A4F" w:rsidRPr="009C23D1">
        <w:rPr>
          <w:rFonts w:hint="cs"/>
          <w:spacing w:val="-4"/>
          <w:rtl/>
          <w:lang w:val="en-GB"/>
        </w:rPr>
        <w:t xml:space="preserve"> - </w:t>
      </w:r>
      <w:r w:rsidR="00B20A4F" w:rsidRPr="009C23D1">
        <w:rPr>
          <w:rFonts w:hint="cs"/>
          <w:spacing w:val="-4"/>
          <w:rtl/>
          <w:lang w:bidi="ar"/>
        </w:rPr>
        <w:t>التقاسم بين الوصلات فضاء-فضاء في خدم</w:t>
      </w:r>
      <w:r w:rsidR="00C3519E" w:rsidRPr="009C23D1">
        <w:rPr>
          <w:rFonts w:hint="cs"/>
          <w:spacing w:val="-4"/>
          <w:rtl/>
          <w:lang w:bidi="ar"/>
        </w:rPr>
        <w:t>ة</w:t>
      </w:r>
      <w:r w:rsidR="00B20A4F" w:rsidRPr="009C23D1">
        <w:rPr>
          <w:rFonts w:hint="cs"/>
          <w:spacing w:val="-4"/>
          <w:rtl/>
          <w:lang w:bidi="ar"/>
        </w:rPr>
        <w:t xml:space="preserve"> الأبحاث الفضائية و</w:t>
      </w:r>
      <w:r w:rsidR="00C3519E" w:rsidRPr="009C23D1">
        <w:rPr>
          <w:rFonts w:hint="cs"/>
          <w:spacing w:val="-4"/>
          <w:rtl/>
          <w:lang w:bidi="ar"/>
        </w:rPr>
        <w:t xml:space="preserve">خدمة </w:t>
      </w:r>
      <w:r w:rsidR="00B20A4F" w:rsidRPr="009C23D1">
        <w:rPr>
          <w:rFonts w:hint="cs"/>
          <w:spacing w:val="-4"/>
          <w:rtl/>
          <w:lang w:bidi="ar"/>
        </w:rPr>
        <w:t>العمليات الفضائية و</w:t>
      </w:r>
      <w:r w:rsidR="00C3519E" w:rsidRPr="009C23D1">
        <w:rPr>
          <w:rFonts w:hint="cs"/>
          <w:spacing w:val="-4"/>
          <w:rtl/>
          <w:lang w:bidi="ar"/>
        </w:rPr>
        <w:t xml:space="preserve">خدمة </w:t>
      </w:r>
      <w:r w:rsidR="00B20A4F" w:rsidRPr="009C23D1">
        <w:rPr>
          <w:rFonts w:hint="cs"/>
          <w:spacing w:val="-4"/>
          <w:rtl/>
          <w:lang w:bidi="ar"/>
        </w:rPr>
        <w:t>استكشاف الأرض الساتلية</w:t>
      </w:r>
      <w:r w:rsidR="00C3519E" w:rsidRPr="009C23D1">
        <w:rPr>
          <w:rFonts w:hint="cs"/>
          <w:spacing w:val="-4"/>
          <w:rtl/>
          <w:lang w:bidi="ar"/>
        </w:rPr>
        <w:t xml:space="preserve"> وأنظمة الاتصالات المتنقلة الدولية</w:t>
      </w:r>
      <w:r w:rsidR="00B20A4F" w:rsidRPr="009C23D1">
        <w:rPr>
          <w:rFonts w:hint="cs"/>
          <w:spacing w:val="-4"/>
          <w:rtl/>
          <w:lang w:bidi="ar"/>
        </w:rPr>
        <w:t xml:space="preserve"> في نطاقي التردد </w:t>
      </w:r>
      <w:r w:rsidR="00B20A4F" w:rsidRPr="009C23D1">
        <w:rPr>
          <w:spacing w:val="-4"/>
          <w:lang w:bidi="ar"/>
        </w:rPr>
        <w:t>MHz 2 110</w:t>
      </w:r>
      <w:r w:rsidR="00B20A4F" w:rsidRPr="009C23D1">
        <w:rPr>
          <w:spacing w:val="-4"/>
          <w:lang w:bidi="ar"/>
        </w:rPr>
        <w:noBreakHyphen/>
        <w:t>2 025</w:t>
      </w:r>
      <w:r w:rsidR="00B20A4F" w:rsidRPr="009C23D1">
        <w:rPr>
          <w:rFonts w:hint="cs"/>
          <w:spacing w:val="-4"/>
          <w:rtl/>
          <w:lang w:bidi="ar-EG"/>
        </w:rPr>
        <w:t xml:space="preserve"> </w:t>
      </w:r>
      <w:r w:rsidR="00B20A4F" w:rsidRPr="009C23D1">
        <w:rPr>
          <w:rFonts w:hint="cs"/>
          <w:spacing w:val="-4"/>
          <w:rtl/>
          <w:lang w:bidi="ar"/>
        </w:rPr>
        <w:t>و</w:t>
      </w:r>
      <w:r w:rsidR="00B20A4F" w:rsidRPr="009C23D1">
        <w:rPr>
          <w:spacing w:val="-4"/>
          <w:lang w:bidi="ar"/>
        </w:rPr>
        <w:t>MHz 2 290</w:t>
      </w:r>
      <w:r w:rsidR="00B20A4F" w:rsidRPr="009C23D1">
        <w:rPr>
          <w:spacing w:val="-4"/>
          <w:lang w:bidi="ar"/>
        </w:rPr>
        <w:noBreakHyphen/>
        <w:t>2 200</w:t>
      </w:r>
    </w:p>
    <w:p w14:paraId="41C18341" w14:textId="77777777" w:rsidR="00AC1496" w:rsidRPr="00C54E76" w:rsidRDefault="00AC1496" w:rsidP="00AC1496">
      <w:pPr>
        <w:pStyle w:val="Normalaftertitle0"/>
        <w:rPr>
          <w:rtl/>
        </w:rPr>
      </w:pPr>
      <w:r w:rsidRPr="00C54E76">
        <w:rPr>
          <w:rFonts w:hint="cs"/>
          <w:rtl/>
        </w:rPr>
        <w:lastRenderedPageBreak/>
        <w:t>إن جمعية الاتصالات الراديوية للاتحاد الدولي للاتصالات،</w:t>
      </w:r>
    </w:p>
    <w:p w14:paraId="37D52A8F" w14:textId="77777777" w:rsidR="00AC1496" w:rsidRPr="00C54E76" w:rsidRDefault="00AC1496" w:rsidP="00843DD0">
      <w:pPr>
        <w:pStyle w:val="Call"/>
        <w:rPr>
          <w:rFonts w:eastAsia="SimSun"/>
          <w:rtl/>
        </w:rPr>
      </w:pPr>
      <w:r w:rsidRPr="00C54E76">
        <w:rPr>
          <w:rFonts w:eastAsia="SimSun" w:hint="cs"/>
          <w:rtl/>
        </w:rPr>
        <w:t>إذ تضع في اعتبارها</w:t>
      </w:r>
    </w:p>
    <w:p w14:paraId="07CE708B" w14:textId="2B67ABAE" w:rsidR="00AC1496" w:rsidRPr="00C54E76" w:rsidRDefault="00AC149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C54E76">
        <w:rPr>
          <w:rFonts w:eastAsia="SimSun" w:hint="cs"/>
          <w:i/>
          <w:iCs/>
          <w:rtl/>
          <w:lang w:eastAsia="zh-CN"/>
        </w:rPr>
        <w:t xml:space="preserve"> أ )</w:t>
      </w:r>
      <w:r w:rsidRPr="00C54E76">
        <w:rPr>
          <w:rFonts w:eastAsia="SimSun" w:hint="cs"/>
          <w:rtl/>
          <w:lang w:eastAsia="zh-CN"/>
        </w:rPr>
        <w:tab/>
      </w:r>
      <w:r w:rsidR="006C129B">
        <w:rPr>
          <w:rFonts w:eastAsia="SimSun" w:hint="cs"/>
          <w:rtl/>
          <w:lang w:eastAsia="zh-CN"/>
        </w:rPr>
        <w:t xml:space="preserve">أن نطاق التردد </w:t>
      </w:r>
      <w:r w:rsidR="006C129B">
        <w:rPr>
          <w:lang w:bidi="ar"/>
        </w:rPr>
        <w:t>MHz 2 110</w:t>
      </w:r>
      <w:r w:rsidR="006C129B">
        <w:rPr>
          <w:lang w:bidi="ar"/>
        </w:rPr>
        <w:noBreakHyphen/>
        <w:t>2 025</w:t>
      </w:r>
      <w:r w:rsidR="006C129B">
        <w:rPr>
          <w:rFonts w:eastAsia="SimSun" w:hint="cs"/>
          <w:rtl/>
          <w:lang w:eastAsia="zh-CN"/>
        </w:rPr>
        <w:t xml:space="preserve"> موزع </w:t>
      </w:r>
      <w:r w:rsidR="006C129B">
        <w:rPr>
          <w:rFonts w:hint="cs"/>
          <w:rtl/>
        </w:rPr>
        <w:t xml:space="preserve">لعدة خدمات منها </w:t>
      </w:r>
      <w:r w:rsidR="00B20A4F">
        <w:rPr>
          <w:rFonts w:hint="cs"/>
          <w:rtl/>
        </w:rPr>
        <w:t xml:space="preserve">خدمة الأبحاث الفضائية </w:t>
      </w:r>
      <w:r w:rsidR="00494555">
        <w:t>(SRS)</w:t>
      </w:r>
      <w:r w:rsidR="00B20A4F">
        <w:rPr>
          <w:rFonts w:hint="cs"/>
          <w:rtl/>
        </w:rPr>
        <w:t xml:space="preserve"> وخدمة استكشاف الأرض الساتلية </w:t>
      </w:r>
      <w:r w:rsidR="00494555">
        <w:t>(EESS)</w:t>
      </w:r>
      <w:r w:rsidR="00B20A4F">
        <w:rPr>
          <w:rFonts w:hint="cs"/>
          <w:rtl/>
        </w:rPr>
        <w:t xml:space="preserve"> وخدمة العمليات الفضائية </w:t>
      </w:r>
      <w:r w:rsidR="00494555">
        <w:t>(SOS)</w:t>
      </w:r>
      <w:r w:rsidR="00B20A4F">
        <w:rPr>
          <w:rFonts w:hint="cs"/>
          <w:rtl/>
        </w:rPr>
        <w:t xml:space="preserve"> </w:t>
      </w:r>
      <w:r w:rsidR="000C7ACC">
        <w:rPr>
          <w:rFonts w:hint="cs"/>
          <w:rtl/>
        </w:rPr>
        <w:t>في الاتجاهين أرض-فضاء وفضاء-فضاء</w:t>
      </w:r>
      <w:r w:rsidRPr="00C54E76">
        <w:rPr>
          <w:rFonts w:eastAsia="SimSun" w:hint="cs"/>
          <w:rtl/>
          <w:lang w:eastAsia="zh-CN"/>
        </w:rPr>
        <w:t>؛</w:t>
      </w:r>
    </w:p>
    <w:p w14:paraId="15C027A4" w14:textId="4D02B6A8" w:rsidR="00AC1496" w:rsidRPr="00C54E76" w:rsidRDefault="00AC149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54E76">
        <w:rPr>
          <w:rFonts w:eastAsia="SimSun" w:hint="cs"/>
          <w:i/>
          <w:iCs/>
          <w:rtl/>
          <w:lang w:eastAsia="zh-CN"/>
        </w:rPr>
        <w:t>ب)</w:t>
      </w:r>
      <w:r w:rsidRPr="00C54E76">
        <w:rPr>
          <w:rFonts w:eastAsia="SimSun" w:hint="cs"/>
          <w:rtl/>
          <w:lang w:eastAsia="zh-CN"/>
        </w:rPr>
        <w:tab/>
      </w:r>
      <w:r w:rsidR="000C7ACC">
        <w:rPr>
          <w:rFonts w:eastAsia="SimSun" w:hint="cs"/>
          <w:rtl/>
          <w:lang w:eastAsia="zh-CN"/>
        </w:rPr>
        <w:t xml:space="preserve">أن نطاق التردد </w:t>
      </w:r>
      <w:r w:rsidR="000C7ACC">
        <w:rPr>
          <w:lang w:bidi="ar"/>
        </w:rPr>
        <w:t>MHz 2 110</w:t>
      </w:r>
      <w:r w:rsidR="000C7ACC">
        <w:rPr>
          <w:lang w:bidi="ar"/>
        </w:rPr>
        <w:noBreakHyphen/>
        <w:t>2 025</w:t>
      </w:r>
      <w:r w:rsidR="000C7ACC">
        <w:rPr>
          <w:rFonts w:eastAsia="SimSun" w:hint="cs"/>
          <w:rtl/>
          <w:lang w:eastAsia="zh-CN"/>
        </w:rPr>
        <w:t xml:space="preserve"> م</w:t>
      </w:r>
      <w:proofErr w:type="spellStart"/>
      <w:r w:rsidR="000C7ACC">
        <w:rPr>
          <w:rFonts w:eastAsia="SimSun" w:hint="cs"/>
          <w:rtl/>
          <w:lang w:eastAsia="zh-CN" w:bidi="ar-EG"/>
        </w:rPr>
        <w:t>زدحم</w:t>
      </w:r>
      <w:proofErr w:type="spellEnd"/>
      <w:r w:rsidR="000C7ACC">
        <w:rPr>
          <w:rFonts w:eastAsia="SimSun" w:hint="cs"/>
          <w:rtl/>
          <w:lang w:eastAsia="zh-CN" w:bidi="ar-EG"/>
        </w:rPr>
        <w:t xml:space="preserve"> حالياً وأن التداخل بين الشبكات والأنظمة الساتلية قد يتجاوز مستويات الحماية المنصوص عليها في توصيات قطاع الاتصالات الراديوية ذات الصلة</w:t>
      </w:r>
      <w:r w:rsidRPr="00C54E76">
        <w:rPr>
          <w:rFonts w:eastAsia="SimSun" w:hint="cs"/>
          <w:rtl/>
          <w:lang w:eastAsia="zh-CN"/>
        </w:rPr>
        <w:t>؛</w:t>
      </w:r>
    </w:p>
    <w:p w14:paraId="07BD7953" w14:textId="4621101A" w:rsidR="00AC1496" w:rsidRDefault="00AC1496" w:rsidP="00CA6DBE">
      <w:pPr>
        <w:overflowPunct/>
        <w:autoSpaceDE/>
        <w:autoSpaceDN/>
        <w:adjustRightInd/>
        <w:textAlignment w:val="auto"/>
        <w:rPr>
          <w:rFonts w:eastAsia="SimSun"/>
          <w:rtl/>
          <w:lang w:eastAsia="zh-CN"/>
        </w:rPr>
      </w:pPr>
      <w:r w:rsidRPr="00C54E76">
        <w:rPr>
          <w:rFonts w:eastAsia="SimSun" w:hint="cs"/>
          <w:i/>
          <w:iCs/>
          <w:rtl/>
          <w:lang w:eastAsia="zh-CN"/>
        </w:rPr>
        <w:t>ج)</w:t>
      </w:r>
      <w:r w:rsidRPr="00C54E76">
        <w:rPr>
          <w:rFonts w:eastAsia="SimSun" w:hint="cs"/>
          <w:rtl/>
          <w:lang w:eastAsia="zh-CN"/>
        </w:rPr>
        <w:tab/>
      </w:r>
      <w:r w:rsidR="00071E45">
        <w:rPr>
          <w:rFonts w:eastAsia="SimSun" w:hint="cs"/>
          <w:rtl/>
          <w:lang w:eastAsia="zh-CN"/>
        </w:rPr>
        <w:t xml:space="preserve">أن من المتوقع أن يستمر عدد الوصلات الساتلية التي تستعمل نطاق التردد </w:t>
      </w:r>
      <w:r w:rsidR="00071E45">
        <w:rPr>
          <w:lang w:bidi="ar"/>
        </w:rPr>
        <w:t>MHz 2 110</w:t>
      </w:r>
      <w:r w:rsidR="00071E45">
        <w:rPr>
          <w:lang w:bidi="ar"/>
        </w:rPr>
        <w:noBreakHyphen/>
        <w:t>2 025</w:t>
      </w:r>
      <w:r w:rsidR="00071E45">
        <w:rPr>
          <w:rFonts w:eastAsia="SimSun" w:hint="cs"/>
          <w:rtl/>
          <w:lang w:eastAsia="zh-CN"/>
        </w:rPr>
        <w:t xml:space="preserve"> في الزيادة مستقبلاً، وقد يؤدي ذلك إلى زيادة مستويات التداخل</w:t>
      </w:r>
      <w:r w:rsidR="00B20A4F" w:rsidRPr="00C54E76">
        <w:rPr>
          <w:rFonts w:eastAsia="SimSun" w:hint="cs"/>
          <w:rtl/>
          <w:lang w:eastAsia="zh-CN"/>
        </w:rPr>
        <w:t>؛</w:t>
      </w:r>
    </w:p>
    <w:p w14:paraId="1B47FB04" w14:textId="424326A1" w:rsidR="00B20A4F" w:rsidRDefault="00B20A4F" w:rsidP="00CA6DBE">
      <w:pPr>
        <w:overflowPunct/>
        <w:autoSpaceDE/>
        <w:autoSpaceDN/>
        <w:adjustRightInd/>
        <w:textAlignment w:val="auto"/>
        <w:rPr>
          <w:rFonts w:eastAsia="SimSun"/>
          <w:rtl/>
          <w:lang w:eastAsia="zh-CN"/>
        </w:rPr>
      </w:pPr>
      <w:r w:rsidRPr="002C27EE">
        <w:rPr>
          <w:rFonts w:eastAsia="SimSun" w:hint="cs"/>
          <w:i/>
          <w:iCs/>
          <w:rtl/>
          <w:lang w:eastAsia="zh-CN"/>
        </w:rPr>
        <w:t>د )</w:t>
      </w:r>
      <w:r>
        <w:rPr>
          <w:rFonts w:eastAsia="SimSun"/>
          <w:rtl/>
          <w:lang w:eastAsia="zh-CN"/>
        </w:rPr>
        <w:tab/>
      </w:r>
      <w:r w:rsidR="00071E45">
        <w:rPr>
          <w:rFonts w:eastAsia="SimSun" w:hint="cs"/>
          <w:rtl/>
          <w:lang w:eastAsia="zh-CN"/>
        </w:rPr>
        <w:t xml:space="preserve">أن معظم الوصلات الساتلية فضاء-فضاء العاملة حالياً في نطاق التردد </w:t>
      </w:r>
      <w:r w:rsidR="00DB16FE">
        <w:rPr>
          <w:lang w:bidi="ar"/>
        </w:rPr>
        <w:t>MHz 2 110</w:t>
      </w:r>
      <w:r w:rsidR="00DB16FE">
        <w:rPr>
          <w:lang w:bidi="ar"/>
        </w:rPr>
        <w:noBreakHyphen/>
        <w:t>2 025</w:t>
      </w:r>
      <w:r w:rsidR="00DB16FE">
        <w:rPr>
          <w:rFonts w:eastAsia="SimSun" w:hint="cs"/>
          <w:rtl/>
          <w:lang w:eastAsia="zh-CN"/>
        </w:rPr>
        <w:t xml:space="preserve"> </w:t>
      </w:r>
      <w:r w:rsidR="00071E45">
        <w:rPr>
          <w:rFonts w:eastAsia="SimSun" w:hint="cs"/>
          <w:rtl/>
          <w:lang w:eastAsia="zh-CN"/>
        </w:rPr>
        <w:t xml:space="preserve">تستعمل عادةً عرض نطاق للبث لا يتجاوز </w:t>
      </w:r>
      <w:r w:rsidR="00071E45">
        <w:rPr>
          <w:rFonts w:eastAsia="SimSun"/>
          <w:lang w:eastAsia="zh-CN"/>
        </w:rPr>
        <w:t>6,2</w:t>
      </w:r>
      <w:r w:rsidR="00071E45">
        <w:rPr>
          <w:rFonts w:eastAsia="SimSun" w:hint="cs"/>
          <w:rtl/>
          <w:lang w:eastAsia="zh-CN" w:bidi="ar-EG"/>
        </w:rPr>
        <w:t xml:space="preserve"> </w:t>
      </w:r>
      <w:r w:rsidR="00071E45">
        <w:rPr>
          <w:rFonts w:eastAsia="SimSun"/>
          <w:lang w:eastAsia="zh-CN" w:bidi="ar-EG"/>
        </w:rPr>
        <w:t>MHz</w:t>
      </w:r>
      <w:r w:rsidRPr="00C54E76">
        <w:rPr>
          <w:rFonts w:eastAsia="SimSun" w:hint="cs"/>
          <w:rtl/>
          <w:lang w:eastAsia="zh-CN"/>
        </w:rPr>
        <w:t>؛</w:t>
      </w:r>
    </w:p>
    <w:p w14:paraId="061EDFFE" w14:textId="49A231E2" w:rsidR="00B20A4F" w:rsidRDefault="00B20A4F" w:rsidP="00CA6DBE">
      <w:pPr>
        <w:overflowPunct/>
        <w:autoSpaceDE/>
        <w:autoSpaceDN/>
        <w:adjustRightInd/>
        <w:textAlignment w:val="auto"/>
        <w:rPr>
          <w:rFonts w:eastAsia="SimSun"/>
          <w:rtl/>
          <w:lang w:eastAsia="zh-CN"/>
        </w:rPr>
      </w:pPr>
      <w:r w:rsidRPr="002C27EE">
        <w:rPr>
          <w:rFonts w:eastAsia="SimSun" w:hint="cs"/>
          <w:i/>
          <w:iCs/>
          <w:rtl/>
          <w:lang w:eastAsia="zh-CN"/>
        </w:rPr>
        <w:t>ه )</w:t>
      </w:r>
      <w:r>
        <w:rPr>
          <w:rFonts w:eastAsia="SimSun"/>
          <w:rtl/>
          <w:lang w:eastAsia="zh-CN"/>
        </w:rPr>
        <w:tab/>
      </w:r>
      <w:r w:rsidR="00AF515E">
        <w:rPr>
          <w:rFonts w:eastAsia="SimSun" w:hint="cs"/>
          <w:rtl/>
          <w:lang w:eastAsia="zh-CN"/>
        </w:rPr>
        <w:t xml:space="preserve">أن معظم الوصلات الساتلية أرض-فضاء العاملة حالياً في نطاق التردد </w:t>
      </w:r>
      <w:r w:rsidR="00AF515E">
        <w:rPr>
          <w:lang w:bidi="ar"/>
        </w:rPr>
        <w:t>MHz 2 110</w:t>
      </w:r>
      <w:r w:rsidR="00AF515E">
        <w:rPr>
          <w:lang w:bidi="ar"/>
        </w:rPr>
        <w:noBreakHyphen/>
        <w:t>2 025</w:t>
      </w:r>
      <w:r w:rsidR="00AF515E">
        <w:rPr>
          <w:rFonts w:eastAsia="SimSun" w:hint="cs"/>
          <w:rtl/>
          <w:lang w:eastAsia="zh-CN"/>
        </w:rPr>
        <w:t xml:space="preserve"> تستعمل عادةً عرض نطاق للبث لا يتجاوز </w:t>
      </w:r>
      <w:r w:rsidR="00AF515E">
        <w:rPr>
          <w:rFonts w:eastAsia="SimSun"/>
          <w:lang w:eastAsia="zh-CN"/>
        </w:rPr>
        <w:t>2</w:t>
      </w:r>
      <w:r w:rsidR="00AF515E">
        <w:rPr>
          <w:rFonts w:eastAsia="SimSun" w:hint="cs"/>
          <w:rtl/>
          <w:lang w:eastAsia="zh-CN" w:bidi="ar-EG"/>
        </w:rPr>
        <w:t xml:space="preserve"> </w:t>
      </w:r>
      <w:r w:rsidR="00AF515E">
        <w:rPr>
          <w:rFonts w:eastAsia="SimSun"/>
          <w:lang w:eastAsia="zh-CN" w:bidi="ar-EG"/>
        </w:rPr>
        <w:t>MHz</w:t>
      </w:r>
      <w:r w:rsidRPr="00C54E76">
        <w:rPr>
          <w:rFonts w:eastAsia="SimSun" w:hint="cs"/>
          <w:rtl/>
          <w:lang w:eastAsia="zh-CN"/>
        </w:rPr>
        <w:t>؛</w:t>
      </w:r>
    </w:p>
    <w:p w14:paraId="7F47F090" w14:textId="41CAF1A7" w:rsidR="00B20A4F" w:rsidRDefault="00B20A4F" w:rsidP="00CA6DBE">
      <w:pPr>
        <w:overflowPunct/>
        <w:autoSpaceDE/>
        <w:autoSpaceDN/>
        <w:adjustRightInd/>
        <w:textAlignment w:val="auto"/>
        <w:rPr>
          <w:rFonts w:eastAsia="SimSun"/>
          <w:rtl/>
          <w:lang w:eastAsia="zh-CN"/>
        </w:rPr>
      </w:pPr>
      <w:r w:rsidRPr="002C27EE">
        <w:rPr>
          <w:rFonts w:eastAsia="SimSun" w:hint="cs"/>
          <w:i/>
          <w:iCs/>
          <w:rtl/>
          <w:lang w:eastAsia="zh-CN"/>
        </w:rPr>
        <w:t>و )</w:t>
      </w:r>
      <w:r>
        <w:rPr>
          <w:rFonts w:eastAsia="SimSun"/>
          <w:rtl/>
          <w:lang w:eastAsia="zh-CN"/>
        </w:rPr>
        <w:tab/>
      </w:r>
      <w:r w:rsidR="00DB16FE">
        <w:rPr>
          <w:rFonts w:eastAsia="SimSun" w:hint="cs"/>
          <w:rtl/>
          <w:lang w:eastAsia="zh-CN"/>
        </w:rPr>
        <w:t>أن استعمال عروض نطاق للبث أكبر من عرضي النطاق المشار إليهما أعلاه قد يزيد من صعوبة التنسيق، فيما يتعلق بالإشارات غير المشكَّلة بتمديد الطيف، في ظروف معينة</w:t>
      </w:r>
      <w:r w:rsidRPr="00C54E76">
        <w:rPr>
          <w:rFonts w:eastAsia="SimSun" w:hint="cs"/>
          <w:rtl/>
          <w:lang w:eastAsia="zh-CN"/>
        </w:rPr>
        <w:t>؛</w:t>
      </w:r>
    </w:p>
    <w:p w14:paraId="42D7A354" w14:textId="56737B76" w:rsidR="00B20A4F" w:rsidRDefault="00B20A4F" w:rsidP="00CA6DBE">
      <w:pPr>
        <w:overflowPunct/>
        <w:autoSpaceDE/>
        <w:autoSpaceDN/>
        <w:adjustRightInd/>
        <w:textAlignment w:val="auto"/>
        <w:rPr>
          <w:rFonts w:eastAsia="SimSun"/>
          <w:rtl/>
          <w:lang w:eastAsia="zh-CN"/>
        </w:rPr>
      </w:pPr>
      <w:r w:rsidRPr="002C27EE">
        <w:rPr>
          <w:rFonts w:eastAsia="SimSun" w:hint="cs"/>
          <w:i/>
          <w:iCs/>
          <w:rtl/>
          <w:lang w:eastAsia="zh-CN"/>
        </w:rPr>
        <w:t>ز )</w:t>
      </w:r>
      <w:r>
        <w:rPr>
          <w:rFonts w:eastAsia="SimSun"/>
          <w:rtl/>
          <w:lang w:eastAsia="zh-CN"/>
        </w:rPr>
        <w:tab/>
      </w:r>
      <w:r w:rsidR="00B42A22">
        <w:rPr>
          <w:rFonts w:eastAsia="SimSun" w:hint="cs"/>
          <w:rtl/>
          <w:lang w:eastAsia="zh-CN"/>
        </w:rPr>
        <w:t xml:space="preserve">أن نطاق التردد </w:t>
      </w:r>
      <w:r w:rsidR="00B42A22">
        <w:rPr>
          <w:lang w:bidi="ar"/>
        </w:rPr>
        <w:t>MHz 2 110</w:t>
      </w:r>
      <w:r w:rsidR="00B42A22">
        <w:rPr>
          <w:lang w:bidi="ar"/>
        </w:rPr>
        <w:noBreakHyphen/>
        <w:t>2 025</w:t>
      </w:r>
      <w:r w:rsidR="00B42A22">
        <w:rPr>
          <w:rFonts w:eastAsia="SimSun" w:hint="cs"/>
          <w:rtl/>
          <w:lang w:eastAsia="zh-CN"/>
        </w:rPr>
        <w:t xml:space="preserve"> يُستعمل عادةً لأغراض التتبع</w:t>
      </w:r>
      <w:r w:rsidR="005A3139">
        <w:rPr>
          <w:rFonts w:eastAsia="SimSun" w:hint="cs"/>
          <w:rtl/>
          <w:lang w:eastAsia="zh-CN"/>
        </w:rPr>
        <w:t xml:space="preserve"> والتحكم</w:t>
      </w:r>
      <w:r w:rsidR="00B42A22">
        <w:rPr>
          <w:rFonts w:eastAsia="SimSun" w:hint="cs"/>
          <w:rtl/>
          <w:lang w:eastAsia="zh-CN"/>
        </w:rPr>
        <w:t xml:space="preserve"> والقياس عن بُعد </w:t>
      </w:r>
      <w:r w:rsidR="00494555">
        <w:rPr>
          <w:rFonts w:eastAsia="SimSun"/>
          <w:lang w:eastAsia="zh-CN"/>
        </w:rPr>
        <w:t>(</w:t>
      </w:r>
      <w:r w:rsidR="00B42A22" w:rsidRPr="00DF1870">
        <w:rPr>
          <w:szCs w:val="24"/>
          <w:lang w:val="en-GB"/>
        </w:rPr>
        <w:t>TT&amp;C</w:t>
      </w:r>
      <w:r w:rsidR="00B42A22">
        <w:rPr>
          <w:rFonts w:eastAsia="SimSun"/>
          <w:lang w:eastAsia="zh-CN"/>
        </w:rPr>
        <w:t>)</w:t>
      </w:r>
      <w:r w:rsidR="00B42A22">
        <w:rPr>
          <w:rFonts w:eastAsia="SimSun" w:hint="cs"/>
          <w:rtl/>
          <w:lang w:eastAsia="zh-CN" w:bidi="ar-EG"/>
        </w:rPr>
        <w:t xml:space="preserve"> فيما يتعلق بتشغيل المركبات الفضائية</w:t>
      </w:r>
      <w:r w:rsidRPr="00C54E76">
        <w:rPr>
          <w:rFonts w:eastAsia="SimSun" w:hint="cs"/>
          <w:rtl/>
          <w:lang w:eastAsia="zh-CN"/>
        </w:rPr>
        <w:t>؛</w:t>
      </w:r>
    </w:p>
    <w:p w14:paraId="7B4AEB9F" w14:textId="0740AA25" w:rsidR="00B20A4F" w:rsidRDefault="00B20A4F" w:rsidP="00CA6DBE">
      <w:pPr>
        <w:overflowPunct/>
        <w:autoSpaceDE/>
        <w:autoSpaceDN/>
        <w:adjustRightInd/>
        <w:textAlignment w:val="auto"/>
        <w:rPr>
          <w:rFonts w:eastAsia="SimSun"/>
          <w:rtl/>
          <w:lang w:eastAsia="zh-CN"/>
        </w:rPr>
      </w:pPr>
      <w:r w:rsidRPr="00494555">
        <w:rPr>
          <w:rFonts w:eastAsia="SimSun" w:hint="cs"/>
          <w:i/>
          <w:iCs/>
          <w:rtl/>
          <w:lang w:eastAsia="zh-CN"/>
        </w:rPr>
        <w:t>ح)</w:t>
      </w:r>
      <w:r w:rsidRPr="00494555">
        <w:rPr>
          <w:rFonts w:eastAsia="SimSun"/>
          <w:rtl/>
          <w:lang w:eastAsia="zh-CN"/>
        </w:rPr>
        <w:tab/>
      </w:r>
      <w:r w:rsidR="00666EF3" w:rsidRPr="00494555">
        <w:rPr>
          <w:rFonts w:eastAsia="SimSun"/>
          <w:rtl/>
          <w:lang w:eastAsia="zh-CN"/>
        </w:rPr>
        <w:t>أن</w:t>
      </w:r>
      <w:r w:rsidR="00666EF3" w:rsidRPr="00494555">
        <w:rPr>
          <w:rFonts w:eastAsia="SimSun" w:hint="cs"/>
          <w:rtl/>
          <w:lang w:eastAsia="zh-CN"/>
        </w:rPr>
        <w:t xml:space="preserve"> </w:t>
      </w:r>
      <w:r w:rsidR="00666EF3" w:rsidRPr="00494555">
        <w:rPr>
          <w:rFonts w:eastAsia="SimSun"/>
          <w:rtl/>
          <w:lang w:eastAsia="zh-CN"/>
        </w:rPr>
        <w:t>نطاقات تردد أعلى</w:t>
      </w:r>
      <w:r w:rsidR="00666EF3" w:rsidRPr="00494555">
        <w:rPr>
          <w:rFonts w:eastAsia="SimSun" w:hint="cs"/>
          <w:rtl/>
          <w:lang w:eastAsia="zh-CN"/>
        </w:rPr>
        <w:t xml:space="preserve"> متاحة </w:t>
      </w:r>
      <w:r w:rsidR="00666EF3" w:rsidRPr="00494555">
        <w:rPr>
          <w:rFonts w:eastAsia="SimSun"/>
          <w:rtl/>
          <w:lang w:eastAsia="zh-CN"/>
        </w:rPr>
        <w:t xml:space="preserve">كبدائل لنطاق التردد </w:t>
      </w:r>
      <w:r w:rsidR="00666EF3" w:rsidRPr="00494555">
        <w:rPr>
          <w:lang w:bidi="ar"/>
        </w:rPr>
        <w:t>MHz 2 110</w:t>
      </w:r>
      <w:r w:rsidR="00666EF3" w:rsidRPr="00494555">
        <w:rPr>
          <w:lang w:bidi="ar"/>
        </w:rPr>
        <w:noBreakHyphen/>
        <w:t>2 025</w:t>
      </w:r>
      <w:r w:rsidR="00666EF3" w:rsidRPr="00494555">
        <w:rPr>
          <w:rFonts w:eastAsia="SimSun" w:hint="cs"/>
          <w:rtl/>
          <w:lang w:eastAsia="zh-CN"/>
        </w:rPr>
        <w:t xml:space="preserve"> </w:t>
      </w:r>
      <w:r w:rsidR="005E1E30" w:rsidRPr="00494555">
        <w:rPr>
          <w:rFonts w:eastAsia="SimSun" w:hint="cs"/>
          <w:rtl/>
          <w:lang w:eastAsia="zh-CN"/>
        </w:rPr>
        <w:t>حيث</w:t>
      </w:r>
      <w:r w:rsidR="00666EF3" w:rsidRPr="00494555">
        <w:rPr>
          <w:rFonts w:eastAsia="SimSun" w:hint="cs"/>
          <w:rtl/>
          <w:lang w:eastAsia="zh-CN"/>
        </w:rPr>
        <w:t xml:space="preserve"> توفر</w:t>
      </w:r>
      <w:r w:rsidR="005E1E30" w:rsidRPr="00494555">
        <w:rPr>
          <w:rFonts w:eastAsia="SimSun" w:hint="cs"/>
          <w:rtl/>
          <w:lang w:eastAsia="zh-CN"/>
        </w:rPr>
        <w:t xml:space="preserve"> </w:t>
      </w:r>
      <w:r w:rsidR="00666EF3" w:rsidRPr="00494555">
        <w:rPr>
          <w:rFonts w:eastAsia="SimSun"/>
          <w:rtl/>
          <w:lang w:eastAsia="zh-CN"/>
        </w:rPr>
        <w:t xml:space="preserve">عروض نطاق </w:t>
      </w:r>
      <w:r w:rsidR="005E1E30" w:rsidRPr="00494555">
        <w:rPr>
          <w:rFonts w:eastAsia="SimSun" w:hint="cs"/>
          <w:rtl/>
          <w:lang w:eastAsia="zh-CN"/>
        </w:rPr>
        <w:t xml:space="preserve">كافية لإرسال </w:t>
      </w:r>
      <w:r w:rsidR="005E1E30" w:rsidRPr="00494555">
        <w:rPr>
          <w:rFonts w:eastAsia="SimSun" w:hint="cs"/>
          <w:rtl/>
          <w:lang w:eastAsia="zh-CN" w:bidi="ar-EG"/>
        </w:rPr>
        <w:t xml:space="preserve">بيانات الحمولة النافعة ذات معدل البيانات </w:t>
      </w:r>
      <w:r w:rsidR="005A3139" w:rsidRPr="00494555">
        <w:rPr>
          <w:rFonts w:eastAsia="SimSun" w:hint="cs"/>
          <w:rtl/>
          <w:lang w:eastAsia="zh-CN" w:bidi="ar-EG"/>
        </w:rPr>
        <w:t>المرتفع</w:t>
      </w:r>
      <w:r w:rsidR="005E1E30" w:rsidRPr="00494555">
        <w:rPr>
          <w:rFonts w:eastAsia="SimSun" w:hint="cs"/>
          <w:rtl/>
          <w:lang w:eastAsia="zh-CN" w:bidi="ar-EG"/>
        </w:rPr>
        <w:t xml:space="preserve"> </w:t>
      </w:r>
      <w:r w:rsidR="005A3139" w:rsidRPr="00494555">
        <w:rPr>
          <w:rFonts w:eastAsia="SimSun" w:hint="cs"/>
          <w:rtl/>
          <w:lang w:eastAsia="zh-CN" w:bidi="ar-EG"/>
        </w:rPr>
        <w:t>نسبياً</w:t>
      </w:r>
      <w:r w:rsidRPr="00494555">
        <w:rPr>
          <w:rFonts w:eastAsia="SimSun" w:hint="cs"/>
          <w:rtl/>
          <w:lang w:eastAsia="zh-CN"/>
        </w:rPr>
        <w:t>؛</w:t>
      </w:r>
    </w:p>
    <w:p w14:paraId="59A9E7A5" w14:textId="4EC5AD50" w:rsidR="00B20A4F" w:rsidRDefault="00B20A4F" w:rsidP="00CA6DBE">
      <w:pPr>
        <w:overflowPunct/>
        <w:autoSpaceDE/>
        <w:autoSpaceDN/>
        <w:adjustRightInd/>
        <w:textAlignment w:val="auto"/>
        <w:rPr>
          <w:rFonts w:eastAsia="SimSun"/>
          <w:rtl/>
          <w:lang w:eastAsia="zh-CN"/>
        </w:rPr>
      </w:pPr>
      <w:r w:rsidRPr="002C27EE">
        <w:rPr>
          <w:rFonts w:eastAsia="SimSun" w:hint="cs"/>
          <w:i/>
          <w:iCs/>
          <w:rtl/>
          <w:lang w:eastAsia="zh-CN"/>
        </w:rPr>
        <w:t>ط)</w:t>
      </w:r>
      <w:r>
        <w:rPr>
          <w:rFonts w:eastAsia="SimSun"/>
          <w:rtl/>
          <w:lang w:eastAsia="zh-CN"/>
        </w:rPr>
        <w:tab/>
      </w:r>
      <w:r w:rsidR="006E7A97">
        <w:rPr>
          <w:rFonts w:eastAsia="SimSun" w:hint="cs"/>
          <w:rtl/>
          <w:lang w:eastAsia="zh-CN"/>
        </w:rPr>
        <w:t>أن الازدحام في النطاق يمكن الحد منه باختيار عرض النطاق الأدنى اللازم لإنجاز المهمة المنشودة</w:t>
      </w:r>
      <w:r w:rsidRPr="00C54E76">
        <w:rPr>
          <w:rFonts w:eastAsia="SimSun" w:hint="cs"/>
          <w:rtl/>
          <w:lang w:eastAsia="zh-CN"/>
        </w:rPr>
        <w:t>؛</w:t>
      </w:r>
    </w:p>
    <w:p w14:paraId="1B0BE566" w14:textId="042B7C1A" w:rsidR="00B20A4F" w:rsidRDefault="00B20A4F" w:rsidP="00CA6DBE">
      <w:pPr>
        <w:overflowPunct/>
        <w:autoSpaceDE/>
        <w:autoSpaceDN/>
        <w:adjustRightInd/>
        <w:textAlignment w:val="auto"/>
        <w:rPr>
          <w:rFonts w:eastAsia="SimSun"/>
          <w:rtl/>
          <w:lang w:eastAsia="zh-CN"/>
        </w:rPr>
      </w:pPr>
      <w:r w:rsidRPr="002C27EE">
        <w:rPr>
          <w:rFonts w:eastAsia="SimSun" w:hint="cs"/>
          <w:i/>
          <w:iCs/>
          <w:rtl/>
          <w:lang w:eastAsia="zh-CN"/>
        </w:rPr>
        <w:t>ي)</w:t>
      </w:r>
      <w:r>
        <w:rPr>
          <w:rFonts w:eastAsia="SimSun"/>
          <w:rtl/>
          <w:lang w:eastAsia="zh-CN"/>
        </w:rPr>
        <w:tab/>
      </w:r>
      <w:r w:rsidR="006E7A97">
        <w:rPr>
          <w:rFonts w:eastAsia="SimSun" w:hint="cs"/>
          <w:rtl/>
          <w:lang w:eastAsia="zh-CN"/>
        </w:rPr>
        <w:t>أن استعمال هوائيات للمحطة الأرضية كبيرة وذات كسوب عالية ومستويات منخفضة للفص الجانبي يقلل من آثار التداخل المحتمل</w:t>
      </w:r>
      <w:r w:rsidRPr="00C54E76">
        <w:rPr>
          <w:rFonts w:eastAsia="SimSun" w:hint="cs"/>
          <w:rtl/>
          <w:lang w:eastAsia="zh-CN"/>
        </w:rPr>
        <w:t>؛</w:t>
      </w:r>
    </w:p>
    <w:p w14:paraId="66672842" w14:textId="155C0416" w:rsidR="00B20A4F" w:rsidRDefault="00B20A4F" w:rsidP="00CA6DBE">
      <w:pPr>
        <w:overflowPunct/>
        <w:autoSpaceDE/>
        <w:autoSpaceDN/>
        <w:adjustRightInd/>
        <w:textAlignment w:val="auto"/>
        <w:rPr>
          <w:rFonts w:eastAsia="SimSun"/>
          <w:rtl/>
          <w:lang w:eastAsia="zh-CN"/>
        </w:rPr>
      </w:pPr>
      <w:r w:rsidRPr="00494555">
        <w:rPr>
          <w:rFonts w:eastAsia="SimSun" w:hint="cs"/>
          <w:i/>
          <w:iCs/>
          <w:rtl/>
          <w:lang w:eastAsia="zh-CN"/>
        </w:rPr>
        <w:t>ك)</w:t>
      </w:r>
      <w:r w:rsidRPr="00494555">
        <w:rPr>
          <w:rFonts w:eastAsia="SimSun"/>
          <w:rtl/>
          <w:lang w:eastAsia="zh-CN"/>
        </w:rPr>
        <w:tab/>
      </w:r>
      <w:r w:rsidR="004F6344" w:rsidRPr="00494555">
        <w:rPr>
          <w:rFonts w:eastAsia="SimSun" w:hint="cs"/>
          <w:rtl/>
          <w:lang w:eastAsia="zh-CN"/>
        </w:rPr>
        <w:t>أن من الممكن أيضاً الحد من التداخل في النطاق</w:t>
      </w:r>
      <w:r w:rsidR="00575821" w:rsidRPr="00494555">
        <w:rPr>
          <w:rFonts w:eastAsia="SimSun" w:hint="cs"/>
          <w:rtl/>
          <w:lang w:eastAsia="zh-CN" w:bidi="ar-EG"/>
        </w:rPr>
        <w:t>، الناجم عن الإرسالات أرض-فضاء،</w:t>
      </w:r>
      <w:r w:rsidR="004F6344" w:rsidRPr="00494555">
        <w:rPr>
          <w:rFonts w:eastAsia="SimSun" w:hint="cs"/>
          <w:rtl/>
          <w:lang w:eastAsia="zh-CN"/>
        </w:rPr>
        <w:t xml:space="preserve"> بالحرص على ألا تقوم المحطات </w:t>
      </w:r>
      <w:r w:rsidR="00575821" w:rsidRPr="00494555">
        <w:rPr>
          <w:rFonts w:eastAsia="SimSun" w:hint="cs"/>
          <w:rtl/>
          <w:lang w:eastAsia="zh-CN"/>
        </w:rPr>
        <w:t>الأرضية</w:t>
      </w:r>
      <w:r w:rsidR="004F6344" w:rsidRPr="00494555">
        <w:rPr>
          <w:rFonts w:eastAsia="SimSun" w:hint="cs"/>
          <w:rtl/>
          <w:lang w:eastAsia="zh-CN"/>
        </w:rPr>
        <w:t xml:space="preserve"> بالإرسال إلا </w:t>
      </w:r>
      <w:r w:rsidR="005A3139" w:rsidRPr="00494555">
        <w:rPr>
          <w:rFonts w:eastAsia="SimSun" w:hint="cs"/>
          <w:rtl/>
          <w:lang w:eastAsia="zh-CN"/>
        </w:rPr>
        <w:t xml:space="preserve">عندما تكون مرئية </w:t>
      </w:r>
      <w:r w:rsidR="00B43833" w:rsidRPr="00494555">
        <w:rPr>
          <w:rFonts w:eastAsia="SimSun" w:hint="cs"/>
          <w:rtl/>
          <w:lang w:eastAsia="zh-CN"/>
        </w:rPr>
        <w:t>ل</w:t>
      </w:r>
      <w:r w:rsidR="00575821" w:rsidRPr="00494555">
        <w:rPr>
          <w:rFonts w:eastAsia="SimSun" w:hint="cs"/>
          <w:rtl/>
          <w:lang w:eastAsia="zh-CN"/>
        </w:rPr>
        <w:t>لمحطة الفضائية</w:t>
      </w:r>
      <w:r w:rsidR="004F6344" w:rsidRPr="00494555">
        <w:rPr>
          <w:rFonts w:eastAsia="SimSun" w:hint="cs"/>
          <w:rtl/>
          <w:lang w:eastAsia="zh-CN"/>
        </w:rPr>
        <w:t xml:space="preserve"> المرتبطة بها</w:t>
      </w:r>
      <w:r w:rsidRPr="00494555">
        <w:rPr>
          <w:rFonts w:eastAsia="SimSun" w:hint="cs"/>
          <w:rtl/>
          <w:lang w:eastAsia="zh-CN"/>
        </w:rPr>
        <w:t>؛</w:t>
      </w:r>
    </w:p>
    <w:p w14:paraId="0B39D370" w14:textId="1FD18615" w:rsidR="00B20A4F" w:rsidRDefault="008526E1" w:rsidP="00CA6DBE">
      <w:pPr>
        <w:overflowPunct/>
        <w:autoSpaceDE/>
        <w:autoSpaceDN/>
        <w:adjustRightInd/>
        <w:textAlignment w:val="auto"/>
        <w:rPr>
          <w:rFonts w:eastAsia="SimSun"/>
          <w:rtl/>
          <w:lang w:eastAsia="zh-CN"/>
        </w:rPr>
      </w:pPr>
      <w:r w:rsidRPr="00494555">
        <w:rPr>
          <w:rFonts w:eastAsia="SimSun" w:hint="cs"/>
          <w:i/>
          <w:iCs/>
          <w:rtl/>
          <w:lang w:eastAsia="zh-CN"/>
        </w:rPr>
        <w:t>ل</w:t>
      </w:r>
      <w:r w:rsidR="00B20A4F" w:rsidRPr="00494555">
        <w:rPr>
          <w:rFonts w:eastAsia="SimSun" w:hint="cs"/>
          <w:i/>
          <w:iCs/>
          <w:rtl/>
          <w:lang w:eastAsia="zh-CN"/>
        </w:rPr>
        <w:t>)</w:t>
      </w:r>
      <w:r w:rsidR="00B20A4F" w:rsidRPr="00494555">
        <w:rPr>
          <w:rFonts w:eastAsia="SimSun"/>
          <w:rtl/>
          <w:lang w:eastAsia="zh-CN"/>
        </w:rPr>
        <w:tab/>
      </w:r>
      <w:r w:rsidRPr="00494555">
        <w:rPr>
          <w:rFonts w:eastAsia="SimSun" w:hint="cs"/>
          <w:rtl/>
          <w:lang w:eastAsia="zh-CN"/>
        </w:rPr>
        <w:t>أن من الممكن أيضاً الحد من التداخل في النطاق</w:t>
      </w:r>
      <w:r w:rsidRPr="00494555">
        <w:rPr>
          <w:rFonts w:eastAsia="SimSun" w:hint="cs"/>
          <w:rtl/>
          <w:lang w:eastAsia="zh-CN" w:bidi="ar-EG"/>
        </w:rPr>
        <w:t>، الناجم عن الإرسالات فضاء-فضاء،</w:t>
      </w:r>
      <w:r w:rsidRPr="00494555">
        <w:rPr>
          <w:rFonts w:eastAsia="SimSun" w:hint="cs"/>
          <w:rtl/>
          <w:lang w:eastAsia="zh-CN"/>
        </w:rPr>
        <w:t xml:space="preserve"> بالحرص على ألا تقوم المحطات الفضائية بالإرسال إلا </w:t>
      </w:r>
      <w:proofErr w:type="spellStart"/>
      <w:r w:rsidR="005A3139" w:rsidRPr="00494555">
        <w:rPr>
          <w:rFonts w:eastAsia="SimSun" w:hint="cs"/>
          <w:rtl/>
          <w:lang w:eastAsia="zh-CN"/>
        </w:rPr>
        <w:t>إلا</w:t>
      </w:r>
      <w:proofErr w:type="spellEnd"/>
      <w:r w:rsidR="005A3139" w:rsidRPr="00494555">
        <w:rPr>
          <w:rFonts w:eastAsia="SimSun" w:hint="cs"/>
          <w:rtl/>
          <w:lang w:eastAsia="zh-CN"/>
        </w:rPr>
        <w:t xml:space="preserve"> عندما تكون مرئية </w:t>
      </w:r>
      <w:r w:rsidR="00B43833" w:rsidRPr="00494555">
        <w:rPr>
          <w:rFonts w:eastAsia="SimSun" w:hint="cs"/>
          <w:rtl/>
          <w:lang w:eastAsia="zh-CN"/>
        </w:rPr>
        <w:t>ل</w:t>
      </w:r>
      <w:r w:rsidRPr="00494555">
        <w:rPr>
          <w:rFonts w:eastAsia="SimSun" w:hint="cs"/>
          <w:rtl/>
          <w:lang w:eastAsia="zh-CN"/>
        </w:rPr>
        <w:t>لمحطة الفضائية المرتبطة بها</w:t>
      </w:r>
      <w:r w:rsidR="00B20A4F" w:rsidRPr="00494555">
        <w:rPr>
          <w:rFonts w:eastAsia="SimSun" w:hint="cs"/>
          <w:rtl/>
          <w:lang w:eastAsia="zh-CN"/>
        </w:rPr>
        <w:t>؛</w:t>
      </w:r>
    </w:p>
    <w:p w14:paraId="29A006DD" w14:textId="44119963" w:rsidR="008526E1" w:rsidRDefault="008526E1" w:rsidP="008526E1">
      <w:pPr>
        <w:overflowPunct/>
        <w:autoSpaceDE/>
        <w:autoSpaceDN/>
        <w:adjustRightInd/>
        <w:textAlignment w:val="auto"/>
        <w:rPr>
          <w:rFonts w:eastAsia="SimSun"/>
          <w:rtl/>
          <w:lang w:eastAsia="zh-CN" w:bidi="ar-EG"/>
        </w:rPr>
      </w:pPr>
      <w:r>
        <w:rPr>
          <w:rFonts w:eastAsia="SimSun" w:hint="cs"/>
          <w:i/>
          <w:iCs/>
          <w:rtl/>
          <w:lang w:eastAsia="zh-CN"/>
        </w:rPr>
        <w:t>م</w:t>
      </w:r>
      <w:r w:rsidR="00D95AE5">
        <w:rPr>
          <w:rFonts w:eastAsia="SimSun" w:hint="eastAsia"/>
          <w:i/>
          <w:iCs/>
          <w:rtl/>
          <w:lang w:eastAsia="zh-CN"/>
        </w:rPr>
        <w:t> </w:t>
      </w:r>
      <w:r w:rsidRPr="002C27EE">
        <w:rPr>
          <w:rFonts w:eastAsia="SimSun" w:hint="cs"/>
          <w:i/>
          <w:iCs/>
          <w:rtl/>
          <w:lang w:eastAsia="zh-CN"/>
        </w:rPr>
        <w:t>)</w:t>
      </w:r>
      <w:r>
        <w:rPr>
          <w:rFonts w:eastAsia="SimSun"/>
          <w:rtl/>
          <w:lang w:eastAsia="zh-CN"/>
        </w:rPr>
        <w:tab/>
      </w:r>
      <w:r w:rsidR="00992980">
        <w:rPr>
          <w:rFonts w:eastAsia="SimSun" w:hint="cs"/>
          <w:rtl/>
          <w:lang w:eastAsia="zh-CN"/>
        </w:rPr>
        <w:t>أن توفير معلومات دقيقة بشأن عدد الموجات الحاملة وعروض النطاق المرتبطة بها وعدد المحطات الأرضية المحددة ومنطقة الخدمة من شأنه أن ييسر عملية التنسيق؛</w:t>
      </w:r>
    </w:p>
    <w:p w14:paraId="3532DA8A" w14:textId="7C722A10" w:rsidR="00B20A4F" w:rsidRPr="00464EF8" w:rsidRDefault="00B20A4F" w:rsidP="00CA6DBE">
      <w:pPr>
        <w:overflowPunct/>
        <w:autoSpaceDE/>
        <w:autoSpaceDN/>
        <w:adjustRightInd/>
        <w:textAlignment w:val="auto"/>
        <w:rPr>
          <w:rFonts w:eastAsia="SimSun"/>
          <w:rtl/>
          <w:lang w:eastAsia="zh-CN" w:bidi="ar-EG"/>
        </w:rPr>
      </w:pPr>
      <w:r w:rsidRPr="002C27EE">
        <w:rPr>
          <w:rFonts w:eastAsia="SimSun" w:hint="cs"/>
          <w:i/>
          <w:iCs/>
          <w:rtl/>
          <w:lang w:eastAsia="zh-CN"/>
        </w:rPr>
        <w:t>ن)</w:t>
      </w:r>
      <w:r>
        <w:rPr>
          <w:rFonts w:eastAsia="SimSun"/>
          <w:rtl/>
          <w:lang w:eastAsia="zh-CN"/>
        </w:rPr>
        <w:tab/>
      </w:r>
      <w:r w:rsidR="00992980" w:rsidRPr="00E402A4">
        <w:rPr>
          <w:rFonts w:eastAsia="SimSun" w:hint="cs"/>
          <w:rtl/>
          <w:lang w:eastAsia="zh-CN"/>
        </w:rPr>
        <w:t>أن</w:t>
      </w:r>
      <w:r w:rsidR="00992980">
        <w:rPr>
          <w:rFonts w:eastAsia="SimSun" w:hint="cs"/>
          <w:rtl/>
          <w:lang w:eastAsia="zh-CN"/>
        </w:rPr>
        <w:t xml:space="preserve"> إعادة استعمال الترددات،</w:t>
      </w:r>
      <w:r w:rsidR="00992980">
        <w:rPr>
          <w:rFonts w:eastAsia="SimSun" w:hint="cs"/>
          <w:i/>
          <w:iCs/>
          <w:rtl/>
          <w:lang w:eastAsia="zh-CN"/>
        </w:rPr>
        <w:t xml:space="preserve"> </w:t>
      </w:r>
      <w:r w:rsidR="00992980">
        <w:rPr>
          <w:rFonts w:eastAsia="SimSun" w:hint="cs"/>
          <w:rtl/>
          <w:lang w:eastAsia="zh-CN"/>
        </w:rPr>
        <w:t xml:space="preserve">في حالة الأنظمة الساتلية التي تحتوي على سواتل متعددة، من شأنها أن </w:t>
      </w:r>
      <w:r w:rsidR="00960A1D">
        <w:rPr>
          <w:rFonts w:eastAsia="SimSun" w:hint="cs"/>
          <w:rtl/>
          <w:lang w:eastAsia="zh-CN"/>
        </w:rPr>
        <w:t>تحسن من كفاءة</w:t>
      </w:r>
      <w:r w:rsidR="00992980">
        <w:rPr>
          <w:rFonts w:eastAsia="SimSun" w:hint="cs"/>
          <w:rtl/>
          <w:lang w:eastAsia="zh-CN"/>
        </w:rPr>
        <w:t xml:space="preserve"> استعمال الطيف، </w:t>
      </w:r>
      <w:r w:rsidR="00960A1D">
        <w:rPr>
          <w:rFonts w:eastAsia="SimSun" w:hint="cs"/>
          <w:rtl/>
          <w:lang w:eastAsia="zh-CN"/>
        </w:rPr>
        <w:t>وتقلل</w:t>
      </w:r>
      <w:r w:rsidR="00992980">
        <w:rPr>
          <w:rFonts w:eastAsia="SimSun" w:hint="cs"/>
          <w:rtl/>
          <w:lang w:eastAsia="zh-CN"/>
        </w:rPr>
        <w:t xml:space="preserve"> بالتالي من عرض النطاق الإجمالي اللازم لهذه الأنظمة</w:t>
      </w:r>
      <w:r>
        <w:rPr>
          <w:rFonts w:eastAsia="SimSun" w:hint="cs"/>
          <w:rtl/>
          <w:lang w:eastAsia="zh-CN"/>
        </w:rPr>
        <w:t>،</w:t>
      </w:r>
    </w:p>
    <w:p w14:paraId="0AE42837" w14:textId="3AC92EAF" w:rsidR="0085112A" w:rsidRDefault="002C27EE" w:rsidP="002C27EE">
      <w:pPr>
        <w:pStyle w:val="Call"/>
        <w:rPr>
          <w:rFonts w:eastAsia="SimSun"/>
        </w:rPr>
      </w:pPr>
      <w:r w:rsidRPr="00960A1D">
        <w:rPr>
          <w:rFonts w:eastAsia="SimSun"/>
          <w:rtl/>
        </w:rPr>
        <w:t>وإذ تدرك</w:t>
      </w:r>
    </w:p>
    <w:p w14:paraId="6DE78F42" w14:textId="26F30838" w:rsidR="0085112A" w:rsidRDefault="002C27EE"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2C27EE">
        <w:rPr>
          <w:rFonts w:eastAsia="SimSun" w:hint="cs"/>
          <w:i/>
          <w:iCs/>
          <w:rtl/>
          <w:lang w:eastAsia="zh-CN" w:bidi="ar-MA"/>
        </w:rPr>
        <w:t xml:space="preserve"> أ )</w:t>
      </w:r>
      <w:r>
        <w:rPr>
          <w:rFonts w:eastAsia="SimSun"/>
          <w:rtl/>
          <w:lang w:eastAsia="zh-CN" w:bidi="ar-MA"/>
        </w:rPr>
        <w:tab/>
      </w:r>
      <w:r w:rsidR="00E238BF">
        <w:rPr>
          <w:rFonts w:eastAsia="SimSun" w:hint="cs"/>
          <w:rtl/>
          <w:lang w:eastAsia="zh-CN"/>
        </w:rPr>
        <w:t xml:space="preserve">أن تخصيصات التردد للشبكات والأنظمة الساتلية غير المستقرة بالنسبة إلى الأرض في نطاق التردد </w:t>
      </w:r>
      <w:r w:rsidR="00A01054">
        <w:rPr>
          <w:lang w:bidi="ar"/>
        </w:rPr>
        <w:t>MHz 2 110</w:t>
      </w:r>
      <w:r w:rsidR="00A01054">
        <w:rPr>
          <w:lang w:bidi="ar"/>
        </w:rPr>
        <w:noBreakHyphen/>
        <w:t>2 025</w:t>
      </w:r>
      <w:r w:rsidR="00A01054">
        <w:rPr>
          <w:rFonts w:eastAsia="SimSun" w:hint="cs"/>
          <w:rtl/>
          <w:lang w:eastAsia="zh-CN"/>
        </w:rPr>
        <w:t xml:space="preserve"> </w:t>
      </w:r>
      <w:r w:rsidR="00E238BF">
        <w:rPr>
          <w:rFonts w:eastAsia="SimSun" w:hint="cs"/>
          <w:rtl/>
          <w:lang w:eastAsia="zh-CN"/>
        </w:rPr>
        <w:t xml:space="preserve">لا تخضع لإجراء التنسيق المنصوص عليه في القسم </w:t>
      </w:r>
      <w:r w:rsidR="00E238BF">
        <w:rPr>
          <w:rFonts w:eastAsia="SimSun"/>
          <w:lang w:eastAsia="zh-CN"/>
        </w:rPr>
        <w:t>II</w:t>
      </w:r>
      <w:r w:rsidR="00E238BF">
        <w:rPr>
          <w:rFonts w:eastAsia="SimSun" w:hint="cs"/>
          <w:rtl/>
          <w:lang w:eastAsia="zh-CN"/>
        </w:rPr>
        <w:t xml:space="preserve"> من </w:t>
      </w:r>
      <w:r w:rsidR="00E238BF">
        <w:rPr>
          <w:rFonts w:eastAsia="SimSun" w:hint="cs"/>
          <w:rtl/>
          <w:lang w:eastAsia="zh-CN" w:bidi="ar-EG"/>
        </w:rPr>
        <w:t xml:space="preserve">المادة </w:t>
      </w:r>
      <w:r w:rsidR="00E238BF" w:rsidRPr="004D2A10">
        <w:rPr>
          <w:rFonts w:eastAsia="SimSun"/>
          <w:b/>
          <w:bCs/>
          <w:lang w:eastAsia="zh-CN" w:bidi="ar-EG"/>
        </w:rPr>
        <w:t>9</w:t>
      </w:r>
      <w:r w:rsidR="00E238BF">
        <w:rPr>
          <w:rFonts w:eastAsia="SimSun" w:hint="cs"/>
          <w:rtl/>
          <w:lang w:eastAsia="zh-CN"/>
        </w:rPr>
        <w:t xml:space="preserve"> من لوائح الراديو</w:t>
      </w:r>
      <w:r w:rsidRPr="00C54E76">
        <w:rPr>
          <w:rFonts w:eastAsia="SimSun" w:hint="cs"/>
          <w:rtl/>
          <w:lang w:eastAsia="zh-CN"/>
        </w:rPr>
        <w:t>؛</w:t>
      </w:r>
    </w:p>
    <w:p w14:paraId="7C17CFE5" w14:textId="1F845028" w:rsidR="002C27EE" w:rsidRPr="00C54E76" w:rsidRDefault="002C27EE" w:rsidP="002C27E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94555">
        <w:rPr>
          <w:rFonts w:eastAsia="SimSun" w:hint="cs"/>
          <w:i/>
          <w:iCs/>
          <w:rtl/>
          <w:lang w:eastAsia="zh-CN"/>
        </w:rPr>
        <w:lastRenderedPageBreak/>
        <w:t>ب)</w:t>
      </w:r>
      <w:r w:rsidRPr="00494555">
        <w:rPr>
          <w:rFonts w:eastAsia="SimSun" w:hint="cs"/>
          <w:rtl/>
          <w:lang w:eastAsia="zh-CN"/>
        </w:rPr>
        <w:tab/>
      </w:r>
      <w:r w:rsidR="00A01054" w:rsidRPr="00494555">
        <w:rPr>
          <w:rFonts w:eastAsia="SimSun" w:hint="cs"/>
          <w:rtl/>
          <w:lang w:eastAsia="zh-CN"/>
        </w:rPr>
        <w:t xml:space="preserve">أن </w:t>
      </w:r>
      <w:r w:rsidR="00A01054" w:rsidRPr="009C23D1">
        <w:rPr>
          <w:rFonts w:eastAsia="SimSun" w:hint="cs"/>
          <w:rtl/>
          <w:lang w:eastAsia="zh-CN"/>
        </w:rPr>
        <w:t xml:space="preserve">الرسالة المعممة </w:t>
      </w:r>
      <w:hyperlink r:id="rId21" w:history="1">
        <w:r w:rsidR="00A01054" w:rsidRPr="009C23D1">
          <w:rPr>
            <w:rStyle w:val="Hyperlink"/>
            <w:color w:val="auto"/>
            <w:szCs w:val="24"/>
            <w:u w:val="none"/>
            <w:lang w:eastAsia="zh-CN"/>
          </w:rPr>
          <w:t>CR/420</w:t>
        </w:r>
      </w:hyperlink>
      <w:r w:rsidR="00A01054" w:rsidRPr="009C23D1">
        <w:rPr>
          <w:rFonts w:eastAsia="SimSun"/>
          <w:rtl/>
          <w:lang w:eastAsia="zh-CN"/>
        </w:rPr>
        <w:t xml:space="preserve"> </w:t>
      </w:r>
      <w:r w:rsidR="00A01054" w:rsidRPr="009C23D1">
        <w:rPr>
          <w:rFonts w:eastAsia="SimSun" w:hint="cs"/>
          <w:rtl/>
          <w:lang w:eastAsia="zh-CN"/>
        </w:rPr>
        <w:t xml:space="preserve">لقطاع الاتصالات الراديوية </w:t>
      </w:r>
      <w:r w:rsidR="00A01054" w:rsidRPr="00494555">
        <w:rPr>
          <w:rFonts w:eastAsia="SimSun" w:hint="cs"/>
          <w:rtl/>
          <w:lang w:eastAsia="zh-CN"/>
        </w:rPr>
        <w:t xml:space="preserve">تنص على أن نطاقات التردد هذه هي في الواقع النطاقات الأكثر استعمالاً في التشغيل الفضائي للشبكات </w:t>
      </w:r>
      <w:r w:rsidR="00214A9E" w:rsidRPr="00494555">
        <w:rPr>
          <w:rFonts w:eastAsia="SimSun" w:hint="cs"/>
          <w:rtl/>
          <w:lang w:eastAsia="zh-CN"/>
        </w:rPr>
        <w:t>و</w:t>
      </w:r>
      <w:r w:rsidR="00A01054" w:rsidRPr="00494555">
        <w:rPr>
          <w:rFonts w:eastAsia="SimSun" w:hint="cs"/>
          <w:rtl/>
          <w:lang w:eastAsia="zh-CN"/>
        </w:rPr>
        <w:t>الأنظمة الساتلية غير المستقرة بالنسبة إلى الأرض وأن التبليغ عن نطاق</w:t>
      </w:r>
      <w:r w:rsidR="003D141E" w:rsidRPr="00494555">
        <w:rPr>
          <w:rFonts w:eastAsia="SimSun" w:hint="cs"/>
          <w:rtl/>
          <w:lang w:eastAsia="zh-CN"/>
        </w:rPr>
        <w:t>ات</w:t>
      </w:r>
      <w:r w:rsidR="00A01054" w:rsidRPr="00494555">
        <w:rPr>
          <w:rFonts w:eastAsia="SimSun" w:hint="cs"/>
          <w:rtl/>
          <w:lang w:eastAsia="zh-CN"/>
        </w:rPr>
        <w:t xml:space="preserve"> تردد أكثر واقعية في إطار معلومات النشر المسبق </w:t>
      </w:r>
      <w:r w:rsidR="00A01054" w:rsidRPr="00494555">
        <w:rPr>
          <w:rFonts w:eastAsia="SimSun"/>
          <w:lang w:eastAsia="zh-CN"/>
        </w:rPr>
        <w:t>(API)</w:t>
      </w:r>
      <w:r w:rsidR="00A01054" w:rsidRPr="00494555">
        <w:rPr>
          <w:rFonts w:eastAsia="SimSun" w:hint="cs"/>
          <w:rtl/>
          <w:lang w:eastAsia="zh-CN" w:bidi="ar-EG"/>
        </w:rPr>
        <w:t xml:space="preserve"> سيسهل الإجراء المنصوص عليه في القسم </w:t>
      </w:r>
      <w:r w:rsidR="00A01054" w:rsidRPr="00494555">
        <w:rPr>
          <w:szCs w:val="24"/>
          <w:lang w:val="en-GB" w:eastAsia="zh-CN"/>
        </w:rPr>
        <w:t>1A</w:t>
      </w:r>
      <w:r w:rsidR="00A01054" w:rsidRPr="00494555">
        <w:rPr>
          <w:rFonts w:eastAsia="SimSun" w:hint="cs"/>
          <w:rtl/>
          <w:lang w:eastAsia="zh-CN"/>
        </w:rPr>
        <w:t xml:space="preserve"> من المادة </w:t>
      </w:r>
      <w:r w:rsidR="00A01054" w:rsidRPr="00494555">
        <w:rPr>
          <w:rFonts w:eastAsia="SimSun"/>
          <w:b/>
          <w:bCs/>
          <w:lang w:eastAsia="zh-CN"/>
        </w:rPr>
        <w:t>9</w:t>
      </w:r>
      <w:r w:rsidR="00A01054" w:rsidRPr="00494555">
        <w:rPr>
          <w:rFonts w:eastAsia="SimSun" w:hint="cs"/>
          <w:rtl/>
          <w:lang w:eastAsia="zh-CN" w:bidi="ar-EG"/>
        </w:rPr>
        <w:t xml:space="preserve"> من لوائح الراديو</w:t>
      </w:r>
      <w:r w:rsidR="00A01054" w:rsidRPr="00494555">
        <w:rPr>
          <w:rFonts w:eastAsia="SimSun" w:hint="cs"/>
          <w:rtl/>
          <w:lang w:eastAsia="zh-CN"/>
        </w:rPr>
        <w:t xml:space="preserve"> ويقلل من المراسلات المتبادلة بين مختلف الإدارات المعنية</w:t>
      </w:r>
      <w:r w:rsidRPr="00494555">
        <w:rPr>
          <w:rFonts w:eastAsia="SimSun" w:hint="cs"/>
          <w:rtl/>
          <w:lang w:eastAsia="zh-CN"/>
        </w:rPr>
        <w:t>،</w:t>
      </w:r>
    </w:p>
    <w:p w14:paraId="676FC98A" w14:textId="01FCC6D9" w:rsidR="0085112A" w:rsidRDefault="002C27EE" w:rsidP="002C27EE">
      <w:pPr>
        <w:pStyle w:val="Call"/>
        <w:rPr>
          <w:rFonts w:eastAsia="SimSun"/>
          <w:rtl/>
        </w:rPr>
      </w:pPr>
      <w:r w:rsidRPr="002C27EE">
        <w:rPr>
          <w:rFonts w:eastAsia="SimSun"/>
          <w:rtl/>
        </w:rPr>
        <w:t>وإذ تلاحظ</w:t>
      </w:r>
    </w:p>
    <w:p w14:paraId="764CF51D" w14:textId="1DF4F7FA" w:rsidR="002C27EE" w:rsidRDefault="002C27EE" w:rsidP="002C27E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Pr>
          <w:rFonts w:eastAsia="SimSun" w:hint="cs"/>
          <w:i/>
          <w:iCs/>
          <w:rtl/>
          <w:lang w:eastAsia="zh-CN" w:bidi="ar-MA"/>
        </w:rPr>
        <w:t xml:space="preserve"> </w:t>
      </w:r>
      <w:r w:rsidRPr="002C27EE">
        <w:rPr>
          <w:rFonts w:eastAsia="SimSun" w:hint="cs"/>
          <w:i/>
          <w:iCs/>
          <w:rtl/>
          <w:lang w:eastAsia="zh-CN" w:bidi="ar-MA"/>
        </w:rPr>
        <w:t>أ )</w:t>
      </w:r>
      <w:r>
        <w:rPr>
          <w:rFonts w:eastAsia="SimSun"/>
          <w:rtl/>
          <w:lang w:eastAsia="zh-CN" w:bidi="ar-MA"/>
        </w:rPr>
        <w:tab/>
      </w:r>
      <w:r w:rsidR="003D141E">
        <w:rPr>
          <w:rFonts w:eastAsia="SimSun" w:hint="cs"/>
          <w:rtl/>
          <w:lang w:eastAsia="en-US" w:bidi="ar-EG"/>
        </w:rPr>
        <w:t xml:space="preserve">أنه وفقاً للرقم </w:t>
      </w:r>
      <w:r w:rsidR="003D141E" w:rsidRPr="004969DA">
        <w:rPr>
          <w:rFonts w:eastAsia="SimSun"/>
          <w:b/>
          <w:bCs/>
          <w:lang w:eastAsia="en-US" w:bidi="ar-EG"/>
        </w:rPr>
        <w:t>111.1</w:t>
      </w:r>
      <w:r w:rsidR="003D141E">
        <w:rPr>
          <w:rFonts w:eastAsia="SimSun" w:hint="cs"/>
          <w:rtl/>
          <w:lang w:eastAsia="en-US" w:bidi="ar-EG"/>
        </w:rPr>
        <w:t xml:space="preserve"> من لوائح الراديو، يعرَّف </w:t>
      </w:r>
      <w:r w:rsidR="003D141E">
        <w:rPr>
          <w:i/>
          <w:iCs/>
          <w:rtl/>
        </w:rPr>
        <w:t>النظام الساتلي</w:t>
      </w:r>
      <w:r w:rsidR="003D141E">
        <w:rPr>
          <w:rFonts w:hint="cs"/>
          <w:i/>
          <w:iCs/>
          <w:rtl/>
        </w:rPr>
        <w:t xml:space="preserve"> </w:t>
      </w:r>
      <w:r w:rsidR="003D141E">
        <w:rPr>
          <w:rFonts w:hint="cs"/>
          <w:rtl/>
        </w:rPr>
        <w:t>على أنه</w:t>
      </w:r>
      <w:r w:rsidR="003D141E">
        <w:rPr>
          <w:rtl/>
        </w:rPr>
        <w:t xml:space="preserve"> </w:t>
      </w:r>
      <w:r w:rsidR="003D141E">
        <w:rPr>
          <w:i/>
          <w:iCs/>
          <w:rtl/>
        </w:rPr>
        <w:t>نظام فضائي</w:t>
      </w:r>
      <w:r w:rsidR="003D141E">
        <w:rPr>
          <w:rtl/>
        </w:rPr>
        <w:t xml:space="preserve"> يتضمن </w:t>
      </w:r>
      <w:r w:rsidR="003D141E" w:rsidRPr="00D95AE5">
        <w:rPr>
          <w:i/>
          <w:iCs/>
          <w:rtl/>
        </w:rPr>
        <w:t>ساتلاً</w:t>
      </w:r>
      <w:r w:rsidR="003D141E">
        <w:rPr>
          <w:rtl/>
        </w:rPr>
        <w:t xml:space="preserve"> </w:t>
      </w:r>
      <w:r w:rsidR="00D95AE5" w:rsidRPr="00D95AE5">
        <w:rPr>
          <w:rFonts w:hint="cs"/>
          <w:i/>
          <w:iCs/>
          <w:rtl/>
        </w:rPr>
        <w:t>أرضياً</w:t>
      </w:r>
      <w:r w:rsidR="00D95AE5">
        <w:rPr>
          <w:rFonts w:hint="cs"/>
          <w:rtl/>
        </w:rPr>
        <w:t xml:space="preserve"> </w:t>
      </w:r>
      <w:r w:rsidR="003D141E">
        <w:rPr>
          <w:rtl/>
        </w:rPr>
        <w:t xml:space="preserve">اصطناعياً واحداً، أو أكثر من </w:t>
      </w:r>
      <w:r w:rsidR="003D141E" w:rsidRPr="00D95AE5">
        <w:rPr>
          <w:rtl/>
        </w:rPr>
        <w:t>ساتل</w:t>
      </w:r>
      <w:r w:rsidRPr="00C54E76">
        <w:rPr>
          <w:rFonts w:eastAsia="SimSun" w:hint="cs"/>
          <w:rtl/>
          <w:lang w:eastAsia="zh-CN"/>
        </w:rPr>
        <w:t>؛</w:t>
      </w:r>
    </w:p>
    <w:p w14:paraId="016459E4" w14:textId="324698B3" w:rsidR="002C27EE" w:rsidRPr="00C54E76" w:rsidRDefault="002C27EE" w:rsidP="002C27E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54E76">
        <w:rPr>
          <w:rFonts w:eastAsia="SimSun" w:hint="cs"/>
          <w:i/>
          <w:iCs/>
          <w:rtl/>
          <w:lang w:eastAsia="zh-CN"/>
        </w:rPr>
        <w:t>ب)</w:t>
      </w:r>
      <w:r w:rsidRPr="00C54E76">
        <w:rPr>
          <w:rFonts w:eastAsia="SimSun" w:hint="cs"/>
          <w:rtl/>
          <w:lang w:eastAsia="zh-CN"/>
        </w:rPr>
        <w:tab/>
      </w:r>
      <w:r w:rsidR="00C907A3">
        <w:rPr>
          <w:rFonts w:eastAsia="SimSun" w:hint="cs"/>
          <w:rtl/>
          <w:lang w:eastAsia="en-US" w:bidi="ar-EG"/>
        </w:rPr>
        <w:t xml:space="preserve">أنه وفقاً للرقم </w:t>
      </w:r>
      <w:r w:rsidR="00C907A3" w:rsidRPr="004969DA">
        <w:rPr>
          <w:rFonts w:eastAsia="SimSun"/>
          <w:b/>
          <w:bCs/>
          <w:lang w:eastAsia="en-US" w:bidi="ar-EG"/>
        </w:rPr>
        <w:t>112.1</w:t>
      </w:r>
      <w:r w:rsidR="00C907A3">
        <w:rPr>
          <w:rFonts w:eastAsia="SimSun" w:hint="cs"/>
          <w:rtl/>
          <w:lang w:eastAsia="en-US" w:bidi="ar-EG"/>
        </w:rPr>
        <w:t xml:space="preserve"> من لوائح الراديو، تعرَّف </w:t>
      </w:r>
      <w:r w:rsidR="00C907A3">
        <w:rPr>
          <w:i/>
          <w:iCs/>
          <w:spacing w:val="-6"/>
          <w:rtl/>
        </w:rPr>
        <w:t>الشبكة الساتلية</w:t>
      </w:r>
      <w:r w:rsidR="00C907A3">
        <w:rPr>
          <w:rFonts w:hint="cs"/>
          <w:i/>
          <w:iCs/>
          <w:spacing w:val="-6"/>
          <w:rtl/>
        </w:rPr>
        <w:t xml:space="preserve"> </w:t>
      </w:r>
      <w:r w:rsidR="00C907A3">
        <w:rPr>
          <w:rFonts w:hint="cs"/>
          <w:spacing w:val="-6"/>
          <w:rtl/>
        </w:rPr>
        <w:t>على أنها</w:t>
      </w:r>
      <w:r w:rsidR="00C907A3">
        <w:rPr>
          <w:spacing w:val="-6"/>
          <w:rtl/>
        </w:rPr>
        <w:t xml:space="preserve"> </w:t>
      </w:r>
      <w:r w:rsidR="00C907A3">
        <w:rPr>
          <w:i/>
          <w:iCs/>
          <w:spacing w:val="-6"/>
          <w:rtl/>
        </w:rPr>
        <w:t>نظام ساتلي</w:t>
      </w:r>
      <w:r w:rsidR="00C907A3">
        <w:rPr>
          <w:spacing w:val="-6"/>
          <w:rtl/>
        </w:rPr>
        <w:t xml:space="preserve"> أو جزء من </w:t>
      </w:r>
      <w:r w:rsidR="00C907A3">
        <w:rPr>
          <w:i/>
          <w:iCs/>
          <w:spacing w:val="-6"/>
          <w:rtl/>
        </w:rPr>
        <w:t>نظام ساتلي</w:t>
      </w:r>
      <w:r w:rsidR="00C907A3">
        <w:rPr>
          <w:spacing w:val="-6"/>
          <w:rtl/>
        </w:rPr>
        <w:t xml:space="preserve">، يتألف من </w:t>
      </w:r>
      <w:r w:rsidR="00C907A3">
        <w:rPr>
          <w:i/>
          <w:iCs/>
          <w:spacing w:val="-6"/>
          <w:rtl/>
        </w:rPr>
        <w:t>ساتل</w:t>
      </w:r>
      <w:r w:rsidR="00C907A3">
        <w:rPr>
          <w:spacing w:val="-6"/>
          <w:rtl/>
        </w:rPr>
        <w:t xml:space="preserve"> واحد ومن </w:t>
      </w:r>
      <w:r w:rsidR="00C907A3">
        <w:rPr>
          <w:i/>
          <w:iCs/>
          <w:spacing w:val="-6"/>
          <w:rtl/>
        </w:rPr>
        <w:t>المحطات الأرضية</w:t>
      </w:r>
      <w:r w:rsidR="00C907A3">
        <w:rPr>
          <w:spacing w:val="-6"/>
          <w:rtl/>
        </w:rPr>
        <w:t xml:space="preserve"> التي تصاحبه</w:t>
      </w:r>
      <w:r w:rsidR="00C907A3">
        <w:rPr>
          <w:rFonts w:eastAsia="SimSun" w:hint="cs"/>
          <w:rtl/>
          <w:lang w:eastAsia="zh-CN"/>
        </w:rPr>
        <w:t>؛</w:t>
      </w:r>
    </w:p>
    <w:p w14:paraId="0BEB5C5A" w14:textId="30CA7552" w:rsidR="002C27EE" w:rsidRDefault="002C27EE" w:rsidP="002C27EE">
      <w:pPr>
        <w:overflowPunct/>
        <w:autoSpaceDE/>
        <w:autoSpaceDN/>
        <w:adjustRightInd/>
        <w:textAlignment w:val="auto"/>
        <w:rPr>
          <w:rFonts w:eastAsia="SimSun"/>
          <w:rtl/>
          <w:lang w:eastAsia="zh-CN"/>
        </w:rPr>
      </w:pPr>
      <w:r w:rsidRPr="00C54E76">
        <w:rPr>
          <w:rFonts w:eastAsia="SimSun" w:hint="cs"/>
          <w:i/>
          <w:iCs/>
          <w:rtl/>
          <w:lang w:eastAsia="zh-CN"/>
        </w:rPr>
        <w:t>ج)</w:t>
      </w:r>
      <w:r w:rsidRPr="00C54E76">
        <w:rPr>
          <w:rFonts w:eastAsia="SimSun" w:hint="cs"/>
          <w:rtl/>
          <w:lang w:eastAsia="zh-CN"/>
        </w:rPr>
        <w:tab/>
      </w:r>
      <w:r w:rsidR="00C907A3" w:rsidRPr="009B694F">
        <w:rPr>
          <w:rFonts w:eastAsia="SimSun" w:hint="cs"/>
          <w:rtl/>
          <w:lang w:eastAsia="zh-CN" w:bidi="ar-EG"/>
        </w:rPr>
        <w:t xml:space="preserve">أنه وفقاً </w:t>
      </w:r>
      <w:r w:rsidR="00C907A3">
        <w:rPr>
          <w:rFonts w:eastAsia="SimSun" w:hint="cs"/>
          <w:rtl/>
          <w:lang w:eastAsia="zh-CN" w:bidi="ar-EG"/>
        </w:rPr>
        <w:t xml:space="preserve">للرقم </w:t>
      </w:r>
      <w:r w:rsidR="00C907A3" w:rsidRPr="009B694F">
        <w:rPr>
          <w:rFonts w:eastAsia="SimSun"/>
          <w:b/>
          <w:bCs/>
          <w:lang w:eastAsia="zh-CN" w:bidi="ar-EG"/>
        </w:rPr>
        <w:t>392.5</w:t>
      </w:r>
      <w:r w:rsidR="00C907A3">
        <w:rPr>
          <w:rFonts w:eastAsia="SimSun" w:hint="cs"/>
          <w:rtl/>
          <w:lang w:eastAsia="zh-CN" w:bidi="ar-EG"/>
        </w:rPr>
        <w:t xml:space="preserve"> من لوائح الراديو</w:t>
      </w:r>
      <w:r w:rsidR="00C907A3" w:rsidRPr="009B694F">
        <w:rPr>
          <w:rFonts w:eastAsia="SimSun" w:hint="cs"/>
          <w:rtl/>
          <w:lang w:eastAsia="zh-CN" w:bidi="ar-EG"/>
        </w:rPr>
        <w:t>،</w:t>
      </w:r>
      <w:r w:rsidR="00C907A3">
        <w:rPr>
          <w:rFonts w:eastAsia="SimSun" w:hint="cs"/>
          <w:i/>
          <w:iCs/>
          <w:rtl/>
          <w:lang w:eastAsia="zh-CN" w:bidi="ar-EG"/>
        </w:rPr>
        <w:t xml:space="preserve"> </w:t>
      </w:r>
      <w:r>
        <w:rPr>
          <w:rtl/>
        </w:rPr>
        <w:t>تحث الإدارات على اتخاذ كل التدابير الممكنة عملياً كي تؤمن أن الإرسالات فضاء-فضاء بين ساتلين أو أكثر من السواتل غير المستقرة بالنسبة إلى الأرض في خدمات الأبحاث الفضائية والعمليات الفضائية واستكشاف الأرض الساتلية في نطاقي</w:t>
      </w:r>
      <w:r w:rsidR="00D95AE5">
        <w:rPr>
          <w:rFonts w:hint="cs"/>
          <w:rtl/>
        </w:rPr>
        <w:t xml:space="preserve"> التردد</w:t>
      </w:r>
      <w:r>
        <w:rPr>
          <w:rtl/>
        </w:rPr>
        <w:t xml:space="preserve"> </w:t>
      </w:r>
      <w:r>
        <w:t>MHz 2 110-2 025</w:t>
      </w:r>
      <w:r>
        <w:rPr>
          <w:rtl/>
        </w:rPr>
        <w:t xml:space="preserve"> و</w:t>
      </w:r>
      <w:r>
        <w:t>MHz 2 290-2 200</w:t>
      </w:r>
      <w:r>
        <w:rPr>
          <w:rtl/>
        </w:rPr>
        <w:t xml:space="preserve"> لن تفرض أي قيود على الإرسالات أرض</w:t>
      </w:r>
      <w:r w:rsidR="00B353C8">
        <w:rPr>
          <w:rtl/>
        </w:rPr>
        <w:noBreakHyphen/>
      </w:r>
      <w:r>
        <w:rPr>
          <w:rtl/>
        </w:rPr>
        <w:t>فضاء وفضاء-أرض وغيرها من الإرسالات فضاء-فضاء لهذه الخدمات في هذين النطاقين بين السواتل المستقرة وغير المستقرة بالنسبة إلى الأرض</w:t>
      </w:r>
      <w:r>
        <w:rPr>
          <w:rFonts w:eastAsia="SimSun" w:hint="cs"/>
          <w:rtl/>
          <w:lang w:eastAsia="zh-CN"/>
        </w:rPr>
        <w:t>،</w:t>
      </w:r>
    </w:p>
    <w:p w14:paraId="7250866C" w14:textId="4896A4FF" w:rsidR="002C27EE" w:rsidRDefault="002C27EE" w:rsidP="002C27EE">
      <w:pPr>
        <w:pStyle w:val="Call"/>
        <w:rPr>
          <w:rFonts w:eastAsia="SimSun"/>
          <w:rtl/>
        </w:rPr>
      </w:pPr>
      <w:r>
        <w:rPr>
          <w:rFonts w:eastAsia="SimSun" w:hint="cs"/>
          <w:rtl/>
        </w:rPr>
        <w:t>توصي</w:t>
      </w:r>
    </w:p>
    <w:p w14:paraId="59651825" w14:textId="37C1C312" w:rsidR="002C27EE" w:rsidRPr="002C27EE" w:rsidRDefault="002C27EE" w:rsidP="002C27EE">
      <w:pPr>
        <w:rPr>
          <w:rFonts w:eastAsia="SimSun"/>
          <w:rtl/>
          <w:lang w:eastAsia="en-US" w:bidi="ar-SY"/>
        </w:rPr>
      </w:pPr>
      <w:r w:rsidRPr="002C27EE">
        <w:rPr>
          <w:rFonts w:eastAsia="SimSun"/>
          <w:b/>
          <w:bCs/>
          <w:lang w:eastAsia="en-US"/>
        </w:rPr>
        <w:t>1</w:t>
      </w:r>
      <w:r>
        <w:rPr>
          <w:rFonts w:eastAsia="SimSun"/>
          <w:rtl/>
          <w:lang w:eastAsia="en-US" w:bidi="ar-SY"/>
        </w:rPr>
        <w:tab/>
      </w:r>
      <w:r w:rsidR="002D735B">
        <w:rPr>
          <w:rFonts w:eastAsia="SimSun" w:hint="cs"/>
          <w:rtl/>
          <w:lang w:eastAsia="en-US" w:bidi="ar-SY"/>
        </w:rPr>
        <w:t xml:space="preserve">بأن تنظر الشبكات أو </w:t>
      </w:r>
      <w:r w:rsidR="002D735B">
        <w:rPr>
          <w:rtl/>
          <w:lang w:bidi="ar-EG"/>
        </w:rPr>
        <w:t>الأنظمة الساتلية لخدمات استكشاف</w:t>
      </w:r>
      <w:r w:rsidR="002D735B">
        <w:rPr>
          <w:rtl/>
        </w:rPr>
        <w:t xml:space="preserve"> الأرض الساتلية</w:t>
      </w:r>
      <w:r w:rsidR="002D735B">
        <w:rPr>
          <w:rtl/>
          <w:lang w:bidi="ar-EG"/>
        </w:rPr>
        <w:t>/</w:t>
      </w:r>
      <w:r w:rsidR="002D735B">
        <w:rPr>
          <w:rtl/>
        </w:rPr>
        <w:t>الأبحاث الفضائية</w:t>
      </w:r>
      <w:r w:rsidR="002D735B">
        <w:rPr>
          <w:rFonts w:hint="cs"/>
          <w:rtl/>
        </w:rPr>
        <w:t>/</w:t>
      </w:r>
      <w:r w:rsidR="002D735B">
        <w:rPr>
          <w:rtl/>
        </w:rPr>
        <w:t>العمليات الفضائية</w:t>
      </w:r>
      <w:r w:rsidR="002D735B">
        <w:rPr>
          <w:rFonts w:hint="cs"/>
          <w:rtl/>
        </w:rPr>
        <w:t xml:space="preserve">، </w:t>
      </w:r>
      <w:r w:rsidR="002D735B">
        <w:rPr>
          <w:rFonts w:hint="cs"/>
          <w:rtl/>
          <w:lang w:bidi="ar-EG"/>
        </w:rPr>
        <w:t xml:space="preserve">التي لا تستخدم تشكيلاً بتمديد الطيف ولا تخطط لاستعمال نطاق التردد </w:t>
      </w:r>
      <w:r w:rsidR="002D735B">
        <w:t>MHz 2 110-2 025</w:t>
      </w:r>
      <w:r w:rsidR="002D735B">
        <w:rPr>
          <w:rFonts w:hint="cs"/>
          <w:rtl/>
        </w:rPr>
        <w:t xml:space="preserve">، في خفض عرض النطاق لديها إلى الحد الأدنى اللازم لتشغيل الشبكة الساتلية أو النظام الساتلي من أجل التقليل إلى أدنى حد ممكن من الازدحام والتداخل المحتمل </w:t>
      </w:r>
      <w:r w:rsidR="00FC59EE">
        <w:rPr>
          <w:rFonts w:hint="cs"/>
          <w:rtl/>
        </w:rPr>
        <w:t>أن تتعرض له</w:t>
      </w:r>
      <w:r w:rsidR="002D735B">
        <w:rPr>
          <w:rFonts w:hint="cs"/>
          <w:rtl/>
        </w:rPr>
        <w:t xml:space="preserve"> الأنظمة والخدمات الأخرى العاملة في نطاق التردد هذا</w:t>
      </w:r>
      <w:r>
        <w:rPr>
          <w:rFonts w:eastAsia="SimSun" w:hint="cs"/>
          <w:rtl/>
          <w:lang w:eastAsia="en-US" w:bidi="ar-SY"/>
        </w:rPr>
        <w:t>؛</w:t>
      </w:r>
    </w:p>
    <w:p w14:paraId="01D96FD4" w14:textId="77354F4B" w:rsidR="002C27EE" w:rsidRPr="002C27EE" w:rsidRDefault="002C27EE" w:rsidP="002C27EE">
      <w:pPr>
        <w:rPr>
          <w:rFonts w:eastAsia="SimSun"/>
          <w:rtl/>
          <w:lang w:eastAsia="en-US" w:bidi="ar-SY"/>
        </w:rPr>
      </w:pPr>
      <w:r>
        <w:rPr>
          <w:rFonts w:eastAsia="SimSun"/>
          <w:b/>
          <w:bCs/>
          <w:lang w:eastAsia="en-US"/>
        </w:rPr>
        <w:t>2</w:t>
      </w:r>
      <w:r>
        <w:rPr>
          <w:rFonts w:eastAsia="SimSun"/>
          <w:rtl/>
          <w:lang w:eastAsia="en-US" w:bidi="ar-SY"/>
        </w:rPr>
        <w:tab/>
      </w:r>
      <w:r w:rsidR="0086199C" w:rsidRPr="00D93CBD">
        <w:rPr>
          <w:rFonts w:hint="cs"/>
          <w:rtl/>
          <w:lang w:bidi="ar-EG"/>
        </w:rPr>
        <w:t>فيما يتعلق ب</w:t>
      </w:r>
      <w:r w:rsidR="0086199C">
        <w:rPr>
          <w:rFonts w:hint="cs"/>
          <w:rtl/>
          <w:lang w:bidi="ar-EG"/>
        </w:rPr>
        <w:t xml:space="preserve">عمليات التشغيل </w:t>
      </w:r>
      <w:r w:rsidR="0019216F">
        <w:rPr>
          <w:rFonts w:hint="cs"/>
          <w:rtl/>
          <w:lang w:bidi="ar-EG"/>
        </w:rPr>
        <w:t>أرض</w:t>
      </w:r>
      <w:r w:rsidR="0086199C">
        <w:rPr>
          <w:rFonts w:hint="cs"/>
          <w:rtl/>
          <w:lang w:bidi="ar-EG"/>
        </w:rPr>
        <w:t>-</w:t>
      </w:r>
      <w:r w:rsidR="0019216F">
        <w:rPr>
          <w:rFonts w:hint="cs"/>
          <w:rtl/>
          <w:lang w:bidi="ar-EG"/>
        </w:rPr>
        <w:t>فضاء</w:t>
      </w:r>
      <w:r w:rsidR="0086199C">
        <w:rPr>
          <w:rFonts w:hint="cs"/>
          <w:rtl/>
          <w:lang w:bidi="ar-EG"/>
        </w:rPr>
        <w:t xml:space="preserve"> في نطاق التردد </w:t>
      </w:r>
      <w:r w:rsidR="0019216F">
        <w:t>MHz 2 110-2 025</w:t>
      </w:r>
      <w:r w:rsidR="0086199C">
        <w:rPr>
          <w:rFonts w:hint="cs"/>
          <w:rtl/>
        </w:rPr>
        <w:t>،</w:t>
      </w:r>
      <w:r w:rsidR="0086199C">
        <w:rPr>
          <w:rFonts w:hint="cs"/>
          <w:rtl/>
          <w:lang w:bidi="ar-EG"/>
        </w:rPr>
        <w:t xml:space="preserve"> </w:t>
      </w:r>
      <w:r w:rsidR="0086199C" w:rsidRPr="00D93CBD">
        <w:rPr>
          <w:rFonts w:hint="cs"/>
          <w:rtl/>
          <w:lang w:bidi="ar-EG"/>
        </w:rPr>
        <w:t xml:space="preserve">بأن تنظر </w:t>
      </w:r>
      <w:r w:rsidR="0086199C">
        <w:rPr>
          <w:rFonts w:hint="cs"/>
          <w:rtl/>
          <w:lang w:bidi="ar-EG"/>
        </w:rPr>
        <w:t>الإدارات التي تقوم بتشغيل</w:t>
      </w:r>
      <w:r w:rsidR="00FE4A58">
        <w:rPr>
          <w:rFonts w:hint="cs"/>
          <w:rtl/>
          <w:lang w:bidi="ar-EG"/>
        </w:rPr>
        <w:t xml:space="preserve"> </w:t>
      </w:r>
      <w:r w:rsidR="0086199C">
        <w:rPr>
          <w:rFonts w:hint="cs"/>
          <w:rtl/>
          <w:lang w:bidi="ar-EG"/>
        </w:rPr>
        <w:t>الشبكات أو ال</w:t>
      </w:r>
      <w:r w:rsidR="0086199C">
        <w:rPr>
          <w:rtl/>
          <w:lang w:bidi="ar-EG"/>
        </w:rPr>
        <w:t xml:space="preserve">أنظمة </w:t>
      </w:r>
      <w:r w:rsidR="0086199C">
        <w:rPr>
          <w:rFonts w:hint="cs"/>
          <w:rtl/>
          <w:lang w:bidi="ar-EG"/>
        </w:rPr>
        <w:t>ال</w:t>
      </w:r>
      <w:r w:rsidR="0086199C">
        <w:rPr>
          <w:rtl/>
          <w:lang w:bidi="ar-EG"/>
        </w:rPr>
        <w:t>ساتلية لخدمات استكشاف</w:t>
      </w:r>
      <w:r w:rsidR="0086199C">
        <w:rPr>
          <w:rtl/>
        </w:rPr>
        <w:t xml:space="preserve"> الأرض الساتلية</w:t>
      </w:r>
      <w:r w:rsidR="0086199C">
        <w:rPr>
          <w:rtl/>
          <w:lang w:bidi="ar-EG"/>
        </w:rPr>
        <w:t>/</w:t>
      </w:r>
      <w:r w:rsidR="0086199C">
        <w:rPr>
          <w:rtl/>
        </w:rPr>
        <w:t>الأبحاث الفضائية</w:t>
      </w:r>
      <w:r w:rsidR="0086199C">
        <w:rPr>
          <w:rFonts w:hint="cs"/>
          <w:rtl/>
        </w:rPr>
        <w:t>/</w:t>
      </w:r>
      <w:r w:rsidR="0086199C">
        <w:rPr>
          <w:rtl/>
        </w:rPr>
        <w:t>العمليات الفضائية</w:t>
      </w:r>
      <w:r w:rsidR="0086199C">
        <w:rPr>
          <w:rFonts w:hint="cs"/>
          <w:rtl/>
        </w:rPr>
        <w:t xml:space="preserve"> التي</w:t>
      </w:r>
      <w:r w:rsidR="0086199C">
        <w:rPr>
          <w:rtl/>
        </w:rPr>
        <w:t xml:space="preserve"> </w:t>
      </w:r>
      <w:r w:rsidR="0086199C">
        <w:rPr>
          <w:rFonts w:hint="cs"/>
          <w:rtl/>
          <w:lang w:bidi="ar-EG"/>
        </w:rPr>
        <w:t xml:space="preserve">لا تستخدم تشكيلاً بتمديد الطيف في استعمال عرض نطاق تشغيلي لا يتجاوز </w:t>
      </w:r>
      <w:r w:rsidR="00FC59EE">
        <w:rPr>
          <w:lang w:bidi="ar-EG"/>
        </w:rPr>
        <w:t>2,0</w:t>
      </w:r>
      <w:r w:rsidR="0086199C">
        <w:rPr>
          <w:rFonts w:hint="cs"/>
          <w:rtl/>
          <w:lang w:bidi="ar-EG"/>
        </w:rPr>
        <w:t xml:space="preserve"> </w:t>
      </w:r>
      <w:r w:rsidR="0086199C">
        <w:rPr>
          <w:lang w:bidi="ar-EG"/>
        </w:rPr>
        <w:t>MHz</w:t>
      </w:r>
      <w:r>
        <w:rPr>
          <w:rFonts w:eastAsia="SimSun" w:hint="cs"/>
          <w:rtl/>
          <w:lang w:eastAsia="en-US" w:bidi="ar-SY"/>
        </w:rPr>
        <w:t>؛</w:t>
      </w:r>
    </w:p>
    <w:p w14:paraId="0DA3BC22" w14:textId="532FE0A3" w:rsidR="002C27EE" w:rsidRPr="002C27EE" w:rsidRDefault="002C27EE" w:rsidP="002C27EE">
      <w:pPr>
        <w:rPr>
          <w:rFonts w:eastAsia="SimSun"/>
          <w:rtl/>
          <w:lang w:eastAsia="en-US" w:bidi="ar-SY"/>
        </w:rPr>
      </w:pPr>
      <w:r>
        <w:rPr>
          <w:rFonts w:eastAsia="SimSun"/>
          <w:b/>
          <w:bCs/>
          <w:lang w:eastAsia="en-US"/>
        </w:rPr>
        <w:t>3</w:t>
      </w:r>
      <w:r>
        <w:rPr>
          <w:rFonts w:eastAsia="SimSun"/>
          <w:rtl/>
          <w:lang w:eastAsia="en-US" w:bidi="ar-SY"/>
        </w:rPr>
        <w:tab/>
      </w:r>
      <w:r w:rsidR="00CA08A0">
        <w:rPr>
          <w:rFonts w:eastAsia="SimSun" w:hint="cs"/>
          <w:rtl/>
          <w:lang w:eastAsia="zh-CN" w:bidi="ar-SY"/>
        </w:rPr>
        <w:t xml:space="preserve">فيما يتعلق </w:t>
      </w:r>
      <w:r w:rsidR="00CA08A0">
        <w:rPr>
          <w:rFonts w:hint="cs"/>
          <w:rtl/>
          <w:lang w:bidi="ar-EG"/>
        </w:rPr>
        <w:t xml:space="preserve">بعمليات التشغيل فضاء-فضاء في نطاق التردد </w:t>
      </w:r>
      <w:r w:rsidR="00CA08A0">
        <w:t>MHz 2 110-2 025</w:t>
      </w:r>
      <w:r w:rsidR="00CA08A0">
        <w:rPr>
          <w:rFonts w:hint="cs"/>
          <w:rtl/>
        </w:rPr>
        <w:t>،</w:t>
      </w:r>
      <w:r w:rsidR="00CA08A0">
        <w:rPr>
          <w:rFonts w:hint="cs"/>
          <w:rtl/>
          <w:lang w:bidi="ar-EG"/>
        </w:rPr>
        <w:t xml:space="preserve"> </w:t>
      </w:r>
      <w:r w:rsidR="00CA08A0" w:rsidRPr="00D93CBD">
        <w:rPr>
          <w:rFonts w:hint="cs"/>
          <w:rtl/>
          <w:lang w:bidi="ar-EG"/>
        </w:rPr>
        <w:t>بأن</w:t>
      </w:r>
      <w:r w:rsidR="00CA08A0">
        <w:rPr>
          <w:rFonts w:hint="cs"/>
          <w:rtl/>
          <w:lang w:bidi="ar-EG"/>
        </w:rPr>
        <w:t xml:space="preserve"> تنظر الإدارات التي تقوم بتشغيل الشبكات أو ال</w:t>
      </w:r>
      <w:r w:rsidR="00CA08A0">
        <w:rPr>
          <w:rtl/>
          <w:lang w:bidi="ar-EG"/>
        </w:rPr>
        <w:t xml:space="preserve">أنظمة </w:t>
      </w:r>
      <w:r w:rsidR="00CA08A0">
        <w:rPr>
          <w:rFonts w:hint="cs"/>
          <w:rtl/>
          <w:lang w:bidi="ar-EG"/>
        </w:rPr>
        <w:t>ال</w:t>
      </w:r>
      <w:r w:rsidR="00CA08A0">
        <w:rPr>
          <w:rtl/>
          <w:lang w:bidi="ar-EG"/>
        </w:rPr>
        <w:t>ساتلية</w:t>
      </w:r>
      <w:r w:rsidR="00CA08A0" w:rsidRPr="00D93CBD">
        <w:rPr>
          <w:rFonts w:hint="cs"/>
          <w:rtl/>
          <w:lang w:bidi="ar-EG"/>
        </w:rPr>
        <w:t xml:space="preserve"> </w:t>
      </w:r>
      <w:r w:rsidR="00CA08A0">
        <w:rPr>
          <w:rtl/>
          <w:lang w:bidi="ar-EG"/>
        </w:rPr>
        <w:t>لخدمات استكشاف</w:t>
      </w:r>
      <w:r w:rsidR="00CA08A0">
        <w:rPr>
          <w:rtl/>
        </w:rPr>
        <w:t xml:space="preserve"> الأرض الساتلية</w:t>
      </w:r>
      <w:r w:rsidR="00CA08A0">
        <w:rPr>
          <w:rtl/>
          <w:lang w:bidi="ar-EG"/>
        </w:rPr>
        <w:t>/</w:t>
      </w:r>
      <w:r w:rsidR="00CA08A0">
        <w:rPr>
          <w:rtl/>
        </w:rPr>
        <w:t>الأبحاث الفضائية</w:t>
      </w:r>
      <w:r w:rsidR="00CA08A0">
        <w:rPr>
          <w:rFonts w:hint="cs"/>
          <w:rtl/>
        </w:rPr>
        <w:t>/</w:t>
      </w:r>
      <w:r w:rsidR="00CA08A0">
        <w:rPr>
          <w:rtl/>
        </w:rPr>
        <w:t xml:space="preserve">العمليات الفضائية </w:t>
      </w:r>
      <w:r w:rsidR="00CA08A0">
        <w:rPr>
          <w:rFonts w:hint="cs"/>
          <w:rtl/>
        </w:rPr>
        <w:t xml:space="preserve">التي </w:t>
      </w:r>
      <w:r w:rsidR="00CA08A0">
        <w:rPr>
          <w:rtl/>
          <w:lang w:bidi="ar-EG"/>
        </w:rPr>
        <w:t>لا تستخدم تشكيلاً بتمديد الطيف</w:t>
      </w:r>
      <w:r w:rsidR="00CA08A0">
        <w:rPr>
          <w:rFonts w:hint="cs"/>
          <w:rtl/>
          <w:lang w:bidi="ar-EG"/>
        </w:rPr>
        <w:t xml:space="preserve"> في استعمال عرض نطاق تشغيلي لا يتجاوز </w:t>
      </w:r>
      <w:r w:rsidR="00CA08A0">
        <w:rPr>
          <w:lang w:bidi="ar-EG"/>
        </w:rPr>
        <w:t>6,2</w:t>
      </w:r>
      <w:r w:rsidR="00CA08A0">
        <w:rPr>
          <w:rFonts w:hint="cs"/>
          <w:rtl/>
          <w:lang w:bidi="ar-EG"/>
        </w:rPr>
        <w:t xml:space="preserve"> </w:t>
      </w:r>
      <w:r w:rsidR="00CA08A0">
        <w:rPr>
          <w:lang w:bidi="ar-EG"/>
        </w:rPr>
        <w:t>MHz</w:t>
      </w:r>
      <w:r>
        <w:rPr>
          <w:rFonts w:eastAsia="SimSun" w:hint="cs"/>
          <w:rtl/>
          <w:lang w:eastAsia="en-US" w:bidi="ar-SY"/>
        </w:rPr>
        <w:t>؛</w:t>
      </w:r>
    </w:p>
    <w:p w14:paraId="5D752CF5" w14:textId="44841DAA" w:rsidR="002C27EE" w:rsidRPr="002C27EE" w:rsidRDefault="002C27EE" w:rsidP="002C27EE">
      <w:pPr>
        <w:rPr>
          <w:rFonts w:eastAsia="SimSun"/>
          <w:rtl/>
          <w:lang w:eastAsia="en-US" w:bidi="ar-SY"/>
        </w:rPr>
      </w:pPr>
      <w:r w:rsidRPr="00B353C8">
        <w:rPr>
          <w:rFonts w:eastAsia="SimSun"/>
          <w:b/>
          <w:bCs/>
          <w:lang w:eastAsia="en-US"/>
        </w:rPr>
        <w:t>4</w:t>
      </w:r>
      <w:r w:rsidRPr="00B353C8">
        <w:rPr>
          <w:rFonts w:eastAsia="SimSun"/>
          <w:rtl/>
          <w:lang w:eastAsia="en-US" w:bidi="ar-SY"/>
        </w:rPr>
        <w:tab/>
      </w:r>
      <w:r w:rsidR="009060D4" w:rsidRPr="00B353C8">
        <w:rPr>
          <w:rFonts w:hint="cs"/>
          <w:rtl/>
          <w:lang w:bidi="ar-SY"/>
        </w:rPr>
        <w:t xml:space="preserve">بأن تقتصر إرسالات عمليات التشغيل أرض-فضاء وفضاء-فضاء </w:t>
      </w:r>
      <w:r w:rsidR="00FD676C" w:rsidRPr="00B353C8">
        <w:rPr>
          <w:rFonts w:hint="cs"/>
          <w:rtl/>
          <w:lang w:bidi="ar-SY"/>
        </w:rPr>
        <w:t xml:space="preserve">للشبكات والأنظمة المذكورة </w:t>
      </w:r>
      <w:r w:rsidR="009060D4" w:rsidRPr="00B353C8">
        <w:rPr>
          <w:rFonts w:hint="cs"/>
          <w:rtl/>
          <w:lang w:bidi="ar-EG"/>
        </w:rPr>
        <w:t>في نطاق التردد</w:t>
      </w:r>
      <w:r w:rsidR="00B353C8">
        <w:rPr>
          <w:rFonts w:hint="eastAsia"/>
          <w:rtl/>
          <w:lang w:bidi="ar-EG"/>
        </w:rPr>
        <w:t> </w:t>
      </w:r>
      <w:r w:rsidR="009060D4" w:rsidRPr="00B353C8">
        <w:t>MHz 2 110-2 025</w:t>
      </w:r>
      <w:r w:rsidR="009060D4" w:rsidRPr="00B353C8">
        <w:rPr>
          <w:rFonts w:hint="cs"/>
          <w:rtl/>
        </w:rPr>
        <w:t xml:space="preserve"> على الحالات التي </w:t>
      </w:r>
      <w:r w:rsidR="00FD676C" w:rsidRPr="00B353C8">
        <w:rPr>
          <w:rFonts w:hint="cs"/>
          <w:rtl/>
        </w:rPr>
        <w:t>تكون فيها مرئية لمحطات</w:t>
      </w:r>
      <w:r w:rsidR="00C03654" w:rsidRPr="00B353C8">
        <w:rPr>
          <w:rFonts w:hint="cs"/>
          <w:rtl/>
        </w:rPr>
        <w:t xml:space="preserve"> الاستقبال </w:t>
      </w:r>
      <w:r w:rsidR="00941CC1" w:rsidRPr="00B353C8">
        <w:rPr>
          <w:rFonts w:hint="cs"/>
          <w:rtl/>
          <w:lang w:bidi="ar-EG"/>
        </w:rPr>
        <w:t xml:space="preserve">الفضائية </w:t>
      </w:r>
      <w:r w:rsidR="00C03654" w:rsidRPr="00B353C8">
        <w:rPr>
          <w:rFonts w:hint="cs"/>
          <w:rtl/>
          <w:lang w:bidi="ar-EG"/>
        </w:rPr>
        <w:t>المرتبطة بها</w:t>
      </w:r>
      <w:r w:rsidRPr="00B353C8">
        <w:rPr>
          <w:rFonts w:eastAsia="SimSun" w:hint="cs"/>
          <w:rtl/>
          <w:lang w:eastAsia="en-US" w:bidi="ar-SY"/>
        </w:rPr>
        <w:t>؛</w:t>
      </w:r>
    </w:p>
    <w:p w14:paraId="734AA438" w14:textId="7C026814" w:rsidR="002C27EE" w:rsidRDefault="002C27EE" w:rsidP="002C27EE">
      <w:pPr>
        <w:rPr>
          <w:rFonts w:eastAsia="SimSun"/>
          <w:rtl/>
          <w:lang w:eastAsia="en-US" w:bidi="ar-SY"/>
        </w:rPr>
      </w:pPr>
      <w:r>
        <w:rPr>
          <w:rFonts w:eastAsia="SimSun"/>
          <w:b/>
          <w:bCs/>
          <w:lang w:eastAsia="en-US"/>
        </w:rPr>
        <w:t>5</w:t>
      </w:r>
      <w:r>
        <w:rPr>
          <w:rFonts w:eastAsia="SimSun"/>
          <w:rtl/>
          <w:lang w:eastAsia="en-US" w:bidi="ar-SY"/>
        </w:rPr>
        <w:tab/>
      </w:r>
      <w:r w:rsidR="003910EC" w:rsidRPr="00A0589B">
        <w:rPr>
          <w:rFonts w:hint="cs"/>
          <w:rtl/>
          <w:lang w:bidi="ar-SY"/>
        </w:rPr>
        <w:t>فيما يتعلق بعمليات</w:t>
      </w:r>
      <w:r w:rsidR="003910EC">
        <w:rPr>
          <w:rFonts w:hint="cs"/>
          <w:rtl/>
          <w:lang w:bidi="ar-SY"/>
        </w:rPr>
        <w:t xml:space="preserve"> التشغيل أرض-فضاء </w:t>
      </w:r>
      <w:r w:rsidR="003910EC">
        <w:rPr>
          <w:rFonts w:hint="cs"/>
          <w:rtl/>
          <w:lang w:bidi="ar-EG"/>
        </w:rPr>
        <w:t xml:space="preserve">في نطاق التردد </w:t>
      </w:r>
      <w:r w:rsidR="003910EC">
        <w:t>MHz 2 110-2 025</w:t>
      </w:r>
      <w:r w:rsidR="003910EC">
        <w:rPr>
          <w:rFonts w:hint="cs"/>
          <w:rtl/>
          <w:lang w:bidi="ar-SY"/>
        </w:rPr>
        <w:t>، بإيلاء</w:t>
      </w:r>
      <w:r w:rsidR="00FC59EE">
        <w:rPr>
          <w:rFonts w:hint="cs"/>
          <w:rtl/>
        </w:rPr>
        <w:t xml:space="preserve"> الاهتمام</w:t>
      </w:r>
      <w:r w:rsidR="003910EC">
        <w:rPr>
          <w:rFonts w:hint="cs"/>
          <w:rtl/>
          <w:lang w:bidi="ar-SY"/>
        </w:rPr>
        <w:t xml:space="preserve"> الواجب لتقنيات التخفيف من التداخل التي قد تشمل ما يلي</w:t>
      </w:r>
      <w:r>
        <w:rPr>
          <w:rFonts w:eastAsia="SimSun" w:hint="cs"/>
          <w:rtl/>
          <w:lang w:eastAsia="en-US" w:bidi="ar-SY"/>
        </w:rPr>
        <w:t>:</w:t>
      </w:r>
    </w:p>
    <w:p w14:paraId="6F02DA8D" w14:textId="0B560023" w:rsidR="002C27EE" w:rsidRPr="003441A0" w:rsidRDefault="002C27EE" w:rsidP="00B353C8">
      <w:pPr>
        <w:pStyle w:val="enumlev1"/>
        <w:rPr>
          <w:rtl/>
        </w:rPr>
      </w:pPr>
      <w:r w:rsidRPr="003441A0">
        <w:rPr>
          <w:rFonts w:hint="cs"/>
          <w:rtl/>
        </w:rPr>
        <w:t>’</w:t>
      </w:r>
      <w:r w:rsidRPr="003441A0">
        <w:t>1</w:t>
      </w:r>
      <w:r w:rsidRPr="003441A0">
        <w:rPr>
          <w:rFonts w:hint="cs"/>
          <w:rtl/>
        </w:rPr>
        <w:t>‘</w:t>
      </w:r>
      <w:r w:rsidRPr="003441A0">
        <w:rPr>
          <w:rFonts w:hint="cs"/>
          <w:rtl/>
        </w:rPr>
        <w:tab/>
      </w:r>
      <w:r w:rsidR="003910EC">
        <w:rPr>
          <w:rFonts w:hint="cs"/>
          <w:rtl/>
        </w:rPr>
        <w:t>التنوع الجغرافي للمحطات الأرضية</w:t>
      </w:r>
      <w:r>
        <w:rPr>
          <w:rFonts w:hint="cs"/>
          <w:rtl/>
        </w:rPr>
        <w:t>؛</w:t>
      </w:r>
    </w:p>
    <w:p w14:paraId="5B873441" w14:textId="4C8BE3D5" w:rsidR="002C27EE" w:rsidRDefault="002C27EE" w:rsidP="002C27EE">
      <w:pPr>
        <w:pStyle w:val="enumlev1"/>
        <w:rPr>
          <w:rtl/>
        </w:rPr>
      </w:pPr>
      <w:r w:rsidRPr="003441A0">
        <w:rPr>
          <w:rFonts w:hint="cs"/>
          <w:rtl/>
        </w:rPr>
        <w:t>’</w:t>
      </w:r>
      <w:r>
        <w:t>2</w:t>
      </w:r>
      <w:r w:rsidRPr="003441A0">
        <w:rPr>
          <w:rFonts w:hint="cs"/>
          <w:rtl/>
        </w:rPr>
        <w:t>‘</w:t>
      </w:r>
      <w:r>
        <w:rPr>
          <w:rtl/>
        </w:rPr>
        <w:tab/>
      </w:r>
      <w:r w:rsidR="00E117F7">
        <w:rPr>
          <w:rFonts w:hint="cs"/>
          <w:rtl/>
        </w:rPr>
        <w:t>زيادة كسب هوائي المحطة الأرضية تؤدي إلى تعزيز هامش الوصلة</w:t>
      </w:r>
      <w:r>
        <w:rPr>
          <w:rFonts w:hint="cs"/>
          <w:rtl/>
        </w:rPr>
        <w:t>؛</w:t>
      </w:r>
    </w:p>
    <w:p w14:paraId="6CEC8424" w14:textId="473ECBCE" w:rsidR="002C27EE" w:rsidRDefault="002C27EE" w:rsidP="002C27EE">
      <w:pPr>
        <w:pStyle w:val="enumlev1"/>
        <w:rPr>
          <w:rtl/>
        </w:rPr>
      </w:pPr>
      <w:r w:rsidRPr="003441A0">
        <w:rPr>
          <w:rFonts w:hint="cs"/>
          <w:rtl/>
        </w:rPr>
        <w:t>’</w:t>
      </w:r>
      <w:r>
        <w:t>3</w:t>
      </w:r>
      <w:r w:rsidRPr="003441A0">
        <w:rPr>
          <w:rFonts w:hint="cs"/>
          <w:rtl/>
        </w:rPr>
        <w:t>‘</w:t>
      </w:r>
      <w:r>
        <w:rPr>
          <w:rtl/>
        </w:rPr>
        <w:tab/>
      </w:r>
      <w:r w:rsidR="00E117F7">
        <w:rPr>
          <w:rFonts w:hint="cs"/>
          <w:rtl/>
        </w:rPr>
        <w:t>خفض مستويات الفص الجانبي لهوائي المحطة الأرضية</w:t>
      </w:r>
      <w:r>
        <w:rPr>
          <w:rFonts w:hint="cs"/>
          <w:rtl/>
        </w:rPr>
        <w:t>؛</w:t>
      </w:r>
    </w:p>
    <w:p w14:paraId="489653CF" w14:textId="469D131B" w:rsidR="002C27EE" w:rsidRDefault="002C27EE" w:rsidP="002C27EE">
      <w:pPr>
        <w:pStyle w:val="enumlev1"/>
        <w:rPr>
          <w:rtl/>
        </w:rPr>
      </w:pPr>
      <w:r w:rsidRPr="003441A0">
        <w:rPr>
          <w:rFonts w:hint="cs"/>
          <w:rtl/>
        </w:rPr>
        <w:t>’</w:t>
      </w:r>
      <w:r>
        <w:t>4</w:t>
      </w:r>
      <w:r w:rsidRPr="003441A0">
        <w:rPr>
          <w:rFonts w:hint="cs"/>
          <w:rtl/>
        </w:rPr>
        <w:t>‘</w:t>
      </w:r>
      <w:r>
        <w:rPr>
          <w:rtl/>
        </w:rPr>
        <w:tab/>
      </w:r>
      <w:r w:rsidR="00E117F7">
        <w:rPr>
          <w:rFonts w:hint="cs"/>
          <w:rtl/>
        </w:rPr>
        <w:t>استخدام سواتل ترحيل البيانات، إذا توفرت، لزيادة المحطات الأرضية و/أو الاستعاضة عنها</w:t>
      </w:r>
      <w:r>
        <w:rPr>
          <w:rFonts w:hint="cs"/>
          <w:rtl/>
        </w:rPr>
        <w:t>؛</w:t>
      </w:r>
    </w:p>
    <w:p w14:paraId="4A1A1A6B" w14:textId="49995AC4" w:rsidR="002C27EE" w:rsidRDefault="002C27EE" w:rsidP="002C27EE">
      <w:pPr>
        <w:pStyle w:val="enumlev1"/>
        <w:rPr>
          <w:rtl/>
        </w:rPr>
      </w:pPr>
      <w:r w:rsidRPr="003441A0">
        <w:rPr>
          <w:rFonts w:hint="cs"/>
          <w:rtl/>
        </w:rPr>
        <w:t>’</w:t>
      </w:r>
      <w:r>
        <w:t>5</w:t>
      </w:r>
      <w:r w:rsidRPr="003441A0">
        <w:rPr>
          <w:rFonts w:hint="cs"/>
          <w:rtl/>
        </w:rPr>
        <w:t>‘</w:t>
      </w:r>
      <w:r>
        <w:rPr>
          <w:rtl/>
        </w:rPr>
        <w:tab/>
      </w:r>
      <w:r w:rsidR="00E117F7">
        <w:rPr>
          <w:rFonts w:hint="cs"/>
          <w:rtl/>
        </w:rPr>
        <w:t xml:space="preserve">استخدام الإشارات المشكَّلة بتمديد الطيف للنفاذ المتعدد بتقسيم الشفرة </w:t>
      </w:r>
      <w:r w:rsidR="00E117F7">
        <w:t>(CDMA)</w:t>
      </w:r>
      <w:r w:rsidR="00E117F7">
        <w:rPr>
          <w:rFonts w:hint="cs"/>
          <w:rtl/>
        </w:rPr>
        <w:t xml:space="preserve"> أو أنظمة تشكيل الموجة الحاملة المكبوتة فيما يتعلق بالإشارات غير المشكَّلة بتمديد الطيف</w:t>
      </w:r>
      <w:r>
        <w:rPr>
          <w:rFonts w:hint="cs"/>
          <w:rtl/>
        </w:rPr>
        <w:t>؛</w:t>
      </w:r>
    </w:p>
    <w:p w14:paraId="66745C20" w14:textId="0D24347B" w:rsidR="002C27EE" w:rsidRPr="00B353C8" w:rsidRDefault="002C27EE" w:rsidP="002C27EE">
      <w:pPr>
        <w:pStyle w:val="enumlev1"/>
        <w:rPr>
          <w:spacing w:val="-2"/>
          <w:rtl/>
        </w:rPr>
      </w:pPr>
      <w:r w:rsidRPr="00B353C8">
        <w:rPr>
          <w:rFonts w:hint="cs"/>
          <w:spacing w:val="-2"/>
          <w:rtl/>
        </w:rPr>
        <w:lastRenderedPageBreak/>
        <w:t>’</w:t>
      </w:r>
      <w:r w:rsidRPr="00B353C8">
        <w:rPr>
          <w:spacing w:val="-2"/>
        </w:rPr>
        <w:t>6</w:t>
      </w:r>
      <w:r w:rsidRPr="00B353C8">
        <w:rPr>
          <w:rFonts w:hint="cs"/>
          <w:spacing w:val="-2"/>
          <w:rtl/>
        </w:rPr>
        <w:t>‘</w:t>
      </w:r>
      <w:r w:rsidRPr="00B353C8">
        <w:rPr>
          <w:spacing w:val="-2"/>
          <w:rtl/>
        </w:rPr>
        <w:tab/>
      </w:r>
      <w:r w:rsidR="00E117F7" w:rsidRPr="00B353C8">
        <w:rPr>
          <w:rFonts w:hint="cs"/>
          <w:spacing w:val="-2"/>
          <w:rtl/>
        </w:rPr>
        <w:t xml:space="preserve">استخدام حزم قابلة للتوجيه مع مستويات مخفضة للفص الجانبي لهوائي المحطة </w:t>
      </w:r>
      <w:r w:rsidR="00EA44D1" w:rsidRPr="00B353C8">
        <w:rPr>
          <w:rFonts w:hint="cs"/>
          <w:spacing w:val="-2"/>
          <w:rtl/>
        </w:rPr>
        <w:t>الفضائية</w:t>
      </w:r>
      <w:r w:rsidR="00E117F7" w:rsidRPr="00B353C8">
        <w:rPr>
          <w:rFonts w:hint="cs"/>
          <w:spacing w:val="-2"/>
          <w:rtl/>
        </w:rPr>
        <w:t xml:space="preserve"> فيما يتعلق بالوصلات فضاء</w:t>
      </w:r>
      <w:r w:rsidR="00B353C8" w:rsidRPr="00B353C8">
        <w:rPr>
          <w:spacing w:val="-2"/>
          <w:rtl/>
        </w:rPr>
        <w:noBreakHyphen/>
      </w:r>
      <w:r w:rsidR="00E117F7" w:rsidRPr="00B353C8">
        <w:rPr>
          <w:rFonts w:hint="cs"/>
          <w:spacing w:val="-2"/>
          <w:rtl/>
        </w:rPr>
        <w:t>فضاء</w:t>
      </w:r>
      <w:r w:rsidRPr="00B353C8">
        <w:rPr>
          <w:rFonts w:hint="cs"/>
          <w:spacing w:val="-2"/>
          <w:rtl/>
        </w:rPr>
        <w:t>؛</w:t>
      </w:r>
    </w:p>
    <w:p w14:paraId="392B0D41" w14:textId="2DB532D7" w:rsidR="002C27EE" w:rsidRPr="002C27EE" w:rsidRDefault="002C27EE" w:rsidP="002C27EE">
      <w:pPr>
        <w:pStyle w:val="enumlev1"/>
        <w:rPr>
          <w:rtl/>
        </w:rPr>
      </w:pPr>
      <w:r w:rsidRPr="003441A0">
        <w:rPr>
          <w:rFonts w:hint="cs"/>
          <w:rtl/>
        </w:rPr>
        <w:t>’</w:t>
      </w:r>
      <w:r>
        <w:t>7</w:t>
      </w:r>
      <w:r w:rsidRPr="003441A0">
        <w:rPr>
          <w:rFonts w:hint="cs"/>
          <w:rtl/>
        </w:rPr>
        <w:t>‘</w:t>
      </w:r>
      <w:r>
        <w:rPr>
          <w:rtl/>
        </w:rPr>
        <w:tab/>
      </w:r>
      <w:r w:rsidR="00EA44D1">
        <w:rPr>
          <w:rFonts w:hint="cs"/>
          <w:rtl/>
        </w:rPr>
        <w:t>عزل المحطة الأرضية عن الوصلات المتنقلة</w:t>
      </w:r>
      <w:r>
        <w:rPr>
          <w:rFonts w:hint="cs"/>
          <w:rtl/>
        </w:rPr>
        <w:t>؛</w:t>
      </w:r>
    </w:p>
    <w:p w14:paraId="2F7ECB8B" w14:textId="3A591A74" w:rsidR="002C27EE" w:rsidRPr="002C27EE" w:rsidRDefault="002C27EE" w:rsidP="002C27EE">
      <w:pPr>
        <w:rPr>
          <w:rFonts w:eastAsia="SimSun"/>
          <w:rtl/>
          <w:lang w:eastAsia="en-US" w:bidi="ar-SY"/>
        </w:rPr>
      </w:pPr>
      <w:r>
        <w:rPr>
          <w:rFonts w:eastAsia="SimSun"/>
          <w:b/>
          <w:bCs/>
          <w:lang w:eastAsia="en-US"/>
        </w:rPr>
        <w:t>6</w:t>
      </w:r>
      <w:r>
        <w:rPr>
          <w:rFonts w:eastAsia="SimSun"/>
          <w:rtl/>
          <w:lang w:eastAsia="en-US" w:bidi="ar-SY"/>
        </w:rPr>
        <w:tab/>
      </w:r>
      <w:r w:rsidR="00E14BFE">
        <w:rPr>
          <w:rFonts w:hint="cs"/>
          <w:rtl/>
          <w:lang w:bidi="ar-SY"/>
        </w:rPr>
        <w:t xml:space="preserve">عند تقديم معلومات التذييل </w:t>
      </w:r>
      <w:r w:rsidR="00E14BFE" w:rsidRPr="003E7A73">
        <w:rPr>
          <w:b/>
          <w:bCs/>
          <w:lang w:val="fr-CH" w:bidi="ar-SY"/>
        </w:rPr>
        <w:t>4</w:t>
      </w:r>
      <w:r w:rsidR="00E14BFE">
        <w:rPr>
          <w:rFonts w:hint="cs"/>
          <w:rtl/>
          <w:lang w:val="fr-CH" w:bidi="ar-EG"/>
        </w:rPr>
        <w:t xml:space="preserve"> للوائح الراديو إلى مكتب الاتصالات الراديوية </w:t>
      </w:r>
      <w:r w:rsidR="00E14BFE">
        <w:rPr>
          <w:lang w:bidi="ar-EG"/>
        </w:rPr>
        <w:t>(BR)</w:t>
      </w:r>
      <w:r w:rsidR="00E14BFE">
        <w:rPr>
          <w:rFonts w:hint="cs"/>
          <w:rtl/>
          <w:lang w:bidi="ar-EG"/>
        </w:rPr>
        <w:t xml:space="preserve"> فيما يتعلق بشبكات أو أنظمة ساتلية لخدمات استكشاف الأرض الساتلية/الأبحاث الفضائية/العمليات الفضائية</w:t>
      </w:r>
      <w:r w:rsidR="00E14BFE">
        <w:rPr>
          <w:rFonts w:hint="cs"/>
          <w:rtl/>
          <w:lang w:bidi="ar-SY"/>
        </w:rPr>
        <w:t xml:space="preserve"> من المزمع تشغيلها في الاتجاه أرض-فضاء في</w:t>
      </w:r>
      <w:r w:rsidR="00C3065B">
        <w:rPr>
          <w:rFonts w:hint="eastAsia"/>
          <w:rtl/>
          <w:lang w:bidi="ar-SY"/>
        </w:rPr>
        <w:t> </w:t>
      </w:r>
      <w:r w:rsidR="00E14BFE">
        <w:rPr>
          <w:rFonts w:hint="cs"/>
          <w:rtl/>
          <w:lang w:bidi="ar-SY"/>
        </w:rPr>
        <w:t xml:space="preserve">نطاق التردد </w:t>
      </w:r>
      <w:r w:rsidR="00E14BFE">
        <w:t>MHz 2 110-2 025</w:t>
      </w:r>
      <w:r w:rsidR="00E14BFE">
        <w:rPr>
          <w:rFonts w:hint="cs"/>
          <w:rtl/>
        </w:rPr>
        <w:t>، بأن تقوم الإدارات بما يلي</w:t>
      </w:r>
      <w:r w:rsidR="00E14BFE">
        <w:rPr>
          <w:rFonts w:eastAsia="SimSun" w:hint="cs"/>
          <w:rtl/>
          <w:lang w:eastAsia="en-US"/>
        </w:rPr>
        <w:t>:</w:t>
      </w:r>
    </w:p>
    <w:p w14:paraId="58E7C6F8" w14:textId="18AF2BDB" w:rsidR="002C27EE" w:rsidRDefault="002C27EE" w:rsidP="002C27EE">
      <w:pPr>
        <w:pStyle w:val="enumlev1"/>
        <w:rPr>
          <w:rtl/>
        </w:rPr>
      </w:pPr>
      <w:r>
        <w:rPr>
          <w:rFonts w:hint="cs"/>
          <w:rtl/>
        </w:rPr>
        <w:t>-</w:t>
      </w:r>
      <w:r>
        <w:rPr>
          <w:rtl/>
        </w:rPr>
        <w:tab/>
      </w:r>
      <w:r w:rsidR="00DD1CF2">
        <w:rPr>
          <w:rFonts w:hint="cs"/>
          <w:rtl/>
        </w:rPr>
        <w:t xml:space="preserve">الامتناع، كلما أمكن، عن استخدام المعلمات العامة من قبيل المحطات الأرضية النمطية ذات منطقة الخدمة التي تغطي كل سطح الأرض، والمديات الواسعة للقدرة/القدرة المشعة المكافئة </w:t>
      </w:r>
      <w:proofErr w:type="spellStart"/>
      <w:r w:rsidR="00DD1CF2">
        <w:rPr>
          <w:rFonts w:hint="cs"/>
          <w:rtl/>
        </w:rPr>
        <w:t>المتناحية</w:t>
      </w:r>
      <w:proofErr w:type="spellEnd"/>
      <w:r w:rsidR="00DD1CF2">
        <w:rPr>
          <w:rFonts w:hint="cs"/>
          <w:rtl/>
        </w:rPr>
        <w:t xml:space="preserve"> </w:t>
      </w:r>
      <w:r w:rsidR="00DD1CF2">
        <w:t>(</w:t>
      </w:r>
      <w:proofErr w:type="spellStart"/>
      <w:r w:rsidR="00DD1CF2" w:rsidRPr="00595ECF">
        <w:rPr>
          <w:lang w:val="en-GB"/>
        </w:rPr>
        <w:t>e.i.r.p</w:t>
      </w:r>
      <w:proofErr w:type="spellEnd"/>
      <w:r w:rsidR="00B353C8">
        <w:t>.</w:t>
      </w:r>
      <w:r w:rsidR="00DD1CF2">
        <w:t>)</w:t>
      </w:r>
      <w:r w:rsidR="00DD1CF2">
        <w:rPr>
          <w:rFonts w:hint="cs"/>
          <w:rtl/>
        </w:rPr>
        <w:t xml:space="preserve"> وعروض نطاق الإشارات</w:t>
      </w:r>
      <w:r>
        <w:rPr>
          <w:rFonts w:hint="cs"/>
          <w:rtl/>
        </w:rPr>
        <w:t>؛</w:t>
      </w:r>
    </w:p>
    <w:p w14:paraId="4EC9068A" w14:textId="13323BF1" w:rsidR="002C27EE" w:rsidRDefault="002C27EE" w:rsidP="002C27EE">
      <w:pPr>
        <w:pStyle w:val="enumlev1"/>
        <w:rPr>
          <w:rtl/>
          <w:lang w:bidi="ar-SY"/>
        </w:rPr>
      </w:pPr>
      <w:r>
        <w:rPr>
          <w:rFonts w:hint="cs"/>
          <w:rtl/>
        </w:rPr>
        <w:t>-</w:t>
      </w:r>
      <w:r>
        <w:rPr>
          <w:rtl/>
        </w:rPr>
        <w:tab/>
      </w:r>
      <w:r w:rsidR="00DD1CF2">
        <w:rPr>
          <w:rFonts w:hint="cs"/>
          <w:rtl/>
        </w:rPr>
        <w:t>النظر في تحديد تردد الموجة الحاملة وعرض نطاقها، والنظر كذلك قدر الإمكان في عدد المحطات الأرضية المحددة والإحداثيات الجغرافية المرتبطة بها، بما يتسق مع عمليات التشغيل الفعلية المطلوبة</w:t>
      </w:r>
      <w:r>
        <w:rPr>
          <w:rFonts w:hint="cs"/>
          <w:rtl/>
        </w:rPr>
        <w:t>.</w:t>
      </w:r>
    </w:p>
    <w:p w14:paraId="110CABEF" w14:textId="4A4BA372" w:rsidR="002C27EE" w:rsidRPr="00464EF8" w:rsidRDefault="002C27EE" w:rsidP="002C27EE">
      <w:pPr>
        <w:pStyle w:val="Note"/>
        <w:rPr>
          <w:rFonts w:eastAsia="SimSun"/>
          <w:rtl/>
          <w:lang w:eastAsia="zh-CN" w:bidi="ar-EG"/>
        </w:rPr>
      </w:pPr>
      <w:r w:rsidRPr="00384AD2">
        <w:rPr>
          <w:rFonts w:hint="cs"/>
          <w:b/>
          <w:bCs/>
          <w:rtl/>
          <w:lang w:bidi="ar-SY"/>
        </w:rPr>
        <w:t>ملاحظة</w:t>
      </w:r>
      <w:r>
        <w:rPr>
          <w:rFonts w:hint="cs"/>
          <w:rtl/>
          <w:lang w:bidi="ar-SY"/>
        </w:rPr>
        <w:t xml:space="preserve"> - </w:t>
      </w:r>
      <w:r w:rsidR="001367EA">
        <w:rPr>
          <w:rFonts w:hint="cs"/>
          <w:rtl/>
          <w:lang w:bidi="ar-SY"/>
        </w:rPr>
        <w:t xml:space="preserve">قد لا تنطبق الفقرتان </w:t>
      </w:r>
      <w:r w:rsidR="001367EA">
        <w:rPr>
          <w:lang w:bidi="ar-SY"/>
        </w:rPr>
        <w:t>2</w:t>
      </w:r>
      <w:r w:rsidR="001367EA">
        <w:rPr>
          <w:rFonts w:hint="cs"/>
          <w:rtl/>
          <w:lang w:bidi="ar-EG"/>
        </w:rPr>
        <w:t xml:space="preserve"> و</w:t>
      </w:r>
      <w:r w:rsidR="001367EA">
        <w:rPr>
          <w:lang w:bidi="ar-EG"/>
        </w:rPr>
        <w:t>3</w:t>
      </w:r>
      <w:r w:rsidR="001367EA">
        <w:rPr>
          <w:rFonts w:hint="cs"/>
          <w:rtl/>
          <w:lang w:bidi="ar-EG"/>
        </w:rPr>
        <w:t xml:space="preserve"> من </w:t>
      </w:r>
      <w:r w:rsidR="001367EA" w:rsidRPr="00C3065B">
        <w:rPr>
          <w:rFonts w:hint="cs"/>
          <w:rtl/>
          <w:lang w:bidi="ar-EG"/>
        </w:rPr>
        <w:t>"</w:t>
      </w:r>
      <w:r w:rsidR="00C3065B">
        <w:rPr>
          <w:rFonts w:hint="eastAsia"/>
          <w:rtl/>
          <w:lang w:bidi="ar-EG"/>
        </w:rPr>
        <w:t> </w:t>
      </w:r>
      <w:r w:rsidR="001367EA" w:rsidRPr="003F596E">
        <w:rPr>
          <w:rFonts w:hint="cs"/>
          <w:i/>
          <w:iCs/>
          <w:rtl/>
          <w:lang w:bidi="ar-EG"/>
        </w:rPr>
        <w:t>توصي</w:t>
      </w:r>
      <w:r w:rsidR="001367EA" w:rsidRPr="00C3065B">
        <w:rPr>
          <w:rFonts w:hint="cs"/>
          <w:rtl/>
          <w:lang w:bidi="ar-EG"/>
        </w:rPr>
        <w:t>"</w:t>
      </w:r>
      <w:r w:rsidR="001367EA">
        <w:rPr>
          <w:rFonts w:hint="cs"/>
          <w:rtl/>
          <w:lang w:bidi="ar-EG"/>
        </w:rPr>
        <w:t xml:space="preserve"> خلال عمليات الإطلاق</w:t>
      </w:r>
      <w:r>
        <w:rPr>
          <w:rFonts w:hint="cs"/>
          <w:rtl/>
          <w:lang w:bidi="ar-SY"/>
        </w:rPr>
        <w:t>.</w:t>
      </w:r>
    </w:p>
    <w:p w14:paraId="6C73D654" w14:textId="77777777" w:rsidR="00E726E9" w:rsidRDefault="00E726E9" w:rsidP="00AC1496">
      <w:pPr>
        <w:pStyle w:val="Line"/>
        <w:spacing w:before="840"/>
        <w:rPr>
          <w:lang w:val="en-US"/>
        </w:rPr>
      </w:pPr>
    </w:p>
    <w:sectPr w:rsidR="00E726E9" w:rsidSect="003A174E">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8C158" w14:textId="77777777" w:rsidR="00542F43" w:rsidRDefault="00542F43">
      <w:r>
        <w:separator/>
      </w:r>
    </w:p>
  </w:endnote>
  <w:endnote w:type="continuationSeparator" w:id="0">
    <w:p w14:paraId="73B7C3F7" w14:textId="77777777" w:rsidR="00542F43" w:rsidRDefault="00542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66D60"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524C9"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AF96D" w14:textId="1C45804F" w:rsidR="000B4F10" w:rsidRPr="002845BF" w:rsidRDefault="000B4F10">
    <w:pPr>
      <w:pStyle w:val="Footer"/>
    </w:pPr>
    <w:r>
      <w:fldChar w:fldCharType="begin"/>
    </w:r>
    <w:r w:rsidRPr="002845BF">
      <w:instrText xml:space="preserve"> FILENAME \p \* MERGEFORMAT </w:instrText>
    </w:r>
    <w:r>
      <w:fldChar w:fldCharType="separate"/>
    </w:r>
    <w:r w:rsidR="00761250">
      <w:t>P:\QPUB\BR\REC\SA\2156-0\SA2156-0A.docx</w:t>
    </w:r>
    <w:r>
      <w:fldChar w:fldCharType="end"/>
    </w:r>
    <w:r w:rsidRPr="002845BF">
      <w:tab/>
    </w:r>
    <w:r>
      <w:fldChar w:fldCharType="begin"/>
    </w:r>
    <w:r>
      <w:instrText xml:space="preserve"> savedate \@ dd.MM.yy </w:instrText>
    </w:r>
    <w:r>
      <w:fldChar w:fldCharType="separate"/>
    </w:r>
    <w:r w:rsidR="00761250">
      <w:t>08.02.23</w:t>
    </w:r>
    <w:r>
      <w:fldChar w:fldCharType="end"/>
    </w:r>
    <w:r w:rsidRPr="002845BF">
      <w:tab/>
    </w:r>
    <w:r>
      <w:fldChar w:fldCharType="begin"/>
    </w:r>
    <w:r>
      <w:instrText xml:space="preserve"> printdate \@ dd.MM.yy </w:instrText>
    </w:r>
    <w:r>
      <w:fldChar w:fldCharType="separate"/>
    </w:r>
    <w:r w:rsidR="00761250">
      <w:t>08.02.23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42343" w14:textId="77777777" w:rsidR="00542F43" w:rsidRDefault="00542F43" w:rsidP="00E1601B">
      <w:pPr>
        <w:spacing w:line="240" w:lineRule="auto"/>
      </w:pPr>
      <w:r>
        <w:t>____________________</w:t>
      </w:r>
    </w:p>
  </w:footnote>
  <w:footnote w:type="continuationSeparator" w:id="0">
    <w:p w14:paraId="7D370FAB" w14:textId="77777777" w:rsidR="00542F43" w:rsidRDefault="00542F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E70F"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69ADC"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1873E33D" wp14:editId="30E148DE">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D480C" w14:textId="3A25177A"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542F43">
      <w:t>ITU-R SA.2156-0</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00A10"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DEC4E" w14:textId="2B6D540F"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542F43">
      <w:t>ITU</w:t>
    </w:r>
    <w:proofErr w:type="gramEnd"/>
    <w:r w:rsidR="00542F43">
      <w:t>-R SA.2156-0</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5F5B0" w14:textId="7241F411"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542F43" w:rsidRPr="00542F43">
      <w:rPr>
        <w:b/>
        <w:bCs/>
      </w:rPr>
      <w:t>ITU</w:t>
    </w:r>
    <w:proofErr w:type="gramEnd"/>
    <w:r w:rsidR="00542F43" w:rsidRPr="00542F43">
      <w:rPr>
        <w:b/>
        <w:bCs/>
      </w:rPr>
      <w:t>-R SA.2156-0</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43552"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12473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50E1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A857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C5AC5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64E4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907A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123A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FA83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E4AF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D887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F43"/>
    <w:rsid w:val="00002849"/>
    <w:rsid w:val="00003D39"/>
    <w:rsid w:val="00004474"/>
    <w:rsid w:val="00006739"/>
    <w:rsid w:val="00027907"/>
    <w:rsid w:val="00041387"/>
    <w:rsid w:val="000473FF"/>
    <w:rsid w:val="000522D1"/>
    <w:rsid w:val="00067954"/>
    <w:rsid w:val="00071E45"/>
    <w:rsid w:val="00081122"/>
    <w:rsid w:val="00096F01"/>
    <w:rsid w:val="000A079C"/>
    <w:rsid w:val="000B30D7"/>
    <w:rsid w:val="000B4F10"/>
    <w:rsid w:val="000B55B6"/>
    <w:rsid w:val="000C7ACC"/>
    <w:rsid w:val="000E5798"/>
    <w:rsid w:val="000F312E"/>
    <w:rsid w:val="000F6D38"/>
    <w:rsid w:val="00102C19"/>
    <w:rsid w:val="001048FC"/>
    <w:rsid w:val="00112E35"/>
    <w:rsid w:val="00113EE4"/>
    <w:rsid w:val="00114B62"/>
    <w:rsid w:val="001231D6"/>
    <w:rsid w:val="00125932"/>
    <w:rsid w:val="00132731"/>
    <w:rsid w:val="001367EA"/>
    <w:rsid w:val="001402C0"/>
    <w:rsid w:val="00140B98"/>
    <w:rsid w:val="001568ED"/>
    <w:rsid w:val="0017413D"/>
    <w:rsid w:val="00174247"/>
    <w:rsid w:val="00182385"/>
    <w:rsid w:val="00183CAB"/>
    <w:rsid w:val="0019216F"/>
    <w:rsid w:val="00196389"/>
    <w:rsid w:val="00197749"/>
    <w:rsid w:val="001B03B8"/>
    <w:rsid w:val="001C119C"/>
    <w:rsid w:val="001D2146"/>
    <w:rsid w:val="001D2176"/>
    <w:rsid w:val="001E0B6B"/>
    <w:rsid w:val="001F23C7"/>
    <w:rsid w:val="001F264B"/>
    <w:rsid w:val="00201143"/>
    <w:rsid w:val="002137FD"/>
    <w:rsid w:val="002144CB"/>
    <w:rsid w:val="00214A9E"/>
    <w:rsid w:val="00227073"/>
    <w:rsid w:val="00230502"/>
    <w:rsid w:val="00242646"/>
    <w:rsid w:val="002434E6"/>
    <w:rsid w:val="00247DCE"/>
    <w:rsid w:val="00271843"/>
    <w:rsid w:val="00284682"/>
    <w:rsid w:val="002971E7"/>
    <w:rsid w:val="002B261D"/>
    <w:rsid w:val="002C0F17"/>
    <w:rsid w:val="002C1FE8"/>
    <w:rsid w:val="002C27EE"/>
    <w:rsid w:val="002D0536"/>
    <w:rsid w:val="002D3483"/>
    <w:rsid w:val="002D735B"/>
    <w:rsid w:val="002E6ECC"/>
    <w:rsid w:val="002E7058"/>
    <w:rsid w:val="002F4285"/>
    <w:rsid w:val="00303491"/>
    <w:rsid w:val="00304728"/>
    <w:rsid w:val="0030719D"/>
    <w:rsid w:val="00307D29"/>
    <w:rsid w:val="00314E5F"/>
    <w:rsid w:val="00340205"/>
    <w:rsid w:val="0034319A"/>
    <w:rsid w:val="00351106"/>
    <w:rsid w:val="00357119"/>
    <w:rsid w:val="00380511"/>
    <w:rsid w:val="003864B4"/>
    <w:rsid w:val="003910EC"/>
    <w:rsid w:val="00393745"/>
    <w:rsid w:val="003A174E"/>
    <w:rsid w:val="003D017C"/>
    <w:rsid w:val="003D141E"/>
    <w:rsid w:val="003D307E"/>
    <w:rsid w:val="003D40E1"/>
    <w:rsid w:val="003F15D8"/>
    <w:rsid w:val="00402F6B"/>
    <w:rsid w:val="00422D17"/>
    <w:rsid w:val="0042647B"/>
    <w:rsid w:val="0044201D"/>
    <w:rsid w:val="00454B79"/>
    <w:rsid w:val="00475725"/>
    <w:rsid w:val="004813E4"/>
    <w:rsid w:val="00482D16"/>
    <w:rsid w:val="004910A2"/>
    <w:rsid w:val="00494555"/>
    <w:rsid w:val="004B094A"/>
    <w:rsid w:val="004D79B4"/>
    <w:rsid w:val="004E1620"/>
    <w:rsid w:val="004E7D1E"/>
    <w:rsid w:val="004F1AC3"/>
    <w:rsid w:val="004F2588"/>
    <w:rsid w:val="004F6344"/>
    <w:rsid w:val="005007FB"/>
    <w:rsid w:val="00506547"/>
    <w:rsid w:val="00511801"/>
    <w:rsid w:val="0052017F"/>
    <w:rsid w:val="00527EAF"/>
    <w:rsid w:val="00542F43"/>
    <w:rsid w:val="005514CA"/>
    <w:rsid w:val="005570BF"/>
    <w:rsid w:val="0056060A"/>
    <w:rsid w:val="00561D91"/>
    <w:rsid w:val="00575821"/>
    <w:rsid w:val="00575822"/>
    <w:rsid w:val="00577803"/>
    <w:rsid w:val="00584B8F"/>
    <w:rsid w:val="0059020C"/>
    <w:rsid w:val="00591053"/>
    <w:rsid w:val="005960C8"/>
    <w:rsid w:val="005A018F"/>
    <w:rsid w:val="005A3139"/>
    <w:rsid w:val="005B0704"/>
    <w:rsid w:val="005B530B"/>
    <w:rsid w:val="005C397A"/>
    <w:rsid w:val="005C43CD"/>
    <w:rsid w:val="005D6161"/>
    <w:rsid w:val="005D6A35"/>
    <w:rsid w:val="005E066B"/>
    <w:rsid w:val="005E1E30"/>
    <w:rsid w:val="005E7306"/>
    <w:rsid w:val="005F01A2"/>
    <w:rsid w:val="005F24EB"/>
    <w:rsid w:val="005F3E06"/>
    <w:rsid w:val="005F3FD2"/>
    <w:rsid w:val="00607FA9"/>
    <w:rsid w:val="00621244"/>
    <w:rsid w:val="006338BF"/>
    <w:rsid w:val="00666EF3"/>
    <w:rsid w:val="00667C08"/>
    <w:rsid w:val="00680CA6"/>
    <w:rsid w:val="00686ACA"/>
    <w:rsid w:val="00687E5F"/>
    <w:rsid w:val="006969DE"/>
    <w:rsid w:val="006C129B"/>
    <w:rsid w:val="006E7A97"/>
    <w:rsid w:val="006F0DD4"/>
    <w:rsid w:val="006F245A"/>
    <w:rsid w:val="007018B4"/>
    <w:rsid w:val="00710B41"/>
    <w:rsid w:val="00712A19"/>
    <w:rsid w:val="00733CDF"/>
    <w:rsid w:val="007362CE"/>
    <w:rsid w:val="007606D5"/>
    <w:rsid w:val="00761250"/>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526E1"/>
    <w:rsid w:val="0086199C"/>
    <w:rsid w:val="008656C3"/>
    <w:rsid w:val="00875F5F"/>
    <w:rsid w:val="0087705A"/>
    <w:rsid w:val="0088271D"/>
    <w:rsid w:val="00894394"/>
    <w:rsid w:val="00894DB4"/>
    <w:rsid w:val="008A1CC5"/>
    <w:rsid w:val="008B11B0"/>
    <w:rsid w:val="008B203E"/>
    <w:rsid w:val="008B76A0"/>
    <w:rsid w:val="008C5CCB"/>
    <w:rsid w:val="008C6A66"/>
    <w:rsid w:val="008C733D"/>
    <w:rsid w:val="00904910"/>
    <w:rsid w:val="009060D4"/>
    <w:rsid w:val="009067BA"/>
    <w:rsid w:val="00912A86"/>
    <w:rsid w:val="009230F4"/>
    <w:rsid w:val="00925FAA"/>
    <w:rsid w:val="0092641A"/>
    <w:rsid w:val="00930F9D"/>
    <w:rsid w:val="009352F6"/>
    <w:rsid w:val="00936CB4"/>
    <w:rsid w:val="00941CC1"/>
    <w:rsid w:val="009533AE"/>
    <w:rsid w:val="00960A1D"/>
    <w:rsid w:val="0096112A"/>
    <w:rsid w:val="00962771"/>
    <w:rsid w:val="00962AC4"/>
    <w:rsid w:val="009643BD"/>
    <w:rsid w:val="00964A11"/>
    <w:rsid w:val="00970B2D"/>
    <w:rsid w:val="009719C7"/>
    <w:rsid w:val="00972570"/>
    <w:rsid w:val="009845C0"/>
    <w:rsid w:val="00992980"/>
    <w:rsid w:val="00997D66"/>
    <w:rsid w:val="009C23D1"/>
    <w:rsid w:val="009C6655"/>
    <w:rsid w:val="009E6D79"/>
    <w:rsid w:val="00A01054"/>
    <w:rsid w:val="00A0453F"/>
    <w:rsid w:val="00A163C1"/>
    <w:rsid w:val="00A177D7"/>
    <w:rsid w:val="00A2420C"/>
    <w:rsid w:val="00A56CCF"/>
    <w:rsid w:val="00A70D90"/>
    <w:rsid w:val="00A96D62"/>
    <w:rsid w:val="00AB28A0"/>
    <w:rsid w:val="00AB2BD9"/>
    <w:rsid w:val="00AC1496"/>
    <w:rsid w:val="00AE09F4"/>
    <w:rsid w:val="00AE20DD"/>
    <w:rsid w:val="00AE2234"/>
    <w:rsid w:val="00AE319E"/>
    <w:rsid w:val="00AE46C8"/>
    <w:rsid w:val="00AE7C5A"/>
    <w:rsid w:val="00AF515E"/>
    <w:rsid w:val="00AF5F81"/>
    <w:rsid w:val="00AF6ABB"/>
    <w:rsid w:val="00B16E8C"/>
    <w:rsid w:val="00B20A4F"/>
    <w:rsid w:val="00B22D33"/>
    <w:rsid w:val="00B244FA"/>
    <w:rsid w:val="00B353C8"/>
    <w:rsid w:val="00B42A22"/>
    <w:rsid w:val="00B43833"/>
    <w:rsid w:val="00B452E5"/>
    <w:rsid w:val="00B60FFE"/>
    <w:rsid w:val="00B71581"/>
    <w:rsid w:val="00B978E1"/>
    <w:rsid w:val="00B97F45"/>
    <w:rsid w:val="00BC6301"/>
    <w:rsid w:val="00BD0CA5"/>
    <w:rsid w:val="00BD27D1"/>
    <w:rsid w:val="00BE0ABF"/>
    <w:rsid w:val="00BE0D0E"/>
    <w:rsid w:val="00BE5AAE"/>
    <w:rsid w:val="00BF3DD6"/>
    <w:rsid w:val="00C03654"/>
    <w:rsid w:val="00C04244"/>
    <w:rsid w:val="00C1100F"/>
    <w:rsid w:val="00C3065B"/>
    <w:rsid w:val="00C3519E"/>
    <w:rsid w:val="00C46925"/>
    <w:rsid w:val="00C50B28"/>
    <w:rsid w:val="00C53F27"/>
    <w:rsid w:val="00C54E76"/>
    <w:rsid w:val="00C636DD"/>
    <w:rsid w:val="00C71576"/>
    <w:rsid w:val="00C907A3"/>
    <w:rsid w:val="00C93F89"/>
    <w:rsid w:val="00C94B6E"/>
    <w:rsid w:val="00CA08A0"/>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95AE5"/>
    <w:rsid w:val="00DA348F"/>
    <w:rsid w:val="00DB16FE"/>
    <w:rsid w:val="00DB3D2A"/>
    <w:rsid w:val="00DC7E91"/>
    <w:rsid w:val="00DD1CF2"/>
    <w:rsid w:val="00DD5088"/>
    <w:rsid w:val="00DD670F"/>
    <w:rsid w:val="00DE149B"/>
    <w:rsid w:val="00DF4BE4"/>
    <w:rsid w:val="00DF4E37"/>
    <w:rsid w:val="00E103BB"/>
    <w:rsid w:val="00E117F7"/>
    <w:rsid w:val="00E12EB0"/>
    <w:rsid w:val="00E14BFE"/>
    <w:rsid w:val="00E1601B"/>
    <w:rsid w:val="00E16062"/>
    <w:rsid w:val="00E238BF"/>
    <w:rsid w:val="00E3032C"/>
    <w:rsid w:val="00E33FA2"/>
    <w:rsid w:val="00E45AFF"/>
    <w:rsid w:val="00E45CFF"/>
    <w:rsid w:val="00E577A6"/>
    <w:rsid w:val="00E6418C"/>
    <w:rsid w:val="00E650A3"/>
    <w:rsid w:val="00E721FD"/>
    <w:rsid w:val="00E726E9"/>
    <w:rsid w:val="00E736B4"/>
    <w:rsid w:val="00E86908"/>
    <w:rsid w:val="00E9048A"/>
    <w:rsid w:val="00E964C9"/>
    <w:rsid w:val="00EA44D1"/>
    <w:rsid w:val="00EC2BCA"/>
    <w:rsid w:val="00EF0744"/>
    <w:rsid w:val="00EF3E9A"/>
    <w:rsid w:val="00EF7CB5"/>
    <w:rsid w:val="00F1320B"/>
    <w:rsid w:val="00F22C87"/>
    <w:rsid w:val="00F244F0"/>
    <w:rsid w:val="00F3359B"/>
    <w:rsid w:val="00F34C39"/>
    <w:rsid w:val="00F3567A"/>
    <w:rsid w:val="00F35D43"/>
    <w:rsid w:val="00F40BC5"/>
    <w:rsid w:val="00F615CE"/>
    <w:rsid w:val="00F7560F"/>
    <w:rsid w:val="00F82120"/>
    <w:rsid w:val="00F82FD6"/>
    <w:rsid w:val="00F939BC"/>
    <w:rsid w:val="00F95755"/>
    <w:rsid w:val="00F97C53"/>
    <w:rsid w:val="00FA3938"/>
    <w:rsid w:val="00FC3300"/>
    <w:rsid w:val="00FC59EE"/>
    <w:rsid w:val="00FD462C"/>
    <w:rsid w:val="00FD676C"/>
    <w:rsid w:val="00FE473D"/>
    <w:rsid w:val="00FE4A58"/>
    <w:rsid w:val="00FE4F3B"/>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077F38"/>
  <w15:docId w15:val="{1B17EEED-B8F1-4FE3-BB24-ABBAAB787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26E1"/>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styleId="UnresolvedMention">
    <w:name w:val="Unresolved Mention"/>
    <w:basedOn w:val="DefaultParagraphFont"/>
    <w:uiPriority w:val="99"/>
    <w:semiHidden/>
    <w:unhideWhenUsed/>
    <w:rsid w:val="00B20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68324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itu.int/rec/R-REC-F.1777" TargetMode="Externa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yperlink" Target="https://www.itu.int/md/R00-CR-CIR-0420/e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rec/R-REC-S.1716"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itu.int/rec/R-REC-SA.1273" TargetMode="External"/><Relationship Id="rId20" Type="http://schemas.openxmlformats.org/officeDocument/2006/relationships/hyperlink" Target="https://www.itu.int/pub/R-REP-SA.232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tu.int/rec/R-REC-SA.1024/" TargetMode="Externa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hyperlink" Target="https://www.itu.int/rec/R-REC-SA.1863/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SA.363" TargetMode="External"/><Relationship Id="rId22" Type="http://schemas.openxmlformats.org/officeDocument/2006/relationships/header" Target="header5.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Pages>
  <Words>1646</Words>
  <Characters>9361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10986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Ahmad Alaa</dc:creator>
  <cp:lastModifiedBy>Gergis, Mina</cp:lastModifiedBy>
  <cp:revision>6</cp:revision>
  <cp:lastPrinted>2023-02-08T12:32:00Z</cp:lastPrinted>
  <dcterms:created xsi:type="dcterms:W3CDTF">2023-02-07T16:37:00Z</dcterms:created>
  <dcterms:modified xsi:type="dcterms:W3CDTF">2023-02-08T12:36:00Z</dcterms:modified>
</cp:coreProperties>
</file>