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EE619C" w:rsidRDefault="00367DB8" w:rsidP="002144CB">
      <w:pPr>
        <w:jc w:val="center"/>
        <w:rPr>
          <w:b/>
          <w:bCs/>
          <w:sz w:val="32"/>
          <w:szCs w:val="32"/>
          <w:rtl/>
        </w:rPr>
        <w:sectPr w:rsidR="005E066B" w:rsidRPr="00EE619C"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EE619C">
        <w:rPr>
          <w:b/>
          <w:bCs/>
          <w:noProof/>
          <w:sz w:val="32"/>
          <w:szCs w:val="32"/>
          <w:rtl/>
          <w:lang w:val="en-GB" w:eastAsia="zh-CN"/>
        </w:rPr>
        <mc:AlternateContent>
          <mc:Choice Requires="wps">
            <w:drawing>
              <wp:anchor distT="0" distB="0" distL="114300" distR="114300" simplePos="0" relativeHeight="251658752" behindDoc="0" locked="0" layoutInCell="1" allowOverlap="1">
                <wp:simplePos x="0" y="0"/>
                <wp:positionH relativeFrom="column">
                  <wp:posOffset>373380</wp:posOffset>
                </wp:positionH>
                <wp:positionV relativeFrom="paragraph">
                  <wp:posOffset>6846570</wp:posOffset>
                </wp:positionV>
                <wp:extent cx="371475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367D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67DB8">
                              <w:rPr>
                                <w:rFonts w:ascii="Tahoma" w:hAnsi="Tahoma"/>
                                <w:b/>
                                <w:bCs/>
                                <w:color w:val="000068"/>
                                <w:sz w:val="34"/>
                                <w:szCs w:val="54"/>
                                <w:lang w:bidi="ar-EG"/>
                              </w:rPr>
                              <w:t>SA</w:t>
                            </w:r>
                          </w:p>
                          <w:p w:rsidR="000B4F10" w:rsidRPr="005F01A2" w:rsidRDefault="00367DB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4pt;margin-top:539.1pt;width:29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SwtwIAAL0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" filled="f" stroked="f">
                <v:textbox>
                  <w:txbxContent>
                    <w:p w:rsidR="000B4F10" w:rsidRPr="005F01A2" w:rsidRDefault="000B4F10" w:rsidP="00367DB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367DB8">
                        <w:rPr>
                          <w:rFonts w:ascii="Tahoma" w:hAnsi="Tahoma"/>
                          <w:b/>
                          <w:bCs/>
                          <w:color w:val="000068"/>
                          <w:sz w:val="34"/>
                          <w:szCs w:val="54"/>
                          <w:lang w:bidi="ar-EG"/>
                        </w:rPr>
                        <w:t>SA</w:t>
                      </w:r>
                    </w:p>
                    <w:p w:rsidR="000B4F10" w:rsidRPr="005F01A2" w:rsidRDefault="00367DB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Pr="00EE619C">
        <w:rPr>
          <w:b/>
          <w:bCs/>
          <w:noProof/>
          <w:sz w:val="32"/>
          <w:szCs w:val="32"/>
          <w:rtl/>
          <w:lang w:val="en-GB" w:eastAsia="zh-CN"/>
        </w:rPr>
        <mc:AlternateContent>
          <mc:Choice Requires="wps">
            <w:drawing>
              <wp:anchor distT="0" distB="0" distL="114300" distR="114300" simplePos="0" relativeHeight="251655680" behindDoc="0" locked="0" layoutInCell="1" allowOverlap="1">
                <wp:simplePos x="0" y="0"/>
                <wp:positionH relativeFrom="column">
                  <wp:posOffset>373380</wp:posOffset>
                </wp:positionH>
                <wp:positionV relativeFrom="paragraph">
                  <wp:posOffset>4331970</wp:posOffset>
                </wp:positionV>
                <wp:extent cx="410527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367DB8" w:rsidP="00367DB8">
                            <w:pPr>
                              <w:spacing w:line="168" w:lineRule="auto"/>
                              <w:ind w:right="-125"/>
                              <w:jc w:val="right"/>
                              <w:outlineLvl w:val="0"/>
                              <w:rPr>
                                <w:rFonts w:ascii="Tahoma" w:hAnsi="Tahoma"/>
                                <w:b/>
                                <w:bCs/>
                                <w:color w:val="000068"/>
                                <w:sz w:val="40"/>
                                <w:szCs w:val="72"/>
                                <w:rtl/>
                                <w:lang w:bidi="ar-EG"/>
                              </w:rPr>
                            </w:pPr>
                            <w:r w:rsidRPr="00792957">
                              <w:rPr>
                                <w:rFonts w:ascii="Tahoma" w:hAnsi="Tahoma" w:hint="cs"/>
                                <w:b/>
                                <w:bCs/>
                                <w:color w:val="000068"/>
                                <w:sz w:val="40"/>
                                <w:szCs w:val="72"/>
                                <w:rtl/>
                                <w:lang w:bidi="ar-EG"/>
                              </w:rPr>
                              <w:t>خطوط إرشادية لتص</w:t>
                            </w:r>
                            <w:r>
                              <w:rPr>
                                <w:rFonts w:ascii="Tahoma" w:hAnsi="Tahoma" w:hint="cs"/>
                                <w:b/>
                                <w:bCs/>
                                <w:color w:val="000068"/>
                                <w:sz w:val="40"/>
                                <w:szCs w:val="72"/>
                                <w:rtl/>
                                <w:lang w:bidi="ar-EG"/>
                              </w:rPr>
                              <w:t>ميم سواتل استكشاف الأرض العاملة</w:t>
                            </w:r>
                            <w:r>
                              <w:rPr>
                                <w:rFonts w:ascii="Tahoma" w:hAnsi="Tahoma"/>
                                <w:b/>
                                <w:bCs/>
                                <w:color w:val="000068"/>
                                <w:sz w:val="40"/>
                                <w:szCs w:val="72"/>
                                <w:rtl/>
                                <w:lang w:bidi="ar-EG"/>
                              </w:rPr>
                              <w:br/>
                            </w:r>
                            <w:r w:rsidRPr="00792957">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792957">
                              <w:rPr>
                                <w:rFonts w:ascii="Tahoma" w:hAnsi="Tahoma" w:hint="cs"/>
                                <w:b/>
                                <w:bCs/>
                                <w:color w:val="000068"/>
                                <w:sz w:val="40"/>
                                <w:szCs w:val="72"/>
                                <w:rtl/>
                                <w:lang w:bidi="ar-EG"/>
                              </w:rPr>
                              <w:t xml:space="preserve">النطاق </w:t>
                            </w:r>
                            <w:r w:rsidRPr="00792957">
                              <w:rPr>
                                <w:rFonts w:ascii="Tahoma" w:hAnsi="Tahoma"/>
                                <w:b/>
                                <w:bCs/>
                                <w:color w:val="000068"/>
                                <w:sz w:val="40"/>
                                <w:szCs w:val="72"/>
                                <w:lang w:bidi="ar-EG"/>
                              </w:rPr>
                              <w:t>MHz 8 400-8 025</w:t>
                            </w:r>
                            <w:r w:rsidRPr="00794260">
                              <w:rPr>
                                <w:rFonts w:ascii="Tahoma" w:hAnsi="Tahoma"/>
                                <w:b/>
                                <w:bCs/>
                                <w:color w:val="000068"/>
                                <w:sz w:val="40"/>
                                <w:szCs w:val="72"/>
                                <w:rtl/>
                                <w:lang w:bidi="ar-EG"/>
                              </w:rPr>
                              <w:t xml:space="preserve"> </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4pt;margin-top:341.1pt;width:323.2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RivA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" filled="f" stroked="f">
                <v:textbox>
                  <w:txbxContent>
                    <w:p w:rsidR="000B4F10" w:rsidRPr="005F01A2" w:rsidRDefault="00367DB8" w:rsidP="00367DB8">
                      <w:pPr>
                        <w:spacing w:line="168" w:lineRule="auto"/>
                        <w:ind w:right="-125"/>
                        <w:jc w:val="right"/>
                        <w:outlineLvl w:val="0"/>
                        <w:rPr>
                          <w:rFonts w:ascii="Tahoma" w:hAnsi="Tahoma"/>
                          <w:b/>
                          <w:bCs/>
                          <w:color w:val="000068"/>
                          <w:sz w:val="40"/>
                          <w:szCs w:val="72"/>
                          <w:rtl/>
                          <w:lang w:bidi="ar-EG"/>
                        </w:rPr>
                      </w:pPr>
                      <w:r w:rsidRPr="00792957">
                        <w:rPr>
                          <w:rFonts w:ascii="Tahoma" w:hAnsi="Tahoma" w:hint="cs"/>
                          <w:b/>
                          <w:bCs/>
                          <w:color w:val="000068"/>
                          <w:sz w:val="40"/>
                          <w:szCs w:val="72"/>
                          <w:rtl/>
                          <w:lang w:bidi="ar-EG"/>
                        </w:rPr>
                        <w:t>خطوط إرشادية لتص</w:t>
                      </w:r>
                      <w:r>
                        <w:rPr>
                          <w:rFonts w:ascii="Tahoma" w:hAnsi="Tahoma" w:hint="cs"/>
                          <w:b/>
                          <w:bCs/>
                          <w:color w:val="000068"/>
                          <w:sz w:val="40"/>
                          <w:szCs w:val="72"/>
                          <w:rtl/>
                          <w:lang w:bidi="ar-EG"/>
                        </w:rPr>
                        <w:t xml:space="preserve">ميم </w:t>
                      </w:r>
                      <w:proofErr w:type="spellStart"/>
                      <w:r>
                        <w:rPr>
                          <w:rFonts w:ascii="Tahoma" w:hAnsi="Tahoma" w:hint="cs"/>
                          <w:b/>
                          <w:bCs/>
                          <w:color w:val="000068"/>
                          <w:sz w:val="40"/>
                          <w:szCs w:val="72"/>
                          <w:rtl/>
                          <w:lang w:bidi="ar-EG"/>
                        </w:rPr>
                        <w:t>سواتل</w:t>
                      </w:r>
                      <w:proofErr w:type="spellEnd"/>
                      <w:r>
                        <w:rPr>
                          <w:rFonts w:ascii="Tahoma" w:hAnsi="Tahoma" w:hint="cs"/>
                          <w:b/>
                          <w:bCs/>
                          <w:color w:val="000068"/>
                          <w:sz w:val="40"/>
                          <w:szCs w:val="72"/>
                          <w:rtl/>
                          <w:lang w:bidi="ar-EG"/>
                        </w:rPr>
                        <w:t xml:space="preserve"> استكشاف الأرض العاملة</w:t>
                      </w:r>
                      <w:r>
                        <w:rPr>
                          <w:rFonts w:ascii="Tahoma" w:hAnsi="Tahoma"/>
                          <w:b/>
                          <w:bCs/>
                          <w:color w:val="000068"/>
                          <w:sz w:val="40"/>
                          <w:szCs w:val="72"/>
                          <w:rtl/>
                          <w:lang w:bidi="ar-EG"/>
                        </w:rPr>
                        <w:br/>
                      </w:r>
                      <w:r w:rsidRPr="00792957">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792957">
                        <w:rPr>
                          <w:rFonts w:ascii="Tahoma" w:hAnsi="Tahoma" w:hint="cs"/>
                          <w:b/>
                          <w:bCs/>
                          <w:color w:val="000068"/>
                          <w:sz w:val="40"/>
                          <w:szCs w:val="72"/>
                          <w:rtl/>
                          <w:lang w:bidi="ar-EG"/>
                        </w:rPr>
                        <w:t xml:space="preserve">النطاق </w:t>
                      </w:r>
                      <w:r w:rsidRPr="00792957">
                        <w:rPr>
                          <w:rFonts w:ascii="Tahoma" w:hAnsi="Tahoma"/>
                          <w:b/>
                          <w:bCs/>
                          <w:color w:val="000068"/>
                          <w:sz w:val="40"/>
                          <w:szCs w:val="72"/>
                          <w:lang w:bidi="ar-EG"/>
                        </w:rPr>
                        <w:t>MHz 8 400-8 025</w:t>
                      </w:r>
                      <w:r w:rsidRPr="00794260">
                        <w:rPr>
                          <w:rFonts w:ascii="Tahoma" w:hAnsi="Tahoma"/>
                          <w:b/>
                          <w:bCs/>
                          <w:color w:val="000068"/>
                          <w:sz w:val="40"/>
                          <w:szCs w:val="72"/>
                          <w:rtl/>
                          <w:lang w:bidi="ar-EG"/>
                        </w:rPr>
                        <w:t xml:space="preserve"> </w:t>
                      </w:r>
                      <w:r w:rsidR="000B4F10" w:rsidRPr="005F01A2">
                        <w:rPr>
                          <w:rFonts w:ascii="Tahoma" w:hAnsi="Tahoma" w:hint="cs"/>
                          <w:b/>
                          <w:bCs/>
                          <w:color w:val="000068"/>
                          <w:sz w:val="40"/>
                          <w:szCs w:val="72"/>
                          <w:rtl/>
                          <w:lang w:bidi="ar-EG"/>
                        </w:rPr>
                        <w:t xml:space="preserve"> </w:t>
                      </w:r>
                    </w:p>
                  </w:txbxContent>
                </v:textbox>
              </v:shape>
            </w:pict>
          </mc:Fallback>
        </mc:AlternateContent>
      </w:r>
      <w:r w:rsidR="00E726E9" w:rsidRPr="00EE619C">
        <w:rPr>
          <w:b/>
          <w:bCs/>
          <w:noProof/>
          <w:sz w:val="32"/>
          <w:szCs w:val="32"/>
          <w:rtl/>
          <w:lang w:val="en-GB"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367DB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67DB8">
                              <w:rPr>
                                <w:rFonts w:ascii="Tahoma" w:hAnsi="Tahoma"/>
                                <w:b/>
                                <w:bCs/>
                                <w:color w:val="000068"/>
                                <w:sz w:val="36"/>
                                <w:szCs w:val="56"/>
                                <w:lang w:bidi="ar-EG"/>
                              </w:rPr>
                              <w:t>SA</w:t>
                            </w:r>
                            <w:r w:rsidR="00367DB8" w:rsidRPr="00275B48">
                              <w:rPr>
                                <w:rFonts w:ascii="Tahoma" w:hAnsi="Tahoma"/>
                                <w:b/>
                                <w:bCs/>
                                <w:color w:val="000068"/>
                                <w:sz w:val="36"/>
                                <w:szCs w:val="56"/>
                                <w:lang w:bidi="ar-EG"/>
                              </w:rPr>
                              <w:t>.</w:t>
                            </w:r>
                            <w:r w:rsidR="00367DB8">
                              <w:rPr>
                                <w:rFonts w:ascii="Tahoma" w:hAnsi="Tahoma"/>
                                <w:b/>
                                <w:bCs/>
                                <w:color w:val="000068"/>
                                <w:sz w:val="36"/>
                                <w:szCs w:val="56"/>
                                <w:lang w:bidi="ar-EG"/>
                              </w:rPr>
                              <w:t>1810</w:t>
                            </w:r>
                            <w:r w:rsidR="00367DB8" w:rsidRPr="00275B48">
                              <w:rPr>
                                <w:rFonts w:ascii="Tahoma" w:hAnsi="Tahoma"/>
                                <w:b/>
                                <w:bCs/>
                                <w:color w:val="000068"/>
                                <w:sz w:val="36"/>
                                <w:szCs w:val="56"/>
                                <w:lang w:bidi="ar-EG"/>
                              </w:rPr>
                              <w:t>-</w:t>
                            </w:r>
                            <w:r w:rsidR="00367DB8">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67DB8">
                              <w:rPr>
                                <w:rFonts w:ascii="Tahoma" w:hAnsi="Tahoma" w:cs="Tahoma"/>
                                <w:b/>
                                <w:bCs/>
                                <w:color w:val="000068"/>
                                <w:sz w:val="24"/>
                                <w:szCs w:val="24"/>
                                <w:lang w:bidi="ar-EG"/>
                              </w:rPr>
                              <w:t>17</w:t>
                            </w:r>
                            <w:r>
                              <w:rPr>
                                <w:rFonts w:ascii="Tahoma" w:hAnsi="Tahoma" w:cs="Tahoma"/>
                                <w:b/>
                                <w:bCs/>
                                <w:color w:val="000068"/>
                                <w:sz w:val="24"/>
                                <w:szCs w:val="24"/>
                                <w:lang w:bidi="ar-EG"/>
                              </w:rPr>
                              <w:t>/</w:t>
                            </w:r>
                            <w:r w:rsidR="00367DB8">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0B4F10" w:rsidRPr="009C6655" w:rsidRDefault="000B4F10" w:rsidP="00367DB8">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367DB8">
                        <w:rPr>
                          <w:rFonts w:ascii="Tahoma" w:hAnsi="Tahoma"/>
                          <w:b/>
                          <w:bCs/>
                          <w:color w:val="000068"/>
                          <w:sz w:val="36"/>
                          <w:szCs w:val="56"/>
                          <w:lang w:bidi="ar-EG"/>
                        </w:rPr>
                        <w:t>SA</w:t>
                      </w:r>
                      <w:r w:rsidR="00367DB8" w:rsidRPr="00275B48">
                        <w:rPr>
                          <w:rFonts w:ascii="Tahoma" w:hAnsi="Tahoma"/>
                          <w:b/>
                          <w:bCs/>
                          <w:color w:val="000068"/>
                          <w:sz w:val="36"/>
                          <w:szCs w:val="56"/>
                          <w:lang w:bidi="ar-EG"/>
                        </w:rPr>
                        <w:t>.</w:t>
                      </w:r>
                      <w:r w:rsidR="00367DB8">
                        <w:rPr>
                          <w:rFonts w:ascii="Tahoma" w:hAnsi="Tahoma"/>
                          <w:b/>
                          <w:bCs/>
                          <w:color w:val="000068"/>
                          <w:sz w:val="36"/>
                          <w:szCs w:val="56"/>
                          <w:lang w:bidi="ar-EG"/>
                        </w:rPr>
                        <w:t>1810</w:t>
                      </w:r>
                      <w:r w:rsidR="00367DB8" w:rsidRPr="00275B48">
                        <w:rPr>
                          <w:rFonts w:ascii="Tahoma" w:hAnsi="Tahoma"/>
                          <w:b/>
                          <w:bCs/>
                          <w:color w:val="000068"/>
                          <w:sz w:val="36"/>
                          <w:szCs w:val="56"/>
                          <w:lang w:bidi="ar-EG"/>
                        </w:rPr>
                        <w:t>-</w:t>
                      </w:r>
                      <w:r w:rsidR="00367DB8">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367DB8">
                        <w:rPr>
                          <w:rFonts w:ascii="Tahoma" w:hAnsi="Tahoma" w:cs="Tahoma"/>
                          <w:b/>
                          <w:bCs/>
                          <w:color w:val="000068"/>
                          <w:sz w:val="24"/>
                          <w:szCs w:val="24"/>
                          <w:lang w:bidi="ar-EG"/>
                        </w:rPr>
                        <w:t>17</w:t>
                      </w:r>
                      <w:r>
                        <w:rPr>
                          <w:rFonts w:ascii="Tahoma" w:hAnsi="Tahoma" w:cs="Tahoma"/>
                          <w:b/>
                          <w:bCs/>
                          <w:color w:val="000068"/>
                          <w:sz w:val="24"/>
                          <w:szCs w:val="24"/>
                          <w:lang w:bidi="ar-EG"/>
                        </w:rPr>
                        <w:t>/</w:t>
                      </w:r>
                      <w:r w:rsidR="00367DB8">
                        <w:rPr>
                          <w:rFonts w:ascii="Tahoma" w:hAnsi="Tahoma" w:cs="Tahoma"/>
                          <w:b/>
                          <w:bCs/>
                          <w:color w:val="000068"/>
                          <w:sz w:val="24"/>
                          <w:szCs w:val="24"/>
                          <w:lang w:bidi="ar-EG"/>
                        </w:rPr>
                        <w:t>07</w:t>
                      </w:r>
                      <w:r w:rsidRPr="005F01A2">
                        <w:rPr>
                          <w:rFonts w:ascii="Tahoma" w:hAnsi="Tahoma" w:cs="Tahoma"/>
                          <w:b/>
                          <w:bCs/>
                          <w:color w:val="000068"/>
                          <w:sz w:val="24"/>
                          <w:szCs w:val="24"/>
                          <w:lang w:bidi="ar-EG"/>
                        </w:rPr>
                        <w:t>)</w:t>
                      </w:r>
                    </w:p>
                  </w:txbxContent>
                </v:textbox>
              </v:shape>
            </w:pict>
          </mc:Fallback>
        </mc:AlternateContent>
      </w:r>
    </w:p>
    <w:p w:rsidR="00AC1496" w:rsidRPr="00EE619C" w:rsidRDefault="00AC1496" w:rsidP="00AC1496">
      <w:pPr>
        <w:spacing w:before="240"/>
        <w:jc w:val="center"/>
        <w:outlineLvl w:val="0"/>
        <w:rPr>
          <w:b/>
          <w:bCs/>
          <w:sz w:val="32"/>
          <w:szCs w:val="32"/>
          <w:rtl/>
          <w:lang w:bidi="ar-EG"/>
        </w:rPr>
      </w:pPr>
      <w:r w:rsidRPr="00EE619C">
        <w:rPr>
          <w:rFonts w:hint="cs"/>
          <w:b/>
          <w:bCs/>
          <w:sz w:val="32"/>
          <w:szCs w:val="32"/>
          <w:rtl/>
        </w:rPr>
        <w:lastRenderedPageBreak/>
        <w:t>تمهيـد</w:t>
      </w:r>
    </w:p>
    <w:p w:rsidR="00AC1496" w:rsidRPr="00EE619C" w:rsidRDefault="00AC1496" w:rsidP="00AC1496">
      <w:pPr>
        <w:rPr>
          <w:spacing w:val="-2"/>
          <w:sz w:val="20"/>
          <w:szCs w:val="26"/>
          <w:rtl/>
          <w:lang w:bidi="ar-EG"/>
        </w:rPr>
      </w:pPr>
      <w:r w:rsidRPr="00EE619C">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EE619C" w:rsidRDefault="00AC1496" w:rsidP="00AC1496">
      <w:pPr>
        <w:rPr>
          <w:spacing w:val="-2"/>
          <w:sz w:val="20"/>
          <w:szCs w:val="26"/>
          <w:rtl/>
          <w:lang w:val="ru-RU"/>
        </w:rPr>
      </w:pPr>
      <w:r w:rsidRPr="00EE619C">
        <w:rPr>
          <w:rFonts w:hint="cs"/>
          <w:spacing w:val="-2"/>
          <w:sz w:val="20"/>
          <w:szCs w:val="26"/>
          <w:rtl/>
          <w:lang w:val="ru-RU"/>
        </w:rPr>
        <w:t xml:space="preserve">ويؤدي قطاع الاتصالات الراديوية وظائفه التنظيمية </w:t>
      </w:r>
      <w:bookmarkStart w:id="0" w:name="_GoBack"/>
      <w:bookmarkEnd w:id="0"/>
      <w:r w:rsidRPr="00EE619C">
        <w:rPr>
          <w:rFonts w:hint="cs"/>
          <w:spacing w:val="-2"/>
          <w:sz w:val="20"/>
          <w:szCs w:val="26"/>
          <w:rtl/>
          <w:lang w:val="ru-RU"/>
        </w:rPr>
        <w:t>والسياساتية من خلال المؤتمرات العالمية والإقليمية للاتصالات الراديوية وجمعيات الاتصالات الراديوية بمساعدة لجان الدراسات.</w:t>
      </w:r>
    </w:p>
    <w:p w:rsidR="00AC1496" w:rsidRPr="00EE619C" w:rsidRDefault="00AC1496" w:rsidP="00AC1496">
      <w:pPr>
        <w:spacing w:before="0"/>
        <w:rPr>
          <w:spacing w:val="-2"/>
          <w:sz w:val="21"/>
          <w:szCs w:val="28"/>
          <w:lang w:val="ru-RU"/>
        </w:rPr>
      </w:pPr>
    </w:p>
    <w:p w:rsidR="00AC1496" w:rsidRPr="00EE619C" w:rsidRDefault="00AC1496" w:rsidP="00AC1496">
      <w:pPr>
        <w:pStyle w:val="IPR"/>
      </w:pPr>
      <w:bookmarkStart w:id="1" w:name="_Toc476039171"/>
      <w:r w:rsidRPr="00EE619C">
        <w:rPr>
          <w:rFonts w:hint="cs"/>
          <w:rtl/>
        </w:rPr>
        <w:t xml:space="preserve">سياسة قطاع الاتصالات الراديوية بشأن حقوق الملكية الفكرية </w:t>
      </w:r>
      <w:r w:rsidRPr="00EE619C">
        <w:t>(IPR)</w:t>
      </w:r>
      <w:bookmarkEnd w:id="1"/>
    </w:p>
    <w:p w:rsidR="00AC1496" w:rsidRPr="00EE619C" w:rsidRDefault="00AC1496" w:rsidP="00AC1496">
      <w:pPr>
        <w:rPr>
          <w:sz w:val="20"/>
          <w:szCs w:val="26"/>
          <w:rtl/>
          <w:lang w:bidi="ar-EG"/>
        </w:rPr>
      </w:pPr>
      <w:r w:rsidRPr="00EE619C">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E619C">
        <w:rPr>
          <w:rFonts w:hint="cs"/>
          <w:sz w:val="20"/>
          <w:szCs w:val="26"/>
          <w:rtl/>
        </w:rPr>
        <w:t xml:space="preserve"> </w:t>
      </w:r>
      <w:r w:rsidRPr="00EE619C">
        <w:rPr>
          <w:sz w:val="20"/>
          <w:szCs w:val="26"/>
          <w:lang w:bidi="ar-EG"/>
        </w:rPr>
        <w:t>(ITU</w:t>
      </w:r>
      <w:r w:rsidRPr="00EE619C">
        <w:rPr>
          <w:sz w:val="20"/>
          <w:szCs w:val="26"/>
          <w:lang w:bidi="ar-EG"/>
        </w:rPr>
        <w:noBreakHyphen/>
        <w:t>T/ITU</w:t>
      </w:r>
      <w:r w:rsidRPr="00EE619C">
        <w:rPr>
          <w:sz w:val="20"/>
          <w:szCs w:val="26"/>
          <w:lang w:bidi="ar-EG"/>
        </w:rPr>
        <w:noBreakHyphen/>
        <w:t>R/ISO/IEC)</w:t>
      </w:r>
      <w:r w:rsidRPr="00EE619C">
        <w:rPr>
          <w:rFonts w:hint="cs"/>
          <w:sz w:val="20"/>
          <w:szCs w:val="26"/>
          <w:rtl/>
          <w:lang w:bidi="ar-EG"/>
        </w:rPr>
        <w:t xml:space="preserve"> والمشار إليها في الملحق</w:t>
      </w:r>
      <w:r w:rsidRPr="00EE619C">
        <w:rPr>
          <w:rFonts w:hint="eastAsia"/>
          <w:sz w:val="20"/>
          <w:szCs w:val="26"/>
          <w:rtl/>
          <w:lang w:bidi="ar-EG"/>
        </w:rPr>
        <w:t> </w:t>
      </w:r>
      <w:r w:rsidRPr="00EE619C">
        <w:rPr>
          <w:sz w:val="20"/>
          <w:szCs w:val="26"/>
          <w:lang w:bidi="ar-EG"/>
        </w:rPr>
        <w:t>1</w:t>
      </w:r>
      <w:r w:rsidRPr="00EE619C">
        <w:rPr>
          <w:rFonts w:hint="cs"/>
          <w:sz w:val="20"/>
          <w:szCs w:val="26"/>
          <w:rtl/>
          <w:lang w:bidi="ar-EG"/>
        </w:rPr>
        <w:t xml:space="preserve"> </w:t>
      </w:r>
      <w:r w:rsidRPr="00EE619C">
        <w:rPr>
          <w:rFonts w:hint="cs"/>
          <w:spacing w:val="6"/>
          <w:sz w:val="20"/>
          <w:szCs w:val="26"/>
          <w:rtl/>
          <w:lang w:bidi="ar-EG"/>
        </w:rPr>
        <w:t>بالقرار</w:t>
      </w:r>
      <w:r w:rsidRPr="00EE619C">
        <w:rPr>
          <w:rFonts w:hint="eastAsia"/>
          <w:spacing w:val="6"/>
          <w:sz w:val="20"/>
          <w:szCs w:val="26"/>
          <w:rtl/>
          <w:lang w:bidi="ar-EG"/>
        </w:rPr>
        <w:t> </w:t>
      </w:r>
      <w:r w:rsidRPr="00EE619C">
        <w:rPr>
          <w:spacing w:val="6"/>
          <w:sz w:val="20"/>
          <w:szCs w:val="26"/>
          <w:lang w:bidi="ar-EG"/>
        </w:rPr>
        <w:t>ITU</w:t>
      </w:r>
      <w:r w:rsidRPr="00EE619C">
        <w:rPr>
          <w:spacing w:val="6"/>
          <w:sz w:val="20"/>
          <w:szCs w:val="26"/>
          <w:lang w:bidi="ar-EG"/>
        </w:rPr>
        <w:noBreakHyphen/>
        <w:t>R 1</w:t>
      </w:r>
      <w:r w:rsidRPr="00EE619C">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E619C">
        <w:rPr>
          <w:rFonts w:hint="cs"/>
          <w:spacing w:val="4"/>
          <w:sz w:val="20"/>
          <w:szCs w:val="26"/>
          <w:rtl/>
          <w:lang w:bidi="ar-EG"/>
        </w:rPr>
        <w:t xml:space="preserve">الإلكتروني </w:t>
      </w:r>
      <w:hyperlink r:id="rId10" w:history="1">
        <w:r w:rsidRPr="00EE619C">
          <w:rPr>
            <w:color w:val="0000FF"/>
            <w:spacing w:val="4"/>
            <w:sz w:val="20"/>
            <w:szCs w:val="26"/>
            <w:u w:val="single"/>
          </w:rPr>
          <w:t>http://www.itu.int/ITU</w:t>
        </w:r>
        <w:r w:rsidRPr="00EE619C">
          <w:rPr>
            <w:color w:val="0000FF"/>
            <w:spacing w:val="4"/>
            <w:sz w:val="20"/>
            <w:szCs w:val="26"/>
            <w:u w:val="single"/>
          </w:rPr>
          <w:noBreakHyphen/>
          <w:t>R/go/patents/en</w:t>
        </w:r>
      </w:hyperlink>
      <w:r w:rsidRPr="00EE619C">
        <w:rPr>
          <w:rFonts w:hint="cs"/>
          <w:spacing w:val="4"/>
          <w:sz w:val="20"/>
          <w:szCs w:val="26"/>
          <w:rtl/>
          <w:lang w:bidi="ar-EG"/>
        </w:rPr>
        <w:t xml:space="preserve"> حيث يمكن أيضاً الاطلاع على المبادئ التوجيهية الخاصة بتطبيق سياسة البراءات</w:t>
      </w:r>
      <w:r w:rsidRPr="00EE619C">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EE619C" w:rsidRDefault="00AC1496" w:rsidP="00AC1496">
      <w:pPr>
        <w:spacing w:before="0"/>
        <w:rPr>
          <w:sz w:val="21"/>
          <w:szCs w:val="20"/>
          <w:rtl/>
          <w:lang w:bidi="ar-EG"/>
        </w:rPr>
      </w:pPr>
    </w:p>
    <w:p w:rsidR="00AC1496" w:rsidRPr="00EE619C"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EE619C" w:rsidTr="008D49E8">
        <w:trPr>
          <w:jc w:val="center"/>
        </w:trPr>
        <w:tc>
          <w:tcPr>
            <w:tcW w:w="9394" w:type="dxa"/>
            <w:gridSpan w:val="2"/>
            <w:tcBorders>
              <w:top w:val="single" w:sz="12" w:space="0" w:color="000080"/>
              <w:left w:val="single" w:sz="12" w:space="0" w:color="000080"/>
              <w:right w:val="single" w:sz="12" w:space="0" w:color="000080"/>
            </w:tcBorders>
          </w:tcPr>
          <w:p w:rsidR="00AC1496" w:rsidRPr="00EE619C" w:rsidRDefault="00AC1496" w:rsidP="008D49E8">
            <w:pPr>
              <w:spacing w:before="180"/>
              <w:jc w:val="center"/>
              <w:rPr>
                <w:rFonts w:ascii="Times New Roman Bold" w:hAnsi="Times New Roman Bold"/>
                <w:b/>
                <w:bCs/>
                <w:sz w:val="21"/>
                <w:szCs w:val="32"/>
                <w:lang w:val="ru-RU"/>
              </w:rPr>
            </w:pPr>
            <w:r w:rsidRPr="00EE619C">
              <w:rPr>
                <w:rFonts w:ascii="Times New Roman Bold" w:hAnsi="Times New Roman Bold" w:hint="cs"/>
                <w:b/>
                <w:bCs/>
                <w:sz w:val="21"/>
                <w:szCs w:val="32"/>
                <w:rtl/>
                <w:lang w:val="ru-RU"/>
              </w:rPr>
              <w:t>سلاسل توصيات قطاع الاتصالات الراديوية</w:t>
            </w:r>
          </w:p>
          <w:p w:rsidR="00AC1496" w:rsidRPr="00EE619C" w:rsidRDefault="00AC1496" w:rsidP="008D49E8">
            <w:pPr>
              <w:spacing w:before="60" w:after="120"/>
              <w:jc w:val="center"/>
              <w:rPr>
                <w:sz w:val="20"/>
                <w:szCs w:val="26"/>
                <w:lang w:val="ru-RU"/>
              </w:rPr>
            </w:pPr>
            <w:r w:rsidRPr="00EE619C">
              <w:rPr>
                <w:rFonts w:hint="cs"/>
                <w:sz w:val="18"/>
                <w:szCs w:val="24"/>
                <w:rtl/>
                <w:lang w:val="ru-RU"/>
              </w:rPr>
              <w:t xml:space="preserve">(يمكن الاطلاع عليها أيضاً في الموقع الإلكتروني </w:t>
            </w:r>
            <w:hyperlink r:id="rId11" w:history="1">
              <w:r w:rsidRPr="00EE619C">
                <w:rPr>
                  <w:rStyle w:val="Hyperlink"/>
                  <w:sz w:val="18"/>
                  <w:szCs w:val="24"/>
                </w:rPr>
                <w:t>http</w:t>
              </w:r>
              <w:r w:rsidRPr="00EE619C">
                <w:rPr>
                  <w:rStyle w:val="Hyperlink"/>
                  <w:sz w:val="18"/>
                  <w:szCs w:val="24"/>
                  <w:lang w:val="ru-RU"/>
                </w:rPr>
                <w:t>://</w:t>
              </w:r>
              <w:r w:rsidRPr="00EE619C">
                <w:rPr>
                  <w:rStyle w:val="Hyperlink"/>
                  <w:sz w:val="18"/>
                  <w:szCs w:val="24"/>
                </w:rPr>
                <w:t>www</w:t>
              </w:r>
              <w:r w:rsidRPr="00EE619C">
                <w:rPr>
                  <w:rStyle w:val="Hyperlink"/>
                  <w:sz w:val="18"/>
                  <w:szCs w:val="24"/>
                  <w:lang w:val="ru-RU"/>
                </w:rPr>
                <w:t>.</w:t>
              </w:r>
              <w:r w:rsidRPr="00EE619C">
                <w:rPr>
                  <w:rStyle w:val="Hyperlink"/>
                  <w:sz w:val="18"/>
                  <w:szCs w:val="24"/>
                </w:rPr>
                <w:t>itu</w:t>
              </w:r>
              <w:r w:rsidRPr="00EE619C">
                <w:rPr>
                  <w:rStyle w:val="Hyperlink"/>
                  <w:sz w:val="18"/>
                  <w:szCs w:val="24"/>
                  <w:lang w:val="ru-RU"/>
                </w:rPr>
                <w:t>.</w:t>
              </w:r>
              <w:r w:rsidRPr="00EE619C">
                <w:rPr>
                  <w:rStyle w:val="Hyperlink"/>
                  <w:sz w:val="18"/>
                  <w:szCs w:val="24"/>
                </w:rPr>
                <w:t>int</w:t>
              </w:r>
              <w:r w:rsidRPr="00EE619C">
                <w:rPr>
                  <w:rStyle w:val="Hyperlink"/>
                  <w:sz w:val="18"/>
                  <w:szCs w:val="24"/>
                  <w:lang w:val="ru-RU"/>
                </w:rPr>
                <w:t>/</w:t>
              </w:r>
              <w:r w:rsidRPr="00EE619C">
                <w:rPr>
                  <w:rStyle w:val="Hyperlink"/>
                  <w:sz w:val="18"/>
                  <w:szCs w:val="24"/>
                </w:rPr>
                <w:t>publ</w:t>
              </w:r>
              <w:r w:rsidRPr="00EE619C">
                <w:rPr>
                  <w:rStyle w:val="Hyperlink"/>
                  <w:sz w:val="18"/>
                  <w:szCs w:val="24"/>
                  <w:lang w:val="ru-RU"/>
                </w:rPr>
                <w:t>/</w:t>
              </w:r>
              <w:r w:rsidRPr="00EE619C">
                <w:rPr>
                  <w:rStyle w:val="Hyperlink"/>
                  <w:sz w:val="18"/>
                  <w:szCs w:val="24"/>
                </w:rPr>
                <w:t>R</w:t>
              </w:r>
              <w:r w:rsidRPr="00EE619C">
                <w:rPr>
                  <w:rStyle w:val="Hyperlink"/>
                  <w:sz w:val="18"/>
                  <w:szCs w:val="24"/>
                  <w:lang w:val="ru-RU"/>
                </w:rPr>
                <w:t>-</w:t>
              </w:r>
              <w:r w:rsidRPr="00EE619C">
                <w:rPr>
                  <w:rStyle w:val="Hyperlink"/>
                  <w:sz w:val="18"/>
                  <w:szCs w:val="24"/>
                </w:rPr>
                <w:t>REC</w:t>
              </w:r>
              <w:r w:rsidRPr="00EE619C">
                <w:rPr>
                  <w:rStyle w:val="Hyperlink"/>
                  <w:sz w:val="18"/>
                  <w:szCs w:val="24"/>
                  <w:lang w:val="ru-RU"/>
                </w:rPr>
                <w:t>/</w:t>
              </w:r>
              <w:r w:rsidRPr="00EE619C">
                <w:rPr>
                  <w:rStyle w:val="Hyperlink"/>
                  <w:sz w:val="18"/>
                  <w:szCs w:val="24"/>
                </w:rPr>
                <w:t>en</w:t>
              </w:r>
            </w:hyperlink>
            <w:r w:rsidRPr="00EE619C">
              <w:rPr>
                <w:rFonts w:hint="cs"/>
                <w:sz w:val="18"/>
                <w:szCs w:val="24"/>
                <w:rtl/>
              </w:rPr>
              <w:t>)</w:t>
            </w:r>
          </w:p>
        </w:tc>
      </w:tr>
      <w:tr w:rsidR="00AC1496" w:rsidRPr="00EE619C" w:rsidTr="008D49E8">
        <w:trPr>
          <w:jc w:val="center"/>
        </w:trPr>
        <w:tc>
          <w:tcPr>
            <w:tcW w:w="1480" w:type="dxa"/>
            <w:tcBorders>
              <w:left w:val="single" w:sz="12" w:space="0" w:color="000080"/>
            </w:tcBorders>
          </w:tcPr>
          <w:p w:rsidR="00AC1496" w:rsidRPr="00EE619C" w:rsidRDefault="00AC1496" w:rsidP="008D49E8">
            <w:pPr>
              <w:spacing w:before="40" w:after="40" w:line="220" w:lineRule="exact"/>
              <w:rPr>
                <w:b/>
                <w:bCs/>
                <w:sz w:val="20"/>
                <w:szCs w:val="26"/>
                <w:lang w:val="ru-RU"/>
              </w:rPr>
            </w:pPr>
            <w:r w:rsidRPr="00EE619C">
              <w:rPr>
                <w:rFonts w:hint="cs"/>
                <w:b/>
                <w:bCs/>
                <w:sz w:val="20"/>
                <w:szCs w:val="26"/>
                <w:rtl/>
                <w:lang w:val="ru-RU"/>
              </w:rPr>
              <w:t>السلسلة</w:t>
            </w:r>
          </w:p>
        </w:tc>
        <w:tc>
          <w:tcPr>
            <w:tcW w:w="7914" w:type="dxa"/>
            <w:tcBorders>
              <w:right w:val="single" w:sz="12" w:space="0" w:color="000080"/>
            </w:tcBorders>
          </w:tcPr>
          <w:p w:rsidR="00AC1496" w:rsidRPr="00EE619C" w:rsidRDefault="00AC1496" w:rsidP="008D49E8">
            <w:pPr>
              <w:spacing w:before="40" w:after="40" w:line="220" w:lineRule="exact"/>
              <w:jc w:val="center"/>
              <w:rPr>
                <w:b/>
                <w:bCs/>
                <w:sz w:val="20"/>
                <w:szCs w:val="26"/>
                <w:lang w:val="ru-RU"/>
              </w:rPr>
            </w:pPr>
            <w:r w:rsidRPr="00EE619C">
              <w:rPr>
                <w:rFonts w:hint="cs"/>
                <w:b/>
                <w:bCs/>
                <w:sz w:val="20"/>
                <w:szCs w:val="26"/>
                <w:rtl/>
                <w:lang w:val="ru-RU"/>
              </w:rPr>
              <w:t>العنـوان</w:t>
            </w:r>
          </w:p>
        </w:tc>
      </w:tr>
      <w:tr w:rsidR="00AC1496" w:rsidRPr="00EE619C"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lang w:val="ru-RU"/>
              </w:rPr>
              <w:t>BO</w:t>
            </w:r>
            <w:r w:rsidRPr="00EE619C">
              <w:rPr>
                <w:rFonts w:hint="cs"/>
                <w:sz w:val="20"/>
                <w:szCs w:val="26"/>
                <w:rtl/>
                <w:lang w:val="ru-RU"/>
              </w:rPr>
              <w:tab/>
              <w:t>البث الساتلي</w:t>
            </w:r>
          </w:p>
        </w:tc>
      </w:tr>
      <w:tr w:rsidR="00AC1496" w:rsidRPr="00EE619C"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lang w:val="ru-RU"/>
              </w:rPr>
              <w:t>BR</w:t>
            </w:r>
            <w:r w:rsidRPr="00EE619C">
              <w:rPr>
                <w:rFonts w:hint="cs"/>
                <w:sz w:val="20"/>
                <w:szCs w:val="26"/>
                <w:rtl/>
                <w:lang w:val="ru-RU"/>
              </w:rPr>
              <w:tab/>
              <w:t>التسجيل من أجل الإنتاج والأرشفة والعرض؛ الأفلام التلفزيونية</w:t>
            </w:r>
          </w:p>
        </w:tc>
      </w:tr>
      <w:tr w:rsidR="00AC1496" w:rsidRPr="00EE619C"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lang w:val="ru-RU"/>
              </w:rPr>
              <w:t>BS</w:t>
            </w:r>
            <w:r w:rsidRPr="00EE619C">
              <w:rPr>
                <w:rFonts w:hint="cs"/>
                <w:sz w:val="20"/>
                <w:szCs w:val="26"/>
                <w:rtl/>
                <w:lang w:val="ru-RU"/>
              </w:rPr>
              <w:tab/>
              <w:t>الخدمة الإذاعية (الصوتية)</w:t>
            </w:r>
          </w:p>
        </w:tc>
      </w:tr>
      <w:tr w:rsidR="00AC1496" w:rsidRPr="00EE619C"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EE619C" w:rsidRDefault="00AC1496" w:rsidP="008D49E8">
            <w:pPr>
              <w:tabs>
                <w:tab w:val="left" w:pos="1471"/>
              </w:tabs>
              <w:spacing w:before="20" w:after="40" w:line="240" w:lineRule="exact"/>
              <w:rPr>
                <w:b/>
                <w:bCs/>
                <w:color w:val="000080"/>
                <w:sz w:val="20"/>
                <w:szCs w:val="26"/>
              </w:rPr>
            </w:pPr>
            <w:r w:rsidRPr="00EE619C">
              <w:rPr>
                <w:b/>
                <w:bCs/>
                <w:sz w:val="20"/>
                <w:szCs w:val="26"/>
                <w:lang w:val="ru-RU"/>
              </w:rPr>
              <w:t>BT</w:t>
            </w:r>
            <w:r w:rsidRPr="00EE619C">
              <w:rPr>
                <w:rFonts w:hint="cs"/>
                <w:b/>
                <w:bCs/>
                <w:color w:val="000080"/>
                <w:sz w:val="20"/>
                <w:szCs w:val="26"/>
                <w:rtl/>
              </w:rPr>
              <w:tab/>
            </w:r>
            <w:r w:rsidRPr="00EE619C">
              <w:rPr>
                <w:rFonts w:hint="cs"/>
                <w:sz w:val="20"/>
                <w:szCs w:val="26"/>
                <w:rtl/>
                <w:lang w:val="ru-RU"/>
              </w:rPr>
              <w:t>الخدمة الإذاعية (التلفزيونية)</w:t>
            </w:r>
          </w:p>
        </w:tc>
      </w:tr>
      <w:tr w:rsidR="00AC1496" w:rsidRPr="00EE619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EE619C" w:rsidRDefault="00AC1496" w:rsidP="008D49E8">
            <w:pPr>
              <w:tabs>
                <w:tab w:val="left" w:pos="1471"/>
              </w:tabs>
              <w:spacing w:before="20" w:after="40" w:line="240" w:lineRule="exact"/>
              <w:rPr>
                <w:b/>
                <w:bCs/>
                <w:color w:val="000080"/>
                <w:sz w:val="20"/>
                <w:szCs w:val="26"/>
              </w:rPr>
            </w:pPr>
            <w:r w:rsidRPr="00EE619C">
              <w:rPr>
                <w:b/>
                <w:bCs/>
                <w:sz w:val="20"/>
                <w:szCs w:val="26"/>
              </w:rPr>
              <w:t>F</w:t>
            </w:r>
            <w:r w:rsidRPr="00EE619C">
              <w:rPr>
                <w:rFonts w:hint="cs"/>
                <w:b/>
                <w:bCs/>
                <w:color w:val="000080"/>
                <w:sz w:val="20"/>
                <w:szCs w:val="26"/>
                <w:rtl/>
              </w:rPr>
              <w:tab/>
            </w:r>
            <w:r w:rsidRPr="00EE619C">
              <w:rPr>
                <w:rFonts w:hint="cs"/>
                <w:sz w:val="20"/>
                <w:szCs w:val="26"/>
                <w:rtl/>
                <w:lang w:val="ru-RU"/>
              </w:rPr>
              <w:t>الخدمة الثابتة</w:t>
            </w:r>
          </w:p>
        </w:tc>
      </w:tr>
      <w:tr w:rsidR="00AC1496" w:rsidRPr="00EE619C"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M</w:t>
            </w:r>
            <w:r w:rsidRPr="00EE619C">
              <w:rPr>
                <w:rFonts w:hint="cs"/>
                <w:b/>
                <w:bCs/>
                <w:sz w:val="20"/>
                <w:szCs w:val="26"/>
                <w:rtl/>
              </w:rPr>
              <w:tab/>
            </w:r>
            <w:r w:rsidRPr="00EE619C">
              <w:rPr>
                <w:rFonts w:hint="cs"/>
                <w:sz w:val="20"/>
                <w:szCs w:val="26"/>
                <w:rtl/>
              </w:rPr>
              <w:t>الخدمة المتنقلة وخدمة الاستدلال الراديوي وخدمة الهواة والخدمات الساتلية ذات الصلة</w:t>
            </w:r>
          </w:p>
        </w:tc>
      </w:tr>
      <w:tr w:rsidR="00AC1496" w:rsidRPr="00EE619C" w:rsidTr="008D49E8">
        <w:trPr>
          <w:jc w:val="center"/>
        </w:trPr>
        <w:tc>
          <w:tcPr>
            <w:tcW w:w="9394" w:type="dxa"/>
            <w:gridSpan w:val="2"/>
            <w:tcBorders>
              <w:top w:val="nil"/>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P</w:t>
            </w:r>
            <w:r w:rsidRPr="00EE619C">
              <w:rPr>
                <w:rFonts w:hint="cs"/>
                <w:b/>
                <w:bCs/>
                <w:sz w:val="20"/>
                <w:szCs w:val="26"/>
                <w:rtl/>
              </w:rPr>
              <w:tab/>
            </w:r>
            <w:r w:rsidRPr="00EE619C">
              <w:rPr>
                <w:rFonts w:hint="cs"/>
                <w:sz w:val="20"/>
                <w:szCs w:val="26"/>
                <w:rtl/>
                <w:lang w:val="ru-RU"/>
              </w:rPr>
              <w:t>انتشار الموجات الراديوية</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RA</w:t>
            </w:r>
            <w:r w:rsidRPr="00EE619C">
              <w:rPr>
                <w:rFonts w:hint="cs"/>
                <w:b/>
                <w:bCs/>
                <w:sz w:val="20"/>
                <w:szCs w:val="26"/>
                <w:rtl/>
              </w:rPr>
              <w:tab/>
            </w:r>
            <w:r w:rsidRPr="00EE619C">
              <w:rPr>
                <w:rFonts w:hint="cs"/>
                <w:sz w:val="20"/>
                <w:szCs w:val="26"/>
                <w:rtl/>
                <w:lang w:val="ru-RU"/>
              </w:rPr>
              <w:t>علم الفلك الراديوي</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RS</w:t>
            </w:r>
            <w:r w:rsidRPr="00EE619C">
              <w:rPr>
                <w:rFonts w:hint="cs"/>
                <w:b/>
                <w:bCs/>
                <w:sz w:val="20"/>
                <w:szCs w:val="26"/>
                <w:rtl/>
              </w:rPr>
              <w:tab/>
            </w:r>
            <w:r w:rsidRPr="00EE619C">
              <w:rPr>
                <w:rFonts w:hint="cs"/>
                <w:sz w:val="20"/>
                <w:szCs w:val="26"/>
                <w:rtl/>
                <w:lang w:val="ru-RU"/>
              </w:rPr>
              <w:t>أنظمة الاستشعار عن ب</w:t>
            </w:r>
            <w:r w:rsidR="00E45CFF" w:rsidRPr="00EE619C">
              <w:rPr>
                <w:rFonts w:hint="cs"/>
                <w:sz w:val="20"/>
                <w:szCs w:val="26"/>
                <w:rtl/>
                <w:lang w:val="ru-RU"/>
              </w:rPr>
              <w:t>ُ</w:t>
            </w:r>
            <w:r w:rsidRPr="00EE619C">
              <w:rPr>
                <w:rFonts w:hint="cs"/>
                <w:sz w:val="20"/>
                <w:szCs w:val="26"/>
                <w:rtl/>
                <w:lang w:val="ru-RU"/>
              </w:rPr>
              <w:t>عد</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rtl/>
                <w:lang w:val="ru-RU" w:bidi="ar-EG"/>
              </w:rPr>
            </w:pPr>
            <w:r w:rsidRPr="00EE619C">
              <w:rPr>
                <w:b/>
                <w:bCs/>
                <w:sz w:val="20"/>
                <w:szCs w:val="26"/>
              </w:rPr>
              <w:t>S</w:t>
            </w:r>
            <w:r w:rsidRPr="00EE619C">
              <w:rPr>
                <w:rFonts w:hint="cs"/>
                <w:b/>
                <w:bCs/>
                <w:sz w:val="20"/>
                <w:szCs w:val="26"/>
                <w:rtl/>
              </w:rPr>
              <w:tab/>
            </w:r>
            <w:r w:rsidRPr="00EE619C">
              <w:rPr>
                <w:rFonts w:hint="cs"/>
                <w:sz w:val="20"/>
                <w:szCs w:val="26"/>
                <w:rtl/>
                <w:lang w:val="ru-RU" w:bidi="ar-EG"/>
              </w:rPr>
              <w:t>الخدمة الثابتة الساتلية</w:t>
            </w:r>
          </w:p>
        </w:tc>
      </w:tr>
      <w:tr w:rsidR="00AC1496" w:rsidRPr="00EE619C" w:rsidTr="00367DB8">
        <w:trPr>
          <w:jc w:val="center"/>
        </w:trPr>
        <w:tc>
          <w:tcPr>
            <w:tcW w:w="9394" w:type="dxa"/>
            <w:gridSpan w:val="2"/>
            <w:tcBorders>
              <w:left w:val="single" w:sz="12" w:space="0" w:color="000080"/>
              <w:right w:val="single" w:sz="12" w:space="0" w:color="000080"/>
            </w:tcBorders>
            <w:shd w:val="clear" w:color="auto" w:fill="F3F3F3"/>
          </w:tcPr>
          <w:p w:rsidR="00AC1496" w:rsidRPr="009B1FF8" w:rsidRDefault="00AC1496" w:rsidP="008D49E8">
            <w:pPr>
              <w:tabs>
                <w:tab w:val="left" w:pos="1471"/>
              </w:tabs>
              <w:spacing w:before="20" w:after="40" w:line="240" w:lineRule="exact"/>
              <w:rPr>
                <w:color w:val="000080"/>
                <w:sz w:val="20"/>
                <w:szCs w:val="26"/>
                <w:lang w:val="ru-RU"/>
              </w:rPr>
            </w:pPr>
            <w:r w:rsidRPr="009B1FF8">
              <w:rPr>
                <w:b/>
                <w:bCs/>
                <w:color w:val="000080"/>
                <w:sz w:val="20"/>
                <w:szCs w:val="26"/>
              </w:rPr>
              <w:t>SA</w:t>
            </w:r>
            <w:r w:rsidRPr="009B1FF8">
              <w:rPr>
                <w:rFonts w:hint="cs"/>
                <w:b/>
                <w:bCs/>
                <w:color w:val="000080"/>
                <w:sz w:val="20"/>
                <w:szCs w:val="26"/>
                <w:rtl/>
              </w:rPr>
              <w:tab/>
            </w:r>
            <w:r w:rsidRPr="009B1FF8">
              <w:rPr>
                <w:rFonts w:hint="cs"/>
                <w:b/>
                <w:bCs/>
                <w:color w:val="000080"/>
                <w:sz w:val="20"/>
                <w:szCs w:val="26"/>
                <w:rtl/>
                <w:lang w:val="ru-RU"/>
              </w:rPr>
              <w:t>التطبيقات الفضائية والأرصاد الجوية</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SF</w:t>
            </w:r>
            <w:r w:rsidRPr="00EE619C">
              <w:rPr>
                <w:rFonts w:hint="cs"/>
                <w:b/>
                <w:bCs/>
                <w:sz w:val="20"/>
                <w:szCs w:val="26"/>
                <w:rtl/>
              </w:rPr>
              <w:tab/>
            </w:r>
            <w:r w:rsidRPr="00EE619C">
              <w:rPr>
                <w:rFonts w:hint="cs"/>
                <w:sz w:val="20"/>
                <w:szCs w:val="26"/>
                <w:rtl/>
                <w:lang w:val="ru-RU"/>
              </w:rPr>
              <w:t>تقاسم الترددات والتنسيق بين أنظمة الخدمة الثابتة الساتلية والخدمة الثابتة</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rtl/>
                <w:lang w:val="ru-RU" w:bidi="ar-EG"/>
              </w:rPr>
            </w:pPr>
            <w:r w:rsidRPr="00EE619C">
              <w:rPr>
                <w:b/>
                <w:bCs/>
                <w:sz w:val="20"/>
                <w:szCs w:val="26"/>
              </w:rPr>
              <w:t>SM</w:t>
            </w:r>
            <w:r w:rsidRPr="00EE619C">
              <w:rPr>
                <w:rFonts w:hint="cs"/>
                <w:b/>
                <w:bCs/>
                <w:sz w:val="20"/>
                <w:szCs w:val="26"/>
                <w:rtl/>
              </w:rPr>
              <w:tab/>
            </w:r>
            <w:r w:rsidRPr="00EE619C">
              <w:rPr>
                <w:rFonts w:hint="cs"/>
                <w:sz w:val="20"/>
                <w:szCs w:val="26"/>
                <w:rtl/>
                <w:lang w:val="ru-RU"/>
              </w:rPr>
              <w:t>إدارة الطيف</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rPr>
              <w:t>SNG</w:t>
            </w:r>
            <w:r w:rsidRPr="00EE619C">
              <w:rPr>
                <w:rFonts w:hint="cs"/>
                <w:b/>
                <w:bCs/>
                <w:sz w:val="20"/>
                <w:szCs w:val="26"/>
                <w:rtl/>
              </w:rPr>
              <w:tab/>
            </w:r>
            <w:r w:rsidRPr="00EE619C">
              <w:rPr>
                <w:rFonts w:hint="cs"/>
                <w:sz w:val="20"/>
                <w:szCs w:val="26"/>
                <w:rtl/>
                <w:lang w:val="ru-RU"/>
              </w:rPr>
              <w:t>التجميع الساتلي للأخبار</w:t>
            </w:r>
          </w:p>
        </w:tc>
      </w:tr>
      <w:tr w:rsidR="00AC1496" w:rsidRPr="00EE619C" w:rsidTr="008D49E8">
        <w:trPr>
          <w:jc w:val="center"/>
        </w:trPr>
        <w:tc>
          <w:tcPr>
            <w:tcW w:w="9394" w:type="dxa"/>
            <w:gridSpan w:val="2"/>
            <w:tcBorders>
              <w:left w:val="single" w:sz="12" w:space="0" w:color="000080"/>
              <w:right w:val="single" w:sz="12" w:space="0" w:color="000080"/>
            </w:tcBorders>
          </w:tcPr>
          <w:p w:rsidR="00AC1496" w:rsidRPr="00EE619C" w:rsidRDefault="00AC1496" w:rsidP="008D49E8">
            <w:pPr>
              <w:tabs>
                <w:tab w:val="left" w:pos="1471"/>
              </w:tabs>
              <w:spacing w:before="20" w:after="40" w:line="240" w:lineRule="exact"/>
              <w:rPr>
                <w:sz w:val="20"/>
                <w:szCs w:val="26"/>
                <w:lang w:val="ru-RU"/>
              </w:rPr>
            </w:pPr>
            <w:r w:rsidRPr="00EE619C">
              <w:rPr>
                <w:b/>
                <w:bCs/>
                <w:sz w:val="20"/>
                <w:szCs w:val="26"/>
                <w:lang w:bidi="ar-EG"/>
              </w:rPr>
              <w:t>TF</w:t>
            </w:r>
            <w:r w:rsidRPr="00EE619C">
              <w:rPr>
                <w:rFonts w:hint="cs"/>
                <w:b/>
                <w:bCs/>
                <w:sz w:val="20"/>
                <w:szCs w:val="26"/>
                <w:rtl/>
              </w:rPr>
              <w:tab/>
            </w:r>
            <w:r w:rsidRPr="00EE619C">
              <w:rPr>
                <w:rFonts w:hint="cs"/>
                <w:sz w:val="20"/>
                <w:szCs w:val="26"/>
                <w:rtl/>
                <w:lang w:val="ru-RU"/>
              </w:rPr>
              <w:t>إرسالات الترددات المعيارية وإشارات التوقيت</w:t>
            </w:r>
          </w:p>
        </w:tc>
      </w:tr>
      <w:tr w:rsidR="00AC1496" w:rsidRPr="00EE619C"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EE619C" w:rsidRDefault="00AC1496" w:rsidP="008D49E8">
            <w:pPr>
              <w:tabs>
                <w:tab w:val="left" w:pos="1471"/>
              </w:tabs>
              <w:spacing w:before="20" w:after="80" w:line="240" w:lineRule="exact"/>
              <w:rPr>
                <w:sz w:val="20"/>
                <w:szCs w:val="26"/>
                <w:lang w:val="ru-RU"/>
              </w:rPr>
            </w:pPr>
            <w:r w:rsidRPr="00EE619C">
              <w:rPr>
                <w:b/>
                <w:bCs/>
                <w:sz w:val="20"/>
                <w:szCs w:val="26"/>
                <w:lang w:bidi="ar-EG"/>
              </w:rPr>
              <w:t>V</w:t>
            </w:r>
            <w:r w:rsidRPr="00EE619C">
              <w:rPr>
                <w:rFonts w:hint="cs"/>
                <w:b/>
                <w:bCs/>
                <w:sz w:val="20"/>
                <w:szCs w:val="26"/>
                <w:rtl/>
              </w:rPr>
              <w:tab/>
            </w:r>
            <w:r w:rsidRPr="00EE619C">
              <w:rPr>
                <w:rFonts w:hint="cs"/>
                <w:sz w:val="20"/>
                <w:szCs w:val="26"/>
                <w:rtl/>
                <w:lang w:val="ru-RU"/>
              </w:rPr>
              <w:t>المفردات والمواضيع ذات الصلة</w:t>
            </w:r>
          </w:p>
        </w:tc>
      </w:tr>
    </w:tbl>
    <w:p w:rsidR="00AC1496" w:rsidRPr="00EE619C" w:rsidRDefault="00AC1496" w:rsidP="00AC1496">
      <w:pPr>
        <w:spacing w:before="0"/>
        <w:rPr>
          <w:sz w:val="21"/>
          <w:szCs w:val="20"/>
          <w:rtl/>
        </w:rPr>
      </w:pPr>
    </w:p>
    <w:p w:rsidR="00AC1496" w:rsidRPr="00EE619C"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EE619C" w:rsidTr="008D49E8">
        <w:trPr>
          <w:trHeight w:val="720"/>
          <w:jc w:val="center"/>
        </w:trPr>
        <w:tc>
          <w:tcPr>
            <w:tcW w:w="9379" w:type="dxa"/>
          </w:tcPr>
          <w:p w:rsidR="00AC1496" w:rsidRPr="00EE619C" w:rsidRDefault="00AC1496" w:rsidP="008D49E8">
            <w:pPr>
              <w:ind w:left="284" w:right="284"/>
              <w:rPr>
                <w:b/>
                <w:bCs/>
                <w:i/>
                <w:iCs/>
                <w:sz w:val="21"/>
                <w:szCs w:val="26"/>
                <w:rtl/>
                <w:lang w:val="ru-RU"/>
              </w:rPr>
            </w:pPr>
            <w:r w:rsidRPr="00EE619C">
              <w:rPr>
                <w:rFonts w:hint="cs"/>
                <w:b/>
                <w:bCs/>
                <w:i/>
                <w:iCs/>
                <w:spacing w:val="6"/>
                <w:sz w:val="21"/>
                <w:szCs w:val="26"/>
                <w:rtl/>
                <w:lang w:val="ru-RU"/>
              </w:rPr>
              <w:t>ملاحظة</w:t>
            </w:r>
            <w:r w:rsidRPr="00EE619C">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EE619C">
              <w:rPr>
                <w:rFonts w:hint="eastAsia"/>
                <w:i/>
                <w:iCs/>
                <w:sz w:val="21"/>
                <w:szCs w:val="26"/>
                <w:rtl/>
                <w:lang w:val="ru-RU"/>
              </w:rPr>
              <w:t> </w:t>
            </w:r>
            <w:r w:rsidRPr="00EE619C">
              <w:rPr>
                <w:i/>
                <w:iCs/>
                <w:sz w:val="21"/>
                <w:szCs w:val="26"/>
              </w:rPr>
              <w:t>ITU-R 1</w:t>
            </w:r>
            <w:r w:rsidRPr="00EE619C">
              <w:rPr>
                <w:rFonts w:hint="cs"/>
                <w:i/>
                <w:iCs/>
                <w:sz w:val="21"/>
                <w:szCs w:val="26"/>
                <w:rtl/>
                <w:lang w:bidi="ar-EG"/>
              </w:rPr>
              <w:t>.</w:t>
            </w:r>
          </w:p>
        </w:tc>
      </w:tr>
    </w:tbl>
    <w:p w:rsidR="00AC1496" w:rsidRPr="00EE619C" w:rsidRDefault="00AC1496" w:rsidP="00367DB8">
      <w:pPr>
        <w:spacing w:before="240"/>
        <w:ind w:right="142"/>
        <w:jc w:val="right"/>
        <w:rPr>
          <w:sz w:val="20"/>
          <w:szCs w:val="26"/>
          <w:rtl/>
        </w:rPr>
      </w:pPr>
      <w:r w:rsidRPr="00EE619C">
        <w:rPr>
          <w:rFonts w:hint="cs"/>
          <w:i/>
          <w:iCs/>
          <w:sz w:val="20"/>
          <w:szCs w:val="26"/>
          <w:rtl/>
          <w:lang w:val="ru-RU"/>
        </w:rPr>
        <w:t>النشر الإلكتروني</w:t>
      </w:r>
      <w:r w:rsidRPr="00EE619C">
        <w:rPr>
          <w:rFonts w:hint="cs"/>
          <w:i/>
          <w:iCs/>
          <w:sz w:val="20"/>
          <w:szCs w:val="26"/>
          <w:rtl/>
          <w:lang w:val="ru-RU"/>
        </w:rPr>
        <w:br/>
      </w:r>
      <w:r w:rsidRPr="00EE619C">
        <w:rPr>
          <w:rFonts w:hint="cs"/>
          <w:sz w:val="20"/>
          <w:szCs w:val="26"/>
          <w:rtl/>
          <w:lang w:val="ru-RU"/>
        </w:rPr>
        <w:t xml:space="preserve">جنيف، </w:t>
      </w:r>
      <w:r w:rsidRPr="00EE619C">
        <w:rPr>
          <w:sz w:val="20"/>
          <w:szCs w:val="26"/>
        </w:rPr>
        <w:t>201</w:t>
      </w:r>
      <w:r w:rsidR="00367DB8" w:rsidRPr="00EE619C">
        <w:rPr>
          <w:sz w:val="20"/>
          <w:szCs w:val="26"/>
        </w:rPr>
        <w:t>8</w:t>
      </w:r>
    </w:p>
    <w:p w:rsidR="00AC1496" w:rsidRPr="00EE619C" w:rsidRDefault="00AC1496" w:rsidP="00AC1496">
      <w:pPr>
        <w:spacing w:before="0" w:line="120" w:lineRule="auto"/>
        <w:ind w:right="539"/>
        <w:jc w:val="right"/>
        <w:rPr>
          <w:sz w:val="21"/>
          <w:szCs w:val="28"/>
          <w:rtl/>
          <w:lang w:bidi="ar-EG"/>
        </w:rPr>
      </w:pPr>
    </w:p>
    <w:p w:rsidR="00AC1496" w:rsidRPr="00EE619C" w:rsidRDefault="00AC1496" w:rsidP="00367DB8">
      <w:pPr>
        <w:spacing w:before="240"/>
        <w:jc w:val="center"/>
        <w:rPr>
          <w:sz w:val="21"/>
          <w:szCs w:val="20"/>
        </w:rPr>
      </w:pPr>
      <w:r w:rsidRPr="00EE619C">
        <w:rPr>
          <w:sz w:val="21"/>
          <w:szCs w:val="20"/>
          <w:lang w:val="ru-RU"/>
        </w:rPr>
        <w:sym w:font="Symbol" w:char="F0D3"/>
      </w:r>
      <w:r w:rsidRPr="00EE619C">
        <w:rPr>
          <w:sz w:val="21"/>
          <w:szCs w:val="20"/>
          <w:lang w:val="ru-RU"/>
        </w:rPr>
        <w:t xml:space="preserve">  </w:t>
      </w:r>
      <w:proofErr w:type="gramStart"/>
      <w:r w:rsidRPr="00EE619C">
        <w:rPr>
          <w:sz w:val="21"/>
          <w:szCs w:val="20"/>
        </w:rPr>
        <w:t>ITU</w:t>
      </w:r>
      <w:r w:rsidRPr="00EE619C">
        <w:rPr>
          <w:sz w:val="21"/>
          <w:szCs w:val="20"/>
          <w:lang w:val="ru-RU"/>
        </w:rPr>
        <w:t xml:space="preserve"> </w:t>
      </w:r>
      <w:r w:rsidRPr="00EE619C">
        <w:rPr>
          <w:sz w:val="21"/>
          <w:szCs w:val="20"/>
        </w:rPr>
        <w:t xml:space="preserve"> 201</w:t>
      </w:r>
      <w:r w:rsidR="00367DB8" w:rsidRPr="00EE619C">
        <w:rPr>
          <w:sz w:val="21"/>
          <w:szCs w:val="20"/>
        </w:rPr>
        <w:t>8</w:t>
      </w:r>
      <w:proofErr w:type="gramEnd"/>
    </w:p>
    <w:p w:rsidR="00AC1496" w:rsidRPr="00EE619C" w:rsidRDefault="00AC1496" w:rsidP="00AC1496">
      <w:pPr>
        <w:rPr>
          <w:sz w:val="20"/>
          <w:szCs w:val="26"/>
          <w:rtl/>
          <w:lang w:bidi="ar-EG"/>
        </w:rPr>
      </w:pPr>
      <w:r w:rsidRPr="00EE619C">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EE619C">
        <w:rPr>
          <w:spacing w:val="10"/>
          <w:sz w:val="20"/>
          <w:szCs w:val="26"/>
          <w:rtl/>
          <w:lang w:val="ru-RU"/>
        </w:rPr>
        <w:br/>
      </w:r>
      <w:r w:rsidRPr="00EE619C">
        <w:rPr>
          <w:rFonts w:hint="cs"/>
          <w:sz w:val="20"/>
          <w:szCs w:val="26"/>
          <w:rtl/>
          <w:lang w:val="ru-RU"/>
        </w:rPr>
        <w:t xml:space="preserve">الاتحاد الدولي للاتصالات </w:t>
      </w:r>
      <w:r w:rsidRPr="00EE619C">
        <w:rPr>
          <w:sz w:val="20"/>
          <w:szCs w:val="26"/>
        </w:rPr>
        <w:t>(ITU)</w:t>
      </w:r>
      <w:r w:rsidRPr="00EE619C">
        <w:rPr>
          <w:rFonts w:hint="cs"/>
          <w:sz w:val="20"/>
          <w:szCs w:val="26"/>
          <w:rtl/>
          <w:lang w:bidi="ar-EG"/>
        </w:rPr>
        <w:t>.</w:t>
      </w:r>
    </w:p>
    <w:p w:rsidR="005E066B" w:rsidRPr="00EE619C" w:rsidRDefault="005E066B" w:rsidP="002144CB">
      <w:pPr>
        <w:rPr>
          <w:sz w:val="21"/>
          <w:szCs w:val="28"/>
          <w:rtl/>
          <w:lang w:bidi="ar-EG"/>
        </w:rPr>
        <w:sectPr w:rsidR="005E066B" w:rsidRPr="00EE619C"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E619C" w:rsidRDefault="00AC1496" w:rsidP="009B1FF8">
      <w:pPr>
        <w:pStyle w:val="RecNo"/>
      </w:pPr>
      <w:proofErr w:type="gramStart"/>
      <w:r w:rsidRPr="00EE619C">
        <w:rPr>
          <w:rtl/>
        </w:rPr>
        <w:lastRenderedPageBreak/>
        <w:t>التوصيـة</w:t>
      </w:r>
      <w:r w:rsidRPr="00EE619C">
        <w:rPr>
          <w:rFonts w:hint="cs"/>
          <w:rtl/>
        </w:rPr>
        <w:t xml:space="preserve"> </w:t>
      </w:r>
      <w:r w:rsidRPr="00EE619C">
        <w:rPr>
          <w:rtl/>
        </w:rPr>
        <w:t xml:space="preserve"> </w:t>
      </w:r>
      <w:r w:rsidRPr="00EE619C">
        <w:rPr>
          <w:rStyle w:val="href"/>
        </w:rPr>
        <w:t>ITU</w:t>
      </w:r>
      <w:proofErr w:type="gramEnd"/>
      <w:r w:rsidRPr="00EE619C">
        <w:rPr>
          <w:rStyle w:val="href"/>
        </w:rPr>
        <w:t>-R</w:t>
      </w:r>
      <w:r w:rsidR="008B203E" w:rsidRPr="00EE619C">
        <w:rPr>
          <w:rStyle w:val="href"/>
        </w:rPr>
        <w:t xml:space="preserve"> </w:t>
      </w:r>
      <w:r w:rsidRPr="00EE619C">
        <w:rPr>
          <w:rStyle w:val="href"/>
        </w:rPr>
        <w:t xml:space="preserve"> </w:t>
      </w:r>
      <w:r w:rsidR="00367DB8" w:rsidRPr="00EE619C">
        <w:rPr>
          <w:rStyle w:val="href"/>
        </w:rPr>
        <w:t>SA.</w:t>
      </w:r>
      <w:r w:rsidR="009B1FF8">
        <w:rPr>
          <w:rStyle w:val="href"/>
        </w:rPr>
        <w:t>1810</w:t>
      </w:r>
      <w:r w:rsidR="00367DB8" w:rsidRPr="00EE619C">
        <w:rPr>
          <w:rStyle w:val="href"/>
        </w:rPr>
        <w:t>-1</w:t>
      </w:r>
    </w:p>
    <w:p w:rsidR="00843DD0" w:rsidRPr="00EE619C" w:rsidRDefault="00367DB8" w:rsidP="00843DD0">
      <w:pPr>
        <w:pStyle w:val="Rectitle"/>
        <w:rPr>
          <w:rFonts w:eastAsia="SimSun"/>
          <w:lang w:val="fr-FR" w:eastAsia="zh-CN"/>
        </w:rPr>
      </w:pPr>
      <w:r w:rsidRPr="00EE619C">
        <w:rPr>
          <w:rFonts w:eastAsia="SimSun" w:hint="cs"/>
          <w:rtl/>
          <w:lang w:eastAsia="zh-CN"/>
        </w:rPr>
        <w:t>خطوط إرشادية لتصميم سواتل استكشاف الأرض</w:t>
      </w:r>
      <w:r w:rsidRPr="00EE619C">
        <w:rPr>
          <w:rFonts w:eastAsia="SimSun"/>
          <w:lang w:eastAsia="zh-CN"/>
        </w:rPr>
        <w:br/>
      </w:r>
      <w:r w:rsidRPr="00EE619C">
        <w:rPr>
          <w:rFonts w:eastAsia="SimSun" w:hint="cs"/>
          <w:rtl/>
          <w:lang w:eastAsia="zh-CN"/>
        </w:rPr>
        <w:t xml:space="preserve"> العاملة في</w:t>
      </w:r>
      <w:r w:rsidRPr="00EE619C">
        <w:rPr>
          <w:rFonts w:eastAsia="SimSun" w:hint="eastAsia"/>
          <w:rtl/>
          <w:lang w:eastAsia="zh-CN"/>
        </w:rPr>
        <w:t> </w:t>
      </w:r>
      <w:r w:rsidRPr="00EE619C">
        <w:rPr>
          <w:rFonts w:eastAsia="SimSun" w:hint="cs"/>
          <w:rtl/>
          <w:lang w:eastAsia="zh-CN"/>
        </w:rPr>
        <w:t xml:space="preserve">النطاق </w:t>
      </w:r>
      <w:r w:rsidRPr="00EE619C">
        <w:rPr>
          <w:rFonts w:eastAsia="SimSun"/>
          <w:lang w:eastAsia="zh-CN"/>
        </w:rPr>
        <w:t>MHz 8 400-8 025</w:t>
      </w:r>
    </w:p>
    <w:p w:rsidR="00843DD0" w:rsidRPr="00EE619C" w:rsidRDefault="00367DB8" w:rsidP="00367DB8">
      <w:pPr>
        <w:pStyle w:val="Questionref"/>
        <w:rPr>
          <w:rtl/>
          <w:lang w:val="fr-FR" w:eastAsia="zh-CN" w:bidi="ar-EG"/>
        </w:rPr>
      </w:pPr>
      <w:r w:rsidRPr="00EE619C">
        <w:rPr>
          <w:rFonts w:hint="cs"/>
          <w:rtl/>
          <w:lang w:val="fr-FR" w:eastAsia="zh-CN" w:bidi="ar-EG"/>
        </w:rPr>
        <w:t xml:space="preserve">(المسألة </w:t>
      </w:r>
      <w:r w:rsidRPr="00EE619C">
        <w:t>ITU-R 139/7</w:t>
      </w:r>
      <w:r w:rsidRPr="00EE619C">
        <w:rPr>
          <w:rFonts w:hint="cs"/>
          <w:rtl/>
          <w:lang w:val="fr-FR" w:eastAsia="zh-CN" w:bidi="ar-EG"/>
        </w:rPr>
        <w:t>)</w:t>
      </w:r>
    </w:p>
    <w:p w:rsidR="00AC1496" w:rsidRPr="00EE619C" w:rsidRDefault="00CE6EB7" w:rsidP="00367DB8">
      <w:pPr>
        <w:pStyle w:val="Date"/>
        <w:rPr>
          <w:rtl/>
          <w:lang w:bidi="ar-EG"/>
        </w:rPr>
      </w:pPr>
      <w:r w:rsidRPr="00EE619C">
        <w:rPr>
          <w:rFonts w:eastAsia="SimSun" w:hint="cs"/>
          <w:rtl/>
        </w:rPr>
        <w:t> </w:t>
      </w:r>
      <w:r w:rsidR="00AC1496" w:rsidRPr="00EE619C">
        <w:rPr>
          <w:rFonts w:eastAsia="SimSun"/>
        </w:rPr>
        <w:t>(</w:t>
      </w:r>
      <w:r w:rsidR="00367DB8" w:rsidRPr="00EE619C">
        <w:rPr>
          <w:rFonts w:eastAsia="SimSun"/>
        </w:rPr>
        <w:t>2017-2007</w:t>
      </w:r>
      <w:r w:rsidR="00AC1496" w:rsidRPr="00EE619C">
        <w:rPr>
          <w:rFonts w:eastAsia="SimSun"/>
        </w:rPr>
        <w:t>)</w:t>
      </w:r>
    </w:p>
    <w:p w:rsidR="00843DD0" w:rsidRPr="00EE619C" w:rsidRDefault="00843DD0" w:rsidP="00843DD0">
      <w:pPr>
        <w:pStyle w:val="Headingsum"/>
        <w:rPr>
          <w:rtl/>
        </w:rPr>
      </w:pPr>
      <w:bookmarkStart w:id="2" w:name="_Toc476039172"/>
      <w:r w:rsidRPr="00EE619C">
        <w:rPr>
          <w:rFonts w:hint="cs"/>
          <w:rtl/>
        </w:rPr>
        <w:t>مجال التطبيق</w:t>
      </w:r>
      <w:bookmarkEnd w:id="2"/>
    </w:p>
    <w:p w:rsidR="00843DD0" w:rsidRPr="00EE619C" w:rsidRDefault="00367DB8" w:rsidP="00367DB8">
      <w:pPr>
        <w:pStyle w:val="Summary"/>
        <w:rPr>
          <w:rFonts w:eastAsia="SimSun"/>
          <w:spacing w:val="0"/>
          <w:rtl/>
          <w:lang w:eastAsia="zh-CN"/>
        </w:rPr>
      </w:pPr>
      <w:r w:rsidRPr="00EE619C">
        <w:rPr>
          <w:rFonts w:hint="cs"/>
          <w:spacing w:val="0"/>
          <w:rtl/>
        </w:rPr>
        <w:t xml:space="preserve">يتزايد استعمال النطاق </w:t>
      </w:r>
      <w:r w:rsidRPr="00EE619C">
        <w:rPr>
          <w:spacing w:val="0"/>
        </w:rPr>
        <w:t>MHz 8 400-8 025</w:t>
      </w:r>
      <w:r w:rsidRPr="00EE619C">
        <w:rPr>
          <w:rFonts w:hint="cs"/>
          <w:spacing w:val="0"/>
          <w:rtl/>
        </w:rPr>
        <w:t xml:space="preserve"> من جانب سواتل الخدمة الساتلية لاستكشاف الأرض </w:t>
      </w:r>
      <w:r w:rsidRPr="00EE619C">
        <w:rPr>
          <w:spacing w:val="0"/>
        </w:rPr>
        <w:t>(EESS)</w:t>
      </w:r>
      <w:r w:rsidRPr="00EE619C">
        <w:rPr>
          <w:rFonts w:hint="cs"/>
          <w:spacing w:val="0"/>
          <w:rtl/>
        </w:rPr>
        <w:t xml:space="preserve"> التي تستخدمها كيانات مختلفة في إرسال معطيات عبر الوصلات الهابطة، مما قد يسبب تداخلاً ضاراً بين كيانات التشغيل هذه. ويمكن تجنب الصعوبات الكامنة في تقاسم طيف النطاق </w:t>
      </w:r>
      <w:r w:rsidRPr="00EE619C">
        <w:rPr>
          <w:spacing w:val="0"/>
        </w:rPr>
        <w:t>GHz 8</w:t>
      </w:r>
      <w:r w:rsidRPr="00EE619C">
        <w:rPr>
          <w:rFonts w:hint="cs"/>
          <w:spacing w:val="0"/>
          <w:rtl/>
        </w:rPr>
        <w:t xml:space="preserve"> شديد الانشغال، إذا ما انتقى مصممو سواتل الخدمة </w:t>
      </w:r>
      <w:r w:rsidRPr="00EE619C">
        <w:rPr>
          <w:spacing w:val="0"/>
        </w:rPr>
        <w:t>EESS</w:t>
      </w:r>
      <w:r w:rsidRPr="00EE619C">
        <w:rPr>
          <w:rFonts w:hint="cs"/>
          <w:spacing w:val="0"/>
          <w:rtl/>
        </w:rPr>
        <w:t xml:space="preserve"> بعناية طرائق تخفيف التداخل الملائمة للتشغيل المطلوب للسواتل. ويساهم العديد من هذه الطرائق إضافة إلى تحسين شروط التقاسم بين سواتل الخدمة </w:t>
      </w:r>
      <w:r w:rsidRPr="00EE619C">
        <w:rPr>
          <w:spacing w:val="0"/>
        </w:rPr>
        <w:t>EESS</w:t>
      </w:r>
      <w:r w:rsidRPr="00EE619C">
        <w:rPr>
          <w:rFonts w:hint="cs"/>
          <w:spacing w:val="0"/>
          <w:rtl/>
        </w:rPr>
        <w:t>، في تقليص احتمال عمليات التتنسيق مع خدمة الأبحاث الفضائية بالغة الحساسية (في الفضاء البعيد) والعاملة في</w:t>
      </w:r>
      <w:r w:rsidRPr="00EE619C">
        <w:rPr>
          <w:rFonts w:hint="eastAsia"/>
          <w:spacing w:val="0"/>
          <w:rtl/>
        </w:rPr>
        <w:t> </w:t>
      </w:r>
      <w:r w:rsidRPr="00EE619C">
        <w:rPr>
          <w:rFonts w:hint="cs"/>
          <w:spacing w:val="0"/>
          <w:rtl/>
        </w:rPr>
        <w:t xml:space="preserve">النطاق المجاور </w:t>
      </w:r>
      <w:r w:rsidRPr="00EE619C">
        <w:rPr>
          <w:spacing w:val="0"/>
        </w:rPr>
        <w:t>MHz 8 450-8 400</w:t>
      </w:r>
      <w:r w:rsidRPr="00EE619C">
        <w:rPr>
          <w:rFonts w:hint="cs"/>
          <w:spacing w:val="0"/>
          <w:rtl/>
        </w:rPr>
        <w:t xml:space="preserve"> أو استبعادها. وتقدم هذه التوصية إرشادات تتخذ شكل قائمة بالطرائق الممكنة لتخفيف التداخل وترد في الفقرة </w:t>
      </w:r>
      <w:r w:rsidRPr="00EE619C">
        <w:rPr>
          <w:rFonts w:hint="cs"/>
          <w:i/>
          <w:iCs/>
          <w:spacing w:val="0"/>
          <w:rtl/>
        </w:rPr>
        <w:t>توصي</w:t>
      </w:r>
      <w:r w:rsidRPr="00EE619C">
        <w:rPr>
          <w:rFonts w:hint="cs"/>
          <w:spacing w:val="0"/>
          <w:rtl/>
        </w:rPr>
        <w:t xml:space="preserve">، وهذه الطرائق من شأنها الحد من احتمال التداخل بين سواتل الخدمة </w:t>
      </w:r>
      <w:r w:rsidRPr="00EE619C">
        <w:rPr>
          <w:spacing w:val="0"/>
        </w:rPr>
        <w:t>EESS</w:t>
      </w:r>
      <w:r w:rsidRPr="00EE619C">
        <w:rPr>
          <w:rFonts w:hint="cs"/>
          <w:spacing w:val="0"/>
          <w:rtl/>
        </w:rPr>
        <w:t xml:space="preserve"> نظراً</w:t>
      </w:r>
      <w:r w:rsidRPr="00EE619C">
        <w:rPr>
          <w:rFonts w:hint="eastAsia"/>
          <w:spacing w:val="0"/>
          <w:rtl/>
        </w:rPr>
        <w:t> </w:t>
      </w:r>
      <w:r w:rsidRPr="00EE619C">
        <w:rPr>
          <w:rFonts w:hint="cs"/>
          <w:spacing w:val="0"/>
          <w:rtl/>
        </w:rPr>
        <w:t xml:space="preserve">للاهتمام المتزايد باستعمال النطاق </w:t>
      </w:r>
      <w:r w:rsidRPr="00EE619C">
        <w:rPr>
          <w:spacing w:val="0"/>
        </w:rPr>
        <w:t>MHz 8 400-8 025</w:t>
      </w:r>
      <w:r w:rsidRPr="00EE619C">
        <w:rPr>
          <w:rFonts w:hint="cs"/>
          <w:spacing w:val="0"/>
          <w:rtl/>
        </w:rPr>
        <w:t xml:space="preserve"> في الخدمة </w:t>
      </w:r>
      <w:r w:rsidRPr="00EE619C">
        <w:rPr>
          <w:spacing w:val="0"/>
        </w:rPr>
        <w:t>EESS</w:t>
      </w:r>
      <w:r w:rsidRPr="00EE619C">
        <w:rPr>
          <w:rFonts w:hint="cs"/>
          <w:spacing w:val="0"/>
          <w:rtl/>
        </w:rPr>
        <w:t>.</w:t>
      </w:r>
    </w:p>
    <w:p w:rsidR="00AC1496" w:rsidRPr="00EE619C" w:rsidRDefault="009230F4" w:rsidP="00843DD0">
      <w:pPr>
        <w:pStyle w:val="Headingb"/>
        <w:rPr>
          <w:rFonts w:eastAsia="SimSun"/>
          <w:rtl/>
          <w:lang w:eastAsia="zh-CN" w:bidi="ar-EG"/>
        </w:rPr>
      </w:pPr>
      <w:r w:rsidRPr="00EE619C">
        <w:rPr>
          <w:rFonts w:eastAsia="SimSun" w:hint="cs"/>
          <w:rtl/>
          <w:lang w:eastAsia="zh-CN" w:bidi="ar-EG"/>
        </w:rPr>
        <w:t>مصطلحات أساسية</w:t>
      </w:r>
    </w:p>
    <w:p w:rsidR="00AC1496" w:rsidRPr="00EE619C" w:rsidRDefault="00367DB8"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E619C">
        <w:rPr>
          <w:rFonts w:hint="cs"/>
          <w:rtl/>
          <w:lang w:bidi="ar-EG"/>
        </w:rPr>
        <w:t>خدمة استكشاف الأرض الساتلية، تصميم النظام</w:t>
      </w:r>
    </w:p>
    <w:p w:rsidR="00F71F4C" w:rsidRPr="00EE619C" w:rsidRDefault="00F71F4C" w:rsidP="00F71F4C">
      <w:pPr>
        <w:pStyle w:val="Headingb"/>
        <w:rPr>
          <w:rtl/>
          <w:lang w:bidi="ar-EG"/>
        </w:rPr>
      </w:pPr>
      <w:r w:rsidRPr="00EE619C">
        <w:rPr>
          <w:rFonts w:hint="cs"/>
          <w:rtl/>
          <w:lang w:bidi="ar-EG"/>
        </w:rPr>
        <w:t>التوصيات والتقارير ذات الصلة</w:t>
      </w:r>
    </w:p>
    <w:p w:rsidR="00AC1496" w:rsidRPr="00EE619C" w:rsidRDefault="00F71F4C" w:rsidP="00F71F4C">
      <w:pPr>
        <w:overflowPunct/>
        <w:autoSpaceDE/>
        <w:autoSpaceDN/>
        <w:adjustRightInd/>
        <w:ind w:left="1395" w:hanging="1395"/>
        <w:textAlignment w:val="auto"/>
        <w:rPr>
          <w:rFonts w:eastAsia="SimSun"/>
          <w:rtl/>
          <w:lang w:eastAsia="zh-CN" w:bidi="ar-EG"/>
        </w:rPr>
      </w:pPr>
      <w:r w:rsidRPr="00EE619C">
        <w:rPr>
          <w:rFonts w:hint="cs"/>
          <w:rtl/>
          <w:lang w:bidi="ar-EG"/>
        </w:rPr>
        <w:t xml:space="preserve">التوصية </w:t>
      </w:r>
      <w:r w:rsidRPr="00EE619C">
        <w:rPr>
          <w:lang w:bidi="ar-EG"/>
        </w:rPr>
        <w:t>ITU-R SA.1157</w:t>
      </w:r>
    </w:p>
    <w:p w:rsidR="00AC1496" w:rsidRPr="00EE619C" w:rsidRDefault="00AC1496" w:rsidP="00AC1496">
      <w:pPr>
        <w:pStyle w:val="Normalaftertitle0"/>
        <w:rPr>
          <w:rtl/>
        </w:rPr>
      </w:pPr>
      <w:r w:rsidRPr="00EE619C">
        <w:rPr>
          <w:rFonts w:hint="cs"/>
          <w:rtl/>
        </w:rPr>
        <w:t>إن جمعية الاتصالات الراديوية للاتحاد الدولي للاتصالات،</w:t>
      </w:r>
    </w:p>
    <w:p w:rsidR="00AC1496" w:rsidRPr="00EE619C" w:rsidRDefault="00AC1496" w:rsidP="00843DD0">
      <w:pPr>
        <w:pStyle w:val="Call"/>
        <w:rPr>
          <w:rFonts w:eastAsia="SimSun"/>
          <w:rtl/>
        </w:rPr>
      </w:pPr>
      <w:r w:rsidRPr="00EE619C">
        <w:rPr>
          <w:rFonts w:eastAsia="SimSun" w:hint="cs"/>
          <w:rtl/>
        </w:rPr>
        <w:t>إذ تضع في اعتبارها</w:t>
      </w:r>
    </w:p>
    <w:p w:rsidR="00AC1496" w:rsidRPr="00EE619C"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EE619C">
        <w:rPr>
          <w:rFonts w:eastAsia="SimSun" w:hint="cs"/>
          <w:i/>
          <w:iCs/>
          <w:rtl/>
          <w:lang w:eastAsia="zh-CN"/>
        </w:rPr>
        <w:t xml:space="preserve"> </w:t>
      </w:r>
      <w:proofErr w:type="gramStart"/>
      <w:r w:rsidRPr="00EE619C">
        <w:rPr>
          <w:rFonts w:eastAsia="SimSun" w:hint="cs"/>
          <w:i/>
          <w:iCs/>
          <w:rtl/>
          <w:lang w:eastAsia="zh-CN"/>
        </w:rPr>
        <w:t>أ )</w:t>
      </w:r>
      <w:proofErr w:type="gramEnd"/>
      <w:r w:rsidRPr="00EE619C">
        <w:rPr>
          <w:rFonts w:eastAsia="SimSun" w:hint="cs"/>
          <w:rtl/>
          <w:lang w:eastAsia="zh-CN"/>
        </w:rPr>
        <w:tab/>
      </w:r>
      <w:r w:rsidR="00367DB8" w:rsidRPr="00EE619C">
        <w:rPr>
          <w:rFonts w:hint="cs"/>
          <w:rtl/>
        </w:rPr>
        <w:t>الأهمية المتزايدة باطراد لسواتل الخدمة الساتلية لاستكشاف الأرض باعتبارها أداة جمع معلومات عن الأرض والبيئة</w:t>
      </w:r>
      <w:r w:rsidRPr="00EE619C">
        <w:rPr>
          <w:rFonts w:eastAsia="SimSun" w:hint="cs"/>
          <w:rtl/>
          <w:lang w:eastAsia="zh-CN"/>
        </w:rPr>
        <w:t>؛</w:t>
      </w:r>
    </w:p>
    <w:p w:rsidR="00AC1496" w:rsidRPr="00EE619C"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EE619C">
        <w:rPr>
          <w:rFonts w:eastAsia="SimSun" w:hint="cs"/>
          <w:i/>
          <w:iCs/>
          <w:rtl/>
          <w:lang w:eastAsia="zh-CN"/>
        </w:rPr>
        <w:t>ب)</w:t>
      </w:r>
      <w:r w:rsidRPr="00EE619C">
        <w:rPr>
          <w:rFonts w:eastAsia="SimSun" w:hint="cs"/>
          <w:rtl/>
          <w:lang w:eastAsia="zh-CN"/>
        </w:rPr>
        <w:tab/>
      </w:r>
      <w:proofErr w:type="gramEnd"/>
      <w:r w:rsidR="00367DB8" w:rsidRPr="00EE619C">
        <w:rPr>
          <w:rFonts w:hint="cs"/>
          <w:rtl/>
        </w:rPr>
        <w:t xml:space="preserve">تزايد استعمال الخدمة </w:t>
      </w:r>
      <w:r w:rsidR="00367DB8" w:rsidRPr="00EE619C">
        <w:t>EESS</w:t>
      </w:r>
      <w:r w:rsidR="00367DB8" w:rsidRPr="00EE619C">
        <w:rPr>
          <w:rFonts w:hint="cs"/>
          <w:rtl/>
          <w:lang w:bidi="ar-EG"/>
        </w:rPr>
        <w:t xml:space="preserve"> للنطاق لأغراض الأعمال التجارية والمنظمات الحكومية والوكالات الفضائية، مما قد يسبب تداخلاً ضاراً بين أنظمة الخدمة </w:t>
      </w:r>
      <w:r w:rsidR="00367DB8" w:rsidRPr="00EE619C">
        <w:rPr>
          <w:lang w:bidi="ar-EG"/>
        </w:rPr>
        <w:t>EESS</w:t>
      </w:r>
      <w:r w:rsidRPr="00EE619C">
        <w:rPr>
          <w:rFonts w:eastAsia="SimSun" w:hint="cs"/>
          <w:rtl/>
          <w:lang w:eastAsia="zh-CN"/>
        </w:rPr>
        <w:t>؛</w:t>
      </w:r>
    </w:p>
    <w:p w:rsidR="00AC1496" w:rsidRPr="00EE619C" w:rsidRDefault="00AC1496" w:rsidP="00CA6DBE">
      <w:pPr>
        <w:overflowPunct/>
        <w:autoSpaceDE/>
        <w:autoSpaceDN/>
        <w:adjustRightInd/>
        <w:textAlignment w:val="auto"/>
        <w:rPr>
          <w:rFonts w:eastAsia="SimSun"/>
          <w:rtl/>
          <w:lang w:eastAsia="zh-CN" w:bidi="ar-EG"/>
        </w:rPr>
      </w:pPr>
      <w:proofErr w:type="gramStart"/>
      <w:r w:rsidRPr="00EE619C">
        <w:rPr>
          <w:rFonts w:eastAsia="SimSun" w:hint="cs"/>
          <w:i/>
          <w:iCs/>
          <w:rtl/>
          <w:lang w:eastAsia="zh-CN"/>
        </w:rPr>
        <w:t>ج)</w:t>
      </w:r>
      <w:r w:rsidRPr="00EE619C">
        <w:rPr>
          <w:rFonts w:eastAsia="SimSun" w:hint="cs"/>
          <w:rtl/>
          <w:lang w:eastAsia="zh-CN"/>
        </w:rPr>
        <w:tab/>
      </w:r>
      <w:proofErr w:type="gramEnd"/>
      <w:r w:rsidR="00367DB8" w:rsidRPr="00EE619C">
        <w:rPr>
          <w:rFonts w:hint="cs"/>
          <w:rtl/>
          <w:lang w:bidi="ar-EG"/>
        </w:rPr>
        <w:t>أن الانتقاء الملائم للمعلمات المدارية الخاصة بالسواتل المتزامنة مع الشمس تقنية بالغة الفعالية لتخفيف التداخل تتطلب عموماً تنسيقاً في مرحلة مبكرة من مراحل تطوير النظام</w:t>
      </w:r>
      <w:r w:rsidRPr="00EE619C">
        <w:rPr>
          <w:rFonts w:eastAsia="SimSun" w:hint="eastAsia"/>
          <w:rtl/>
          <w:lang w:eastAsia="zh-CN"/>
        </w:rPr>
        <w:t>؛</w:t>
      </w:r>
    </w:p>
    <w:p w:rsidR="0085112A" w:rsidRPr="00EE619C" w:rsidRDefault="00367DB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proofErr w:type="gramStart"/>
      <w:r w:rsidRPr="00EE619C">
        <w:rPr>
          <w:rFonts w:hint="cs"/>
          <w:i/>
          <w:iCs/>
          <w:rtl/>
        </w:rPr>
        <w:t>د )</w:t>
      </w:r>
      <w:proofErr w:type="gramEnd"/>
      <w:r w:rsidRPr="00EE619C">
        <w:rPr>
          <w:rFonts w:hint="cs"/>
          <w:rtl/>
        </w:rPr>
        <w:tab/>
        <w:t xml:space="preserve">أن التجانس بين مجموعة المعلمات التقنية وخاصة في مستويات كثافة تدفق القدرة </w:t>
      </w:r>
      <w:r w:rsidRPr="00EE619C">
        <w:t>(pfd)</w:t>
      </w:r>
      <w:r w:rsidRPr="00EE619C">
        <w:rPr>
          <w:rFonts w:hint="cs"/>
          <w:rtl/>
          <w:lang w:bidi="ar-EG"/>
        </w:rPr>
        <w:t xml:space="preserve"> سيؤدي إلى مزيد من</w:t>
      </w:r>
      <w:r w:rsidRPr="00EE619C">
        <w:rPr>
          <w:rFonts w:hint="eastAsia"/>
          <w:rtl/>
          <w:lang w:bidi="ar-EG"/>
        </w:rPr>
        <w:t> </w:t>
      </w:r>
      <w:r w:rsidRPr="00EE619C">
        <w:rPr>
          <w:rFonts w:hint="cs"/>
          <w:rtl/>
          <w:lang w:bidi="ar-EG"/>
        </w:rPr>
        <w:t xml:space="preserve">الفعالية في استعمال موارد المدار/الطيف في الخدمة </w:t>
      </w:r>
      <w:r w:rsidRPr="00EE619C">
        <w:rPr>
          <w:lang w:bidi="ar-EG"/>
        </w:rPr>
        <w:t>EESS</w:t>
      </w:r>
      <w:r w:rsidRPr="00EE619C">
        <w:rPr>
          <w:rFonts w:hint="cs"/>
          <w:rtl/>
        </w:rPr>
        <w:t>؛</w:t>
      </w:r>
    </w:p>
    <w:p w:rsidR="00367DB8" w:rsidRPr="00EE619C" w:rsidRDefault="009B1FF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roofErr w:type="gramStart"/>
      <w:r>
        <w:rPr>
          <w:rFonts w:ascii="Traditional Arabic" w:hAnsi="Traditional Arabic" w:hint="cs"/>
          <w:i/>
          <w:iCs/>
          <w:rtl/>
        </w:rPr>
        <w:t>ﻫ</w:t>
      </w:r>
      <w:r w:rsidR="00367DB8" w:rsidRPr="00EE619C">
        <w:rPr>
          <w:rFonts w:hint="cs"/>
          <w:i/>
          <w:iCs/>
          <w:rtl/>
        </w:rPr>
        <w:t>‍ )</w:t>
      </w:r>
      <w:proofErr w:type="gramEnd"/>
      <w:r w:rsidR="00367DB8" w:rsidRPr="00EE619C">
        <w:rPr>
          <w:rFonts w:hint="cs"/>
          <w:rtl/>
        </w:rPr>
        <w:tab/>
      </w:r>
      <w:r w:rsidR="00367DB8" w:rsidRPr="00EE619C">
        <w:rPr>
          <w:rFonts w:hint="cs"/>
          <w:rtl/>
          <w:lang w:bidi="ar-EG"/>
        </w:rPr>
        <w:t xml:space="preserve">أن هوائيات الكسب العالي في سواتل الخدمة </w:t>
      </w:r>
      <w:r w:rsidR="00367DB8" w:rsidRPr="00EE619C">
        <w:rPr>
          <w:lang w:bidi="ar-EG"/>
        </w:rPr>
        <w:t>EESS</w:t>
      </w:r>
      <w:r w:rsidR="00367DB8" w:rsidRPr="00EE619C">
        <w:rPr>
          <w:rFonts w:hint="cs"/>
          <w:rtl/>
          <w:lang w:bidi="ar-EG"/>
        </w:rPr>
        <w:t xml:space="preserve"> لا تشع عادةً إلا باتجاه جزء محدود من سطح الأرض ولكن يمكن أن تشكل قيم القدرة </w:t>
      </w:r>
      <w:r w:rsidR="00367DB8" w:rsidRPr="00EE619C">
        <w:rPr>
          <w:color w:val="000000"/>
          <w:szCs w:val="24"/>
          <w:lang w:val="en-GB"/>
        </w:rPr>
        <w:t>e.i.r.p.</w:t>
      </w:r>
      <w:r w:rsidR="00367DB8" w:rsidRPr="00EE619C">
        <w:rPr>
          <w:rFonts w:hint="cs"/>
          <w:rtl/>
          <w:lang w:bidi="ar-EG"/>
        </w:rPr>
        <w:t xml:space="preserve"> الأكبر المتحصل عليها عائقاً أمام المحطات </w:t>
      </w:r>
      <w:r w:rsidR="00367DB8" w:rsidRPr="00EE619C">
        <w:rPr>
          <w:rFonts w:hint="cs"/>
          <w:rtl/>
          <w:lang w:val="en-GB" w:bidi="ar-EG"/>
        </w:rPr>
        <w:t>المتشاركة في الموقع؛</w:t>
      </w:r>
    </w:p>
    <w:p w:rsidR="0085112A" w:rsidRPr="00EE619C" w:rsidRDefault="00367DB8"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EE619C">
        <w:rPr>
          <w:rFonts w:hint="cs"/>
          <w:i/>
          <w:iCs/>
          <w:rtl/>
        </w:rPr>
        <w:t>و )</w:t>
      </w:r>
      <w:proofErr w:type="gramEnd"/>
      <w:r w:rsidRPr="00EE619C">
        <w:rPr>
          <w:rFonts w:hint="cs"/>
          <w:rtl/>
        </w:rPr>
        <w:tab/>
        <w:t xml:space="preserve">أن للهوائيات المتناحية توزيع كثافة </w:t>
      </w:r>
      <w:r w:rsidRPr="00EE619C">
        <w:t>(pfd)</w:t>
      </w:r>
      <w:r w:rsidRPr="00EE619C">
        <w:rPr>
          <w:rFonts w:hint="cs"/>
          <w:rtl/>
          <w:lang w:bidi="ar-EG"/>
        </w:rPr>
        <w:t xml:space="preserve"> أكثر اتساقاً على سطح الأرض مقارنة بالهوائيات شاملة الاتجاه</w:t>
      </w:r>
      <w:r w:rsidRPr="00EE619C">
        <w:rPr>
          <w:rFonts w:hint="cs"/>
          <w:rtl/>
        </w:rPr>
        <w:t>؛</w:t>
      </w:r>
    </w:p>
    <w:p w:rsidR="00367DB8" w:rsidRPr="00EE619C" w:rsidRDefault="00367DB8" w:rsidP="00367DB8">
      <w:pPr>
        <w:rPr>
          <w:rtl/>
        </w:rPr>
      </w:pPr>
      <w:proofErr w:type="gramStart"/>
      <w:r w:rsidRPr="00EE619C">
        <w:rPr>
          <w:rFonts w:hint="cs"/>
          <w:i/>
          <w:iCs/>
          <w:rtl/>
        </w:rPr>
        <w:lastRenderedPageBreak/>
        <w:t>ز )</w:t>
      </w:r>
      <w:proofErr w:type="gramEnd"/>
      <w:r w:rsidRPr="00EE619C">
        <w:rPr>
          <w:rFonts w:hint="cs"/>
          <w:rtl/>
        </w:rPr>
        <w:tab/>
        <w:t>أن أساليب الإذاعة تسبب عادةً سويات أعلى من التداخل تعز</w:t>
      </w:r>
      <w:r w:rsidRPr="00EE619C">
        <w:rPr>
          <w:rFonts w:hint="cs"/>
          <w:rtl/>
          <w:lang w:bidi="ar-EG"/>
        </w:rPr>
        <w:t>ى</w:t>
      </w:r>
      <w:r w:rsidRPr="00EE619C">
        <w:rPr>
          <w:rFonts w:hint="cs"/>
          <w:rtl/>
        </w:rPr>
        <w:t xml:space="preserve"> إلى إرسالات مستمرة وكثافات طفيفة للقدرة عالية نسبياً لكن احتياجاتها من عرض النطاق أقل؛</w:t>
      </w:r>
    </w:p>
    <w:p w:rsidR="00367DB8" w:rsidRPr="00EE619C" w:rsidRDefault="00367DB8" w:rsidP="00417EA5">
      <w:pPr>
        <w:rPr>
          <w:spacing w:val="-6"/>
        </w:rPr>
      </w:pPr>
      <w:proofErr w:type="gramStart"/>
      <w:r w:rsidRPr="00EE619C">
        <w:rPr>
          <w:rFonts w:hint="cs"/>
          <w:i/>
          <w:iCs/>
          <w:spacing w:val="-6"/>
          <w:rtl/>
        </w:rPr>
        <w:t>ح)</w:t>
      </w:r>
      <w:r w:rsidRPr="00EE619C">
        <w:rPr>
          <w:rFonts w:hint="cs"/>
          <w:spacing w:val="-6"/>
          <w:rtl/>
        </w:rPr>
        <w:tab/>
      </w:r>
      <w:proofErr w:type="gramEnd"/>
      <w:r w:rsidRPr="00EE619C">
        <w:rPr>
          <w:rFonts w:hint="cs"/>
          <w:spacing w:val="-6"/>
          <w:rtl/>
        </w:rPr>
        <w:t xml:space="preserve">أن أكثر من </w:t>
      </w:r>
      <w:r w:rsidRPr="00EE619C">
        <w:rPr>
          <w:spacing w:val="-6"/>
        </w:rPr>
        <w:t>%90</w:t>
      </w:r>
      <w:r w:rsidRPr="00EE619C">
        <w:rPr>
          <w:rFonts w:hint="cs"/>
          <w:spacing w:val="-6"/>
          <w:rtl/>
          <w:lang w:bidi="ar-EG"/>
        </w:rPr>
        <w:t xml:space="preserve"> من مجمل سواتل الخدمة </w:t>
      </w:r>
      <w:r w:rsidRPr="00EE619C">
        <w:rPr>
          <w:spacing w:val="-6"/>
          <w:lang w:bidi="ar-EG"/>
        </w:rPr>
        <w:t>EESS</w:t>
      </w:r>
      <w:r w:rsidRPr="00EE619C">
        <w:rPr>
          <w:rFonts w:hint="cs"/>
          <w:spacing w:val="-6"/>
          <w:rtl/>
          <w:lang w:bidi="ar-EG"/>
        </w:rPr>
        <w:t xml:space="preserve"> تعمل في مستويات كثافة </w:t>
      </w:r>
      <w:r w:rsidRPr="00EE619C">
        <w:rPr>
          <w:spacing w:val="-6"/>
          <w:lang w:bidi="ar-EG"/>
        </w:rPr>
        <w:t>(pfd)</w:t>
      </w:r>
      <w:r w:rsidRPr="00EE619C">
        <w:rPr>
          <w:rFonts w:hint="cs"/>
          <w:spacing w:val="-6"/>
          <w:rtl/>
          <w:lang w:bidi="ar-EG"/>
        </w:rPr>
        <w:t xml:space="preserve"> أقل من</w:t>
      </w:r>
      <w:r w:rsidR="00990809" w:rsidRPr="00EE619C">
        <w:rPr>
          <w:rFonts w:hint="cs"/>
          <w:spacing w:val="-6"/>
          <w:rtl/>
          <w:lang w:bidi="ar-EG"/>
        </w:rPr>
        <w:t xml:space="preserve"> </w:t>
      </w:r>
      <w:r w:rsidR="00990809" w:rsidRPr="00EE619C">
        <w:rPr>
          <w:snapToGrid w:val="0"/>
          <w:spacing w:val="-6"/>
        </w:rPr>
        <w:t>147−</w:t>
      </w:r>
      <w:r w:rsidRPr="00EE619C">
        <w:rPr>
          <w:rFonts w:hint="cs"/>
          <w:spacing w:val="-6"/>
          <w:rtl/>
          <w:lang w:bidi="ar-EG"/>
        </w:rPr>
        <w:t xml:space="preserve"> </w:t>
      </w:r>
      <w:r w:rsidR="00417EA5" w:rsidRPr="00EE619C">
        <w:rPr>
          <w:snapToGrid w:val="0"/>
          <w:spacing w:val="-6"/>
        </w:rPr>
        <w:t>dB</w:t>
      </w:r>
      <w:r w:rsidRPr="00EE619C">
        <w:rPr>
          <w:snapToGrid w:val="0"/>
          <w:spacing w:val="-6"/>
        </w:rPr>
        <w:t>(</w:t>
      </w:r>
      <w:r w:rsidR="00417EA5" w:rsidRPr="00917CDD">
        <w:rPr>
          <w:snapToGrid w:val="0"/>
        </w:rPr>
        <w:t>W/m</w:t>
      </w:r>
      <w:r w:rsidR="00417EA5" w:rsidRPr="00917CDD">
        <w:rPr>
          <w:snapToGrid w:val="0"/>
          <w:vertAlign w:val="superscript"/>
        </w:rPr>
        <w:t>2</w:t>
      </w:r>
      <w:r w:rsidR="00417EA5" w:rsidRPr="00495B82">
        <w:rPr>
          <w:lang w:val="en-GB"/>
        </w:rPr>
        <w:t xml:space="preserve"> </w:t>
      </w:r>
      <w:r w:rsidR="00417EA5" w:rsidRPr="00917CDD">
        <w:sym w:font="Symbol" w:char="F0D7"/>
      </w:r>
      <w:r w:rsidR="00417EA5" w:rsidRPr="00495B82">
        <w:rPr>
          <w:lang w:val="en-GB"/>
        </w:rPr>
        <w:t xml:space="preserve"> </w:t>
      </w:r>
      <w:r w:rsidR="00417EA5">
        <w:rPr>
          <w:snapToGrid w:val="0"/>
        </w:rPr>
        <w:t>4 kHz</w:t>
      </w:r>
      <w:r w:rsidRPr="00EE619C">
        <w:rPr>
          <w:snapToGrid w:val="0"/>
          <w:spacing w:val="-6"/>
        </w:rPr>
        <w:t>)</w:t>
      </w:r>
      <w:r w:rsidR="00EE619C" w:rsidRPr="00EE619C">
        <w:rPr>
          <w:rFonts w:hint="cs"/>
          <w:snapToGrid w:val="0"/>
          <w:spacing w:val="-6"/>
          <w:rtl/>
          <w:lang w:bidi="ar-EG"/>
        </w:rPr>
        <w:t xml:space="preserve"> </w:t>
      </w:r>
      <w:r w:rsidRPr="00EE619C">
        <w:rPr>
          <w:rFonts w:hint="cs"/>
          <w:snapToGrid w:val="0"/>
          <w:spacing w:val="-6"/>
          <w:rtl/>
          <w:lang w:bidi="ar-EG"/>
        </w:rPr>
        <w:t>في</w:t>
      </w:r>
      <w:r w:rsidR="00417EA5">
        <w:rPr>
          <w:rFonts w:hint="eastAsia"/>
          <w:snapToGrid w:val="0"/>
          <w:spacing w:val="-6"/>
          <w:rtl/>
          <w:lang w:bidi="ar-EG"/>
        </w:rPr>
        <w:t> </w:t>
      </w:r>
      <w:r w:rsidRPr="00EE619C">
        <w:rPr>
          <w:rFonts w:hint="cs"/>
          <w:snapToGrid w:val="0"/>
          <w:spacing w:val="-6"/>
          <w:rtl/>
          <w:lang w:bidi="ar-EG"/>
        </w:rPr>
        <w:t>زوايا الورود الكبيرة على سطح الأرض</w:t>
      </w:r>
      <w:r w:rsidRPr="00EE619C">
        <w:rPr>
          <w:rFonts w:hint="cs"/>
          <w:spacing w:val="-6"/>
          <w:rtl/>
        </w:rPr>
        <w:t>؛</w:t>
      </w:r>
    </w:p>
    <w:p w:rsidR="00367DB8" w:rsidRPr="00EE619C" w:rsidRDefault="00367DB8" w:rsidP="00367DB8">
      <w:pPr>
        <w:rPr>
          <w:rtl/>
          <w:lang w:bidi="ar-EG"/>
        </w:rPr>
      </w:pPr>
      <w:proofErr w:type="gramStart"/>
      <w:r w:rsidRPr="00EE619C">
        <w:rPr>
          <w:rFonts w:hint="cs"/>
          <w:i/>
          <w:iCs/>
          <w:rtl/>
        </w:rPr>
        <w:t>ط)</w:t>
      </w:r>
      <w:r w:rsidRPr="00EE619C">
        <w:rPr>
          <w:rFonts w:hint="cs"/>
          <w:rtl/>
        </w:rPr>
        <w:tab/>
      </w:r>
      <w:proofErr w:type="gramEnd"/>
      <w:r w:rsidRPr="00EE619C">
        <w:rPr>
          <w:rFonts w:hint="cs"/>
          <w:rtl/>
        </w:rPr>
        <w:t xml:space="preserve">أن احتمال التداخل أكبر في </w:t>
      </w:r>
      <w:r w:rsidRPr="00EE619C">
        <w:rPr>
          <w:color w:val="000000"/>
          <w:rtl/>
        </w:rPr>
        <w:t>مناطق خطوط العرض المرتفعة</w:t>
      </w:r>
      <w:r w:rsidRPr="00EE619C">
        <w:rPr>
          <w:rFonts w:hint="cs"/>
          <w:rtl/>
        </w:rPr>
        <w:t xml:space="preserve"> علماً أن معظم سواتل استكشاف الأرض الساتلية تستخدم مدارات قطبية؛</w:t>
      </w:r>
    </w:p>
    <w:p w:rsidR="00367DB8" w:rsidRPr="00EE619C" w:rsidRDefault="00367DB8" w:rsidP="00367DB8">
      <w:proofErr w:type="gramStart"/>
      <w:r w:rsidRPr="00EE619C">
        <w:rPr>
          <w:rFonts w:hint="cs"/>
          <w:i/>
          <w:iCs/>
          <w:rtl/>
        </w:rPr>
        <w:t>ي)</w:t>
      </w:r>
      <w:r w:rsidRPr="00EE619C">
        <w:rPr>
          <w:rFonts w:hint="cs"/>
          <w:rtl/>
        </w:rPr>
        <w:tab/>
      </w:r>
      <w:proofErr w:type="gramEnd"/>
      <w:r w:rsidRPr="00EE619C">
        <w:rPr>
          <w:rFonts w:hint="cs"/>
          <w:rtl/>
        </w:rPr>
        <w:t xml:space="preserve">أن آثار </w:t>
      </w:r>
      <w:r w:rsidRPr="00EE619C">
        <w:rPr>
          <w:color w:val="000000"/>
          <w:rtl/>
        </w:rPr>
        <w:t>الانتشار التروبوسفيري</w:t>
      </w:r>
      <w:r w:rsidRPr="00EE619C">
        <w:rPr>
          <w:rFonts w:hint="cs"/>
          <w:rtl/>
        </w:rPr>
        <w:t xml:space="preserve"> في مناطق خطوط العرض محدودة عموماً؛</w:t>
      </w:r>
    </w:p>
    <w:p w:rsidR="00367DB8" w:rsidRPr="00EE619C" w:rsidRDefault="00367DB8" w:rsidP="00367DB8">
      <w:pPr>
        <w:rPr>
          <w:rtl/>
        </w:rPr>
      </w:pPr>
      <w:proofErr w:type="gramStart"/>
      <w:r w:rsidRPr="00EE619C">
        <w:rPr>
          <w:rFonts w:hint="cs"/>
          <w:i/>
          <w:iCs/>
          <w:rtl/>
        </w:rPr>
        <w:t>ك)</w:t>
      </w:r>
      <w:r w:rsidRPr="00EE619C">
        <w:rPr>
          <w:rFonts w:hint="cs"/>
          <w:rtl/>
        </w:rPr>
        <w:tab/>
      </w:r>
      <w:proofErr w:type="gramEnd"/>
      <w:r w:rsidRPr="00EE619C">
        <w:rPr>
          <w:rFonts w:hint="cs"/>
          <w:rtl/>
        </w:rPr>
        <w:t>أن الانتقاء الملائم للتقنيات الفعالة لتشكيل وتشفير عرض النطاق/الطاقة قد يؤدي إلى خفض عروض النطاق المشغولة وتخفيف التداخل في القنوات المجاورة؛</w:t>
      </w:r>
    </w:p>
    <w:p w:rsidR="00367DB8" w:rsidRPr="00EE619C" w:rsidRDefault="00367DB8" w:rsidP="00C117C7">
      <w:pPr>
        <w:rPr>
          <w:rtl/>
          <w:lang w:bidi="ar-EG"/>
        </w:rPr>
      </w:pPr>
      <w:proofErr w:type="gramStart"/>
      <w:r w:rsidRPr="00EE619C">
        <w:rPr>
          <w:rFonts w:hint="cs"/>
          <w:i/>
          <w:iCs/>
          <w:rtl/>
        </w:rPr>
        <w:t>ل)</w:t>
      </w:r>
      <w:r w:rsidRPr="00EE619C">
        <w:rPr>
          <w:rFonts w:hint="cs"/>
          <w:rtl/>
        </w:rPr>
        <w:tab/>
      </w:r>
      <w:proofErr w:type="gramEnd"/>
      <w:r w:rsidRPr="00EE619C">
        <w:rPr>
          <w:rFonts w:hint="cs"/>
          <w:rtl/>
        </w:rPr>
        <w:t xml:space="preserve">أن خطط التشكيل المتطورة من المراتب العليا مثل التشكيل </w:t>
      </w:r>
      <w:r w:rsidRPr="00EE619C">
        <w:rPr>
          <w:lang w:bidi="ar-EG"/>
        </w:rPr>
        <w:t>PSK</w:t>
      </w:r>
      <w:r w:rsidR="00C117C7" w:rsidRPr="00EE619C">
        <w:rPr>
          <w:lang w:bidi="ar-EG"/>
        </w:rPr>
        <w:t xml:space="preserve"> 16</w:t>
      </w:r>
      <w:r w:rsidRPr="00EE619C">
        <w:rPr>
          <w:rFonts w:hint="cs"/>
          <w:rtl/>
          <w:lang w:bidi="ar-EG"/>
        </w:rPr>
        <w:t xml:space="preserve"> وما فوق، تحتاج إلى عرض نطاق أصغر من</w:t>
      </w:r>
      <w:r w:rsidRPr="00EE619C">
        <w:rPr>
          <w:rFonts w:hint="eastAsia"/>
          <w:rtl/>
          <w:lang w:bidi="ar-EG"/>
        </w:rPr>
        <w:t> </w:t>
      </w:r>
      <w:r w:rsidRPr="00EE619C">
        <w:rPr>
          <w:rFonts w:hint="cs"/>
          <w:rtl/>
          <w:lang w:bidi="ar-EG"/>
        </w:rPr>
        <w:t xml:space="preserve">ذلك المستخدم حالياً في الأسلوبين </w:t>
      </w:r>
      <w:r w:rsidRPr="00EE619C">
        <w:t>QPSK</w:t>
      </w:r>
      <w:r w:rsidRPr="00EE619C">
        <w:rPr>
          <w:rFonts w:hint="cs"/>
          <w:rtl/>
          <w:lang w:bidi="ar-EG"/>
        </w:rPr>
        <w:t xml:space="preserve"> و</w:t>
      </w:r>
      <w:r w:rsidRPr="00EE619C">
        <w:rPr>
          <w:lang w:bidi="ar-EG"/>
        </w:rPr>
        <w:t>PSK</w:t>
      </w:r>
      <w:r w:rsidR="00C117C7" w:rsidRPr="00EE619C">
        <w:rPr>
          <w:lang w:bidi="ar-EG"/>
        </w:rPr>
        <w:t>-8</w:t>
      </w:r>
      <w:r w:rsidRPr="00EE619C">
        <w:rPr>
          <w:rFonts w:hint="cs"/>
          <w:rtl/>
          <w:lang w:bidi="ar-EG"/>
        </w:rPr>
        <w:t xml:space="preserve">، لكنها تتطلب عادةً قيماً أعلى للكثافة </w:t>
      </w:r>
      <w:r w:rsidRPr="00EE619C">
        <w:rPr>
          <w:lang w:bidi="ar-EG"/>
        </w:rPr>
        <w:t>pfd</w:t>
      </w:r>
      <w:r w:rsidRPr="00EE619C">
        <w:rPr>
          <w:rFonts w:hint="cs"/>
          <w:rtl/>
          <w:lang w:bidi="ar-EG"/>
        </w:rPr>
        <w:t>؛</w:t>
      </w:r>
    </w:p>
    <w:p w:rsidR="00367DB8" w:rsidRPr="00EE619C" w:rsidRDefault="00367DB8" w:rsidP="00367DB8">
      <w:pPr>
        <w:rPr>
          <w:rtl/>
          <w:lang w:bidi="ar-EG"/>
        </w:rPr>
      </w:pPr>
      <w:proofErr w:type="gramStart"/>
      <w:r w:rsidRPr="00EE619C">
        <w:rPr>
          <w:rFonts w:hint="cs"/>
          <w:i/>
          <w:iCs/>
          <w:rtl/>
          <w:lang w:bidi="ar-EG"/>
        </w:rPr>
        <w:t>م )</w:t>
      </w:r>
      <w:proofErr w:type="gramEnd"/>
      <w:r w:rsidRPr="00EE619C">
        <w:rPr>
          <w:rFonts w:hint="cs"/>
          <w:rtl/>
          <w:lang w:bidi="ar-EG"/>
        </w:rPr>
        <w:tab/>
        <w:t>أن عدداً من التقنيات الأخرى لتخفيف التداخل، مثل تمييز الاستقطاب ومباعدة المحطات الأرضية بين بعضها وتمييز هوائي المحطة الأرضية، قد يؤدي أيضاً إلى خفض مستويات التداخل؛</w:t>
      </w:r>
    </w:p>
    <w:p w:rsidR="00367DB8" w:rsidRPr="00EE619C" w:rsidRDefault="00367DB8" w:rsidP="00367DB8">
      <w:pPr>
        <w:rPr>
          <w:rtl/>
          <w:lang w:bidi="ar-EG"/>
        </w:rPr>
      </w:pPr>
      <w:proofErr w:type="gramStart"/>
      <w:r w:rsidRPr="00EE619C">
        <w:rPr>
          <w:rFonts w:hint="cs"/>
          <w:i/>
          <w:iCs/>
          <w:rtl/>
          <w:lang w:bidi="ar-EG"/>
        </w:rPr>
        <w:t>ن)</w:t>
      </w:r>
      <w:r w:rsidRPr="00EE619C">
        <w:rPr>
          <w:rFonts w:hint="cs"/>
          <w:rtl/>
          <w:lang w:bidi="ar-EG"/>
        </w:rPr>
        <w:tab/>
      </w:r>
      <w:proofErr w:type="gramEnd"/>
      <w:r w:rsidRPr="00EE619C">
        <w:rPr>
          <w:rFonts w:hint="cs"/>
          <w:rtl/>
          <w:lang w:bidi="ar-EG"/>
        </w:rPr>
        <w:t xml:space="preserve">أن محطات الاستقبال الأرضية الواقعة على سطح الأرض في خدمة الأبحاث الفضائية </w:t>
      </w:r>
      <w:r w:rsidRPr="00EE619C">
        <w:rPr>
          <w:lang w:bidi="ar-EG"/>
        </w:rPr>
        <w:t>(SRS)</w:t>
      </w:r>
      <w:r w:rsidRPr="00EE619C">
        <w:rPr>
          <w:rFonts w:hint="cs"/>
          <w:rtl/>
          <w:lang w:bidi="ar-EG"/>
        </w:rPr>
        <w:t xml:space="preserve"> (في الفضاء البعيد) والعاملة في النطاق </w:t>
      </w:r>
      <w:r w:rsidRPr="00EE619C">
        <w:t>MHz 8 450-8 400</w:t>
      </w:r>
      <w:r w:rsidRPr="00EE619C">
        <w:rPr>
          <w:rFonts w:hint="cs"/>
          <w:rtl/>
        </w:rPr>
        <w:t xml:space="preserve"> المجاور بالغة الحساسية وشديدة التأثر بالتداخل الناجم عن الإرسالات خارج النطاق التي تصدرها سواتل الخدمة </w:t>
      </w:r>
      <w:r w:rsidRPr="00EE619C">
        <w:t>EESS</w:t>
      </w:r>
      <w:r w:rsidRPr="00EE619C">
        <w:rPr>
          <w:rFonts w:hint="cs"/>
          <w:rtl/>
          <w:lang w:bidi="ar-EG"/>
        </w:rPr>
        <w:t xml:space="preserve"> (فضاء-أرض) في النطاقات </w:t>
      </w:r>
      <w:r w:rsidRPr="00EE619C">
        <w:t>MHz 8 400-8 025</w:t>
      </w:r>
      <w:r w:rsidRPr="00EE619C">
        <w:rPr>
          <w:rFonts w:hint="cs"/>
          <w:rtl/>
          <w:lang w:bidi="ar-EG"/>
        </w:rPr>
        <w:t>؛</w:t>
      </w:r>
    </w:p>
    <w:p w:rsidR="00367DB8" w:rsidRPr="00EE619C" w:rsidRDefault="00367DB8" w:rsidP="00367DB8">
      <w:pPr>
        <w:rPr>
          <w:spacing w:val="-6"/>
          <w:rtl/>
          <w:lang w:bidi="ar-EG"/>
        </w:rPr>
      </w:pPr>
      <w:proofErr w:type="gramStart"/>
      <w:r w:rsidRPr="00EE619C">
        <w:rPr>
          <w:rFonts w:hint="cs"/>
          <w:i/>
          <w:iCs/>
          <w:spacing w:val="-6"/>
          <w:rtl/>
          <w:lang w:bidi="ar-EG"/>
        </w:rPr>
        <w:t>س)</w:t>
      </w:r>
      <w:r w:rsidRPr="00EE619C">
        <w:rPr>
          <w:rFonts w:hint="cs"/>
          <w:spacing w:val="-6"/>
          <w:rtl/>
          <w:lang w:bidi="ar-EG"/>
        </w:rPr>
        <w:tab/>
      </w:r>
      <w:proofErr w:type="gramEnd"/>
      <w:r w:rsidRPr="00EE619C">
        <w:rPr>
          <w:rFonts w:hint="cs"/>
          <w:spacing w:val="-6"/>
          <w:rtl/>
          <w:lang w:bidi="ar-EG"/>
        </w:rPr>
        <w:t xml:space="preserve">أن الأحداث الحرجة بالنسبة للوقت تقع في عمليات تشغيل الخدمة </w:t>
      </w:r>
      <w:r w:rsidRPr="00EE619C">
        <w:rPr>
          <w:spacing w:val="-6"/>
          <w:lang w:bidi="ar-EG"/>
        </w:rPr>
        <w:t>SRS</w:t>
      </w:r>
      <w:r w:rsidRPr="00EE619C">
        <w:rPr>
          <w:rFonts w:hint="cs"/>
          <w:spacing w:val="-6"/>
          <w:rtl/>
          <w:lang w:bidi="ar-EG"/>
        </w:rPr>
        <w:t xml:space="preserve"> (الفضاء البعيد) والخدمة </w:t>
      </w:r>
      <w:r w:rsidRPr="00EE619C">
        <w:rPr>
          <w:spacing w:val="-6"/>
          <w:lang w:bidi="ar-EG"/>
        </w:rPr>
        <w:t>EESS</w:t>
      </w:r>
      <w:r w:rsidRPr="00EE619C">
        <w:rPr>
          <w:rFonts w:hint="cs"/>
          <w:spacing w:val="-6"/>
          <w:rtl/>
          <w:lang w:bidi="ar-EG"/>
        </w:rPr>
        <w:t xml:space="preserve"> على حد سواء؛</w:t>
      </w:r>
    </w:p>
    <w:p w:rsidR="0085112A" w:rsidRPr="00EE619C" w:rsidRDefault="00367DB8" w:rsidP="00367D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EE619C">
        <w:rPr>
          <w:rFonts w:hint="cs"/>
          <w:i/>
          <w:iCs/>
          <w:rtl/>
          <w:lang w:bidi="ar-EG"/>
        </w:rPr>
        <w:t>ع)</w:t>
      </w:r>
      <w:r w:rsidRPr="00EE619C">
        <w:rPr>
          <w:rFonts w:hint="cs"/>
          <w:rtl/>
          <w:lang w:bidi="ar-EG"/>
        </w:rPr>
        <w:tab/>
      </w:r>
      <w:proofErr w:type="gramEnd"/>
      <w:r w:rsidRPr="00EE619C">
        <w:rPr>
          <w:rFonts w:hint="cs"/>
          <w:rtl/>
          <w:lang w:bidi="ar-EG"/>
        </w:rPr>
        <w:t>أن معظم تقنيات التخفيف من التداخل المقترحة للحد من التداخل بين وصلات إرسال معطيات الخدمة</w:t>
      </w:r>
      <w:r w:rsidRPr="00EE619C">
        <w:rPr>
          <w:rFonts w:hint="eastAsia"/>
          <w:rtl/>
          <w:lang w:bidi="ar-EG"/>
        </w:rPr>
        <w:t> </w:t>
      </w:r>
      <w:r w:rsidRPr="00EE619C">
        <w:rPr>
          <w:lang w:bidi="ar-EG"/>
        </w:rPr>
        <w:t>EESS</w:t>
      </w:r>
      <w:r w:rsidRPr="00EE619C">
        <w:rPr>
          <w:rFonts w:hint="cs"/>
          <w:rtl/>
          <w:lang w:bidi="ar-EG"/>
        </w:rPr>
        <w:t xml:space="preserve"> تحد أيضاً من الإرسالات خارج النطاق التي تتلقاها محطات الخدمة </w:t>
      </w:r>
      <w:r w:rsidRPr="00EE619C">
        <w:rPr>
          <w:lang w:bidi="ar-EG"/>
        </w:rPr>
        <w:t>SRS</w:t>
      </w:r>
      <w:r w:rsidRPr="00EE619C">
        <w:rPr>
          <w:rFonts w:hint="cs"/>
          <w:rtl/>
          <w:lang w:bidi="ar-EG"/>
        </w:rPr>
        <w:t xml:space="preserve"> (فضاء بعيد) في النطاق </w:t>
      </w:r>
      <w:r w:rsidRPr="00EE619C">
        <w:t>MHz 8 450-8 400</w:t>
      </w:r>
      <w:r w:rsidRPr="00EE619C">
        <w:rPr>
          <w:rFonts w:hint="cs"/>
          <w:rtl/>
          <w:lang w:bidi="ar-EG"/>
        </w:rPr>
        <w:t>،</w:t>
      </w:r>
    </w:p>
    <w:p w:rsidR="0085112A" w:rsidRPr="00EE619C" w:rsidRDefault="00367DB8" w:rsidP="00367DB8">
      <w:pPr>
        <w:pStyle w:val="Call"/>
      </w:pPr>
      <w:r w:rsidRPr="00EE619C">
        <w:rPr>
          <w:rFonts w:hint="cs"/>
          <w:rtl/>
        </w:rPr>
        <w:t>وإذ تعترف</w:t>
      </w:r>
    </w:p>
    <w:p w:rsidR="00903E73" w:rsidRPr="00EE619C" w:rsidRDefault="00903E73" w:rsidP="00903E73">
      <w:pPr>
        <w:rPr>
          <w:spacing w:val="-4"/>
          <w:rtl/>
          <w:lang w:bidi="ar-EG"/>
        </w:rPr>
      </w:pPr>
      <w:r w:rsidRPr="00EE619C">
        <w:rPr>
          <w:rFonts w:hint="cs"/>
          <w:i/>
          <w:iCs/>
          <w:spacing w:val="-4"/>
          <w:rtl/>
          <w:lang w:bidi="ar-EG"/>
        </w:rPr>
        <w:t xml:space="preserve"> </w:t>
      </w:r>
      <w:proofErr w:type="gramStart"/>
      <w:r w:rsidRPr="00EE619C">
        <w:rPr>
          <w:rFonts w:hint="cs"/>
          <w:i/>
          <w:iCs/>
          <w:spacing w:val="-4"/>
          <w:rtl/>
          <w:lang w:bidi="ar-EG"/>
        </w:rPr>
        <w:t>أ )</w:t>
      </w:r>
      <w:proofErr w:type="gramEnd"/>
      <w:r w:rsidRPr="00EE619C">
        <w:rPr>
          <w:rFonts w:hint="cs"/>
          <w:spacing w:val="-4"/>
          <w:rtl/>
          <w:lang w:bidi="ar-EG"/>
        </w:rPr>
        <w:tab/>
        <w:t xml:space="preserve">بأن الاحتمال المتزايد للازدحام في النطاق </w:t>
      </w:r>
      <w:r w:rsidRPr="00EE619C">
        <w:t>MHz 8 400-8 025</w:t>
      </w:r>
      <w:r w:rsidRPr="00EE619C">
        <w:rPr>
          <w:rFonts w:hint="cs"/>
          <w:rtl/>
          <w:lang w:bidi="ar-EG"/>
        </w:rPr>
        <w:t xml:space="preserve"> ومتطلبات معدلات المعطيات الأعلى سيؤدي إلى زيادة مستويات التداخل</w:t>
      </w:r>
      <w:r w:rsidRPr="00EE619C">
        <w:rPr>
          <w:rFonts w:hint="cs"/>
          <w:spacing w:val="-4"/>
          <w:rtl/>
          <w:lang w:bidi="ar-EG"/>
        </w:rPr>
        <w:t>؛</w:t>
      </w:r>
    </w:p>
    <w:p w:rsidR="00903E73" w:rsidRPr="00EE619C" w:rsidRDefault="00903E73" w:rsidP="00921B37">
      <w:pPr>
        <w:rPr>
          <w:rtl/>
        </w:rPr>
      </w:pPr>
      <w:proofErr w:type="gramStart"/>
      <w:r w:rsidRPr="00EE619C">
        <w:rPr>
          <w:rFonts w:hint="cs"/>
          <w:i/>
          <w:iCs/>
          <w:spacing w:val="-4"/>
          <w:rtl/>
          <w:lang w:bidi="ar-EG"/>
        </w:rPr>
        <w:t>ب)</w:t>
      </w:r>
      <w:r w:rsidRPr="00EE619C">
        <w:rPr>
          <w:rFonts w:hint="cs"/>
          <w:spacing w:val="-4"/>
          <w:rtl/>
          <w:lang w:bidi="ar-EG"/>
        </w:rPr>
        <w:tab/>
      </w:r>
      <w:proofErr w:type="gramEnd"/>
      <w:r w:rsidRPr="00EE619C">
        <w:rPr>
          <w:rFonts w:hint="cs"/>
          <w:spacing w:val="-4"/>
          <w:rtl/>
          <w:lang w:bidi="ar-EG"/>
        </w:rPr>
        <w:t xml:space="preserve">بأهمية وضع خطوط إرشادية لتشغيل الخدمة </w:t>
      </w:r>
      <w:r w:rsidRPr="00EE619C">
        <w:rPr>
          <w:spacing w:val="-4"/>
          <w:lang w:bidi="ar-EG"/>
        </w:rPr>
        <w:t>EESS</w:t>
      </w:r>
      <w:r w:rsidRPr="00EE619C">
        <w:rPr>
          <w:rFonts w:hint="cs"/>
          <w:spacing w:val="-4"/>
          <w:rtl/>
          <w:lang w:bidi="ar-EG"/>
        </w:rPr>
        <w:t xml:space="preserve"> (فضاء</w:t>
      </w:r>
      <w:r w:rsidR="00921B37">
        <w:rPr>
          <w:rFonts w:hint="cs"/>
          <w:spacing w:val="-4"/>
          <w:rtl/>
          <w:lang w:bidi="ar-EG"/>
        </w:rPr>
        <w:t>-</w:t>
      </w:r>
      <w:r w:rsidRPr="00EE619C">
        <w:rPr>
          <w:rFonts w:hint="cs"/>
          <w:spacing w:val="-4"/>
          <w:rtl/>
          <w:lang w:bidi="ar-EG"/>
        </w:rPr>
        <w:t xml:space="preserve">أرض) في النطاق </w:t>
      </w:r>
      <w:r w:rsidRPr="00EE619C">
        <w:t>MHz 8 400-8 025</w:t>
      </w:r>
      <w:r w:rsidRPr="00EE619C">
        <w:rPr>
          <w:rFonts w:hint="cs"/>
          <w:rtl/>
        </w:rPr>
        <w:t xml:space="preserve"> بغية رفع قدرات النطاق إلى أعلى حد ممكن وخفض التداخل الضار إلى أدنى مستوى ممكن؛</w:t>
      </w:r>
    </w:p>
    <w:p w:rsidR="00903E73" w:rsidRPr="00EE619C" w:rsidRDefault="00903E73" w:rsidP="00903E73">
      <w:pPr>
        <w:rPr>
          <w:rtl/>
        </w:rPr>
      </w:pPr>
      <w:proofErr w:type="gramStart"/>
      <w:r w:rsidRPr="00EE619C">
        <w:rPr>
          <w:rFonts w:hint="cs"/>
          <w:i/>
          <w:iCs/>
          <w:rtl/>
        </w:rPr>
        <w:t>ج)</w:t>
      </w:r>
      <w:r w:rsidRPr="00EE619C">
        <w:rPr>
          <w:rFonts w:hint="cs"/>
          <w:rtl/>
        </w:rPr>
        <w:tab/>
      </w:r>
      <w:proofErr w:type="gramEnd"/>
      <w:r w:rsidRPr="00EE619C">
        <w:rPr>
          <w:rFonts w:hint="cs"/>
          <w:rtl/>
        </w:rPr>
        <w:t xml:space="preserve">بأن الطرائق المختلفة للتخفيف من التداخل تتطلب تذليل الصعوبات الكامنة في تقاسم مجموعات مختلفة من أنظمة الخدمة </w:t>
      </w:r>
      <w:r w:rsidRPr="00EE619C">
        <w:t>EESS</w:t>
      </w:r>
      <w:r w:rsidRPr="00EE619C">
        <w:rPr>
          <w:rFonts w:hint="cs"/>
          <w:rtl/>
          <w:lang w:bidi="ar-EG"/>
        </w:rPr>
        <w:t xml:space="preserve"> للنطاق </w:t>
      </w:r>
      <w:r w:rsidRPr="00EE619C">
        <w:t>MHz 8 400-8 025</w:t>
      </w:r>
      <w:r w:rsidRPr="00EE619C">
        <w:rPr>
          <w:rFonts w:hint="cs"/>
          <w:rtl/>
        </w:rPr>
        <w:t>،</w:t>
      </w:r>
    </w:p>
    <w:p w:rsidR="00903E73" w:rsidRPr="00EE619C" w:rsidRDefault="00903E73" w:rsidP="00903E73">
      <w:pPr>
        <w:pStyle w:val="Call"/>
        <w:keepNext w:val="0"/>
        <w:keepLines w:val="0"/>
        <w:rPr>
          <w:rtl/>
        </w:rPr>
      </w:pPr>
      <w:r w:rsidRPr="00EE619C">
        <w:rPr>
          <w:rFonts w:hint="cs"/>
          <w:rtl/>
        </w:rPr>
        <w:t>توصي</w:t>
      </w:r>
    </w:p>
    <w:p w:rsidR="00903E73" w:rsidRPr="00EE619C" w:rsidRDefault="00903E73" w:rsidP="00903E73">
      <w:pPr>
        <w:rPr>
          <w:rtl/>
          <w:lang w:bidi="ar-EG"/>
        </w:rPr>
      </w:pPr>
      <w:r w:rsidRPr="00EE619C">
        <w:rPr>
          <w:rFonts w:hint="cs"/>
          <w:rtl/>
          <w:lang w:bidi="ar-EG"/>
        </w:rPr>
        <w:t>بمراعاة المبادئ التوجيهية التالية عند تصميم الأنظ</w:t>
      </w:r>
      <w:r w:rsidR="00417EA5">
        <w:rPr>
          <w:rFonts w:hint="cs"/>
          <w:rtl/>
          <w:lang w:bidi="ar-EG"/>
        </w:rPr>
        <w:t>م</w:t>
      </w:r>
      <w:r w:rsidRPr="00EE619C">
        <w:rPr>
          <w:rFonts w:hint="cs"/>
          <w:rtl/>
          <w:lang w:bidi="ar-EG"/>
        </w:rPr>
        <w:t xml:space="preserve">ة </w:t>
      </w:r>
      <w:r w:rsidRPr="00EE619C">
        <w:rPr>
          <w:lang w:bidi="ar-EG"/>
        </w:rPr>
        <w:t>EESS</w:t>
      </w:r>
      <w:r w:rsidRPr="00EE619C">
        <w:rPr>
          <w:rFonts w:hint="cs"/>
          <w:rtl/>
          <w:lang w:bidi="ar-EG"/>
        </w:rPr>
        <w:t xml:space="preserve"> التي تعمل في النطاق </w:t>
      </w:r>
      <w:r w:rsidRPr="00EE619C">
        <w:rPr>
          <w:lang w:bidi="ar-EG"/>
        </w:rPr>
        <w:t>MHz 8 400-8 025</w:t>
      </w:r>
      <w:r w:rsidRPr="00EE619C">
        <w:rPr>
          <w:rFonts w:hint="cs"/>
          <w:rtl/>
          <w:lang w:bidi="ar-EG"/>
        </w:rPr>
        <w:t>:</w:t>
      </w:r>
    </w:p>
    <w:p w:rsidR="00903E73" w:rsidRPr="00EE619C" w:rsidRDefault="00903E73" w:rsidP="00903E73">
      <w:pPr>
        <w:rPr>
          <w:spacing w:val="-4"/>
          <w:rtl/>
          <w:lang w:bidi="ar-EG"/>
        </w:rPr>
      </w:pPr>
      <w:proofErr w:type="gramStart"/>
      <w:r w:rsidRPr="00417EA5">
        <w:rPr>
          <w:spacing w:val="-4"/>
          <w:lang w:bidi="ar-EG"/>
        </w:rPr>
        <w:t>1</w:t>
      </w:r>
      <w:proofErr w:type="gramEnd"/>
      <w:r w:rsidRPr="00EE619C">
        <w:rPr>
          <w:rFonts w:hint="cs"/>
          <w:spacing w:val="-4"/>
          <w:rtl/>
          <w:lang w:bidi="ar-EG"/>
        </w:rPr>
        <w:tab/>
        <w:t xml:space="preserve">عدم إشعاع سواتل الخدمة </w:t>
      </w:r>
      <w:r w:rsidRPr="00EE619C">
        <w:rPr>
          <w:spacing w:val="-4"/>
          <w:lang w:bidi="ar-EG"/>
        </w:rPr>
        <w:t>EESS</w:t>
      </w:r>
      <w:r w:rsidRPr="00EE619C">
        <w:rPr>
          <w:rFonts w:hint="cs"/>
          <w:spacing w:val="-4"/>
          <w:rtl/>
          <w:lang w:bidi="ar-EG"/>
        </w:rPr>
        <w:t xml:space="preserve"> العاملة بأسلوب غير إذاعي إلا عند إرسالها معطيات إلى محطة أرضية واحدة أو أكثر؛</w:t>
      </w:r>
    </w:p>
    <w:p w:rsidR="00903E73" w:rsidRPr="00EE619C" w:rsidRDefault="00903E73" w:rsidP="00903E73">
      <w:pPr>
        <w:rPr>
          <w:spacing w:val="-4"/>
          <w:rtl/>
          <w:lang w:bidi="ar-EG"/>
        </w:rPr>
      </w:pPr>
      <w:proofErr w:type="gramStart"/>
      <w:r w:rsidRPr="00417EA5">
        <w:rPr>
          <w:spacing w:val="-4"/>
          <w:lang w:bidi="ar-EG"/>
        </w:rPr>
        <w:t>2</w:t>
      </w:r>
      <w:r w:rsidRPr="00EE619C">
        <w:rPr>
          <w:rFonts w:hint="cs"/>
          <w:spacing w:val="-4"/>
          <w:rtl/>
          <w:lang w:bidi="ar-EG"/>
        </w:rPr>
        <w:tab/>
        <w:t>مراعاة</w:t>
      </w:r>
      <w:proofErr w:type="gramEnd"/>
      <w:r w:rsidRPr="00EE619C">
        <w:rPr>
          <w:rFonts w:hint="cs"/>
          <w:spacing w:val="-4"/>
          <w:rtl/>
          <w:lang w:bidi="ar-EG"/>
        </w:rPr>
        <w:t xml:space="preserve"> انسجام المعلمات المدارية للسواتل المتزامنة مع الشمس والسواتل القائمة والمخطط لها؛</w:t>
      </w:r>
    </w:p>
    <w:p w:rsidR="00903E73" w:rsidRPr="00EE619C" w:rsidRDefault="00903E73" w:rsidP="00903E73">
      <w:pPr>
        <w:rPr>
          <w:spacing w:val="-4"/>
          <w:rtl/>
          <w:lang w:bidi="ar-EG"/>
        </w:rPr>
      </w:pPr>
      <w:proofErr w:type="gramStart"/>
      <w:r w:rsidRPr="00417EA5">
        <w:rPr>
          <w:spacing w:val="-4"/>
          <w:lang w:bidi="ar-EG"/>
        </w:rPr>
        <w:t>3</w:t>
      </w:r>
      <w:r w:rsidRPr="00EE619C">
        <w:rPr>
          <w:rFonts w:hint="cs"/>
          <w:spacing w:val="-4"/>
          <w:rtl/>
          <w:lang w:bidi="ar-EG"/>
        </w:rPr>
        <w:tab/>
        <w:t>استعمال</w:t>
      </w:r>
      <w:proofErr w:type="gramEnd"/>
      <w:r w:rsidRPr="00EE619C">
        <w:rPr>
          <w:rFonts w:hint="cs"/>
          <w:spacing w:val="-4"/>
          <w:rtl/>
          <w:lang w:bidi="ar-EG"/>
        </w:rPr>
        <w:t xml:space="preserve"> الهوائيات الساتلية بفصوص جانبية من</w:t>
      </w:r>
      <w:r w:rsidR="00417EA5">
        <w:rPr>
          <w:rFonts w:hint="cs"/>
          <w:spacing w:val="-4"/>
          <w:rtl/>
          <w:lang w:bidi="ar-EG"/>
        </w:rPr>
        <w:t>خفضة وكسب عالٍ كلما أمكن، وإلا</w:t>
      </w:r>
      <w:r w:rsidRPr="00EE619C">
        <w:rPr>
          <w:rFonts w:hint="cs"/>
          <w:spacing w:val="-4"/>
          <w:rtl/>
          <w:lang w:bidi="ar-EG"/>
        </w:rPr>
        <w:t xml:space="preserve"> بالنظر في استعمال الهوائيات المتناحية بدلاً من الهوائيات شاملة الاتجاهات؛</w:t>
      </w:r>
    </w:p>
    <w:p w:rsidR="00903E73" w:rsidRPr="00EE619C" w:rsidRDefault="00903E73" w:rsidP="00903E73">
      <w:pPr>
        <w:rPr>
          <w:rtl/>
        </w:rPr>
      </w:pPr>
      <w:r w:rsidRPr="00417EA5">
        <w:rPr>
          <w:spacing w:val="-4"/>
          <w:lang w:bidi="ar-EG"/>
        </w:rPr>
        <w:t>4</w:t>
      </w:r>
      <w:r w:rsidRPr="00EE619C">
        <w:rPr>
          <w:rFonts w:hint="cs"/>
          <w:spacing w:val="-4"/>
          <w:rtl/>
          <w:lang w:bidi="ar-EG"/>
        </w:rPr>
        <w:tab/>
        <w:t>تجن</w:t>
      </w:r>
      <w:r w:rsidR="00417EA5">
        <w:rPr>
          <w:rFonts w:hint="cs"/>
          <w:spacing w:val="-4"/>
          <w:rtl/>
          <w:lang w:bidi="ar-EG"/>
        </w:rPr>
        <w:t>ب أساليب الإذاعة إن أمكن، وإلا</w:t>
      </w:r>
      <w:r w:rsidRPr="00EE619C">
        <w:rPr>
          <w:rFonts w:hint="cs"/>
          <w:spacing w:val="-4"/>
          <w:rtl/>
          <w:lang w:bidi="ar-EG"/>
        </w:rPr>
        <w:t xml:space="preserve"> فالنظر في استعمال جزء من النصف السفلي من النطاق </w:t>
      </w:r>
      <w:r w:rsidRPr="00EE619C">
        <w:t>MHz 8 400-8 025</w:t>
      </w:r>
      <w:r w:rsidRPr="00EE619C">
        <w:rPr>
          <w:rFonts w:hint="cs"/>
          <w:rtl/>
        </w:rPr>
        <w:t>؛</w:t>
      </w:r>
    </w:p>
    <w:p w:rsidR="00903E73" w:rsidRPr="00EE619C" w:rsidRDefault="00903E73" w:rsidP="00903E73">
      <w:pPr>
        <w:rPr>
          <w:rtl/>
          <w:lang w:bidi="ar-EG"/>
        </w:rPr>
      </w:pPr>
      <w:proofErr w:type="gramStart"/>
      <w:r w:rsidRPr="00417EA5">
        <w:lastRenderedPageBreak/>
        <w:t>5</w:t>
      </w:r>
      <w:r w:rsidRPr="00EE619C">
        <w:rPr>
          <w:rFonts w:hint="cs"/>
          <w:rtl/>
          <w:lang w:bidi="ar-EG"/>
        </w:rPr>
        <w:tab/>
        <w:t>استعمال</w:t>
      </w:r>
      <w:proofErr w:type="gramEnd"/>
      <w:r w:rsidRPr="00EE619C">
        <w:rPr>
          <w:rFonts w:hint="cs"/>
          <w:rtl/>
          <w:lang w:bidi="ar-EG"/>
        </w:rPr>
        <w:t xml:space="preserve"> التقنيات الفعالة لتشكيل عرض النطاق وتشفيره ما أمكن من أجل الحد من احتمال التداخل في</w:t>
      </w:r>
      <w:r w:rsidRPr="00EE619C">
        <w:rPr>
          <w:rFonts w:hint="eastAsia"/>
          <w:rtl/>
          <w:lang w:bidi="ar-EG"/>
        </w:rPr>
        <w:t> </w:t>
      </w:r>
      <w:r w:rsidRPr="00EE619C">
        <w:rPr>
          <w:rFonts w:hint="cs"/>
          <w:rtl/>
          <w:lang w:bidi="ar-EG"/>
        </w:rPr>
        <w:t xml:space="preserve">القنوات المجاورة من خلال خفض الكثافة </w:t>
      </w:r>
      <w:r w:rsidRPr="00EE619C">
        <w:rPr>
          <w:lang w:bidi="ar-EG"/>
        </w:rPr>
        <w:t>pfd</w:t>
      </w:r>
      <w:r w:rsidRPr="00EE619C">
        <w:rPr>
          <w:rFonts w:hint="cs"/>
          <w:rtl/>
          <w:lang w:bidi="ar-EG"/>
        </w:rPr>
        <w:t xml:space="preserve"> والإرسالات خارج النطاق وانشغال عرض النطاق معاً؛</w:t>
      </w:r>
    </w:p>
    <w:p w:rsidR="00903E73" w:rsidRPr="00EE619C" w:rsidRDefault="00903E73" w:rsidP="00903E73">
      <w:pPr>
        <w:rPr>
          <w:rtl/>
        </w:rPr>
      </w:pPr>
      <w:r w:rsidRPr="00417EA5">
        <w:rPr>
          <w:lang w:bidi="ar-EG"/>
        </w:rPr>
        <w:t>6</w:t>
      </w:r>
      <w:r w:rsidRPr="00EE619C">
        <w:rPr>
          <w:rFonts w:hint="cs"/>
          <w:rtl/>
          <w:lang w:bidi="ar-EG"/>
        </w:rPr>
        <w:tab/>
        <w:t>إيلاء العناية الواجبة بتقنيات التخفيف من التداخل الأخرى الرامية إلى الحد من احتمال التداخل بين الأنظمة ومنها</w:t>
      </w:r>
      <w:r w:rsidRPr="00EE619C">
        <w:rPr>
          <w:rFonts w:hint="eastAsia"/>
          <w:rtl/>
          <w:lang w:bidi="ar-EG"/>
        </w:rPr>
        <w:t> </w:t>
      </w:r>
      <w:r w:rsidRPr="00EE619C">
        <w:rPr>
          <w:rFonts w:hint="cs"/>
          <w:rtl/>
          <w:lang w:bidi="ar-EG"/>
        </w:rPr>
        <w:t>تمييز الاستقطاب والمباعدة الجغرافية بين المحطات الأرضية والهوائيات الكبيرة للمحطة الأرضية مع قيم كسب خارج المحور لا</w:t>
      </w:r>
      <w:r w:rsidRPr="00EE619C">
        <w:rPr>
          <w:rFonts w:hint="eastAsia"/>
          <w:rtl/>
          <w:lang w:bidi="ar-EG"/>
        </w:rPr>
        <w:t> </w:t>
      </w:r>
      <w:r w:rsidRPr="00EE619C">
        <w:rPr>
          <w:rFonts w:hint="cs"/>
          <w:rtl/>
          <w:lang w:bidi="ar-EG"/>
        </w:rPr>
        <w:t xml:space="preserve">تتجاوز </w:t>
      </w:r>
      <w:r w:rsidRPr="00EE619C">
        <w:t>log </w:t>
      </w:r>
      <w:r w:rsidRPr="00EE619C">
        <w:rPr>
          <w:rFonts w:ascii="SymbolMT" w:hAnsi="SymbolMT"/>
        </w:rPr>
        <w:t>θ</w:t>
      </w:r>
      <w:r w:rsidRPr="00EE619C">
        <w:t> dBi</w:t>
      </w:r>
      <w:r w:rsidRPr="00EE619C">
        <w:rPr>
          <w:lang w:bidi="ar-EG"/>
        </w:rPr>
        <w:t xml:space="preserve"> 25-32</w:t>
      </w:r>
      <w:r w:rsidRPr="00EE619C">
        <w:rPr>
          <w:rFonts w:hint="cs"/>
          <w:rtl/>
          <w:lang w:bidi="ar-EG"/>
        </w:rPr>
        <w:t xml:space="preserve"> من أجل </w:t>
      </w:r>
      <w:r w:rsidRPr="00EE619C">
        <w:rPr>
          <w:rFonts w:cs="Times New Roman"/>
          <w:lang w:bidi="ar-EG"/>
        </w:rPr>
        <w:t>°</w:t>
      </w:r>
      <w:r w:rsidRPr="00EE619C">
        <w:rPr>
          <w:lang w:bidi="ar-EG"/>
        </w:rPr>
        <w:t>48</w:t>
      </w:r>
      <w:r w:rsidRPr="00EE619C">
        <w:rPr>
          <w:rFonts w:cs="Times New Roman"/>
          <w:lang w:bidi="ar-EG"/>
        </w:rPr>
        <w:t>≥</w:t>
      </w:r>
      <w:r w:rsidRPr="00EE619C">
        <w:rPr>
          <w:rFonts w:ascii="SymbolMT" w:hAnsi="SymbolMT"/>
        </w:rPr>
        <w:t xml:space="preserve"> θ</w:t>
      </w:r>
      <w:r w:rsidRPr="00EE619C">
        <w:rPr>
          <w:rFonts w:cs="Times New Roman"/>
          <w:lang w:bidi="ar-EG"/>
        </w:rPr>
        <w:t xml:space="preserve"> ≥°1</w:t>
      </w:r>
      <w:r w:rsidRPr="00EE619C">
        <w:rPr>
          <w:rFonts w:hint="cs"/>
          <w:rtl/>
        </w:rPr>
        <w:t>؛</w:t>
      </w:r>
    </w:p>
    <w:p w:rsidR="00903E73" w:rsidRPr="00EE619C" w:rsidRDefault="00903E73" w:rsidP="00417EA5">
      <w:pPr>
        <w:rPr>
          <w:snapToGrid w:val="0"/>
          <w:rtl/>
          <w:lang w:bidi="ar-EG"/>
        </w:rPr>
      </w:pPr>
      <w:r w:rsidRPr="00417EA5">
        <w:t>7</w:t>
      </w:r>
      <w:r w:rsidRPr="00EE619C">
        <w:rPr>
          <w:rFonts w:hint="cs"/>
          <w:rtl/>
        </w:rPr>
        <w:tab/>
      </w:r>
      <w:r w:rsidRPr="00EE619C">
        <w:rPr>
          <w:rFonts w:hint="cs"/>
          <w:rtl/>
          <w:lang w:bidi="ar-EG"/>
        </w:rPr>
        <w:t xml:space="preserve">تصميم مركبات فضائية للخدمة </w:t>
      </w:r>
      <w:r w:rsidRPr="00EE619C">
        <w:rPr>
          <w:lang w:bidi="ar-EG"/>
        </w:rPr>
        <w:t>EESS</w:t>
      </w:r>
      <w:r w:rsidRPr="00EE619C">
        <w:rPr>
          <w:rFonts w:hint="cs"/>
          <w:rtl/>
          <w:lang w:bidi="ar-EG"/>
        </w:rPr>
        <w:t xml:space="preserve"> تستعمل هوائيات اتجاهية من أجل خفض كثافة تدفق القدرة الناتجة على سطح الأرض في جميع المناطق ذات خطوط العرض فوق </w:t>
      </w:r>
      <w:r w:rsidRPr="00EE619C">
        <w:rPr>
          <w:lang w:bidi="ar-EG"/>
        </w:rPr>
        <w:sym w:font="Symbol" w:char="F0B0"/>
      </w:r>
      <w:r w:rsidRPr="00EE619C">
        <w:rPr>
          <w:lang w:bidi="ar-EG"/>
        </w:rPr>
        <w:t>55</w:t>
      </w:r>
      <w:r w:rsidRPr="00EE619C">
        <w:rPr>
          <w:rFonts w:hint="cs"/>
          <w:rtl/>
          <w:lang w:bidi="ar-EG"/>
        </w:rPr>
        <w:t xml:space="preserve"> أو دون </w:t>
      </w:r>
      <w:r w:rsidRPr="00EE619C">
        <w:rPr>
          <w:lang w:bidi="ar-EG"/>
        </w:rPr>
        <w:sym w:font="Symbol" w:char="F0B0"/>
      </w:r>
      <w:r w:rsidRPr="00EE619C">
        <w:rPr>
          <w:lang w:bidi="ar-EG"/>
        </w:rPr>
        <w:t>55</w:t>
      </w:r>
      <w:r w:rsidRPr="00EE619C">
        <w:rPr>
          <w:lang w:bidi="ar-EG"/>
        </w:rPr>
        <w:sym w:font="Symbol" w:char="F02D"/>
      </w:r>
      <w:r w:rsidRPr="00EE619C">
        <w:rPr>
          <w:rFonts w:hint="cs"/>
          <w:rtl/>
          <w:lang w:bidi="ar-EG"/>
        </w:rPr>
        <w:t xml:space="preserve"> إلى أقل من</w:t>
      </w:r>
      <w:r w:rsidRPr="00EE619C">
        <w:rPr>
          <w:lang w:val="fr-CH"/>
        </w:rPr>
        <w:t>dB(W/m</w:t>
      </w:r>
      <w:r w:rsidRPr="00EE619C">
        <w:rPr>
          <w:vertAlign w:val="superscript"/>
          <w:lang w:val="fr-CH"/>
        </w:rPr>
        <w:t>2</w:t>
      </w:r>
      <w:r w:rsidRPr="00EE619C">
        <w:rPr>
          <w:lang w:val="fr-CH"/>
        </w:rPr>
        <w:t xml:space="preserve">) 145− </w:t>
      </w:r>
      <w:r w:rsidRPr="00EE619C">
        <w:rPr>
          <w:rFonts w:hint="cs"/>
          <w:snapToGrid w:val="0"/>
          <w:rtl/>
          <w:lang w:bidi="ar-EG"/>
        </w:rPr>
        <w:t xml:space="preserve"> في عرض نطاق مرجعي يساوي </w:t>
      </w:r>
      <w:r w:rsidRPr="00EE619C">
        <w:rPr>
          <w:snapToGrid w:val="0"/>
          <w:lang w:bidi="ar-EG"/>
        </w:rPr>
        <w:t>kHz 4</w:t>
      </w:r>
      <w:r w:rsidRPr="00EE619C">
        <w:rPr>
          <w:rFonts w:hint="cs"/>
          <w:snapToGrid w:val="0"/>
          <w:rtl/>
          <w:lang w:bidi="ar-EG"/>
        </w:rPr>
        <w:t>؛</w:t>
      </w:r>
    </w:p>
    <w:p w:rsidR="00903E73" w:rsidRPr="00EE619C" w:rsidRDefault="00903E73" w:rsidP="00417EA5">
      <w:pPr>
        <w:rPr>
          <w:snapToGrid w:val="0"/>
          <w:rtl/>
          <w:lang w:bidi="ar-EG"/>
        </w:rPr>
      </w:pPr>
      <w:r w:rsidRPr="00417EA5">
        <w:rPr>
          <w:snapToGrid w:val="0"/>
          <w:lang w:bidi="ar-EG"/>
        </w:rPr>
        <w:t>8</w:t>
      </w:r>
      <w:r w:rsidRPr="00EE619C">
        <w:rPr>
          <w:b/>
          <w:bCs/>
          <w:snapToGrid w:val="0"/>
          <w:rtl/>
          <w:lang w:bidi="ar-EG"/>
        </w:rPr>
        <w:tab/>
      </w:r>
      <w:r w:rsidRPr="00EE619C">
        <w:rPr>
          <w:rFonts w:hint="cs"/>
          <w:snapToGrid w:val="0"/>
          <w:rtl/>
          <w:lang w:bidi="ar-EG"/>
        </w:rPr>
        <w:t xml:space="preserve">تصميم المركبات الفضائية </w:t>
      </w:r>
      <w:r w:rsidRPr="00EE619C">
        <w:rPr>
          <w:lang w:bidi="ar-EG"/>
        </w:rPr>
        <w:t>EESS</w:t>
      </w:r>
      <w:r w:rsidRPr="00EE619C">
        <w:rPr>
          <w:rFonts w:hint="cs"/>
          <w:snapToGrid w:val="0"/>
          <w:rtl/>
          <w:lang w:bidi="ar-EG"/>
        </w:rPr>
        <w:t xml:space="preserve"> التي تستعمل الهوائيات المتناحية للحد من كثافة تدفق القدرة على سطح الأرض إلى أقل من </w:t>
      </w:r>
      <w:proofErr w:type="gramStart"/>
      <w:r w:rsidRPr="00EE619C">
        <w:rPr>
          <w:lang w:val="fr-CH"/>
        </w:rPr>
        <w:t>dB(</w:t>
      </w:r>
      <w:proofErr w:type="gramEnd"/>
      <w:r w:rsidRPr="00EE619C">
        <w:rPr>
          <w:lang w:val="fr-CH"/>
        </w:rPr>
        <w:t>W/m</w:t>
      </w:r>
      <w:r w:rsidRPr="00EE619C">
        <w:rPr>
          <w:vertAlign w:val="superscript"/>
          <w:lang w:val="fr-CH"/>
        </w:rPr>
        <w:t>2</w:t>
      </w:r>
      <w:r w:rsidRPr="00EE619C">
        <w:rPr>
          <w:lang w:val="fr-CH"/>
        </w:rPr>
        <w:t>) 150−</w:t>
      </w:r>
      <w:r w:rsidRPr="00EE619C">
        <w:rPr>
          <w:rFonts w:hint="cs"/>
          <w:snapToGrid w:val="0"/>
          <w:rtl/>
          <w:lang w:bidi="ar-EG"/>
        </w:rPr>
        <w:t xml:space="preserve"> في عرض نطاق مرجعي يساوي </w:t>
      </w:r>
      <w:r w:rsidRPr="00EE619C">
        <w:rPr>
          <w:snapToGrid w:val="0"/>
          <w:lang w:bidi="ar-EG"/>
        </w:rPr>
        <w:t>kHz 4</w:t>
      </w:r>
      <w:r w:rsidRPr="00EE619C">
        <w:rPr>
          <w:rFonts w:hint="cs"/>
          <w:snapToGrid w:val="0"/>
          <w:rtl/>
          <w:lang w:bidi="ar-EG"/>
        </w:rPr>
        <w:t>؛</w:t>
      </w:r>
    </w:p>
    <w:p w:rsidR="00903E73" w:rsidRPr="00EE619C" w:rsidRDefault="00903E73" w:rsidP="00921B37">
      <w:pPr>
        <w:rPr>
          <w:snapToGrid w:val="0"/>
          <w:rtl/>
          <w:lang w:bidi="ar-EG"/>
        </w:rPr>
      </w:pPr>
      <w:r w:rsidRPr="00417EA5">
        <w:rPr>
          <w:snapToGrid w:val="0"/>
          <w:lang w:bidi="ar-EG"/>
        </w:rPr>
        <w:t>9</w:t>
      </w:r>
      <w:r w:rsidRPr="00EE619C">
        <w:rPr>
          <w:b/>
          <w:bCs/>
          <w:snapToGrid w:val="0"/>
          <w:rtl/>
          <w:lang w:bidi="ar-EG"/>
        </w:rPr>
        <w:tab/>
      </w:r>
      <w:r w:rsidRPr="00EE619C">
        <w:rPr>
          <w:rFonts w:hint="cs"/>
          <w:snapToGrid w:val="0"/>
          <w:rtl/>
          <w:lang w:bidi="ar-EG"/>
        </w:rPr>
        <w:t xml:space="preserve">تصميم المركبات الفضائية </w:t>
      </w:r>
      <w:r w:rsidRPr="00EE619C">
        <w:rPr>
          <w:lang w:bidi="ar-EG"/>
        </w:rPr>
        <w:t>EESS</w:t>
      </w:r>
      <w:r w:rsidRPr="00EE619C">
        <w:rPr>
          <w:rFonts w:hint="cs"/>
          <w:snapToGrid w:val="0"/>
          <w:rtl/>
          <w:lang w:bidi="ar-EG"/>
        </w:rPr>
        <w:t xml:space="preserve"> التي لا تستعمل الهوائيات الاتجاهية أو الهوائيات المتناحية للحد من كثافة تدفق القدرة على سطح الأرض إلى أقل من </w:t>
      </w:r>
      <w:proofErr w:type="gramStart"/>
      <w:r w:rsidRPr="00EE619C">
        <w:rPr>
          <w:lang w:val="fr-CH"/>
        </w:rPr>
        <w:t>dB(</w:t>
      </w:r>
      <w:proofErr w:type="gramEnd"/>
      <w:r w:rsidRPr="00EE619C">
        <w:rPr>
          <w:lang w:val="fr-CH"/>
        </w:rPr>
        <w:t>W/m</w:t>
      </w:r>
      <w:r w:rsidRPr="00EE619C">
        <w:rPr>
          <w:vertAlign w:val="superscript"/>
          <w:lang w:val="fr-CH"/>
        </w:rPr>
        <w:t>2</w:t>
      </w:r>
      <w:r w:rsidRPr="00EE619C">
        <w:rPr>
          <w:lang w:val="fr-CH"/>
        </w:rPr>
        <w:t>) 147−</w:t>
      </w:r>
      <w:r w:rsidRPr="00EE619C">
        <w:rPr>
          <w:rFonts w:hint="cs"/>
          <w:snapToGrid w:val="0"/>
          <w:rtl/>
          <w:lang w:bidi="ar-EG"/>
        </w:rPr>
        <w:t xml:space="preserve"> في عرض نطاق مرجعي يساوي </w:t>
      </w:r>
      <w:r w:rsidRPr="00EE619C">
        <w:rPr>
          <w:snapToGrid w:val="0"/>
          <w:lang w:bidi="ar-EG"/>
        </w:rPr>
        <w:t>kHz 4</w:t>
      </w:r>
      <w:r w:rsidRPr="00EE619C">
        <w:rPr>
          <w:rFonts w:hint="cs"/>
          <w:snapToGrid w:val="0"/>
          <w:rtl/>
          <w:lang w:bidi="ar-EG"/>
        </w:rPr>
        <w:t>؛</w:t>
      </w:r>
    </w:p>
    <w:p w:rsidR="00903E73" w:rsidRPr="00EE619C" w:rsidRDefault="00903E73" w:rsidP="00417EA5">
      <w:pPr>
        <w:rPr>
          <w:spacing w:val="-4"/>
          <w:rtl/>
          <w:lang w:bidi="ar-EG"/>
        </w:rPr>
      </w:pPr>
      <w:proofErr w:type="gramStart"/>
      <w:r w:rsidRPr="00417EA5">
        <w:rPr>
          <w:spacing w:val="-4"/>
          <w:lang w:bidi="ar-EG"/>
        </w:rPr>
        <w:t>10</w:t>
      </w:r>
      <w:r w:rsidRPr="00EE619C">
        <w:rPr>
          <w:rFonts w:hint="cs"/>
          <w:spacing w:val="-4"/>
          <w:rtl/>
          <w:lang w:bidi="ar-EG"/>
        </w:rPr>
        <w:tab/>
        <w:t xml:space="preserve">أن تستعمل سواتل الخدمة </w:t>
      </w:r>
      <w:r w:rsidRPr="00EE619C">
        <w:rPr>
          <w:spacing w:val="-4"/>
          <w:lang w:bidi="ar-EG"/>
        </w:rPr>
        <w:t>EESS</w:t>
      </w:r>
      <w:r w:rsidRPr="00EE619C">
        <w:rPr>
          <w:rFonts w:hint="cs"/>
          <w:spacing w:val="-4"/>
          <w:rtl/>
          <w:lang w:bidi="ar-EG"/>
        </w:rPr>
        <w:t xml:space="preserve"> بهدف تخفيف الحاجة إلى تنسيق التشغيل إلى أبعد حد، التقنيات الملائمة للوقاية قدر الإمكان من البث غير المطلوب الذي يتجاوز معايير</w:t>
      </w:r>
      <w:r w:rsidRPr="00EE619C">
        <w:rPr>
          <w:rStyle w:val="FootnoteReference"/>
          <w:spacing w:val="-4"/>
          <w:rtl/>
          <w:lang w:bidi="ar-EG"/>
        </w:rPr>
        <w:footnoteReference w:id="1"/>
      </w:r>
      <w:r w:rsidRPr="00EE619C">
        <w:rPr>
          <w:rFonts w:hint="cs"/>
          <w:spacing w:val="-4"/>
          <w:rtl/>
          <w:lang w:bidi="ar-EG"/>
        </w:rPr>
        <w:t xml:space="preserve"> حماية خدمة الأبحاث الفضائية التابعة للقطاع </w:t>
      </w:r>
      <w:r w:rsidRPr="00EE619C">
        <w:rPr>
          <w:spacing w:val="-4"/>
          <w:lang w:bidi="ar-EG"/>
        </w:rPr>
        <w:t>ITU-R</w:t>
      </w:r>
      <w:r w:rsidRPr="00EE619C">
        <w:rPr>
          <w:rFonts w:hint="cs"/>
          <w:spacing w:val="-4"/>
          <w:rtl/>
          <w:lang w:bidi="ar-EG"/>
        </w:rPr>
        <w:t xml:space="preserve"> (فضاء بعيد) في</w:t>
      </w:r>
      <w:r w:rsidRPr="00EE619C">
        <w:rPr>
          <w:rFonts w:hint="eastAsia"/>
          <w:spacing w:val="-4"/>
          <w:rtl/>
          <w:lang w:bidi="ar-EG"/>
        </w:rPr>
        <w:t> </w:t>
      </w:r>
      <w:r w:rsidRPr="00EE619C">
        <w:rPr>
          <w:rFonts w:hint="cs"/>
          <w:spacing w:val="-4"/>
          <w:rtl/>
          <w:lang w:bidi="ar-EG"/>
        </w:rPr>
        <w:t>النطاق</w:t>
      </w:r>
      <w:r w:rsidRPr="00EE619C">
        <w:rPr>
          <w:rFonts w:hint="eastAsia"/>
          <w:spacing w:val="-4"/>
          <w:rtl/>
          <w:lang w:bidi="ar-EG"/>
        </w:rPr>
        <w:t> </w:t>
      </w:r>
      <w:r w:rsidRPr="00EE619C">
        <w:rPr>
          <w:spacing w:val="-4"/>
        </w:rPr>
        <w:t>MHz 8 450-8 400</w:t>
      </w:r>
      <w:r w:rsidRPr="00EE619C">
        <w:rPr>
          <w:rFonts w:hint="cs"/>
          <w:spacing w:val="-4"/>
          <w:rtl/>
        </w:rPr>
        <w:t xml:space="preserve">، ومنها تقنية قابلة للتطبيق واحدة أو أكثر من التقنيات المذكورة في البنود من </w:t>
      </w:r>
      <w:r w:rsidRPr="00EE619C">
        <w:rPr>
          <w:spacing w:val="-4"/>
        </w:rPr>
        <w:t>1</w:t>
      </w:r>
      <w:r w:rsidRPr="00EE619C">
        <w:rPr>
          <w:rFonts w:hint="cs"/>
          <w:spacing w:val="-4"/>
          <w:rtl/>
          <w:lang w:bidi="ar-EG"/>
        </w:rPr>
        <w:t xml:space="preserve"> إلى </w:t>
      </w:r>
      <w:r w:rsidRPr="00EE619C">
        <w:rPr>
          <w:spacing w:val="-4"/>
          <w:lang w:bidi="ar-EG"/>
        </w:rPr>
        <w:t>8</w:t>
      </w:r>
      <w:r w:rsidRPr="00EE619C">
        <w:rPr>
          <w:rFonts w:hint="cs"/>
          <w:spacing w:val="-4"/>
          <w:rtl/>
          <w:lang w:bidi="ar-EG"/>
        </w:rPr>
        <w:t xml:space="preserve"> من الفقرة </w:t>
      </w:r>
      <w:r w:rsidRPr="00EE619C">
        <w:rPr>
          <w:rFonts w:hint="cs"/>
          <w:i/>
          <w:iCs/>
          <w:spacing w:val="-4"/>
          <w:rtl/>
          <w:lang w:bidi="ar-EG"/>
        </w:rPr>
        <w:t>توصي</w:t>
      </w:r>
      <w:r w:rsidRPr="00EE619C">
        <w:rPr>
          <w:rFonts w:hint="cs"/>
          <w:spacing w:val="-4"/>
          <w:rtl/>
          <w:lang w:bidi="ar-EG"/>
        </w:rPr>
        <w:t xml:space="preserve">، وذلك بشأن الترشيح المحمول والتباعد الجغرافي الكبير بين محطات الخدمة </w:t>
      </w:r>
      <w:r w:rsidRPr="00EE619C">
        <w:rPr>
          <w:spacing w:val="-4"/>
          <w:lang w:bidi="ar-EG"/>
        </w:rPr>
        <w:t>EESS</w:t>
      </w:r>
      <w:r w:rsidRPr="00EE619C">
        <w:rPr>
          <w:rFonts w:hint="cs"/>
          <w:spacing w:val="-4"/>
          <w:rtl/>
          <w:lang w:bidi="ar-EG"/>
        </w:rPr>
        <w:t xml:space="preserve"> ومحطات خدمة الأبحاث الفضائية (فضاء بعيد) و/أو</w:t>
      </w:r>
      <w:r w:rsidR="00417EA5">
        <w:rPr>
          <w:rFonts w:hint="eastAsia"/>
          <w:spacing w:val="-4"/>
          <w:rtl/>
          <w:lang w:bidi="ar-EG"/>
        </w:rPr>
        <w:t> </w:t>
      </w:r>
      <w:r w:rsidRPr="00EE619C">
        <w:rPr>
          <w:rFonts w:hint="cs"/>
          <w:spacing w:val="-4"/>
          <w:rtl/>
          <w:lang w:bidi="ar-EG"/>
        </w:rPr>
        <w:t>التشكيل في النطاقات الجانبية السفلية؛</w:t>
      </w:r>
      <w:proofErr w:type="gramEnd"/>
    </w:p>
    <w:p w:rsidR="00903E73" w:rsidRPr="00903E73" w:rsidRDefault="00903E73" w:rsidP="00903E73">
      <w:pPr>
        <w:rPr>
          <w:rFonts w:eastAsia="SimSun"/>
          <w:spacing w:val="-2"/>
          <w:rtl/>
          <w:lang w:eastAsia="en-US" w:bidi="ar-EG"/>
        </w:rPr>
      </w:pPr>
      <w:r w:rsidRPr="00417EA5">
        <w:rPr>
          <w:spacing w:val="-2"/>
          <w:lang w:bidi="ar-EG"/>
        </w:rPr>
        <w:t>11</w:t>
      </w:r>
      <w:r w:rsidRPr="00EE619C">
        <w:rPr>
          <w:rFonts w:hint="cs"/>
          <w:spacing w:val="-2"/>
          <w:rtl/>
          <w:lang w:bidi="ar-EG"/>
        </w:rPr>
        <w:tab/>
        <w:t xml:space="preserve">مراعاة إمكانية استعمال النطاق </w:t>
      </w:r>
      <w:r w:rsidRPr="00EE619C">
        <w:rPr>
          <w:spacing w:val="-2"/>
          <w:lang w:bidi="ar-EG"/>
        </w:rPr>
        <w:t>GHz 27-25</w:t>
      </w:r>
      <w:proofErr w:type="gramStart"/>
      <w:r w:rsidRPr="00EE619C">
        <w:rPr>
          <w:spacing w:val="-2"/>
          <w:lang w:bidi="ar-EG"/>
        </w:rPr>
        <w:t>,5</w:t>
      </w:r>
      <w:proofErr w:type="gramEnd"/>
      <w:r w:rsidRPr="00EE619C">
        <w:rPr>
          <w:rFonts w:hint="cs"/>
          <w:spacing w:val="-2"/>
          <w:rtl/>
          <w:lang w:bidi="ar-EG"/>
        </w:rPr>
        <w:t xml:space="preserve"> لسواتل خدمة استكشاف الأرض، سيما إذا تعذر على التقنيات المذكورة في البنود من </w:t>
      </w:r>
      <w:r w:rsidRPr="00EE619C">
        <w:rPr>
          <w:spacing w:val="-2"/>
          <w:lang w:bidi="ar-EG"/>
        </w:rPr>
        <w:t>1</w:t>
      </w:r>
      <w:r w:rsidRPr="00EE619C">
        <w:rPr>
          <w:rFonts w:hint="cs"/>
          <w:spacing w:val="-2"/>
          <w:rtl/>
          <w:lang w:bidi="ar-EG"/>
        </w:rPr>
        <w:t xml:space="preserve"> إلى </w:t>
      </w:r>
      <w:r w:rsidRPr="00EE619C">
        <w:rPr>
          <w:spacing w:val="-2"/>
          <w:lang w:bidi="ar-EG"/>
        </w:rPr>
        <w:t>10</w:t>
      </w:r>
      <w:r w:rsidRPr="00EE619C">
        <w:rPr>
          <w:rFonts w:hint="cs"/>
          <w:spacing w:val="-2"/>
          <w:rtl/>
          <w:lang w:bidi="ar-EG"/>
        </w:rPr>
        <w:t xml:space="preserve"> من الفقرة </w:t>
      </w:r>
      <w:r w:rsidRPr="00EE619C">
        <w:rPr>
          <w:rFonts w:hint="cs"/>
          <w:i/>
          <w:iCs/>
          <w:spacing w:val="-2"/>
          <w:rtl/>
          <w:lang w:bidi="ar-EG"/>
        </w:rPr>
        <w:t>توصي</w:t>
      </w:r>
      <w:r w:rsidRPr="00EE619C">
        <w:rPr>
          <w:rFonts w:hint="cs"/>
          <w:spacing w:val="-2"/>
          <w:rtl/>
          <w:lang w:bidi="ar-EG"/>
        </w:rPr>
        <w:t xml:space="preserve"> أن تقدم حلاً مناسباً في حال ظهور صعوبات في تقاسم الطيف و/أو البث غير المطلوب.</w:t>
      </w:r>
    </w:p>
    <w:p w:rsidR="00E726E9" w:rsidRDefault="00E726E9" w:rsidP="00AC1496">
      <w:pPr>
        <w:pStyle w:val="Line"/>
        <w:spacing w:before="840"/>
        <w:rPr>
          <w:lang w:val="en-US" w:bidi="ar-EG"/>
        </w:rPr>
      </w:pPr>
    </w:p>
    <w:sectPr w:rsidR="00E726E9"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85F" w:rsidRDefault="006F385F">
      <w:r>
        <w:separator/>
      </w:r>
    </w:p>
  </w:endnote>
  <w:endnote w:type="continuationSeparator" w:id="0">
    <w:p w:rsidR="006F385F" w:rsidRDefault="006F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F4B8A" w:rsidRDefault="000B4F10">
    <w:pPr>
      <w:pStyle w:val="Footer"/>
      <w:rPr>
        <w:lang w:val="fr-CH"/>
      </w:rPr>
    </w:pPr>
    <w:r>
      <w:fldChar w:fldCharType="begin"/>
    </w:r>
    <w:r w:rsidRPr="003F4B8A">
      <w:rPr>
        <w:lang w:val="fr-CH"/>
      </w:rPr>
      <w:instrText xml:space="preserve"> FILENAME \p \* MERGEFORMAT </w:instrText>
    </w:r>
    <w:r>
      <w:fldChar w:fldCharType="separate"/>
    </w:r>
    <w:r w:rsidR="00AC6002" w:rsidRPr="003F4B8A">
      <w:rPr>
        <w:lang w:val="fr-CH"/>
      </w:rPr>
      <w:t>P:\QPUB\BR\REC\SA\1810-1\SA1810-1A.docx</w:t>
    </w:r>
    <w:r>
      <w:fldChar w:fldCharType="end"/>
    </w:r>
    <w:r w:rsidRPr="003F4B8A">
      <w:rPr>
        <w:lang w:val="fr-CH"/>
      </w:rPr>
      <w:tab/>
    </w:r>
    <w:r>
      <w:fldChar w:fldCharType="begin"/>
    </w:r>
    <w:r>
      <w:instrText xml:space="preserve"> savedate \@ dd.MM.yy </w:instrText>
    </w:r>
    <w:r>
      <w:fldChar w:fldCharType="separate"/>
    </w:r>
    <w:r w:rsidR="00AC6002">
      <w:t>27.08.18</w:t>
    </w:r>
    <w:r>
      <w:fldChar w:fldCharType="end"/>
    </w:r>
    <w:r w:rsidRPr="003F4B8A">
      <w:rPr>
        <w:lang w:val="fr-CH"/>
      </w:rPr>
      <w:tab/>
    </w:r>
    <w:r>
      <w:fldChar w:fldCharType="begin"/>
    </w:r>
    <w:r>
      <w:instrText xml:space="preserve"> printdate \@ dd.MM.yy </w:instrText>
    </w:r>
    <w:r>
      <w:fldChar w:fldCharType="separate"/>
    </w:r>
    <w:r w:rsidR="00AC6002">
      <w:t>27.08.18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85F" w:rsidRDefault="006F385F" w:rsidP="00E1601B">
      <w:pPr>
        <w:spacing w:line="240" w:lineRule="auto"/>
      </w:pPr>
      <w:r>
        <w:t>____________________</w:t>
      </w:r>
    </w:p>
  </w:footnote>
  <w:footnote w:type="continuationSeparator" w:id="0">
    <w:p w:rsidR="006F385F" w:rsidRDefault="006F385F">
      <w:r>
        <w:continuationSeparator/>
      </w:r>
    </w:p>
  </w:footnote>
  <w:footnote w:id="1">
    <w:p w:rsidR="00903E73" w:rsidRPr="00D45A83" w:rsidRDefault="00903E73" w:rsidP="00903E73">
      <w:pPr>
        <w:pStyle w:val="FootnoteText"/>
        <w:tabs>
          <w:tab w:val="left" w:pos="357"/>
        </w:tabs>
        <w:rPr>
          <w:rtl/>
          <w:lang w:bidi="ar-EG"/>
        </w:rPr>
      </w:pPr>
      <w:r>
        <w:rPr>
          <w:rStyle w:val="FootnoteReference"/>
        </w:rPr>
        <w:footnoteRef/>
      </w:r>
      <w:r>
        <w:rPr>
          <w:rtl/>
        </w:rPr>
        <w:t xml:space="preserve"> </w:t>
      </w:r>
      <w:r>
        <w:rPr>
          <w:rFonts w:hint="cs"/>
          <w:rtl/>
          <w:lang w:bidi="ar-EG"/>
        </w:rPr>
        <w:tab/>
      </w:r>
      <w:r w:rsidRPr="00D45A83">
        <w:rPr>
          <w:rFonts w:hint="cs"/>
          <w:rtl/>
          <w:lang w:bidi="ar-EG"/>
        </w:rPr>
        <w:t xml:space="preserve">انظر </w:t>
      </w:r>
      <w:r>
        <w:rPr>
          <w:rFonts w:hint="cs"/>
          <w:rtl/>
          <w:lang w:bidi="ar-EG"/>
        </w:rPr>
        <w:t>توصيات السلسلة</w:t>
      </w:r>
      <w:r w:rsidRPr="00D45A83">
        <w:rPr>
          <w:rFonts w:hint="cs"/>
          <w:rtl/>
          <w:lang w:bidi="ar-EG"/>
        </w:rPr>
        <w:t xml:space="preserve"> </w:t>
      </w:r>
      <w:r w:rsidRPr="00D45A83">
        <w:rPr>
          <w:lang w:bidi="ar-EG"/>
        </w:rPr>
        <w:t>SA</w:t>
      </w:r>
      <w:r w:rsidRPr="00D45A83">
        <w:rPr>
          <w:rFonts w:hint="cs"/>
          <w:rtl/>
          <w:lang w:bidi="ar-EG"/>
        </w:rPr>
        <w:t xml:space="preserve"> ذات الصلة</w:t>
      </w:r>
      <w:r>
        <w:rPr>
          <w:rFonts w:hint="cs"/>
          <w:rtl/>
          <w:lang w:bidi="ar-EG"/>
        </w:rPr>
        <w:t xml:space="preserve"> الصادرة عن</w:t>
      </w:r>
      <w:r w:rsidRPr="00D45A83">
        <w:rPr>
          <w:rFonts w:hint="cs"/>
          <w:rtl/>
          <w:lang w:bidi="ar-EG"/>
        </w:rPr>
        <w:t xml:space="preserve"> </w:t>
      </w:r>
      <w:r>
        <w:rPr>
          <w:rFonts w:hint="cs"/>
          <w:rtl/>
          <w:lang w:bidi="ar-EG"/>
        </w:rPr>
        <w:t>قطاع الاتصالات الراديوية</w:t>
      </w:r>
      <w:r w:rsidRPr="00D45A83">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val="en-GB"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C6002">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AC6002">
      <w:rPr>
        <w:noProof/>
      </w:rPr>
      <w:t>ITU-R  SA.1810-1</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AC6002" w:rsidRPr="00AC6002">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AC6002">
      <w:rPr>
        <w:noProof/>
      </w:rPr>
      <w:t>ITU-R  SA.1810-1</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3F4B8A">
      <w:rPr>
        <w:rFonts w:ascii="Times New Roman Bold" w:hAnsi="Times New Roman Bold"/>
        <w:b/>
        <w:bCs/>
        <w:noProof/>
      </w:rPr>
      <w:t>ITU-R  SA.1810-1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3F4B8A">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0E15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6E0C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82BA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C02C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BE48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CC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2A6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32A1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2E6C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2C75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DB8"/>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A78DA"/>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6C13"/>
    <w:rsid w:val="00367DB8"/>
    <w:rsid w:val="00380511"/>
    <w:rsid w:val="003864B4"/>
    <w:rsid w:val="00393745"/>
    <w:rsid w:val="003A174E"/>
    <w:rsid w:val="003D017C"/>
    <w:rsid w:val="003D307E"/>
    <w:rsid w:val="003D40E1"/>
    <w:rsid w:val="003F15D8"/>
    <w:rsid w:val="003F4B8A"/>
    <w:rsid w:val="00402F6B"/>
    <w:rsid w:val="00417EA5"/>
    <w:rsid w:val="00422D17"/>
    <w:rsid w:val="0042647B"/>
    <w:rsid w:val="0044201D"/>
    <w:rsid w:val="00454B79"/>
    <w:rsid w:val="00475725"/>
    <w:rsid w:val="004836B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08AA"/>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6F385F"/>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3E73"/>
    <w:rsid w:val="00904910"/>
    <w:rsid w:val="009067BA"/>
    <w:rsid w:val="00912A86"/>
    <w:rsid w:val="00921B37"/>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0809"/>
    <w:rsid w:val="00997D66"/>
    <w:rsid w:val="009B1FF8"/>
    <w:rsid w:val="009B71C5"/>
    <w:rsid w:val="009C6655"/>
    <w:rsid w:val="009E6D79"/>
    <w:rsid w:val="00A0453F"/>
    <w:rsid w:val="00A163C1"/>
    <w:rsid w:val="00A177D7"/>
    <w:rsid w:val="00A2420C"/>
    <w:rsid w:val="00A56CCF"/>
    <w:rsid w:val="00A70D90"/>
    <w:rsid w:val="00A96D62"/>
    <w:rsid w:val="00AB28A0"/>
    <w:rsid w:val="00AB2BD9"/>
    <w:rsid w:val="00AC1496"/>
    <w:rsid w:val="00AC6002"/>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27D1"/>
    <w:rsid w:val="00BE0ABF"/>
    <w:rsid w:val="00BE0D0E"/>
    <w:rsid w:val="00BE5AAE"/>
    <w:rsid w:val="00BF3DD6"/>
    <w:rsid w:val="00C04244"/>
    <w:rsid w:val="00C1100F"/>
    <w:rsid w:val="00C117C7"/>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25044"/>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E619C"/>
    <w:rsid w:val="00EF0744"/>
    <w:rsid w:val="00EF7CB5"/>
    <w:rsid w:val="00F1320B"/>
    <w:rsid w:val="00F22C87"/>
    <w:rsid w:val="00F244F0"/>
    <w:rsid w:val="00F27F7D"/>
    <w:rsid w:val="00F3359B"/>
    <w:rsid w:val="00F34C39"/>
    <w:rsid w:val="00F35D43"/>
    <w:rsid w:val="00F40BC5"/>
    <w:rsid w:val="00F615CE"/>
    <w:rsid w:val="00F71F4C"/>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559DAB2B-124F-4DFB-8348-1283A357B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ell">
    <w:name w:val="Cell"/>
    <w:basedOn w:val="Normal"/>
    <w:rsid w:val="00367DB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21.05.2018\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7D7E9-90B6-43FF-B851-D2E61A016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31</TotalTime>
  <Pages>5</Pages>
  <Words>1380</Words>
  <Characters>7239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8602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Al-Yammouni, Hala</cp:lastModifiedBy>
  <cp:revision>5</cp:revision>
  <cp:lastPrinted>2018-08-27T13:29:00Z</cp:lastPrinted>
  <dcterms:created xsi:type="dcterms:W3CDTF">2018-08-27T13:23:00Z</dcterms:created>
  <dcterms:modified xsi:type="dcterms:W3CDTF">2018-08-27T13:53:00Z</dcterms:modified>
</cp:coreProperties>
</file>