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073D4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379932</wp:posOffset>
                </wp:positionH>
                <wp:positionV relativeFrom="paragraph">
                  <wp:posOffset>6840899</wp:posOffset>
                </wp:positionV>
                <wp:extent cx="361003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03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073D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73D41">
                              <w:rPr>
                                <w:rFonts w:ascii="Tahoma" w:hAnsi="Tahoma"/>
                                <w:b/>
                                <w:bCs/>
                                <w:color w:val="000068"/>
                                <w:sz w:val="34"/>
                                <w:szCs w:val="54"/>
                                <w:lang w:bidi="ar-EG"/>
                              </w:rPr>
                              <w:t>SA</w:t>
                            </w:r>
                          </w:p>
                          <w:p w:rsidR="00073D41" w:rsidRPr="005F01A2" w:rsidRDefault="00073D41" w:rsidP="00073D41">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p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9pt;margin-top:538.65pt;width:284.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nXuAIAAL0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" filled="f" stroked="f">
                <v:textbox>
                  <w:txbxContent>
                    <w:p w:rsidR="000B4F10" w:rsidRPr="005F01A2" w:rsidRDefault="000B4F10" w:rsidP="00073D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073D41">
                        <w:rPr>
                          <w:rFonts w:ascii="Tahoma" w:hAnsi="Tahoma"/>
                          <w:b/>
                          <w:bCs/>
                          <w:color w:val="000068"/>
                          <w:sz w:val="34"/>
                          <w:szCs w:val="54"/>
                          <w:lang w:bidi="ar-EG"/>
                        </w:rPr>
                        <w:t>SA</w:t>
                      </w:r>
                    </w:p>
                    <w:p w:rsidR="00073D41" w:rsidRPr="005F01A2" w:rsidRDefault="00073D41" w:rsidP="00073D41">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p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073D41">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73D41" w:rsidRPr="00073D41">
                              <w:rPr>
                                <w:rFonts w:ascii="Tahoma" w:hAnsi="Tahoma"/>
                                <w:b/>
                                <w:bCs/>
                                <w:color w:val="000068"/>
                                <w:sz w:val="36"/>
                                <w:szCs w:val="56"/>
                                <w:lang w:bidi="ar-EG"/>
                              </w:rPr>
                              <w:t>SA</w:t>
                            </w:r>
                            <w:r w:rsidRPr="00073D41">
                              <w:rPr>
                                <w:rFonts w:ascii="Tahoma" w:hAnsi="Tahoma"/>
                                <w:b/>
                                <w:bCs/>
                                <w:color w:val="000068"/>
                                <w:sz w:val="36"/>
                                <w:szCs w:val="56"/>
                                <w:lang w:bidi="ar-EG"/>
                              </w:rPr>
                              <w:t>.</w:t>
                            </w:r>
                            <w:r w:rsidR="00073D41">
                              <w:rPr>
                                <w:rFonts w:ascii="Tahoma" w:hAnsi="Tahoma"/>
                                <w:b/>
                                <w:bCs/>
                                <w:color w:val="000068"/>
                                <w:sz w:val="36"/>
                                <w:szCs w:val="56"/>
                                <w:lang w:bidi="ar-EG"/>
                              </w:rPr>
                              <w:t>1276-5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073D41">
                              <w:rPr>
                                <w:rFonts w:ascii="Tahoma" w:hAnsi="Tahoma" w:cs="Tahoma"/>
                                <w:b/>
                                <w:bCs/>
                                <w:color w:val="000068"/>
                                <w:sz w:val="24"/>
                                <w:szCs w:val="24"/>
                                <w:lang w:bidi="ar-EG"/>
                              </w:rPr>
                              <w:t>17</w:t>
                            </w:r>
                            <w:r>
                              <w:rPr>
                                <w:rFonts w:ascii="Tahoma" w:hAnsi="Tahoma" w:cs="Tahoma"/>
                                <w:b/>
                                <w:bCs/>
                                <w:color w:val="000068"/>
                                <w:sz w:val="24"/>
                                <w:szCs w:val="24"/>
                                <w:lang w:bidi="ar-EG"/>
                              </w:rPr>
                              <w:t>/</w:t>
                            </w:r>
                            <w:r w:rsidR="00073D41">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073D41">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073D41" w:rsidRPr="00073D41">
                        <w:rPr>
                          <w:rFonts w:ascii="Tahoma" w:hAnsi="Tahoma"/>
                          <w:b/>
                          <w:bCs/>
                          <w:color w:val="000068"/>
                          <w:sz w:val="36"/>
                          <w:szCs w:val="56"/>
                          <w:lang w:bidi="ar-EG"/>
                        </w:rPr>
                        <w:t>SA</w:t>
                      </w:r>
                      <w:r w:rsidRPr="00073D41">
                        <w:rPr>
                          <w:rFonts w:ascii="Tahoma" w:hAnsi="Tahoma"/>
                          <w:b/>
                          <w:bCs/>
                          <w:color w:val="000068"/>
                          <w:sz w:val="36"/>
                          <w:szCs w:val="56"/>
                          <w:lang w:bidi="ar-EG"/>
                        </w:rPr>
                        <w:t>.</w:t>
                      </w:r>
                      <w:r w:rsidR="00073D41">
                        <w:rPr>
                          <w:rFonts w:ascii="Tahoma" w:hAnsi="Tahoma"/>
                          <w:b/>
                          <w:bCs/>
                          <w:color w:val="000068"/>
                          <w:sz w:val="36"/>
                          <w:szCs w:val="56"/>
                          <w:lang w:bidi="ar-EG"/>
                        </w:rPr>
                        <w:t>1276-5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073D41">
                        <w:rPr>
                          <w:rFonts w:ascii="Tahoma" w:hAnsi="Tahoma" w:cs="Tahoma"/>
                          <w:b/>
                          <w:bCs/>
                          <w:color w:val="000068"/>
                          <w:sz w:val="24"/>
                          <w:szCs w:val="24"/>
                          <w:lang w:bidi="ar-EG"/>
                        </w:rPr>
                        <w:t>17</w:t>
                      </w:r>
                      <w:r>
                        <w:rPr>
                          <w:rFonts w:ascii="Tahoma" w:hAnsi="Tahoma" w:cs="Tahoma"/>
                          <w:b/>
                          <w:bCs/>
                          <w:color w:val="000068"/>
                          <w:sz w:val="24"/>
                          <w:szCs w:val="24"/>
                          <w:lang w:bidi="ar-EG"/>
                        </w:rPr>
                        <w:t>/</w:t>
                      </w:r>
                      <w:r w:rsidR="00073D41">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73D41" w:rsidP="00CF223A">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المواقع المدارية لسواتل ترحيل </w:t>
                            </w:r>
                            <w:r w:rsidR="00AB3C4E">
                              <w:rPr>
                                <w:rFonts w:ascii="Tahoma" w:hAnsi="Tahoma" w:hint="cs"/>
                                <w:b/>
                                <w:bCs/>
                                <w:color w:val="000068"/>
                                <w:sz w:val="40"/>
                                <w:szCs w:val="72"/>
                                <w:rtl/>
                                <w:lang w:bidi="ar-EG"/>
                              </w:rPr>
                              <w:t>البيانات</w:t>
                            </w:r>
                            <w:r>
                              <w:rPr>
                                <w:rFonts w:ascii="Tahoma" w:hAnsi="Tahoma" w:hint="cs"/>
                                <w:b/>
                                <w:bCs/>
                                <w:color w:val="000068"/>
                                <w:sz w:val="40"/>
                                <w:szCs w:val="72"/>
                                <w:rtl/>
                                <w:lang w:bidi="ar-EG"/>
                              </w:rPr>
                              <w:t xml:space="preserve"> الواجب حمايتها من إرسالات أنظمة الخدمة الثابتة العاملة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النطاق </w:t>
                            </w:r>
                            <w:r>
                              <w:rPr>
                                <w:rFonts w:ascii="Tahoma" w:hAnsi="Tahoma"/>
                                <w:b/>
                                <w:bCs/>
                                <w:color w:val="000068"/>
                                <w:sz w:val="40"/>
                                <w:szCs w:val="72"/>
                                <w:lang w:bidi="ar-EG"/>
                              </w:rPr>
                              <w:t>GHz 27</w:t>
                            </w:r>
                            <w:r w:rsidR="00CF223A">
                              <w:rPr>
                                <w:rFonts w:ascii="Tahoma" w:hAnsi="Tahoma"/>
                                <w:b/>
                                <w:bCs/>
                                <w:color w:val="000068"/>
                                <w:sz w:val="40"/>
                                <w:szCs w:val="72"/>
                                <w:lang w:bidi="ar-EG"/>
                              </w:rPr>
                              <w:t>,</w:t>
                            </w:r>
                            <w:r>
                              <w:rPr>
                                <w:rFonts w:ascii="Tahoma" w:hAnsi="Tahoma"/>
                                <w:b/>
                                <w:bCs/>
                                <w:color w:val="000068"/>
                                <w:sz w:val="40"/>
                                <w:szCs w:val="72"/>
                                <w:lang w:bidi="ar-EG"/>
                              </w:rPr>
                              <w:t>5</w:t>
                            </w:r>
                            <w:r w:rsidR="00357550" w:rsidRPr="00357550">
                              <w:rPr>
                                <w:rFonts w:ascii="Tahoma" w:hAnsi="Tahoma" w:cs="Tahoma"/>
                                <w:b/>
                                <w:bCs/>
                                <w:iCs/>
                                <w:color w:val="243285"/>
                                <w:sz w:val="40"/>
                                <w:szCs w:val="40"/>
                              </w:rPr>
                              <w:t>-</w:t>
                            </w:r>
                            <w:r>
                              <w:rPr>
                                <w:rFonts w:ascii="Tahoma" w:hAnsi="Tahoma"/>
                                <w:b/>
                                <w:bCs/>
                                <w:color w:val="000068"/>
                                <w:sz w:val="40"/>
                                <w:szCs w:val="72"/>
                                <w:lang w:bidi="ar-EG"/>
                              </w:rPr>
                              <w:t>25</w:t>
                            </w:r>
                            <w:r w:rsidR="00CF223A">
                              <w:rPr>
                                <w:rFonts w:ascii="Tahoma" w:hAnsi="Tahoma"/>
                                <w:b/>
                                <w:bCs/>
                                <w:color w:val="000068"/>
                                <w:sz w:val="40"/>
                                <w:szCs w:val="72"/>
                                <w:lang w:bidi="ar-EG"/>
                              </w:rPr>
                              <w:t>,</w:t>
                            </w:r>
                            <w:r>
                              <w:rPr>
                                <w:rFonts w:ascii="Tahoma" w:hAnsi="Tahoma"/>
                                <w:b/>
                                <w:bCs/>
                                <w:color w:val="000068"/>
                                <w:sz w:val="40"/>
                                <w:szCs w:val="72"/>
                                <w:lang w:bidi="ar-EG"/>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073D41" w:rsidP="00CF223A">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المواقع المدارية لسواتل ترحيل </w:t>
                      </w:r>
                      <w:r w:rsidR="00AB3C4E">
                        <w:rPr>
                          <w:rFonts w:ascii="Tahoma" w:hAnsi="Tahoma" w:hint="cs"/>
                          <w:b/>
                          <w:bCs/>
                          <w:color w:val="000068"/>
                          <w:sz w:val="40"/>
                          <w:szCs w:val="72"/>
                          <w:rtl/>
                          <w:lang w:bidi="ar-EG"/>
                        </w:rPr>
                        <w:t>البيانات</w:t>
                      </w:r>
                      <w:r>
                        <w:rPr>
                          <w:rFonts w:ascii="Tahoma" w:hAnsi="Tahoma" w:hint="cs"/>
                          <w:b/>
                          <w:bCs/>
                          <w:color w:val="000068"/>
                          <w:sz w:val="40"/>
                          <w:szCs w:val="72"/>
                          <w:rtl/>
                          <w:lang w:bidi="ar-EG"/>
                        </w:rPr>
                        <w:t xml:space="preserve"> الواجب حمايتها من إرسالات أنظمة الخدمة الثابتة العاملة في</w:t>
                      </w:r>
                      <w:r>
                        <w:rPr>
                          <w:rFonts w:ascii="Tahoma" w:hAnsi="Tahoma" w:hint="eastAsia"/>
                          <w:b/>
                          <w:bCs/>
                          <w:color w:val="000068"/>
                          <w:sz w:val="40"/>
                          <w:szCs w:val="72"/>
                          <w:rtl/>
                          <w:lang w:bidi="ar-EG"/>
                        </w:rPr>
                        <w:t> </w:t>
                      </w:r>
                      <w:r>
                        <w:rPr>
                          <w:rFonts w:ascii="Tahoma" w:hAnsi="Tahoma" w:hint="cs"/>
                          <w:b/>
                          <w:bCs/>
                          <w:color w:val="000068"/>
                          <w:sz w:val="40"/>
                          <w:szCs w:val="72"/>
                          <w:rtl/>
                          <w:lang w:bidi="ar-EG"/>
                        </w:rPr>
                        <w:t xml:space="preserve">النطاق </w:t>
                      </w:r>
                      <w:r>
                        <w:rPr>
                          <w:rFonts w:ascii="Tahoma" w:hAnsi="Tahoma"/>
                          <w:b/>
                          <w:bCs/>
                          <w:color w:val="000068"/>
                          <w:sz w:val="40"/>
                          <w:szCs w:val="72"/>
                          <w:lang w:bidi="ar-EG"/>
                        </w:rPr>
                        <w:t>GHz 27</w:t>
                      </w:r>
                      <w:r w:rsidR="00CF223A">
                        <w:rPr>
                          <w:rFonts w:ascii="Tahoma" w:hAnsi="Tahoma"/>
                          <w:b/>
                          <w:bCs/>
                          <w:color w:val="000068"/>
                          <w:sz w:val="40"/>
                          <w:szCs w:val="72"/>
                          <w:lang w:bidi="ar-EG"/>
                        </w:rPr>
                        <w:t>,</w:t>
                      </w:r>
                      <w:r>
                        <w:rPr>
                          <w:rFonts w:ascii="Tahoma" w:hAnsi="Tahoma"/>
                          <w:b/>
                          <w:bCs/>
                          <w:color w:val="000068"/>
                          <w:sz w:val="40"/>
                          <w:szCs w:val="72"/>
                          <w:lang w:bidi="ar-EG"/>
                        </w:rPr>
                        <w:t>5</w:t>
                      </w:r>
                      <w:r w:rsidR="00357550" w:rsidRPr="00357550">
                        <w:rPr>
                          <w:rFonts w:ascii="Tahoma" w:hAnsi="Tahoma" w:cs="Tahoma"/>
                          <w:b/>
                          <w:bCs/>
                          <w:iCs/>
                          <w:color w:val="243285"/>
                          <w:sz w:val="40"/>
                          <w:szCs w:val="40"/>
                        </w:rPr>
                        <w:t>-</w:t>
                      </w:r>
                      <w:r>
                        <w:rPr>
                          <w:rFonts w:ascii="Tahoma" w:hAnsi="Tahoma"/>
                          <w:b/>
                          <w:bCs/>
                          <w:color w:val="000068"/>
                          <w:sz w:val="40"/>
                          <w:szCs w:val="72"/>
                          <w:lang w:bidi="ar-EG"/>
                        </w:rPr>
                        <w:t>25</w:t>
                      </w:r>
                      <w:r w:rsidR="00CF223A">
                        <w:rPr>
                          <w:rFonts w:ascii="Tahoma" w:hAnsi="Tahoma"/>
                          <w:b/>
                          <w:bCs/>
                          <w:color w:val="000068"/>
                          <w:sz w:val="40"/>
                          <w:szCs w:val="72"/>
                          <w:lang w:bidi="ar-EG"/>
                        </w:rPr>
                        <w:t>,</w:t>
                      </w:r>
                      <w:r>
                        <w:rPr>
                          <w:rFonts w:ascii="Tahoma" w:hAnsi="Tahoma"/>
                          <w:b/>
                          <w:bCs/>
                          <w:color w:val="000068"/>
                          <w:sz w:val="40"/>
                          <w:szCs w:val="72"/>
                          <w:lang w:bidi="ar-EG"/>
                        </w:rPr>
                        <w:t>25</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073D41" w:rsidRPr="00440F51" w:rsidTr="00357550">
        <w:trPr>
          <w:jc w:val="center"/>
        </w:trPr>
        <w:tc>
          <w:tcPr>
            <w:tcW w:w="9394" w:type="dxa"/>
            <w:gridSpan w:val="2"/>
            <w:tcBorders>
              <w:left w:val="single" w:sz="12" w:space="0" w:color="000080"/>
              <w:right w:val="single" w:sz="12" w:space="0" w:color="000080"/>
            </w:tcBorders>
            <w:shd w:val="clear" w:color="auto" w:fill="F3F3F3"/>
          </w:tcPr>
          <w:p w:rsidR="00073D41" w:rsidRPr="00357550" w:rsidRDefault="00073D41" w:rsidP="00073D41">
            <w:pPr>
              <w:tabs>
                <w:tab w:val="left" w:pos="1471"/>
              </w:tabs>
              <w:spacing w:before="20" w:after="40" w:line="240" w:lineRule="exact"/>
              <w:rPr>
                <w:rFonts w:ascii="Times New Roman Bold" w:hAnsi="Times New Roman Bold"/>
                <w:b/>
                <w:bCs/>
                <w:color w:val="000080"/>
                <w:sz w:val="20"/>
                <w:szCs w:val="26"/>
                <w:lang w:val="ru-RU"/>
              </w:rPr>
            </w:pPr>
            <w:r w:rsidRPr="00357550">
              <w:rPr>
                <w:rFonts w:ascii="Times New Roman Bold" w:hAnsi="Times New Roman Bold"/>
                <w:b/>
                <w:bCs/>
                <w:color w:val="000080"/>
                <w:sz w:val="20"/>
                <w:szCs w:val="26"/>
              </w:rPr>
              <w:t>SA</w:t>
            </w:r>
            <w:r w:rsidRPr="00357550">
              <w:rPr>
                <w:rFonts w:ascii="Times New Roman Bold" w:hAnsi="Times New Roman Bold" w:hint="cs"/>
                <w:b/>
                <w:bCs/>
                <w:color w:val="000080"/>
                <w:sz w:val="20"/>
                <w:szCs w:val="26"/>
                <w:rtl/>
              </w:rPr>
              <w:tab/>
            </w:r>
            <w:r w:rsidRPr="00357550">
              <w:rPr>
                <w:rFonts w:ascii="Times New Roman Bold" w:hAnsi="Times New Roman Bold" w:hint="cs"/>
                <w:b/>
                <w:bCs/>
                <w:color w:val="000080"/>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357550">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357550">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357550">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201</w:t>
      </w:r>
      <w:r w:rsidR="00357550">
        <w:rPr>
          <w:sz w:val="21"/>
          <w:szCs w:val="20"/>
        </w:rPr>
        <w:t>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DA488D" w:rsidRDefault="00AC1496" w:rsidP="00073D41">
      <w:pPr>
        <w:pStyle w:val="RecNo"/>
      </w:pPr>
      <w:r w:rsidRPr="00DA488D">
        <w:rPr>
          <w:rtl/>
        </w:rPr>
        <w:lastRenderedPageBreak/>
        <w:t>التوصيـة</w:t>
      </w:r>
      <w:r w:rsidRPr="00DA488D">
        <w:rPr>
          <w:rFonts w:hint="cs"/>
          <w:rtl/>
        </w:rPr>
        <w:t xml:space="preserve"> </w:t>
      </w:r>
      <w:r w:rsidRPr="00DA488D">
        <w:rPr>
          <w:rtl/>
        </w:rPr>
        <w:t xml:space="preserve"> </w:t>
      </w:r>
      <w:r w:rsidRPr="00DA488D">
        <w:rPr>
          <w:rStyle w:val="href"/>
        </w:rPr>
        <w:t>ITU-R</w:t>
      </w:r>
      <w:r w:rsidR="008B203E" w:rsidRPr="00DA488D">
        <w:rPr>
          <w:rStyle w:val="href"/>
        </w:rPr>
        <w:t xml:space="preserve"> </w:t>
      </w:r>
      <w:r w:rsidRPr="00DA488D">
        <w:rPr>
          <w:rStyle w:val="href"/>
        </w:rPr>
        <w:t xml:space="preserve"> </w:t>
      </w:r>
      <w:r w:rsidR="00073D41" w:rsidRPr="00DA488D">
        <w:rPr>
          <w:rStyle w:val="href"/>
        </w:rPr>
        <w:t>SA</w:t>
      </w:r>
      <w:r w:rsidR="0085112A" w:rsidRPr="00DA488D">
        <w:rPr>
          <w:rStyle w:val="href"/>
        </w:rPr>
        <w:t>.</w:t>
      </w:r>
      <w:r w:rsidR="00073D41" w:rsidRPr="00DA488D">
        <w:rPr>
          <w:rStyle w:val="href"/>
        </w:rPr>
        <w:t>1276-5</w:t>
      </w:r>
    </w:p>
    <w:p w:rsidR="00073D41" w:rsidRDefault="00073D41" w:rsidP="00CF223A">
      <w:pPr>
        <w:pStyle w:val="Rectitle"/>
        <w:rPr>
          <w:rtl/>
        </w:rPr>
      </w:pPr>
      <w:r>
        <w:rPr>
          <w:rFonts w:hint="cs"/>
          <w:rtl/>
        </w:rPr>
        <w:t xml:space="preserve">المواقع المدارية لسواتل ترحيل </w:t>
      </w:r>
      <w:r w:rsidR="00AB3C4E">
        <w:rPr>
          <w:rFonts w:hint="cs"/>
          <w:rtl/>
        </w:rPr>
        <w:t xml:space="preserve">البيانات </w:t>
      </w:r>
      <w:r>
        <w:rPr>
          <w:rFonts w:hint="cs"/>
          <w:rtl/>
        </w:rPr>
        <w:t>الواجب حمايتها</w:t>
      </w:r>
      <w:r w:rsidRPr="007932E3">
        <w:rPr>
          <w:rFonts w:hint="cs"/>
          <w:rtl/>
        </w:rPr>
        <w:t xml:space="preserve"> </w:t>
      </w:r>
      <w:r>
        <w:rPr>
          <w:rFonts w:hint="cs"/>
          <w:rtl/>
        </w:rPr>
        <w:t>من إرسالات</w:t>
      </w:r>
      <w:r>
        <w:rPr>
          <w:rtl/>
        </w:rPr>
        <w:br/>
      </w:r>
      <w:r>
        <w:rPr>
          <w:rFonts w:hint="cs"/>
          <w:rtl/>
        </w:rPr>
        <w:t xml:space="preserve">أنظمة الخدمة الثابتة العاملة في النطاق </w:t>
      </w:r>
      <w:r>
        <w:t>GHz 27</w:t>
      </w:r>
      <w:r w:rsidR="00CF223A">
        <w:t>,</w:t>
      </w:r>
      <w:r>
        <w:t>5-25</w:t>
      </w:r>
      <w:r w:rsidR="00CF223A">
        <w:t>,</w:t>
      </w:r>
      <w:r>
        <w:t>25</w:t>
      </w:r>
    </w:p>
    <w:p w:rsidR="00073D41" w:rsidRPr="00B24B28" w:rsidRDefault="00073D41" w:rsidP="00073D41">
      <w:pPr>
        <w:pStyle w:val="Recref"/>
        <w:rPr>
          <w:i w:val="0"/>
          <w:rtl/>
          <w:lang w:bidi="ar-SY"/>
        </w:rPr>
      </w:pPr>
      <w:r w:rsidRPr="00B24B28">
        <w:rPr>
          <w:rFonts w:hint="cs"/>
          <w:i w:val="0"/>
          <w:rtl/>
          <w:lang w:bidi="ar-EG"/>
        </w:rPr>
        <w:t xml:space="preserve">(المسألة </w:t>
      </w:r>
      <w:r w:rsidRPr="00B24B28">
        <w:rPr>
          <w:i w:val="0"/>
          <w:lang w:bidi="ar-EG"/>
        </w:rPr>
        <w:t>ITU-R 118/7</w:t>
      </w:r>
      <w:r w:rsidRPr="00B24B28">
        <w:rPr>
          <w:rFonts w:hint="cs"/>
          <w:i w:val="0"/>
          <w:rtl/>
          <w:lang w:bidi="ar-SY"/>
        </w:rPr>
        <w:t>)</w:t>
      </w:r>
    </w:p>
    <w:p w:rsidR="00073D41" w:rsidRPr="006E3D0D" w:rsidRDefault="00641500" w:rsidP="00073D41">
      <w:pPr>
        <w:pStyle w:val="Recdate"/>
        <w:spacing w:before="0"/>
        <w:rPr>
          <w:rtl/>
          <w:lang w:bidi="ar-EG"/>
        </w:rPr>
      </w:pPr>
      <w:r>
        <w:rPr>
          <w:rFonts w:hint="cs"/>
          <w:rtl/>
        </w:rPr>
        <w:t> </w:t>
      </w:r>
      <w:r w:rsidR="00073D41">
        <w:t>(2017-2013-2011-2009-2003-1997)</w:t>
      </w:r>
    </w:p>
    <w:p w:rsidR="00073D41" w:rsidRPr="00EE59E3" w:rsidRDefault="00073D41" w:rsidP="00D21806">
      <w:pPr>
        <w:pStyle w:val="HeadingSum0"/>
        <w:spacing w:beforeLines="50" w:before="120"/>
        <w:rPr>
          <w:rtl/>
        </w:rPr>
      </w:pPr>
      <w:r w:rsidRPr="00EE59E3">
        <w:rPr>
          <w:rFonts w:hint="cs"/>
          <w:rtl/>
        </w:rPr>
        <w:t>مجال التطبيق</w:t>
      </w:r>
    </w:p>
    <w:p w:rsidR="00073D41" w:rsidRPr="00401C97" w:rsidRDefault="00073D41" w:rsidP="00401C97">
      <w:pPr>
        <w:pStyle w:val="Summary"/>
        <w:rPr>
          <w:spacing w:val="0"/>
          <w:lang w:bidi="ar-SY"/>
        </w:rPr>
      </w:pPr>
      <w:r w:rsidRPr="00401C97">
        <w:rPr>
          <w:rFonts w:hint="cs"/>
          <w:spacing w:val="0"/>
          <w:rtl/>
        </w:rPr>
        <w:t xml:space="preserve">تحدد هذه التوصية المواقع المدارية لسواتل ترحيل </w:t>
      </w:r>
      <w:r w:rsidR="00AB3C4E" w:rsidRPr="00401C97">
        <w:rPr>
          <w:rFonts w:hint="cs"/>
          <w:spacing w:val="0"/>
          <w:rtl/>
        </w:rPr>
        <w:t xml:space="preserve">البيانات </w:t>
      </w:r>
      <w:r w:rsidRPr="00401C97">
        <w:rPr>
          <w:spacing w:val="0"/>
        </w:rPr>
        <w:t>(DRS)</w:t>
      </w:r>
      <w:r w:rsidRPr="00401C97">
        <w:rPr>
          <w:rFonts w:hint="cs"/>
          <w:spacing w:val="0"/>
          <w:rtl/>
          <w:lang w:bidi="ar-SY"/>
        </w:rPr>
        <w:t xml:space="preserve"> الواجب حمايتها من إرسالات أنظمة الخدمة الثابتة العاملة في النطاق</w:t>
      </w:r>
      <w:r w:rsidR="00401C97" w:rsidRPr="00401C97">
        <w:rPr>
          <w:rFonts w:hint="eastAsia"/>
          <w:spacing w:val="0"/>
          <w:rtl/>
          <w:lang w:bidi="ar-SY"/>
        </w:rPr>
        <w:t> </w:t>
      </w:r>
      <w:r w:rsidRPr="00401C97">
        <w:rPr>
          <w:spacing w:val="0"/>
          <w:lang w:bidi="ar-SY"/>
        </w:rPr>
        <w:t>GHz 27</w:t>
      </w:r>
      <w:r w:rsidR="00401C97" w:rsidRPr="00401C97">
        <w:rPr>
          <w:spacing w:val="0"/>
          <w:lang w:bidi="ar-SY"/>
        </w:rPr>
        <w:t>,</w:t>
      </w:r>
      <w:r w:rsidRPr="00401C97">
        <w:rPr>
          <w:spacing w:val="0"/>
          <w:lang w:bidi="ar-SY"/>
        </w:rPr>
        <w:t>5</w:t>
      </w:r>
      <w:r w:rsidRPr="00401C97">
        <w:rPr>
          <w:spacing w:val="0"/>
          <w:lang w:bidi="ar-SY"/>
        </w:rPr>
        <w:noBreakHyphen/>
        <w:t>25</w:t>
      </w:r>
      <w:r w:rsidR="00401C97" w:rsidRPr="00401C97">
        <w:rPr>
          <w:spacing w:val="0"/>
          <w:lang w:bidi="ar-SY"/>
        </w:rPr>
        <w:t>,</w:t>
      </w:r>
      <w:r w:rsidRPr="00401C97">
        <w:rPr>
          <w:spacing w:val="0"/>
          <w:lang w:bidi="ar-SY"/>
        </w:rPr>
        <w:t>25</w:t>
      </w:r>
      <w:r w:rsidRPr="00401C97">
        <w:rPr>
          <w:rFonts w:hint="cs"/>
          <w:spacing w:val="0"/>
          <w:rtl/>
          <w:lang w:bidi="ar-SY"/>
        </w:rPr>
        <w:t xml:space="preserve"> وذلك استناداً إلى حدود القدرة المشعة المكافئة</w:t>
      </w:r>
      <w:r w:rsidRPr="00401C97">
        <w:rPr>
          <w:rFonts w:hint="cs"/>
          <w:spacing w:val="0"/>
          <w:rtl/>
        </w:rPr>
        <w:t xml:space="preserve"> المتناحية</w:t>
      </w:r>
      <w:r w:rsidRPr="00401C97">
        <w:rPr>
          <w:rFonts w:hint="cs"/>
          <w:spacing w:val="0"/>
          <w:rtl/>
          <w:lang w:bidi="ar-SY"/>
        </w:rPr>
        <w:t xml:space="preserve"> </w:t>
      </w:r>
      <w:r w:rsidRPr="00401C97">
        <w:rPr>
          <w:spacing w:val="0"/>
          <w:lang w:bidi="ar-SY"/>
        </w:rPr>
        <w:t>(e.i.r.p.)</w:t>
      </w:r>
      <w:r w:rsidRPr="00401C97">
        <w:rPr>
          <w:rFonts w:hint="cs"/>
          <w:spacing w:val="0"/>
          <w:rtl/>
          <w:lang w:bidi="ar-SY"/>
        </w:rPr>
        <w:t xml:space="preserve"> والكثافة الطيفية للقدرة</w:t>
      </w:r>
      <w:r w:rsidRPr="00401C97">
        <w:rPr>
          <w:rFonts w:hint="eastAsia"/>
          <w:spacing w:val="0"/>
          <w:rtl/>
          <w:lang w:bidi="ar-SY"/>
        </w:rPr>
        <w:t> </w:t>
      </w:r>
      <w:r w:rsidRPr="00401C97">
        <w:rPr>
          <w:spacing w:val="0"/>
          <w:lang w:bidi="ar-SY"/>
        </w:rPr>
        <w:t>e.i.r.p.</w:t>
      </w:r>
      <w:r w:rsidRPr="00401C97">
        <w:rPr>
          <w:rFonts w:hint="cs"/>
          <w:spacing w:val="0"/>
          <w:rtl/>
          <w:lang w:bidi="ar-SY"/>
        </w:rPr>
        <w:t xml:space="preserve"> والأحكام التي تنص عليها التوصية </w:t>
      </w:r>
      <w:r w:rsidRPr="00401C97">
        <w:rPr>
          <w:spacing w:val="0"/>
          <w:lang w:bidi="ar-SY"/>
        </w:rPr>
        <w:t>ITU</w:t>
      </w:r>
      <w:r w:rsidRPr="00401C97">
        <w:rPr>
          <w:spacing w:val="0"/>
          <w:lang w:bidi="ar-SY"/>
        </w:rPr>
        <w:noBreakHyphen/>
        <w:t>R F.1249</w:t>
      </w:r>
      <w:r w:rsidRPr="00401C97">
        <w:rPr>
          <w:rFonts w:hint="cs"/>
          <w:spacing w:val="0"/>
          <w:rtl/>
          <w:lang w:bidi="ar-SY"/>
        </w:rPr>
        <w:t>.</w:t>
      </w:r>
    </w:p>
    <w:p w:rsidR="00073D41" w:rsidRPr="00EE59E3" w:rsidRDefault="00AB3C4E" w:rsidP="00DA488D">
      <w:pPr>
        <w:pStyle w:val="Headingb"/>
        <w:rPr>
          <w:rtl/>
        </w:rPr>
      </w:pPr>
      <w:r>
        <w:rPr>
          <w:rFonts w:hint="cs"/>
          <w:rtl/>
        </w:rPr>
        <w:t>مصطلحات أساسية</w:t>
      </w:r>
    </w:p>
    <w:p w:rsidR="00073D41" w:rsidRPr="000146FB" w:rsidRDefault="00AB3C4E" w:rsidP="00073D41">
      <w:pPr>
        <w:pStyle w:val="Headingb"/>
        <w:rPr>
          <w:b w:val="0"/>
          <w:bCs w:val="0"/>
          <w:rtl/>
          <w:lang w:bidi="ar-EG"/>
        </w:rPr>
      </w:pPr>
      <w:r w:rsidRPr="000146FB">
        <w:rPr>
          <w:rFonts w:hint="cs"/>
          <w:b w:val="0"/>
          <w:bCs w:val="0"/>
          <w:rtl/>
          <w:lang w:bidi="ar-EG"/>
        </w:rPr>
        <w:t>سواتل ترحيل البيانا</w:t>
      </w:r>
      <w:r w:rsidR="00F910F5" w:rsidRPr="000146FB">
        <w:rPr>
          <w:rFonts w:hint="cs"/>
          <w:b w:val="0"/>
          <w:bCs w:val="0"/>
          <w:rtl/>
          <w:lang w:bidi="ar-EG"/>
        </w:rPr>
        <w:t>ت، موقع مداري، موضع مداري، محطة في الخدمة الثابتة</w:t>
      </w:r>
    </w:p>
    <w:p w:rsidR="00073D41" w:rsidRDefault="000146FB" w:rsidP="00357550">
      <w:pPr>
        <w:pStyle w:val="Headingb"/>
        <w:rPr>
          <w:rtl/>
          <w:lang w:bidi="ar-SY"/>
        </w:rPr>
      </w:pPr>
      <w:r>
        <w:rPr>
          <w:rFonts w:hint="cs"/>
          <w:rtl/>
        </w:rPr>
        <w:t>توصيات وتقارير قطاع الاتصالات الراديوية ذات الصلة</w:t>
      </w:r>
    </w:p>
    <w:p w:rsidR="00073D41" w:rsidRPr="00CF223A" w:rsidRDefault="000146FB" w:rsidP="00CF223A">
      <w:pPr>
        <w:rPr>
          <w:spacing w:val="-4"/>
          <w:rtl/>
          <w:lang w:bidi="ar-EG"/>
        </w:rPr>
      </w:pPr>
      <w:r w:rsidRPr="00CF223A">
        <w:rPr>
          <w:rFonts w:hint="cs"/>
          <w:spacing w:val="-4"/>
          <w:rtl/>
          <w:lang w:bidi="ar-SY"/>
        </w:rPr>
        <w:t xml:space="preserve">التوصيات </w:t>
      </w:r>
      <w:r w:rsidRPr="00CF223A">
        <w:rPr>
          <w:spacing w:val="-4"/>
          <w:lang w:bidi="ar-SY"/>
        </w:rPr>
        <w:t>ITU-R SA.510</w:t>
      </w:r>
      <w:r w:rsidRPr="00CF223A">
        <w:rPr>
          <w:rFonts w:hint="cs"/>
          <w:spacing w:val="-4"/>
          <w:rtl/>
          <w:lang w:bidi="ar-EG"/>
        </w:rPr>
        <w:t xml:space="preserve"> </w:t>
      </w:r>
      <w:proofErr w:type="gramStart"/>
      <w:r w:rsidRPr="00CF223A">
        <w:rPr>
          <w:rFonts w:hint="cs"/>
          <w:spacing w:val="-4"/>
          <w:rtl/>
          <w:lang w:bidi="ar-EG"/>
        </w:rPr>
        <w:t>و</w:t>
      </w:r>
      <w:r w:rsidRPr="00CF223A">
        <w:rPr>
          <w:spacing w:val="-4"/>
          <w:lang w:bidi="ar-SY"/>
        </w:rPr>
        <w:t xml:space="preserve"> ITU</w:t>
      </w:r>
      <w:proofErr w:type="gramEnd"/>
      <w:r w:rsidRPr="00CF223A">
        <w:rPr>
          <w:spacing w:val="-4"/>
          <w:lang w:bidi="ar-SY"/>
        </w:rPr>
        <w:t>-R SA.</w:t>
      </w:r>
      <w:r w:rsidR="003A1104" w:rsidRPr="00CF223A">
        <w:rPr>
          <w:spacing w:val="-4"/>
          <w:lang w:bidi="ar-SY"/>
        </w:rPr>
        <w:t>1018</w:t>
      </w:r>
      <w:r w:rsidR="003A1104" w:rsidRPr="00CF223A">
        <w:rPr>
          <w:rFonts w:hint="cs"/>
          <w:spacing w:val="-4"/>
          <w:rtl/>
          <w:lang w:bidi="ar-EG"/>
        </w:rPr>
        <w:t>و</w:t>
      </w:r>
      <w:r w:rsidR="003A1104" w:rsidRPr="00CF223A">
        <w:rPr>
          <w:spacing w:val="-4"/>
          <w:lang w:bidi="ar-EG"/>
        </w:rPr>
        <w:t>ITU-R SA</w:t>
      </w:r>
      <w:r w:rsidR="00CF223A" w:rsidRPr="00CF223A">
        <w:rPr>
          <w:spacing w:val="-4"/>
          <w:lang w:bidi="ar-EG"/>
        </w:rPr>
        <w:t>.</w:t>
      </w:r>
      <w:r w:rsidR="003A1104" w:rsidRPr="00CF223A">
        <w:rPr>
          <w:spacing w:val="-4"/>
          <w:lang w:bidi="ar-EG"/>
        </w:rPr>
        <w:t>1019</w:t>
      </w:r>
      <w:r w:rsidR="003A1104" w:rsidRPr="00CF223A">
        <w:rPr>
          <w:rFonts w:hint="cs"/>
          <w:spacing w:val="-4"/>
          <w:rtl/>
          <w:lang w:bidi="ar-EG"/>
        </w:rPr>
        <w:t xml:space="preserve"> و</w:t>
      </w:r>
      <w:r w:rsidR="003A1104" w:rsidRPr="00CF223A">
        <w:rPr>
          <w:spacing w:val="-4"/>
          <w:lang w:bidi="ar-EG"/>
        </w:rPr>
        <w:t>ITU-R SA.1155</w:t>
      </w:r>
      <w:r w:rsidR="003A1104" w:rsidRPr="00CF223A">
        <w:rPr>
          <w:rFonts w:hint="cs"/>
          <w:spacing w:val="-4"/>
          <w:rtl/>
          <w:lang w:bidi="ar-EG"/>
        </w:rPr>
        <w:t xml:space="preserve"> و</w:t>
      </w:r>
      <w:r w:rsidR="003A1104" w:rsidRPr="00CF223A">
        <w:rPr>
          <w:spacing w:val="-4"/>
          <w:lang w:bidi="ar-EG"/>
        </w:rPr>
        <w:t>ITU</w:t>
      </w:r>
      <w:r w:rsidR="00CF223A" w:rsidRPr="00CF223A">
        <w:rPr>
          <w:spacing w:val="-4"/>
          <w:lang w:bidi="ar-EG"/>
        </w:rPr>
        <w:noBreakHyphen/>
      </w:r>
      <w:r w:rsidR="003A1104" w:rsidRPr="00CF223A">
        <w:rPr>
          <w:spacing w:val="-4"/>
          <w:lang w:bidi="ar-EG"/>
        </w:rPr>
        <w:t>R SA.1274</w:t>
      </w:r>
      <w:r w:rsidR="003A1104" w:rsidRPr="00CF223A">
        <w:rPr>
          <w:rFonts w:hint="cs"/>
          <w:spacing w:val="-4"/>
          <w:rtl/>
          <w:lang w:bidi="ar-EG"/>
        </w:rPr>
        <w:t xml:space="preserve"> و</w:t>
      </w:r>
      <w:r w:rsidR="003A1104" w:rsidRPr="00CF223A">
        <w:rPr>
          <w:spacing w:val="-4"/>
          <w:lang w:bidi="ar-EG"/>
        </w:rPr>
        <w:t>ITU</w:t>
      </w:r>
      <w:r w:rsidR="00CF223A" w:rsidRPr="00CF223A">
        <w:rPr>
          <w:spacing w:val="-4"/>
          <w:lang w:bidi="ar-EG"/>
        </w:rPr>
        <w:noBreakHyphen/>
      </w:r>
      <w:r w:rsidR="003A1104" w:rsidRPr="00CF223A">
        <w:rPr>
          <w:spacing w:val="-4"/>
          <w:lang w:bidi="ar-EG"/>
        </w:rPr>
        <w:t>R </w:t>
      </w:r>
      <w:r w:rsidR="00CF223A" w:rsidRPr="00CF223A">
        <w:rPr>
          <w:spacing w:val="-4"/>
          <w:lang w:bidi="ar-EG"/>
        </w:rPr>
        <w:t>SA.</w:t>
      </w:r>
      <w:r w:rsidR="003A1104" w:rsidRPr="00CF223A">
        <w:rPr>
          <w:spacing w:val="-4"/>
          <w:lang w:bidi="ar-EG"/>
        </w:rPr>
        <w:t>1275</w:t>
      </w:r>
      <w:r w:rsidR="003A1104" w:rsidRPr="00CF223A">
        <w:rPr>
          <w:rFonts w:hint="cs"/>
          <w:spacing w:val="-4"/>
          <w:rtl/>
          <w:lang w:bidi="ar-EG"/>
        </w:rPr>
        <w:t xml:space="preserve"> و</w:t>
      </w:r>
      <w:r w:rsidR="003A1104" w:rsidRPr="00CF223A">
        <w:rPr>
          <w:spacing w:val="-4"/>
          <w:lang w:bidi="ar-EG"/>
        </w:rPr>
        <w:t>ITU-R SA.1414</w:t>
      </w:r>
    </w:p>
    <w:p w:rsidR="00073D41" w:rsidRDefault="00073D41" w:rsidP="00073D41">
      <w:pPr>
        <w:pStyle w:val="Normalaftertitle"/>
        <w:rPr>
          <w:rtl/>
          <w:lang w:bidi="ar-SY"/>
        </w:rPr>
      </w:pPr>
      <w:r>
        <w:rPr>
          <w:rFonts w:hint="cs"/>
          <w:rtl/>
          <w:lang w:bidi="ar-SY"/>
        </w:rPr>
        <w:t>إن جمعية الاتصالات الراديوية للاتحاد الدولي للاتصالات،</w:t>
      </w:r>
    </w:p>
    <w:p w:rsidR="00073D41" w:rsidRDefault="00073D41" w:rsidP="00073D41">
      <w:pPr>
        <w:pStyle w:val="Call"/>
        <w:rPr>
          <w:rtl/>
        </w:rPr>
      </w:pPr>
      <w:r>
        <w:rPr>
          <w:rFonts w:hint="cs"/>
          <w:rtl/>
        </w:rPr>
        <w:t>إذ تضع في اعتبارها</w:t>
      </w:r>
    </w:p>
    <w:p w:rsidR="00073D41" w:rsidRPr="009669A8" w:rsidRDefault="00073D41" w:rsidP="00142C44">
      <w:pPr>
        <w:rPr>
          <w:rtl/>
          <w:lang w:bidi="ar-SY"/>
        </w:rPr>
      </w:pPr>
      <w:r w:rsidRPr="009669A8">
        <w:rPr>
          <w:rFonts w:hint="cs"/>
          <w:i/>
          <w:iCs/>
          <w:rtl/>
          <w:lang w:bidi="ar-SY"/>
        </w:rPr>
        <w:t xml:space="preserve"> </w:t>
      </w:r>
      <w:proofErr w:type="gramStart"/>
      <w:r w:rsidRPr="009669A8">
        <w:rPr>
          <w:rFonts w:hint="cs"/>
          <w:i/>
          <w:iCs/>
          <w:rtl/>
          <w:lang w:bidi="ar-SY"/>
        </w:rPr>
        <w:t>أ )</w:t>
      </w:r>
      <w:proofErr w:type="gramEnd"/>
      <w:r w:rsidRPr="009669A8">
        <w:rPr>
          <w:rFonts w:hint="cs"/>
          <w:rtl/>
          <w:lang w:bidi="ar-SY"/>
        </w:rPr>
        <w:tab/>
        <w:t xml:space="preserve">أن الخدمة ما بين السواتل تستخدم، </w:t>
      </w:r>
      <w:r w:rsidRPr="009669A8">
        <w:rPr>
          <w:rFonts w:hint="cs"/>
          <w:i/>
          <w:iCs/>
          <w:rtl/>
          <w:lang w:bidi="ar-SY"/>
        </w:rPr>
        <w:t>من جملة أمور</w:t>
      </w:r>
      <w:r w:rsidRPr="009669A8">
        <w:rPr>
          <w:rFonts w:hint="cs"/>
          <w:rtl/>
          <w:lang w:bidi="ar-SY"/>
        </w:rPr>
        <w:t xml:space="preserve">، النطاق </w:t>
      </w:r>
      <w:r w:rsidRPr="009669A8">
        <w:rPr>
          <w:lang w:bidi="ar-SY"/>
        </w:rPr>
        <w:t>GHz 27</w:t>
      </w:r>
      <w:r w:rsidR="00142C44" w:rsidRPr="009669A8">
        <w:rPr>
          <w:lang w:bidi="ar-SY"/>
        </w:rPr>
        <w:t>,</w:t>
      </w:r>
      <w:r w:rsidRPr="009669A8">
        <w:rPr>
          <w:lang w:bidi="ar-SY"/>
        </w:rPr>
        <w:t>5</w:t>
      </w:r>
      <w:r w:rsidRPr="009669A8">
        <w:rPr>
          <w:lang w:bidi="ar-SY"/>
        </w:rPr>
        <w:noBreakHyphen/>
        <w:t>25</w:t>
      </w:r>
      <w:r w:rsidR="00142C44" w:rsidRPr="009669A8">
        <w:rPr>
          <w:lang w:bidi="ar-SY"/>
        </w:rPr>
        <w:t>,</w:t>
      </w:r>
      <w:r w:rsidRPr="009669A8">
        <w:rPr>
          <w:lang w:bidi="ar-SY"/>
        </w:rPr>
        <w:t>25</w:t>
      </w:r>
      <w:r w:rsidRPr="009669A8">
        <w:rPr>
          <w:rFonts w:hint="cs"/>
          <w:rtl/>
          <w:lang w:bidi="ar-SY"/>
        </w:rPr>
        <w:t xml:space="preserve"> للإرسالات من السواتل بمدار منخفض إلى المستقبلات على متن سواتل ترحيل </w:t>
      </w:r>
      <w:r w:rsidR="00AB3C4E" w:rsidRPr="009669A8">
        <w:rPr>
          <w:rFonts w:hint="cs"/>
          <w:rtl/>
          <w:lang w:bidi="ar-SY"/>
        </w:rPr>
        <w:t xml:space="preserve">البيانات </w:t>
      </w:r>
      <w:r w:rsidRPr="009669A8">
        <w:rPr>
          <w:rFonts w:hint="cs"/>
          <w:rtl/>
          <w:lang w:bidi="ar-SY"/>
        </w:rPr>
        <w:t>المستقرة بالنسبة إلى الأرض؛</w:t>
      </w:r>
    </w:p>
    <w:p w:rsidR="00073D41" w:rsidRPr="009669A8" w:rsidRDefault="00073D41" w:rsidP="00073D41">
      <w:pPr>
        <w:rPr>
          <w:rtl/>
          <w:lang w:bidi="ar-SY"/>
        </w:rPr>
      </w:pPr>
      <w:r w:rsidRPr="009669A8">
        <w:rPr>
          <w:rFonts w:hint="cs"/>
          <w:i/>
          <w:iCs/>
          <w:rtl/>
          <w:lang w:bidi="ar-SY"/>
        </w:rPr>
        <w:t>ب)</w:t>
      </w:r>
      <w:r w:rsidRPr="009669A8">
        <w:rPr>
          <w:rFonts w:hint="cs"/>
          <w:rtl/>
          <w:lang w:bidi="ar-SY"/>
        </w:rPr>
        <w:tab/>
        <w:t xml:space="preserve">أن نطاق التردد هذا يجري تقاسمه مع الخدمة الثابتة </w:t>
      </w:r>
      <w:r w:rsidRPr="009669A8">
        <w:rPr>
          <w:lang w:bidi="ar-SY"/>
        </w:rPr>
        <w:t>(FS)</w:t>
      </w:r>
      <w:r w:rsidRPr="009669A8">
        <w:rPr>
          <w:rFonts w:hint="cs"/>
          <w:rtl/>
          <w:lang w:bidi="ar-SY"/>
        </w:rPr>
        <w:t xml:space="preserve"> وغيرها على أساس أولي؛</w:t>
      </w:r>
    </w:p>
    <w:p w:rsidR="00073D41" w:rsidRPr="009669A8" w:rsidRDefault="00073D41" w:rsidP="00142C44">
      <w:pPr>
        <w:rPr>
          <w:rtl/>
          <w:lang w:bidi="ar-SY"/>
        </w:rPr>
      </w:pPr>
      <w:proofErr w:type="gramStart"/>
      <w:r w:rsidRPr="009669A8">
        <w:rPr>
          <w:rFonts w:hint="cs"/>
          <w:i/>
          <w:iCs/>
          <w:rtl/>
          <w:lang w:bidi="ar-SY"/>
        </w:rPr>
        <w:t>ج)</w:t>
      </w:r>
      <w:r w:rsidRPr="009669A8">
        <w:rPr>
          <w:rFonts w:hint="cs"/>
          <w:rtl/>
          <w:lang w:bidi="ar-SY"/>
        </w:rPr>
        <w:tab/>
      </w:r>
      <w:proofErr w:type="gramEnd"/>
      <w:r w:rsidRPr="009669A8">
        <w:rPr>
          <w:rFonts w:hint="cs"/>
          <w:rtl/>
          <w:lang w:bidi="ar-SY"/>
        </w:rPr>
        <w:t>أن الدراسات بينت أن محطات الخدمة الثابتة التي لها إرسالات قريبة من خط البصر موجهة إلى الموقع المداري لساتل</w:t>
      </w:r>
      <w:r w:rsidR="00142C44" w:rsidRPr="009669A8">
        <w:rPr>
          <w:rFonts w:hint="eastAsia"/>
          <w:rtl/>
          <w:lang w:bidi="ar-SY"/>
        </w:rPr>
        <w:t> </w:t>
      </w:r>
      <w:r w:rsidRPr="009669A8">
        <w:rPr>
          <w:lang w:bidi="ar-SY"/>
        </w:rPr>
        <w:t>DRS</w:t>
      </w:r>
      <w:r w:rsidRPr="009669A8">
        <w:rPr>
          <w:rFonts w:hint="cs"/>
          <w:rtl/>
          <w:lang w:bidi="ar-SY"/>
        </w:rPr>
        <w:t xml:space="preserve">، قد تسبب تداخلات لمستقبل الساتل </w:t>
      </w:r>
      <w:r w:rsidRPr="009669A8">
        <w:rPr>
          <w:lang w:bidi="ar-SY"/>
        </w:rPr>
        <w:t>DRS</w:t>
      </w:r>
      <w:r w:rsidRPr="009669A8">
        <w:rPr>
          <w:rFonts w:hint="cs"/>
          <w:rtl/>
          <w:lang w:bidi="ar-SY"/>
        </w:rPr>
        <w:t xml:space="preserve"> تتجاوز القيم المحددة في التوصية </w:t>
      </w:r>
      <w:r w:rsidRPr="009669A8">
        <w:rPr>
          <w:lang w:bidi="ar-SY"/>
        </w:rPr>
        <w:t>ITU</w:t>
      </w:r>
      <w:r w:rsidRPr="009669A8">
        <w:rPr>
          <w:lang w:bidi="ar-SY"/>
        </w:rPr>
        <w:noBreakHyphen/>
        <w:t>R SA.1155</w:t>
      </w:r>
      <w:r w:rsidRPr="009669A8">
        <w:rPr>
          <w:rFonts w:hint="cs"/>
          <w:rtl/>
          <w:lang w:bidi="ar-SY"/>
        </w:rPr>
        <w:t>؛</w:t>
      </w:r>
    </w:p>
    <w:p w:rsidR="00073D41" w:rsidRPr="009669A8" w:rsidRDefault="00073D41" w:rsidP="00073D41">
      <w:pPr>
        <w:rPr>
          <w:rtl/>
          <w:lang w:bidi="ar-SY"/>
        </w:rPr>
      </w:pPr>
      <w:r w:rsidRPr="009669A8">
        <w:rPr>
          <w:rFonts w:hint="cs"/>
          <w:i/>
          <w:iCs/>
          <w:rtl/>
          <w:lang w:bidi="ar-SY"/>
        </w:rPr>
        <w:t>د )</w:t>
      </w:r>
      <w:r w:rsidRPr="009669A8">
        <w:rPr>
          <w:rFonts w:hint="cs"/>
          <w:rtl/>
          <w:lang w:bidi="ar-SY"/>
        </w:rPr>
        <w:tab/>
        <w:t xml:space="preserve">أن إمكانية تعرض مستقبل الساتل </w:t>
      </w:r>
      <w:r w:rsidRPr="009669A8">
        <w:rPr>
          <w:lang w:bidi="ar-SY"/>
        </w:rPr>
        <w:t>DRS</w:t>
      </w:r>
      <w:r w:rsidRPr="009669A8">
        <w:rPr>
          <w:rFonts w:hint="cs"/>
          <w:rtl/>
          <w:lang w:bidi="ar-SY"/>
        </w:rPr>
        <w:t xml:space="preserve"> للتداخل تتوقف على كثافة القدرة المشعة المكافئة المتناحية </w:t>
      </w:r>
      <w:r w:rsidRPr="009669A8">
        <w:rPr>
          <w:lang w:bidi="ar-SY"/>
        </w:rPr>
        <w:t>(e.i.r.p.)</w:t>
      </w:r>
      <w:r w:rsidRPr="009669A8">
        <w:rPr>
          <w:rFonts w:hint="cs"/>
          <w:rtl/>
          <w:lang w:bidi="ar-SY"/>
        </w:rPr>
        <w:t xml:space="preserve"> لإرسالات محطات الخدمة الثابتة المشعة في اتجاه الموقع المداري للساتل </w:t>
      </w:r>
      <w:r w:rsidRPr="009669A8">
        <w:rPr>
          <w:lang w:bidi="ar-SY"/>
        </w:rPr>
        <w:t>DRS</w:t>
      </w:r>
      <w:r w:rsidRPr="009669A8">
        <w:rPr>
          <w:rFonts w:hint="cs"/>
          <w:rtl/>
          <w:lang w:bidi="ar-SY"/>
        </w:rPr>
        <w:t>؛</w:t>
      </w:r>
    </w:p>
    <w:p w:rsidR="00073D41" w:rsidRPr="009669A8" w:rsidRDefault="00073D41" w:rsidP="00073D41">
      <w:pPr>
        <w:rPr>
          <w:rtl/>
          <w:lang w:bidi="ar-SY"/>
        </w:rPr>
      </w:pPr>
      <w:r w:rsidRPr="009669A8">
        <w:rPr>
          <w:rFonts w:ascii="Traditional Arabic" w:hAnsi="Traditional Arabic"/>
          <w:i/>
          <w:iCs/>
          <w:rtl/>
          <w:lang w:bidi="ar-SY"/>
        </w:rPr>
        <w:t>ه</w:t>
      </w:r>
      <w:r w:rsidRPr="009669A8">
        <w:rPr>
          <w:rFonts w:hint="cs"/>
          <w:i/>
          <w:iCs/>
          <w:rtl/>
          <w:lang w:bidi="ar-SY"/>
        </w:rPr>
        <w:t>‍ )</w:t>
      </w:r>
      <w:r w:rsidRPr="009669A8">
        <w:rPr>
          <w:rFonts w:hint="cs"/>
          <w:rtl/>
          <w:lang w:bidi="ar-SY"/>
        </w:rPr>
        <w:tab/>
        <w:t xml:space="preserve">أن التوصية </w:t>
      </w:r>
      <w:r w:rsidRPr="009669A8">
        <w:rPr>
          <w:lang w:bidi="ar-SY"/>
        </w:rPr>
        <w:t>ITU</w:t>
      </w:r>
      <w:r w:rsidRPr="009669A8">
        <w:rPr>
          <w:lang w:bidi="ar-SY"/>
        </w:rPr>
        <w:noBreakHyphen/>
        <w:t>R F.1249</w:t>
      </w:r>
      <w:r w:rsidRPr="009669A8">
        <w:rPr>
          <w:rFonts w:hint="cs"/>
          <w:rtl/>
          <w:lang w:bidi="ar-SY"/>
        </w:rPr>
        <w:t xml:space="preserve"> تحدد الحدود العملية للقدرة المشعة المكافئة المتناحية </w:t>
      </w:r>
      <w:r w:rsidRPr="009669A8">
        <w:rPr>
          <w:lang w:bidi="ar-SY"/>
        </w:rPr>
        <w:t>(e.i.r.p.)</w:t>
      </w:r>
      <w:r w:rsidRPr="009669A8">
        <w:rPr>
          <w:rFonts w:hint="cs"/>
          <w:rtl/>
          <w:lang w:bidi="ar-SY"/>
        </w:rPr>
        <w:t xml:space="preserve"> والكثافة الطيفية للقدرة</w:t>
      </w:r>
      <w:r w:rsidRPr="009669A8">
        <w:rPr>
          <w:rFonts w:hint="eastAsia"/>
          <w:rtl/>
          <w:lang w:bidi="ar-SY"/>
        </w:rPr>
        <w:t> </w:t>
      </w:r>
      <w:r w:rsidRPr="009669A8">
        <w:rPr>
          <w:lang w:bidi="ar-SY"/>
        </w:rPr>
        <w:t>e.i.r.p.</w:t>
      </w:r>
      <w:r w:rsidRPr="009669A8">
        <w:rPr>
          <w:rFonts w:hint="cs"/>
          <w:rtl/>
          <w:lang w:bidi="ar-SY"/>
        </w:rPr>
        <w:t xml:space="preserve"> التي تشعها محطات الخدمة الثابتة في اتجاه الساتل </w:t>
      </w:r>
      <w:r w:rsidRPr="009669A8">
        <w:rPr>
          <w:lang w:bidi="ar-SY"/>
        </w:rPr>
        <w:t>DRS</w:t>
      </w:r>
      <w:r w:rsidRPr="009669A8">
        <w:rPr>
          <w:rFonts w:hint="cs"/>
          <w:rtl/>
          <w:lang w:bidi="ar-SY"/>
        </w:rPr>
        <w:t xml:space="preserve"> المستقر بالنسبة إلى الأرض؛</w:t>
      </w:r>
    </w:p>
    <w:p w:rsidR="00073D41" w:rsidRPr="009669A8" w:rsidRDefault="00073D41" w:rsidP="009669A8">
      <w:pPr>
        <w:rPr>
          <w:rtl/>
          <w:lang w:bidi="ar-SY"/>
        </w:rPr>
      </w:pPr>
      <w:proofErr w:type="gramStart"/>
      <w:r w:rsidRPr="009669A8">
        <w:rPr>
          <w:rFonts w:hint="cs"/>
          <w:i/>
          <w:iCs/>
          <w:rtl/>
          <w:lang w:bidi="ar-SY"/>
        </w:rPr>
        <w:t>و )</w:t>
      </w:r>
      <w:proofErr w:type="gramEnd"/>
      <w:r w:rsidRPr="009669A8">
        <w:rPr>
          <w:rFonts w:hint="cs"/>
          <w:rtl/>
          <w:lang w:bidi="ar-SY"/>
        </w:rPr>
        <w:tab/>
        <w:t xml:space="preserve">أن عدداً محدوداً من شبكات السواتل </w:t>
      </w:r>
      <w:r w:rsidRPr="009669A8">
        <w:rPr>
          <w:lang w:bidi="ar-SY"/>
        </w:rPr>
        <w:t>DRS</w:t>
      </w:r>
      <w:r w:rsidRPr="009669A8">
        <w:rPr>
          <w:rFonts w:hint="cs"/>
          <w:rtl/>
          <w:lang w:bidi="ar-SY"/>
        </w:rPr>
        <w:t xml:space="preserve"> قد نُشرت أو أنها في طور التنفيذ ولم تزود بقدرات مناسبة للتخفيف من</w:t>
      </w:r>
      <w:r w:rsidR="009669A8" w:rsidRPr="009669A8">
        <w:rPr>
          <w:rFonts w:hint="eastAsia"/>
          <w:rtl/>
          <w:lang w:bidi="ar-SY"/>
        </w:rPr>
        <w:t> </w:t>
      </w:r>
      <w:r w:rsidRPr="009669A8">
        <w:rPr>
          <w:rFonts w:hint="cs"/>
          <w:rtl/>
          <w:lang w:bidi="ar-SY"/>
        </w:rPr>
        <w:t>التداخل؛</w:t>
      </w:r>
    </w:p>
    <w:p w:rsidR="00073D41" w:rsidRPr="009669A8" w:rsidRDefault="00073D41" w:rsidP="00073D41">
      <w:pPr>
        <w:rPr>
          <w:rtl/>
          <w:lang w:bidi="ar-SY"/>
        </w:rPr>
      </w:pPr>
      <w:r w:rsidRPr="009669A8">
        <w:rPr>
          <w:rFonts w:hint="cs"/>
          <w:i/>
          <w:iCs/>
          <w:rtl/>
          <w:lang w:bidi="ar-SY"/>
        </w:rPr>
        <w:t>ز )</w:t>
      </w:r>
      <w:r w:rsidRPr="009669A8">
        <w:rPr>
          <w:rFonts w:hint="cs"/>
          <w:rtl/>
          <w:lang w:bidi="ar-SY"/>
        </w:rPr>
        <w:tab/>
        <w:t>أنه من المستحب تحديد المواقع المدارية الخاصة المستقرة بالنسبة إلى الأرض الواجب حمايتها لتوفير المرونة القصوى للإدارات لدى نشر محطات الخدمة الثابتة في نطاقات التردد هذه،</w:t>
      </w:r>
    </w:p>
    <w:p w:rsidR="00073D41" w:rsidRDefault="00073D41" w:rsidP="00073D41">
      <w:pPr>
        <w:pStyle w:val="Call"/>
        <w:rPr>
          <w:rtl/>
        </w:rPr>
      </w:pPr>
      <w:r w:rsidRPr="00EE59E3">
        <w:rPr>
          <w:rFonts w:hint="cs"/>
          <w:rtl/>
        </w:rPr>
        <w:lastRenderedPageBreak/>
        <w:t>توصي</w:t>
      </w:r>
    </w:p>
    <w:p w:rsidR="00073D41" w:rsidRPr="00142C44" w:rsidRDefault="00073D41" w:rsidP="00CF223A">
      <w:pPr>
        <w:rPr>
          <w:rtl/>
        </w:rPr>
      </w:pPr>
      <w:r w:rsidRPr="00142C44">
        <w:rPr>
          <w:b/>
          <w:bCs/>
          <w:lang w:bidi="ar-SY"/>
        </w:rPr>
        <w:t>1</w:t>
      </w:r>
      <w:r w:rsidRPr="00142C44">
        <w:rPr>
          <w:lang w:bidi="ar-SY"/>
        </w:rPr>
        <w:tab/>
      </w:r>
      <w:r w:rsidRPr="00142C44">
        <w:rPr>
          <w:rFonts w:hint="cs"/>
          <w:rtl/>
          <w:lang w:bidi="ar-SY"/>
        </w:rPr>
        <w:t xml:space="preserve">بأن تتواجد المستقبلات القائمة على متن سواتل ترحيل </w:t>
      </w:r>
      <w:r w:rsidR="00AB3C4E" w:rsidRPr="00142C44">
        <w:rPr>
          <w:rFonts w:hint="cs"/>
          <w:rtl/>
          <w:lang w:bidi="ar-SY"/>
        </w:rPr>
        <w:t xml:space="preserve">البيانات </w:t>
      </w:r>
      <w:r w:rsidRPr="00142C44">
        <w:rPr>
          <w:lang w:bidi="ar-SY"/>
        </w:rPr>
        <w:t>(DRS)</w:t>
      </w:r>
      <w:r w:rsidRPr="00142C44">
        <w:rPr>
          <w:rFonts w:hint="cs"/>
          <w:rtl/>
          <w:lang w:bidi="ar-SY"/>
        </w:rPr>
        <w:t xml:space="preserve"> العاملة في النطاق </w:t>
      </w:r>
      <w:r w:rsidRPr="00142C44">
        <w:rPr>
          <w:lang w:bidi="ar-SY"/>
        </w:rPr>
        <w:t>GHz 27</w:t>
      </w:r>
      <w:r w:rsidR="00CF223A">
        <w:rPr>
          <w:lang w:bidi="ar-SY"/>
        </w:rPr>
        <w:t>,</w:t>
      </w:r>
      <w:r w:rsidRPr="00142C44">
        <w:rPr>
          <w:lang w:bidi="ar-SY"/>
        </w:rPr>
        <w:t>5</w:t>
      </w:r>
      <w:r w:rsidRPr="00142C44">
        <w:rPr>
          <w:lang w:bidi="ar-SY"/>
        </w:rPr>
        <w:noBreakHyphen/>
        <w:t>25</w:t>
      </w:r>
      <w:r w:rsidR="00CF223A">
        <w:rPr>
          <w:lang w:bidi="ar-SY"/>
        </w:rPr>
        <w:t>,</w:t>
      </w:r>
      <w:r w:rsidRPr="00142C44">
        <w:rPr>
          <w:lang w:bidi="ar-SY"/>
        </w:rPr>
        <w:t>25</w:t>
      </w:r>
      <w:r w:rsidRPr="00142C44">
        <w:rPr>
          <w:rFonts w:hint="cs"/>
          <w:rtl/>
          <w:lang w:bidi="ar-SY"/>
        </w:rPr>
        <w:t xml:space="preserve"> الواجب</w:t>
      </w:r>
      <w:r w:rsidR="006473EB" w:rsidRPr="00142C44">
        <w:rPr>
          <w:rFonts w:hint="cs"/>
          <w:rtl/>
          <w:lang w:bidi="ar-SY"/>
        </w:rPr>
        <w:t xml:space="preserve"> حمايتها</w:t>
      </w:r>
      <w:r w:rsidRPr="00142C44">
        <w:rPr>
          <w:rFonts w:hint="cs"/>
          <w:rtl/>
          <w:lang w:bidi="ar-SY"/>
        </w:rPr>
        <w:t xml:space="preserve"> تماشياً مع أحكام التوصية </w:t>
      </w:r>
      <w:r w:rsidRPr="00142C44">
        <w:rPr>
          <w:lang w:bidi="ar-SY"/>
        </w:rPr>
        <w:t>ITU</w:t>
      </w:r>
      <w:r w:rsidRPr="00142C44">
        <w:rPr>
          <w:lang w:bidi="ar-SY"/>
        </w:rPr>
        <w:noBreakHyphen/>
        <w:t>R F.1249</w:t>
      </w:r>
      <w:r w:rsidRPr="00142C44">
        <w:rPr>
          <w:rFonts w:hint="cs"/>
          <w:rtl/>
          <w:lang w:bidi="ar-SY"/>
        </w:rPr>
        <w:t xml:space="preserve"> في المو</w:t>
      </w:r>
      <w:r w:rsidR="006473EB" w:rsidRPr="00142C44">
        <w:rPr>
          <w:rFonts w:hint="cs"/>
          <w:rtl/>
          <w:lang w:bidi="ar-SY"/>
        </w:rPr>
        <w:t>ا</w:t>
      </w:r>
      <w:r w:rsidRPr="00142C44">
        <w:rPr>
          <w:rFonts w:hint="cs"/>
          <w:rtl/>
          <w:lang w:bidi="ar-SY"/>
        </w:rPr>
        <w:t xml:space="preserve">قع المدارية المستقرة بالنسبة إلى الأرض (معطاة في اتجاه الشرق) المبينة فيما يلي: </w:t>
      </w:r>
      <w:r w:rsidR="00DA488D" w:rsidRPr="00142C44">
        <w:t>°</w:t>
      </w:r>
      <w:r w:rsidR="00DA488D" w:rsidRPr="00142C44">
        <w:rPr>
          <w:lang w:bidi="ar-SY"/>
        </w:rPr>
        <w:t>9</w:t>
      </w:r>
      <w:r w:rsidR="00DA488D" w:rsidRPr="00142C44">
        <w:rPr>
          <w:rFonts w:hint="cs"/>
          <w:rtl/>
          <w:lang w:bidi="ar-EG"/>
        </w:rPr>
        <w:t xml:space="preserve"> و</w:t>
      </w:r>
      <w:r w:rsidRPr="00142C44">
        <w:t>°10</w:t>
      </w:r>
      <w:r w:rsidR="00DA488D" w:rsidRPr="00142C44">
        <w:t>,</w:t>
      </w:r>
      <w:r w:rsidRPr="00142C44">
        <w:t>6</w:t>
      </w:r>
      <w:r w:rsidRPr="00142C44">
        <w:rPr>
          <w:rFonts w:hint="cs"/>
          <w:rtl/>
        </w:rPr>
        <w:t xml:space="preserve"> و</w:t>
      </w:r>
      <w:r w:rsidRPr="00142C44">
        <w:t>°16</w:t>
      </w:r>
      <w:r w:rsidR="00357550" w:rsidRPr="00142C44">
        <w:t>,</w:t>
      </w:r>
      <w:r w:rsidRPr="00142C44">
        <w:t>4</w:t>
      </w:r>
      <w:r w:rsidRPr="00142C44">
        <w:rPr>
          <w:rFonts w:hint="cs"/>
          <w:rtl/>
        </w:rPr>
        <w:t xml:space="preserve"> و</w:t>
      </w:r>
      <w:r w:rsidRPr="00142C44">
        <w:t>°16</w:t>
      </w:r>
      <w:r w:rsidR="00DA488D" w:rsidRPr="00142C44">
        <w:t>,</w:t>
      </w:r>
      <w:r w:rsidRPr="00142C44">
        <w:t>8</w:t>
      </w:r>
      <w:r w:rsidRPr="00142C44">
        <w:rPr>
          <w:rFonts w:hint="cs"/>
          <w:rtl/>
        </w:rPr>
        <w:t xml:space="preserve"> و</w:t>
      </w:r>
      <w:r w:rsidR="00DA488D" w:rsidRPr="00142C44">
        <w:t>°20,4</w:t>
      </w:r>
      <w:r w:rsidR="00DA488D" w:rsidRPr="00142C44">
        <w:rPr>
          <w:rFonts w:hint="cs"/>
          <w:rtl/>
          <w:lang w:bidi="ar-EG"/>
        </w:rPr>
        <w:t xml:space="preserve"> و</w:t>
      </w:r>
      <w:r w:rsidRPr="00142C44">
        <w:t>°21</w:t>
      </w:r>
      <w:r w:rsidR="00357550" w:rsidRPr="00142C44">
        <w:t>,</w:t>
      </w:r>
      <w:r w:rsidRPr="00142C44">
        <w:t>5</w:t>
      </w:r>
      <w:r w:rsidRPr="00142C44">
        <w:rPr>
          <w:rFonts w:hint="cs"/>
          <w:rtl/>
        </w:rPr>
        <w:t xml:space="preserve"> و</w:t>
      </w:r>
      <w:r w:rsidRPr="00142C44">
        <w:t>°47</w:t>
      </w:r>
      <w:r w:rsidRPr="00142C44">
        <w:rPr>
          <w:rFonts w:hint="cs"/>
          <w:rtl/>
        </w:rPr>
        <w:t xml:space="preserve"> و</w:t>
      </w:r>
      <w:r w:rsidRPr="00142C44">
        <w:t>°59</w:t>
      </w:r>
      <w:r w:rsidRPr="00142C44">
        <w:rPr>
          <w:rFonts w:hint="cs"/>
          <w:rtl/>
        </w:rPr>
        <w:t xml:space="preserve"> و</w:t>
      </w:r>
      <w:r w:rsidRPr="00142C44">
        <w:t>°77</w:t>
      </w:r>
      <w:r w:rsidRPr="00142C44">
        <w:rPr>
          <w:rFonts w:hint="cs"/>
          <w:rtl/>
        </w:rPr>
        <w:t xml:space="preserve"> و</w:t>
      </w:r>
      <w:r w:rsidRPr="00142C44">
        <w:t>°80</w:t>
      </w:r>
      <w:r w:rsidRPr="00142C44">
        <w:rPr>
          <w:rFonts w:hint="cs"/>
          <w:rtl/>
        </w:rPr>
        <w:t xml:space="preserve"> و</w:t>
      </w:r>
      <w:r w:rsidRPr="00142C44">
        <w:t>°85</w:t>
      </w:r>
      <w:r w:rsidRPr="00142C44">
        <w:rPr>
          <w:rFonts w:hint="cs"/>
          <w:rtl/>
        </w:rPr>
        <w:t xml:space="preserve"> و</w:t>
      </w:r>
      <w:r w:rsidRPr="00142C44">
        <w:t>°89</w:t>
      </w:r>
      <w:r w:rsidRPr="00142C44">
        <w:rPr>
          <w:rFonts w:hint="cs"/>
          <w:rtl/>
        </w:rPr>
        <w:t xml:space="preserve"> و</w:t>
      </w:r>
      <w:r w:rsidRPr="00142C44">
        <w:t>°90</w:t>
      </w:r>
      <w:r w:rsidR="00CF223A">
        <w:t>,</w:t>
      </w:r>
      <w:r w:rsidRPr="00142C44">
        <w:t>75</w:t>
      </w:r>
      <w:r w:rsidRPr="00142C44">
        <w:rPr>
          <w:rFonts w:hint="cs"/>
          <w:rtl/>
        </w:rPr>
        <w:t xml:space="preserve"> و</w:t>
      </w:r>
      <w:r w:rsidRPr="00142C44">
        <w:t>°95</w:t>
      </w:r>
      <w:r w:rsidRPr="00142C44">
        <w:rPr>
          <w:rFonts w:hint="cs"/>
          <w:rtl/>
        </w:rPr>
        <w:t xml:space="preserve"> و</w:t>
      </w:r>
      <w:r w:rsidRPr="00142C44">
        <w:t>°113</w:t>
      </w:r>
      <w:r w:rsidRPr="00142C44">
        <w:rPr>
          <w:rFonts w:hint="cs"/>
          <w:rtl/>
        </w:rPr>
        <w:t xml:space="preserve"> و</w:t>
      </w:r>
      <w:r w:rsidRPr="00142C44">
        <w:t>°121</w:t>
      </w:r>
      <w:r w:rsidRPr="00142C44">
        <w:rPr>
          <w:rFonts w:hint="cs"/>
          <w:rtl/>
        </w:rPr>
        <w:t xml:space="preserve"> و</w:t>
      </w:r>
      <w:r w:rsidRPr="00142C44">
        <w:t>°133</w:t>
      </w:r>
      <w:r w:rsidRPr="00142C44">
        <w:rPr>
          <w:rFonts w:hint="cs"/>
          <w:rtl/>
        </w:rPr>
        <w:t xml:space="preserve"> و</w:t>
      </w:r>
      <w:r w:rsidRPr="00142C44">
        <w:t>°160</w:t>
      </w:r>
      <w:r w:rsidRPr="00142C44">
        <w:rPr>
          <w:rFonts w:hint="cs"/>
          <w:rtl/>
        </w:rPr>
        <w:t xml:space="preserve"> و</w:t>
      </w:r>
      <w:r w:rsidRPr="00142C44">
        <w:t>°167</w:t>
      </w:r>
      <w:r w:rsidRPr="00142C44">
        <w:rPr>
          <w:rFonts w:ascii="Symbol" w:hAnsi="Symbol" w:hint="cs"/>
          <w:rtl/>
        </w:rPr>
        <w:t xml:space="preserve"> و</w:t>
      </w:r>
      <w:r w:rsidRPr="00142C44">
        <w:t>°171</w:t>
      </w:r>
      <w:r w:rsidRPr="00142C44">
        <w:rPr>
          <w:rFonts w:hint="cs"/>
          <w:rtl/>
        </w:rPr>
        <w:t xml:space="preserve"> و</w:t>
      </w:r>
      <w:r w:rsidRPr="00142C44">
        <w:t>°176</w:t>
      </w:r>
      <w:r w:rsidR="00DA488D" w:rsidRPr="00142C44">
        <w:t>,</w:t>
      </w:r>
      <w:r w:rsidRPr="00142C44">
        <w:t>8</w:t>
      </w:r>
      <w:r w:rsidRPr="00142C44">
        <w:rPr>
          <w:rFonts w:hint="cs"/>
          <w:rtl/>
        </w:rPr>
        <w:t xml:space="preserve"> و</w:t>
      </w:r>
      <w:r w:rsidRPr="00142C44">
        <w:t>°177</w:t>
      </w:r>
      <w:r w:rsidR="00DA488D" w:rsidRPr="00142C44">
        <w:t>,</w:t>
      </w:r>
      <w:r w:rsidRPr="00142C44">
        <w:t>5</w:t>
      </w:r>
      <w:r w:rsidRPr="00142C44">
        <w:rPr>
          <w:rFonts w:hint="cs"/>
          <w:rtl/>
        </w:rPr>
        <w:t xml:space="preserve"> و</w:t>
      </w:r>
      <w:r w:rsidRPr="00142C44">
        <w:t>°186</w:t>
      </w:r>
      <w:r w:rsidRPr="00142C44">
        <w:rPr>
          <w:rFonts w:hint="cs"/>
          <w:rtl/>
        </w:rPr>
        <w:t xml:space="preserve"> و</w:t>
      </w:r>
      <w:r w:rsidRPr="00142C44">
        <w:t>°189</w:t>
      </w:r>
      <w:r w:rsidRPr="00142C44">
        <w:rPr>
          <w:rFonts w:hint="cs"/>
          <w:rtl/>
        </w:rPr>
        <w:t xml:space="preserve"> و</w:t>
      </w:r>
      <w:r w:rsidRPr="00142C44">
        <w:t>°190</w:t>
      </w:r>
      <w:r w:rsidRPr="00142C44">
        <w:rPr>
          <w:rFonts w:hint="cs"/>
          <w:rtl/>
        </w:rPr>
        <w:t xml:space="preserve"> و</w:t>
      </w:r>
      <w:r w:rsidRPr="00142C44">
        <w:t>°</w:t>
      </w:r>
      <w:r w:rsidRPr="00142C44">
        <w:rPr>
          <w:lang w:eastAsia="ja-JP"/>
        </w:rPr>
        <w:t>192</w:t>
      </w:r>
      <w:r w:rsidR="00DA488D" w:rsidRPr="00142C44">
        <w:rPr>
          <w:lang w:eastAsia="ja-JP"/>
        </w:rPr>
        <w:t>,</w:t>
      </w:r>
      <w:r w:rsidRPr="00142C44">
        <w:rPr>
          <w:lang w:eastAsia="ja-JP"/>
        </w:rPr>
        <w:t>5</w:t>
      </w:r>
      <w:r w:rsidRPr="00142C44">
        <w:rPr>
          <w:rFonts w:hint="cs"/>
          <w:rtl/>
          <w:lang w:eastAsia="ja-JP"/>
        </w:rPr>
        <w:t xml:space="preserve"> و</w:t>
      </w:r>
      <w:r w:rsidRPr="00142C44">
        <w:t>°</w:t>
      </w:r>
      <w:r w:rsidRPr="00142C44">
        <w:rPr>
          <w:lang w:eastAsia="ja-JP"/>
        </w:rPr>
        <w:t>195</w:t>
      </w:r>
      <w:r w:rsidR="00DA488D" w:rsidRPr="00142C44">
        <w:rPr>
          <w:lang w:eastAsia="ja-JP"/>
        </w:rPr>
        <w:t>,</w:t>
      </w:r>
      <w:r w:rsidRPr="00142C44">
        <w:rPr>
          <w:lang w:eastAsia="ja-JP"/>
        </w:rPr>
        <w:t>8</w:t>
      </w:r>
      <w:r w:rsidRPr="00142C44">
        <w:rPr>
          <w:rFonts w:hint="cs"/>
          <w:rtl/>
          <w:lang w:eastAsia="ja-JP"/>
        </w:rPr>
        <w:t xml:space="preserve"> و</w:t>
      </w:r>
      <w:r w:rsidRPr="00142C44">
        <w:t>°200</w:t>
      </w:r>
      <w:r w:rsidRPr="00142C44">
        <w:rPr>
          <w:rFonts w:hint="cs"/>
          <w:rtl/>
        </w:rPr>
        <w:t xml:space="preserve"> و</w:t>
      </w:r>
      <w:r w:rsidRPr="00142C44">
        <w:t>°221</w:t>
      </w:r>
      <w:r w:rsidRPr="00142C44">
        <w:rPr>
          <w:rFonts w:hint="cs"/>
          <w:rtl/>
        </w:rPr>
        <w:t xml:space="preserve"> و</w:t>
      </w:r>
      <w:r w:rsidRPr="00142C44">
        <w:t>°298</w:t>
      </w:r>
      <w:r w:rsidRPr="00142C44">
        <w:rPr>
          <w:rFonts w:hint="cs"/>
          <w:rtl/>
        </w:rPr>
        <w:t xml:space="preserve"> و</w:t>
      </w:r>
      <w:r w:rsidRPr="00142C44">
        <w:t>°311</w:t>
      </w:r>
      <w:r w:rsidRPr="00142C44">
        <w:rPr>
          <w:rFonts w:hint="cs"/>
          <w:rtl/>
        </w:rPr>
        <w:t xml:space="preserve"> و</w:t>
      </w:r>
      <w:r w:rsidRPr="00142C44">
        <w:t>°314</w:t>
      </w:r>
      <w:r w:rsidRPr="00142C44">
        <w:rPr>
          <w:rFonts w:hint="cs"/>
          <w:rtl/>
        </w:rPr>
        <w:t xml:space="preserve"> و</w:t>
      </w:r>
      <w:r w:rsidRPr="00142C44">
        <w:t>°316</w:t>
      </w:r>
      <w:r w:rsidRPr="00142C44">
        <w:rPr>
          <w:rFonts w:hint="cs"/>
          <w:rtl/>
        </w:rPr>
        <w:t xml:space="preserve"> و</w:t>
      </w:r>
      <w:r w:rsidRPr="00142C44">
        <w:t>°319</w:t>
      </w:r>
      <w:r w:rsidRPr="00142C44">
        <w:rPr>
          <w:rFonts w:hint="cs"/>
          <w:rtl/>
        </w:rPr>
        <w:t xml:space="preserve"> و</w:t>
      </w:r>
      <w:r w:rsidRPr="00142C44">
        <w:t>°328</w:t>
      </w:r>
      <w:r w:rsidRPr="00142C44">
        <w:rPr>
          <w:rFonts w:hint="cs"/>
          <w:rtl/>
        </w:rPr>
        <w:t xml:space="preserve"> و</w:t>
      </w:r>
      <w:r w:rsidRPr="00142C44">
        <w:t>°344</w:t>
      </w:r>
      <w:r w:rsidRPr="00142C44">
        <w:rPr>
          <w:rFonts w:hint="cs"/>
          <w:rtl/>
        </w:rPr>
        <w:t xml:space="preserve"> و</w:t>
      </w:r>
      <w:r w:rsidRPr="00142C44">
        <w:t>°348</w:t>
      </w:r>
      <w:r w:rsidRPr="00142C44">
        <w:rPr>
          <w:rFonts w:hint="cs"/>
          <w:rtl/>
        </w:rPr>
        <w:t>.</w:t>
      </w:r>
    </w:p>
    <w:p w:rsidR="00073D41" w:rsidRDefault="00073D41" w:rsidP="00D21806">
      <w:pPr>
        <w:rPr>
          <w:lang w:val="en-GB" w:eastAsia="en-US"/>
        </w:rPr>
      </w:pPr>
    </w:p>
    <w:p w:rsidR="00D21806" w:rsidRDefault="00D21806" w:rsidP="00D21806">
      <w:pPr>
        <w:rPr>
          <w:lang w:val="en-GB" w:eastAsia="en-US"/>
        </w:rPr>
      </w:pPr>
    </w:p>
    <w:p w:rsidR="00D21806" w:rsidRPr="00FD59CD" w:rsidRDefault="00D21806" w:rsidP="00D21806">
      <w:pPr>
        <w:pStyle w:val="Line"/>
      </w:pPr>
      <w:bookmarkStart w:id="1" w:name="_GoBack"/>
      <w:bookmarkEnd w:id="1"/>
    </w:p>
    <w:sectPr w:rsidR="00D21806" w:rsidRPr="00FD59CD"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CF1" w:rsidRDefault="00940CF1">
      <w:r>
        <w:separator/>
      </w:r>
    </w:p>
  </w:endnote>
  <w:endnote w:type="continuationSeparator" w:id="0">
    <w:p w:rsidR="00940CF1" w:rsidRDefault="00940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914277" w:rsidRDefault="000B4F10">
    <w:pPr>
      <w:pStyle w:val="Footer"/>
      <w:rPr>
        <w:lang w:val="fr-CH"/>
      </w:rPr>
    </w:pPr>
    <w:r>
      <w:fldChar w:fldCharType="begin"/>
    </w:r>
    <w:r w:rsidRPr="00914277">
      <w:rPr>
        <w:lang w:val="fr-CH"/>
      </w:rPr>
      <w:instrText xml:space="preserve"> FILENAME \p \* MERGEFORMAT </w:instrText>
    </w:r>
    <w:r>
      <w:fldChar w:fldCharType="separate"/>
    </w:r>
    <w:r w:rsidR="00914277" w:rsidRPr="00914277">
      <w:rPr>
        <w:lang w:val="fr-CH"/>
      </w:rPr>
      <w:t>P:\QPUB\BR\REC\SA\1276-5\SA1276-5A.docx</w:t>
    </w:r>
    <w:r>
      <w:fldChar w:fldCharType="end"/>
    </w:r>
    <w:r w:rsidRPr="00914277">
      <w:rPr>
        <w:lang w:val="fr-CH"/>
      </w:rPr>
      <w:tab/>
    </w:r>
    <w:r>
      <w:fldChar w:fldCharType="begin"/>
    </w:r>
    <w:r>
      <w:instrText xml:space="preserve"> savedate \@ dd.MM.yy </w:instrText>
    </w:r>
    <w:r>
      <w:fldChar w:fldCharType="separate"/>
    </w:r>
    <w:r w:rsidR="00914277">
      <w:t>05.10.18</w:t>
    </w:r>
    <w:r>
      <w:fldChar w:fldCharType="end"/>
    </w:r>
    <w:r w:rsidRPr="00914277">
      <w:rPr>
        <w:lang w:val="fr-CH"/>
      </w:rPr>
      <w:tab/>
    </w:r>
    <w:r>
      <w:fldChar w:fldCharType="begin"/>
    </w:r>
    <w:r>
      <w:instrText xml:space="preserve"> printdate \@ dd.MM.yy </w:instrText>
    </w:r>
    <w:r>
      <w:fldChar w:fldCharType="separate"/>
    </w:r>
    <w:r w:rsidR="00914277">
      <w:t>05.10.18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CF1" w:rsidRDefault="00940CF1" w:rsidP="00E1601B">
      <w:pPr>
        <w:spacing w:line="240" w:lineRule="auto"/>
      </w:pPr>
      <w:r>
        <w:t>____________________</w:t>
      </w:r>
    </w:p>
  </w:footnote>
  <w:footnote w:type="continuationSeparator" w:id="0">
    <w:p w:rsidR="00940CF1" w:rsidRDefault="00940C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14277">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914277">
      <w:rPr>
        <w:noProof/>
      </w:rPr>
      <w:t>ITU-R  SA.1276-5</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14277">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14277">
      <w:rPr>
        <w:noProof/>
      </w:rPr>
      <w:t>ITU-R  SA.1276-5</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914277">
      <w:rPr>
        <w:rFonts w:ascii="Times New Roman Bold" w:hAnsi="Times New Roman Bold"/>
        <w:b/>
        <w:bCs/>
        <w:noProof/>
      </w:rPr>
      <w:t>ITU-R  SA.1276-5</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14277">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3AA5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0E82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E616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0081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7691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7C9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CC4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EAAE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8E32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48C5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SY" w:vendorID="64" w:dllVersion="131078" w:nlCheck="1" w:checkStyle="0"/>
  <w:activeWritingStyle w:appName="MSWord" w:lang="en-US" w:vendorID="64" w:dllVersion="131078" w:nlCheck="1" w:checkStyle="1"/>
  <w:activeWritingStyle w:appName="MSWord" w:lang="ar-EG" w:vendorID="64" w:dllVersion="131078" w:nlCheck="1" w:checkStyle="0"/>
  <w:activeWritingStyle w:appName="MSWord" w:lang="ar-SA" w:vendorID="64" w:dllVersion="131078" w:nlCheck="1" w:checkStyle="0"/>
  <w:activeWritingStyle w:appName="MSWord" w:lang="fr-CH" w:vendorID="64" w:dllVersion="131078" w:nlCheck="1" w:checkStyle="1"/>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A06"/>
    <w:rsid w:val="00002849"/>
    <w:rsid w:val="00003D39"/>
    <w:rsid w:val="00004474"/>
    <w:rsid w:val="00006739"/>
    <w:rsid w:val="000146FB"/>
    <w:rsid w:val="00027907"/>
    <w:rsid w:val="000473FF"/>
    <w:rsid w:val="000522D1"/>
    <w:rsid w:val="00067954"/>
    <w:rsid w:val="00073D41"/>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42C44"/>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5502"/>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57550"/>
    <w:rsid w:val="00380511"/>
    <w:rsid w:val="003864B4"/>
    <w:rsid w:val="00393745"/>
    <w:rsid w:val="003A1104"/>
    <w:rsid w:val="003A174E"/>
    <w:rsid w:val="003D017C"/>
    <w:rsid w:val="003D307E"/>
    <w:rsid w:val="003D40E1"/>
    <w:rsid w:val="003F15D8"/>
    <w:rsid w:val="00401C97"/>
    <w:rsid w:val="00402F6B"/>
    <w:rsid w:val="00422D17"/>
    <w:rsid w:val="0042647B"/>
    <w:rsid w:val="0044201D"/>
    <w:rsid w:val="00454B79"/>
    <w:rsid w:val="00475725"/>
    <w:rsid w:val="004910A2"/>
    <w:rsid w:val="004B094A"/>
    <w:rsid w:val="004D79B4"/>
    <w:rsid w:val="004E1620"/>
    <w:rsid w:val="004E7D1E"/>
    <w:rsid w:val="004F1AC3"/>
    <w:rsid w:val="004F2588"/>
    <w:rsid w:val="005007FB"/>
    <w:rsid w:val="00502FFA"/>
    <w:rsid w:val="00506547"/>
    <w:rsid w:val="00511801"/>
    <w:rsid w:val="0052017F"/>
    <w:rsid w:val="00527EAF"/>
    <w:rsid w:val="00547A06"/>
    <w:rsid w:val="005514CA"/>
    <w:rsid w:val="00554633"/>
    <w:rsid w:val="005570BF"/>
    <w:rsid w:val="0056060A"/>
    <w:rsid w:val="00561D91"/>
    <w:rsid w:val="00575822"/>
    <w:rsid w:val="00577803"/>
    <w:rsid w:val="00584B8F"/>
    <w:rsid w:val="0059020C"/>
    <w:rsid w:val="00591053"/>
    <w:rsid w:val="005960C8"/>
    <w:rsid w:val="005A018F"/>
    <w:rsid w:val="005A5F04"/>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41500"/>
    <w:rsid w:val="006473EB"/>
    <w:rsid w:val="00667C08"/>
    <w:rsid w:val="00680CA6"/>
    <w:rsid w:val="00686ACA"/>
    <w:rsid w:val="006969DE"/>
    <w:rsid w:val="006E7A1C"/>
    <w:rsid w:val="006F0DD4"/>
    <w:rsid w:val="006F245A"/>
    <w:rsid w:val="007018B4"/>
    <w:rsid w:val="00710B41"/>
    <w:rsid w:val="00733CDF"/>
    <w:rsid w:val="007362CE"/>
    <w:rsid w:val="00770DE2"/>
    <w:rsid w:val="00794E1C"/>
    <w:rsid w:val="00796A55"/>
    <w:rsid w:val="00796F0C"/>
    <w:rsid w:val="007B1739"/>
    <w:rsid w:val="007C58FE"/>
    <w:rsid w:val="007D7E68"/>
    <w:rsid w:val="007F2D7A"/>
    <w:rsid w:val="007F732E"/>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32AE"/>
    <w:rsid w:val="008C5CCB"/>
    <w:rsid w:val="008C6A66"/>
    <w:rsid w:val="008C733D"/>
    <w:rsid w:val="00904910"/>
    <w:rsid w:val="009067BA"/>
    <w:rsid w:val="00912A86"/>
    <w:rsid w:val="00914277"/>
    <w:rsid w:val="009230F4"/>
    <w:rsid w:val="00925FAA"/>
    <w:rsid w:val="00930F9D"/>
    <w:rsid w:val="009352F6"/>
    <w:rsid w:val="00936CB4"/>
    <w:rsid w:val="00940CF1"/>
    <w:rsid w:val="009533AE"/>
    <w:rsid w:val="0096112A"/>
    <w:rsid w:val="00962771"/>
    <w:rsid w:val="00962AC4"/>
    <w:rsid w:val="009643BD"/>
    <w:rsid w:val="00964A11"/>
    <w:rsid w:val="009669A8"/>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B3C4E"/>
    <w:rsid w:val="00AC1496"/>
    <w:rsid w:val="00AE09F4"/>
    <w:rsid w:val="00AE20DD"/>
    <w:rsid w:val="00AE2234"/>
    <w:rsid w:val="00AE46C8"/>
    <w:rsid w:val="00AE7C5A"/>
    <w:rsid w:val="00AF5F81"/>
    <w:rsid w:val="00AF6ABB"/>
    <w:rsid w:val="00B16E8C"/>
    <w:rsid w:val="00B22D33"/>
    <w:rsid w:val="00B244FA"/>
    <w:rsid w:val="00B452E5"/>
    <w:rsid w:val="00B60FFE"/>
    <w:rsid w:val="00B64C73"/>
    <w:rsid w:val="00B71581"/>
    <w:rsid w:val="00B978E1"/>
    <w:rsid w:val="00B97F45"/>
    <w:rsid w:val="00BC6301"/>
    <w:rsid w:val="00BD27D1"/>
    <w:rsid w:val="00BE0ABF"/>
    <w:rsid w:val="00BE0D0E"/>
    <w:rsid w:val="00BE5AAE"/>
    <w:rsid w:val="00BF3DD6"/>
    <w:rsid w:val="00C04244"/>
    <w:rsid w:val="00C1100F"/>
    <w:rsid w:val="00C272D0"/>
    <w:rsid w:val="00C46925"/>
    <w:rsid w:val="00C50B28"/>
    <w:rsid w:val="00C53F27"/>
    <w:rsid w:val="00C6665F"/>
    <w:rsid w:val="00C71576"/>
    <w:rsid w:val="00C93F89"/>
    <w:rsid w:val="00C94B6E"/>
    <w:rsid w:val="00CA2096"/>
    <w:rsid w:val="00CA6DBE"/>
    <w:rsid w:val="00CB4BE8"/>
    <w:rsid w:val="00CC4092"/>
    <w:rsid w:val="00CC48AA"/>
    <w:rsid w:val="00CC6EA6"/>
    <w:rsid w:val="00CD2E0B"/>
    <w:rsid w:val="00CD71D4"/>
    <w:rsid w:val="00CE240B"/>
    <w:rsid w:val="00CE6EB7"/>
    <w:rsid w:val="00CF223A"/>
    <w:rsid w:val="00CF545E"/>
    <w:rsid w:val="00CF73A8"/>
    <w:rsid w:val="00D14F93"/>
    <w:rsid w:val="00D2107D"/>
    <w:rsid w:val="00D21806"/>
    <w:rsid w:val="00D23D39"/>
    <w:rsid w:val="00D30A6C"/>
    <w:rsid w:val="00D30FE6"/>
    <w:rsid w:val="00D34703"/>
    <w:rsid w:val="00D53994"/>
    <w:rsid w:val="00D85FA6"/>
    <w:rsid w:val="00DA348F"/>
    <w:rsid w:val="00DA488D"/>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10F5"/>
    <w:rsid w:val="00F939BC"/>
    <w:rsid w:val="00F95755"/>
    <w:rsid w:val="00F97C53"/>
    <w:rsid w:val="00FA292B"/>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AFFABBD-14F7-4804-B12E-B044C12FD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HeadingSum0">
    <w:name w:val="Heading_Sum"/>
    <w:basedOn w:val="Headingb"/>
    <w:rsid w:val="00073D41"/>
    <w:pPr>
      <w:spacing w:before="0"/>
    </w:pPr>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D7BC1-AD78-4E65-BE99-51EFA85E2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682</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4686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Al-Yammouni, Hala</cp:lastModifiedBy>
  <cp:revision>5</cp:revision>
  <cp:lastPrinted>2018-10-05T12:58:00Z</cp:lastPrinted>
  <dcterms:created xsi:type="dcterms:W3CDTF">2018-10-05T12:53:00Z</dcterms:created>
  <dcterms:modified xsi:type="dcterms:W3CDTF">2018-10-05T12:59:00Z</dcterms:modified>
</cp:coreProperties>
</file>