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49" w:rsidRDefault="00197749" w:rsidP="00197749">
      <w:pPr>
        <w:rPr>
          <w:lang w:bidi="ar-EG"/>
        </w:rPr>
      </w:pPr>
    </w:p>
    <w:p w:rsidR="005E066B" w:rsidRDefault="0047028A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382904</wp:posOffset>
                </wp:positionH>
                <wp:positionV relativeFrom="paragraph">
                  <wp:posOffset>6970395</wp:posOffset>
                </wp:positionV>
                <wp:extent cx="4143375" cy="1360628"/>
                <wp:effectExtent l="0" t="0" r="0" b="0"/>
                <wp:wrapNone/>
                <wp:docPr id="3156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360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A47" w:rsidRPr="005F01A2" w:rsidRDefault="00262A47" w:rsidP="00696EEF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3C007C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SA</w:t>
                            </w:r>
                          </w:p>
                          <w:p w:rsidR="00262A47" w:rsidRPr="005F01A2" w:rsidRDefault="00262A47" w:rsidP="003C007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التطبيقات الفضائية</w:t>
                            </w:r>
                            <w:r w:rsidR="003C007C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والأرصاد الجوية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30.15pt;margin-top:548.85pt;width:326.25pt;height:10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IeuwIAAMA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" filled="f" stroked="f">
                <v:textbox>
                  <w:txbxContent>
                    <w:p w:rsidR="00262A47" w:rsidRPr="005F01A2" w:rsidRDefault="00262A47" w:rsidP="00696EEF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3C007C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SA</w:t>
                      </w:r>
                    </w:p>
                    <w:p w:rsidR="00262A47" w:rsidRPr="005F01A2" w:rsidRDefault="00262A47" w:rsidP="003C007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التطبيقات الفضائية</w:t>
                      </w:r>
                      <w:r w:rsidR="003C007C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والأرصاد الجوية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6158865" cy="2298700"/>
                <wp:effectExtent l="0" t="4445" r="0" b="1905"/>
                <wp:wrapNone/>
                <wp:docPr id="3155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A47" w:rsidRPr="00974FE9" w:rsidRDefault="00974FE9" w:rsidP="003C007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974FE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t>المواقع المدارية لسواتل مرحل المعطيات الواجب حمايتها</w:t>
                            </w:r>
                            <w:r w:rsidRPr="00974FE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br/>
                              <w:t xml:space="preserve">من إرسالات أنظمة الخدمة الثابتة </w:t>
                            </w:r>
                            <w:r w:rsidRPr="00974FE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t>العاملة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br/>
                            </w:r>
                            <w:r w:rsidRPr="00974FE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t xml:space="preserve">في النطاق </w:t>
                            </w:r>
                            <w:r w:rsidRPr="00974FE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lang w:bidi="ar-EG"/>
                              </w:rPr>
                              <w:t>27,5</w:t>
                            </w:r>
                            <w:r w:rsidR="003C007C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lang w:bidi="ar-EG"/>
                              </w:rPr>
                              <w:t>-25,25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rtl/>
                              </w:rPr>
                              <w:t> </w:t>
                            </w:r>
                            <w:r w:rsidRPr="00974FE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4"/>
                                <w:sz w:val="36"/>
                                <w:szCs w:val="56"/>
                                <w:lang w:bidi="ar-EG"/>
                              </w:rPr>
                              <w:t>GHz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84.95pt;height:1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GmvgIAAMc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" filled="f" stroked="f">
                <v:textbox>
                  <w:txbxContent>
                    <w:p w:rsidR="00262A47" w:rsidRPr="00974FE9" w:rsidRDefault="00974FE9" w:rsidP="003C007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974FE9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t>المواقع المدارية لسواتل مرحل المعطيات الواجب حمايتها</w:t>
                      </w:r>
                      <w:r w:rsidRPr="00974FE9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br/>
                        <w:t xml:space="preserve">من إرسالات أنظمة الخدمة الثابتة </w:t>
                      </w:r>
                      <w:r w:rsidRPr="00974FE9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t>العاملة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br/>
                      </w:r>
                      <w:r w:rsidRPr="00974FE9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t xml:space="preserve">في النطاق </w:t>
                      </w:r>
                      <w:r w:rsidRPr="00974FE9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lang w:bidi="ar-EG"/>
                        </w:rPr>
                        <w:t>27,5</w:t>
                      </w:r>
                      <w:r w:rsidR="003C007C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lang w:bidi="ar-EG"/>
                        </w:rPr>
                        <w:t>-25,25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rtl/>
                        </w:rPr>
                        <w:t> </w:t>
                      </w:r>
                      <w:r w:rsidRPr="00974FE9">
                        <w:rPr>
                          <w:rFonts w:ascii="Tahoma" w:hAnsi="Tahoma"/>
                          <w:b/>
                          <w:bCs/>
                          <w:color w:val="000068"/>
                          <w:spacing w:val="4"/>
                          <w:sz w:val="36"/>
                          <w:szCs w:val="56"/>
                          <w:lang w:bidi="ar-EG"/>
                        </w:rPr>
                        <w:t>GHz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4445" r="0" b="0"/>
                <wp:wrapNone/>
                <wp:docPr id="315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A47" w:rsidRPr="009C6655" w:rsidRDefault="00262A47" w:rsidP="00F04672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SA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</w:t>
                            </w:r>
                            <w:r w:rsidR="00F0467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276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noBreakHyphen/>
                            </w:r>
                            <w:r w:rsidR="00F0467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3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2011/02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3OvQ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" filled="f" stroked="f">
                <v:textbox>
                  <w:txbxContent>
                    <w:p w:rsidR="00262A47" w:rsidRPr="009C6655" w:rsidRDefault="00262A47" w:rsidP="00F04672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 w:hint="eastAsia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SA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</w:t>
                      </w:r>
                      <w:r w:rsidR="00F0467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276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noBreakHyphen/>
                      </w:r>
                      <w:proofErr w:type="gramStart"/>
                      <w:r w:rsidR="00F0467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3</w:t>
                      </w:r>
                      <w:proofErr w:type="gramEnd"/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2011/02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</w:t>
      </w:r>
      <w:r w:rsidR="005D366C">
        <w:rPr>
          <w:rFonts w:hint="cs"/>
          <w:spacing w:val="-2"/>
          <w:sz w:val="20"/>
          <w:szCs w:val="26"/>
          <w:rtl/>
          <w:lang w:bidi="ar-EG"/>
        </w:rPr>
        <w:t>ما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197749">
      <w:pPr>
        <w:jc w:val="center"/>
        <w:outlineLvl w:val="0"/>
        <w:rPr>
          <w:rFonts w:ascii="Times New Roman Bold" w:hAnsi="Times New Roman Bold"/>
          <w:b/>
          <w:bCs/>
          <w:sz w:val="24"/>
          <w:szCs w:val="32"/>
        </w:rPr>
      </w:pPr>
      <w:r w:rsidRPr="001231D6">
        <w:rPr>
          <w:rFonts w:ascii="Times New Roman Bold" w:hAnsi="Times New Roman Bold" w:hint="cs"/>
          <w:b/>
          <w:bCs/>
          <w:sz w:val="24"/>
          <w:szCs w:val="32"/>
          <w:rtl/>
          <w:lang w:val="ru-RU"/>
        </w:rPr>
        <w:t xml:space="preserve">سياسة قطاع الاتصالات الراديوية بشأن حقوق الملكية الفكرية </w:t>
      </w:r>
      <w:r w:rsidRPr="001231D6">
        <w:rPr>
          <w:rFonts w:ascii="Times New Roman Bold" w:hAnsi="Times New Roman Bold"/>
          <w:b/>
          <w:bCs/>
          <w:sz w:val="24"/>
          <w:szCs w:val="32"/>
        </w:rPr>
        <w:t>(IPR)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</w:t>
      </w:r>
      <w:r w:rsidR="005D366C">
        <w:rPr>
          <w:rFonts w:hint="cs"/>
          <w:spacing w:val="-2"/>
          <w:sz w:val="20"/>
          <w:szCs w:val="26"/>
          <w:rtl/>
          <w:lang w:val="ru-RU"/>
        </w:rPr>
        <w:t>ما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696EEF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E964C9" w:rsidRPr="00440F51" w:rsidTr="00B457A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B457A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</w:rPr>
            </w:pPr>
            <w:r w:rsidRPr="00B457A9">
              <w:rPr>
                <w:b/>
                <w:bCs/>
                <w:sz w:val="20"/>
                <w:szCs w:val="26"/>
              </w:rPr>
              <w:t>S</w:t>
            </w:r>
            <w:r w:rsidRPr="00B457A9">
              <w:rPr>
                <w:rFonts w:hint="cs"/>
                <w:sz w:val="20"/>
                <w:szCs w:val="26"/>
                <w:rtl/>
              </w:rPr>
              <w:tab/>
              <w:t>الخدمة الثابتة الساتلية</w:t>
            </w:r>
          </w:p>
        </w:tc>
      </w:tr>
      <w:tr w:rsidR="00E964C9" w:rsidRPr="00440F51" w:rsidTr="00B457A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3C007C" w:rsidRPr="003C007C" w:rsidTr="00B457A9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pct10" w:color="auto" w:fill="auto"/>
          </w:tcPr>
          <w:p w:rsidR="00E964C9" w:rsidRPr="003C007C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2060"/>
                <w:sz w:val="20"/>
                <w:szCs w:val="26"/>
                <w:lang w:val="ru-RU"/>
              </w:rPr>
            </w:pPr>
            <w:r w:rsidRPr="003C007C">
              <w:rPr>
                <w:b/>
                <w:bCs/>
                <w:color w:val="002060"/>
                <w:sz w:val="20"/>
                <w:szCs w:val="26"/>
              </w:rPr>
              <w:t>SA</w:t>
            </w:r>
            <w:r w:rsidRPr="003C007C">
              <w:rPr>
                <w:rFonts w:hint="cs"/>
                <w:b/>
                <w:bCs/>
                <w:color w:val="002060"/>
                <w:sz w:val="20"/>
                <w:szCs w:val="26"/>
                <w:rtl/>
              </w:rPr>
              <w:tab/>
            </w:r>
            <w:r w:rsidRPr="003C007C">
              <w:rPr>
                <w:rFonts w:hint="cs"/>
                <w:b/>
                <w:bCs/>
                <w:color w:val="002060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B457A9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696EE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3C007C">
            <w:pPr>
              <w:ind w:left="329" w:right="329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</w:t>
            </w:r>
            <w:r w:rsidR="00D05F6B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B50527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D017C" w:rsidRPr="000F312E">
        <w:rPr>
          <w:sz w:val="20"/>
          <w:szCs w:val="26"/>
        </w:rPr>
        <w:t>201</w:t>
      </w:r>
      <w:r w:rsidR="00B50527">
        <w:rPr>
          <w:sz w:val="20"/>
          <w:szCs w:val="26"/>
        </w:rPr>
        <w:t>1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B50527">
      <w:pPr>
        <w:spacing w:before="240"/>
        <w:jc w:val="center"/>
        <w:rPr>
          <w:sz w:val="21"/>
          <w:szCs w:val="20"/>
          <w:rtl/>
          <w:lang w:bidi="ar-EG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D017C">
        <w:rPr>
          <w:sz w:val="21"/>
          <w:szCs w:val="20"/>
        </w:rPr>
        <w:t>201</w:t>
      </w:r>
      <w:r w:rsidR="00B50527">
        <w:rPr>
          <w:sz w:val="21"/>
          <w:szCs w:val="20"/>
        </w:rPr>
        <w:t>1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 xml:space="preserve">جميع حقوق النشر محفوظة. </w:t>
      </w:r>
      <w:r w:rsidR="005D366C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يمكن استنساخ أي جزء من هذه المنشورة بأي شكل كان و</w:t>
      </w:r>
      <w:r w:rsidR="005D366C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بأي وسيلة إ</w:t>
      </w:r>
      <w:r w:rsidR="005D366C">
        <w:rPr>
          <w:rFonts w:hint="cs"/>
          <w:sz w:val="20"/>
          <w:szCs w:val="26"/>
          <w:rtl/>
          <w:lang w:val="ru-RU"/>
        </w:rPr>
        <w:t>لا </w:t>
      </w:r>
      <w:r w:rsidRPr="008113E9">
        <w:rPr>
          <w:rFonts w:hint="cs"/>
          <w:sz w:val="20"/>
          <w:szCs w:val="26"/>
          <w:rtl/>
          <w:lang w:val="ru-RU"/>
        </w:rPr>
        <w:t>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D05F6B" w:rsidRPr="00D05F6B" w:rsidRDefault="00D05F6B" w:rsidP="002B1610">
      <w:pPr>
        <w:pStyle w:val="RecNo"/>
        <w:rPr>
          <w:rFonts w:eastAsia="Times New Roman"/>
          <w:sz w:val="24"/>
          <w:szCs w:val="32"/>
          <w:rtl/>
        </w:rPr>
      </w:pPr>
      <w:r w:rsidRPr="002B1610">
        <w:rPr>
          <w:rtl/>
        </w:rPr>
        <w:t>التوصي</w:t>
      </w:r>
      <w:r w:rsidRPr="002B1610">
        <w:rPr>
          <w:rFonts w:hint="cs"/>
          <w:rtl/>
        </w:rPr>
        <w:t>ـ</w:t>
      </w:r>
      <w:r w:rsidRPr="002B1610">
        <w:rPr>
          <w:rtl/>
        </w:rPr>
        <w:t>ة</w:t>
      </w:r>
      <w:r w:rsidR="003C007C">
        <w:rPr>
          <w:rFonts w:hint="cs"/>
          <w:rtl/>
          <w:lang w:bidi="ar-SA"/>
        </w:rPr>
        <w:t xml:space="preserve"> </w:t>
      </w:r>
      <w:r w:rsidRPr="002B1610">
        <w:rPr>
          <w:rFonts w:hint="cs"/>
          <w:rtl/>
        </w:rPr>
        <w:t xml:space="preserve"> </w:t>
      </w:r>
      <w:r w:rsidRPr="002B1610">
        <w:t>ITU-R  SA.1276-3</w:t>
      </w:r>
      <w:r w:rsidRPr="00D05F6B">
        <w:rPr>
          <w:rFonts w:eastAsia="Times New Roman" w:cs="Times New Roman"/>
          <w:sz w:val="24"/>
          <w:szCs w:val="24"/>
          <w:vertAlign w:val="superscript"/>
          <w:rtl/>
        </w:rPr>
        <w:footnoteReference w:customMarkFollows="1" w:id="1"/>
        <w:t>*</w:t>
      </w:r>
    </w:p>
    <w:p w:rsidR="00D05F6B" w:rsidRPr="002B1610" w:rsidRDefault="00D05F6B" w:rsidP="003C007C">
      <w:pPr>
        <w:pStyle w:val="Rectitle"/>
        <w:rPr>
          <w:rtl/>
        </w:rPr>
      </w:pPr>
      <w:r w:rsidRPr="002B1610">
        <w:rPr>
          <w:rtl/>
        </w:rPr>
        <w:t>المواقع المدارية لسواتل مرحل المعطيات الواجب حمايتها من إرسالات</w:t>
      </w:r>
      <w:r w:rsidRPr="002B1610">
        <w:rPr>
          <w:rtl/>
        </w:rPr>
        <w:br/>
        <w:t xml:space="preserve">أنظمة الخدمة الثابتة </w:t>
      </w:r>
      <w:r w:rsidRPr="002B1610">
        <w:rPr>
          <w:rFonts w:hint="cs"/>
          <w:rtl/>
        </w:rPr>
        <w:t>العاملة</w:t>
      </w:r>
      <w:r w:rsidR="003C007C">
        <w:rPr>
          <w:rtl/>
        </w:rPr>
        <w:t xml:space="preserve"> في النطاق</w:t>
      </w:r>
      <w:r w:rsidR="003C007C">
        <w:rPr>
          <w:rFonts w:hint="cs"/>
          <w:rtl/>
        </w:rPr>
        <w:t xml:space="preserve"> </w:t>
      </w:r>
      <w:r w:rsidR="0025150C" w:rsidRPr="002B1610">
        <w:t>GHz</w:t>
      </w:r>
      <w:r w:rsidR="0025150C" w:rsidRPr="002B1610">
        <w:rPr>
          <w:rFonts w:hint="eastAsia"/>
        </w:rPr>
        <w:t> </w:t>
      </w:r>
      <w:r w:rsidRPr="002B1610">
        <w:t>27,5</w:t>
      </w:r>
      <w:r w:rsidR="003C007C">
        <w:t>-25,25</w:t>
      </w:r>
    </w:p>
    <w:p w:rsidR="00D05F6B" w:rsidRPr="00D05F6B" w:rsidRDefault="00D05F6B" w:rsidP="0025150C">
      <w:pPr>
        <w:tabs>
          <w:tab w:val="left" w:pos="805"/>
        </w:tabs>
        <w:jc w:val="center"/>
        <w:rPr>
          <w:rFonts w:eastAsia="Times New Roman"/>
          <w:rtl/>
        </w:rPr>
      </w:pPr>
      <w:r w:rsidRPr="00D05F6B">
        <w:rPr>
          <w:rFonts w:eastAsia="Times New Roman"/>
          <w:rtl/>
        </w:rPr>
        <w:t xml:space="preserve">(المسألة </w:t>
      </w:r>
      <w:r w:rsidRPr="00D05F6B">
        <w:rPr>
          <w:rFonts w:eastAsia="Times New Roman"/>
        </w:rPr>
        <w:t>ITU-R</w:t>
      </w:r>
      <w:r w:rsidR="0025150C">
        <w:rPr>
          <w:rFonts w:eastAsia="Times New Roman"/>
        </w:rPr>
        <w:t> </w:t>
      </w:r>
      <w:r w:rsidRPr="00D05F6B">
        <w:rPr>
          <w:rFonts w:eastAsia="Times New Roman"/>
        </w:rPr>
        <w:t>118/7</w:t>
      </w:r>
      <w:r w:rsidRPr="00D05F6B">
        <w:rPr>
          <w:rFonts w:eastAsia="Times New Roman"/>
          <w:rtl/>
        </w:rPr>
        <w:t>)</w:t>
      </w:r>
    </w:p>
    <w:p w:rsidR="00D05F6B" w:rsidRPr="00D05F6B" w:rsidRDefault="003C007C" w:rsidP="00D05F6B">
      <w:pPr>
        <w:tabs>
          <w:tab w:val="left" w:pos="805"/>
        </w:tabs>
        <w:spacing w:before="0" w:after="120"/>
        <w:jc w:val="right"/>
        <w:rPr>
          <w:rFonts w:eastAsia="Times New Roman"/>
          <w:rtl/>
          <w:lang w:bidi="ar-EG"/>
        </w:rPr>
      </w:pPr>
      <w:r>
        <w:rPr>
          <w:rFonts w:eastAsia="Times New Roman"/>
        </w:rPr>
        <w:t>(2011-2009-2003-1997)</w:t>
      </w:r>
    </w:p>
    <w:p w:rsidR="00D05F6B" w:rsidRPr="003C007C" w:rsidRDefault="00D05F6B" w:rsidP="00621ADE">
      <w:pPr>
        <w:pStyle w:val="Headingb"/>
        <w:rPr>
          <w:sz w:val="24"/>
          <w:szCs w:val="32"/>
          <w:rtl/>
        </w:rPr>
      </w:pPr>
      <w:r w:rsidRPr="003C007C">
        <w:rPr>
          <w:rFonts w:hint="cs"/>
          <w:sz w:val="24"/>
          <w:szCs w:val="32"/>
          <w:rtl/>
        </w:rPr>
        <w:t>مجال التطبيق</w:t>
      </w:r>
    </w:p>
    <w:p w:rsidR="00D05F6B" w:rsidRPr="00D05F6B" w:rsidRDefault="00D05F6B" w:rsidP="00EC584C">
      <w:pPr>
        <w:tabs>
          <w:tab w:val="left" w:pos="805"/>
        </w:tabs>
        <w:spacing w:after="480"/>
        <w:rPr>
          <w:rFonts w:eastAsia="Times New Roman"/>
          <w:rtl/>
          <w:lang w:bidi="ar-EG"/>
        </w:rPr>
      </w:pPr>
      <w:r w:rsidRPr="00D05F6B">
        <w:rPr>
          <w:rFonts w:eastAsia="Times New Roman" w:hint="cs"/>
          <w:rtl/>
          <w:lang w:bidi="ar-EG"/>
        </w:rPr>
        <w:t xml:space="preserve">تحدد هذه التوصية المواقع المدارية لسواتل مرحل المعطيات </w:t>
      </w:r>
      <w:r w:rsidRPr="00D05F6B">
        <w:rPr>
          <w:rFonts w:eastAsia="Times New Roman"/>
          <w:lang w:bidi="ar-EG"/>
        </w:rPr>
        <w:t>(</w:t>
      </w:r>
      <w:proofErr w:type="spellStart"/>
      <w:r w:rsidRPr="00D05F6B">
        <w:rPr>
          <w:rFonts w:eastAsia="Times New Roman"/>
          <w:lang w:bidi="ar-EG"/>
        </w:rPr>
        <w:t>DRS</w:t>
      </w:r>
      <w:proofErr w:type="spellEnd"/>
      <w:r w:rsidRPr="00D05F6B">
        <w:rPr>
          <w:rFonts w:eastAsia="Times New Roman"/>
          <w:lang w:bidi="ar-EG"/>
        </w:rPr>
        <w:t>)</w:t>
      </w:r>
      <w:r w:rsidRPr="00D05F6B">
        <w:rPr>
          <w:rFonts w:eastAsia="Times New Roman" w:hint="cs"/>
          <w:rtl/>
          <w:lang w:bidi="ar-EG"/>
        </w:rPr>
        <w:t xml:space="preserve"> الواجب حمايتها من إرسالات أنظمة الخدمة الثابتة التي تعمل في النطاق </w:t>
      </w:r>
      <w:r w:rsidRPr="00D05F6B">
        <w:rPr>
          <w:rFonts w:eastAsia="Times New Roman"/>
          <w:lang w:bidi="ar-EG"/>
        </w:rPr>
        <w:t>GHz 27,5-25,25</w:t>
      </w:r>
      <w:r w:rsidRPr="00D05F6B">
        <w:rPr>
          <w:rFonts w:eastAsia="Times New Roman" w:hint="cs"/>
          <w:rtl/>
          <w:lang w:bidi="ar-EG"/>
        </w:rPr>
        <w:t xml:space="preserve"> وذلك استناداً إلى حدود القدرة </w:t>
      </w:r>
      <w:r w:rsidRPr="00D05F6B">
        <w:rPr>
          <w:rFonts w:eastAsia="Times New Roman"/>
          <w:lang w:bidi="ar-EG"/>
        </w:rPr>
        <w:t>e.i.r.p.</w:t>
      </w:r>
      <w:r w:rsidRPr="00D05F6B">
        <w:rPr>
          <w:rFonts w:eastAsia="Times New Roman" w:hint="cs"/>
          <w:rtl/>
          <w:lang w:bidi="ar-EG"/>
        </w:rPr>
        <w:t xml:space="preserve"> والكثافة الطيفي</w:t>
      </w:r>
      <w:bookmarkStart w:id="0" w:name="_GoBack"/>
      <w:bookmarkEnd w:id="0"/>
      <w:r w:rsidRPr="00D05F6B">
        <w:rPr>
          <w:rFonts w:eastAsia="Times New Roman" w:hint="cs"/>
          <w:rtl/>
          <w:lang w:bidi="ar-EG"/>
        </w:rPr>
        <w:t xml:space="preserve">ة للقدرة </w:t>
      </w:r>
      <w:r w:rsidRPr="00D05F6B">
        <w:rPr>
          <w:rFonts w:eastAsia="Times New Roman"/>
          <w:lang w:bidi="ar-EG"/>
        </w:rPr>
        <w:t>e.i.r.p.</w:t>
      </w:r>
      <w:r w:rsidRPr="00D05F6B">
        <w:rPr>
          <w:rFonts w:eastAsia="Times New Roman" w:hint="cs"/>
          <w:rtl/>
          <w:lang w:bidi="ar-EG"/>
        </w:rPr>
        <w:t xml:space="preserve"> والأحكام التي تنص عليها التوصية </w:t>
      </w:r>
      <w:r w:rsidRPr="00D05F6B">
        <w:rPr>
          <w:rFonts w:eastAsia="Times New Roman"/>
          <w:lang w:bidi="ar-EG"/>
        </w:rPr>
        <w:t>ITU-R F.1249</w:t>
      </w:r>
      <w:r w:rsidRPr="00D05F6B">
        <w:rPr>
          <w:rFonts w:eastAsia="Times New Roman" w:hint="cs"/>
          <w:rtl/>
          <w:lang w:bidi="ar-EG"/>
        </w:rPr>
        <w:t>.</w:t>
      </w:r>
    </w:p>
    <w:p w:rsidR="00D05F6B" w:rsidRPr="00D05F6B" w:rsidRDefault="00D05F6B" w:rsidP="00EC584C">
      <w:pPr>
        <w:tabs>
          <w:tab w:val="left" w:pos="805"/>
        </w:tabs>
        <w:spacing w:before="320"/>
        <w:rPr>
          <w:rFonts w:eastAsia="Times New Roman"/>
          <w:rtl/>
          <w:lang w:bidi="ar-EG"/>
        </w:rPr>
      </w:pPr>
      <w:r w:rsidRPr="00D05F6B">
        <w:rPr>
          <w:rFonts w:eastAsia="Times New Roman"/>
          <w:rtl/>
        </w:rPr>
        <w:t>إن جمعية الاتصالات الراديوية للاتحاد الدولي للاتصالات،</w:t>
      </w:r>
    </w:p>
    <w:p w:rsidR="00D05F6B" w:rsidRPr="006D4AB3" w:rsidRDefault="00D05F6B" w:rsidP="006D4AB3">
      <w:pPr>
        <w:pStyle w:val="CALL0"/>
        <w:rPr>
          <w:rtl/>
        </w:rPr>
      </w:pPr>
      <w:r w:rsidRPr="006D4AB3">
        <w:rPr>
          <w:rtl/>
        </w:rPr>
        <w:t>إذ تضع في اعتبارها</w:t>
      </w:r>
    </w:p>
    <w:p w:rsidR="00D05F6B" w:rsidRPr="00D05F6B" w:rsidRDefault="00D05F6B" w:rsidP="003C007C">
      <w:pPr>
        <w:tabs>
          <w:tab w:val="left" w:pos="805"/>
        </w:tabs>
        <w:rPr>
          <w:rFonts w:eastAsia="Times New Roman"/>
          <w:rtl/>
        </w:rPr>
      </w:pPr>
      <w:r w:rsidRPr="00D05F6B">
        <w:rPr>
          <w:rFonts w:eastAsia="Times New Roman" w:hint="cs"/>
          <w:rtl/>
        </w:rPr>
        <w:t xml:space="preserve"> </w:t>
      </w:r>
      <w:r w:rsidRPr="00D05F6B">
        <w:rPr>
          <w:rFonts w:eastAsia="Times New Roman"/>
          <w:rtl/>
        </w:rPr>
        <w:t>أ )</w:t>
      </w:r>
      <w:r w:rsidRPr="00D05F6B">
        <w:rPr>
          <w:rFonts w:eastAsia="Times New Roman"/>
          <w:rtl/>
        </w:rPr>
        <w:tab/>
        <w:t>أن الخدمة ما بين الساتلية للإرسالات من السواتل بمدار منخفض إلى المستقبلات على متن سواتل مرحل المعطيات المستقرة بالنسبة إلى الأرض تستخدم ،</w:t>
      </w:r>
      <w:r w:rsidRPr="00D05F6B">
        <w:rPr>
          <w:rFonts w:eastAsia="Times New Roman" w:hint="cs"/>
          <w:rtl/>
          <w:lang w:bidi="ar-EG"/>
        </w:rPr>
        <w:t xml:space="preserve"> </w:t>
      </w:r>
      <w:r w:rsidRPr="00D05F6B">
        <w:rPr>
          <w:rFonts w:eastAsia="Times New Roman"/>
          <w:i/>
          <w:iCs/>
          <w:rtl/>
        </w:rPr>
        <w:t>من بين جملة أمور</w:t>
      </w:r>
      <w:r w:rsidRPr="00D05F6B">
        <w:rPr>
          <w:rFonts w:eastAsia="Times New Roman"/>
          <w:rtl/>
        </w:rPr>
        <w:t xml:space="preserve">، النطاق </w:t>
      </w:r>
      <w:r w:rsidR="00D168F7" w:rsidRPr="00D05F6B">
        <w:rPr>
          <w:rFonts w:eastAsia="Times New Roman"/>
        </w:rPr>
        <w:t>GHz</w:t>
      </w:r>
      <w:r w:rsidR="00D168F7">
        <w:rPr>
          <w:rFonts w:eastAsia="Times New Roman"/>
        </w:rPr>
        <w:t> </w:t>
      </w:r>
      <w:r w:rsidRPr="00D05F6B">
        <w:rPr>
          <w:rFonts w:eastAsia="Times New Roman"/>
        </w:rPr>
        <w:t>27,5</w:t>
      </w:r>
      <w:r w:rsidR="003C007C">
        <w:rPr>
          <w:rFonts w:eastAsia="Times New Roman"/>
        </w:rPr>
        <w:t>-25,25</w:t>
      </w:r>
      <w:r w:rsidRPr="00D05F6B">
        <w:rPr>
          <w:rFonts w:eastAsia="Times New Roman"/>
          <w:rtl/>
        </w:rPr>
        <w:t>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</w:rPr>
      </w:pPr>
      <w:r w:rsidRPr="00D05F6B">
        <w:rPr>
          <w:rFonts w:eastAsia="Times New Roman"/>
          <w:rtl/>
        </w:rPr>
        <w:t>ب)</w:t>
      </w:r>
      <w:r w:rsidRPr="00D05F6B">
        <w:rPr>
          <w:rFonts w:eastAsia="Times New Roman"/>
          <w:rtl/>
        </w:rPr>
        <w:tab/>
        <w:t xml:space="preserve">أن الخدمة </w:t>
      </w:r>
      <w:r w:rsidRPr="00D05F6B">
        <w:rPr>
          <w:rFonts w:eastAsia="Times New Roman" w:hint="cs"/>
          <w:rtl/>
        </w:rPr>
        <w:t xml:space="preserve">الثابتة </w:t>
      </w:r>
      <w:r w:rsidRPr="00D05F6B">
        <w:rPr>
          <w:rFonts w:eastAsia="Times New Roman"/>
        </w:rPr>
        <w:t>(FS)</w:t>
      </w:r>
      <w:r w:rsidRPr="00D05F6B">
        <w:rPr>
          <w:rFonts w:eastAsia="Times New Roman"/>
          <w:rtl/>
        </w:rPr>
        <w:t xml:space="preserve"> </w:t>
      </w:r>
      <w:r w:rsidRPr="00D05F6B">
        <w:rPr>
          <w:rFonts w:eastAsia="Times New Roman" w:hint="cs"/>
          <w:rtl/>
          <w:lang w:bidi="ar-EG"/>
        </w:rPr>
        <w:t>من بين خدمات أخرى</w:t>
      </w:r>
      <w:r w:rsidRPr="00D05F6B">
        <w:rPr>
          <w:rFonts w:eastAsia="Times New Roman"/>
          <w:rtl/>
        </w:rPr>
        <w:t xml:space="preserve"> تتقاسم نطاق التردد هذا على أساس أولي؛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spacing w:val="-4"/>
          <w:rtl/>
          <w:lang w:bidi="ar-EG"/>
        </w:rPr>
      </w:pPr>
      <w:r w:rsidRPr="00D05F6B">
        <w:rPr>
          <w:rFonts w:eastAsia="Times New Roman"/>
          <w:rtl/>
        </w:rPr>
        <w:t>ج)</w:t>
      </w:r>
      <w:r w:rsidRPr="00D05F6B">
        <w:rPr>
          <w:rFonts w:eastAsia="Times New Roman"/>
          <w:rtl/>
        </w:rPr>
        <w:tab/>
      </w:r>
      <w:r w:rsidRPr="00D05F6B">
        <w:rPr>
          <w:rFonts w:eastAsia="Times New Roman"/>
          <w:spacing w:val="-4"/>
          <w:rtl/>
        </w:rPr>
        <w:t xml:space="preserve">أن الدراسات بينت أن محطات الخدمة </w:t>
      </w:r>
      <w:r w:rsidRPr="00D05F6B">
        <w:rPr>
          <w:rFonts w:eastAsia="Times New Roman" w:hint="cs"/>
          <w:spacing w:val="-4"/>
          <w:rtl/>
        </w:rPr>
        <w:t>الثابتة</w:t>
      </w:r>
      <w:r w:rsidRPr="00D05F6B">
        <w:rPr>
          <w:rFonts w:eastAsia="Times New Roman"/>
          <w:spacing w:val="-4"/>
          <w:rtl/>
        </w:rPr>
        <w:t xml:space="preserve"> التي تتمتع بإرسالات تكون على شبه خط البصر</w:t>
      </w:r>
      <w:r w:rsidRPr="00D05F6B">
        <w:rPr>
          <w:rFonts w:eastAsia="Times New Roman" w:hint="cs"/>
          <w:spacing w:val="-4"/>
          <w:rtl/>
          <w:lang w:bidi="ar-EG"/>
        </w:rPr>
        <w:t xml:space="preserve"> تقريباً</w:t>
      </w:r>
      <w:r w:rsidRPr="00D05F6B">
        <w:rPr>
          <w:rFonts w:eastAsia="Times New Roman"/>
          <w:spacing w:val="-4"/>
          <w:lang w:bidi="ar-EG"/>
        </w:rPr>
        <w:t xml:space="preserve"> </w:t>
      </w:r>
      <w:r w:rsidRPr="00D05F6B">
        <w:rPr>
          <w:rFonts w:eastAsia="Times New Roman" w:hint="cs"/>
          <w:spacing w:val="-4"/>
          <w:rtl/>
        </w:rPr>
        <w:t>موجهة</w:t>
      </w:r>
      <w:r w:rsidRPr="00D05F6B">
        <w:rPr>
          <w:rFonts w:eastAsia="Times New Roman"/>
          <w:spacing w:val="-4"/>
          <w:rtl/>
        </w:rPr>
        <w:t xml:space="preserve"> إلى الموقع المداري لساتل </w:t>
      </w:r>
      <w:proofErr w:type="spellStart"/>
      <w:r w:rsidRPr="00D05F6B">
        <w:rPr>
          <w:rFonts w:eastAsia="Times New Roman"/>
          <w:spacing w:val="-4"/>
        </w:rPr>
        <w:t>DRS</w:t>
      </w:r>
      <w:proofErr w:type="spellEnd"/>
      <w:r w:rsidRPr="00D05F6B">
        <w:rPr>
          <w:rFonts w:eastAsia="Times New Roman" w:hint="cs"/>
          <w:spacing w:val="-4"/>
          <w:rtl/>
        </w:rPr>
        <w:t>،</w:t>
      </w:r>
      <w:r w:rsidRPr="00D05F6B">
        <w:rPr>
          <w:rFonts w:eastAsia="Times New Roman"/>
          <w:spacing w:val="-4"/>
          <w:rtl/>
        </w:rPr>
        <w:t xml:space="preserve"> </w:t>
      </w:r>
      <w:r w:rsidRPr="00D05F6B">
        <w:rPr>
          <w:rFonts w:eastAsia="Times New Roman" w:hint="cs"/>
          <w:spacing w:val="-4"/>
          <w:rtl/>
        </w:rPr>
        <w:t>قد تسبب</w:t>
      </w:r>
      <w:r w:rsidRPr="00D05F6B">
        <w:rPr>
          <w:rFonts w:eastAsia="Times New Roman"/>
          <w:spacing w:val="-4"/>
          <w:rtl/>
        </w:rPr>
        <w:t xml:space="preserve"> تداخلات في مستق</w:t>
      </w:r>
      <w:r w:rsidRPr="00D05F6B">
        <w:rPr>
          <w:rFonts w:eastAsia="Times New Roman" w:hint="cs"/>
          <w:spacing w:val="-4"/>
          <w:rtl/>
        </w:rPr>
        <w:t>ب</w:t>
      </w:r>
      <w:r w:rsidRPr="00D05F6B">
        <w:rPr>
          <w:rFonts w:eastAsia="Times New Roman"/>
          <w:spacing w:val="-4"/>
          <w:rtl/>
        </w:rPr>
        <w:t xml:space="preserve">ل الساتل </w:t>
      </w:r>
      <w:proofErr w:type="spellStart"/>
      <w:r w:rsidRPr="00D05F6B">
        <w:rPr>
          <w:rFonts w:eastAsia="Times New Roman"/>
          <w:spacing w:val="-4"/>
        </w:rPr>
        <w:t>DRS</w:t>
      </w:r>
      <w:proofErr w:type="spellEnd"/>
      <w:r w:rsidRPr="00D05F6B">
        <w:rPr>
          <w:rFonts w:eastAsia="Times New Roman"/>
          <w:spacing w:val="-4"/>
          <w:rtl/>
        </w:rPr>
        <w:t xml:space="preserve"> الذي يتخطى القيم المحددة في التوصية </w:t>
      </w:r>
      <w:r w:rsidRPr="00D05F6B">
        <w:rPr>
          <w:rFonts w:eastAsia="Times New Roman"/>
          <w:spacing w:val="-4"/>
        </w:rPr>
        <w:t>ITU</w:t>
      </w:r>
      <w:r w:rsidRPr="00D05F6B">
        <w:rPr>
          <w:rFonts w:eastAsia="Times New Roman"/>
          <w:spacing w:val="-4"/>
        </w:rPr>
        <w:noBreakHyphen/>
        <w:t>R SA.1155</w:t>
      </w:r>
      <w:r w:rsidRPr="00D05F6B">
        <w:rPr>
          <w:rFonts w:eastAsia="Times New Roman" w:hint="cs"/>
          <w:spacing w:val="-4"/>
          <w:rtl/>
          <w:lang w:bidi="ar-EG"/>
        </w:rPr>
        <w:t>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</w:rPr>
      </w:pPr>
      <w:r w:rsidRPr="00D05F6B">
        <w:rPr>
          <w:rFonts w:eastAsia="Times New Roman"/>
          <w:rtl/>
        </w:rPr>
        <w:t>د )</w:t>
      </w:r>
      <w:r w:rsidRPr="00D05F6B">
        <w:rPr>
          <w:rFonts w:eastAsia="Times New Roman"/>
          <w:rtl/>
        </w:rPr>
        <w:tab/>
        <w:t xml:space="preserve">أن إمكانية التداخل في مستقبل الساتل </w:t>
      </w:r>
      <w:proofErr w:type="spellStart"/>
      <w:r w:rsidRPr="00D05F6B">
        <w:rPr>
          <w:rFonts w:eastAsia="Times New Roman"/>
        </w:rPr>
        <w:t>DRS</w:t>
      </w:r>
      <w:proofErr w:type="spellEnd"/>
      <w:r w:rsidRPr="00D05F6B">
        <w:rPr>
          <w:rFonts w:eastAsia="Times New Roman"/>
          <w:rtl/>
        </w:rPr>
        <w:t xml:space="preserve"> تتوقف على كثافة القدرة </w:t>
      </w:r>
      <w:r w:rsidRPr="00D05F6B">
        <w:rPr>
          <w:rFonts w:eastAsia="Times New Roman"/>
        </w:rPr>
        <w:t>e.i.r.p</w:t>
      </w:r>
      <w:r w:rsidR="00843DE3">
        <w:rPr>
          <w:rFonts w:eastAsia="Times New Roman"/>
        </w:rPr>
        <w:t>.</w:t>
      </w:r>
      <w:r w:rsidRPr="00D05F6B">
        <w:rPr>
          <w:rFonts w:eastAsia="Times New Roman"/>
          <w:rtl/>
        </w:rPr>
        <w:t xml:space="preserve"> لإرسالات محطة الخدمة </w:t>
      </w:r>
      <w:r w:rsidRPr="00D05F6B">
        <w:rPr>
          <w:rFonts w:eastAsia="Times New Roman"/>
        </w:rPr>
        <w:t>FS</w:t>
      </w:r>
      <w:r w:rsidRPr="00D05F6B">
        <w:rPr>
          <w:rFonts w:eastAsia="Times New Roman"/>
          <w:rtl/>
        </w:rPr>
        <w:t xml:space="preserve"> المشعة </w:t>
      </w:r>
      <w:r w:rsidRPr="00D05F6B">
        <w:rPr>
          <w:rFonts w:eastAsia="Times New Roman" w:hint="cs"/>
          <w:rtl/>
        </w:rPr>
        <w:t>باتجاه</w:t>
      </w:r>
      <w:r w:rsidRPr="00D05F6B">
        <w:rPr>
          <w:rFonts w:eastAsia="Times New Roman"/>
          <w:rtl/>
        </w:rPr>
        <w:t xml:space="preserve"> الموقع المداري للساتل </w:t>
      </w:r>
      <w:proofErr w:type="spellStart"/>
      <w:r w:rsidRPr="00D05F6B">
        <w:rPr>
          <w:rFonts w:eastAsia="Times New Roman"/>
        </w:rPr>
        <w:t>DRS</w:t>
      </w:r>
      <w:proofErr w:type="spellEnd"/>
      <w:r w:rsidRPr="00D05F6B">
        <w:rPr>
          <w:rFonts w:eastAsia="Times New Roman"/>
          <w:rtl/>
        </w:rPr>
        <w:t>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</w:rPr>
      </w:pPr>
      <w:r w:rsidRPr="00D05F6B">
        <w:rPr>
          <w:rFonts w:eastAsia="Times New Roman" w:hint="cs"/>
          <w:rtl/>
        </w:rPr>
        <w:t xml:space="preserve">ﻫ </w:t>
      </w:r>
      <w:r w:rsidRPr="00D05F6B">
        <w:rPr>
          <w:rFonts w:eastAsia="Times New Roman"/>
          <w:rtl/>
        </w:rPr>
        <w:t>)</w:t>
      </w:r>
      <w:r w:rsidRPr="00D05F6B">
        <w:rPr>
          <w:rFonts w:eastAsia="Times New Roman"/>
          <w:rtl/>
        </w:rPr>
        <w:tab/>
        <w:t xml:space="preserve">أن التوصية </w:t>
      </w:r>
      <w:r w:rsidRPr="00D05F6B">
        <w:rPr>
          <w:rFonts w:eastAsia="Times New Roman"/>
        </w:rPr>
        <w:t>ITU-R</w:t>
      </w:r>
      <w:r w:rsidR="00843DE3">
        <w:rPr>
          <w:rFonts w:eastAsia="Times New Roman"/>
        </w:rPr>
        <w:t> </w:t>
      </w:r>
      <w:r w:rsidRPr="00D05F6B">
        <w:rPr>
          <w:rFonts w:eastAsia="Times New Roman"/>
        </w:rPr>
        <w:t>F.1249</w:t>
      </w:r>
      <w:r w:rsidRPr="00D05F6B">
        <w:rPr>
          <w:rFonts w:eastAsia="Times New Roman"/>
          <w:rtl/>
        </w:rPr>
        <w:t xml:space="preserve"> تحدد الحدود العملية للقدرة </w:t>
      </w:r>
      <w:r w:rsidRPr="00D05F6B">
        <w:rPr>
          <w:rFonts w:eastAsia="Times New Roman"/>
        </w:rPr>
        <w:t>e.i.r.p.</w:t>
      </w:r>
      <w:r w:rsidRPr="00D05F6B">
        <w:rPr>
          <w:rFonts w:eastAsia="Times New Roman"/>
          <w:rtl/>
        </w:rPr>
        <w:t xml:space="preserve"> والكثافة الطيفية للقدرة </w:t>
      </w:r>
      <w:r w:rsidRPr="00D05F6B">
        <w:rPr>
          <w:rFonts w:eastAsia="Times New Roman"/>
        </w:rPr>
        <w:t>e.i.r.p.</w:t>
      </w:r>
      <w:r w:rsidRPr="00D05F6B">
        <w:rPr>
          <w:rFonts w:eastAsia="Times New Roman"/>
          <w:rtl/>
        </w:rPr>
        <w:t xml:space="preserve"> التي تشعها محطات الخدمة </w:t>
      </w:r>
      <w:r w:rsidRPr="00D05F6B">
        <w:rPr>
          <w:rFonts w:eastAsia="Times New Roman"/>
        </w:rPr>
        <w:t>FS</w:t>
      </w:r>
      <w:r w:rsidRPr="00D05F6B">
        <w:rPr>
          <w:rFonts w:eastAsia="Times New Roman"/>
          <w:rtl/>
        </w:rPr>
        <w:t xml:space="preserve"> في اتجاه الساتل </w:t>
      </w:r>
      <w:proofErr w:type="spellStart"/>
      <w:r w:rsidRPr="00D05F6B">
        <w:rPr>
          <w:rFonts w:eastAsia="Times New Roman"/>
        </w:rPr>
        <w:t>DRS</w:t>
      </w:r>
      <w:proofErr w:type="spellEnd"/>
      <w:r w:rsidRPr="00D05F6B">
        <w:rPr>
          <w:rFonts w:eastAsia="Times New Roman"/>
          <w:rtl/>
        </w:rPr>
        <w:t xml:space="preserve"> المستقر بالنسبة إلى الأرض؛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</w:rPr>
      </w:pPr>
      <w:r w:rsidRPr="00D05F6B">
        <w:rPr>
          <w:rFonts w:eastAsia="Times New Roman"/>
          <w:rtl/>
        </w:rPr>
        <w:t>و )</w:t>
      </w:r>
      <w:r w:rsidRPr="00D05F6B">
        <w:rPr>
          <w:rFonts w:eastAsia="Times New Roman"/>
          <w:rtl/>
        </w:rPr>
        <w:tab/>
        <w:t>أن عدداً محدوداً من شبكات الس</w:t>
      </w:r>
      <w:r w:rsidRPr="00D05F6B">
        <w:rPr>
          <w:rFonts w:eastAsia="Times New Roman" w:hint="cs"/>
          <w:rtl/>
        </w:rPr>
        <w:t>و</w:t>
      </w:r>
      <w:r w:rsidRPr="00D05F6B">
        <w:rPr>
          <w:rFonts w:eastAsia="Times New Roman"/>
          <w:rtl/>
        </w:rPr>
        <w:t xml:space="preserve">اتل </w:t>
      </w:r>
      <w:proofErr w:type="spellStart"/>
      <w:r w:rsidRPr="00D05F6B">
        <w:rPr>
          <w:rFonts w:eastAsia="Times New Roman"/>
        </w:rPr>
        <w:t>DRS</w:t>
      </w:r>
      <w:proofErr w:type="spellEnd"/>
      <w:r w:rsidRPr="00D05F6B">
        <w:rPr>
          <w:rFonts w:eastAsia="Times New Roman"/>
          <w:rtl/>
        </w:rPr>
        <w:t xml:space="preserve"> نشرت أو أنها في طور التنفيذ ولم </w:t>
      </w:r>
      <w:r w:rsidRPr="00D05F6B">
        <w:rPr>
          <w:rFonts w:eastAsia="Times New Roman" w:hint="cs"/>
          <w:rtl/>
        </w:rPr>
        <w:t>تزود</w:t>
      </w:r>
      <w:r w:rsidRPr="00D05F6B">
        <w:rPr>
          <w:rFonts w:eastAsia="Times New Roman"/>
          <w:rtl/>
        </w:rPr>
        <w:t xml:space="preserve"> بعد بقدرات مناسبة للتخفيف من التداخل؛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  <w:lang w:bidi="ar-EG"/>
        </w:rPr>
      </w:pPr>
      <w:r w:rsidRPr="00D05F6B">
        <w:rPr>
          <w:rFonts w:eastAsia="Times New Roman"/>
          <w:rtl/>
        </w:rPr>
        <w:t>ز )</w:t>
      </w:r>
      <w:r w:rsidRPr="00D05F6B">
        <w:rPr>
          <w:rFonts w:eastAsia="Times New Roman"/>
          <w:rtl/>
        </w:rPr>
        <w:tab/>
        <w:t xml:space="preserve">أنه من المستحب تحديد المواقع المدارية المستقرة بالنسبة إلى الأرض الخاصة الواجب حمايتها </w:t>
      </w:r>
      <w:r w:rsidRPr="00D05F6B">
        <w:rPr>
          <w:rFonts w:eastAsia="Times New Roman" w:hint="cs"/>
          <w:rtl/>
        </w:rPr>
        <w:t>لتوفير المرونة القصوى للإدارات</w:t>
      </w:r>
      <w:r w:rsidRPr="00D05F6B">
        <w:rPr>
          <w:rFonts w:eastAsia="Times New Roman"/>
          <w:rtl/>
        </w:rPr>
        <w:t xml:space="preserve"> لدى نشر محطات الخدمة </w:t>
      </w:r>
      <w:r w:rsidRPr="00D05F6B">
        <w:rPr>
          <w:rFonts w:eastAsia="Times New Roman"/>
        </w:rPr>
        <w:t>FS</w:t>
      </w:r>
      <w:r w:rsidRPr="00D05F6B">
        <w:rPr>
          <w:rFonts w:eastAsia="Times New Roman"/>
          <w:rtl/>
        </w:rPr>
        <w:t xml:space="preserve"> في نطاقات التردد هذه،</w:t>
      </w:r>
    </w:p>
    <w:p w:rsidR="00D05F6B" w:rsidRPr="006D4AB3" w:rsidRDefault="00D05F6B" w:rsidP="006D4AB3">
      <w:pPr>
        <w:pStyle w:val="CALL0"/>
        <w:rPr>
          <w:rtl/>
        </w:rPr>
      </w:pPr>
      <w:r w:rsidRPr="006D4AB3">
        <w:rPr>
          <w:rtl/>
        </w:rPr>
        <w:t>توص</w:t>
      </w:r>
      <w:r w:rsidRPr="006D4AB3">
        <w:rPr>
          <w:rFonts w:hint="cs"/>
          <w:rtl/>
        </w:rPr>
        <w:t>ـ</w:t>
      </w:r>
      <w:r w:rsidRPr="006D4AB3">
        <w:rPr>
          <w:rtl/>
        </w:rPr>
        <w:t>ي</w:t>
      </w:r>
    </w:p>
    <w:p w:rsidR="00D05F6B" w:rsidRPr="00D05F6B" w:rsidRDefault="00D05F6B" w:rsidP="00EC584C">
      <w:pPr>
        <w:tabs>
          <w:tab w:val="left" w:pos="805"/>
        </w:tabs>
        <w:rPr>
          <w:rFonts w:eastAsia="Times New Roman"/>
          <w:rtl/>
          <w:lang w:bidi="ar-EG"/>
        </w:rPr>
      </w:pPr>
      <w:r w:rsidRPr="00D05F6B">
        <w:rPr>
          <w:rFonts w:eastAsia="Times New Roman" w:hint="cs"/>
          <w:rtl/>
          <w:lang w:bidi="ar-EG"/>
        </w:rPr>
        <w:t xml:space="preserve">بأن تتواجد المستقبلات على متن الساتل </w:t>
      </w:r>
      <w:proofErr w:type="spellStart"/>
      <w:r w:rsidRPr="00D05F6B">
        <w:rPr>
          <w:rFonts w:eastAsia="Times New Roman"/>
          <w:lang w:bidi="ar-EG"/>
        </w:rPr>
        <w:t>DRS</w:t>
      </w:r>
      <w:proofErr w:type="spellEnd"/>
      <w:r w:rsidRPr="00D05F6B">
        <w:rPr>
          <w:rFonts w:eastAsia="Times New Roman" w:hint="cs"/>
          <w:rtl/>
          <w:lang w:bidi="ar-EG"/>
        </w:rPr>
        <w:t xml:space="preserve"> التي تشغل في النطاق </w:t>
      </w:r>
      <w:r w:rsidRPr="00D05F6B">
        <w:rPr>
          <w:rFonts w:eastAsia="Times New Roman"/>
          <w:lang w:bidi="ar-EG"/>
        </w:rPr>
        <w:t>GHz 27,5-25,25</w:t>
      </w:r>
      <w:r w:rsidRPr="00D05F6B">
        <w:rPr>
          <w:rFonts w:eastAsia="Times New Roman" w:hint="cs"/>
          <w:rtl/>
          <w:lang w:bidi="ar-EG"/>
        </w:rPr>
        <w:t xml:space="preserve"> الواجب حمايتها تماشياً وأحكام التوصية </w:t>
      </w:r>
      <w:r w:rsidRPr="00D05F6B">
        <w:rPr>
          <w:rFonts w:eastAsia="Times New Roman"/>
          <w:lang w:bidi="ar-EG"/>
        </w:rPr>
        <w:t>ITU-R F.1249</w:t>
      </w:r>
      <w:r w:rsidRPr="00D05F6B">
        <w:rPr>
          <w:rFonts w:eastAsia="Times New Roman" w:hint="cs"/>
          <w:rtl/>
          <w:lang w:bidi="ar-EG"/>
        </w:rPr>
        <w:t xml:space="preserve"> في المواقع المدارية المستقرة بالنسبة إلى الأرض التالية (معطاة في اتجاه الشرق): </w:t>
      </w:r>
      <w:r w:rsidRPr="00D05F6B">
        <w:rPr>
          <w:rFonts w:eastAsia="Times New Roman"/>
          <w:lang w:bidi="ar-EG"/>
        </w:rPr>
        <w:t>°10,6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°16,4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°16,8</w:t>
      </w:r>
      <w:r w:rsidR="00F82037">
        <w:rPr>
          <w:rFonts w:eastAsia="Times New Roman" w:hint="cs"/>
          <w:rtl/>
          <w:lang w:bidi="ar-EG"/>
        </w:rPr>
        <w:t xml:space="preserve"> </w:t>
      </w:r>
      <w:r w:rsidRPr="00D05F6B">
        <w:rPr>
          <w:rFonts w:eastAsia="Times New Roman" w:hint="cs"/>
          <w:rtl/>
          <w:lang w:bidi="ar-EG"/>
        </w:rPr>
        <w:t>و</w:t>
      </w:r>
      <w:r w:rsidRPr="00D05F6B">
        <w:rPr>
          <w:rFonts w:eastAsia="Times New Roman"/>
          <w:lang w:bidi="ar-EG"/>
        </w:rPr>
        <w:t>°21,5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°47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°59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°77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°80</w:t>
      </w:r>
      <w:r w:rsidR="00F82037">
        <w:rPr>
          <w:rFonts w:eastAsia="Times New Roman" w:hint="cs"/>
          <w:rtl/>
          <w:lang w:bidi="ar-EG"/>
        </w:rPr>
        <w:t xml:space="preserve"> </w:t>
      </w:r>
      <w:r w:rsidRPr="00D05F6B">
        <w:rPr>
          <w:rFonts w:eastAsia="Times New Roman" w:hint="cs"/>
          <w:rtl/>
          <w:lang w:bidi="ar-EG"/>
        </w:rPr>
        <w:t>و</w:t>
      </w:r>
      <w:r w:rsidRPr="00D05F6B">
        <w:rPr>
          <w:rFonts w:eastAsia="Times New Roman"/>
          <w:lang w:bidi="ar-EG"/>
        </w:rPr>
        <w:t>°85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°89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°90,75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°95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°113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°121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°133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°160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°171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</w:t>
      </w:r>
      <w:r w:rsidR="00F82037">
        <w:rPr>
          <w:rFonts w:eastAsia="Times New Roman"/>
          <w:lang w:bidi="ar-EG"/>
        </w:rPr>
        <w:t>76,8</w:t>
      </w:r>
      <w:r w:rsidR="00F82037">
        <w:rPr>
          <w:rFonts w:eastAsia="Times New Roman" w:hint="cs"/>
          <w:rtl/>
          <w:lang w:bidi="ar-EG"/>
        </w:rPr>
        <w:t xml:space="preserve"> </w:t>
      </w:r>
      <w:r w:rsidRPr="00D05F6B">
        <w:rPr>
          <w:rFonts w:eastAsia="Times New Roman" w:hint="cs"/>
          <w:rtl/>
          <w:lang w:bidi="ar-EG"/>
        </w:rPr>
        <w:t>و</w:t>
      </w:r>
      <w:r w:rsidRPr="00D05F6B">
        <w:rPr>
          <w:rFonts w:eastAsia="Times New Roman"/>
          <w:lang w:bidi="ar-EG"/>
        </w:rPr>
        <w:t>°177,5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°186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°189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°190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°200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°221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°298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°311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°314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°316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°319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°328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°344</w:t>
      </w:r>
      <w:r w:rsidRPr="00D05F6B">
        <w:rPr>
          <w:rFonts w:eastAsia="Times New Roman" w:hint="cs"/>
          <w:rtl/>
          <w:lang w:bidi="ar-EG"/>
        </w:rPr>
        <w:t xml:space="preserve"> و</w:t>
      </w:r>
      <w:r w:rsidRPr="00D05F6B">
        <w:rPr>
          <w:rFonts w:eastAsia="Times New Roman"/>
          <w:lang w:bidi="ar-EG"/>
        </w:rPr>
        <w:t>°348</w:t>
      </w:r>
      <w:r w:rsidRPr="00D05F6B">
        <w:rPr>
          <w:rFonts w:eastAsia="Times New Roman" w:hint="cs"/>
          <w:rtl/>
          <w:lang w:bidi="ar-EG"/>
        </w:rPr>
        <w:t>.</w:t>
      </w:r>
    </w:p>
    <w:p w:rsidR="00D05F6B" w:rsidRPr="00D05F6B" w:rsidRDefault="00D05F6B" w:rsidP="00591EBC">
      <w:pPr>
        <w:keepLines/>
        <w:tabs>
          <w:tab w:val="left" w:pos="805"/>
        </w:tabs>
        <w:spacing w:line="120" w:lineRule="auto"/>
        <w:jc w:val="center"/>
        <w:rPr>
          <w:rFonts w:eastAsia="Times New Roman"/>
          <w:rtl/>
          <w:lang w:bidi="ar-EG"/>
        </w:rPr>
      </w:pPr>
      <w:r w:rsidRPr="00D05F6B">
        <w:rPr>
          <w:rFonts w:eastAsia="Times New Roman" w:hint="cs"/>
          <w:rtl/>
          <w:lang w:bidi="ar-EG"/>
        </w:rPr>
        <w:t>__________</w:t>
      </w:r>
    </w:p>
    <w:sectPr w:rsidR="00D05F6B" w:rsidRPr="00D05F6B" w:rsidSect="00B67655">
      <w:headerReference w:type="even" r:id="rId15"/>
      <w:headerReference w:type="default" r:id="rId16"/>
      <w:footerReference w:type="first" r:id="rId17"/>
      <w:pgSz w:w="11907" w:h="16834" w:code="9"/>
      <w:pgMar w:top="1418" w:right="1134" w:bottom="1134" w:left="1134" w:header="567" w:footer="567" w:gutter="0"/>
      <w:paperSrc w:first="15" w:other="15"/>
      <w:pgNumType w:start="1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A47" w:rsidRDefault="00262A47">
      <w:r>
        <w:separator/>
      </w:r>
    </w:p>
  </w:endnote>
  <w:endnote w:type="continuationSeparator" w:id="0">
    <w:p w:rsidR="00262A47" w:rsidRDefault="00262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リュウミンライト－ＫＬ">
    <w:altName w:val="MS Mincho"/>
    <w:charset w:val="80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F8" w:rsidRPr="002A7C35" w:rsidRDefault="002A7C35">
    <w:pPr>
      <w:pStyle w:val="Footer"/>
      <w:rPr>
        <w:lang w:val="fr-FR"/>
      </w:rPr>
    </w:pPr>
    <w:r>
      <w:fldChar w:fldCharType="begin"/>
    </w:r>
    <w:r w:rsidRPr="002A7C35">
      <w:rPr>
        <w:lang w:val="fr-FR"/>
      </w:rPr>
      <w:instrText xml:space="preserve"> FILENAME \p \* MERGEFORMAT </w:instrText>
    </w:r>
    <w:r>
      <w:fldChar w:fldCharType="separate"/>
    </w:r>
    <w:r w:rsidR="007328B9">
      <w:rPr>
        <w:lang w:val="fr-FR"/>
      </w:rPr>
      <w:t>P:\ARA\ITU-R\REC\SA\1276\POOL\SA1276-3(2-11)A.docx</w:t>
    </w:r>
    <w:r>
      <w:fldChar w:fldCharType="end"/>
    </w:r>
    <w:r w:rsidRPr="002A7C35"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A77ADE">
      <w:t>15.04.11</w:t>
    </w:r>
    <w:r>
      <w:fldChar w:fldCharType="end"/>
    </w:r>
    <w:r w:rsidRPr="002A7C35"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7328B9">
      <w:t>15.04.11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A47" w:rsidRDefault="00262A47" w:rsidP="00E1601B">
      <w:pPr>
        <w:spacing w:line="240" w:lineRule="auto"/>
      </w:pPr>
      <w:r>
        <w:t>____________________</w:t>
      </w:r>
    </w:p>
  </w:footnote>
  <w:footnote w:type="continuationSeparator" w:id="0">
    <w:p w:rsidR="00262A47" w:rsidRDefault="00262A47">
      <w:r>
        <w:continuationSeparator/>
      </w:r>
    </w:p>
  </w:footnote>
  <w:footnote w:id="1">
    <w:p w:rsidR="00D05F6B" w:rsidRPr="00307E52" w:rsidRDefault="00D05F6B" w:rsidP="007328B9">
      <w:pPr>
        <w:tabs>
          <w:tab w:val="left" w:pos="425"/>
        </w:tabs>
        <w:spacing w:before="80"/>
        <w:rPr>
          <w:sz w:val="20"/>
          <w:szCs w:val="26"/>
          <w:rtl/>
        </w:rPr>
      </w:pPr>
      <w:r>
        <w:rPr>
          <w:rStyle w:val="FootnoteReference"/>
          <w:rtl/>
        </w:rPr>
        <w:t>*</w:t>
      </w:r>
      <w:r w:rsidRPr="00307E52">
        <w:rPr>
          <w:sz w:val="20"/>
          <w:szCs w:val="26"/>
          <w:lang w:bidi="ar-EG"/>
        </w:rPr>
        <w:tab/>
      </w:r>
      <w:r w:rsidRPr="00307E52">
        <w:rPr>
          <w:rFonts w:hint="cs"/>
          <w:sz w:val="20"/>
          <w:szCs w:val="26"/>
          <w:rtl/>
          <w:lang w:bidi="ar-EG"/>
        </w:rPr>
        <w:t xml:space="preserve">ينبغي رفع هذه التوصية إلى عناية لجنة الدراسات </w:t>
      </w:r>
      <w:r w:rsidRPr="00307E52">
        <w:rPr>
          <w:sz w:val="20"/>
          <w:szCs w:val="26"/>
          <w:lang w:bidi="ar-EG"/>
        </w:rPr>
        <w:t>5</w:t>
      </w:r>
      <w:r w:rsidRPr="00307E52">
        <w:rPr>
          <w:rFonts w:hint="cs"/>
          <w:sz w:val="20"/>
          <w:szCs w:val="26"/>
          <w:rtl/>
          <w:lang w:bidi="ar-EG"/>
        </w:rPr>
        <w:t xml:space="preserve"> للات</w:t>
      </w:r>
      <w:r>
        <w:rPr>
          <w:rFonts w:hint="cs"/>
          <w:sz w:val="20"/>
          <w:szCs w:val="26"/>
          <w:rtl/>
          <w:lang w:bidi="ar-EG"/>
        </w:rPr>
        <w:t>صالات الراديوية.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A47" w:rsidRPr="003D017C" w:rsidRDefault="00262A47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A47" w:rsidRDefault="00262A4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A47" w:rsidRPr="003D017C" w:rsidRDefault="00262A47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BB400B">
      <w:rPr>
        <w:b w:val="0"/>
        <w:bCs w:val="0"/>
        <w:noProof/>
      </w:rPr>
      <w:t>x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A47" w:rsidRPr="003D017C" w:rsidRDefault="00262A47" w:rsidP="00680DC9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3C007C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680DC9">
      <w:rPr>
        <w:b w:val="0"/>
        <w:bCs w:val="0"/>
      </w:rPr>
      <w:t>SA</w:t>
    </w:r>
    <w:r>
      <w:rPr>
        <w:b w:val="0"/>
        <w:bCs w:val="0"/>
      </w:rPr>
      <w:t>.</w:t>
    </w:r>
    <w:r w:rsidR="00D05F6B">
      <w:rPr>
        <w:b w:val="0"/>
        <w:bCs w:val="0"/>
      </w:rPr>
      <w:t>1276</w:t>
    </w:r>
    <w:r>
      <w:rPr>
        <w:b w:val="0"/>
        <w:bCs w:val="0"/>
      </w:rPr>
      <w:t>-</w:t>
    </w:r>
    <w:r w:rsidR="00D05F6B">
      <w:rPr>
        <w:b w:val="0"/>
        <w:bCs w:val="0"/>
      </w:rPr>
      <w:t>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F8" w:rsidRDefault="002A7C35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:rsidR="002938F8" w:rsidRDefault="003C007C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F8" w:rsidRPr="00A0453F" w:rsidRDefault="002A7C35">
    <w:pPr>
      <w:pStyle w:val="Header"/>
      <w:framePr w:wrap="around" w:vAnchor="text" w:hAnchor="text" w:xAlign="inside" w:y="1"/>
      <w:rPr>
        <w:rStyle w:val="PageNumber"/>
        <w:b w:val="0"/>
        <w:bCs w:val="0"/>
        <w:szCs w:val="22"/>
      </w:rPr>
    </w:pPr>
    <w:r w:rsidRPr="00A0453F">
      <w:rPr>
        <w:rStyle w:val="PageNumber"/>
        <w:b w:val="0"/>
        <w:bCs w:val="0"/>
        <w:szCs w:val="22"/>
        <w:rtl/>
      </w:rPr>
      <w:fldChar w:fldCharType="begin"/>
    </w:r>
    <w:r w:rsidRPr="00A0453F">
      <w:rPr>
        <w:rStyle w:val="PageNumber"/>
        <w:b w:val="0"/>
        <w:bCs w:val="0"/>
        <w:szCs w:val="22"/>
      </w:rPr>
      <w:instrText xml:space="preserve">PAGE  </w:instrText>
    </w:r>
    <w:r w:rsidRPr="00A0453F">
      <w:rPr>
        <w:rStyle w:val="PageNumber"/>
        <w:b w:val="0"/>
        <w:bCs w:val="0"/>
        <w:szCs w:val="22"/>
        <w:rtl/>
      </w:rPr>
      <w:fldChar w:fldCharType="separate"/>
    </w:r>
    <w:r w:rsidR="003C007C">
      <w:rPr>
        <w:rStyle w:val="PageNumber"/>
        <w:b w:val="0"/>
        <w:bCs w:val="0"/>
        <w:noProof/>
        <w:szCs w:val="22"/>
        <w:rtl/>
      </w:rPr>
      <w:t>1</w:t>
    </w:r>
    <w:r w:rsidRPr="00A0453F">
      <w:rPr>
        <w:rStyle w:val="PageNumber"/>
        <w:b w:val="0"/>
        <w:bCs w:val="0"/>
        <w:szCs w:val="22"/>
        <w:rtl/>
      </w:rPr>
      <w:fldChar w:fldCharType="end"/>
    </w:r>
  </w:p>
  <w:p w:rsidR="002938F8" w:rsidRPr="002C0F17" w:rsidRDefault="002A7C35" w:rsidP="00E81F93">
    <w:pPr>
      <w:pStyle w:val="Header"/>
      <w:rPr>
        <w:rtl/>
        <w:lang w:bidi="ar-EG"/>
      </w:rPr>
    </w:pPr>
    <w:r w:rsidRPr="00C172D2">
      <w:rPr>
        <w:rtl/>
      </w:rPr>
      <w:t>التوصية</w:t>
    </w:r>
    <w:r>
      <w:rPr>
        <w:rFonts w:hint="cs"/>
        <w:rtl/>
      </w:rPr>
      <w:t xml:space="preserve"> </w:t>
    </w:r>
    <w:r w:rsidRPr="00C172D2">
      <w:rPr>
        <w:rtl/>
      </w:rPr>
      <w:t xml:space="preserve"> </w:t>
    </w:r>
    <w:r w:rsidRPr="00C172D2">
      <w:t>ITU-R</w:t>
    </w:r>
    <w:r>
      <w:rPr>
        <w:rFonts w:ascii="Times New Roman" w:hAnsi="Times New Roman"/>
      </w:rPr>
      <w:t xml:space="preserve"> </w:t>
    </w:r>
    <w:r w:rsidRPr="00C172D2">
      <w:t xml:space="preserve"> </w:t>
    </w:r>
    <w:r>
      <w:rPr>
        <w:rFonts w:ascii="Times New Roman" w:hAnsi="Times New Roman"/>
      </w:rPr>
      <w:t>SA</w:t>
    </w:r>
    <w:r w:rsidRPr="00C172D2">
      <w:t>.</w:t>
    </w:r>
    <w:r>
      <w:t>1276-3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55B0251"/>
    <w:multiLevelType w:val="hybridMultilevel"/>
    <w:tmpl w:val="E9E8FD60"/>
    <w:lvl w:ilvl="0" w:tplc="A9581CB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A61B50"/>
    <w:multiLevelType w:val="hybridMultilevel"/>
    <w:tmpl w:val="04B00DD0"/>
    <w:lvl w:ilvl="0" w:tplc="1D3CD4B6">
      <w:start w:val="5"/>
      <w:numFmt w:val="bullet"/>
      <w:lvlText w:val=""/>
      <w:lvlJc w:val="left"/>
      <w:pPr>
        <w:tabs>
          <w:tab w:val="num" w:pos="1056"/>
        </w:tabs>
        <w:ind w:left="1056" w:hanging="720"/>
      </w:pPr>
      <w:rPr>
        <w:rFonts w:ascii="Symbol" w:eastAsia="Times New Roman" w:hAnsi="Symbol" w:cs="Traditional Arabic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3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5831E6"/>
    <w:multiLevelType w:val="hybridMultilevel"/>
    <w:tmpl w:val="A6AED452"/>
    <w:lvl w:ilvl="0" w:tplc="846EE278">
      <w:numFmt w:val="bullet"/>
      <w:lvlText w:val="–"/>
      <w:lvlJc w:val="left"/>
      <w:pPr>
        <w:tabs>
          <w:tab w:val="num" w:pos="1154"/>
        </w:tabs>
        <w:ind w:left="11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15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EC7832"/>
    <w:multiLevelType w:val="hybridMultilevel"/>
    <w:tmpl w:val="2CB09FDC"/>
    <w:lvl w:ilvl="0" w:tplc="0D7C9AA4">
      <w:start w:val="1"/>
      <w:numFmt w:val="arabicAlpha"/>
      <w:lvlText w:val="%1)"/>
      <w:lvlJc w:val="left"/>
      <w:pPr>
        <w:tabs>
          <w:tab w:val="num" w:pos="1185"/>
        </w:tabs>
        <w:ind w:left="118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3E2E84"/>
    <w:multiLevelType w:val="hybridMultilevel"/>
    <w:tmpl w:val="FE301E34"/>
    <w:lvl w:ilvl="0" w:tplc="DFD82266">
      <w:start w:val="2"/>
      <w:numFmt w:val="bullet"/>
      <w:lvlText w:val="-"/>
      <w:lvlJc w:val="left"/>
      <w:pPr>
        <w:tabs>
          <w:tab w:val="num" w:pos="1188"/>
        </w:tabs>
        <w:ind w:left="1188" w:hanging="828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9A18EF"/>
    <w:multiLevelType w:val="hybridMultilevel"/>
    <w:tmpl w:val="C43223BE"/>
    <w:lvl w:ilvl="0" w:tplc="D45C5D4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CC44BC"/>
    <w:multiLevelType w:val="hybridMultilevel"/>
    <w:tmpl w:val="22FC68E2"/>
    <w:lvl w:ilvl="0" w:tplc="1BEA63E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AF5093"/>
    <w:multiLevelType w:val="hybridMultilevel"/>
    <w:tmpl w:val="993C292C"/>
    <w:lvl w:ilvl="0" w:tplc="7EF0204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374D3942"/>
    <w:multiLevelType w:val="hybridMultilevel"/>
    <w:tmpl w:val="FFE8F2FC"/>
    <w:lvl w:ilvl="0" w:tplc="7F8C9D3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084242"/>
    <w:multiLevelType w:val="hybridMultilevel"/>
    <w:tmpl w:val="D37CDA70"/>
    <w:lvl w:ilvl="0" w:tplc="81F86850">
      <w:start w:val="1"/>
      <w:numFmt w:val="arabicAlpha"/>
      <w:lvlText w:val="%1)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626622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207B52">
      <w:start w:val="1"/>
      <w:numFmt w:val="decimal"/>
      <w:lvlText w:val="%4"/>
      <w:lvlJc w:val="left"/>
      <w:pPr>
        <w:tabs>
          <w:tab w:val="num" w:pos="3240"/>
        </w:tabs>
        <w:ind w:left="3240" w:hanging="720"/>
      </w:pPr>
      <w:rPr>
        <w:rFonts w:hint="cs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AA233B"/>
    <w:multiLevelType w:val="hybridMultilevel"/>
    <w:tmpl w:val="935EF5CE"/>
    <w:lvl w:ilvl="0" w:tplc="0D1C2998">
      <w:start w:val="1"/>
      <w:numFmt w:val="arabicAbjad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98D0EA0"/>
    <w:multiLevelType w:val="hybridMultilevel"/>
    <w:tmpl w:val="BD749068"/>
    <w:lvl w:ilvl="0" w:tplc="DBB2C51E">
      <w:start w:val="1"/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69228B"/>
    <w:multiLevelType w:val="hybridMultilevel"/>
    <w:tmpl w:val="E39A1586"/>
    <w:lvl w:ilvl="0" w:tplc="04090001">
      <w:start w:val="1"/>
      <w:numFmt w:val="bullet"/>
      <w:lvlText w:val=""/>
      <w:lvlJc w:val="left"/>
      <w:pPr>
        <w:tabs>
          <w:tab w:val="num" w:pos="1514"/>
        </w:tabs>
        <w:ind w:left="15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34"/>
        </w:tabs>
        <w:ind w:left="22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4"/>
        </w:tabs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4"/>
        </w:tabs>
        <w:ind w:left="43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4"/>
        </w:tabs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4"/>
        </w:tabs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4"/>
        </w:tabs>
        <w:ind w:left="65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4"/>
        </w:tabs>
        <w:ind w:left="7274" w:hanging="360"/>
      </w:pPr>
      <w:rPr>
        <w:rFonts w:ascii="Wingdings" w:hAnsi="Wingdings" w:hint="default"/>
      </w:rPr>
    </w:lvl>
  </w:abstractNum>
  <w:abstractNum w:abstractNumId="33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5A6DF8"/>
    <w:multiLevelType w:val="hybridMultilevel"/>
    <w:tmpl w:val="3A30CB02"/>
    <w:lvl w:ilvl="0" w:tplc="846EE278">
      <w:numFmt w:val="bullet"/>
      <w:lvlText w:val="–"/>
      <w:lvlJc w:val="left"/>
      <w:pPr>
        <w:tabs>
          <w:tab w:val="num" w:pos="1154"/>
        </w:tabs>
        <w:ind w:left="11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7E056C"/>
    <w:multiLevelType w:val="multilevel"/>
    <w:tmpl w:val="CFE4121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5"/>
  </w:num>
  <w:num w:numId="13">
    <w:abstractNumId w:val="34"/>
  </w:num>
  <w:num w:numId="14">
    <w:abstractNumId w:val="33"/>
  </w:num>
  <w:num w:numId="15">
    <w:abstractNumId w:val="25"/>
  </w:num>
  <w:num w:numId="16">
    <w:abstractNumId w:val="10"/>
  </w:num>
  <w:num w:numId="17">
    <w:abstractNumId w:val="13"/>
  </w:num>
  <w:num w:numId="18">
    <w:abstractNumId w:val="27"/>
  </w:num>
  <w:num w:numId="19">
    <w:abstractNumId w:val="29"/>
  </w:num>
  <w:num w:numId="20">
    <w:abstractNumId w:val="30"/>
  </w:num>
  <w:num w:numId="21">
    <w:abstractNumId w:val="28"/>
  </w:num>
  <w:num w:numId="22">
    <w:abstractNumId w:val="23"/>
  </w:num>
  <w:num w:numId="23">
    <w:abstractNumId w:val="32"/>
  </w:num>
  <w:num w:numId="24">
    <w:abstractNumId w:val="14"/>
  </w:num>
  <w:num w:numId="25">
    <w:abstractNumId w:val="35"/>
  </w:num>
  <w:num w:numId="26">
    <w:abstractNumId w:val="26"/>
  </w:num>
  <w:num w:numId="27">
    <w:abstractNumId w:val="20"/>
  </w:num>
  <w:num w:numId="28">
    <w:abstractNumId w:val="36"/>
  </w:num>
  <w:num w:numId="29">
    <w:abstractNumId w:val="11"/>
  </w:num>
  <w:num w:numId="30">
    <w:abstractNumId w:val="31"/>
  </w:num>
  <w:num w:numId="31">
    <w:abstractNumId w:val="17"/>
  </w:num>
  <w:num w:numId="32">
    <w:abstractNumId w:val="18"/>
  </w:num>
  <w:num w:numId="33">
    <w:abstractNumId w:val="12"/>
  </w:num>
  <w:num w:numId="34">
    <w:abstractNumId w:val="24"/>
  </w:num>
  <w:num w:numId="35">
    <w:abstractNumId w:val="22"/>
  </w:num>
  <w:num w:numId="36">
    <w:abstractNumId w:val="2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0BF"/>
    <w:rsid w:val="00002849"/>
    <w:rsid w:val="00004474"/>
    <w:rsid w:val="00013935"/>
    <w:rsid w:val="00027907"/>
    <w:rsid w:val="000473FF"/>
    <w:rsid w:val="000522D1"/>
    <w:rsid w:val="000618F7"/>
    <w:rsid w:val="0006780D"/>
    <w:rsid w:val="00067954"/>
    <w:rsid w:val="00081122"/>
    <w:rsid w:val="00095F59"/>
    <w:rsid w:val="00096F01"/>
    <w:rsid w:val="000A079C"/>
    <w:rsid w:val="000B30D7"/>
    <w:rsid w:val="000D045E"/>
    <w:rsid w:val="000E3A0D"/>
    <w:rsid w:val="000F312E"/>
    <w:rsid w:val="000F6D38"/>
    <w:rsid w:val="001048FC"/>
    <w:rsid w:val="00106E62"/>
    <w:rsid w:val="00113EE4"/>
    <w:rsid w:val="00114A27"/>
    <w:rsid w:val="001231D6"/>
    <w:rsid w:val="0012353C"/>
    <w:rsid w:val="00132731"/>
    <w:rsid w:val="00136E59"/>
    <w:rsid w:val="00140B98"/>
    <w:rsid w:val="001568ED"/>
    <w:rsid w:val="0017413D"/>
    <w:rsid w:val="00182385"/>
    <w:rsid w:val="00182C6E"/>
    <w:rsid w:val="00183CAB"/>
    <w:rsid w:val="00196389"/>
    <w:rsid w:val="00197749"/>
    <w:rsid w:val="00197F76"/>
    <w:rsid w:val="001A246B"/>
    <w:rsid w:val="001A5189"/>
    <w:rsid w:val="001B03B8"/>
    <w:rsid w:val="001C1344"/>
    <w:rsid w:val="001C7924"/>
    <w:rsid w:val="001D2146"/>
    <w:rsid w:val="001E0B6B"/>
    <w:rsid w:val="001F23C7"/>
    <w:rsid w:val="00201143"/>
    <w:rsid w:val="00206E81"/>
    <w:rsid w:val="002137FD"/>
    <w:rsid w:val="002144CB"/>
    <w:rsid w:val="0022366B"/>
    <w:rsid w:val="00230502"/>
    <w:rsid w:val="00235DF9"/>
    <w:rsid w:val="0025150C"/>
    <w:rsid w:val="0026179B"/>
    <w:rsid w:val="00262A47"/>
    <w:rsid w:val="00271843"/>
    <w:rsid w:val="00280DC6"/>
    <w:rsid w:val="00290358"/>
    <w:rsid w:val="002971E7"/>
    <w:rsid w:val="002A7C35"/>
    <w:rsid w:val="002B1610"/>
    <w:rsid w:val="002B261D"/>
    <w:rsid w:val="002C0F17"/>
    <w:rsid w:val="002C1FE8"/>
    <w:rsid w:val="002D3483"/>
    <w:rsid w:val="002E7058"/>
    <w:rsid w:val="00303491"/>
    <w:rsid w:val="00304728"/>
    <w:rsid w:val="0030719D"/>
    <w:rsid w:val="003073A3"/>
    <w:rsid w:val="00314E5F"/>
    <w:rsid w:val="00340205"/>
    <w:rsid w:val="00350D57"/>
    <w:rsid w:val="0036207C"/>
    <w:rsid w:val="00380511"/>
    <w:rsid w:val="003C007C"/>
    <w:rsid w:val="003D017C"/>
    <w:rsid w:val="003D307E"/>
    <w:rsid w:val="003D40E1"/>
    <w:rsid w:val="003F15D8"/>
    <w:rsid w:val="00402F6B"/>
    <w:rsid w:val="00407DD3"/>
    <w:rsid w:val="00422D17"/>
    <w:rsid w:val="0042647B"/>
    <w:rsid w:val="0044201D"/>
    <w:rsid w:val="0047028A"/>
    <w:rsid w:val="004910A2"/>
    <w:rsid w:val="00494BEC"/>
    <w:rsid w:val="004B094A"/>
    <w:rsid w:val="004B5860"/>
    <w:rsid w:val="004D46FA"/>
    <w:rsid w:val="004D79B4"/>
    <w:rsid w:val="004E1620"/>
    <w:rsid w:val="004E7D1E"/>
    <w:rsid w:val="00506547"/>
    <w:rsid w:val="00511801"/>
    <w:rsid w:val="00527EAF"/>
    <w:rsid w:val="005378DC"/>
    <w:rsid w:val="005514CA"/>
    <w:rsid w:val="005570BF"/>
    <w:rsid w:val="0056060A"/>
    <w:rsid w:val="00577803"/>
    <w:rsid w:val="00584B8F"/>
    <w:rsid w:val="0059020C"/>
    <w:rsid w:val="00591053"/>
    <w:rsid w:val="00591EBC"/>
    <w:rsid w:val="005960C8"/>
    <w:rsid w:val="005A018F"/>
    <w:rsid w:val="005B530B"/>
    <w:rsid w:val="005B7CA4"/>
    <w:rsid w:val="005C397A"/>
    <w:rsid w:val="005C43CD"/>
    <w:rsid w:val="005D366C"/>
    <w:rsid w:val="005D6161"/>
    <w:rsid w:val="005D6A35"/>
    <w:rsid w:val="005E066B"/>
    <w:rsid w:val="005E5815"/>
    <w:rsid w:val="005F01A2"/>
    <w:rsid w:val="005F24EB"/>
    <w:rsid w:val="005F3E06"/>
    <w:rsid w:val="005F3FD2"/>
    <w:rsid w:val="005F75F7"/>
    <w:rsid w:val="00620687"/>
    <w:rsid w:val="00621ADE"/>
    <w:rsid w:val="00667C08"/>
    <w:rsid w:val="00680DC9"/>
    <w:rsid w:val="00686ACA"/>
    <w:rsid w:val="0068713F"/>
    <w:rsid w:val="00696EEF"/>
    <w:rsid w:val="006A7359"/>
    <w:rsid w:val="006A7C3C"/>
    <w:rsid w:val="006C360C"/>
    <w:rsid w:val="006D4AB3"/>
    <w:rsid w:val="006D6C03"/>
    <w:rsid w:val="006D77F1"/>
    <w:rsid w:val="006F0DD4"/>
    <w:rsid w:val="00713326"/>
    <w:rsid w:val="007328B9"/>
    <w:rsid w:val="007362CE"/>
    <w:rsid w:val="00794E1C"/>
    <w:rsid w:val="00796F0C"/>
    <w:rsid w:val="007B1739"/>
    <w:rsid w:val="007C58FE"/>
    <w:rsid w:val="007D17AA"/>
    <w:rsid w:val="007D7E68"/>
    <w:rsid w:val="007E2B4D"/>
    <w:rsid w:val="00802B34"/>
    <w:rsid w:val="00811188"/>
    <w:rsid w:val="008113E9"/>
    <w:rsid w:val="00815E12"/>
    <w:rsid w:val="0083115C"/>
    <w:rsid w:val="00843DE3"/>
    <w:rsid w:val="00843FD3"/>
    <w:rsid w:val="00846C0D"/>
    <w:rsid w:val="008530D5"/>
    <w:rsid w:val="008656C3"/>
    <w:rsid w:val="0087705A"/>
    <w:rsid w:val="00880910"/>
    <w:rsid w:val="00894394"/>
    <w:rsid w:val="008B76A0"/>
    <w:rsid w:val="008B7E24"/>
    <w:rsid w:val="008C5CCB"/>
    <w:rsid w:val="008C6A66"/>
    <w:rsid w:val="008C733D"/>
    <w:rsid w:val="00904910"/>
    <w:rsid w:val="009115F8"/>
    <w:rsid w:val="00912A86"/>
    <w:rsid w:val="00913769"/>
    <w:rsid w:val="00925FAA"/>
    <w:rsid w:val="00927F72"/>
    <w:rsid w:val="00930F9D"/>
    <w:rsid w:val="00934929"/>
    <w:rsid w:val="009352F6"/>
    <w:rsid w:val="00936CB4"/>
    <w:rsid w:val="00937083"/>
    <w:rsid w:val="009533AE"/>
    <w:rsid w:val="0096112A"/>
    <w:rsid w:val="009643BD"/>
    <w:rsid w:val="00964A11"/>
    <w:rsid w:val="00972570"/>
    <w:rsid w:val="0097291E"/>
    <w:rsid w:val="00974FE9"/>
    <w:rsid w:val="009845C0"/>
    <w:rsid w:val="0098580F"/>
    <w:rsid w:val="009A35C3"/>
    <w:rsid w:val="009C6655"/>
    <w:rsid w:val="00A0453F"/>
    <w:rsid w:val="00A067DC"/>
    <w:rsid w:val="00A163C1"/>
    <w:rsid w:val="00A177D7"/>
    <w:rsid w:val="00A2420C"/>
    <w:rsid w:val="00A37980"/>
    <w:rsid w:val="00A46264"/>
    <w:rsid w:val="00A4781D"/>
    <w:rsid w:val="00A55F3B"/>
    <w:rsid w:val="00A56CCF"/>
    <w:rsid w:val="00A70D90"/>
    <w:rsid w:val="00A7217F"/>
    <w:rsid w:val="00A75E2A"/>
    <w:rsid w:val="00A77ADE"/>
    <w:rsid w:val="00A95B8E"/>
    <w:rsid w:val="00A96D62"/>
    <w:rsid w:val="00AA74C2"/>
    <w:rsid w:val="00AB2BD9"/>
    <w:rsid w:val="00AB727E"/>
    <w:rsid w:val="00AC73F0"/>
    <w:rsid w:val="00AE09F4"/>
    <w:rsid w:val="00AE2234"/>
    <w:rsid w:val="00AE46C8"/>
    <w:rsid w:val="00AE7C5A"/>
    <w:rsid w:val="00AF5F81"/>
    <w:rsid w:val="00AF6ABB"/>
    <w:rsid w:val="00AF6DF0"/>
    <w:rsid w:val="00B16E8C"/>
    <w:rsid w:val="00B16FF3"/>
    <w:rsid w:val="00B22D33"/>
    <w:rsid w:val="00B244FA"/>
    <w:rsid w:val="00B452E5"/>
    <w:rsid w:val="00B457A9"/>
    <w:rsid w:val="00B47F86"/>
    <w:rsid w:val="00B50527"/>
    <w:rsid w:val="00B603E5"/>
    <w:rsid w:val="00B67655"/>
    <w:rsid w:val="00B7244D"/>
    <w:rsid w:val="00B978E1"/>
    <w:rsid w:val="00BB245E"/>
    <w:rsid w:val="00BB400B"/>
    <w:rsid w:val="00BB676B"/>
    <w:rsid w:val="00BC7FE8"/>
    <w:rsid w:val="00BD13D7"/>
    <w:rsid w:val="00BE0D0E"/>
    <w:rsid w:val="00BE471A"/>
    <w:rsid w:val="00BF3DD6"/>
    <w:rsid w:val="00C04244"/>
    <w:rsid w:val="00C1100F"/>
    <w:rsid w:val="00C25086"/>
    <w:rsid w:val="00C35164"/>
    <w:rsid w:val="00C46925"/>
    <w:rsid w:val="00C50B28"/>
    <w:rsid w:val="00C51879"/>
    <w:rsid w:val="00C53F27"/>
    <w:rsid w:val="00C62346"/>
    <w:rsid w:val="00C713EF"/>
    <w:rsid w:val="00C71576"/>
    <w:rsid w:val="00C84447"/>
    <w:rsid w:val="00C93F89"/>
    <w:rsid w:val="00C94B6E"/>
    <w:rsid w:val="00C97471"/>
    <w:rsid w:val="00CA2814"/>
    <w:rsid w:val="00CB4BE8"/>
    <w:rsid w:val="00CC48AA"/>
    <w:rsid w:val="00CC6EA6"/>
    <w:rsid w:val="00CD71D4"/>
    <w:rsid w:val="00CE52AA"/>
    <w:rsid w:val="00CF545E"/>
    <w:rsid w:val="00CF73A8"/>
    <w:rsid w:val="00D00AD9"/>
    <w:rsid w:val="00D05F6B"/>
    <w:rsid w:val="00D1163A"/>
    <w:rsid w:val="00D15B75"/>
    <w:rsid w:val="00D168F7"/>
    <w:rsid w:val="00D2107D"/>
    <w:rsid w:val="00D23D39"/>
    <w:rsid w:val="00D30FE6"/>
    <w:rsid w:val="00D311DF"/>
    <w:rsid w:val="00D34703"/>
    <w:rsid w:val="00D52066"/>
    <w:rsid w:val="00D52B22"/>
    <w:rsid w:val="00D67F73"/>
    <w:rsid w:val="00D841C4"/>
    <w:rsid w:val="00D85FA6"/>
    <w:rsid w:val="00DA348F"/>
    <w:rsid w:val="00DB3D2A"/>
    <w:rsid w:val="00DC7E91"/>
    <w:rsid w:val="00DD670F"/>
    <w:rsid w:val="00E103BB"/>
    <w:rsid w:val="00E12EB0"/>
    <w:rsid w:val="00E1601B"/>
    <w:rsid w:val="00E22385"/>
    <w:rsid w:val="00E23364"/>
    <w:rsid w:val="00E3032C"/>
    <w:rsid w:val="00E45AFF"/>
    <w:rsid w:val="00E577A6"/>
    <w:rsid w:val="00E6418C"/>
    <w:rsid w:val="00E6422A"/>
    <w:rsid w:val="00E650A3"/>
    <w:rsid w:val="00E736B4"/>
    <w:rsid w:val="00E9048A"/>
    <w:rsid w:val="00E964C9"/>
    <w:rsid w:val="00EC2BCA"/>
    <w:rsid w:val="00EC584C"/>
    <w:rsid w:val="00EF0744"/>
    <w:rsid w:val="00EF7CB5"/>
    <w:rsid w:val="00F04672"/>
    <w:rsid w:val="00F22C87"/>
    <w:rsid w:val="00F32E25"/>
    <w:rsid w:val="00F3359B"/>
    <w:rsid w:val="00F40BC5"/>
    <w:rsid w:val="00F637A9"/>
    <w:rsid w:val="00F82037"/>
    <w:rsid w:val="00F82FD6"/>
    <w:rsid w:val="00F944CD"/>
    <w:rsid w:val="00F95755"/>
    <w:rsid w:val="00FA3938"/>
    <w:rsid w:val="00FB59D8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PMingLiU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0F312E"/>
    <w:pPr>
      <w:ind w:left="663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link w:val="FigureNoChar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696EEF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toc0">
    <w:name w:val="toc 0"/>
    <w:basedOn w:val="Normal"/>
    <w:next w:val="TOC1"/>
    <w:rsid w:val="00696EEF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696EEF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696EEF"/>
    <w:pPr>
      <w:tabs>
        <w:tab w:val="left" w:pos="794"/>
      </w:tabs>
      <w:ind w:left="907"/>
    </w:pPr>
    <w:rPr>
      <w:i/>
      <w:iCs/>
      <w:lang w:eastAsia="en-US" w:bidi="ar-EG"/>
    </w:rPr>
  </w:style>
  <w:style w:type="character" w:customStyle="1" w:styleId="HeaderChar">
    <w:name w:val="Header Char"/>
    <w:basedOn w:val="DefaultParagraphFont"/>
    <w:link w:val="Header"/>
    <w:uiPriority w:val="99"/>
    <w:rsid w:val="00696EE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ref">
    <w:name w:val="href"/>
    <w:basedOn w:val="DefaultParagraphFont"/>
    <w:rsid w:val="00696EEF"/>
  </w:style>
  <w:style w:type="paragraph" w:customStyle="1" w:styleId="Summary">
    <w:name w:val="Summary"/>
    <w:basedOn w:val="Normal"/>
    <w:next w:val="Normal"/>
    <w:rsid w:val="00696EEF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paragraph" w:styleId="NormalWeb">
    <w:name w:val="Normal (Web)"/>
    <w:basedOn w:val="Normal"/>
    <w:uiPriority w:val="99"/>
    <w:rsid w:val="00696EEF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eastAsia="SimHei" w:cs="Times New Roman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rsid w:val="00696EEF"/>
    <w:rPr>
      <w:rFonts w:ascii="Times New Roman" w:hAnsi="Times New Roman" w:cs="Traditional Arabic"/>
      <w:szCs w:val="26"/>
      <w:lang w:eastAsia="en-US"/>
    </w:rPr>
  </w:style>
  <w:style w:type="paragraph" w:customStyle="1" w:styleId="Blanc">
    <w:name w:val="Blanc"/>
    <w:basedOn w:val="Normal"/>
    <w:next w:val="Normal"/>
    <w:rsid w:val="00696EEF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NormalIndent">
    <w:name w:val="Normal Indent"/>
    <w:basedOn w:val="Normal"/>
    <w:rsid w:val="00696EEF"/>
    <w:pPr>
      <w:overflowPunct/>
      <w:autoSpaceDE/>
      <w:autoSpaceDN/>
      <w:bidi w:val="0"/>
      <w:adjustRightInd/>
      <w:spacing w:before="0" w:line="240" w:lineRule="auto"/>
      <w:ind w:left="720"/>
      <w:jc w:val="left"/>
      <w:textAlignment w:val="auto"/>
    </w:pPr>
    <w:rPr>
      <w:lang w:eastAsia="en-US"/>
    </w:rPr>
  </w:style>
  <w:style w:type="character" w:customStyle="1" w:styleId="HeadingbChar">
    <w:name w:val="Heading_b Char"/>
    <w:basedOn w:val="DefaultParagraphFont"/>
    <w:link w:val="Headingb"/>
    <w:rsid w:val="00696EE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Figuretitle0">
    <w:name w:val="Figure_title"/>
    <w:basedOn w:val="Normal"/>
    <w:next w:val="Normal"/>
    <w:link w:val="FiguretitleChar"/>
    <w:rsid w:val="005D366C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240" w:after="120"/>
      <w:jc w:val="center"/>
    </w:pPr>
    <w:rPr>
      <w:rFonts w:ascii="Times New Roman Bold" w:hAnsi="Times New Roman Bold"/>
      <w:b/>
      <w:bCs/>
      <w:lang w:val="fr-FR" w:eastAsia="en-US"/>
    </w:rPr>
  </w:style>
  <w:style w:type="character" w:customStyle="1" w:styleId="FiguretitleChar">
    <w:name w:val="Figure_title Char"/>
    <w:basedOn w:val="DefaultParagraphFont"/>
    <w:link w:val="Figuretitle0"/>
    <w:rsid w:val="005D366C"/>
    <w:rPr>
      <w:rFonts w:ascii="Times New Roman Bold" w:hAnsi="Times New Roman Bold" w:cs="Traditional Arabic"/>
      <w:b/>
      <w:bCs/>
      <w:sz w:val="22"/>
      <w:szCs w:val="30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696EEF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FigureNoChar">
    <w:name w:val="Figure_No Char"/>
    <w:basedOn w:val="DefaultParagraphFont"/>
    <w:link w:val="FigureNo"/>
    <w:rsid w:val="00696EEF"/>
    <w:rPr>
      <w:rFonts w:ascii="Times New Roman" w:hAnsi="Times New Roman Bold" w:cs="Traditional Arabic"/>
      <w:sz w:val="22"/>
      <w:szCs w:val="30"/>
      <w:lang w:val="fr-FR" w:eastAsia="fr-FR" w:bidi="ar-EG"/>
    </w:rPr>
  </w:style>
  <w:style w:type="character" w:customStyle="1" w:styleId="TabletextChar">
    <w:name w:val="Table_text Char"/>
    <w:basedOn w:val="DefaultParagraphFont"/>
    <w:link w:val="Tabletext"/>
    <w:rsid w:val="00696EEF"/>
    <w:rPr>
      <w:rFonts w:ascii="Times New Roman" w:hAnsi="Times New Roman" w:cs="Traditional Arabic"/>
      <w:szCs w:val="2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696EEF"/>
    <w:rPr>
      <w:color w:val="808080"/>
    </w:rPr>
  </w:style>
  <w:style w:type="paragraph" w:styleId="BalloonText">
    <w:name w:val="Balloon Text"/>
    <w:basedOn w:val="Normal"/>
    <w:link w:val="BalloonTextChar"/>
    <w:rsid w:val="00D67F7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7F73"/>
    <w:rPr>
      <w:rFonts w:ascii="Tahoma" w:hAnsi="Tahoma" w:cs="Tahoma"/>
      <w:sz w:val="16"/>
      <w:szCs w:val="16"/>
      <w:lang w:eastAsia="fr-FR"/>
    </w:rPr>
  </w:style>
  <w:style w:type="paragraph" w:customStyle="1" w:styleId="Heading">
    <w:name w:val="Heading"/>
    <w:aliases w:val="1"/>
    <w:basedOn w:val="Normal"/>
    <w:rsid w:val="000E3A0D"/>
    <w:pPr>
      <w:tabs>
        <w:tab w:val="left" w:pos="907"/>
      </w:tabs>
      <w:spacing w:after="120"/>
    </w:pPr>
    <w:rPr>
      <w:rFonts w:ascii="Times New Roman Bold" w:eastAsia="Times New Roman" w:hAnsi="Times New Roman Bold"/>
      <w:b/>
      <w:bCs/>
      <w:lang w:eastAsia="en-US"/>
    </w:rPr>
  </w:style>
  <w:style w:type="paragraph" w:customStyle="1" w:styleId="title10">
    <w:name w:val="title1"/>
    <w:aliases w:val="n"/>
    <w:basedOn w:val="Normal"/>
    <w:rsid w:val="000E3A0D"/>
    <w:pPr>
      <w:tabs>
        <w:tab w:val="left" w:pos="907"/>
      </w:tabs>
      <w:spacing w:before="0" w:after="120"/>
    </w:pPr>
    <w:rPr>
      <w:rFonts w:eastAsia="Times New Roman"/>
      <w:sz w:val="26"/>
      <w:szCs w:val="36"/>
      <w:lang w:eastAsia="en-US"/>
    </w:rPr>
  </w:style>
  <w:style w:type="paragraph" w:customStyle="1" w:styleId="Annex">
    <w:name w:val="Annex"/>
    <w:basedOn w:val="Normal"/>
    <w:rsid w:val="000E3A0D"/>
    <w:pPr>
      <w:tabs>
        <w:tab w:val="left" w:pos="907"/>
      </w:tabs>
      <w:spacing w:before="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TableNo0">
    <w:name w:val="Table_No"/>
    <w:basedOn w:val="Normal"/>
    <w:next w:val="Normal"/>
    <w:rsid w:val="000E3A0D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 w:line="240" w:lineRule="auto"/>
      <w:jc w:val="center"/>
    </w:pPr>
    <w:rPr>
      <w:rFonts w:eastAsia="Times New Roman" w:cs="Times New Roman"/>
      <w:sz w:val="24"/>
      <w:szCs w:val="20"/>
      <w:lang w:val="fr-FR" w:eastAsia="en-US"/>
    </w:rPr>
  </w:style>
  <w:style w:type="paragraph" w:customStyle="1" w:styleId="a">
    <w:name w:val="وسطي"/>
    <w:basedOn w:val="Normal"/>
    <w:next w:val="Normal"/>
    <w:rsid w:val="000E3A0D"/>
    <w:pPr>
      <w:tabs>
        <w:tab w:val="left" w:pos="822"/>
        <w:tab w:val="left" w:pos="1248"/>
        <w:tab w:val="left" w:pos="1276"/>
        <w:tab w:val="left" w:pos="1701"/>
      </w:tabs>
      <w:spacing w:before="60" w:after="240"/>
      <w:jc w:val="center"/>
    </w:pPr>
    <w:rPr>
      <w:rFonts w:eastAsia="Times New Roman" w:cs="Times New Roman"/>
      <w:b/>
      <w:bCs/>
      <w:sz w:val="28"/>
      <w:szCs w:val="36"/>
      <w:lang w:eastAsia="zh-CN"/>
    </w:rPr>
  </w:style>
  <w:style w:type="paragraph" w:customStyle="1" w:styleId="a0">
    <w:name w:val="وسطي جدول"/>
    <w:basedOn w:val="Normal"/>
    <w:rsid w:val="000E3A0D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eastAsia="Times New Roman" w:cs="Times New Roman"/>
      <w:b/>
      <w:bCs/>
      <w:sz w:val="18"/>
      <w:szCs w:val="24"/>
      <w:lang w:eastAsia="zh-CN"/>
    </w:rPr>
  </w:style>
  <w:style w:type="paragraph" w:customStyle="1" w:styleId="TableText0">
    <w:name w:val="Table_Text"/>
    <w:basedOn w:val="Normal"/>
    <w:rsid w:val="000E3A0D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eastAsia="Times New Roman" w:cs="Times New Roman"/>
      <w:sz w:val="18"/>
      <w:szCs w:val="21"/>
      <w:lang w:val="en-GB" w:eastAsia="zh-CN"/>
    </w:rPr>
  </w:style>
  <w:style w:type="paragraph" w:customStyle="1" w:styleId="Fig">
    <w:name w:val="Fig"/>
    <w:basedOn w:val="Normal"/>
    <w:next w:val="Normal"/>
    <w:rsid w:val="000E3A0D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eastAsia="Times New Roman" w:cs="Times New Roman"/>
      <w:sz w:val="20"/>
      <w:szCs w:val="24"/>
      <w:lang w:eastAsia="zh-CN"/>
    </w:rPr>
  </w:style>
  <w:style w:type="paragraph" w:customStyle="1" w:styleId="TableLegend0">
    <w:name w:val="Table_Legend"/>
    <w:basedOn w:val="Normal"/>
    <w:next w:val="Normal"/>
    <w:rsid w:val="000E3A0D"/>
    <w:pPr>
      <w:keepNext/>
      <w:framePr w:hSpace="181" w:wrap="notBeside" w:vAnchor="text" w:hAnchor="text" w:xAlign="center" w:y="1"/>
      <w:tabs>
        <w:tab w:val="left" w:pos="340"/>
        <w:tab w:val="left" w:pos="794"/>
        <w:tab w:val="left" w:pos="1191"/>
        <w:tab w:val="left" w:pos="1588"/>
        <w:tab w:val="left" w:pos="1985"/>
      </w:tabs>
      <w:spacing w:before="86" w:after="86" w:line="156" w:lineRule="auto"/>
    </w:pPr>
    <w:rPr>
      <w:rFonts w:eastAsia="Times New Roman" w:cs="Times New Roman"/>
      <w:sz w:val="18"/>
      <w:szCs w:val="24"/>
      <w:lang w:eastAsia="zh-CN"/>
    </w:rPr>
  </w:style>
  <w:style w:type="paragraph" w:customStyle="1" w:styleId="a1">
    <w:name w:val="إطار"/>
    <w:basedOn w:val="Normal"/>
    <w:rsid w:val="000E3A0D"/>
    <w:pPr>
      <w:tabs>
        <w:tab w:val="left" w:pos="822"/>
        <w:tab w:val="left" w:pos="1248"/>
        <w:tab w:val="left" w:pos="1701"/>
      </w:tabs>
      <w:spacing w:before="20" w:after="20" w:line="156" w:lineRule="auto"/>
      <w:jc w:val="center"/>
    </w:pPr>
    <w:rPr>
      <w:rFonts w:eastAsia="Times New Roman" w:cs="Times New Roman"/>
      <w:sz w:val="18"/>
      <w:szCs w:val="24"/>
      <w:lang w:eastAsia="zh-CN"/>
    </w:rPr>
  </w:style>
  <w:style w:type="paragraph" w:styleId="Date">
    <w:name w:val="Date"/>
    <w:basedOn w:val="Normal"/>
    <w:next w:val="Normal"/>
    <w:link w:val="DateChar"/>
    <w:rsid w:val="000E3A0D"/>
    <w:pPr>
      <w:tabs>
        <w:tab w:val="left" w:pos="822"/>
        <w:tab w:val="left" w:pos="1248"/>
        <w:tab w:val="left" w:pos="1701"/>
      </w:tabs>
      <w:spacing w:before="60" w:after="60" w:line="180" w:lineRule="auto"/>
    </w:pPr>
    <w:rPr>
      <w:rFonts w:eastAsia="Times New Roman" w:cs="Times New Roman"/>
      <w:sz w:val="20"/>
      <w:szCs w:val="26"/>
      <w:lang w:eastAsia="zh-CN"/>
    </w:rPr>
  </w:style>
  <w:style w:type="character" w:customStyle="1" w:styleId="DateChar">
    <w:name w:val="Date Char"/>
    <w:basedOn w:val="DefaultParagraphFont"/>
    <w:link w:val="Date"/>
    <w:rsid w:val="000E3A0D"/>
    <w:rPr>
      <w:rFonts w:ascii="Times New Roman" w:eastAsia="Times New Roman" w:hAnsi="Times New Roman"/>
      <w:szCs w:val="26"/>
    </w:rPr>
  </w:style>
  <w:style w:type="numbering" w:customStyle="1" w:styleId="NoList1">
    <w:name w:val="No List1"/>
    <w:next w:val="NoList"/>
    <w:semiHidden/>
    <w:rsid w:val="000E3A0D"/>
  </w:style>
  <w:style w:type="paragraph" w:customStyle="1" w:styleId="Table">
    <w:name w:val="Table"/>
    <w:autoRedefine/>
    <w:rsid w:val="000E3A0D"/>
    <w:pPr>
      <w:keepNext/>
      <w:keepLines/>
      <w:spacing w:before="40" w:after="40"/>
      <w:jc w:val="center"/>
    </w:pPr>
    <w:rPr>
      <w:rFonts w:ascii="Arial" w:eastAsia="リュウミンライト－ＫＬ" w:hAnsi="Arial" w:cs="Arial"/>
      <w:noProof/>
      <w:sz w:val="18"/>
      <w:lang w:eastAsia="ja-JP"/>
    </w:rPr>
  </w:style>
  <w:style w:type="numbering" w:customStyle="1" w:styleId="NoList2">
    <w:name w:val="No List2"/>
    <w:next w:val="NoList"/>
    <w:semiHidden/>
    <w:rsid w:val="000E3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PMingLiU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0F312E"/>
    <w:pPr>
      <w:ind w:left="663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link w:val="FigureNoChar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696EEF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toc0">
    <w:name w:val="toc 0"/>
    <w:basedOn w:val="Normal"/>
    <w:next w:val="TOC1"/>
    <w:rsid w:val="00696EEF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rsid w:val="00696EEF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paragraph" w:customStyle="1" w:styleId="CALL0">
    <w:name w:val="CALL"/>
    <w:basedOn w:val="Normal"/>
    <w:next w:val="Normal"/>
    <w:rsid w:val="00696EEF"/>
    <w:pPr>
      <w:tabs>
        <w:tab w:val="left" w:pos="794"/>
      </w:tabs>
      <w:ind w:left="907"/>
    </w:pPr>
    <w:rPr>
      <w:i/>
      <w:iCs/>
      <w:lang w:eastAsia="en-US" w:bidi="ar-EG"/>
    </w:rPr>
  </w:style>
  <w:style w:type="character" w:customStyle="1" w:styleId="HeaderChar">
    <w:name w:val="Header Char"/>
    <w:basedOn w:val="DefaultParagraphFont"/>
    <w:link w:val="Header"/>
    <w:uiPriority w:val="99"/>
    <w:rsid w:val="00696EE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ref">
    <w:name w:val="href"/>
    <w:basedOn w:val="DefaultParagraphFont"/>
    <w:rsid w:val="00696EEF"/>
  </w:style>
  <w:style w:type="paragraph" w:customStyle="1" w:styleId="Summary">
    <w:name w:val="Summary"/>
    <w:basedOn w:val="Normal"/>
    <w:next w:val="Normal"/>
    <w:rsid w:val="00696EEF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paragraph" w:styleId="NormalWeb">
    <w:name w:val="Normal (Web)"/>
    <w:basedOn w:val="Normal"/>
    <w:uiPriority w:val="99"/>
    <w:rsid w:val="00696EEF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eastAsia="SimHei" w:cs="Times New Roman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rsid w:val="00696EEF"/>
    <w:rPr>
      <w:rFonts w:ascii="Times New Roman" w:hAnsi="Times New Roman" w:cs="Traditional Arabic"/>
      <w:szCs w:val="26"/>
      <w:lang w:eastAsia="en-US"/>
    </w:rPr>
  </w:style>
  <w:style w:type="paragraph" w:customStyle="1" w:styleId="Blanc">
    <w:name w:val="Blanc"/>
    <w:basedOn w:val="Normal"/>
    <w:next w:val="Normal"/>
    <w:rsid w:val="00696EEF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NormalIndent">
    <w:name w:val="Normal Indent"/>
    <w:basedOn w:val="Normal"/>
    <w:rsid w:val="00696EEF"/>
    <w:pPr>
      <w:overflowPunct/>
      <w:autoSpaceDE/>
      <w:autoSpaceDN/>
      <w:bidi w:val="0"/>
      <w:adjustRightInd/>
      <w:spacing w:before="0" w:line="240" w:lineRule="auto"/>
      <w:ind w:left="720"/>
      <w:jc w:val="left"/>
      <w:textAlignment w:val="auto"/>
    </w:pPr>
    <w:rPr>
      <w:lang w:eastAsia="en-US"/>
    </w:rPr>
  </w:style>
  <w:style w:type="character" w:customStyle="1" w:styleId="HeadingbChar">
    <w:name w:val="Heading_b Char"/>
    <w:basedOn w:val="DefaultParagraphFont"/>
    <w:link w:val="Headingb"/>
    <w:rsid w:val="00696EEF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Figuretitle0">
    <w:name w:val="Figure_title"/>
    <w:basedOn w:val="Normal"/>
    <w:next w:val="Normal"/>
    <w:link w:val="FiguretitleChar"/>
    <w:rsid w:val="005D366C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240" w:after="120"/>
      <w:jc w:val="center"/>
    </w:pPr>
    <w:rPr>
      <w:rFonts w:ascii="Times New Roman Bold" w:hAnsi="Times New Roman Bold"/>
      <w:b/>
      <w:bCs/>
      <w:lang w:val="fr-FR" w:eastAsia="en-US"/>
    </w:rPr>
  </w:style>
  <w:style w:type="character" w:customStyle="1" w:styleId="FiguretitleChar">
    <w:name w:val="Figure_title Char"/>
    <w:basedOn w:val="DefaultParagraphFont"/>
    <w:link w:val="Figuretitle0"/>
    <w:rsid w:val="005D366C"/>
    <w:rPr>
      <w:rFonts w:ascii="Times New Roman Bold" w:hAnsi="Times New Roman Bold" w:cs="Traditional Arabic"/>
      <w:b/>
      <w:bCs/>
      <w:sz w:val="22"/>
      <w:szCs w:val="30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696EEF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FigureNoChar">
    <w:name w:val="Figure_No Char"/>
    <w:basedOn w:val="DefaultParagraphFont"/>
    <w:link w:val="FigureNo"/>
    <w:rsid w:val="00696EEF"/>
    <w:rPr>
      <w:rFonts w:ascii="Times New Roman" w:hAnsi="Times New Roman Bold" w:cs="Traditional Arabic"/>
      <w:sz w:val="22"/>
      <w:szCs w:val="30"/>
      <w:lang w:val="fr-FR" w:eastAsia="fr-FR" w:bidi="ar-EG"/>
    </w:rPr>
  </w:style>
  <w:style w:type="character" w:customStyle="1" w:styleId="TabletextChar">
    <w:name w:val="Table_text Char"/>
    <w:basedOn w:val="DefaultParagraphFont"/>
    <w:link w:val="Tabletext"/>
    <w:rsid w:val="00696EEF"/>
    <w:rPr>
      <w:rFonts w:ascii="Times New Roman" w:hAnsi="Times New Roman" w:cs="Traditional Arabic"/>
      <w:szCs w:val="26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696EEF"/>
    <w:rPr>
      <w:color w:val="808080"/>
    </w:rPr>
  </w:style>
  <w:style w:type="paragraph" w:styleId="BalloonText">
    <w:name w:val="Balloon Text"/>
    <w:basedOn w:val="Normal"/>
    <w:link w:val="BalloonTextChar"/>
    <w:rsid w:val="00D67F7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7F73"/>
    <w:rPr>
      <w:rFonts w:ascii="Tahoma" w:hAnsi="Tahoma" w:cs="Tahoma"/>
      <w:sz w:val="16"/>
      <w:szCs w:val="16"/>
      <w:lang w:eastAsia="fr-FR"/>
    </w:rPr>
  </w:style>
  <w:style w:type="paragraph" w:customStyle="1" w:styleId="Heading">
    <w:name w:val="Heading"/>
    <w:aliases w:val="1"/>
    <w:basedOn w:val="Normal"/>
    <w:rsid w:val="000E3A0D"/>
    <w:pPr>
      <w:tabs>
        <w:tab w:val="left" w:pos="907"/>
      </w:tabs>
      <w:spacing w:after="120"/>
    </w:pPr>
    <w:rPr>
      <w:rFonts w:ascii="Times New Roman Bold" w:eastAsia="Times New Roman" w:hAnsi="Times New Roman Bold"/>
      <w:b/>
      <w:bCs/>
      <w:lang w:eastAsia="en-US"/>
    </w:rPr>
  </w:style>
  <w:style w:type="paragraph" w:customStyle="1" w:styleId="title10">
    <w:name w:val="title1"/>
    <w:aliases w:val="n"/>
    <w:basedOn w:val="Normal"/>
    <w:rsid w:val="000E3A0D"/>
    <w:pPr>
      <w:tabs>
        <w:tab w:val="left" w:pos="907"/>
      </w:tabs>
      <w:spacing w:before="0" w:after="120"/>
    </w:pPr>
    <w:rPr>
      <w:rFonts w:eastAsia="Times New Roman"/>
      <w:sz w:val="26"/>
      <w:szCs w:val="36"/>
      <w:lang w:eastAsia="en-US"/>
    </w:rPr>
  </w:style>
  <w:style w:type="paragraph" w:customStyle="1" w:styleId="Annex">
    <w:name w:val="Annex"/>
    <w:basedOn w:val="Normal"/>
    <w:rsid w:val="000E3A0D"/>
    <w:pPr>
      <w:tabs>
        <w:tab w:val="left" w:pos="907"/>
      </w:tabs>
      <w:spacing w:before="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TableNo0">
    <w:name w:val="Table_No"/>
    <w:basedOn w:val="Normal"/>
    <w:next w:val="Normal"/>
    <w:rsid w:val="000E3A0D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 w:line="240" w:lineRule="auto"/>
      <w:jc w:val="center"/>
    </w:pPr>
    <w:rPr>
      <w:rFonts w:eastAsia="Times New Roman" w:cs="Times New Roman"/>
      <w:sz w:val="24"/>
      <w:szCs w:val="20"/>
      <w:lang w:val="fr-FR" w:eastAsia="en-US"/>
    </w:rPr>
  </w:style>
  <w:style w:type="paragraph" w:customStyle="1" w:styleId="a">
    <w:name w:val="وسطي"/>
    <w:basedOn w:val="Normal"/>
    <w:next w:val="Normal"/>
    <w:rsid w:val="000E3A0D"/>
    <w:pPr>
      <w:tabs>
        <w:tab w:val="left" w:pos="822"/>
        <w:tab w:val="left" w:pos="1248"/>
        <w:tab w:val="left" w:pos="1276"/>
        <w:tab w:val="left" w:pos="1701"/>
      </w:tabs>
      <w:spacing w:before="60" w:after="240"/>
      <w:jc w:val="center"/>
    </w:pPr>
    <w:rPr>
      <w:rFonts w:eastAsia="Times New Roman" w:cs="Times New Roman"/>
      <w:b/>
      <w:bCs/>
      <w:sz w:val="28"/>
      <w:szCs w:val="36"/>
      <w:lang w:eastAsia="zh-CN"/>
    </w:rPr>
  </w:style>
  <w:style w:type="paragraph" w:customStyle="1" w:styleId="a0">
    <w:name w:val="وسطي جدول"/>
    <w:basedOn w:val="Normal"/>
    <w:rsid w:val="000E3A0D"/>
    <w:pPr>
      <w:tabs>
        <w:tab w:val="left" w:pos="822"/>
        <w:tab w:val="left" w:pos="1248"/>
        <w:tab w:val="left" w:pos="1701"/>
      </w:tabs>
      <w:spacing w:before="60" w:after="120" w:line="180" w:lineRule="auto"/>
      <w:jc w:val="center"/>
    </w:pPr>
    <w:rPr>
      <w:rFonts w:eastAsia="Times New Roman" w:cs="Times New Roman"/>
      <w:b/>
      <w:bCs/>
      <w:sz w:val="18"/>
      <w:szCs w:val="24"/>
      <w:lang w:eastAsia="zh-CN"/>
    </w:rPr>
  </w:style>
  <w:style w:type="paragraph" w:customStyle="1" w:styleId="TableText0">
    <w:name w:val="Table_Text"/>
    <w:basedOn w:val="Normal"/>
    <w:rsid w:val="000E3A0D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eastAsia="Times New Roman" w:cs="Times New Roman"/>
      <w:sz w:val="18"/>
      <w:szCs w:val="21"/>
      <w:lang w:val="en-GB" w:eastAsia="zh-CN"/>
    </w:rPr>
  </w:style>
  <w:style w:type="paragraph" w:customStyle="1" w:styleId="Fig">
    <w:name w:val="Fig"/>
    <w:basedOn w:val="Normal"/>
    <w:next w:val="Normal"/>
    <w:rsid w:val="000E3A0D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eastAsia="Times New Roman" w:cs="Times New Roman"/>
      <w:sz w:val="20"/>
      <w:szCs w:val="24"/>
      <w:lang w:eastAsia="zh-CN"/>
    </w:rPr>
  </w:style>
  <w:style w:type="paragraph" w:customStyle="1" w:styleId="TableLegend0">
    <w:name w:val="Table_Legend"/>
    <w:basedOn w:val="Normal"/>
    <w:next w:val="Normal"/>
    <w:rsid w:val="000E3A0D"/>
    <w:pPr>
      <w:keepNext/>
      <w:framePr w:hSpace="181" w:wrap="notBeside" w:vAnchor="text" w:hAnchor="text" w:xAlign="center" w:y="1"/>
      <w:tabs>
        <w:tab w:val="left" w:pos="340"/>
        <w:tab w:val="left" w:pos="794"/>
        <w:tab w:val="left" w:pos="1191"/>
        <w:tab w:val="left" w:pos="1588"/>
        <w:tab w:val="left" w:pos="1985"/>
      </w:tabs>
      <w:spacing w:before="86" w:after="86" w:line="156" w:lineRule="auto"/>
    </w:pPr>
    <w:rPr>
      <w:rFonts w:eastAsia="Times New Roman" w:cs="Times New Roman"/>
      <w:sz w:val="18"/>
      <w:szCs w:val="24"/>
      <w:lang w:eastAsia="zh-CN"/>
    </w:rPr>
  </w:style>
  <w:style w:type="paragraph" w:customStyle="1" w:styleId="a1">
    <w:name w:val="إطار"/>
    <w:basedOn w:val="Normal"/>
    <w:rsid w:val="000E3A0D"/>
    <w:pPr>
      <w:tabs>
        <w:tab w:val="left" w:pos="822"/>
        <w:tab w:val="left" w:pos="1248"/>
        <w:tab w:val="left" w:pos="1701"/>
      </w:tabs>
      <w:spacing w:before="20" w:after="20" w:line="156" w:lineRule="auto"/>
      <w:jc w:val="center"/>
    </w:pPr>
    <w:rPr>
      <w:rFonts w:eastAsia="Times New Roman" w:cs="Times New Roman"/>
      <w:sz w:val="18"/>
      <w:szCs w:val="24"/>
      <w:lang w:eastAsia="zh-CN"/>
    </w:rPr>
  </w:style>
  <w:style w:type="paragraph" w:styleId="Date">
    <w:name w:val="Date"/>
    <w:basedOn w:val="Normal"/>
    <w:next w:val="Normal"/>
    <w:link w:val="DateChar"/>
    <w:rsid w:val="000E3A0D"/>
    <w:pPr>
      <w:tabs>
        <w:tab w:val="left" w:pos="822"/>
        <w:tab w:val="left" w:pos="1248"/>
        <w:tab w:val="left" w:pos="1701"/>
      </w:tabs>
      <w:spacing w:before="60" w:after="60" w:line="180" w:lineRule="auto"/>
    </w:pPr>
    <w:rPr>
      <w:rFonts w:eastAsia="Times New Roman" w:cs="Times New Roman"/>
      <w:sz w:val="20"/>
      <w:szCs w:val="26"/>
      <w:lang w:eastAsia="zh-CN"/>
    </w:rPr>
  </w:style>
  <w:style w:type="character" w:customStyle="1" w:styleId="DateChar">
    <w:name w:val="Date Char"/>
    <w:basedOn w:val="DefaultParagraphFont"/>
    <w:link w:val="Date"/>
    <w:rsid w:val="000E3A0D"/>
    <w:rPr>
      <w:rFonts w:ascii="Times New Roman" w:eastAsia="Times New Roman" w:hAnsi="Times New Roman"/>
      <w:szCs w:val="26"/>
    </w:rPr>
  </w:style>
  <w:style w:type="numbering" w:customStyle="1" w:styleId="NoList1">
    <w:name w:val="No List1"/>
    <w:next w:val="NoList"/>
    <w:semiHidden/>
    <w:rsid w:val="000E3A0D"/>
  </w:style>
  <w:style w:type="paragraph" w:customStyle="1" w:styleId="Table">
    <w:name w:val="Table"/>
    <w:autoRedefine/>
    <w:rsid w:val="000E3A0D"/>
    <w:pPr>
      <w:keepNext/>
      <w:keepLines/>
      <w:spacing w:before="40" w:after="40"/>
      <w:jc w:val="center"/>
    </w:pPr>
    <w:rPr>
      <w:rFonts w:ascii="Arial" w:eastAsia="リュウミンライト－ＫＬ" w:hAnsi="Arial" w:cs="Arial"/>
      <w:noProof/>
      <w:sz w:val="18"/>
      <w:lang w:eastAsia="ja-JP"/>
    </w:rPr>
  </w:style>
  <w:style w:type="numbering" w:customStyle="1" w:styleId="NoList2">
    <w:name w:val="No List2"/>
    <w:next w:val="NoList"/>
    <w:semiHidden/>
    <w:rsid w:val="000E3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80E52-8017-4977-9C2F-DCEB0A7B7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	</vt:lpstr>
    </vt:vector>
  </TitlesOfParts>
  <Company>ITU</Company>
  <LinksUpToDate>false</LinksUpToDate>
  <CharactersWithSpaces>4300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	</dc:title>
  <dc:subject/>
  <dc:creator>wardany</dc:creator>
  <cp:keywords/>
  <dc:description/>
  <cp:lastModifiedBy>wardany</cp:lastModifiedBy>
  <cp:revision>2</cp:revision>
  <cp:lastPrinted>2011-04-15T10:10:00Z</cp:lastPrinted>
  <dcterms:created xsi:type="dcterms:W3CDTF">2011-05-03T10:18:00Z</dcterms:created>
  <dcterms:modified xsi:type="dcterms:W3CDTF">2011-05-03T10:18:00Z</dcterms:modified>
</cp:coreProperties>
</file>