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BE926F" w14:textId="77777777" w:rsidR="00FE79FE" w:rsidRPr="001C1C3B" w:rsidRDefault="00FE79FE">
      <w:pPr>
        <w:rPr>
          <w:lang w:val="ru-RU"/>
        </w:rPr>
      </w:pPr>
    </w:p>
    <w:p w14:paraId="34045A8E" w14:textId="77777777" w:rsidR="00FE79FE" w:rsidRPr="001C1C3B" w:rsidRDefault="00FE79FE">
      <w:pPr>
        <w:rPr>
          <w:lang w:val="ru-RU"/>
        </w:rPr>
      </w:pPr>
    </w:p>
    <w:p w14:paraId="2612D633" w14:textId="77777777" w:rsidR="00FE79FE" w:rsidRPr="001C1C3B" w:rsidRDefault="00FE79FE">
      <w:pPr>
        <w:rPr>
          <w:lang w:val="ru-RU"/>
        </w:rPr>
      </w:pPr>
    </w:p>
    <w:p w14:paraId="3BB0297C" w14:textId="77777777" w:rsidR="00FE79FE" w:rsidRPr="001C1C3B" w:rsidRDefault="00FE79FE">
      <w:pPr>
        <w:rPr>
          <w:lang w:val="ru-RU"/>
        </w:rPr>
      </w:pPr>
    </w:p>
    <w:p w14:paraId="70345468" w14:textId="77777777" w:rsidR="00FE79FE" w:rsidRPr="001C1C3B" w:rsidRDefault="00FE79FE">
      <w:pPr>
        <w:rPr>
          <w:lang w:val="ru-RU"/>
        </w:rPr>
      </w:pPr>
    </w:p>
    <w:p w14:paraId="22971C3C" w14:textId="77777777" w:rsidR="00013002" w:rsidRPr="001C1C3B" w:rsidRDefault="00013002">
      <w:pPr>
        <w:rPr>
          <w:lang w:val="ru-RU"/>
        </w:rPr>
      </w:pPr>
    </w:p>
    <w:p w14:paraId="1A22E66B" w14:textId="77777777" w:rsidR="00013002" w:rsidRPr="001C1C3B" w:rsidRDefault="00013002">
      <w:pPr>
        <w:rPr>
          <w:lang w:val="ru-RU"/>
        </w:rPr>
      </w:pPr>
    </w:p>
    <w:p w14:paraId="47EE4853" w14:textId="77777777" w:rsidR="00013002" w:rsidRPr="001C1C3B" w:rsidRDefault="00013002">
      <w:pPr>
        <w:rPr>
          <w:lang w:val="ru-RU"/>
        </w:rPr>
      </w:pPr>
    </w:p>
    <w:p w14:paraId="1B596D80" w14:textId="77777777" w:rsidR="00FE79FE" w:rsidRPr="001C1C3B" w:rsidRDefault="00FE79FE">
      <w:pPr>
        <w:rPr>
          <w:lang w:val="ru-RU"/>
        </w:rPr>
      </w:pPr>
    </w:p>
    <w:p w14:paraId="50CA76B4" w14:textId="77777777" w:rsidR="00FE79FE" w:rsidRPr="001C1C3B" w:rsidRDefault="00FE79FE">
      <w:pPr>
        <w:rPr>
          <w:lang w:val="ru-RU"/>
        </w:rPr>
      </w:pPr>
    </w:p>
    <w:p w14:paraId="0238C1DE" w14:textId="77777777" w:rsidR="00FE79FE" w:rsidRPr="001C1C3B" w:rsidRDefault="00FE79FE">
      <w:pPr>
        <w:rPr>
          <w:lang w:val="ru-RU"/>
        </w:rPr>
      </w:pPr>
    </w:p>
    <w:p w14:paraId="56721965" w14:textId="77777777" w:rsidR="00FE79FE" w:rsidRPr="001C1C3B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C1C3B" w14:paraId="063B3E2A" w14:textId="77777777">
        <w:tc>
          <w:tcPr>
            <w:tcW w:w="10089" w:type="dxa"/>
          </w:tcPr>
          <w:p w14:paraId="724516ED" w14:textId="77777777" w:rsidR="00276D21" w:rsidRPr="001C1C3B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F8D6DC5" w14:textId="3CB1A4EA" w:rsidR="00FE79FE" w:rsidRPr="001C1C3B" w:rsidRDefault="00131900" w:rsidP="00833E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C1C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1C1C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1C1C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FD3C61" w:rsidRPr="001C1C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  <w:r w:rsidR="00FE79FE" w:rsidRPr="001C1C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E60AB" w:rsidRPr="001C1C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1161-</w:t>
            </w:r>
            <w:r w:rsidR="001C3F6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14:paraId="4FB8F927" w14:textId="193AF9B9" w:rsidR="00FE79FE" w:rsidRPr="001C1C3B" w:rsidRDefault="00FE79FE" w:rsidP="0021134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C1C3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AE60AB" w:rsidRPr="001C1C3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C3F6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="00AE60AB" w:rsidRPr="001C1C3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1C3F6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1C1C3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C41B8E" w14:paraId="65915D4B" w14:textId="77777777">
        <w:tc>
          <w:tcPr>
            <w:tcW w:w="10089" w:type="dxa"/>
          </w:tcPr>
          <w:p w14:paraId="29CC8170" w14:textId="77777777" w:rsidR="00013002" w:rsidRPr="001C1C3B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258E77A9" w14:textId="77777777" w:rsidR="00A62A14" w:rsidRPr="001C1C3B" w:rsidRDefault="00AE60AB" w:rsidP="007A2B0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1C1C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Критерии совместного использования частот и критерии координации для</w:t>
            </w:r>
            <w:r w:rsidR="007A2B03" w:rsidRPr="001C1C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1C1C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систем передачи данных в</w:t>
            </w:r>
            <w:r w:rsidR="007A2B03" w:rsidRPr="001C1C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1C1C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спутниковой службе исследования Земли и метеорологической спутниковой службе, использующих спутники на</w:t>
            </w:r>
            <w:r w:rsidR="007A2B03" w:rsidRPr="001C1C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1C1C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геостационарной орбите</w:t>
            </w:r>
            <w:r w:rsidR="00833E8B" w:rsidRPr="001C1C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</w:p>
        </w:tc>
      </w:tr>
      <w:tr w:rsidR="00FE79FE" w:rsidRPr="00C41B8E" w14:paraId="5D9A3356" w14:textId="77777777">
        <w:tc>
          <w:tcPr>
            <w:tcW w:w="10089" w:type="dxa"/>
          </w:tcPr>
          <w:p w14:paraId="14B4EA5A" w14:textId="77777777" w:rsidR="009E3058" w:rsidRPr="001C1C3B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B8F4BF1" w14:textId="77777777" w:rsidR="00276D21" w:rsidRPr="001C1C3B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361672B" w14:textId="77777777" w:rsidR="00013002" w:rsidRPr="001C1C3B" w:rsidRDefault="00131900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C1C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1C1C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6114CA" w:rsidRPr="001C1C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</w:p>
          <w:p w14:paraId="0ABFB7F6" w14:textId="77777777" w:rsidR="00FE79FE" w:rsidRPr="001C1C3B" w:rsidRDefault="006114CA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C1C3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14:paraId="78011BF3" w14:textId="77777777" w:rsidR="00FE79FE" w:rsidRPr="001C1C3B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7FB04008" w14:textId="77777777" w:rsidR="00A71FE5" w:rsidRPr="001C1C3B" w:rsidRDefault="00A71FE5" w:rsidP="00CD659B">
      <w:pPr>
        <w:spacing w:before="80"/>
        <w:rPr>
          <w:i/>
          <w:lang w:val="ru-RU"/>
        </w:rPr>
      </w:pPr>
    </w:p>
    <w:p w14:paraId="27957249" w14:textId="77777777" w:rsidR="00FE79FE" w:rsidRPr="001C1C3B" w:rsidRDefault="00FE79FE" w:rsidP="00CD659B">
      <w:pPr>
        <w:spacing w:before="80"/>
        <w:rPr>
          <w:i/>
          <w:lang w:val="ru-RU"/>
        </w:rPr>
      </w:pPr>
    </w:p>
    <w:p w14:paraId="2B4E2C45" w14:textId="77777777" w:rsidR="00A71FE5" w:rsidRPr="001C1C3B" w:rsidRDefault="00A71FE5" w:rsidP="00CD659B">
      <w:pPr>
        <w:spacing w:before="80"/>
        <w:rPr>
          <w:i/>
          <w:lang w:val="ru-RU"/>
        </w:rPr>
      </w:pPr>
    </w:p>
    <w:p w14:paraId="71050D0F" w14:textId="77777777" w:rsidR="00CD659B" w:rsidRPr="001C1C3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C1C3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9D2E8EA" w14:textId="77777777" w:rsidR="001A52C4" w:rsidRPr="001C1C3B" w:rsidRDefault="001A52C4" w:rsidP="001A52C4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C1C3B">
        <w:rPr>
          <w:b/>
          <w:bCs/>
          <w:szCs w:val="22"/>
          <w:lang w:val="ru-RU"/>
        </w:rPr>
        <w:lastRenderedPageBreak/>
        <w:t>Предисловие</w:t>
      </w:r>
    </w:p>
    <w:p w14:paraId="5B3E4B92" w14:textId="77777777" w:rsidR="001A52C4" w:rsidRPr="001C1C3B" w:rsidRDefault="001A52C4" w:rsidP="001A52C4">
      <w:pPr>
        <w:rPr>
          <w:sz w:val="20"/>
          <w:lang w:val="ru-RU"/>
        </w:rPr>
      </w:pPr>
      <w:r w:rsidRPr="001C1C3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7FE615D3" w14:textId="77777777" w:rsidR="001A52C4" w:rsidRPr="001C1C3B" w:rsidRDefault="001A52C4" w:rsidP="001A52C4">
      <w:pPr>
        <w:rPr>
          <w:sz w:val="20"/>
          <w:lang w:val="ru-RU"/>
        </w:rPr>
      </w:pPr>
      <w:r w:rsidRPr="001C1C3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38E02E2C" w14:textId="77777777" w:rsidR="001A52C4" w:rsidRPr="001C1C3B" w:rsidRDefault="001A52C4" w:rsidP="001A52C4">
      <w:pPr>
        <w:spacing w:before="360"/>
        <w:jc w:val="center"/>
        <w:rPr>
          <w:b/>
          <w:bCs/>
          <w:szCs w:val="22"/>
          <w:lang w:val="ru-RU"/>
        </w:rPr>
      </w:pPr>
      <w:r w:rsidRPr="001C1C3B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0B5824D4" w14:textId="40DAC832" w:rsidR="001A52C4" w:rsidRPr="001C1C3B" w:rsidRDefault="001A52C4" w:rsidP="001A52C4">
      <w:pPr>
        <w:rPr>
          <w:sz w:val="20"/>
          <w:lang w:val="ru-RU"/>
        </w:rPr>
      </w:pPr>
      <w:r w:rsidRPr="001C1C3B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C1C3B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1C1C3B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F89A07F" w14:textId="77777777" w:rsidR="001A52C4" w:rsidRPr="001C1C3B" w:rsidRDefault="001A52C4" w:rsidP="001A52C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A52C4" w:rsidRPr="00C41B8E" w14:paraId="7E111032" w14:textId="77777777" w:rsidTr="00591D5F">
        <w:trPr>
          <w:jc w:val="center"/>
        </w:trPr>
        <w:tc>
          <w:tcPr>
            <w:tcW w:w="8856" w:type="dxa"/>
            <w:gridSpan w:val="2"/>
          </w:tcPr>
          <w:p w14:paraId="6DDF0CEA" w14:textId="77777777" w:rsidR="001A52C4" w:rsidRPr="001C1C3B" w:rsidRDefault="001A52C4" w:rsidP="00591D5F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C1C3B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20FF529D" w14:textId="77777777" w:rsidR="001A52C4" w:rsidRPr="001C1C3B" w:rsidRDefault="001A52C4" w:rsidP="00591D5F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C1C3B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1C1C3B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1C1C3B">
              <w:rPr>
                <w:sz w:val="18"/>
                <w:szCs w:val="18"/>
                <w:lang w:val="ru-RU"/>
              </w:rPr>
              <w:t>.)</w:t>
            </w:r>
          </w:p>
        </w:tc>
      </w:tr>
      <w:tr w:rsidR="001A52C4" w:rsidRPr="001C1C3B" w14:paraId="7688499B" w14:textId="77777777" w:rsidTr="00591D5F">
        <w:trPr>
          <w:jc w:val="center"/>
        </w:trPr>
        <w:tc>
          <w:tcPr>
            <w:tcW w:w="1188" w:type="dxa"/>
          </w:tcPr>
          <w:p w14:paraId="6FA75316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012B55D4" w14:textId="77777777" w:rsidR="001A52C4" w:rsidRPr="001C1C3B" w:rsidRDefault="001A52C4" w:rsidP="00591D5F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A52C4" w:rsidRPr="001C1C3B" w14:paraId="1E23AC29" w14:textId="77777777" w:rsidTr="00591D5F">
        <w:trPr>
          <w:jc w:val="center"/>
        </w:trPr>
        <w:tc>
          <w:tcPr>
            <w:tcW w:w="1188" w:type="dxa"/>
          </w:tcPr>
          <w:p w14:paraId="657CA3DD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79A73185" w14:textId="77777777" w:rsidR="001A52C4" w:rsidRPr="001C1C3B" w:rsidRDefault="001A52C4" w:rsidP="00591D5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A52C4" w:rsidRPr="00C41B8E" w14:paraId="5A6F6769" w14:textId="77777777" w:rsidTr="00591D5F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599069A6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1431ED75" w14:textId="77777777" w:rsidR="001A52C4" w:rsidRPr="001C1C3B" w:rsidRDefault="001A52C4" w:rsidP="00591D5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A52C4" w:rsidRPr="001C1C3B" w14:paraId="0EF40E76" w14:textId="77777777" w:rsidTr="00591D5F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EDF130A" w14:textId="77777777" w:rsidR="001A52C4" w:rsidRPr="001C1C3B" w:rsidRDefault="001A52C4" w:rsidP="00591D5F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EEA560D" w14:textId="77777777" w:rsidR="001A52C4" w:rsidRPr="001C1C3B" w:rsidRDefault="001A52C4" w:rsidP="00591D5F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A52C4" w:rsidRPr="001C1C3B" w14:paraId="69623AF4" w14:textId="77777777" w:rsidTr="00591D5F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43DB8142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56FAAA40" w14:textId="77777777" w:rsidR="001A52C4" w:rsidRPr="001C1C3B" w:rsidRDefault="001A52C4" w:rsidP="00591D5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A52C4" w:rsidRPr="001C1C3B" w14:paraId="2744187E" w14:textId="77777777" w:rsidTr="00591D5F">
        <w:trPr>
          <w:jc w:val="center"/>
        </w:trPr>
        <w:tc>
          <w:tcPr>
            <w:tcW w:w="1188" w:type="dxa"/>
          </w:tcPr>
          <w:p w14:paraId="787C9D72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5FB11373" w14:textId="77777777" w:rsidR="001A52C4" w:rsidRPr="001C1C3B" w:rsidRDefault="001A52C4" w:rsidP="00591D5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Фиксированная служба</w:t>
            </w:r>
          </w:p>
        </w:tc>
      </w:tr>
      <w:tr w:rsidR="001A52C4" w:rsidRPr="00C41B8E" w14:paraId="20FB2631" w14:textId="77777777" w:rsidTr="00591D5F">
        <w:trPr>
          <w:jc w:val="center"/>
        </w:trPr>
        <w:tc>
          <w:tcPr>
            <w:tcW w:w="1188" w:type="dxa"/>
            <w:shd w:val="clear" w:color="auto" w:fill="FFFFFF"/>
          </w:tcPr>
          <w:p w14:paraId="7A6C5AF5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29EA6A42" w14:textId="77777777" w:rsidR="001A52C4" w:rsidRPr="001C1C3B" w:rsidRDefault="001A52C4" w:rsidP="00591D5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A52C4" w:rsidRPr="001C1C3B" w14:paraId="42409D56" w14:textId="77777777" w:rsidTr="00591D5F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DF4F2D3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19147E5E" w14:textId="77777777" w:rsidR="001A52C4" w:rsidRPr="001C1C3B" w:rsidRDefault="001A52C4" w:rsidP="00591D5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A52C4" w:rsidRPr="001C1C3B" w14:paraId="4E125ED5" w14:textId="77777777" w:rsidTr="00591D5F">
        <w:trPr>
          <w:jc w:val="center"/>
        </w:trPr>
        <w:tc>
          <w:tcPr>
            <w:tcW w:w="1188" w:type="dxa"/>
          </w:tcPr>
          <w:p w14:paraId="43E0C721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2144237E" w14:textId="77777777" w:rsidR="001A52C4" w:rsidRPr="001C1C3B" w:rsidRDefault="001A52C4" w:rsidP="00591D5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Радиоастрономия</w:t>
            </w:r>
          </w:p>
        </w:tc>
      </w:tr>
      <w:tr w:rsidR="001A52C4" w:rsidRPr="001C1C3B" w14:paraId="32C86B23" w14:textId="77777777" w:rsidTr="00591D5F">
        <w:trPr>
          <w:jc w:val="center"/>
        </w:trPr>
        <w:tc>
          <w:tcPr>
            <w:tcW w:w="1188" w:type="dxa"/>
          </w:tcPr>
          <w:p w14:paraId="31CCE4DA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C744003" w14:textId="77777777" w:rsidR="001A52C4" w:rsidRPr="001C1C3B" w:rsidRDefault="001A52C4" w:rsidP="00591D5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A52C4" w:rsidRPr="001C1C3B" w14:paraId="02EAA0CE" w14:textId="77777777" w:rsidTr="00591D5F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4DC2F275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14:paraId="4ADC5D0D" w14:textId="77777777" w:rsidR="001A52C4" w:rsidRPr="001C1C3B" w:rsidRDefault="001A52C4" w:rsidP="00591D5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A52C4" w:rsidRPr="001C1C3B" w14:paraId="1E01BCD5" w14:textId="77777777" w:rsidTr="00591D5F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E27B395" w14:textId="77777777" w:rsidR="001A52C4" w:rsidRPr="001C1C3B" w:rsidRDefault="001A52C4" w:rsidP="00591D5F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C1C3B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421568A" w14:textId="77777777" w:rsidR="001A52C4" w:rsidRPr="001C1C3B" w:rsidRDefault="001A52C4" w:rsidP="00591D5F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C1C3B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A52C4" w:rsidRPr="00C41B8E" w14:paraId="14BD68BB" w14:textId="77777777" w:rsidTr="00591D5F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43B602E8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14:paraId="389A5BB8" w14:textId="77777777" w:rsidR="001A52C4" w:rsidRPr="001C1C3B" w:rsidRDefault="001A52C4" w:rsidP="00591D5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A52C4" w:rsidRPr="001C1C3B" w14:paraId="29531AB8" w14:textId="77777777" w:rsidTr="00591D5F">
        <w:trPr>
          <w:jc w:val="center"/>
        </w:trPr>
        <w:tc>
          <w:tcPr>
            <w:tcW w:w="1188" w:type="dxa"/>
            <w:shd w:val="clear" w:color="auto" w:fill="auto"/>
          </w:tcPr>
          <w:p w14:paraId="41677AF7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39E535F0" w14:textId="77777777" w:rsidR="001A52C4" w:rsidRPr="001C1C3B" w:rsidRDefault="001A52C4" w:rsidP="00591D5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A52C4" w:rsidRPr="001C1C3B" w14:paraId="393B6555" w14:textId="77777777" w:rsidTr="00591D5F">
        <w:trPr>
          <w:jc w:val="center"/>
        </w:trPr>
        <w:tc>
          <w:tcPr>
            <w:tcW w:w="1188" w:type="dxa"/>
          </w:tcPr>
          <w:p w14:paraId="7434D936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2A7DDAB0" w14:textId="77777777" w:rsidR="001A52C4" w:rsidRPr="001C1C3B" w:rsidRDefault="001A52C4" w:rsidP="00591D5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A52C4" w:rsidRPr="00C41B8E" w14:paraId="6DEBDD0C" w14:textId="77777777" w:rsidTr="00591D5F">
        <w:trPr>
          <w:jc w:val="center"/>
        </w:trPr>
        <w:tc>
          <w:tcPr>
            <w:tcW w:w="1188" w:type="dxa"/>
          </w:tcPr>
          <w:p w14:paraId="36AB4E16" w14:textId="77777777" w:rsidR="001A52C4" w:rsidRPr="001C1C3B" w:rsidRDefault="001A52C4" w:rsidP="00591D5F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64DF8485" w14:textId="77777777" w:rsidR="001A52C4" w:rsidRPr="001C1C3B" w:rsidRDefault="001A52C4" w:rsidP="00591D5F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A52C4" w:rsidRPr="00C41B8E" w14:paraId="439F9144" w14:textId="77777777" w:rsidTr="00591D5F">
        <w:trPr>
          <w:jc w:val="center"/>
        </w:trPr>
        <w:tc>
          <w:tcPr>
            <w:tcW w:w="1188" w:type="dxa"/>
          </w:tcPr>
          <w:p w14:paraId="0C8C036F" w14:textId="77777777" w:rsidR="001A52C4" w:rsidRPr="001C1C3B" w:rsidRDefault="001A52C4" w:rsidP="00591D5F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1C1C3B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726C665A" w14:textId="77777777" w:rsidR="001A52C4" w:rsidRPr="001C1C3B" w:rsidRDefault="001A52C4" w:rsidP="00591D5F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C1C3B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5B94C03C" w14:textId="77777777" w:rsidR="001A52C4" w:rsidRPr="001C1C3B" w:rsidRDefault="001A52C4" w:rsidP="001A52C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A52C4" w:rsidRPr="00C41B8E" w14:paraId="28B74354" w14:textId="77777777" w:rsidTr="00591D5F">
        <w:trPr>
          <w:jc w:val="center"/>
        </w:trPr>
        <w:tc>
          <w:tcPr>
            <w:tcW w:w="8856" w:type="dxa"/>
          </w:tcPr>
          <w:p w14:paraId="749F922A" w14:textId="77777777" w:rsidR="001A52C4" w:rsidRPr="001C1C3B" w:rsidRDefault="001A52C4" w:rsidP="00591D5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C1C3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C1C3B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199EC0EA" w14:textId="6DE4DE69" w:rsidR="001A52C4" w:rsidRPr="001C1C3B" w:rsidRDefault="001A52C4" w:rsidP="001A52C4">
      <w:pPr>
        <w:spacing w:before="360"/>
        <w:jc w:val="right"/>
        <w:rPr>
          <w:sz w:val="20"/>
          <w:lang w:val="ru-RU"/>
        </w:rPr>
      </w:pPr>
      <w:r w:rsidRPr="001C1C3B">
        <w:rPr>
          <w:i/>
          <w:iCs/>
          <w:sz w:val="20"/>
          <w:lang w:val="ru-RU"/>
        </w:rPr>
        <w:t>Электронная публикация</w:t>
      </w:r>
      <w:r w:rsidRPr="001C1C3B">
        <w:rPr>
          <w:i/>
          <w:iCs/>
          <w:sz w:val="20"/>
          <w:lang w:val="ru-RU"/>
        </w:rPr>
        <w:br/>
      </w:r>
      <w:r w:rsidRPr="001C1C3B">
        <w:rPr>
          <w:sz w:val="20"/>
          <w:lang w:val="ru-RU"/>
        </w:rPr>
        <w:t>Женева, 20</w:t>
      </w:r>
      <w:r w:rsidR="00DE497D">
        <w:rPr>
          <w:sz w:val="20"/>
          <w:lang w:val="en-US"/>
        </w:rPr>
        <w:t>20</w:t>
      </w:r>
      <w:r w:rsidRPr="001C1C3B">
        <w:rPr>
          <w:sz w:val="20"/>
          <w:lang w:val="ru-RU"/>
        </w:rPr>
        <w:t xml:space="preserve"> г.</w:t>
      </w:r>
    </w:p>
    <w:p w14:paraId="7A5B8AD9" w14:textId="6E311F8E" w:rsidR="001A52C4" w:rsidRPr="00DE497D" w:rsidRDefault="001A52C4" w:rsidP="001A52C4">
      <w:pPr>
        <w:spacing w:before="480" w:after="120"/>
        <w:jc w:val="center"/>
        <w:rPr>
          <w:rFonts w:eastAsia="SimSun"/>
          <w:sz w:val="20"/>
          <w:lang w:val="en-US" w:eastAsia="zh-CN"/>
        </w:rPr>
      </w:pPr>
      <w:r w:rsidRPr="001C1C3B">
        <w:rPr>
          <w:sz w:val="20"/>
          <w:lang w:val="ru-RU"/>
        </w:rPr>
        <w:sym w:font="Symbol" w:char="F0E3"/>
      </w:r>
      <w:r w:rsidRPr="001C1C3B">
        <w:rPr>
          <w:sz w:val="20"/>
          <w:lang w:val="ru-RU"/>
        </w:rPr>
        <w:t xml:space="preserve"> ITU </w:t>
      </w:r>
      <w:bookmarkStart w:id="1" w:name="iiannee"/>
      <w:bookmarkEnd w:id="1"/>
      <w:r w:rsidRPr="001C1C3B">
        <w:rPr>
          <w:sz w:val="20"/>
          <w:lang w:val="ru-RU"/>
        </w:rPr>
        <w:t>20</w:t>
      </w:r>
      <w:r w:rsidR="00DE497D">
        <w:rPr>
          <w:sz w:val="20"/>
          <w:lang w:val="en-US"/>
        </w:rPr>
        <w:t>20</w:t>
      </w:r>
    </w:p>
    <w:p w14:paraId="24EAAFBA" w14:textId="77777777" w:rsidR="00E60DAA" w:rsidRPr="001C1C3B" w:rsidRDefault="001A52C4" w:rsidP="001A52C4">
      <w:pPr>
        <w:rPr>
          <w:sz w:val="18"/>
          <w:szCs w:val="18"/>
          <w:lang w:val="ru-RU"/>
        </w:rPr>
      </w:pPr>
      <w:r w:rsidRPr="001C1C3B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5A644703" w14:textId="77777777" w:rsidR="00E60DAA" w:rsidRPr="001C1C3B" w:rsidRDefault="00E60DAA" w:rsidP="00E60DAA">
      <w:pPr>
        <w:spacing w:before="160"/>
        <w:rPr>
          <w:i/>
          <w:sz w:val="20"/>
          <w:lang w:val="ru-RU"/>
        </w:rPr>
        <w:sectPr w:rsidR="00E60DAA" w:rsidRPr="001C1C3B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54053320" w14:textId="00273E9B" w:rsidR="00AE60AB" w:rsidRPr="001C1C3B" w:rsidRDefault="00AE60AB" w:rsidP="0024641E">
      <w:pPr>
        <w:pStyle w:val="RecNo"/>
        <w:spacing w:before="0"/>
        <w:rPr>
          <w:rFonts w:asciiTheme="majorBidi" w:hAnsiTheme="majorBidi" w:cstheme="majorBidi"/>
          <w:b/>
          <w:lang w:val="ru-RU"/>
        </w:rPr>
      </w:pPr>
      <w:bookmarkStart w:id="2" w:name="irecnoe"/>
      <w:bookmarkEnd w:id="2"/>
      <w:r w:rsidRPr="001C1C3B">
        <w:rPr>
          <w:lang w:val="ru-RU"/>
        </w:rPr>
        <w:lastRenderedPageBreak/>
        <w:t xml:space="preserve">РЕКОМЕНДАЦИЯ  </w:t>
      </w:r>
      <w:r w:rsidRPr="001C1C3B">
        <w:rPr>
          <w:rStyle w:val="href"/>
          <w:lang w:val="ru-RU"/>
        </w:rPr>
        <w:t>МСЭ-R  SA.1161-</w:t>
      </w:r>
      <w:r w:rsidR="006D0B7F">
        <w:rPr>
          <w:rStyle w:val="href"/>
          <w:lang w:val="ru-RU"/>
        </w:rPr>
        <w:t>3</w:t>
      </w:r>
    </w:p>
    <w:p w14:paraId="6687482F" w14:textId="77777777" w:rsidR="00AE60AB" w:rsidRPr="001C1C3B" w:rsidRDefault="00AE60AB" w:rsidP="00AE60AB">
      <w:pPr>
        <w:pStyle w:val="Rectitle"/>
        <w:rPr>
          <w:lang w:val="ru-RU"/>
        </w:rPr>
      </w:pPr>
      <w:r w:rsidRPr="001C1C3B">
        <w:rPr>
          <w:lang w:val="ru-RU"/>
        </w:rPr>
        <w:t>Критерии совместного использования частот и критерии координации для</w:t>
      </w:r>
      <w:r w:rsidR="00C26A19" w:rsidRPr="001C1C3B">
        <w:rPr>
          <w:lang w:val="ru-RU"/>
        </w:rPr>
        <w:t> </w:t>
      </w:r>
      <w:r w:rsidRPr="001C1C3B">
        <w:rPr>
          <w:lang w:val="ru-RU"/>
        </w:rPr>
        <w:t>систем передачи данных в спутниковой службе исследования Земли и</w:t>
      </w:r>
      <w:r w:rsidR="00C26A19" w:rsidRPr="001C1C3B">
        <w:rPr>
          <w:lang w:val="ru-RU"/>
        </w:rPr>
        <w:t> </w:t>
      </w:r>
      <w:r w:rsidRPr="001C1C3B">
        <w:rPr>
          <w:lang w:val="ru-RU"/>
        </w:rPr>
        <w:t>метеорологической спутниковой службе, использующих спутники на</w:t>
      </w:r>
      <w:r w:rsidR="00C26A19" w:rsidRPr="001C1C3B">
        <w:rPr>
          <w:lang w:val="ru-RU"/>
        </w:rPr>
        <w:t> </w:t>
      </w:r>
      <w:r w:rsidRPr="001C1C3B">
        <w:rPr>
          <w:lang w:val="ru-RU"/>
        </w:rPr>
        <w:t>геостационарной орбите</w:t>
      </w:r>
    </w:p>
    <w:p w14:paraId="6EE9330D" w14:textId="164A96D9" w:rsidR="00AE60AB" w:rsidRPr="001C1C3B" w:rsidRDefault="00AE60AB" w:rsidP="00AE60AB">
      <w:pPr>
        <w:pStyle w:val="Recdate"/>
        <w:rPr>
          <w:lang w:val="ru-RU"/>
        </w:rPr>
      </w:pPr>
      <w:r w:rsidRPr="001C1C3B">
        <w:rPr>
          <w:lang w:val="ru-RU"/>
        </w:rPr>
        <w:t>(1995-1999-2017</w:t>
      </w:r>
      <w:r w:rsidR="006D0B7F">
        <w:rPr>
          <w:lang w:val="ru-RU"/>
        </w:rPr>
        <w:t>-2019</w:t>
      </w:r>
      <w:r w:rsidRPr="001C1C3B">
        <w:rPr>
          <w:lang w:val="ru-RU"/>
        </w:rPr>
        <w:t>)</w:t>
      </w:r>
    </w:p>
    <w:p w14:paraId="03585CDB" w14:textId="77777777" w:rsidR="00AE60AB" w:rsidRPr="001C1C3B" w:rsidRDefault="0081002D" w:rsidP="00AE60AB">
      <w:pPr>
        <w:pStyle w:val="HeadingSum"/>
        <w:rPr>
          <w:lang w:val="ru-RU"/>
        </w:rPr>
      </w:pPr>
      <w:r w:rsidRPr="001C1C3B">
        <w:rPr>
          <w:lang w:val="ru-RU"/>
        </w:rPr>
        <w:t>Сфера применения</w:t>
      </w:r>
    </w:p>
    <w:p w14:paraId="6FEEFD05" w14:textId="77777777" w:rsidR="00CD606F" w:rsidRPr="001C1C3B" w:rsidRDefault="00CD606F" w:rsidP="00ED71B2">
      <w:pPr>
        <w:pStyle w:val="Summary"/>
        <w:rPr>
          <w:lang w:val="ru-RU"/>
        </w:rPr>
      </w:pPr>
      <w:r w:rsidRPr="001C1C3B">
        <w:rPr>
          <w:lang w:val="ru-RU"/>
        </w:rPr>
        <w:t xml:space="preserve">Цель настоящей Рекомендации – предоставить критерии совместного использования частот и критерии координации для линий передачи данных спутников ГСО в </w:t>
      </w:r>
      <w:r w:rsidR="003C421E" w:rsidRPr="001C1C3B">
        <w:rPr>
          <w:lang w:val="ru-RU"/>
        </w:rPr>
        <w:t xml:space="preserve">составе </w:t>
      </w:r>
      <w:r w:rsidRPr="001C1C3B">
        <w:rPr>
          <w:lang w:val="ru-RU"/>
        </w:rPr>
        <w:t>спутниковой служб</w:t>
      </w:r>
      <w:r w:rsidR="003C421E" w:rsidRPr="001C1C3B">
        <w:rPr>
          <w:lang w:val="ru-RU"/>
        </w:rPr>
        <w:t>ы</w:t>
      </w:r>
      <w:r w:rsidRPr="001C1C3B">
        <w:rPr>
          <w:lang w:val="ru-RU"/>
        </w:rPr>
        <w:t xml:space="preserve"> исследования Земли и метеорологической спутниковой служб</w:t>
      </w:r>
      <w:r w:rsidR="003C421E" w:rsidRPr="001C1C3B">
        <w:rPr>
          <w:lang w:val="ru-RU"/>
        </w:rPr>
        <w:t>ы</w:t>
      </w:r>
      <w:r w:rsidRPr="001C1C3B">
        <w:rPr>
          <w:lang w:val="ru-RU"/>
        </w:rPr>
        <w:t>.</w:t>
      </w:r>
    </w:p>
    <w:p w14:paraId="3E6DA340" w14:textId="77777777" w:rsidR="00AE60AB" w:rsidRPr="001C1C3B" w:rsidRDefault="004E501F" w:rsidP="00AE60AB">
      <w:pPr>
        <w:pStyle w:val="Headingb"/>
        <w:rPr>
          <w:lang w:val="ru-RU"/>
        </w:rPr>
      </w:pPr>
      <w:r w:rsidRPr="001C1C3B">
        <w:rPr>
          <w:lang w:val="ru-RU"/>
        </w:rPr>
        <w:t>Ключевые слова</w:t>
      </w:r>
    </w:p>
    <w:p w14:paraId="0F1CA099" w14:textId="77777777" w:rsidR="00AE60AB" w:rsidRPr="001C1C3B" w:rsidRDefault="004E501F" w:rsidP="00ED71B2">
      <w:pPr>
        <w:rPr>
          <w:lang w:val="ru-RU"/>
        </w:rPr>
      </w:pPr>
      <w:r w:rsidRPr="001C1C3B">
        <w:rPr>
          <w:lang w:val="ru-RU"/>
        </w:rPr>
        <w:t>ССИЗ, МетСат, спутники ГСО, передача данных</w:t>
      </w:r>
      <w:r w:rsidR="00984761" w:rsidRPr="001C1C3B">
        <w:rPr>
          <w:lang w:val="ru-RU"/>
        </w:rPr>
        <w:t>, критерии совместного использования</w:t>
      </w:r>
    </w:p>
    <w:p w14:paraId="5849D8F5" w14:textId="77777777" w:rsidR="00AE60AB" w:rsidRPr="001C1C3B" w:rsidRDefault="00984761" w:rsidP="00AE60AB">
      <w:pPr>
        <w:pStyle w:val="Headingb"/>
        <w:rPr>
          <w:szCs w:val="24"/>
          <w:lang w:val="ru-RU" w:eastAsia="zh-CN"/>
        </w:rPr>
      </w:pPr>
      <w:r w:rsidRPr="001C1C3B">
        <w:rPr>
          <w:color w:val="000000"/>
          <w:lang w:val="ru-RU"/>
        </w:rPr>
        <w:t>Соответствующие Рекомендации и Отчеты</w:t>
      </w:r>
    </w:p>
    <w:p w14:paraId="241524DE" w14:textId="77777777" w:rsidR="00AE60AB" w:rsidRPr="001C1C3B" w:rsidRDefault="00984761" w:rsidP="00AE60AB">
      <w:pPr>
        <w:rPr>
          <w:lang w:val="ru-RU" w:eastAsia="zh-CN"/>
        </w:rPr>
      </w:pPr>
      <w:r w:rsidRPr="001C1C3B">
        <w:rPr>
          <w:lang w:val="ru-RU" w:eastAsia="zh-CN"/>
        </w:rPr>
        <w:t>Рекомендации</w:t>
      </w:r>
      <w:r w:rsidR="00AE60AB" w:rsidRPr="001C1C3B">
        <w:rPr>
          <w:lang w:val="ru-RU" w:eastAsia="zh-CN"/>
        </w:rPr>
        <w:t xml:space="preserve"> </w:t>
      </w:r>
      <w:r w:rsidRPr="001C1C3B">
        <w:rPr>
          <w:lang w:val="ru-RU" w:eastAsia="zh-CN"/>
        </w:rPr>
        <w:t>МСЭ</w:t>
      </w:r>
      <w:r w:rsidR="00AE60AB" w:rsidRPr="001C1C3B">
        <w:rPr>
          <w:lang w:val="ru-RU" w:eastAsia="zh-CN"/>
        </w:rPr>
        <w:t xml:space="preserve">-R SA.1160, </w:t>
      </w:r>
      <w:r w:rsidRPr="001C1C3B">
        <w:rPr>
          <w:lang w:val="ru-RU" w:eastAsia="zh-CN"/>
        </w:rPr>
        <w:t>МСЭ</w:t>
      </w:r>
      <w:r w:rsidR="00AE60AB" w:rsidRPr="001C1C3B">
        <w:rPr>
          <w:lang w:val="ru-RU" w:eastAsia="zh-CN"/>
        </w:rPr>
        <w:t>-R SA.1023.</w:t>
      </w:r>
    </w:p>
    <w:p w14:paraId="5A3427C5" w14:textId="77777777" w:rsidR="00984761" w:rsidRPr="001C1C3B" w:rsidRDefault="00984761" w:rsidP="00ED71B2">
      <w:pPr>
        <w:pStyle w:val="Normalaftertitle"/>
        <w:rPr>
          <w:lang w:val="ru-RU"/>
        </w:rPr>
      </w:pPr>
      <w:r w:rsidRPr="001C1C3B">
        <w:rPr>
          <w:lang w:val="ru-RU"/>
        </w:rPr>
        <w:t>Ассамблея радиосвязи МСЭ,</w:t>
      </w:r>
    </w:p>
    <w:p w14:paraId="1DE6A994" w14:textId="77777777" w:rsidR="00AE60AB" w:rsidRPr="001C1C3B" w:rsidRDefault="00984761" w:rsidP="00984761">
      <w:pPr>
        <w:pStyle w:val="Call"/>
        <w:rPr>
          <w:lang w:val="ru-RU"/>
        </w:rPr>
      </w:pPr>
      <w:r w:rsidRPr="001C1C3B">
        <w:rPr>
          <w:lang w:val="ru-RU"/>
        </w:rPr>
        <w:t>учитывая</w:t>
      </w:r>
      <w:r w:rsidRPr="001C1C3B">
        <w:rPr>
          <w:i w:val="0"/>
          <w:iCs/>
          <w:lang w:val="ru-RU"/>
        </w:rPr>
        <w:t>,</w:t>
      </w:r>
    </w:p>
    <w:p w14:paraId="350453A8" w14:textId="77777777" w:rsidR="00AE60AB" w:rsidRPr="001C1C3B" w:rsidRDefault="00AE60AB" w:rsidP="00AE60AB">
      <w:pPr>
        <w:rPr>
          <w:lang w:val="ru-RU"/>
        </w:rPr>
      </w:pPr>
      <w:r w:rsidRPr="001C1C3B">
        <w:rPr>
          <w:i/>
          <w:iCs/>
          <w:lang w:val="ru-RU"/>
        </w:rPr>
        <w:t>a)</w:t>
      </w:r>
      <w:r w:rsidRPr="001C1C3B">
        <w:rPr>
          <w:lang w:val="ru-RU"/>
        </w:rPr>
        <w:tab/>
      </w:r>
      <w:r w:rsidR="002F028F" w:rsidRPr="001C1C3B">
        <w:rPr>
          <w:lang w:val="ru-RU"/>
        </w:rPr>
        <w:t>что полосы частот, распределенные спутниковой службе исследования Земли (ССИЗ) и метеорологической спутниковой службе (</w:t>
      </w:r>
      <w:r w:rsidR="002F028F" w:rsidRPr="001C1C3B">
        <w:rPr>
          <w:color w:val="000000"/>
          <w:lang w:val="ru-RU"/>
        </w:rPr>
        <w:t>МетСат</w:t>
      </w:r>
      <w:r w:rsidR="002F028F" w:rsidRPr="001C1C3B">
        <w:rPr>
          <w:lang w:val="ru-RU"/>
        </w:rPr>
        <w:t>), могут совместно использоваться несколькими системами, включая системы, работающие в других службах</w:t>
      </w:r>
      <w:r w:rsidRPr="001C1C3B">
        <w:rPr>
          <w:lang w:val="ru-RU"/>
        </w:rPr>
        <w:t>;</w:t>
      </w:r>
    </w:p>
    <w:p w14:paraId="020A130D" w14:textId="77777777" w:rsidR="00AE60AB" w:rsidRPr="001C1C3B" w:rsidRDefault="00AE60AB" w:rsidP="00AE60AB">
      <w:pPr>
        <w:rPr>
          <w:lang w:val="ru-RU"/>
        </w:rPr>
      </w:pPr>
      <w:r w:rsidRPr="001C1C3B">
        <w:rPr>
          <w:i/>
          <w:iCs/>
          <w:lang w:val="ru-RU"/>
        </w:rPr>
        <w:t>b)</w:t>
      </w:r>
      <w:r w:rsidRPr="001C1C3B">
        <w:rPr>
          <w:lang w:val="ru-RU"/>
        </w:rPr>
        <w:tab/>
      </w:r>
      <w:r w:rsidR="002F028F" w:rsidRPr="001C1C3B">
        <w:rPr>
          <w:lang w:val="ru-RU"/>
        </w:rPr>
        <w:t>что в Рекомендации МСЭ</w:t>
      </w:r>
      <w:r w:rsidRPr="001C1C3B">
        <w:rPr>
          <w:lang w:val="ru-RU"/>
        </w:rPr>
        <w:t xml:space="preserve">-R SA.1160 </w:t>
      </w:r>
      <w:r w:rsidR="002F028F" w:rsidRPr="001C1C3B">
        <w:rPr>
          <w:lang w:val="ru-RU"/>
        </w:rPr>
        <w:t xml:space="preserve">указаны </w:t>
      </w:r>
      <w:r w:rsidR="002F028F" w:rsidRPr="001C1C3B">
        <w:rPr>
          <w:color w:val="000000"/>
          <w:lang w:val="ru-RU"/>
        </w:rPr>
        <w:t xml:space="preserve">критерии суммарных помех, необходимые для определения критериев совместного использования; </w:t>
      </w:r>
    </w:p>
    <w:p w14:paraId="578983FB" w14:textId="77777777" w:rsidR="00AE60AB" w:rsidRPr="001C1C3B" w:rsidRDefault="00AE60AB" w:rsidP="00AE60AB">
      <w:pPr>
        <w:rPr>
          <w:lang w:val="ru-RU"/>
        </w:rPr>
      </w:pPr>
      <w:r w:rsidRPr="001C1C3B">
        <w:rPr>
          <w:i/>
          <w:iCs/>
          <w:lang w:val="ru-RU"/>
        </w:rPr>
        <w:t>c)</w:t>
      </w:r>
      <w:r w:rsidRPr="001C1C3B">
        <w:rPr>
          <w:lang w:val="ru-RU"/>
        </w:rPr>
        <w:tab/>
      </w:r>
      <w:r w:rsidR="002F028F" w:rsidRPr="001C1C3B">
        <w:rPr>
          <w:lang w:val="ru-RU"/>
        </w:rPr>
        <w:t xml:space="preserve">что </w:t>
      </w:r>
      <w:r w:rsidR="002F028F" w:rsidRPr="001C1C3B">
        <w:rPr>
          <w:color w:val="000000"/>
          <w:lang w:val="ru-RU"/>
        </w:rPr>
        <w:t>критерии совместного использования</w:t>
      </w:r>
      <w:r w:rsidR="002F028F" w:rsidRPr="001C1C3B">
        <w:rPr>
          <w:lang w:val="ru-RU"/>
        </w:rPr>
        <w:t xml:space="preserve"> могут быть определены с использованием методики, описание которой дается в Рекомендации МСЭ</w:t>
      </w:r>
      <w:r w:rsidRPr="001C1C3B">
        <w:rPr>
          <w:lang w:val="ru-RU"/>
        </w:rPr>
        <w:noBreakHyphen/>
        <w:t>R SA.1023;</w:t>
      </w:r>
    </w:p>
    <w:p w14:paraId="51991F1C" w14:textId="77777777" w:rsidR="00AE60AB" w:rsidRPr="001C1C3B" w:rsidRDefault="00AE60AB" w:rsidP="00581D13">
      <w:pPr>
        <w:rPr>
          <w:lang w:val="ru-RU"/>
        </w:rPr>
      </w:pPr>
      <w:r w:rsidRPr="001C1C3B">
        <w:rPr>
          <w:i/>
          <w:iCs/>
          <w:lang w:val="ru-RU"/>
        </w:rPr>
        <w:t>d)</w:t>
      </w:r>
      <w:r w:rsidRPr="001C1C3B">
        <w:rPr>
          <w:lang w:val="ru-RU"/>
        </w:rPr>
        <w:tab/>
      </w:r>
      <w:r w:rsidR="00581D13" w:rsidRPr="001C1C3B">
        <w:rPr>
          <w:lang w:val="ru-RU"/>
        </w:rPr>
        <w:t xml:space="preserve">что типичное развертывание мешающих станций может изменяться в течение нескольких лет в результате роста количества </w:t>
      </w:r>
      <w:r w:rsidR="003C421E" w:rsidRPr="001C1C3B">
        <w:rPr>
          <w:lang w:val="ru-RU"/>
        </w:rPr>
        <w:t xml:space="preserve">систем </w:t>
      </w:r>
      <w:r w:rsidR="00581D13" w:rsidRPr="001C1C3B">
        <w:rPr>
          <w:lang w:val="ru-RU"/>
        </w:rPr>
        <w:t>и пересмотров распределений полос частот, которые приняты всемирными конференциями по радиосвязи</w:t>
      </w:r>
      <w:r w:rsidRPr="001C1C3B">
        <w:rPr>
          <w:lang w:val="ru-RU"/>
        </w:rPr>
        <w:t>;</w:t>
      </w:r>
    </w:p>
    <w:p w14:paraId="7A4B475D" w14:textId="77777777" w:rsidR="00581D13" w:rsidRPr="001C1C3B" w:rsidRDefault="00AE60AB" w:rsidP="00AE60AB">
      <w:pPr>
        <w:rPr>
          <w:color w:val="000000"/>
          <w:lang w:val="ru-RU"/>
        </w:rPr>
      </w:pPr>
      <w:r w:rsidRPr="001C1C3B">
        <w:rPr>
          <w:i/>
          <w:iCs/>
          <w:lang w:val="ru-RU"/>
        </w:rPr>
        <w:t>e)</w:t>
      </w:r>
      <w:r w:rsidRPr="001C1C3B">
        <w:rPr>
          <w:lang w:val="ru-RU"/>
        </w:rPr>
        <w:tab/>
      </w:r>
      <w:r w:rsidR="00581D13" w:rsidRPr="001C1C3B">
        <w:rPr>
          <w:lang w:val="ru-RU"/>
        </w:rPr>
        <w:t xml:space="preserve">что управляя использованием спектра радиочастот на своей территории, а также в рамках международной координации </w:t>
      </w:r>
      <w:r w:rsidR="00581D13" w:rsidRPr="001C1C3B">
        <w:rPr>
          <w:color w:val="000000"/>
          <w:lang w:val="ru-RU"/>
        </w:rPr>
        <w:t>частотных присвоений</w:t>
      </w:r>
      <w:r w:rsidR="003C421E" w:rsidRPr="001C1C3B">
        <w:rPr>
          <w:color w:val="000000"/>
          <w:lang w:val="ru-RU"/>
        </w:rPr>
        <w:t>,</w:t>
      </w:r>
      <w:r w:rsidR="00581D13" w:rsidRPr="001C1C3B">
        <w:rPr>
          <w:color w:val="000000"/>
          <w:lang w:val="ru-RU"/>
        </w:rPr>
        <w:t xml:space="preserve"> администрации могут в определенной степени осуществлять контроль над </w:t>
      </w:r>
      <w:r w:rsidR="003C421E" w:rsidRPr="001C1C3B">
        <w:rPr>
          <w:color w:val="000000"/>
          <w:lang w:val="ru-RU"/>
        </w:rPr>
        <w:t>количеств</w:t>
      </w:r>
      <w:r w:rsidR="00581D13" w:rsidRPr="001C1C3B">
        <w:rPr>
          <w:color w:val="000000"/>
          <w:lang w:val="ru-RU"/>
        </w:rPr>
        <w:t xml:space="preserve">ом систем, </w:t>
      </w:r>
      <w:r w:rsidR="00771D69" w:rsidRPr="001C1C3B">
        <w:rPr>
          <w:color w:val="000000"/>
          <w:lang w:val="ru-RU"/>
        </w:rPr>
        <w:t xml:space="preserve">способных создавать значительные помехи; </w:t>
      </w:r>
    </w:p>
    <w:p w14:paraId="34FDC4F4" w14:textId="77777777" w:rsidR="00AE60AB" w:rsidRPr="001C1C3B" w:rsidRDefault="00AE60AB" w:rsidP="00AE60AB">
      <w:pPr>
        <w:rPr>
          <w:lang w:val="ru-RU"/>
        </w:rPr>
      </w:pPr>
      <w:r w:rsidRPr="001C1C3B">
        <w:rPr>
          <w:i/>
          <w:iCs/>
          <w:lang w:val="ru-RU"/>
        </w:rPr>
        <w:t>f)</w:t>
      </w:r>
      <w:r w:rsidRPr="001C1C3B">
        <w:rPr>
          <w:lang w:val="ru-RU"/>
        </w:rPr>
        <w:tab/>
      </w:r>
      <w:r w:rsidR="00771D69" w:rsidRPr="001C1C3B">
        <w:rPr>
          <w:lang w:val="ru-RU"/>
        </w:rPr>
        <w:t xml:space="preserve">что маловероятно, что уровни помех, </w:t>
      </w:r>
      <w:r w:rsidR="00B87D2E" w:rsidRPr="001C1C3B">
        <w:rPr>
          <w:lang w:val="ru-RU"/>
        </w:rPr>
        <w:t>причиняемых</w:t>
      </w:r>
      <w:r w:rsidR="00771D69" w:rsidRPr="001C1C3B">
        <w:rPr>
          <w:lang w:val="ru-RU"/>
        </w:rPr>
        <w:t xml:space="preserve"> размещаемы</w:t>
      </w:r>
      <w:r w:rsidR="00B87D2E" w:rsidRPr="001C1C3B">
        <w:rPr>
          <w:lang w:val="ru-RU"/>
        </w:rPr>
        <w:t>м</w:t>
      </w:r>
      <w:r w:rsidR="00771D69" w:rsidRPr="001C1C3B">
        <w:rPr>
          <w:lang w:val="ru-RU"/>
        </w:rPr>
        <w:t xml:space="preserve"> на судах земны</w:t>
      </w:r>
      <w:r w:rsidR="00B87D2E" w:rsidRPr="001C1C3B">
        <w:rPr>
          <w:lang w:val="ru-RU"/>
        </w:rPr>
        <w:t>м</w:t>
      </w:r>
      <w:r w:rsidR="00771D69" w:rsidRPr="001C1C3B">
        <w:rPr>
          <w:lang w:val="ru-RU"/>
        </w:rPr>
        <w:t xml:space="preserve"> станци</w:t>
      </w:r>
      <w:r w:rsidR="00B87D2E" w:rsidRPr="001C1C3B">
        <w:rPr>
          <w:lang w:val="ru-RU"/>
        </w:rPr>
        <w:t>ям</w:t>
      </w:r>
      <w:r w:rsidR="00771D69" w:rsidRPr="001C1C3B">
        <w:rPr>
          <w:lang w:val="ru-RU"/>
        </w:rPr>
        <w:t xml:space="preserve"> службы </w:t>
      </w:r>
      <w:r w:rsidR="00771D69" w:rsidRPr="001C1C3B">
        <w:rPr>
          <w:color w:val="000000"/>
          <w:lang w:val="ru-RU"/>
        </w:rPr>
        <w:t xml:space="preserve">МетСат, будут </w:t>
      </w:r>
      <w:r w:rsidR="00B87D2E" w:rsidRPr="001C1C3B">
        <w:rPr>
          <w:color w:val="000000"/>
          <w:lang w:val="ru-RU"/>
        </w:rPr>
        <w:t xml:space="preserve">выше </w:t>
      </w:r>
      <w:r w:rsidR="003C421E" w:rsidRPr="001C1C3B">
        <w:rPr>
          <w:color w:val="000000"/>
          <w:lang w:val="ru-RU"/>
        </w:rPr>
        <w:t>уровней помех, причиняемых</w:t>
      </w:r>
      <w:r w:rsidR="00771D69" w:rsidRPr="001C1C3B">
        <w:rPr>
          <w:color w:val="000000"/>
          <w:lang w:val="ru-RU"/>
        </w:rPr>
        <w:t xml:space="preserve"> земны</w:t>
      </w:r>
      <w:r w:rsidR="003C421E" w:rsidRPr="001C1C3B">
        <w:rPr>
          <w:color w:val="000000"/>
          <w:lang w:val="ru-RU"/>
        </w:rPr>
        <w:t>м</w:t>
      </w:r>
      <w:r w:rsidR="00771D69" w:rsidRPr="001C1C3B">
        <w:rPr>
          <w:color w:val="000000"/>
          <w:lang w:val="ru-RU"/>
        </w:rPr>
        <w:t xml:space="preserve"> станци</w:t>
      </w:r>
      <w:r w:rsidR="003C421E" w:rsidRPr="001C1C3B">
        <w:rPr>
          <w:color w:val="000000"/>
          <w:lang w:val="ru-RU"/>
        </w:rPr>
        <w:t>ям</w:t>
      </w:r>
      <w:r w:rsidR="00771D69" w:rsidRPr="001C1C3B">
        <w:rPr>
          <w:color w:val="000000"/>
          <w:lang w:val="ru-RU"/>
        </w:rPr>
        <w:t>, ра</w:t>
      </w:r>
      <w:r w:rsidR="003C421E" w:rsidRPr="001C1C3B">
        <w:rPr>
          <w:color w:val="000000"/>
          <w:lang w:val="ru-RU"/>
        </w:rPr>
        <w:t>ботающим</w:t>
      </w:r>
      <w:r w:rsidR="00771D69" w:rsidRPr="001C1C3B">
        <w:rPr>
          <w:color w:val="000000"/>
          <w:lang w:val="ru-RU"/>
        </w:rPr>
        <w:t xml:space="preserve"> на суше</w:t>
      </w:r>
      <w:r w:rsidRPr="001C1C3B">
        <w:rPr>
          <w:lang w:val="ru-RU"/>
        </w:rPr>
        <w:t>,</w:t>
      </w:r>
    </w:p>
    <w:p w14:paraId="06799C63" w14:textId="77777777" w:rsidR="00AE60AB" w:rsidRPr="001C1C3B" w:rsidRDefault="00B87D2E" w:rsidP="00AE60AB">
      <w:pPr>
        <w:pStyle w:val="Call"/>
        <w:rPr>
          <w:lang w:val="ru-RU"/>
        </w:rPr>
      </w:pPr>
      <w:r w:rsidRPr="001C1C3B">
        <w:rPr>
          <w:lang w:val="ru-RU"/>
        </w:rPr>
        <w:t>рекомендует</w:t>
      </w:r>
      <w:r w:rsidR="003C421E" w:rsidRPr="001C1C3B">
        <w:rPr>
          <w:i w:val="0"/>
          <w:iCs/>
          <w:lang w:val="ru-RU"/>
        </w:rPr>
        <w:t>,</w:t>
      </w:r>
    </w:p>
    <w:p w14:paraId="027129FB" w14:textId="77777777" w:rsidR="00B87D2E" w:rsidRPr="001C1C3B" w:rsidRDefault="00AE60AB" w:rsidP="00C35619">
      <w:pPr>
        <w:rPr>
          <w:lang w:val="ru-RU"/>
        </w:rPr>
      </w:pPr>
      <w:r w:rsidRPr="001C1C3B">
        <w:rPr>
          <w:b/>
          <w:lang w:val="ru-RU"/>
        </w:rPr>
        <w:t>1</w:t>
      </w:r>
      <w:r w:rsidRPr="001C1C3B">
        <w:rPr>
          <w:lang w:val="ru-RU"/>
        </w:rPr>
        <w:tab/>
      </w:r>
      <w:r w:rsidR="003C421E" w:rsidRPr="001C1C3B">
        <w:rPr>
          <w:lang w:val="ru-RU"/>
        </w:rPr>
        <w:t>чтобы</w:t>
      </w:r>
      <w:r w:rsidR="00B87D2E" w:rsidRPr="001C1C3B">
        <w:rPr>
          <w:lang w:val="ru-RU"/>
        </w:rPr>
        <w:t xml:space="preserve"> уровни единичной помехи, представленные в </w:t>
      </w:r>
      <w:r w:rsidR="003C421E" w:rsidRPr="001C1C3B">
        <w:rPr>
          <w:lang w:val="ru-RU"/>
        </w:rPr>
        <w:t>т</w:t>
      </w:r>
      <w:r w:rsidR="00B87D2E" w:rsidRPr="001C1C3B">
        <w:rPr>
          <w:lang w:val="ru-RU"/>
        </w:rPr>
        <w:t>аблице</w:t>
      </w:r>
      <w:r w:rsidR="00B03419" w:rsidRPr="001C1C3B">
        <w:rPr>
          <w:lang w:val="ru-RU"/>
        </w:rPr>
        <w:t> </w:t>
      </w:r>
      <w:r w:rsidR="00B87D2E" w:rsidRPr="001C1C3B">
        <w:rPr>
          <w:lang w:val="ru-RU"/>
        </w:rPr>
        <w:t xml:space="preserve">1, </w:t>
      </w:r>
      <w:r w:rsidR="003C421E" w:rsidRPr="001C1C3B">
        <w:rPr>
          <w:lang w:val="ru-RU"/>
        </w:rPr>
        <w:t xml:space="preserve">использовались </w:t>
      </w:r>
      <w:r w:rsidR="00B87D2E" w:rsidRPr="001C1C3B">
        <w:rPr>
          <w:lang w:val="ru-RU"/>
        </w:rPr>
        <w:t xml:space="preserve">как критерии совместного использования для защиты станций, работающих в ССИЗ и </w:t>
      </w:r>
      <w:r w:rsidR="00B87D2E" w:rsidRPr="001C1C3B">
        <w:rPr>
          <w:color w:val="000000"/>
          <w:lang w:val="ru-RU"/>
        </w:rPr>
        <w:t>МетСат;</w:t>
      </w:r>
    </w:p>
    <w:p w14:paraId="4A643582" w14:textId="77777777" w:rsidR="00B87D2E" w:rsidRPr="001C1C3B" w:rsidRDefault="00AE60AB" w:rsidP="00C866E2">
      <w:pPr>
        <w:rPr>
          <w:lang w:val="ru-RU"/>
        </w:rPr>
      </w:pPr>
      <w:r w:rsidRPr="001C1C3B">
        <w:rPr>
          <w:b/>
          <w:lang w:val="ru-RU"/>
        </w:rPr>
        <w:t>2</w:t>
      </w:r>
      <w:r w:rsidRPr="001C1C3B">
        <w:rPr>
          <w:lang w:val="ru-RU"/>
        </w:rPr>
        <w:tab/>
      </w:r>
      <w:r w:rsidR="003C421E" w:rsidRPr="001C1C3B">
        <w:rPr>
          <w:lang w:val="ru-RU"/>
        </w:rPr>
        <w:t xml:space="preserve">чтобы </w:t>
      </w:r>
      <w:r w:rsidR="00B87D2E" w:rsidRPr="001C1C3B">
        <w:rPr>
          <w:lang w:val="ru-RU"/>
        </w:rPr>
        <w:t>критерии, представленные в п</w:t>
      </w:r>
      <w:r w:rsidR="00C866F1" w:rsidRPr="001C1C3B">
        <w:rPr>
          <w:lang w:val="ru-RU"/>
        </w:rPr>
        <w:t>ункте</w:t>
      </w:r>
      <w:r w:rsidR="00B03419" w:rsidRPr="001C1C3B">
        <w:rPr>
          <w:lang w:val="ru-RU"/>
        </w:rPr>
        <w:t> </w:t>
      </w:r>
      <w:r w:rsidR="00B87D2E" w:rsidRPr="001C1C3B">
        <w:rPr>
          <w:lang w:val="ru-RU"/>
        </w:rPr>
        <w:t>1,</w:t>
      </w:r>
      <w:r w:rsidR="001D0D5B" w:rsidRPr="001C1C3B">
        <w:rPr>
          <w:lang w:val="ru-RU"/>
        </w:rPr>
        <w:t xml:space="preserve"> </w:t>
      </w:r>
      <w:r w:rsidR="003C421E" w:rsidRPr="001C1C3B">
        <w:rPr>
          <w:lang w:val="ru-RU"/>
        </w:rPr>
        <w:t xml:space="preserve">использовались </w:t>
      </w:r>
      <w:r w:rsidR="00B87D2E" w:rsidRPr="001C1C3B">
        <w:rPr>
          <w:lang w:val="ru-RU"/>
        </w:rPr>
        <w:t xml:space="preserve">в качестве основы для </w:t>
      </w:r>
      <w:r w:rsidR="00C866E2" w:rsidRPr="001C1C3B">
        <w:rPr>
          <w:lang w:val="ru-RU"/>
        </w:rPr>
        <w:t xml:space="preserve">координационного </w:t>
      </w:r>
      <w:r w:rsidR="005A0862" w:rsidRPr="001C1C3B">
        <w:rPr>
          <w:lang w:val="ru-RU"/>
        </w:rPr>
        <w:t>порог</w:t>
      </w:r>
      <w:r w:rsidR="00C866E2" w:rsidRPr="001C1C3B">
        <w:rPr>
          <w:lang w:val="ru-RU"/>
        </w:rPr>
        <w:t xml:space="preserve">а </w:t>
      </w:r>
      <w:r w:rsidR="005A0862" w:rsidRPr="001C1C3B">
        <w:rPr>
          <w:lang w:val="ru-RU"/>
        </w:rPr>
        <w:t xml:space="preserve">для приемных </w:t>
      </w:r>
      <w:r w:rsidR="001D0D5B" w:rsidRPr="001C1C3B">
        <w:rPr>
          <w:lang w:val="ru-RU"/>
        </w:rPr>
        <w:t xml:space="preserve">станций, работающих в ССИЗ и </w:t>
      </w:r>
      <w:r w:rsidR="001D0D5B" w:rsidRPr="001C1C3B">
        <w:rPr>
          <w:color w:val="000000"/>
          <w:lang w:val="ru-RU"/>
        </w:rPr>
        <w:t>МетСат, в полосах, используемых совместно с наземными службами;</w:t>
      </w:r>
    </w:p>
    <w:p w14:paraId="0165A655" w14:textId="77777777" w:rsidR="00AE60AB" w:rsidRPr="001C1C3B" w:rsidRDefault="00AE60AB" w:rsidP="00C866E2">
      <w:pPr>
        <w:rPr>
          <w:lang w:val="ru-RU"/>
        </w:rPr>
      </w:pPr>
      <w:r w:rsidRPr="001C1C3B">
        <w:rPr>
          <w:b/>
          <w:lang w:val="ru-RU"/>
        </w:rPr>
        <w:t>3</w:t>
      </w:r>
      <w:r w:rsidRPr="001C1C3B">
        <w:rPr>
          <w:lang w:val="ru-RU"/>
        </w:rPr>
        <w:tab/>
      </w:r>
      <w:r w:rsidR="003C421E" w:rsidRPr="001C1C3B">
        <w:rPr>
          <w:lang w:val="ru-RU"/>
        </w:rPr>
        <w:t xml:space="preserve">чтобы </w:t>
      </w:r>
      <w:r w:rsidR="00C91FEF" w:rsidRPr="001C1C3B">
        <w:rPr>
          <w:lang w:val="ru-RU"/>
        </w:rPr>
        <w:t xml:space="preserve">увеличение на 6% эквивалентной шумовой температуры линии </w:t>
      </w:r>
      <w:r w:rsidR="003C421E" w:rsidRPr="001C1C3B">
        <w:rPr>
          <w:lang w:val="ru-RU"/>
        </w:rPr>
        <w:t xml:space="preserve">использовалось </w:t>
      </w:r>
      <w:r w:rsidR="00C91FEF" w:rsidRPr="001C1C3B">
        <w:rPr>
          <w:lang w:val="ru-RU"/>
        </w:rPr>
        <w:t xml:space="preserve">в качестве </w:t>
      </w:r>
      <w:r w:rsidR="00C866E2" w:rsidRPr="001C1C3B">
        <w:rPr>
          <w:lang w:val="ru-RU"/>
        </w:rPr>
        <w:t xml:space="preserve">координационного порога </w:t>
      </w:r>
      <w:r w:rsidR="00C91FEF" w:rsidRPr="001C1C3B">
        <w:rPr>
          <w:lang w:val="ru-RU"/>
        </w:rPr>
        <w:t xml:space="preserve">между передающими </w:t>
      </w:r>
      <w:r w:rsidR="00C35619" w:rsidRPr="001C1C3B">
        <w:rPr>
          <w:lang w:val="ru-RU"/>
        </w:rPr>
        <w:t xml:space="preserve">космическими станциями </w:t>
      </w:r>
      <w:r w:rsidR="00C91FEF" w:rsidRPr="001C1C3B">
        <w:rPr>
          <w:lang w:val="ru-RU"/>
        </w:rPr>
        <w:t xml:space="preserve">и </w:t>
      </w:r>
      <w:r w:rsidR="00776B32" w:rsidRPr="001C1C3B">
        <w:rPr>
          <w:lang w:val="ru-RU"/>
        </w:rPr>
        <w:t>при</w:t>
      </w:r>
      <w:r w:rsidR="002D63E6" w:rsidRPr="001C1C3B">
        <w:rPr>
          <w:lang w:val="ru-RU"/>
        </w:rPr>
        <w:t xml:space="preserve">емными </w:t>
      </w:r>
      <w:r w:rsidR="00C91FEF" w:rsidRPr="001C1C3B">
        <w:rPr>
          <w:lang w:val="ru-RU"/>
        </w:rPr>
        <w:t>земными станциями, работающими в ССИЗ и МетСат</w:t>
      </w:r>
      <w:r w:rsidRPr="001C1C3B">
        <w:rPr>
          <w:lang w:val="ru-RU"/>
        </w:rPr>
        <w:t>;</w:t>
      </w:r>
    </w:p>
    <w:p w14:paraId="33AAB6CA" w14:textId="77777777" w:rsidR="00465BB5" w:rsidRPr="001C1C3B" w:rsidRDefault="00AE60AB" w:rsidP="002D63E6">
      <w:pPr>
        <w:rPr>
          <w:lang w:val="ru-RU"/>
        </w:rPr>
      </w:pPr>
      <w:r w:rsidRPr="001C1C3B">
        <w:rPr>
          <w:b/>
          <w:lang w:val="ru-RU"/>
        </w:rPr>
        <w:lastRenderedPageBreak/>
        <w:t>4</w:t>
      </w:r>
      <w:r w:rsidRPr="001C1C3B">
        <w:rPr>
          <w:lang w:val="ru-RU"/>
        </w:rPr>
        <w:tab/>
      </w:r>
      <w:r w:rsidR="00465BB5" w:rsidRPr="001C1C3B">
        <w:rPr>
          <w:lang w:val="ru-RU"/>
        </w:rPr>
        <w:t>чтобы размещение источников помех, указанное в Приложении, периодически пересматривалось для установления того, следует ли пересматривать тип</w:t>
      </w:r>
      <w:r w:rsidR="002D63E6" w:rsidRPr="001C1C3B">
        <w:rPr>
          <w:lang w:val="ru-RU"/>
        </w:rPr>
        <w:t xml:space="preserve">овую помеховую обстановку </w:t>
      </w:r>
      <w:r w:rsidR="00465BB5" w:rsidRPr="001C1C3B">
        <w:rPr>
          <w:lang w:val="ru-RU"/>
        </w:rPr>
        <w:t>и определяемые исходя из этого критерии совместного использования</w:t>
      </w:r>
      <w:r w:rsidR="00851F54" w:rsidRPr="001C1C3B">
        <w:rPr>
          <w:lang w:val="ru-RU"/>
        </w:rPr>
        <w:t>.</w:t>
      </w:r>
      <w:r w:rsidR="00465BB5" w:rsidRPr="001C1C3B">
        <w:rPr>
          <w:lang w:val="ru-RU"/>
        </w:rPr>
        <w:t xml:space="preserve"> </w:t>
      </w:r>
    </w:p>
    <w:p w14:paraId="373327CB" w14:textId="77777777" w:rsidR="00FD3BF3" w:rsidRPr="001C1C3B" w:rsidRDefault="0005485F" w:rsidP="00ED71B2">
      <w:pPr>
        <w:pStyle w:val="Note"/>
        <w:rPr>
          <w:lang w:val="ru-RU"/>
        </w:rPr>
      </w:pPr>
      <w:r w:rsidRPr="001C1C3B">
        <w:rPr>
          <w:lang w:val="ru-RU"/>
        </w:rPr>
        <w:t>ПРИМЕЧАНИЕ</w:t>
      </w:r>
      <w:r w:rsidR="00AE60AB" w:rsidRPr="001C1C3B">
        <w:rPr>
          <w:lang w:val="ru-RU"/>
        </w:rPr>
        <w:t> 1</w:t>
      </w:r>
      <w:r w:rsidR="00C26A19" w:rsidRPr="001C1C3B">
        <w:rPr>
          <w:lang w:val="ru-RU"/>
        </w:rPr>
        <w:t>.</w:t>
      </w:r>
      <w:r w:rsidR="00AE60AB" w:rsidRPr="001C1C3B">
        <w:rPr>
          <w:lang w:val="ru-RU"/>
        </w:rPr>
        <w:t> – </w:t>
      </w:r>
      <w:r w:rsidR="000A27CA" w:rsidRPr="001C1C3B">
        <w:rPr>
          <w:lang w:val="ru-RU"/>
        </w:rPr>
        <w:t xml:space="preserve">Критерии совместного использования, приводимые в </w:t>
      </w:r>
      <w:r w:rsidR="003C421E" w:rsidRPr="001C1C3B">
        <w:rPr>
          <w:lang w:val="ru-RU"/>
        </w:rPr>
        <w:t>т</w:t>
      </w:r>
      <w:r w:rsidR="000A27CA" w:rsidRPr="001C1C3B">
        <w:rPr>
          <w:lang w:val="ru-RU"/>
        </w:rPr>
        <w:t>аблице</w:t>
      </w:r>
      <w:r w:rsidR="00DA1F99" w:rsidRPr="001C1C3B">
        <w:rPr>
          <w:lang w:val="ru-RU"/>
        </w:rPr>
        <w:t> </w:t>
      </w:r>
      <w:r w:rsidR="000A27CA" w:rsidRPr="001C1C3B">
        <w:rPr>
          <w:lang w:val="ru-RU"/>
        </w:rPr>
        <w:t xml:space="preserve">1 (в том числе в примечаниях к ней), предназначены для </w:t>
      </w:r>
      <w:r w:rsidR="00A8678D" w:rsidRPr="001C1C3B">
        <w:rPr>
          <w:lang w:val="ru-RU"/>
        </w:rPr>
        <w:t>применения</w:t>
      </w:r>
      <w:r w:rsidR="000A27CA" w:rsidRPr="001C1C3B">
        <w:rPr>
          <w:lang w:val="ru-RU"/>
        </w:rPr>
        <w:t xml:space="preserve"> при анализе совместного использования частот и для координации частотных присвоений (т</w:t>
      </w:r>
      <w:r w:rsidR="00C26A19" w:rsidRPr="001C1C3B">
        <w:rPr>
          <w:lang w:val="ru-RU"/>
        </w:rPr>
        <w:t xml:space="preserve">о </w:t>
      </w:r>
      <w:r w:rsidR="000A27CA" w:rsidRPr="001C1C3B">
        <w:rPr>
          <w:lang w:val="ru-RU"/>
        </w:rPr>
        <w:t>е</w:t>
      </w:r>
      <w:r w:rsidR="00C26A19" w:rsidRPr="001C1C3B">
        <w:rPr>
          <w:lang w:val="ru-RU"/>
        </w:rPr>
        <w:t>сть</w:t>
      </w:r>
      <w:r w:rsidR="000A27CA" w:rsidRPr="001C1C3B">
        <w:rPr>
          <w:lang w:val="ru-RU"/>
        </w:rPr>
        <w:t xml:space="preserve"> как минимальные уровни </w:t>
      </w:r>
      <w:r w:rsidR="002D63E6" w:rsidRPr="001C1C3B">
        <w:rPr>
          <w:color w:val="000000"/>
          <w:lang w:val="ru-RU"/>
        </w:rPr>
        <w:t xml:space="preserve">приемлемых </w:t>
      </w:r>
      <w:r w:rsidR="000A27CA" w:rsidRPr="001C1C3B">
        <w:rPr>
          <w:color w:val="000000"/>
          <w:lang w:val="ru-RU"/>
        </w:rPr>
        <w:t>помех</w:t>
      </w:r>
      <w:r w:rsidR="00012F1F" w:rsidRPr="001C1C3B">
        <w:rPr>
          <w:color w:val="000000"/>
          <w:lang w:val="ru-RU"/>
        </w:rPr>
        <w:t xml:space="preserve"> для земных станций, к которым это применимо). В заявках на координацию реальные помехи, </w:t>
      </w:r>
      <w:r w:rsidR="003C421E" w:rsidRPr="001C1C3B">
        <w:rPr>
          <w:color w:val="000000"/>
          <w:lang w:val="ru-RU"/>
        </w:rPr>
        <w:t>испытываемые</w:t>
      </w:r>
      <w:r w:rsidR="0053608A" w:rsidRPr="001C1C3B">
        <w:rPr>
          <w:color w:val="000000"/>
          <w:lang w:val="ru-RU"/>
        </w:rPr>
        <w:t xml:space="preserve"> </w:t>
      </w:r>
      <w:r w:rsidR="002D63E6" w:rsidRPr="001C1C3B">
        <w:rPr>
          <w:color w:val="000000"/>
          <w:lang w:val="ru-RU"/>
        </w:rPr>
        <w:t>приемной</w:t>
      </w:r>
      <w:r w:rsidR="0053608A" w:rsidRPr="001C1C3B">
        <w:rPr>
          <w:color w:val="000000"/>
          <w:lang w:val="ru-RU"/>
        </w:rPr>
        <w:t xml:space="preserve"> земн</w:t>
      </w:r>
      <w:r w:rsidR="003C421E" w:rsidRPr="001C1C3B">
        <w:rPr>
          <w:color w:val="000000"/>
          <w:lang w:val="ru-RU"/>
        </w:rPr>
        <w:t>ой</w:t>
      </w:r>
      <w:r w:rsidR="0053608A" w:rsidRPr="001C1C3B">
        <w:rPr>
          <w:color w:val="000000"/>
          <w:lang w:val="ru-RU"/>
        </w:rPr>
        <w:t xml:space="preserve"> станци</w:t>
      </w:r>
      <w:r w:rsidR="003C421E" w:rsidRPr="001C1C3B">
        <w:rPr>
          <w:color w:val="000000"/>
          <w:lang w:val="ru-RU"/>
        </w:rPr>
        <w:t>ей</w:t>
      </w:r>
      <w:r w:rsidR="0053608A" w:rsidRPr="001C1C3B">
        <w:rPr>
          <w:color w:val="000000"/>
          <w:lang w:val="ru-RU"/>
        </w:rPr>
        <w:t>, должны быть сопоставлены с пред</w:t>
      </w:r>
      <w:r w:rsidR="003C421E" w:rsidRPr="001C1C3B">
        <w:rPr>
          <w:color w:val="000000"/>
          <w:lang w:val="ru-RU"/>
        </w:rPr>
        <w:t>по</w:t>
      </w:r>
      <w:r w:rsidR="0053608A" w:rsidRPr="001C1C3B">
        <w:rPr>
          <w:color w:val="000000"/>
          <w:lang w:val="ru-RU"/>
        </w:rPr>
        <w:t>лагаемыми в Приложении</w:t>
      </w:r>
      <w:r w:rsidR="00C26A19" w:rsidRPr="001C1C3B">
        <w:rPr>
          <w:color w:val="000000"/>
          <w:lang w:val="ru-RU"/>
        </w:rPr>
        <w:t> </w:t>
      </w:r>
      <w:r w:rsidR="0053608A" w:rsidRPr="001C1C3B">
        <w:rPr>
          <w:color w:val="000000"/>
          <w:lang w:val="ru-RU"/>
        </w:rPr>
        <w:t xml:space="preserve">1, чтобы определить, допустима ли мощность мешающего сигнала, превышающая </w:t>
      </w:r>
      <w:r w:rsidR="00FD3BF3" w:rsidRPr="001C1C3B">
        <w:rPr>
          <w:color w:val="000000"/>
          <w:lang w:val="ru-RU"/>
        </w:rPr>
        <w:t xml:space="preserve">допустимый уровень единичной помехи. В целом результатом такого сопоставления может стать признание допустимости помех того же уровня, что и указанные в применимых критериях помех в </w:t>
      </w:r>
      <w:r w:rsidR="00B03419" w:rsidRPr="001C1C3B">
        <w:rPr>
          <w:color w:val="000000"/>
          <w:lang w:val="ru-RU"/>
        </w:rPr>
        <w:t>Р</w:t>
      </w:r>
      <w:r w:rsidR="00FD3BF3" w:rsidRPr="001C1C3B">
        <w:rPr>
          <w:color w:val="000000"/>
          <w:lang w:val="ru-RU"/>
        </w:rPr>
        <w:t>екомендации МСЭ</w:t>
      </w:r>
      <w:r w:rsidR="00AE60AB" w:rsidRPr="001C1C3B">
        <w:rPr>
          <w:lang w:val="ru-RU"/>
        </w:rPr>
        <w:noBreakHyphen/>
        <w:t>R SA.1160.</w:t>
      </w:r>
    </w:p>
    <w:p w14:paraId="408A75DE" w14:textId="1B36CAC6" w:rsidR="00C97BD8" w:rsidRPr="001C1C3B" w:rsidRDefault="00C97BD8" w:rsidP="00ED71B2">
      <w:pPr>
        <w:pStyle w:val="Note"/>
        <w:rPr>
          <w:lang w:val="ru-RU"/>
        </w:rPr>
      </w:pPr>
      <w:r w:rsidRPr="001C1C3B">
        <w:rPr>
          <w:lang w:val="ru-RU"/>
        </w:rPr>
        <w:t>ПРИМЕЧАНИЕ </w:t>
      </w:r>
      <w:r w:rsidR="00AE60AB" w:rsidRPr="001C1C3B">
        <w:rPr>
          <w:lang w:val="ru-RU"/>
        </w:rPr>
        <w:t>2</w:t>
      </w:r>
      <w:r w:rsidR="00C26A19" w:rsidRPr="001C1C3B">
        <w:rPr>
          <w:lang w:val="ru-RU"/>
        </w:rPr>
        <w:t>.</w:t>
      </w:r>
      <w:r w:rsidR="00AE60AB" w:rsidRPr="001C1C3B">
        <w:rPr>
          <w:lang w:val="ru-RU"/>
        </w:rPr>
        <w:t> – </w:t>
      </w:r>
      <w:r w:rsidR="00C866E2" w:rsidRPr="001C1C3B">
        <w:rPr>
          <w:lang w:val="ru-RU"/>
        </w:rPr>
        <w:t>Координационный порог</w:t>
      </w:r>
      <w:r w:rsidRPr="001C1C3B">
        <w:rPr>
          <w:lang w:val="ru-RU"/>
        </w:rPr>
        <w:t>, указанный в п</w:t>
      </w:r>
      <w:r w:rsidR="00C866F1" w:rsidRPr="001C1C3B">
        <w:rPr>
          <w:lang w:val="ru-RU"/>
        </w:rPr>
        <w:t>ункте</w:t>
      </w:r>
      <w:r w:rsidR="00B03419" w:rsidRPr="001C1C3B">
        <w:rPr>
          <w:lang w:val="ru-RU"/>
        </w:rPr>
        <w:t> </w:t>
      </w:r>
      <w:r w:rsidRPr="001C1C3B">
        <w:rPr>
          <w:lang w:val="ru-RU"/>
        </w:rPr>
        <w:t xml:space="preserve">3, достаточно </w:t>
      </w:r>
      <w:r w:rsidR="00191FC2" w:rsidRPr="001C1C3B">
        <w:rPr>
          <w:lang w:val="ru-RU"/>
        </w:rPr>
        <w:t xml:space="preserve">консервативен и </w:t>
      </w:r>
      <w:r w:rsidR="003C421E" w:rsidRPr="001C1C3B">
        <w:rPr>
          <w:lang w:val="ru-RU"/>
        </w:rPr>
        <w:t>гарантиру</w:t>
      </w:r>
      <w:r w:rsidR="00191FC2" w:rsidRPr="001C1C3B">
        <w:rPr>
          <w:lang w:val="ru-RU"/>
        </w:rPr>
        <w:t>ет</w:t>
      </w:r>
      <w:r w:rsidR="003C421E" w:rsidRPr="001C1C3B">
        <w:rPr>
          <w:lang w:val="ru-RU"/>
        </w:rPr>
        <w:t>, что</w:t>
      </w:r>
      <w:r w:rsidR="00191FC2" w:rsidRPr="001C1C3B">
        <w:rPr>
          <w:lang w:val="ru-RU"/>
        </w:rPr>
        <w:t xml:space="preserve"> помех</w:t>
      </w:r>
      <w:r w:rsidR="00C866E2" w:rsidRPr="001C1C3B">
        <w:rPr>
          <w:lang w:val="ru-RU"/>
        </w:rPr>
        <w:t>и</w:t>
      </w:r>
      <w:r w:rsidR="00191FC2" w:rsidRPr="001C1C3B">
        <w:rPr>
          <w:lang w:val="ru-RU"/>
        </w:rPr>
        <w:t xml:space="preserve"> </w:t>
      </w:r>
      <w:r w:rsidR="003C421E" w:rsidRPr="001C1C3B">
        <w:rPr>
          <w:lang w:val="ru-RU"/>
        </w:rPr>
        <w:t>буд</w:t>
      </w:r>
      <w:r w:rsidR="00C866E2" w:rsidRPr="001C1C3B">
        <w:rPr>
          <w:lang w:val="ru-RU"/>
        </w:rPr>
        <w:t>у</w:t>
      </w:r>
      <w:r w:rsidR="003C421E" w:rsidRPr="001C1C3B">
        <w:rPr>
          <w:lang w:val="ru-RU"/>
        </w:rPr>
        <w:t xml:space="preserve">т </w:t>
      </w:r>
      <w:r w:rsidR="00191FC2" w:rsidRPr="001C1C3B">
        <w:rPr>
          <w:lang w:val="ru-RU"/>
        </w:rPr>
        <w:t>ниже допустим</w:t>
      </w:r>
      <w:r w:rsidR="00C866E2" w:rsidRPr="001C1C3B">
        <w:rPr>
          <w:lang w:val="ru-RU"/>
        </w:rPr>
        <w:t>ых уровней</w:t>
      </w:r>
      <w:r w:rsidR="00191FC2" w:rsidRPr="001C1C3B">
        <w:rPr>
          <w:lang w:val="ru-RU"/>
        </w:rPr>
        <w:t xml:space="preserve"> в тех случаях, когда процедура координации не приводится в действие. Для применения этого критерия при определении того, является </w:t>
      </w:r>
      <w:r w:rsidR="003C421E" w:rsidRPr="001C1C3B">
        <w:rPr>
          <w:lang w:val="ru-RU"/>
        </w:rPr>
        <w:t xml:space="preserve">ли </w:t>
      </w:r>
      <w:r w:rsidR="00191FC2" w:rsidRPr="001C1C3B">
        <w:rPr>
          <w:lang w:val="ru-RU"/>
        </w:rPr>
        <w:t xml:space="preserve">уровень помех, создаваемых передающим космическим </w:t>
      </w:r>
      <w:r w:rsidR="00C866E2" w:rsidRPr="001C1C3B">
        <w:rPr>
          <w:lang w:val="ru-RU"/>
        </w:rPr>
        <w:t>аппаратом</w:t>
      </w:r>
      <w:r w:rsidR="00191FC2" w:rsidRPr="001C1C3B">
        <w:rPr>
          <w:lang w:val="ru-RU"/>
        </w:rPr>
        <w:t xml:space="preserve">, </w:t>
      </w:r>
      <w:r w:rsidR="00191FC2" w:rsidRPr="001C1C3B">
        <w:rPr>
          <w:rStyle w:val="PageNumber"/>
          <w:lang w:val="ru-RU"/>
        </w:rPr>
        <w:t>неприемлемым</w:t>
      </w:r>
      <w:r w:rsidR="00191FC2" w:rsidRPr="001C1C3B">
        <w:rPr>
          <w:lang w:val="ru-RU"/>
        </w:rPr>
        <w:t>, можно адаптировать методику, предусмотренную Приложением</w:t>
      </w:r>
      <w:r w:rsidR="00B03419" w:rsidRPr="001C1C3B">
        <w:rPr>
          <w:lang w:val="ru-RU"/>
        </w:rPr>
        <w:t> </w:t>
      </w:r>
      <w:r w:rsidR="00801F2C" w:rsidRPr="00D012A2">
        <w:rPr>
          <w:b/>
          <w:bCs/>
          <w:lang w:val="ru-RU"/>
        </w:rPr>
        <w:t>8</w:t>
      </w:r>
      <w:r w:rsidR="00801F2C" w:rsidRPr="001C1C3B">
        <w:rPr>
          <w:lang w:val="ru-RU"/>
        </w:rPr>
        <w:t xml:space="preserve"> к </w:t>
      </w:r>
      <w:r w:rsidR="00801F2C" w:rsidRPr="001C1C3B">
        <w:rPr>
          <w:color w:val="000000"/>
          <w:lang w:val="ru-RU"/>
        </w:rPr>
        <w:t xml:space="preserve">Регламенту </w:t>
      </w:r>
      <w:r w:rsidR="00C866F1" w:rsidRPr="001C1C3B">
        <w:rPr>
          <w:color w:val="000000"/>
          <w:lang w:val="ru-RU"/>
        </w:rPr>
        <w:t>р</w:t>
      </w:r>
      <w:r w:rsidR="00801F2C" w:rsidRPr="001C1C3B">
        <w:rPr>
          <w:color w:val="000000"/>
          <w:lang w:val="ru-RU"/>
        </w:rPr>
        <w:t>адиосвязи, и применять ее</w:t>
      </w:r>
      <w:r w:rsidR="00801F2C" w:rsidRPr="001C1C3B">
        <w:rPr>
          <w:lang w:val="ru-RU"/>
        </w:rPr>
        <w:t xml:space="preserve"> </w:t>
      </w:r>
      <w:r w:rsidR="00191FC2" w:rsidRPr="001C1C3B">
        <w:rPr>
          <w:lang w:val="ru-RU"/>
        </w:rPr>
        <w:t>в отношении соответствующих станций</w:t>
      </w:r>
      <w:r w:rsidR="00801F2C" w:rsidRPr="001C1C3B">
        <w:rPr>
          <w:lang w:val="ru-RU"/>
        </w:rPr>
        <w:t>. Во избежание ненужной координации администраци</w:t>
      </w:r>
      <w:r w:rsidR="003C421E" w:rsidRPr="001C1C3B">
        <w:rPr>
          <w:lang w:val="ru-RU"/>
        </w:rPr>
        <w:t>и</w:t>
      </w:r>
      <w:r w:rsidR="00801F2C" w:rsidRPr="001C1C3B">
        <w:rPr>
          <w:lang w:val="ru-RU"/>
        </w:rPr>
        <w:t xml:space="preserve"> мо</w:t>
      </w:r>
      <w:r w:rsidR="003C421E" w:rsidRPr="001C1C3B">
        <w:rPr>
          <w:lang w:val="ru-RU"/>
        </w:rPr>
        <w:t>гу</w:t>
      </w:r>
      <w:r w:rsidR="00801F2C" w:rsidRPr="001C1C3B">
        <w:rPr>
          <w:lang w:val="ru-RU"/>
        </w:rPr>
        <w:t>т признать</w:t>
      </w:r>
      <w:r w:rsidR="00740C59" w:rsidRPr="001C1C3B">
        <w:rPr>
          <w:lang w:val="ru-RU"/>
        </w:rPr>
        <w:t xml:space="preserve"> определенную</w:t>
      </w:r>
      <w:r w:rsidR="00801F2C" w:rsidRPr="001C1C3B">
        <w:rPr>
          <w:lang w:val="ru-RU"/>
        </w:rPr>
        <w:t xml:space="preserve"> </w:t>
      </w:r>
      <w:r w:rsidR="00740C59" w:rsidRPr="001C1C3B">
        <w:rPr>
          <w:color w:val="000000"/>
          <w:lang w:val="ru-RU"/>
        </w:rPr>
        <w:t>избирательность антенны</w:t>
      </w:r>
      <w:r w:rsidR="00740C59" w:rsidRPr="001C1C3B">
        <w:rPr>
          <w:lang w:val="ru-RU"/>
        </w:rPr>
        <w:t xml:space="preserve"> для </w:t>
      </w:r>
      <w:r w:rsidR="002D63E6" w:rsidRPr="001C1C3B">
        <w:rPr>
          <w:lang w:val="ru-RU"/>
        </w:rPr>
        <w:t>приемной</w:t>
      </w:r>
      <w:r w:rsidR="00801F2C" w:rsidRPr="001C1C3B">
        <w:rPr>
          <w:lang w:val="ru-RU"/>
        </w:rPr>
        <w:t xml:space="preserve"> станци</w:t>
      </w:r>
      <w:r w:rsidR="00740C59" w:rsidRPr="001C1C3B">
        <w:rPr>
          <w:lang w:val="ru-RU"/>
        </w:rPr>
        <w:t xml:space="preserve">и (например, определенный уровень избирательности, имеющий место </w:t>
      </w:r>
      <w:r w:rsidR="003C421E" w:rsidRPr="001C1C3B">
        <w:rPr>
          <w:lang w:val="ru-RU"/>
        </w:rPr>
        <w:t xml:space="preserve">в </w:t>
      </w:r>
      <w:r w:rsidR="00740C59" w:rsidRPr="001C1C3B">
        <w:rPr>
          <w:lang w:val="ru-RU"/>
        </w:rPr>
        <w:t>99,9% всего времени).</w:t>
      </w:r>
    </w:p>
    <w:p w14:paraId="1AD8A303" w14:textId="3FA0CF25" w:rsidR="00AE60AB" w:rsidRPr="001C1C3B" w:rsidRDefault="00740C59" w:rsidP="00ED71B2">
      <w:pPr>
        <w:pStyle w:val="Note"/>
        <w:rPr>
          <w:lang w:val="ru-RU"/>
        </w:rPr>
      </w:pPr>
      <w:r w:rsidRPr="001C1C3B">
        <w:rPr>
          <w:lang w:val="ru-RU"/>
        </w:rPr>
        <w:t>ПРИМЕЧАНИЕ</w:t>
      </w:r>
      <w:r w:rsidR="00AE60AB" w:rsidRPr="001C1C3B">
        <w:rPr>
          <w:lang w:val="ru-RU"/>
        </w:rPr>
        <w:t> 3</w:t>
      </w:r>
      <w:r w:rsidR="00C26A19" w:rsidRPr="001C1C3B">
        <w:rPr>
          <w:lang w:val="ru-RU"/>
        </w:rPr>
        <w:t>.</w:t>
      </w:r>
      <w:r w:rsidR="00AE60AB" w:rsidRPr="001C1C3B">
        <w:rPr>
          <w:lang w:val="ru-RU"/>
        </w:rPr>
        <w:t> – </w:t>
      </w:r>
      <w:r w:rsidRPr="001C1C3B">
        <w:rPr>
          <w:lang w:val="ru-RU"/>
        </w:rPr>
        <w:t xml:space="preserve">Критерии, приводимые в </w:t>
      </w:r>
      <w:r w:rsidR="003C421E" w:rsidRPr="001C1C3B">
        <w:rPr>
          <w:lang w:val="ru-RU"/>
        </w:rPr>
        <w:t>т</w:t>
      </w:r>
      <w:r w:rsidRPr="001C1C3B">
        <w:rPr>
          <w:lang w:val="ru-RU"/>
        </w:rPr>
        <w:t>аблице</w:t>
      </w:r>
      <w:r w:rsidR="00B03419" w:rsidRPr="001C1C3B">
        <w:rPr>
          <w:lang w:val="ru-RU"/>
        </w:rPr>
        <w:t> </w:t>
      </w:r>
      <w:r w:rsidR="003C421E" w:rsidRPr="001C1C3B">
        <w:rPr>
          <w:lang w:val="ru-RU"/>
        </w:rPr>
        <w:t>1</w:t>
      </w:r>
      <w:r w:rsidRPr="001C1C3B">
        <w:rPr>
          <w:lang w:val="ru-RU"/>
        </w:rPr>
        <w:t xml:space="preserve">, </w:t>
      </w:r>
      <w:r w:rsidR="003C421E" w:rsidRPr="001C1C3B">
        <w:rPr>
          <w:lang w:val="ru-RU"/>
        </w:rPr>
        <w:t>основаны на</w:t>
      </w:r>
      <w:r w:rsidRPr="001C1C3B">
        <w:rPr>
          <w:lang w:val="ru-RU"/>
        </w:rPr>
        <w:t xml:space="preserve"> </w:t>
      </w:r>
      <w:r w:rsidR="00E17CE3" w:rsidRPr="001C1C3B">
        <w:rPr>
          <w:color w:val="000000"/>
          <w:lang w:val="ru-RU"/>
        </w:rPr>
        <w:t>помеховой обстановк</w:t>
      </w:r>
      <w:r w:rsidR="003C421E" w:rsidRPr="001C1C3B">
        <w:rPr>
          <w:color w:val="000000"/>
          <w:lang w:val="ru-RU"/>
        </w:rPr>
        <w:t>е</w:t>
      </w:r>
      <w:r w:rsidR="00E17CE3" w:rsidRPr="001C1C3B">
        <w:rPr>
          <w:lang w:val="ru-RU"/>
        </w:rPr>
        <w:t xml:space="preserve">, описанной в Приложении. </w:t>
      </w:r>
    </w:p>
    <w:p w14:paraId="03F26A02" w14:textId="77777777" w:rsidR="00AE60AB" w:rsidRPr="001C1C3B" w:rsidRDefault="00776B32" w:rsidP="00AE60AB">
      <w:pPr>
        <w:pStyle w:val="TableNo"/>
        <w:rPr>
          <w:lang w:val="ru-RU"/>
        </w:rPr>
      </w:pPr>
      <w:r w:rsidRPr="001C1C3B">
        <w:rPr>
          <w:lang w:val="ru-RU"/>
        </w:rPr>
        <w:t>ТАБЛИЦА</w:t>
      </w:r>
      <w:r w:rsidR="00AE60AB" w:rsidRPr="001C1C3B">
        <w:rPr>
          <w:lang w:val="ru-RU"/>
        </w:rPr>
        <w:t xml:space="preserve"> 1</w:t>
      </w:r>
    </w:p>
    <w:p w14:paraId="05D97FE2" w14:textId="77777777" w:rsidR="00AE60AB" w:rsidRPr="001C1C3B" w:rsidRDefault="00776B32" w:rsidP="00AE60AB">
      <w:pPr>
        <w:pStyle w:val="Tabletitle"/>
        <w:rPr>
          <w:lang w:val="ru-RU"/>
        </w:rPr>
      </w:pPr>
      <w:r w:rsidRPr="001C1C3B">
        <w:rPr>
          <w:lang w:val="ru-RU"/>
        </w:rPr>
        <w:t>Критерии совместного использования частот для станций, работающих в ССИЗ и МетСат и</w:t>
      </w:r>
      <w:r w:rsidR="00C26A19" w:rsidRPr="001C1C3B">
        <w:rPr>
          <w:lang w:val="ru-RU"/>
        </w:rPr>
        <w:t> </w:t>
      </w:r>
      <w:r w:rsidRPr="001C1C3B">
        <w:rPr>
          <w:lang w:val="ru-RU"/>
        </w:rPr>
        <w:t xml:space="preserve">использующих спутники на геостационарной орбите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25"/>
        <w:gridCol w:w="1926"/>
        <w:gridCol w:w="1926"/>
        <w:gridCol w:w="1926"/>
        <w:gridCol w:w="1926"/>
      </w:tblGrid>
      <w:tr w:rsidR="00776B32" w:rsidRPr="00C41B8E" w14:paraId="5D5072B6" w14:textId="77777777" w:rsidTr="00B6358D">
        <w:trPr>
          <w:jc w:val="center"/>
        </w:trPr>
        <w:tc>
          <w:tcPr>
            <w:tcW w:w="1925" w:type="dxa"/>
            <w:vMerge w:val="restart"/>
            <w:vAlign w:val="center"/>
          </w:tcPr>
          <w:p w14:paraId="040BBA93" w14:textId="77777777" w:rsidR="00776B32" w:rsidRPr="001C1C3B" w:rsidRDefault="00776B32" w:rsidP="00ED71B2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Полоса частот (МГц)</w:t>
            </w:r>
          </w:p>
        </w:tc>
        <w:tc>
          <w:tcPr>
            <w:tcW w:w="3852" w:type="dxa"/>
            <w:gridSpan w:val="2"/>
            <w:vAlign w:val="center"/>
          </w:tcPr>
          <w:p w14:paraId="51015917" w14:textId="77777777" w:rsidR="00776B32" w:rsidRPr="001C1C3B" w:rsidRDefault="00FF58C3" w:rsidP="00ED71B2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Мощность мешающего сигнала (дБВт) в</w:t>
            </w:r>
            <w:r w:rsidR="00C26A19" w:rsidRPr="001C1C3B">
              <w:rPr>
                <w:rFonts w:ascii="Times New Roman" w:hAnsi="Times New Roman"/>
                <w:lang w:val="ru-RU"/>
              </w:rPr>
              <w:t> </w:t>
            </w:r>
            <w:r w:rsidRPr="001C1C3B">
              <w:rPr>
                <w:rFonts w:ascii="Times New Roman" w:hAnsi="Times New Roman"/>
                <w:lang w:val="ru-RU"/>
              </w:rPr>
              <w:t>эталонной ширине полосы, которая превышается не более чем в 20% времени</w:t>
            </w:r>
          </w:p>
        </w:tc>
        <w:tc>
          <w:tcPr>
            <w:tcW w:w="3852" w:type="dxa"/>
            <w:gridSpan w:val="2"/>
          </w:tcPr>
          <w:p w14:paraId="3BC3B055" w14:textId="77777777" w:rsidR="00776B32" w:rsidRPr="001C1C3B" w:rsidRDefault="00776B32" w:rsidP="00ED71B2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Мощность мешающего сигнала (дБВт) в</w:t>
            </w:r>
            <w:r w:rsidR="00C26A19" w:rsidRPr="001C1C3B">
              <w:rPr>
                <w:rFonts w:ascii="Times New Roman" w:hAnsi="Times New Roman"/>
                <w:lang w:val="ru-RU"/>
              </w:rPr>
              <w:t> </w:t>
            </w:r>
            <w:r w:rsidRPr="001C1C3B">
              <w:rPr>
                <w:rFonts w:ascii="Times New Roman" w:hAnsi="Times New Roman"/>
                <w:lang w:val="ru-RU"/>
              </w:rPr>
              <w:t xml:space="preserve">эталонной ширине полосы, которая превышается не более чем в </w:t>
            </w:r>
            <w:r w:rsidR="00FF58C3" w:rsidRPr="001C1C3B">
              <w:rPr>
                <w:rFonts w:ascii="Times New Roman" w:hAnsi="Times New Roman"/>
                <w:i/>
                <w:lang w:val="ru-RU"/>
              </w:rPr>
              <w:t>p</w:t>
            </w:r>
            <w:r w:rsidRPr="001C1C3B">
              <w:rPr>
                <w:rFonts w:ascii="Times New Roman" w:hAnsi="Times New Roman"/>
                <w:lang w:val="ru-RU"/>
              </w:rPr>
              <w:t>% времени</w:t>
            </w:r>
          </w:p>
        </w:tc>
      </w:tr>
      <w:tr w:rsidR="00FF58C3" w:rsidRPr="001C1C3B" w14:paraId="7BB1E760" w14:textId="77777777" w:rsidTr="00B6358D">
        <w:trPr>
          <w:jc w:val="center"/>
        </w:trPr>
        <w:tc>
          <w:tcPr>
            <w:tcW w:w="1925" w:type="dxa"/>
            <w:vMerge/>
          </w:tcPr>
          <w:p w14:paraId="724D950B" w14:textId="77777777" w:rsidR="00FF58C3" w:rsidRPr="001C1C3B" w:rsidRDefault="00FF58C3" w:rsidP="00FF58C3">
            <w:pPr>
              <w:pStyle w:val="Tablehead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926" w:type="dxa"/>
          </w:tcPr>
          <w:p w14:paraId="255BBA8A" w14:textId="77777777" w:rsidR="00FF58C3" w:rsidRPr="001C1C3B" w:rsidRDefault="00C866F1" w:rsidP="00ED71B2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К</w:t>
            </w:r>
            <w:r w:rsidR="00FF58C3" w:rsidRPr="001C1C3B">
              <w:rPr>
                <w:rFonts w:ascii="Times New Roman" w:hAnsi="Times New Roman"/>
                <w:lang w:val="ru-RU"/>
              </w:rPr>
              <w:t>ос</w:t>
            </w:r>
            <w:r w:rsidR="003C421E" w:rsidRPr="001C1C3B">
              <w:rPr>
                <w:rFonts w:ascii="Times New Roman" w:hAnsi="Times New Roman"/>
                <w:lang w:val="ru-RU"/>
              </w:rPr>
              <w:t>мическая</w:t>
            </w:r>
          </w:p>
        </w:tc>
        <w:tc>
          <w:tcPr>
            <w:tcW w:w="1926" w:type="dxa"/>
          </w:tcPr>
          <w:p w14:paraId="4B0FF734" w14:textId="77777777" w:rsidR="00FF58C3" w:rsidRPr="001C1C3B" w:rsidRDefault="00C866F1" w:rsidP="00ED71B2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Н</w:t>
            </w:r>
            <w:r w:rsidR="00FF58C3" w:rsidRPr="001C1C3B">
              <w:rPr>
                <w:rFonts w:ascii="Times New Roman" w:hAnsi="Times New Roman"/>
                <w:lang w:val="ru-RU"/>
              </w:rPr>
              <w:t>аземная</w:t>
            </w:r>
          </w:p>
        </w:tc>
        <w:tc>
          <w:tcPr>
            <w:tcW w:w="1926" w:type="dxa"/>
          </w:tcPr>
          <w:p w14:paraId="3E8B7323" w14:textId="77777777" w:rsidR="00FF58C3" w:rsidRPr="001C1C3B" w:rsidRDefault="00C866F1" w:rsidP="00ED71B2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К</w:t>
            </w:r>
            <w:r w:rsidR="003C421E" w:rsidRPr="001C1C3B">
              <w:rPr>
                <w:rFonts w:ascii="Times New Roman" w:hAnsi="Times New Roman"/>
                <w:lang w:val="ru-RU"/>
              </w:rPr>
              <w:t>осмическая</w:t>
            </w:r>
          </w:p>
        </w:tc>
        <w:tc>
          <w:tcPr>
            <w:tcW w:w="1926" w:type="dxa"/>
          </w:tcPr>
          <w:p w14:paraId="06CCD91D" w14:textId="77777777" w:rsidR="00FF58C3" w:rsidRPr="001C1C3B" w:rsidRDefault="00C866F1" w:rsidP="00ED71B2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Н</w:t>
            </w:r>
            <w:r w:rsidR="00FF58C3" w:rsidRPr="001C1C3B">
              <w:rPr>
                <w:rFonts w:ascii="Times New Roman" w:hAnsi="Times New Roman"/>
                <w:lang w:val="ru-RU"/>
              </w:rPr>
              <w:t>аземная</w:t>
            </w:r>
          </w:p>
        </w:tc>
      </w:tr>
      <w:tr w:rsidR="00AE60AB" w:rsidRPr="001C1C3B" w14:paraId="7964663C" w14:textId="77777777" w:rsidTr="00B6358D">
        <w:trPr>
          <w:jc w:val="center"/>
        </w:trPr>
        <w:tc>
          <w:tcPr>
            <w:tcW w:w="1925" w:type="dxa"/>
          </w:tcPr>
          <w:p w14:paraId="730656C4" w14:textId="77777777" w:rsidR="00AE60AB" w:rsidRPr="001C1C3B" w:rsidRDefault="00AE60AB" w:rsidP="00ED71B2">
            <w:pPr>
              <w:pStyle w:val="Tabletext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1</w:t>
            </w:r>
            <w:r w:rsidRPr="001C1C3B">
              <w:rPr>
                <w:rFonts w:ascii="Times New Roman" w:hAnsi="Times New Roman"/>
                <w:sz w:val="12"/>
                <w:lang w:val="ru-RU"/>
              </w:rPr>
              <w:t> </w:t>
            </w:r>
            <w:r w:rsidRPr="001C1C3B">
              <w:rPr>
                <w:rFonts w:ascii="Times New Roman" w:hAnsi="Times New Roman"/>
                <w:lang w:val="ru-RU"/>
              </w:rPr>
              <w:t>670</w:t>
            </w:r>
            <w:r w:rsidR="00C26A19" w:rsidRPr="001C1C3B">
              <w:rPr>
                <w:rFonts w:ascii="Times New Roman" w:hAnsi="Times New Roman"/>
                <w:lang w:val="ru-RU"/>
              </w:rPr>
              <w:t>–</w:t>
            </w:r>
            <w:r w:rsidRPr="001C1C3B">
              <w:rPr>
                <w:rFonts w:ascii="Times New Roman" w:hAnsi="Times New Roman"/>
                <w:lang w:val="ru-RU"/>
              </w:rPr>
              <w:t>1</w:t>
            </w:r>
            <w:r w:rsidRPr="001C1C3B">
              <w:rPr>
                <w:rFonts w:ascii="Times New Roman" w:hAnsi="Times New Roman"/>
                <w:sz w:val="12"/>
                <w:lang w:val="ru-RU"/>
              </w:rPr>
              <w:t> </w:t>
            </w:r>
            <w:r w:rsidRPr="001C1C3B">
              <w:rPr>
                <w:rFonts w:ascii="Times New Roman" w:hAnsi="Times New Roman"/>
                <w:lang w:val="ru-RU"/>
              </w:rPr>
              <w:t xml:space="preserve">710 </w:t>
            </w:r>
            <w:r w:rsidR="00FF58C3" w:rsidRPr="001C1C3B">
              <w:rPr>
                <w:rFonts w:ascii="Times New Roman" w:hAnsi="Times New Roman"/>
                <w:lang w:val="ru-RU"/>
              </w:rPr>
              <w:t>МГц</w:t>
            </w:r>
          </w:p>
        </w:tc>
        <w:tc>
          <w:tcPr>
            <w:tcW w:w="1926" w:type="dxa"/>
          </w:tcPr>
          <w:p w14:paraId="553B9802" w14:textId="70A3CF2A" w:rsidR="00AE60AB" w:rsidRPr="001C1C3B" w:rsidRDefault="00AE60AB" w:rsidP="00ED71B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−17</w:t>
            </w:r>
            <w:r w:rsidR="00637DEC">
              <w:rPr>
                <w:rFonts w:ascii="Times New Roman" w:hAnsi="Times New Roman"/>
                <w:lang w:val="ru-RU"/>
              </w:rPr>
              <w:t>8</w:t>
            </w:r>
            <w:r w:rsidR="00845B9A" w:rsidRPr="001C1C3B">
              <w:rPr>
                <w:rFonts w:ascii="Times New Roman" w:hAnsi="Times New Roman"/>
                <w:lang w:val="ru-RU"/>
              </w:rPr>
              <w:t>,</w:t>
            </w:r>
            <w:r w:rsidR="00637DEC">
              <w:rPr>
                <w:rFonts w:ascii="Times New Roman" w:hAnsi="Times New Roman"/>
                <w:lang w:val="ru-RU"/>
              </w:rPr>
              <w:t>1</w:t>
            </w:r>
            <w:r w:rsidRPr="001C1C3B">
              <w:rPr>
                <w:rFonts w:ascii="Times New Roman" w:hAnsi="Times New Roman"/>
                <w:lang w:val="ru-RU"/>
              </w:rPr>
              <w:t xml:space="preserve"> </w:t>
            </w:r>
            <w:r w:rsidR="00FF58C3" w:rsidRPr="001C1C3B">
              <w:rPr>
                <w:rFonts w:ascii="Times New Roman" w:hAnsi="Times New Roman"/>
                <w:szCs w:val="18"/>
                <w:lang w:val="ru-RU"/>
              </w:rPr>
              <w:t>дБВт</w:t>
            </w:r>
            <w:r w:rsidRPr="001C1C3B">
              <w:rPr>
                <w:rFonts w:ascii="Times New Roman" w:hAnsi="Times New Roman"/>
                <w:lang w:val="ru-RU"/>
              </w:rPr>
              <w:br/>
            </w:r>
            <w:r w:rsidR="00FF58C3" w:rsidRPr="001C1C3B">
              <w:rPr>
                <w:rFonts w:ascii="Times New Roman" w:hAnsi="Times New Roman"/>
                <w:lang w:val="ru-RU"/>
              </w:rPr>
              <w:t>на</w:t>
            </w:r>
            <w:r w:rsidRPr="001C1C3B">
              <w:rPr>
                <w:rFonts w:ascii="Times New Roman" w:hAnsi="Times New Roman"/>
                <w:lang w:val="ru-RU"/>
              </w:rPr>
              <w:t xml:space="preserve"> 1 </w:t>
            </w:r>
            <w:r w:rsidR="00FF58C3" w:rsidRPr="001C1C3B">
              <w:rPr>
                <w:rFonts w:ascii="Times New Roman" w:hAnsi="Times New Roman"/>
                <w:lang w:val="ru-RU"/>
              </w:rPr>
              <w:t xml:space="preserve">МГц </w:t>
            </w:r>
            <w:r w:rsidRPr="001C1C3B">
              <w:rPr>
                <w:rFonts w:ascii="Times New Roman" w:hAnsi="Times New Roman"/>
                <w:vertAlign w:val="superscript"/>
                <w:lang w:val="ru-RU"/>
              </w:rPr>
              <w:t>(1)</w:t>
            </w:r>
          </w:p>
        </w:tc>
        <w:tc>
          <w:tcPr>
            <w:tcW w:w="1926" w:type="dxa"/>
          </w:tcPr>
          <w:p w14:paraId="6A4379D6" w14:textId="223AF790" w:rsidR="00AE60AB" w:rsidRPr="001C1C3B" w:rsidRDefault="00AE60AB" w:rsidP="00C866F1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−15</w:t>
            </w:r>
            <w:r w:rsidR="00637DEC">
              <w:rPr>
                <w:rFonts w:ascii="Times New Roman" w:hAnsi="Times New Roman"/>
                <w:lang w:val="ru-RU"/>
              </w:rPr>
              <w:t>8</w:t>
            </w:r>
            <w:r w:rsidR="00845B9A" w:rsidRPr="001C1C3B">
              <w:rPr>
                <w:rFonts w:ascii="Times New Roman" w:hAnsi="Times New Roman"/>
                <w:lang w:val="ru-RU"/>
              </w:rPr>
              <w:t>,</w:t>
            </w:r>
            <w:r w:rsidR="00637DEC">
              <w:rPr>
                <w:rFonts w:ascii="Times New Roman" w:hAnsi="Times New Roman"/>
                <w:lang w:val="ru-RU"/>
              </w:rPr>
              <w:t>1</w:t>
            </w:r>
            <w:r w:rsidRPr="001C1C3B">
              <w:rPr>
                <w:rFonts w:ascii="Times New Roman" w:hAnsi="Times New Roman"/>
                <w:lang w:val="ru-RU"/>
              </w:rPr>
              <w:t xml:space="preserve"> </w:t>
            </w:r>
            <w:r w:rsidR="00FF58C3" w:rsidRPr="001C1C3B">
              <w:rPr>
                <w:rFonts w:ascii="Times New Roman" w:hAnsi="Times New Roman"/>
                <w:szCs w:val="18"/>
                <w:lang w:val="ru-RU"/>
              </w:rPr>
              <w:t>дБВт</w:t>
            </w:r>
            <w:r w:rsidRPr="001C1C3B">
              <w:rPr>
                <w:rFonts w:ascii="Times New Roman" w:hAnsi="Times New Roman"/>
                <w:lang w:val="ru-RU"/>
              </w:rPr>
              <w:br/>
            </w:r>
            <w:r w:rsidR="00FF58C3" w:rsidRPr="001C1C3B">
              <w:rPr>
                <w:rFonts w:ascii="Times New Roman" w:hAnsi="Times New Roman"/>
                <w:lang w:val="ru-RU"/>
              </w:rPr>
              <w:t>на 1</w:t>
            </w:r>
            <w:r w:rsidR="00C26A19" w:rsidRPr="001C1C3B">
              <w:rPr>
                <w:rFonts w:ascii="Times New Roman" w:hAnsi="Times New Roman"/>
                <w:lang w:val="ru-RU"/>
              </w:rPr>
              <w:t> </w:t>
            </w:r>
            <w:r w:rsidR="00FF58C3" w:rsidRPr="001C1C3B">
              <w:rPr>
                <w:rFonts w:ascii="Times New Roman" w:hAnsi="Times New Roman"/>
                <w:lang w:val="ru-RU"/>
              </w:rPr>
              <w:t>МГц</w:t>
            </w:r>
            <w:r w:rsidR="00C866F1" w:rsidRPr="001C1C3B">
              <w:rPr>
                <w:rFonts w:ascii="Times New Roman" w:hAnsi="Times New Roman"/>
                <w:position w:val="6"/>
                <w:sz w:val="14"/>
                <w:lang w:val="ru-RU"/>
              </w:rPr>
              <w:t xml:space="preserve"> </w:t>
            </w:r>
            <w:r w:rsidR="00F1501D" w:rsidRPr="001C1C3B">
              <w:rPr>
                <w:rFonts w:ascii="Times New Roman" w:hAnsi="Times New Roman"/>
                <w:vertAlign w:val="superscript"/>
                <w:lang w:val="ru-RU"/>
              </w:rPr>
              <w:t>(1)</w:t>
            </w:r>
          </w:p>
        </w:tc>
        <w:tc>
          <w:tcPr>
            <w:tcW w:w="1926" w:type="dxa"/>
          </w:tcPr>
          <w:p w14:paraId="39A60346" w14:textId="5B8FD28C" w:rsidR="00AE60AB" w:rsidRPr="001C1C3B" w:rsidRDefault="00AE60AB" w:rsidP="00C26A19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−15</w:t>
            </w:r>
            <w:r w:rsidR="00637DEC">
              <w:rPr>
                <w:rFonts w:ascii="Times New Roman" w:hAnsi="Times New Roman"/>
                <w:lang w:val="ru-RU"/>
              </w:rPr>
              <w:t>4</w:t>
            </w:r>
            <w:r w:rsidR="00845B9A" w:rsidRPr="001C1C3B">
              <w:rPr>
                <w:rFonts w:ascii="Times New Roman" w:hAnsi="Times New Roman"/>
                <w:lang w:val="ru-RU"/>
              </w:rPr>
              <w:t>,</w:t>
            </w:r>
            <w:r w:rsidR="00637DEC">
              <w:rPr>
                <w:rFonts w:ascii="Times New Roman" w:hAnsi="Times New Roman"/>
                <w:lang w:val="ru-RU"/>
              </w:rPr>
              <w:t>4</w:t>
            </w:r>
            <w:r w:rsidRPr="001C1C3B">
              <w:rPr>
                <w:rFonts w:ascii="Times New Roman" w:hAnsi="Times New Roman"/>
                <w:lang w:val="ru-RU"/>
              </w:rPr>
              <w:t xml:space="preserve"> </w:t>
            </w:r>
            <w:r w:rsidR="00FF58C3" w:rsidRPr="001C1C3B">
              <w:rPr>
                <w:rFonts w:ascii="Times New Roman" w:hAnsi="Times New Roman"/>
                <w:szCs w:val="18"/>
                <w:lang w:val="ru-RU"/>
              </w:rPr>
              <w:t>дБВт</w:t>
            </w:r>
            <w:r w:rsidRPr="001C1C3B">
              <w:rPr>
                <w:rFonts w:ascii="Times New Roman" w:hAnsi="Times New Roman"/>
                <w:lang w:val="ru-RU"/>
              </w:rPr>
              <w:br/>
            </w:r>
            <w:r w:rsidR="00FF58C3" w:rsidRPr="001C1C3B">
              <w:rPr>
                <w:rFonts w:ascii="Times New Roman" w:hAnsi="Times New Roman"/>
                <w:lang w:val="ru-RU"/>
              </w:rPr>
              <w:t>на 1 МГц</w:t>
            </w:r>
            <w:r w:rsidR="00FF58C3" w:rsidRPr="001C1C3B">
              <w:rPr>
                <w:rFonts w:ascii="Times New Roman" w:hAnsi="Times New Roman"/>
                <w:position w:val="6"/>
                <w:sz w:val="14"/>
                <w:lang w:val="ru-RU"/>
              </w:rPr>
              <w:t xml:space="preserve"> </w:t>
            </w:r>
            <w:r w:rsidRPr="001C1C3B">
              <w:rPr>
                <w:rFonts w:ascii="Times New Roman" w:hAnsi="Times New Roman"/>
                <w:vertAlign w:val="superscript"/>
                <w:lang w:val="ru-RU"/>
              </w:rPr>
              <w:t>(1)</w:t>
            </w:r>
            <w:r w:rsidRPr="001C1C3B">
              <w:rPr>
                <w:rFonts w:ascii="Times New Roman" w:hAnsi="Times New Roman"/>
                <w:lang w:val="ru-RU"/>
              </w:rPr>
              <w:br/>
            </w:r>
            <w:r w:rsidRPr="001C1C3B">
              <w:rPr>
                <w:rFonts w:ascii="Times New Roman" w:hAnsi="Times New Roman"/>
                <w:i/>
                <w:lang w:val="ru-RU"/>
              </w:rPr>
              <w:t>p</w:t>
            </w:r>
            <w:r w:rsidRPr="001C1C3B">
              <w:rPr>
                <w:rFonts w:ascii="Times New Roman" w:hAnsi="Times New Roman"/>
                <w:lang w:val="ru-RU"/>
              </w:rPr>
              <w:t xml:space="preserve"> </w:t>
            </w:r>
            <w:r w:rsidR="00C26A19" w:rsidRPr="001C1C3B">
              <w:rPr>
                <w:rFonts w:ascii="Times New Roman" w:hAnsi="Times New Roman"/>
                <w:lang w:val="ru-RU"/>
              </w:rPr>
              <w:t>=</w:t>
            </w:r>
            <w:r w:rsidRPr="001C1C3B">
              <w:rPr>
                <w:rFonts w:ascii="Times New Roman" w:hAnsi="Times New Roman"/>
                <w:lang w:val="ru-RU"/>
              </w:rPr>
              <w:t xml:space="preserve"> 0</w:t>
            </w:r>
            <w:r w:rsidR="00845B9A" w:rsidRPr="001C1C3B">
              <w:rPr>
                <w:rFonts w:ascii="Times New Roman" w:hAnsi="Times New Roman"/>
                <w:lang w:val="ru-RU"/>
              </w:rPr>
              <w:t>,</w:t>
            </w:r>
            <w:r w:rsidRPr="001C1C3B">
              <w:rPr>
                <w:rFonts w:ascii="Times New Roman" w:hAnsi="Times New Roman"/>
                <w:lang w:val="ru-RU"/>
              </w:rPr>
              <w:t>0025</w:t>
            </w:r>
          </w:p>
        </w:tc>
        <w:tc>
          <w:tcPr>
            <w:tcW w:w="1926" w:type="dxa"/>
          </w:tcPr>
          <w:p w14:paraId="30D869ED" w14:textId="403A6BF5" w:rsidR="00AE60AB" w:rsidRPr="001C1C3B" w:rsidRDefault="00AE60AB" w:rsidP="00C26A19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−1</w:t>
            </w:r>
            <w:r w:rsidR="00637DEC">
              <w:rPr>
                <w:rFonts w:ascii="Times New Roman" w:hAnsi="Times New Roman"/>
                <w:lang w:val="ru-RU"/>
              </w:rPr>
              <w:t>53</w:t>
            </w:r>
            <w:r w:rsidR="00845B9A" w:rsidRPr="001C1C3B">
              <w:rPr>
                <w:rFonts w:ascii="Times New Roman" w:hAnsi="Times New Roman"/>
                <w:lang w:val="ru-RU"/>
              </w:rPr>
              <w:t>,</w:t>
            </w:r>
            <w:r w:rsidR="00637DEC">
              <w:rPr>
                <w:rFonts w:ascii="Times New Roman" w:hAnsi="Times New Roman"/>
                <w:lang w:val="ru-RU"/>
              </w:rPr>
              <w:t>6</w:t>
            </w:r>
            <w:r w:rsidRPr="001C1C3B">
              <w:rPr>
                <w:rFonts w:ascii="Times New Roman" w:hAnsi="Times New Roman"/>
                <w:lang w:val="ru-RU"/>
              </w:rPr>
              <w:t xml:space="preserve"> </w:t>
            </w:r>
            <w:r w:rsidR="00FF58C3" w:rsidRPr="001C1C3B">
              <w:rPr>
                <w:rFonts w:ascii="Times New Roman" w:hAnsi="Times New Roman"/>
                <w:szCs w:val="18"/>
                <w:lang w:val="ru-RU"/>
              </w:rPr>
              <w:t>дБВт</w:t>
            </w:r>
            <w:r w:rsidRPr="001C1C3B">
              <w:rPr>
                <w:rFonts w:ascii="Times New Roman" w:hAnsi="Times New Roman"/>
                <w:lang w:val="ru-RU"/>
              </w:rPr>
              <w:br/>
            </w:r>
            <w:r w:rsidR="00FF58C3" w:rsidRPr="001C1C3B">
              <w:rPr>
                <w:rFonts w:ascii="Times New Roman" w:hAnsi="Times New Roman"/>
                <w:lang w:val="ru-RU"/>
              </w:rPr>
              <w:t>на 1 МГц</w:t>
            </w:r>
            <w:r w:rsidR="00FF58C3" w:rsidRPr="001C1C3B">
              <w:rPr>
                <w:rFonts w:ascii="Times New Roman" w:hAnsi="Times New Roman"/>
                <w:position w:val="6"/>
                <w:sz w:val="14"/>
                <w:lang w:val="ru-RU"/>
              </w:rPr>
              <w:t xml:space="preserve"> </w:t>
            </w:r>
            <w:r w:rsidRPr="001C1C3B">
              <w:rPr>
                <w:rFonts w:ascii="Times New Roman" w:hAnsi="Times New Roman"/>
                <w:vertAlign w:val="superscript"/>
                <w:lang w:val="ru-RU"/>
              </w:rPr>
              <w:t>(1)</w:t>
            </w:r>
            <w:r w:rsidRPr="001C1C3B">
              <w:rPr>
                <w:rFonts w:ascii="Times New Roman" w:hAnsi="Times New Roman"/>
                <w:position w:val="6"/>
                <w:lang w:val="ru-RU"/>
              </w:rPr>
              <w:br/>
            </w:r>
            <w:r w:rsidRPr="001C1C3B">
              <w:rPr>
                <w:rFonts w:ascii="Times New Roman" w:hAnsi="Times New Roman"/>
                <w:i/>
                <w:lang w:val="ru-RU"/>
              </w:rPr>
              <w:t>p</w:t>
            </w:r>
            <w:r w:rsidRPr="001C1C3B">
              <w:rPr>
                <w:rFonts w:ascii="Times New Roman" w:hAnsi="Times New Roman"/>
                <w:lang w:val="ru-RU"/>
              </w:rPr>
              <w:t xml:space="preserve"> </w:t>
            </w:r>
            <w:r w:rsidR="00C26A19" w:rsidRPr="001C1C3B">
              <w:rPr>
                <w:rFonts w:ascii="Times New Roman" w:hAnsi="Times New Roman"/>
                <w:lang w:val="ru-RU"/>
              </w:rPr>
              <w:t>=</w:t>
            </w:r>
            <w:r w:rsidRPr="001C1C3B">
              <w:rPr>
                <w:rFonts w:ascii="Times New Roman" w:hAnsi="Times New Roman"/>
                <w:lang w:val="ru-RU"/>
              </w:rPr>
              <w:t xml:space="preserve"> 0</w:t>
            </w:r>
            <w:r w:rsidR="00845B9A" w:rsidRPr="001C1C3B">
              <w:rPr>
                <w:rFonts w:ascii="Times New Roman" w:hAnsi="Times New Roman"/>
                <w:lang w:val="ru-RU"/>
              </w:rPr>
              <w:t>,</w:t>
            </w:r>
            <w:r w:rsidRPr="001C1C3B">
              <w:rPr>
                <w:rFonts w:ascii="Times New Roman" w:hAnsi="Times New Roman"/>
                <w:lang w:val="ru-RU"/>
              </w:rPr>
              <w:t>011</w:t>
            </w:r>
          </w:p>
        </w:tc>
      </w:tr>
      <w:tr w:rsidR="00AE60AB" w:rsidRPr="001C1C3B" w14:paraId="5A4F0DC4" w14:textId="77777777" w:rsidTr="00B6358D">
        <w:trPr>
          <w:jc w:val="center"/>
        </w:trPr>
        <w:tc>
          <w:tcPr>
            <w:tcW w:w="1925" w:type="dxa"/>
            <w:tcBorders>
              <w:bottom w:val="single" w:sz="4" w:space="0" w:color="auto"/>
            </w:tcBorders>
          </w:tcPr>
          <w:p w14:paraId="1BB31465" w14:textId="77777777" w:rsidR="00AE60AB" w:rsidRPr="001C1C3B" w:rsidRDefault="00AE60AB" w:rsidP="00ED71B2">
            <w:pPr>
              <w:pStyle w:val="Tabletext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25</w:t>
            </w:r>
            <w:r w:rsidR="00C26A19" w:rsidRPr="001C1C3B">
              <w:rPr>
                <w:rFonts w:ascii="Times New Roman" w:hAnsi="Times New Roman"/>
                <w:lang w:val="ru-RU"/>
              </w:rPr>
              <w:t>,</w:t>
            </w:r>
            <w:r w:rsidRPr="001C1C3B">
              <w:rPr>
                <w:rFonts w:ascii="Times New Roman" w:hAnsi="Times New Roman"/>
                <w:lang w:val="ru-RU"/>
              </w:rPr>
              <w:t>5</w:t>
            </w:r>
            <w:r w:rsidR="00C26A19" w:rsidRPr="001C1C3B">
              <w:rPr>
                <w:rFonts w:ascii="Times New Roman" w:hAnsi="Times New Roman"/>
                <w:lang w:val="ru-RU"/>
              </w:rPr>
              <w:t>–</w:t>
            </w:r>
            <w:r w:rsidRPr="001C1C3B">
              <w:rPr>
                <w:rFonts w:ascii="Times New Roman" w:hAnsi="Times New Roman"/>
                <w:lang w:val="ru-RU"/>
              </w:rPr>
              <w:t>27</w:t>
            </w:r>
            <w:r w:rsidR="00F1501D" w:rsidRPr="001C1C3B">
              <w:rPr>
                <w:rFonts w:ascii="Times New Roman" w:hAnsi="Times New Roman"/>
                <w:lang w:val="ru-RU"/>
              </w:rPr>
              <w:t>,0</w:t>
            </w:r>
            <w:r w:rsidRPr="001C1C3B">
              <w:rPr>
                <w:rFonts w:ascii="Times New Roman" w:hAnsi="Times New Roman"/>
                <w:lang w:val="ru-RU"/>
              </w:rPr>
              <w:t xml:space="preserve"> </w:t>
            </w:r>
            <w:r w:rsidR="003C421E" w:rsidRPr="001C1C3B">
              <w:rPr>
                <w:rFonts w:ascii="Times New Roman" w:hAnsi="Times New Roman"/>
                <w:lang w:val="ru-RU"/>
              </w:rPr>
              <w:t>Г</w:t>
            </w:r>
            <w:r w:rsidR="00845B9A" w:rsidRPr="001C1C3B">
              <w:rPr>
                <w:rFonts w:ascii="Times New Roman" w:hAnsi="Times New Roman"/>
                <w:lang w:val="ru-RU"/>
              </w:rPr>
              <w:t>Гц</w:t>
            </w:r>
          </w:p>
        </w:tc>
        <w:tc>
          <w:tcPr>
            <w:tcW w:w="1926" w:type="dxa"/>
            <w:tcBorders>
              <w:bottom w:val="single" w:sz="4" w:space="0" w:color="auto"/>
            </w:tcBorders>
          </w:tcPr>
          <w:p w14:paraId="40221F43" w14:textId="77777777" w:rsidR="00AE60AB" w:rsidRPr="001C1C3B" w:rsidRDefault="00AE60AB" w:rsidP="00ED71B2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−164</w:t>
            </w:r>
            <w:r w:rsidR="00C26A19" w:rsidRPr="001C1C3B">
              <w:rPr>
                <w:rFonts w:ascii="Times New Roman" w:hAnsi="Times New Roman"/>
                <w:lang w:val="ru-RU"/>
              </w:rPr>
              <w:t>,</w:t>
            </w:r>
            <w:r w:rsidRPr="001C1C3B">
              <w:rPr>
                <w:rFonts w:ascii="Times New Roman" w:hAnsi="Times New Roman"/>
                <w:lang w:val="ru-RU"/>
              </w:rPr>
              <w:t xml:space="preserve">6 </w:t>
            </w:r>
            <w:r w:rsidR="00FF58C3" w:rsidRPr="001C1C3B">
              <w:rPr>
                <w:rFonts w:ascii="Times New Roman" w:hAnsi="Times New Roman"/>
                <w:szCs w:val="18"/>
                <w:lang w:val="ru-RU"/>
              </w:rPr>
              <w:t>дБВт</w:t>
            </w:r>
            <w:r w:rsidRPr="001C1C3B">
              <w:rPr>
                <w:rFonts w:ascii="Times New Roman" w:hAnsi="Times New Roman"/>
                <w:lang w:val="ru-RU"/>
              </w:rPr>
              <w:br/>
            </w:r>
            <w:r w:rsidR="00FF58C3" w:rsidRPr="001C1C3B">
              <w:rPr>
                <w:rFonts w:ascii="Times New Roman" w:hAnsi="Times New Roman"/>
                <w:lang w:val="ru-RU"/>
              </w:rPr>
              <w:t>на 10 МГц</w:t>
            </w:r>
            <w:r w:rsidR="00FF58C3" w:rsidRPr="001C1C3B">
              <w:rPr>
                <w:rFonts w:ascii="Times New Roman" w:hAnsi="Times New Roman"/>
                <w:position w:val="6"/>
                <w:sz w:val="14"/>
                <w:lang w:val="ru-RU"/>
              </w:rPr>
              <w:t xml:space="preserve"> </w:t>
            </w:r>
            <w:r w:rsidRPr="001C1C3B">
              <w:rPr>
                <w:rFonts w:ascii="Times New Roman" w:hAnsi="Times New Roman"/>
                <w:vertAlign w:val="superscript"/>
                <w:lang w:val="ru-RU"/>
              </w:rPr>
              <w:t>(2)</w:t>
            </w:r>
          </w:p>
        </w:tc>
        <w:tc>
          <w:tcPr>
            <w:tcW w:w="1926" w:type="dxa"/>
            <w:tcBorders>
              <w:bottom w:val="single" w:sz="4" w:space="0" w:color="auto"/>
            </w:tcBorders>
          </w:tcPr>
          <w:p w14:paraId="78162C7F" w14:textId="77777777" w:rsidR="00AE60AB" w:rsidRPr="001C1C3B" w:rsidRDefault="00AE60AB" w:rsidP="00C26A19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−147</w:t>
            </w:r>
            <w:r w:rsidR="00C26A19" w:rsidRPr="001C1C3B">
              <w:rPr>
                <w:rFonts w:ascii="Times New Roman" w:hAnsi="Times New Roman"/>
                <w:lang w:val="ru-RU"/>
              </w:rPr>
              <w:t>,</w:t>
            </w:r>
            <w:r w:rsidRPr="001C1C3B">
              <w:rPr>
                <w:rFonts w:ascii="Times New Roman" w:hAnsi="Times New Roman"/>
                <w:lang w:val="ru-RU"/>
              </w:rPr>
              <w:t xml:space="preserve">7 </w:t>
            </w:r>
            <w:r w:rsidR="00FF58C3" w:rsidRPr="001C1C3B">
              <w:rPr>
                <w:rFonts w:ascii="Times New Roman" w:hAnsi="Times New Roman"/>
                <w:szCs w:val="18"/>
                <w:lang w:val="ru-RU"/>
              </w:rPr>
              <w:t>дБВт</w:t>
            </w:r>
            <w:r w:rsidRPr="001C1C3B">
              <w:rPr>
                <w:rFonts w:ascii="Times New Roman" w:hAnsi="Times New Roman"/>
                <w:lang w:val="ru-RU"/>
              </w:rPr>
              <w:br/>
            </w:r>
            <w:r w:rsidR="00FF58C3" w:rsidRPr="001C1C3B">
              <w:rPr>
                <w:rFonts w:ascii="Times New Roman" w:hAnsi="Times New Roman"/>
                <w:lang w:val="ru-RU"/>
              </w:rPr>
              <w:t>на 10 МГц</w:t>
            </w:r>
            <w:r w:rsidR="00FF58C3" w:rsidRPr="001C1C3B">
              <w:rPr>
                <w:rFonts w:ascii="Times New Roman" w:hAnsi="Times New Roman"/>
                <w:position w:val="6"/>
                <w:sz w:val="14"/>
                <w:lang w:val="ru-RU"/>
              </w:rPr>
              <w:t xml:space="preserve"> </w:t>
            </w:r>
            <w:r w:rsidRPr="001C1C3B">
              <w:rPr>
                <w:rFonts w:ascii="Times New Roman" w:hAnsi="Times New Roman"/>
                <w:vertAlign w:val="superscript"/>
                <w:lang w:val="ru-RU"/>
              </w:rPr>
              <w:t>(2)</w:t>
            </w:r>
          </w:p>
        </w:tc>
        <w:tc>
          <w:tcPr>
            <w:tcW w:w="1926" w:type="dxa"/>
            <w:tcBorders>
              <w:bottom w:val="single" w:sz="4" w:space="0" w:color="auto"/>
            </w:tcBorders>
          </w:tcPr>
          <w:p w14:paraId="05B5F834" w14:textId="77777777" w:rsidR="00AE60AB" w:rsidRPr="001C1C3B" w:rsidRDefault="00AE60AB" w:rsidP="00C26A19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−133</w:t>
            </w:r>
            <w:r w:rsidR="00C26A19" w:rsidRPr="001C1C3B">
              <w:rPr>
                <w:rFonts w:ascii="Times New Roman" w:hAnsi="Times New Roman"/>
                <w:lang w:val="ru-RU"/>
              </w:rPr>
              <w:t>,</w:t>
            </w:r>
            <w:r w:rsidRPr="001C1C3B">
              <w:rPr>
                <w:rFonts w:ascii="Times New Roman" w:hAnsi="Times New Roman"/>
                <w:lang w:val="ru-RU"/>
              </w:rPr>
              <w:t xml:space="preserve">3 </w:t>
            </w:r>
            <w:r w:rsidR="00FF58C3" w:rsidRPr="001C1C3B">
              <w:rPr>
                <w:rFonts w:ascii="Times New Roman" w:hAnsi="Times New Roman"/>
                <w:szCs w:val="18"/>
                <w:lang w:val="ru-RU"/>
              </w:rPr>
              <w:t>дБВт</w:t>
            </w:r>
            <w:r w:rsidRPr="001C1C3B">
              <w:rPr>
                <w:rFonts w:ascii="Times New Roman" w:hAnsi="Times New Roman"/>
                <w:lang w:val="ru-RU"/>
              </w:rPr>
              <w:br/>
            </w:r>
            <w:r w:rsidR="00FF58C3" w:rsidRPr="001C1C3B">
              <w:rPr>
                <w:rFonts w:ascii="Times New Roman" w:hAnsi="Times New Roman"/>
                <w:lang w:val="ru-RU"/>
              </w:rPr>
              <w:t>на 10 МГц</w:t>
            </w:r>
            <w:r w:rsidR="00FF58C3" w:rsidRPr="001C1C3B">
              <w:rPr>
                <w:rFonts w:ascii="Times New Roman" w:hAnsi="Times New Roman"/>
                <w:position w:val="6"/>
                <w:sz w:val="14"/>
                <w:lang w:val="ru-RU"/>
              </w:rPr>
              <w:t xml:space="preserve"> </w:t>
            </w:r>
            <w:r w:rsidRPr="001C1C3B">
              <w:rPr>
                <w:rFonts w:ascii="Times New Roman" w:hAnsi="Times New Roman"/>
                <w:vertAlign w:val="superscript"/>
                <w:lang w:val="ru-RU"/>
              </w:rPr>
              <w:t>(2)</w:t>
            </w:r>
            <w:r w:rsidRPr="001C1C3B">
              <w:rPr>
                <w:rFonts w:ascii="Times New Roman" w:hAnsi="Times New Roman"/>
                <w:vertAlign w:val="superscript"/>
                <w:lang w:val="ru-RU"/>
              </w:rPr>
              <w:br/>
            </w:r>
            <w:r w:rsidRPr="001C1C3B">
              <w:rPr>
                <w:rFonts w:ascii="Times New Roman" w:hAnsi="Times New Roman"/>
                <w:i/>
                <w:iCs/>
                <w:lang w:val="ru-RU"/>
              </w:rPr>
              <w:t>p</w:t>
            </w:r>
            <w:r w:rsidRPr="001C1C3B">
              <w:rPr>
                <w:rFonts w:ascii="Times New Roman" w:hAnsi="Times New Roman"/>
                <w:lang w:val="ru-RU"/>
              </w:rPr>
              <w:t xml:space="preserve"> </w:t>
            </w:r>
            <w:r w:rsidR="00C26A19" w:rsidRPr="001C1C3B">
              <w:rPr>
                <w:rFonts w:ascii="Times New Roman" w:hAnsi="Times New Roman"/>
                <w:lang w:val="ru-RU"/>
              </w:rPr>
              <w:t>=</w:t>
            </w:r>
            <w:r w:rsidRPr="001C1C3B">
              <w:rPr>
                <w:rFonts w:ascii="Times New Roman" w:hAnsi="Times New Roman"/>
                <w:lang w:val="ru-RU"/>
              </w:rPr>
              <w:t xml:space="preserve"> 0</w:t>
            </w:r>
            <w:r w:rsidR="00845B9A" w:rsidRPr="001C1C3B">
              <w:rPr>
                <w:rFonts w:ascii="Times New Roman" w:hAnsi="Times New Roman"/>
                <w:lang w:val="ru-RU"/>
              </w:rPr>
              <w:t>,</w:t>
            </w:r>
            <w:r w:rsidRPr="001C1C3B">
              <w:rPr>
                <w:rFonts w:ascii="Times New Roman" w:hAnsi="Times New Roman"/>
                <w:lang w:val="ru-RU"/>
              </w:rPr>
              <w:t>05</w:t>
            </w:r>
          </w:p>
        </w:tc>
        <w:tc>
          <w:tcPr>
            <w:tcW w:w="1926" w:type="dxa"/>
            <w:tcBorders>
              <w:bottom w:val="single" w:sz="4" w:space="0" w:color="auto"/>
            </w:tcBorders>
          </w:tcPr>
          <w:p w14:paraId="30FFA44E" w14:textId="3982C299" w:rsidR="00AE60AB" w:rsidRPr="001C1C3B" w:rsidRDefault="00AE60AB" w:rsidP="00C26A19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1C1C3B">
              <w:rPr>
                <w:rFonts w:ascii="Times New Roman" w:hAnsi="Times New Roman"/>
                <w:lang w:val="ru-RU"/>
              </w:rPr>
              <w:t>−133</w:t>
            </w:r>
            <w:r w:rsidR="00C26A19" w:rsidRPr="001C1C3B">
              <w:rPr>
                <w:rFonts w:ascii="Times New Roman" w:hAnsi="Times New Roman"/>
                <w:lang w:val="ru-RU"/>
              </w:rPr>
              <w:t>,</w:t>
            </w:r>
            <w:r w:rsidR="00D87F1A">
              <w:rPr>
                <w:rFonts w:ascii="Times New Roman" w:hAnsi="Times New Roman"/>
                <w:lang w:val="ru-RU"/>
              </w:rPr>
              <w:t>2</w:t>
            </w:r>
            <w:r w:rsidRPr="001C1C3B">
              <w:rPr>
                <w:rFonts w:ascii="Times New Roman" w:hAnsi="Times New Roman"/>
                <w:lang w:val="ru-RU"/>
              </w:rPr>
              <w:t xml:space="preserve"> </w:t>
            </w:r>
            <w:r w:rsidR="00FF58C3" w:rsidRPr="001C1C3B">
              <w:rPr>
                <w:rFonts w:ascii="Times New Roman" w:hAnsi="Times New Roman"/>
                <w:szCs w:val="18"/>
                <w:lang w:val="ru-RU"/>
              </w:rPr>
              <w:t>дБВт</w:t>
            </w:r>
            <w:r w:rsidRPr="001C1C3B">
              <w:rPr>
                <w:rFonts w:ascii="Times New Roman" w:hAnsi="Times New Roman"/>
                <w:lang w:val="ru-RU"/>
              </w:rPr>
              <w:br/>
            </w:r>
            <w:r w:rsidR="00FF58C3" w:rsidRPr="001C1C3B">
              <w:rPr>
                <w:rFonts w:ascii="Times New Roman" w:hAnsi="Times New Roman"/>
                <w:lang w:val="ru-RU"/>
              </w:rPr>
              <w:t>на 10 МГц</w:t>
            </w:r>
            <w:r w:rsidR="00FF58C3" w:rsidRPr="001C1C3B">
              <w:rPr>
                <w:rFonts w:ascii="Times New Roman" w:hAnsi="Times New Roman"/>
                <w:position w:val="6"/>
                <w:sz w:val="14"/>
                <w:lang w:val="ru-RU"/>
              </w:rPr>
              <w:t xml:space="preserve"> </w:t>
            </w:r>
            <w:r w:rsidRPr="001C1C3B">
              <w:rPr>
                <w:rFonts w:ascii="Times New Roman" w:hAnsi="Times New Roman"/>
                <w:vertAlign w:val="superscript"/>
                <w:lang w:val="ru-RU"/>
              </w:rPr>
              <w:t>(2)</w:t>
            </w:r>
            <w:r w:rsidRPr="001C1C3B">
              <w:rPr>
                <w:rFonts w:ascii="Times New Roman" w:hAnsi="Times New Roman"/>
                <w:lang w:val="ru-RU"/>
              </w:rPr>
              <w:br/>
            </w:r>
            <w:r w:rsidRPr="001C1C3B">
              <w:rPr>
                <w:rFonts w:ascii="Times New Roman" w:hAnsi="Times New Roman"/>
                <w:i/>
                <w:iCs/>
                <w:lang w:val="ru-RU"/>
              </w:rPr>
              <w:t>p</w:t>
            </w:r>
            <w:r w:rsidRPr="001C1C3B">
              <w:rPr>
                <w:rFonts w:ascii="Times New Roman" w:hAnsi="Times New Roman"/>
                <w:lang w:val="ru-RU"/>
              </w:rPr>
              <w:t xml:space="preserve"> </w:t>
            </w:r>
            <w:r w:rsidR="00C26A19" w:rsidRPr="001C1C3B">
              <w:rPr>
                <w:rFonts w:ascii="Times New Roman" w:hAnsi="Times New Roman"/>
                <w:lang w:val="ru-RU"/>
              </w:rPr>
              <w:t>=</w:t>
            </w:r>
            <w:r w:rsidRPr="001C1C3B">
              <w:rPr>
                <w:rFonts w:ascii="Times New Roman" w:hAnsi="Times New Roman"/>
                <w:lang w:val="ru-RU"/>
              </w:rPr>
              <w:t xml:space="preserve"> 0</w:t>
            </w:r>
            <w:r w:rsidR="00845B9A" w:rsidRPr="001C1C3B">
              <w:rPr>
                <w:rFonts w:ascii="Times New Roman" w:hAnsi="Times New Roman"/>
                <w:lang w:val="ru-RU"/>
              </w:rPr>
              <w:t>,</w:t>
            </w:r>
            <w:r w:rsidRPr="001C1C3B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B6358D" w:rsidRPr="00C41B8E" w14:paraId="121A5E14" w14:textId="77777777" w:rsidTr="00B6358D">
        <w:trPr>
          <w:jc w:val="center"/>
        </w:trPr>
        <w:tc>
          <w:tcPr>
            <w:tcW w:w="962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CFF258" w14:textId="77777777" w:rsidR="00B6358D" w:rsidRPr="001C1C3B" w:rsidRDefault="00B6358D" w:rsidP="00B6358D">
            <w:pPr>
              <w:pStyle w:val="Tablelegend"/>
              <w:rPr>
                <w:lang w:val="ru-RU"/>
              </w:rPr>
            </w:pPr>
            <w:r w:rsidRPr="001C1C3B">
              <w:rPr>
                <w:vertAlign w:val="superscript"/>
                <w:lang w:val="ru-RU"/>
              </w:rPr>
              <w:t>(1)</w:t>
            </w:r>
            <w:r w:rsidRPr="001C1C3B">
              <w:rPr>
                <w:lang w:val="ru-RU"/>
              </w:rPr>
              <w:tab/>
              <w:t xml:space="preserve">Мощности мешающих сигналов (дБВт) в эталонной ширине полосы указаны для приема при углах </w:t>
            </w:r>
            <w:r w:rsidR="00FB0BF9" w:rsidRPr="001C1C3B">
              <w:rPr>
                <w:rFonts w:asciiTheme="minorHAnsi" w:hAnsiTheme="minorHAnsi"/>
                <w:lang w:val="ru-RU"/>
              </w:rPr>
              <w:br/>
            </w:r>
            <w:r w:rsidRPr="001C1C3B">
              <w:rPr>
                <w:lang w:val="ru-RU"/>
              </w:rPr>
              <w:t>места ≥ 3º.</w:t>
            </w:r>
          </w:p>
          <w:p w14:paraId="3590E127" w14:textId="77777777" w:rsidR="00B6358D" w:rsidRPr="001C1C3B" w:rsidRDefault="00B6358D" w:rsidP="00B6358D">
            <w:pPr>
              <w:pStyle w:val="Tablelegend"/>
              <w:rPr>
                <w:lang w:val="ru-RU"/>
              </w:rPr>
            </w:pPr>
            <w:r w:rsidRPr="001C1C3B">
              <w:rPr>
                <w:vertAlign w:val="superscript"/>
                <w:lang w:val="ru-RU"/>
              </w:rPr>
              <w:t>(2)</w:t>
            </w:r>
            <w:r w:rsidRPr="001C1C3B">
              <w:rPr>
                <w:lang w:val="ru-RU"/>
              </w:rPr>
              <w:tab/>
              <w:t xml:space="preserve">Мощности мешающих сигналов (дБВт) в эталонной ширине полосы указаны для приема при углах </w:t>
            </w:r>
            <w:r w:rsidR="00FB0BF9" w:rsidRPr="001C1C3B">
              <w:rPr>
                <w:rFonts w:asciiTheme="minorHAnsi" w:hAnsiTheme="minorHAnsi"/>
                <w:lang w:val="ru-RU"/>
              </w:rPr>
              <w:br/>
            </w:r>
            <w:r w:rsidRPr="001C1C3B">
              <w:rPr>
                <w:lang w:val="ru-RU"/>
              </w:rPr>
              <w:t>места ≥ 5º.</w:t>
            </w:r>
          </w:p>
        </w:tc>
      </w:tr>
    </w:tbl>
    <w:p w14:paraId="1897CEA1" w14:textId="77777777" w:rsidR="00745F70" w:rsidRPr="001C1C3B" w:rsidRDefault="00745F70" w:rsidP="00745F70">
      <w:pPr>
        <w:pStyle w:val="Tablefin"/>
        <w:rPr>
          <w:lang w:val="ru-RU"/>
        </w:rPr>
      </w:pPr>
    </w:p>
    <w:p w14:paraId="12DEB428" w14:textId="77777777" w:rsidR="00AE60AB" w:rsidRPr="001C1C3B" w:rsidRDefault="00AE60AB" w:rsidP="00745F70">
      <w:pPr>
        <w:rPr>
          <w:lang w:val="ru-RU"/>
        </w:rPr>
      </w:pPr>
      <w:r w:rsidRPr="001C1C3B">
        <w:rPr>
          <w:lang w:val="ru-RU"/>
        </w:rPr>
        <w:br w:type="page"/>
      </w:r>
    </w:p>
    <w:p w14:paraId="04B228D1" w14:textId="77777777" w:rsidR="00AE60AB" w:rsidRPr="001C1C3B" w:rsidRDefault="0020716B" w:rsidP="00745F70">
      <w:pPr>
        <w:rPr>
          <w:i/>
          <w:iCs/>
          <w:lang w:val="ru-RU"/>
        </w:rPr>
      </w:pPr>
      <w:r w:rsidRPr="001C1C3B">
        <w:rPr>
          <w:i/>
          <w:iCs/>
          <w:lang w:val="ru-RU"/>
        </w:rPr>
        <w:lastRenderedPageBreak/>
        <w:t xml:space="preserve">Примечания к </w:t>
      </w:r>
      <w:r w:rsidR="00C866F1" w:rsidRPr="001C1C3B">
        <w:rPr>
          <w:i/>
          <w:iCs/>
          <w:lang w:val="ru-RU"/>
        </w:rPr>
        <w:t>т</w:t>
      </w:r>
      <w:r w:rsidRPr="001C1C3B">
        <w:rPr>
          <w:i/>
          <w:iCs/>
          <w:lang w:val="ru-RU"/>
        </w:rPr>
        <w:t>аблице</w:t>
      </w:r>
      <w:r w:rsidR="00C866F1" w:rsidRPr="001C1C3B">
        <w:rPr>
          <w:i/>
          <w:iCs/>
          <w:lang w:val="ru-RU"/>
        </w:rPr>
        <w:t xml:space="preserve"> 1</w:t>
      </w:r>
    </w:p>
    <w:p w14:paraId="41D49BF0" w14:textId="77777777" w:rsidR="007730AF" w:rsidRPr="001C1C3B" w:rsidRDefault="007730AF" w:rsidP="00745F70">
      <w:pPr>
        <w:pStyle w:val="Note"/>
        <w:rPr>
          <w:lang w:val="ru-RU"/>
        </w:rPr>
      </w:pPr>
      <w:r w:rsidRPr="001C1C3B">
        <w:rPr>
          <w:lang w:val="ru-RU"/>
        </w:rPr>
        <w:t>ПРИМЕЧАНИЕ</w:t>
      </w:r>
      <w:r w:rsidR="00AE60AB" w:rsidRPr="001C1C3B">
        <w:rPr>
          <w:lang w:val="ru-RU"/>
        </w:rPr>
        <w:t> 1</w:t>
      </w:r>
      <w:r w:rsidR="00FB617D" w:rsidRPr="001C1C3B">
        <w:rPr>
          <w:lang w:val="ru-RU"/>
        </w:rPr>
        <w:t>.</w:t>
      </w:r>
      <w:r w:rsidR="00AE60AB" w:rsidRPr="001C1C3B">
        <w:rPr>
          <w:lang w:val="ru-RU"/>
        </w:rPr>
        <w:t> – </w:t>
      </w:r>
      <w:r w:rsidRPr="001C1C3B">
        <w:rPr>
          <w:lang w:val="ru-RU"/>
        </w:rPr>
        <w:t>Пороги мощности единичной помехи, создаваемой мешающим сигналом, в таблице</w:t>
      </w:r>
      <w:r w:rsidR="00FB617D" w:rsidRPr="001C1C3B">
        <w:rPr>
          <w:lang w:val="ru-RU"/>
        </w:rPr>
        <w:t> </w:t>
      </w:r>
      <w:r w:rsidRPr="001C1C3B">
        <w:rPr>
          <w:lang w:val="ru-RU"/>
        </w:rPr>
        <w:t>1</w:t>
      </w:r>
      <w:r w:rsidR="00B03419" w:rsidRPr="001C1C3B">
        <w:rPr>
          <w:lang w:val="ru-RU"/>
        </w:rPr>
        <w:t> </w:t>
      </w:r>
      <w:r w:rsidRPr="001C1C3B">
        <w:rPr>
          <w:lang w:val="ru-RU"/>
        </w:rPr>
        <w:t>– это допустимый уровень мощности мешающего сигнала, которы</w:t>
      </w:r>
      <w:r w:rsidR="003C421E" w:rsidRPr="001C1C3B">
        <w:rPr>
          <w:lang w:val="ru-RU"/>
        </w:rPr>
        <w:t>й</w:t>
      </w:r>
      <w:r w:rsidRPr="001C1C3B">
        <w:rPr>
          <w:lang w:val="ru-RU"/>
        </w:rPr>
        <w:t xml:space="preserve"> попада</w:t>
      </w:r>
      <w:r w:rsidR="003C421E" w:rsidRPr="001C1C3B">
        <w:rPr>
          <w:lang w:val="ru-RU"/>
        </w:rPr>
        <w:t>е</w:t>
      </w:r>
      <w:r w:rsidRPr="001C1C3B">
        <w:rPr>
          <w:lang w:val="ru-RU"/>
        </w:rPr>
        <w:t xml:space="preserve">т в пределы указанной эталонной ширины полосы. Соответственно, </w:t>
      </w:r>
      <w:r w:rsidR="003C421E" w:rsidRPr="001C1C3B">
        <w:rPr>
          <w:lang w:val="ru-RU"/>
        </w:rPr>
        <w:t xml:space="preserve">при анализе совместного использования частот должна рассматриваться </w:t>
      </w:r>
      <w:r w:rsidRPr="001C1C3B">
        <w:rPr>
          <w:lang w:val="ru-RU"/>
        </w:rPr>
        <w:t>полная мощность помех, полоса которых у</w:t>
      </w:r>
      <w:r w:rsidR="00F1501D" w:rsidRPr="001C1C3B">
        <w:rPr>
          <w:lang w:val="ru-RU"/>
        </w:rPr>
        <w:t>́</w:t>
      </w:r>
      <w:r w:rsidRPr="001C1C3B">
        <w:rPr>
          <w:lang w:val="ru-RU"/>
        </w:rPr>
        <w:t xml:space="preserve">же эталонной ширины полосы. В тех случаях, когда ширина полосы мешающего сигнала превышает эталонную ширину полосы или полностью не перекрывает полосу пропускания конкретного исследуемого приемника, должна применяться соответствующая частотно-зависимая режекция вместе с указанными допустимыми уровнями помех. </w:t>
      </w:r>
      <w:r w:rsidR="000D0891" w:rsidRPr="001C1C3B">
        <w:rPr>
          <w:lang w:val="ru-RU"/>
        </w:rPr>
        <w:t>За р</w:t>
      </w:r>
      <w:r w:rsidRPr="001C1C3B">
        <w:rPr>
          <w:color w:val="000000"/>
          <w:lang w:val="ru-RU"/>
        </w:rPr>
        <w:t>уководящи</w:t>
      </w:r>
      <w:r w:rsidR="000D0891" w:rsidRPr="001C1C3B">
        <w:rPr>
          <w:color w:val="000000"/>
          <w:lang w:val="ru-RU"/>
        </w:rPr>
        <w:t>ми</w:t>
      </w:r>
      <w:r w:rsidRPr="001C1C3B">
        <w:rPr>
          <w:color w:val="000000"/>
          <w:lang w:val="ru-RU"/>
        </w:rPr>
        <w:t xml:space="preserve"> указания</w:t>
      </w:r>
      <w:r w:rsidR="000D0891" w:rsidRPr="001C1C3B">
        <w:rPr>
          <w:color w:val="000000"/>
          <w:lang w:val="ru-RU"/>
        </w:rPr>
        <w:t>ми</w:t>
      </w:r>
      <w:r w:rsidRPr="001C1C3B">
        <w:rPr>
          <w:color w:val="000000"/>
          <w:lang w:val="ru-RU"/>
        </w:rPr>
        <w:t xml:space="preserve"> </w:t>
      </w:r>
      <w:r w:rsidR="003C421E" w:rsidRPr="001C1C3B">
        <w:rPr>
          <w:color w:val="000000"/>
          <w:lang w:val="ru-RU"/>
        </w:rPr>
        <w:t>по</w:t>
      </w:r>
      <w:r w:rsidRPr="001C1C3B">
        <w:rPr>
          <w:color w:val="000000"/>
          <w:lang w:val="ru-RU"/>
        </w:rPr>
        <w:t xml:space="preserve"> это</w:t>
      </w:r>
      <w:r w:rsidR="003C421E" w:rsidRPr="001C1C3B">
        <w:rPr>
          <w:color w:val="000000"/>
          <w:lang w:val="ru-RU"/>
        </w:rPr>
        <w:t>му</w:t>
      </w:r>
      <w:r w:rsidRPr="001C1C3B">
        <w:rPr>
          <w:color w:val="000000"/>
          <w:lang w:val="ru-RU"/>
        </w:rPr>
        <w:t xml:space="preserve"> </w:t>
      </w:r>
      <w:r w:rsidR="003C421E" w:rsidRPr="001C1C3B">
        <w:rPr>
          <w:color w:val="000000"/>
          <w:lang w:val="ru-RU"/>
        </w:rPr>
        <w:t>вопросу</w:t>
      </w:r>
      <w:r w:rsidR="000D0891" w:rsidRPr="001C1C3B">
        <w:rPr>
          <w:color w:val="000000"/>
          <w:lang w:val="ru-RU"/>
        </w:rPr>
        <w:t xml:space="preserve"> следует обращаться к соответствующим Рекомендаци</w:t>
      </w:r>
      <w:r w:rsidR="00AC487B" w:rsidRPr="001C1C3B">
        <w:rPr>
          <w:color w:val="000000"/>
          <w:lang w:val="ru-RU"/>
        </w:rPr>
        <w:t>ям</w:t>
      </w:r>
      <w:r w:rsidR="000D0891" w:rsidRPr="001C1C3B">
        <w:rPr>
          <w:color w:val="000000"/>
          <w:lang w:val="ru-RU"/>
        </w:rPr>
        <w:t xml:space="preserve"> МСЭ</w:t>
      </w:r>
      <w:r w:rsidR="000D0891" w:rsidRPr="001C1C3B">
        <w:rPr>
          <w:lang w:val="ru-RU"/>
        </w:rPr>
        <w:t xml:space="preserve">-R </w:t>
      </w:r>
      <w:r w:rsidR="00AC487B" w:rsidRPr="001C1C3B">
        <w:rPr>
          <w:color w:val="000000"/>
          <w:lang w:val="ru-RU"/>
        </w:rPr>
        <w:t xml:space="preserve">серии </w:t>
      </w:r>
      <w:r w:rsidR="000D0891" w:rsidRPr="001C1C3B">
        <w:rPr>
          <w:lang w:val="ru-RU"/>
        </w:rPr>
        <w:t>SM.</w:t>
      </w:r>
    </w:p>
    <w:p w14:paraId="146F2101" w14:textId="77777777" w:rsidR="00AE60AB" w:rsidRPr="001C1C3B" w:rsidRDefault="000D0891" w:rsidP="00745F70">
      <w:pPr>
        <w:pStyle w:val="Note"/>
        <w:rPr>
          <w:lang w:val="ru-RU"/>
        </w:rPr>
      </w:pPr>
      <w:r w:rsidRPr="001C1C3B">
        <w:rPr>
          <w:lang w:val="ru-RU"/>
        </w:rPr>
        <w:t xml:space="preserve">ПРИМЕЧАНИЕ </w:t>
      </w:r>
      <w:r w:rsidR="00AE60AB" w:rsidRPr="001C1C3B">
        <w:rPr>
          <w:lang w:val="ru-RU"/>
        </w:rPr>
        <w:t>2</w:t>
      </w:r>
      <w:r w:rsidR="00FB617D" w:rsidRPr="001C1C3B">
        <w:rPr>
          <w:lang w:val="ru-RU"/>
        </w:rPr>
        <w:t>.</w:t>
      </w:r>
      <w:r w:rsidR="00AE60AB" w:rsidRPr="001C1C3B">
        <w:rPr>
          <w:lang w:val="ru-RU"/>
        </w:rPr>
        <w:t> – </w:t>
      </w:r>
      <w:r w:rsidRPr="001C1C3B">
        <w:rPr>
          <w:lang w:val="ru-RU"/>
        </w:rPr>
        <w:t xml:space="preserve">Критерии совместного использования, представленные в </w:t>
      </w:r>
      <w:r w:rsidR="00B03419" w:rsidRPr="001C1C3B">
        <w:rPr>
          <w:lang w:val="ru-RU"/>
        </w:rPr>
        <w:t>т</w:t>
      </w:r>
      <w:r w:rsidRPr="001C1C3B">
        <w:rPr>
          <w:lang w:val="ru-RU"/>
        </w:rPr>
        <w:t>аблице</w:t>
      </w:r>
      <w:r w:rsidR="00B03419" w:rsidRPr="001C1C3B">
        <w:rPr>
          <w:lang w:val="ru-RU"/>
        </w:rPr>
        <w:t> </w:t>
      </w:r>
      <w:r w:rsidRPr="001C1C3B">
        <w:rPr>
          <w:lang w:val="ru-RU"/>
        </w:rPr>
        <w:t xml:space="preserve">1, </w:t>
      </w:r>
      <w:r w:rsidR="001357D9" w:rsidRPr="001C1C3B">
        <w:rPr>
          <w:lang w:val="ru-RU"/>
        </w:rPr>
        <w:t xml:space="preserve">ориентированы на типовые станции с конкретными </w:t>
      </w:r>
      <w:r w:rsidR="001357D9" w:rsidRPr="001C1C3B">
        <w:rPr>
          <w:color w:val="000000"/>
          <w:lang w:val="ru-RU"/>
        </w:rPr>
        <w:t>значениями усиления антенны</w:t>
      </w:r>
      <w:r w:rsidR="00AE60AB" w:rsidRPr="001C1C3B">
        <w:rPr>
          <w:lang w:val="ru-RU"/>
        </w:rPr>
        <w:t>.</w:t>
      </w:r>
    </w:p>
    <w:p w14:paraId="0651DC8A" w14:textId="77777777" w:rsidR="00AE60AB" w:rsidRPr="001C1C3B" w:rsidRDefault="000D0891" w:rsidP="00745F70">
      <w:pPr>
        <w:pStyle w:val="Note"/>
        <w:rPr>
          <w:lang w:val="ru-RU"/>
        </w:rPr>
      </w:pPr>
      <w:r w:rsidRPr="001C1C3B">
        <w:rPr>
          <w:lang w:val="ru-RU"/>
        </w:rPr>
        <w:t xml:space="preserve">ПРИМЕЧАНИЕ </w:t>
      </w:r>
      <w:r w:rsidR="00AE60AB" w:rsidRPr="001C1C3B">
        <w:rPr>
          <w:lang w:val="ru-RU"/>
        </w:rPr>
        <w:t>3</w:t>
      </w:r>
      <w:r w:rsidR="00FB617D" w:rsidRPr="001C1C3B">
        <w:rPr>
          <w:lang w:val="ru-RU"/>
        </w:rPr>
        <w:t>.</w:t>
      </w:r>
      <w:r w:rsidR="00AE60AB" w:rsidRPr="001C1C3B">
        <w:rPr>
          <w:lang w:val="ru-RU"/>
        </w:rPr>
        <w:t> – </w:t>
      </w:r>
      <w:r w:rsidR="001357D9" w:rsidRPr="001C1C3B">
        <w:rPr>
          <w:lang w:val="ru-RU"/>
        </w:rPr>
        <w:t>При получении вышеупомянутых критериев совместного использования, исходя из допустимых полных уровней мощности мешающего сигнала, не было сделано никакой поправки на помехи от побочных излучений.</w:t>
      </w:r>
    </w:p>
    <w:p w14:paraId="0D863DF4" w14:textId="101DE12E" w:rsidR="001357D9" w:rsidRPr="001C1C3B" w:rsidRDefault="000D0891" w:rsidP="00745F70">
      <w:pPr>
        <w:pStyle w:val="Note"/>
        <w:rPr>
          <w:lang w:val="ru-RU"/>
        </w:rPr>
      </w:pPr>
      <w:r w:rsidRPr="001C1C3B">
        <w:rPr>
          <w:lang w:val="ru-RU"/>
        </w:rPr>
        <w:t xml:space="preserve">ПРИМЕЧАНИЕ </w:t>
      </w:r>
      <w:r w:rsidR="00AE60AB" w:rsidRPr="001C1C3B">
        <w:rPr>
          <w:lang w:val="ru-RU"/>
        </w:rPr>
        <w:t>4</w:t>
      </w:r>
      <w:r w:rsidR="00FB617D" w:rsidRPr="001C1C3B">
        <w:rPr>
          <w:lang w:val="ru-RU"/>
        </w:rPr>
        <w:t>.</w:t>
      </w:r>
      <w:r w:rsidR="00AE60AB" w:rsidRPr="001C1C3B">
        <w:rPr>
          <w:lang w:val="ru-RU"/>
        </w:rPr>
        <w:t> – </w:t>
      </w:r>
      <w:r w:rsidR="003C421E" w:rsidRPr="001C1C3B">
        <w:rPr>
          <w:lang w:val="ru-RU"/>
        </w:rPr>
        <w:t>Указан</w:t>
      </w:r>
      <w:r w:rsidR="001357D9" w:rsidRPr="001C1C3B">
        <w:rPr>
          <w:lang w:val="ru-RU"/>
        </w:rPr>
        <w:t>ный уровень мощности единичного мешающего сигнала</w:t>
      </w:r>
      <w:r w:rsidR="005A3953" w:rsidRPr="001C1C3B">
        <w:rPr>
          <w:lang w:val="ru-RU"/>
        </w:rPr>
        <w:t xml:space="preserve"> может быть напрямую пересчитан в соответствующее значение </w:t>
      </w:r>
      <w:r w:rsidR="00D87F1A">
        <w:rPr>
          <w:lang w:val="ru-RU"/>
        </w:rPr>
        <w:t>п.п.м.</w:t>
      </w:r>
      <w:r w:rsidR="005A3953" w:rsidRPr="001C1C3B">
        <w:rPr>
          <w:lang w:val="ru-RU"/>
        </w:rPr>
        <w:t xml:space="preserve"> и применяться в этом качестве только в отношении земных станций, использующих антенны с низким усилением без слежения.</w:t>
      </w:r>
    </w:p>
    <w:p w14:paraId="7203665F" w14:textId="77777777" w:rsidR="00AE60AB" w:rsidRPr="001C1C3B" w:rsidRDefault="000D0891" w:rsidP="00745F70">
      <w:pPr>
        <w:pStyle w:val="Note"/>
        <w:rPr>
          <w:lang w:val="ru-RU"/>
        </w:rPr>
      </w:pPr>
      <w:r w:rsidRPr="001C1C3B">
        <w:rPr>
          <w:lang w:val="ru-RU"/>
        </w:rPr>
        <w:t xml:space="preserve">ПРИМЕЧАНИЕ </w:t>
      </w:r>
      <w:r w:rsidR="00AE60AB" w:rsidRPr="001C1C3B">
        <w:rPr>
          <w:lang w:val="ru-RU"/>
        </w:rPr>
        <w:t>5</w:t>
      </w:r>
      <w:r w:rsidR="00FB617D" w:rsidRPr="001C1C3B">
        <w:rPr>
          <w:lang w:val="ru-RU"/>
        </w:rPr>
        <w:t>.</w:t>
      </w:r>
      <w:r w:rsidR="00AE60AB" w:rsidRPr="001C1C3B">
        <w:rPr>
          <w:lang w:val="ru-RU"/>
        </w:rPr>
        <w:t> – </w:t>
      </w:r>
      <w:r w:rsidR="003C421E" w:rsidRPr="001C1C3B">
        <w:rPr>
          <w:lang w:val="ru-RU"/>
        </w:rPr>
        <w:t>Критерии к</w:t>
      </w:r>
      <w:r w:rsidR="005A3953" w:rsidRPr="001C1C3B">
        <w:rPr>
          <w:lang w:val="ru-RU"/>
        </w:rPr>
        <w:t>ак долговременн</w:t>
      </w:r>
      <w:r w:rsidR="003C421E" w:rsidRPr="001C1C3B">
        <w:rPr>
          <w:lang w:val="ru-RU"/>
        </w:rPr>
        <w:t>ого</w:t>
      </w:r>
      <w:r w:rsidR="005A3953" w:rsidRPr="001C1C3B">
        <w:rPr>
          <w:lang w:val="ru-RU"/>
        </w:rPr>
        <w:t xml:space="preserve"> (20% времени)</w:t>
      </w:r>
      <w:r w:rsidR="001747F5" w:rsidRPr="001C1C3B">
        <w:rPr>
          <w:lang w:val="ru-RU"/>
        </w:rPr>
        <w:t>,</w:t>
      </w:r>
      <w:r w:rsidR="005A3953" w:rsidRPr="001C1C3B">
        <w:rPr>
          <w:lang w:val="ru-RU"/>
        </w:rPr>
        <w:t xml:space="preserve"> так и кратковременн</w:t>
      </w:r>
      <w:r w:rsidR="003C421E" w:rsidRPr="001C1C3B">
        <w:rPr>
          <w:lang w:val="ru-RU"/>
        </w:rPr>
        <w:t>ого</w:t>
      </w:r>
      <w:r w:rsidR="005A3953" w:rsidRPr="001C1C3B">
        <w:rPr>
          <w:lang w:val="ru-RU"/>
        </w:rPr>
        <w:t xml:space="preserve"> (</w:t>
      </w:r>
      <w:r w:rsidR="005A3953" w:rsidRPr="001C1C3B">
        <w:rPr>
          <w:i/>
          <w:lang w:val="ru-RU"/>
        </w:rPr>
        <w:t>p</w:t>
      </w:r>
      <w:r w:rsidR="005A3953" w:rsidRPr="001C1C3B">
        <w:rPr>
          <w:lang w:val="ru-RU"/>
        </w:rPr>
        <w:t>% времени) совместного использования должны выполняться, с тем чтобы уровни помехи были равны допустимым уровням или были ниже их</w:t>
      </w:r>
      <w:r w:rsidR="00AE60AB" w:rsidRPr="001C1C3B">
        <w:rPr>
          <w:lang w:val="ru-RU"/>
        </w:rPr>
        <w:t>.</w:t>
      </w:r>
    </w:p>
    <w:p w14:paraId="077B3537" w14:textId="77777777" w:rsidR="00AE60AB" w:rsidRPr="001C1C3B" w:rsidRDefault="000D0891" w:rsidP="00745F70">
      <w:pPr>
        <w:pStyle w:val="Note"/>
        <w:rPr>
          <w:lang w:val="ru-RU"/>
        </w:rPr>
      </w:pPr>
      <w:r w:rsidRPr="001C1C3B">
        <w:rPr>
          <w:lang w:val="ru-RU"/>
        </w:rPr>
        <w:t xml:space="preserve">ПРИМЕЧАНИЕ </w:t>
      </w:r>
      <w:r w:rsidR="00AE60AB" w:rsidRPr="001C1C3B">
        <w:rPr>
          <w:lang w:val="ru-RU"/>
        </w:rPr>
        <w:t>6</w:t>
      </w:r>
      <w:r w:rsidR="00FB617D" w:rsidRPr="001C1C3B">
        <w:rPr>
          <w:lang w:val="ru-RU"/>
        </w:rPr>
        <w:t>.</w:t>
      </w:r>
      <w:r w:rsidR="00AE60AB" w:rsidRPr="001C1C3B">
        <w:rPr>
          <w:lang w:val="ru-RU"/>
        </w:rPr>
        <w:t> – </w:t>
      </w:r>
      <w:r w:rsidR="00161E90" w:rsidRPr="001C1C3B">
        <w:rPr>
          <w:lang w:val="ru-RU"/>
        </w:rPr>
        <w:t>Критерии совместного использования, указанные для наземных трасс сигналов, применимы к передающим станциям наземных служб и к передающим земным станциям</w:t>
      </w:r>
      <w:r w:rsidR="00AE60AB" w:rsidRPr="001C1C3B">
        <w:rPr>
          <w:lang w:val="ru-RU"/>
        </w:rPr>
        <w:t>.</w:t>
      </w:r>
    </w:p>
    <w:p w14:paraId="443BBEFB" w14:textId="77777777" w:rsidR="00B6358D" w:rsidRPr="001C1C3B" w:rsidRDefault="00B6358D" w:rsidP="00745F70">
      <w:pPr>
        <w:rPr>
          <w:lang w:val="ru-RU"/>
        </w:rPr>
      </w:pPr>
    </w:p>
    <w:p w14:paraId="431A7C46" w14:textId="77777777" w:rsidR="00AE60AB" w:rsidRPr="001C1C3B" w:rsidRDefault="00943D0E" w:rsidP="00745F70">
      <w:pPr>
        <w:pStyle w:val="AnnexNoTitle"/>
        <w:rPr>
          <w:lang w:val="ru-RU"/>
        </w:rPr>
      </w:pPr>
      <w:r w:rsidRPr="001C1C3B">
        <w:rPr>
          <w:lang w:val="ru-RU"/>
        </w:rPr>
        <w:t>Приложение</w:t>
      </w:r>
      <w:r w:rsidR="00AE60AB" w:rsidRPr="001C1C3B">
        <w:rPr>
          <w:lang w:val="ru-RU"/>
        </w:rPr>
        <w:t xml:space="preserve"> </w:t>
      </w:r>
      <w:r w:rsidR="00AE60AB" w:rsidRPr="001C1C3B">
        <w:rPr>
          <w:lang w:val="ru-RU"/>
        </w:rPr>
        <w:br/>
      </w:r>
      <w:r w:rsidR="00AE60AB" w:rsidRPr="001C1C3B">
        <w:rPr>
          <w:lang w:val="ru-RU"/>
        </w:rPr>
        <w:br/>
      </w:r>
      <w:r w:rsidRPr="001C1C3B">
        <w:rPr>
          <w:lang w:val="ru-RU"/>
        </w:rPr>
        <w:t>Основа критериев совместного использования</w:t>
      </w:r>
    </w:p>
    <w:p w14:paraId="6A1E6224" w14:textId="77777777" w:rsidR="00AE60AB" w:rsidRPr="001C1C3B" w:rsidRDefault="00AE60AB" w:rsidP="00AE60AB">
      <w:pPr>
        <w:pStyle w:val="Heading1"/>
        <w:rPr>
          <w:lang w:val="ru-RU"/>
        </w:rPr>
      </w:pPr>
      <w:r w:rsidRPr="001C1C3B">
        <w:rPr>
          <w:lang w:val="ru-RU"/>
        </w:rPr>
        <w:t>1</w:t>
      </w:r>
      <w:r w:rsidRPr="001C1C3B">
        <w:rPr>
          <w:lang w:val="ru-RU"/>
        </w:rPr>
        <w:tab/>
      </w:r>
      <w:r w:rsidR="00943D0E" w:rsidRPr="001C1C3B">
        <w:rPr>
          <w:lang w:val="ru-RU"/>
        </w:rPr>
        <w:t>Введение</w:t>
      </w:r>
    </w:p>
    <w:p w14:paraId="2AA801AE" w14:textId="77777777" w:rsidR="00943D0E" w:rsidRPr="001C1C3B" w:rsidRDefault="00943D0E" w:rsidP="00314371">
      <w:pPr>
        <w:rPr>
          <w:lang w:val="ru-RU"/>
        </w:rPr>
      </w:pPr>
      <w:r w:rsidRPr="001C1C3B">
        <w:rPr>
          <w:lang w:val="ru-RU"/>
        </w:rPr>
        <w:t xml:space="preserve">В настоящем Приложении представлен порядок исполнения </w:t>
      </w:r>
      <w:r w:rsidR="00314371" w:rsidRPr="001C1C3B">
        <w:rPr>
          <w:lang w:val="ru-RU"/>
        </w:rPr>
        <w:t>Рекомендации МСЭ</w:t>
      </w:r>
      <w:r w:rsidRPr="001C1C3B">
        <w:rPr>
          <w:lang w:val="ru-RU"/>
        </w:rPr>
        <w:t>-R SA.1023 с использованием критериев помех, приводимых в Рекомендации</w:t>
      </w:r>
      <w:r w:rsidR="00B03419" w:rsidRPr="001C1C3B">
        <w:rPr>
          <w:lang w:val="ru-RU"/>
        </w:rPr>
        <w:t> </w:t>
      </w:r>
      <w:r w:rsidRPr="001C1C3B">
        <w:rPr>
          <w:lang w:val="ru-RU"/>
        </w:rPr>
        <w:t>МСЭ</w:t>
      </w:r>
      <w:r w:rsidR="00FB617D" w:rsidRPr="001C1C3B">
        <w:rPr>
          <w:lang w:val="ru-RU"/>
        </w:rPr>
        <w:t>-</w:t>
      </w:r>
      <w:r w:rsidR="00AE60AB" w:rsidRPr="001C1C3B">
        <w:rPr>
          <w:lang w:val="ru-RU"/>
        </w:rPr>
        <w:t>R</w:t>
      </w:r>
      <w:r w:rsidR="00B03419" w:rsidRPr="001C1C3B">
        <w:rPr>
          <w:lang w:val="ru-RU"/>
        </w:rPr>
        <w:t xml:space="preserve"> </w:t>
      </w:r>
      <w:r w:rsidR="00AE60AB" w:rsidRPr="001C1C3B">
        <w:rPr>
          <w:lang w:val="ru-RU"/>
        </w:rPr>
        <w:t xml:space="preserve">SA.1160. </w:t>
      </w:r>
      <w:r w:rsidRPr="001C1C3B">
        <w:rPr>
          <w:lang w:val="ru-RU"/>
        </w:rPr>
        <w:t xml:space="preserve">Допустимые уровни помех подразделяются в соответствии с </w:t>
      </w:r>
      <w:r w:rsidR="00F1501D" w:rsidRPr="001C1C3B">
        <w:rPr>
          <w:lang w:val="ru-RU"/>
        </w:rPr>
        <w:t>Рекомендацией МСЭ-R</w:t>
      </w:r>
      <w:r w:rsidR="00C866F1" w:rsidRPr="001C1C3B">
        <w:rPr>
          <w:lang w:val="ru-RU"/>
        </w:rPr>
        <w:t xml:space="preserve"> </w:t>
      </w:r>
      <w:r w:rsidR="00350358" w:rsidRPr="001C1C3B">
        <w:rPr>
          <w:lang w:val="ru-RU"/>
        </w:rPr>
        <w:t xml:space="preserve">SA.1023 на категории </w:t>
      </w:r>
      <w:r w:rsidR="00C866F1" w:rsidRPr="001C1C3B">
        <w:rPr>
          <w:lang w:val="ru-RU"/>
        </w:rPr>
        <w:t>"</w:t>
      </w:r>
      <w:r w:rsidR="00350358" w:rsidRPr="001C1C3B">
        <w:rPr>
          <w:lang w:val="ru-RU"/>
        </w:rPr>
        <w:t>косм</w:t>
      </w:r>
      <w:r w:rsidR="000549DF" w:rsidRPr="001C1C3B">
        <w:rPr>
          <w:lang w:val="ru-RU"/>
        </w:rPr>
        <w:t>ические</w:t>
      </w:r>
      <w:r w:rsidR="00C866F1" w:rsidRPr="001C1C3B">
        <w:rPr>
          <w:lang w:val="ru-RU"/>
        </w:rPr>
        <w:t>"</w:t>
      </w:r>
      <w:r w:rsidR="00350358" w:rsidRPr="001C1C3B">
        <w:rPr>
          <w:lang w:val="ru-RU"/>
        </w:rPr>
        <w:t xml:space="preserve"> и </w:t>
      </w:r>
      <w:r w:rsidR="00C866F1" w:rsidRPr="001C1C3B">
        <w:rPr>
          <w:lang w:val="ru-RU"/>
        </w:rPr>
        <w:t>"</w:t>
      </w:r>
      <w:r w:rsidR="000549DF" w:rsidRPr="001C1C3B">
        <w:rPr>
          <w:lang w:val="ru-RU"/>
        </w:rPr>
        <w:t>наземные</w:t>
      </w:r>
      <w:r w:rsidR="00C866F1" w:rsidRPr="001C1C3B">
        <w:rPr>
          <w:lang w:val="ru-RU"/>
        </w:rPr>
        <w:t>"</w:t>
      </w:r>
      <w:r w:rsidR="00350358" w:rsidRPr="001C1C3B">
        <w:rPr>
          <w:lang w:val="ru-RU"/>
        </w:rPr>
        <w:t xml:space="preserve">, а затем для каждой категории </w:t>
      </w:r>
      <w:r w:rsidR="00FB617D" w:rsidRPr="001C1C3B">
        <w:rPr>
          <w:lang w:val="ru-RU"/>
        </w:rPr>
        <w:t>–</w:t>
      </w:r>
      <w:r w:rsidR="00350358" w:rsidRPr="001C1C3B">
        <w:rPr>
          <w:lang w:val="ru-RU"/>
        </w:rPr>
        <w:t xml:space="preserve"> на ряд </w:t>
      </w:r>
      <w:r w:rsidR="00350358" w:rsidRPr="001C1C3B">
        <w:rPr>
          <w:color w:val="000000"/>
          <w:lang w:val="ru-RU"/>
        </w:rPr>
        <w:t xml:space="preserve">ожидаемых источников помех. Принципы такой классификации приводятся в </w:t>
      </w:r>
      <w:r w:rsidR="000549DF" w:rsidRPr="001C1C3B">
        <w:rPr>
          <w:color w:val="000000"/>
          <w:lang w:val="ru-RU"/>
        </w:rPr>
        <w:t>т</w:t>
      </w:r>
      <w:r w:rsidR="00350358" w:rsidRPr="001C1C3B">
        <w:rPr>
          <w:color w:val="000000"/>
          <w:lang w:val="ru-RU"/>
        </w:rPr>
        <w:t>аблице</w:t>
      </w:r>
      <w:r w:rsidR="00FB617D" w:rsidRPr="001C1C3B">
        <w:rPr>
          <w:color w:val="000000"/>
          <w:lang w:val="ru-RU"/>
        </w:rPr>
        <w:t> </w:t>
      </w:r>
      <w:r w:rsidR="00350358" w:rsidRPr="001C1C3B">
        <w:rPr>
          <w:color w:val="000000"/>
          <w:lang w:val="ru-RU"/>
        </w:rPr>
        <w:t>2, а обсуждение помеховой обстановки</w:t>
      </w:r>
      <w:r w:rsidR="00745F70" w:rsidRPr="001C1C3B">
        <w:rPr>
          <w:color w:val="000000"/>
          <w:lang w:val="ru-RU"/>
        </w:rPr>
        <w:t xml:space="preserve"> в каждой полосе см. </w:t>
      </w:r>
      <w:r w:rsidR="00350358" w:rsidRPr="001C1C3B">
        <w:rPr>
          <w:color w:val="000000"/>
          <w:lang w:val="ru-RU"/>
        </w:rPr>
        <w:t>ниже.</w:t>
      </w:r>
    </w:p>
    <w:p w14:paraId="02B960E9" w14:textId="77777777" w:rsidR="00AE60AB" w:rsidRPr="001C1C3B" w:rsidRDefault="0093757A" w:rsidP="00AE60AB">
      <w:pPr>
        <w:pStyle w:val="TableNo"/>
        <w:rPr>
          <w:lang w:val="ru-RU"/>
        </w:rPr>
      </w:pPr>
      <w:r w:rsidRPr="001C1C3B">
        <w:rPr>
          <w:lang w:val="ru-RU"/>
        </w:rPr>
        <w:t>ТАБЛИЦА</w:t>
      </w:r>
      <w:r w:rsidR="00AE60AB" w:rsidRPr="001C1C3B">
        <w:rPr>
          <w:lang w:val="ru-RU"/>
        </w:rPr>
        <w:t xml:space="preserve"> 2</w:t>
      </w:r>
    </w:p>
    <w:p w14:paraId="1CC77E7F" w14:textId="77777777" w:rsidR="00AE60AB" w:rsidRPr="001C1C3B" w:rsidRDefault="007B34E0" w:rsidP="00AE60AB">
      <w:pPr>
        <w:pStyle w:val="Tabletitle"/>
        <w:rPr>
          <w:lang w:val="ru-RU"/>
        </w:rPr>
      </w:pPr>
      <w:r w:rsidRPr="001C1C3B">
        <w:rPr>
          <w:lang w:val="ru-RU"/>
        </w:rPr>
        <w:t xml:space="preserve">Параметры, используемые для получения критериев совместного использования </w:t>
      </w:r>
      <w:r w:rsidR="00AE60AB" w:rsidRPr="001C1C3B">
        <w:rPr>
          <w:lang w:val="ru-RU"/>
        </w:rPr>
        <w:br/>
        <w:t>(</w:t>
      </w:r>
      <w:r w:rsidRPr="001C1C3B">
        <w:rPr>
          <w:lang w:val="ru-RU"/>
        </w:rPr>
        <w:t xml:space="preserve">с применением методики, изложенной в </w:t>
      </w:r>
      <w:r w:rsidR="00F1501D" w:rsidRPr="001C1C3B">
        <w:rPr>
          <w:lang w:val="ru-RU"/>
        </w:rPr>
        <w:t>Рекомендации</w:t>
      </w:r>
      <w:r w:rsidR="00C866F1" w:rsidRPr="001C1C3B">
        <w:rPr>
          <w:lang w:val="ru-RU"/>
        </w:rPr>
        <w:t xml:space="preserve"> </w:t>
      </w:r>
      <w:r w:rsidR="00F1501D" w:rsidRPr="001C1C3B">
        <w:rPr>
          <w:lang w:val="ru-RU"/>
        </w:rPr>
        <w:t>МСЭ</w:t>
      </w:r>
      <w:r w:rsidR="00C866F1" w:rsidRPr="001C1C3B">
        <w:rPr>
          <w:lang w:val="ru-RU"/>
        </w:rPr>
        <w:t xml:space="preserve">-R </w:t>
      </w:r>
      <w:r w:rsidR="00AE60AB" w:rsidRPr="001C1C3B">
        <w:rPr>
          <w:lang w:val="ru-RU"/>
        </w:rPr>
        <w:t>SA.1023)</w:t>
      </w:r>
    </w:p>
    <w:tbl>
      <w:tblPr>
        <w:tblStyle w:val="TableGrid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1440"/>
        <w:gridCol w:w="948"/>
        <w:gridCol w:w="1009"/>
        <w:gridCol w:w="963"/>
        <w:gridCol w:w="1100"/>
        <w:gridCol w:w="1012"/>
        <w:gridCol w:w="1090"/>
        <w:gridCol w:w="1022"/>
        <w:gridCol w:w="1055"/>
      </w:tblGrid>
      <w:tr w:rsidR="007B34E0" w:rsidRPr="00C41B8E" w14:paraId="262C907B" w14:textId="77777777" w:rsidTr="0064031F">
        <w:trPr>
          <w:jc w:val="center"/>
        </w:trPr>
        <w:tc>
          <w:tcPr>
            <w:tcW w:w="1440" w:type="dxa"/>
            <w:vMerge w:val="restart"/>
            <w:vAlign w:val="center"/>
          </w:tcPr>
          <w:p w14:paraId="2C4C9C4A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Полоса частот </w:t>
            </w:r>
          </w:p>
        </w:tc>
        <w:tc>
          <w:tcPr>
            <w:tcW w:w="1957" w:type="dxa"/>
            <w:gridSpan w:val="2"/>
          </w:tcPr>
          <w:p w14:paraId="12149EAC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Долговременное распределение между категориями источников помех</w:t>
            </w:r>
          </w:p>
        </w:tc>
        <w:tc>
          <w:tcPr>
            <w:tcW w:w="2063" w:type="dxa"/>
            <w:gridSpan w:val="2"/>
          </w:tcPr>
          <w:p w14:paraId="3C17F384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Кратковременное распределение между категориями источников помех</w:t>
            </w:r>
          </w:p>
        </w:tc>
        <w:tc>
          <w:tcPr>
            <w:tcW w:w="2102" w:type="dxa"/>
            <w:gridSpan w:val="2"/>
            <w:vAlign w:val="center"/>
          </w:tcPr>
          <w:p w14:paraId="7DE5F048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Эквивалентное количество долговременных источников помех</w:t>
            </w:r>
          </w:p>
        </w:tc>
        <w:tc>
          <w:tcPr>
            <w:tcW w:w="2077" w:type="dxa"/>
            <w:gridSpan w:val="2"/>
            <w:vAlign w:val="center"/>
          </w:tcPr>
          <w:p w14:paraId="793FF87B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Эквивалентное количество кратковременных источников помех</w:t>
            </w:r>
          </w:p>
        </w:tc>
      </w:tr>
      <w:tr w:rsidR="007B34E0" w:rsidRPr="001C1C3B" w14:paraId="5E79FB17" w14:textId="77777777" w:rsidTr="0064031F">
        <w:trPr>
          <w:jc w:val="center"/>
        </w:trPr>
        <w:tc>
          <w:tcPr>
            <w:tcW w:w="1440" w:type="dxa"/>
            <w:vMerge/>
          </w:tcPr>
          <w:p w14:paraId="16AF73A9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957" w:type="dxa"/>
            <w:gridSpan w:val="2"/>
          </w:tcPr>
          <w:p w14:paraId="63F4DDFA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Трасса мешающего сигнала</w:t>
            </w:r>
          </w:p>
        </w:tc>
        <w:tc>
          <w:tcPr>
            <w:tcW w:w="2063" w:type="dxa"/>
            <w:gridSpan w:val="2"/>
          </w:tcPr>
          <w:p w14:paraId="43F4B9E1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Трасса мешающего сигнала</w:t>
            </w:r>
          </w:p>
        </w:tc>
        <w:tc>
          <w:tcPr>
            <w:tcW w:w="2102" w:type="dxa"/>
            <w:gridSpan w:val="2"/>
          </w:tcPr>
          <w:p w14:paraId="1E8BC275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Трасса мешающего сигнала</w:t>
            </w:r>
          </w:p>
        </w:tc>
        <w:tc>
          <w:tcPr>
            <w:tcW w:w="2077" w:type="dxa"/>
            <w:gridSpan w:val="2"/>
          </w:tcPr>
          <w:p w14:paraId="72AFD48C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Трасса мешающего сигнала</w:t>
            </w:r>
          </w:p>
        </w:tc>
      </w:tr>
      <w:tr w:rsidR="00FF0D87" w:rsidRPr="001C1C3B" w14:paraId="755F4419" w14:textId="77777777" w:rsidTr="0064031F">
        <w:trPr>
          <w:jc w:val="center"/>
        </w:trPr>
        <w:tc>
          <w:tcPr>
            <w:tcW w:w="1440" w:type="dxa"/>
            <w:vMerge/>
          </w:tcPr>
          <w:p w14:paraId="08A2817E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948" w:type="dxa"/>
          </w:tcPr>
          <w:p w14:paraId="5D4E73F9" w14:textId="77777777" w:rsidR="007B34E0" w:rsidRPr="001C1C3B" w:rsidRDefault="007B34E0" w:rsidP="00FF0D87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космос</w:t>
            </w:r>
            <w:r w:rsidR="00FF0D87" w:rsidRPr="001C1C3B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Земля</w:t>
            </w:r>
          </w:p>
        </w:tc>
        <w:tc>
          <w:tcPr>
            <w:tcW w:w="1009" w:type="dxa"/>
          </w:tcPr>
          <w:p w14:paraId="25C3EFF3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наземная</w:t>
            </w:r>
          </w:p>
        </w:tc>
        <w:tc>
          <w:tcPr>
            <w:tcW w:w="963" w:type="dxa"/>
          </w:tcPr>
          <w:p w14:paraId="68D9049B" w14:textId="77777777" w:rsidR="007B34E0" w:rsidRPr="001C1C3B" w:rsidRDefault="007B34E0" w:rsidP="00FF0D87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космос</w:t>
            </w:r>
            <w:r w:rsidR="00FF0D87" w:rsidRPr="001C1C3B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Земля</w:t>
            </w:r>
          </w:p>
        </w:tc>
        <w:tc>
          <w:tcPr>
            <w:tcW w:w="1100" w:type="dxa"/>
          </w:tcPr>
          <w:p w14:paraId="6892AB83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наземная</w:t>
            </w:r>
          </w:p>
        </w:tc>
        <w:tc>
          <w:tcPr>
            <w:tcW w:w="1012" w:type="dxa"/>
          </w:tcPr>
          <w:p w14:paraId="5DCAAE6F" w14:textId="77777777" w:rsidR="007B34E0" w:rsidRPr="001C1C3B" w:rsidRDefault="007B34E0" w:rsidP="00FF0D87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космос</w:t>
            </w:r>
            <w:r w:rsidR="00FF0D87" w:rsidRPr="001C1C3B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Земля</w:t>
            </w:r>
          </w:p>
        </w:tc>
        <w:tc>
          <w:tcPr>
            <w:tcW w:w="1090" w:type="dxa"/>
          </w:tcPr>
          <w:p w14:paraId="4392BD1A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наземная</w:t>
            </w:r>
          </w:p>
        </w:tc>
        <w:tc>
          <w:tcPr>
            <w:tcW w:w="1022" w:type="dxa"/>
          </w:tcPr>
          <w:p w14:paraId="6F6D740C" w14:textId="77777777" w:rsidR="007B34E0" w:rsidRPr="001C1C3B" w:rsidRDefault="007B34E0" w:rsidP="00FF0D87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космос</w:t>
            </w:r>
            <w:r w:rsidR="00FF0D87" w:rsidRPr="001C1C3B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Земля</w:t>
            </w:r>
          </w:p>
        </w:tc>
        <w:tc>
          <w:tcPr>
            <w:tcW w:w="1055" w:type="dxa"/>
          </w:tcPr>
          <w:p w14:paraId="5509D5E3" w14:textId="77777777" w:rsidR="007B34E0" w:rsidRPr="001C1C3B" w:rsidRDefault="007B34E0" w:rsidP="00694862">
            <w:pPr>
              <w:pStyle w:val="Tablehead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наземная</w:t>
            </w:r>
          </w:p>
        </w:tc>
      </w:tr>
      <w:tr w:rsidR="00FF0D87" w:rsidRPr="001C1C3B" w14:paraId="42F7A805" w14:textId="77777777" w:rsidTr="0064031F">
        <w:trPr>
          <w:jc w:val="center"/>
        </w:trPr>
        <w:tc>
          <w:tcPr>
            <w:tcW w:w="1440" w:type="dxa"/>
          </w:tcPr>
          <w:p w14:paraId="62C45CBB" w14:textId="77777777" w:rsidR="00AE60AB" w:rsidRPr="001C1C3B" w:rsidRDefault="00AE60AB" w:rsidP="00810741">
            <w:pPr>
              <w:pStyle w:val="Tabletext"/>
              <w:ind w:left="-57" w:right="-57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1 670</w:t>
            </w:r>
            <w:r w:rsidR="00FB617D" w:rsidRPr="001C1C3B">
              <w:rPr>
                <w:rFonts w:ascii="Times New Roman" w:hAnsi="Times New Roman"/>
                <w:sz w:val="18"/>
                <w:szCs w:val="18"/>
                <w:lang w:val="ru-RU"/>
              </w:rPr>
              <w:t>–</w:t>
            </w: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1 710 </w:t>
            </w:r>
            <w:r w:rsidR="007B34E0"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МГц</w:t>
            </w:r>
          </w:p>
        </w:tc>
        <w:tc>
          <w:tcPr>
            <w:tcW w:w="948" w:type="dxa"/>
          </w:tcPr>
          <w:p w14:paraId="22265045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1%</w:t>
            </w:r>
          </w:p>
        </w:tc>
        <w:tc>
          <w:tcPr>
            <w:tcW w:w="1009" w:type="dxa"/>
          </w:tcPr>
          <w:p w14:paraId="32E234D8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99%</w:t>
            </w:r>
          </w:p>
        </w:tc>
        <w:tc>
          <w:tcPr>
            <w:tcW w:w="963" w:type="dxa"/>
          </w:tcPr>
          <w:p w14:paraId="2B120AC7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10%</w:t>
            </w:r>
          </w:p>
        </w:tc>
        <w:tc>
          <w:tcPr>
            <w:tcW w:w="1100" w:type="dxa"/>
          </w:tcPr>
          <w:p w14:paraId="6E3432A1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90%</w:t>
            </w:r>
          </w:p>
        </w:tc>
        <w:tc>
          <w:tcPr>
            <w:tcW w:w="1012" w:type="dxa"/>
          </w:tcPr>
          <w:p w14:paraId="63874F7C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090" w:type="dxa"/>
          </w:tcPr>
          <w:p w14:paraId="590131C5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022" w:type="dxa"/>
          </w:tcPr>
          <w:p w14:paraId="1DDF37B9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055" w:type="dxa"/>
          </w:tcPr>
          <w:p w14:paraId="17696FED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2</w:t>
            </w:r>
          </w:p>
        </w:tc>
      </w:tr>
      <w:tr w:rsidR="00FF0D87" w:rsidRPr="001C1C3B" w14:paraId="39FDF8B2" w14:textId="77777777" w:rsidTr="0064031F">
        <w:trPr>
          <w:jc w:val="center"/>
        </w:trPr>
        <w:tc>
          <w:tcPr>
            <w:tcW w:w="1440" w:type="dxa"/>
          </w:tcPr>
          <w:p w14:paraId="31F5A840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25</w:t>
            </w:r>
            <w:r w:rsidR="007B34E0" w:rsidRPr="001C1C3B">
              <w:rPr>
                <w:rFonts w:ascii="Times New Roman" w:hAnsi="Times New Roman"/>
                <w:sz w:val="18"/>
                <w:szCs w:val="18"/>
                <w:lang w:val="ru-RU"/>
              </w:rPr>
              <w:t>,</w:t>
            </w: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5</w:t>
            </w:r>
            <w:r w:rsidR="00FB617D" w:rsidRPr="001C1C3B">
              <w:rPr>
                <w:rFonts w:ascii="Times New Roman" w:hAnsi="Times New Roman"/>
                <w:sz w:val="18"/>
                <w:szCs w:val="18"/>
                <w:lang w:val="ru-RU"/>
              </w:rPr>
              <w:t>–</w:t>
            </w: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27</w:t>
            </w:r>
            <w:r w:rsidR="007B34E0" w:rsidRPr="001C1C3B">
              <w:rPr>
                <w:rFonts w:ascii="Times New Roman" w:hAnsi="Times New Roman"/>
                <w:sz w:val="18"/>
                <w:szCs w:val="18"/>
                <w:lang w:val="ru-RU"/>
              </w:rPr>
              <w:t>,</w:t>
            </w: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0 </w:t>
            </w:r>
            <w:r w:rsidR="000549DF"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Г</w:t>
            </w:r>
            <w:r w:rsidR="007B34E0" w:rsidRPr="001C1C3B">
              <w:rPr>
                <w:rFonts w:ascii="Times New Roman" w:hAnsi="Times New Roman"/>
                <w:sz w:val="18"/>
                <w:szCs w:val="18"/>
                <w:lang w:val="ru-RU"/>
              </w:rPr>
              <w:t>Гц</w:t>
            </w:r>
          </w:p>
        </w:tc>
        <w:tc>
          <w:tcPr>
            <w:tcW w:w="948" w:type="dxa"/>
          </w:tcPr>
          <w:p w14:paraId="38447053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1%</w:t>
            </w:r>
          </w:p>
        </w:tc>
        <w:tc>
          <w:tcPr>
            <w:tcW w:w="1009" w:type="dxa"/>
          </w:tcPr>
          <w:p w14:paraId="3495E829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99%</w:t>
            </w:r>
          </w:p>
        </w:tc>
        <w:tc>
          <w:tcPr>
            <w:tcW w:w="963" w:type="dxa"/>
          </w:tcPr>
          <w:p w14:paraId="75F835B9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20%</w:t>
            </w:r>
          </w:p>
        </w:tc>
        <w:tc>
          <w:tcPr>
            <w:tcW w:w="1100" w:type="dxa"/>
          </w:tcPr>
          <w:p w14:paraId="4E31E953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80%</w:t>
            </w:r>
          </w:p>
        </w:tc>
        <w:tc>
          <w:tcPr>
            <w:tcW w:w="1012" w:type="dxa"/>
          </w:tcPr>
          <w:p w14:paraId="6BD0FD60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090" w:type="dxa"/>
          </w:tcPr>
          <w:p w14:paraId="4B953F1D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1022" w:type="dxa"/>
          </w:tcPr>
          <w:p w14:paraId="37A32376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055" w:type="dxa"/>
          </w:tcPr>
          <w:p w14:paraId="08943D3D" w14:textId="77777777" w:rsidR="00AE60AB" w:rsidRPr="001C1C3B" w:rsidRDefault="00AE60AB" w:rsidP="00694862">
            <w:pPr>
              <w:pStyle w:val="Tabletext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1C1C3B">
              <w:rPr>
                <w:rFonts w:ascii="Times New Roman" w:hAnsi="Times New Roman"/>
                <w:sz w:val="18"/>
                <w:szCs w:val="18"/>
                <w:lang w:val="ru-RU"/>
              </w:rPr>
              <w:t>2</w:t>
            </w:r>
          </w:p>
        </w:tc>
      </w:tr>
    </w:tbl>
    <w:p w14:paraId="5F3A8C98" w14:textId="77777777" w:rsidR="00AE60AB" w:rsidRPr="001C1C3B" w:rsidRDefault="00AE60AB" w:rsidP="00694862">
      <w:pPr>
        <w:pStyle w:val="Tablefin"/>
        <w:rPr>
          <w:lang w:val="ru-RU"/>
        </w:rPr>
      </w:pPr>
    </w:p>
    <w:p w14:paraId="64308B71" w14:textId="77777777" w:rsidR="00AE60AB" w:rsidRPr="001C1C3B" w:rsidRDefault="00AE60AB" w:rsidP="00AE60AB">
      <w:pPr>
        <w:pStyle w:val="Heading1"/>
        <w:rPr>
          <w:lang w:val="ru-RU"/>
        </w:rPr>
      </w:pPr>
      <w:r w:rsidRPr="001C1C3B">
        <w:rPr>
          <w:lang w:val="ru-RU"/>
        </w:rPr>
        <w:lastRenderedPageBreak/>
        <w:t>2</w:t>
      </w:r>
      <w:r w:rsidRPr="001C1C3B">
        <w:rPr>
          <w:lang w:val="ru-RU"/>
        </w:rPr>
        <w:tab/>
      </w:r>
      <w:r w:rsidR="007A65D2" w:rsidRPr="001C1C3B">
        <w:rPr>
          <w:lang w:val="ru-RU"/>
        </w:rPr>
        <w:t>Соображения в отношении полосы</w:t>
      </w:r>
      <w:r w:rsidRPr="001C1C3B">
        <w:rPr>
          <w:lang w:val="ru-RU"/>
        </w:rPr>
        <w:t xml:space="preserve"> 1670</w:t>
      </w:r>
      <w:r w:rsidR="00C866F1" w:rsidRPr="001C1C3B">
        <w:rPr>
          <w:lang w:val="ru-RU"/>
        </w:rPr>
        <w:t>–</w:t>
      </w:r>
      <w:r w:rsidRPr="001C1C3B">
        <w:rPr>
          <w:lang w:val="ru-RU"/>
        </w:rPr>
        <w:t xml:space="preserve">1710 </w:t>
      </w:r>
      <w:r w:rsidR="007A65D2" w:rsidRPr="001C1C3B">
        <w:rPr>
          <w:lang w:val="ru-RU"/>
        </w:rPr>
        <w:t>МГц</w:t>
      </w:r>
    </w:p>
    <w:p w14:paraId="3562614B" w14:textId="77777777" w:rsidR="007A65D2" w:rsidRPr="001C1C3B" w:rsidRDefault="007A65D2" w:rsidP="00694862">
      <w:pPr>
        <w:rPr>
          <w:lang w:val="ru-RU"/>
        </w:rPr>
      </w:pPr>
      <w:r w:rsidRPr="001C1C3B">
        <w:rPr>
          <w:lang w:val="ru-RU"/>
        </w:rPr>
        <w:t>Полоса 1670–1690</w:t>
      </w:r>
      <w:r w:rsidR="00BD0985" w:rsidRPr="001C1C3B">
        <w:rPr>
          <w:lang w:val="ru-RU"/>
        </w:rPr>
        <w:t> </w:t>
      </w:r>
      <w:r w:rsidRPr="001C1C3B">
        <w:rPr>
          <w:lang w:val="ru-RU"/>
        </w:rPr>
        <w:t xml:space="preserve">МГц распределена на первичной основе метеорологической спутниковой службе </w:t>
      </w:r>
      <w:r w:rsidR="000549DF" w:rsidRPr="001C1C3B">
        <w:rPr>
          <w:lang w:val="ru-RU"/>
        </w:rPr>
        <w:t xml:space="preserve">МетСат </w:t>
      </w:r>
      <w:r w:rsidRPr="001C1C3B">
        <w:rPr>
          <w:lang w:val="ru-RU"/>
        </w:rPr>
        <w:t>(космос</w:t>
      </w:r>
      <w:r w:rsidR="00694862" w:rsidRPr="001C1C3B">
        <w:rPr>
          <w:lang w:val="ru-RU"/>
        </w:rPr>
        <w:t>-</w:t>
      </w:r>
      <w:r w:rsidRPr="001C1C3B">
        <w:rPr>
          <w:lang w:val="ru-RU"/>
        </w:rPr>
        <w:t xml:space="preserve">Земля); вспомогательной службе метеорологии и фиксированной службе. Кроме того, </w:t>
      </w:r>
      <w:r w:rsidR="004A545B" w:rsidRPr="001C1C3B">
        <w:rPr>
          <w:lang w:val="ru-RU"/>
        </w:rPr>
        <w:t>полоса 1670–1675</w:t>
      </w:r>
      <w:r w:rsidR="00BD0985" w:rsidRPr="001C1C3B">
        <w:rPr>
          <w:lang w:val="ru-RU"/>
        </w:rPr>
        <w:t> </w:t>
      </w:r>
      <w:r w:rsidR="004A545B" w:rsidRPr="001C1C3B">
        <w:rPr>
          <w:lang w:val="ru-RU"/>
        </w:rPr>
        <w:t xml:space="preserve">МГц распределена на первичной основе подвижной службе и </w:t>
      </w:r>
      <w:r w:rsidR="004A545B" w:rsidRPr="001C1C3B">
        <w:rPr>
          <w:color w:val="000000"/>
          <w:lang w:val="ru-RU"/>
        </w:rPr>
        <w:t>подвижной спутниковой службе (Земля</w:t>
      </w:r>
      <w:r w:rsidR="00694862" w:rsidRPr="001C1C3B">
        <w:rPr>
          <w:color w:val="000000"/>
          <w:lang w:val="ru-RU"/>
        </w:rPr>
        <w:t>-</w:t>
      </w:r>
      <w:r w:rsidR="004A545B" w:rsidRPr="001C1C3B">
        <w:rPr>
          <w:color w:val="000000"/>
          <w:lang w:val="ru-RU"/>
        </w:rPr>
        <w:t xml:space="preserve">космос), тогда как </w:t>
      </w:r>
      <w:r w:rsidR="004A545B" w:rsidRPr="001C1C3B">
        <w:rPr>
          <w:lang w:val="ru-RU"/>
        </w:rPr>
        <w:t>полоса 1675–1690</w:t>
      </w:r>
      <w:r w:rsidR="00BD0985" w:rsidRPr="001C1C3B">
        <w:rPr>
          <w:lang w:val="ru-RU"/>
        </w:rPr>
        <w:t> </w:t>
      </w:r>
      <w:r w:rsidR="004A545B" w:rsidRPr="001C1C3B">
        <w:rPr>
          <w:lang w:val="ru-RU"/>
        </w:rPr>
        <w:t xml:space="preserve">МГц распределена на первичной основе </w:t>
      </w:r>
      <w:r w:rsidR="004A545B" w:rsidRPr="001C1C3B">
        <w:rPr>
          <w:color w:val="000000"/>
          <w:lang w:val="ru-RU"/>
        </w:rPr>
        <w:t>подвижной (за исключением воздушной подвижной) службе.</w:t>
      </w:r>
    </w:p>
    <w:p w14:paraId="1A3B3BA9" w14:textId="77777777" w:rsidR="00CC5573" w:rsidRPr="001C1C3B" w:rsidRDefault="00CC5573" w:rsidP="00694862">
      <w:pPr>
        <w:rPr>
          <w:lang w:val="ru-RU"/>
        </w:rPr>
      </w:pPr>
      <w:r w:rsidRPr="001C1C3B">
        <w:rPr>
          <w:lang w:val="ru-RU"/>
        </w:rPr>
        <w:t>Полоса 1690–1700</w:t>
      </w:r>
      <w:r w:rsidR="00BD0985" w:rsidRPr="001C1C3B">
        <w:rPr>
          <w:lang w:val="ru-RU"/>
        </w:rPr>
        <w:t> </w:t>
      </w:r>
      <w:r w:rsidRPr="001C1C3B">
        <w:rPr>
          <w:lang w:val="ru-RU"/>
        </w:rPr>
        <w:t>МГц распределена на первичной основе вспомогательной службе метеорологии и службе МетСат</w:t>
      </w:r>
      <w:r w:rsidR="00621F09" w:rsidRPr="001C1C3B">
        <w:rPr>
          <w:lang w:val="ru-RU"/>
        </w:rPr>
        <w:t xml:space="preserve"> (космос</w:t>
      </w:r>
      <w:r w:rsidR="00694862" w:rsidRPr="001C1C3B">
        <w:rPr>
          <w:lang w:val="ru-RU"/>
        </w:rPr>
        <w:t>-</w:t>
      </w:r>
      <w:r w:rsidR="00621F09" w:rsidRPr="001C1C3B">
        <w:rPr>
          <w:lang w:val="ru-RU"/>
        </w:rPr>
        <w:t xml:space="preserve">Земля). </w:t>
      </w:r>
      <w:r w:rsidR="00314371" w:rsidRPr="001C1C3B">
        <w:rPr>
          <w:lang w:val="ru-RU"/>
        </w:rPr>
        <w:t xml:space="preserve">Работа </w:t>
      </w:r>
      <w:r w:rsidR="00621F09" w:rsidRPr="001C1C3B">
        <w:rPr>
          <w:color w:val="000000"/>
          <w:lang w:val="ru-RU"/>
        </w:rPr>
        <w:t>ССИЗ разрешается при условии, что такого рода операции не создают помех первичным распределениям. В пяти странах в Р</w:t>
      </w:r>
      <w:r w:rsidR="00314371" w:rsidRPr="001C1C3B">
        <w:rPr>
          <w:color w:val="000000"/>
          <w:lang w:val="ru-RU"/>
        </w:rPr>
        <w:t xml:space="preserve">айонах </w:t>
      </w:r>
      <w:r w:rsidR="00621F09" w:rsidRPr="001C1C3B">
        <w:rPr>
          <w:color w:val="000000"/>
          <w:lang w:val="ru-RU"/>
        </w:rPr>
        <w:t>2 и 3 первичное распределение существует для фиксированной и подвижной служб (за исключением воздушной подвижной службы). В Р</w:t>
      </w:r>
      <w:r w:rsidR="00314371" w:rsidRPr="001C1C3B">
        <w:rPr>
          <w:color w:val="000000"/>
          <w:lang w:val="ru-RU"/>
        </w:rPr>
        <w:t xml:space="preserve">айоне </w:t>
      </w:r>
      <w:r w:rsidR="00621F09" w:rsidRPr="001C1C3B">
        <w:rPr>
          <w:color w:val="000000"/>
          <w:lang w:val="ru-RU"/>
        </w:rPr>
        <w:t xml:space="preserve">1 </w:t>
      </w:r>
      <w:r w:rsidR="00314371" w:rsidRPr="001C1C3B">
        <w:rPr>
          <w:color w:val="000000"/>
          <w:lang w:val="ru-RU"/>
        </w:rPr>
        <w:t xml:space="preserve">эта </w:t>
      </w:r>
      <w:r w:rsidR="00621F09" w:rsidRPr="001C1C3B">
        <w:rPr>
          <w:color w:val="000000"/>
          <w:lang w:val="ru-RU"/>
        </w:rPr>
        <w:t>полоса распределена фиксированной и подвижной службам (за</w:t>
      </w:r>
      <w:r w:rsidR="00C866F1" w:rsidRPr="001C1C3B">
        <w:rPr>
          <w:color w:val="000000"/>
          <w:lang w:val="ru-RU"/>
        </w:rPr>
        <w:t> </w:t>
      </w:r>
      <w:r w:rsidR="00621F09" w:rsidRPr="001C1C3B">
        <w:rPr>
          <w:color w:val="000000"/>
          <w:lang w:val="ru-RU"/>
        </w:rPr>
        <w:t>исключением воздушной подвижной службы) на вторичной основе</w:t>
      </w:r>
      <w:r w:rsidR="00295CBD" w:rsidRPr="001C1C3B">
        <w:rPr>
          <w:color w:val="000000"/>
          <w:lang w:val="ru-RU"/>
        </w:rPr>
        <w:t xml:space="preserve">, однако в ряде стран </w:t>
      </w:r>
      <w:r w:rsidR="00314371" w:rsidRPr="001C1C3B">
        <w:rPr>
          <w:color w:val="000000"/>
          <w:lang w:val="ru-RU"/>
        </w:rPr>
        <w:t xml:space="preserve">данные </w:t>
      </w:r>
      <w:r w:rsidR="00295CBD" w:rsidRPr="001C1C3B">
        <w:rPr>
          <w:color w:val="000000"/>
          <w:lang w:val="ru-RU"/>
        </w:rPr>
        <w:t>распределени</w:t>
      </w:r>
      <w:r w:rsidR="00314371" w:rsidRPr="001C1C3B">
        <w:rPr>
          <w:color w:val="000000"/>
          <w:lang w:val="ru-RU"/>
        </w:rPr>
        <w:t>я</w:t>
      </w:r>
      <w:r w:rsidR="00295CBD" w:rsidRPr="001C1C3B">
        <w:rPr>
          <w:color w:val="000000"/>
          <w:lang w:val="ru-RU"/>
        </w:rPr>
        <w:t xml:space="preserve"> </w:t>
      </w:r>
      <w:r w:rsidR="00314371" w:rsidRPr="001C1C3B">
        <w:rPr>
          <w:color w:val="000000"/>
          <w:lang w:val="ru-RU"/>
        </w:rPr>
        <w:t xml:space="preserve">осуществлены </w:t>
      </w:r>
      <w:r w:rsidR="00295CBD" w:rsidRPr="001C1C3B">
        <w:rPr>
          <w:color w:val="000000"/>
          <w:lang w:val="ru-RU"/>
        </w:rPr>
        <w:t>на первичной основе.</w:t>
      </w:r>
    </w:p>
    <w:p w14:paraId="6D6C8BD2" w14:textId="77777777" w:rsidR="00414F32" w:rsidRPr="001C1C3B" w:rsidRDefault="00414F32" w:rsidP="00694862">
      <w:pPr>
        <w:rPr>
          <w:lang w:val="ru-RU"/>
        </w:rPr>
      </w:pPr>
      <w:r w:rsidRPr="001C1C3B">
        <w:rPr>
          <w:lang w:val="ru-RU"/>
        </w:rPr>
        <w:t>Полоса 1700–1710</w:t>
      </w:r>
      <w:r w:rsidR="00BD0985" w:rsidRPr="001C1C3B">
        <w:rPr>
          <w:lang w:val="ru-RU"/>
        </w:rPr>
        <w:t> </w:t>
      </w:r>
      <w:r w:rsidRPr="001C1C3B">
        <w:rPr>
          <w:lang w:val="ru-RU"/>
        </w:rPr>
        <w:t xml:space="preserve">МГц распределена на первичной основе </w:t>
      </w:r>
      <w:r w:rsidRPr="001C1C3B">
        <w:rPr>
          <w:color w:val="000000"/>
          <w:lang w:val="ru-RU"/>
        </w:rPr>
        <w:t>фиксированной и подвижной службам (за</w:t>
      </w:r>
      <w:r w:rsidR="00C866F1" w:rsidRPr="001C1C3B">
        <w:rPr>
          <w:color w:val="000000"/>
          <w:lang w:val="ru-RU"/>
        </w:rPr>
        <w:t> </w:t>
      </w:r>
      <w:r w:rsidRPr="001C1C3B">
        <w:rPr>
          <w:color w:val="000000"/>
          <w:lang w:val="ru-RU"/>
        </w:rPr>
        <w:t>исключением воздушной подвижной службы), а также служб</w:t>
      </w:r>
      <w:r w:rsidR="000549DF" w:rsidRPr="001C1C3B">
        <w:rPr>
          <w:color w:val="000000"/>
          <w:lang w:val="ru-RU"/>
        </w:rPr>
        <w:t>е</w:t>
      </w:r>
      <w:r w:rsidRPr="001C1C3B">
        <w:rPr>
          <w:color w:val="000000"/>
          <w:lang w:val="ru-RU"/>
        </w:rPr>
        <w:t xml:space="preserve"> МетСат (</w:t>
      </w:r>
      <w:r w:rsidRPr="001C1C3B">
        <w:rPr>
          <w:lang w:val="ru-RU"/>
        </w:rPr>
        <w:t>космос</w:t>
      </w:r>
      <w:r w:rsidR="00694862" w:rsidRPr="001C1C3B">
        <w:rPr>
          <w:lang w:val="ru-RU"/>
        </w:rPr>
        <w:t>-</w:t>
      </w:r>
      <w:r w:rsidRPr="001C1C3B">
        <w:rPr>
          <w:lang w:val="ru-RU"/>
        </w:rPr>
        <w:t xml:space="preserve">Земля). </w:t>
      </w:r>
      <w:r w:rsidR="00314371" w:rsidRPr="001C1C3B">
        <w:rPr>
          <w:lang w:val="ru-RU"/>
        </w:rPr>
        <w:t xml:space="preserve">Работа </w:t>
      </w:r>
      <w:r w:rsidRPr="001C1C3B">
        <w:rPr>
          <w:color w:val="000000"/>
          <w:lang w:val="ru-RU"/>
        </w:rPr>
        <w:t>ССИЗ разрешается при условии, что такого рода операции не создают помех первичным распределениям. В</w:t>
      </w:r>
      <w:r w:rsidR="00FB617D" w:rsidRPr="001C1C3B">
        <w:rPr>
          <w:color w:val="000000"/>
          <w:lang w:val="ru-RU"/>
        </w:rPr>
        <w:t> </w:t>
      </w:r>
      <w:r w:rsidRPr="001C1C3B">
        <w:rPr>
          <w:color w:val="000000"/>
          <w:lang w:val="ru-RU"/>
        </w:rPr>
        <w:t>Р</w:t>
      </w:r>
      <w:r w:rsidR="00314371" w:rsidRPr="001C1C3B">
        <w:rPr>
          <w:color w:val="000000"/>
          <w:lang w:val="ru-RU"/>
        </w:rPr>
        <w:t xml:space="preserve">айоне </w:t>
      </w:r>
      <w:r w:rsidRPr="001C1C3B">
        <w:rPr>
          <w:color w:val="000000"/>
          <w:lang w:val="ru-RU"/>
        </w:rPr>
        <w:t xml:space="preserve">3 </w:t>
      </w:r>
      <w:r w:rsidR="00314371" w:rsidRPr="001C1C3B">
        <w:rPr>
          <w:color w:val="000000"/>
          <w:lang w:val="ru-RU"/>
        </w:rPr>
        <w:t xml:space="preserve">распределение службе </w:t>
      </w:r>
      <w:r w:rsidRPr="001C1C3B">
        <w:rPr>
          <w:color w:val="000000"/>
          <w:lang w:val="ru-RU"/>
        </w:rPr>
        <w:t>космически</w:t>
      </w:r>
      <w:r w:rsidR="00314371" w:rsidRPr="001C1C3B">
        <w:rPr>
          <w:color w:val="000000"/>
          <w:lang w:val="ru-RU"/>
        </w:rPr>
        <w:t>х</w:t>
      </w:r>
      <w:r w:rsidRPr="001C1C3B">
        <w:rPr>
          <w:color w:val="000000"/>
          <w:lang w:val="ru-RU"/>
        </w:rPr>
        <w:t xml:space="preserve"> исследовани</w:t>
      </w:r>
      <w:r w:rsidR="00314371" w:rsidRPr="001C1C3B">
        <w:rPr>
          <w:color w:val="000000"/>
          <w:lang w:val="ru-RU"/>
        </w:rPr>
        <w:t>й</w:t>
      </w:r>
      <w:r w:rsidRPr="001C1C3B">
        <w:rPr>
          <w:color w:val="000000"/>
          <w:lang w:val="ru-RU"/>
        </w:rPr>
        <w:t xml:space="preserve"> (космос</w:t>
      </w:r>
      <w:r w:rsidR="00694862" w:rsidRPr="001C1C3B">
        <w:rPr>
          <w:color w:val="000000"/>
          <w:lang w:val="ru-RU"/>
        </w:rPr>
        <w:t>-</w:t>
      </w:r>
      <w:r w:rsidR="00C866F1" w:rsidRPr="001C1C3B">
        <w:rPr>
          <w:color w:val="000000"/>
          <w:lang w:val="ru-RU"/>
        </w:rPr>
        <w:t>З</w:t>
      </w:r>
      <w:r w:rsidRPr="001C1C3B">
        <w:rPr>
          <w:color w:val="000000"/>
          <w:lang w:val="ru-RU"/>
        </w:rPr>
        <w:t xml:space="preserve">емля) </w:t>
      </w:r>
      <w:r w:rsidR="00314371" w:rsidRPr="001C1C3B">
        <w:rPr>
          <w:color w:val="000000"/>
          <w:lang w:val="ru-RU"/>
        </w:rPr>
        <w:t xml:space="preserve">осуществлено </w:t>
      </w:r>
      <w:r w:rsidRPr="001C1C3B">
        <w:rPr>
          <w:color w:val="000000"/>
          <w:lang w:val="ru-RU"/>
        </w:rPr>
        <w:t>на первичной основе в трех странах.</w:t>
      </w:r>
    </w:p>
    <w:p w14:paraId="783CF7CA" w14:textId="144A6E7E" w:rsidR="00AE60AB" w:rsidRPr="001C1C3B" w:rsidRDefault="004D64A8" w:rsidP="0044335F">
      <w:pPr>
        <w:rPr>
          <w:lang w:val="ru-RU"/>
        </w:rPr>
      </w:pPr>
      <w:r>
        <w:rPr>
          <w:lang w:val="ru-RU"/>
        </w:rPr>
        <w:t>В с</w:t>
      </w:r>
      <w:r w:rsidR="00A610A0" w:rsidRPr="001C1C3B">
        <w:rPr>
          <w:lang w:val="ru-RU"/>
        </w:rPr>
        <w:t>истем</w:t>
      </w:r>
      <w:r w:rsidR="006C5B6F" w:rsidRPr="001C1C3B">
        <w:rPr>
          <w:lang w:val="ru-RU"/>
        </w:rPr>
        <w:t>а</w:t>
      </w:r>
      <w:r>
        <w:rPr>
          <w:lang w:val="ru-RU"/>
        </w:rPr>
        <w:t>х</w:t>
      </w:r>
      <w:r w:rsidR="00A610A0" w:rsidRPr="001C1C3B">
        <w:rPr>
          <w:lang w:val="ru-RU"/>
        </w:rPr>
        <w:t xml:space="preserve"> космос</w:t>
      </w:r>
      <w:r w:rsidR="0044335F" w:rsidRPr="001C1C3B">
        <w:rPr>
          <w:lang w:val="ru-RU"/>
        </w:rPr>
        <w:t>-</w:t>
      </w:r>
      <w:r w:rsidR="00A610A0" w:rsidRPr="001C1C3B">
        <w:rPr>
          <w:lang w:val="ru-RU"/>
        </w:rPr>
        <w:t>Земля в полосе 1670–1675</w:t>
      </w:r>
      <w:r w:rsidR="00BD0985" w:rsidRPr="001C1C3B">
        <w:rPr>
          <w:lang w:val="ru-RU"/>
        </w:rPr>
        <w:t> </w:t>
      </w:r>
      <w:r w:rsidR="00A610A0" w:rsidRPr="001C1C3B">
        <w:rPr>
          <w:lang w:val="ru-RU"/>
        </w:rPr>
        <w:t xml:space="preserve">МГц </w:t>
      </w:r>
      <w:r w:rsidR="006C5B6F" w:rsidRPr="001C1C3B">
        <w:rPr>
          <w:lang w:val="ru-RU"/>
        </w:rPr>
        <w:t>может потребоваться ограничивать свои излучения,</w:t>
      </w:r>
      <w:r>
        <w:rPr>
          <w:lang w:val="ru-RU"/>
        </w:rPr>
        <w:t xml:space="preserve"> для того</w:t>
      </w:r>
      <w:r w:rsidR="006C5B6F" w:rsidRPr="001C1C3B">
        <w:rPr>
          <w:lang w:val="ru-RU"/>
        </w:rPr>
        <w:t xml:space="preserve"> чтобы защитить </w:t>
      </w:r>
      <w:r w:rsidR="006C5B6F" w:rsidRPr="001C1C3B">
        <w:rPr>
          <w:color w:val="000000"/>
          <w:lang w:val="ru-RU"/>
        </w:rPr>
        <w:t xml:space="preserve">радиоастрономическую службу, работающую </w:t>
      </w:r>
      <w:r w:rsidR="00314371" w:rsidRPr="001C1C3B">
        <w:rPr>
          <w:color w:val="000000"/>
          <w:lang w:val="ru-RU"/>
        </w:rPr>
        <w:t>в</w:t>
      </w:r>
      <w:r w:rsidR="006C5B6F" w:rsidRPr="001C1C3B">
        <w:rPr>
          <w:color w:val="000000"/>
          <w:lang w:val="ru-RU"/>
        </w:rPr>
        <w:t xml:space="preserve"> соседней полосе, </w:t>
      </w:r>
      <w:r w:rsidR="00BD2070" w:rsidRPr="001C1C3B">
        <w:rPr>
          <w:color w:val="000000"/>
          <w:lang w:val="ru-RU"/>
        </w:rPr>
        <w:t>так,</w:t>
      </w:r>
      <w:r w:rsidR="006C5B6F" w:rsidRPr="001C1C3B">
        <w:rPr>
          <w:color w:val="000000"/>
          <w:lang w:val="ru-RU"/>
        </w:rPr>
        <w:t xml:space="preserve"> </w:t>
      </w:r>
      <w:r w:rsidR="00BD2070" w:rsidRPr="001C1C3B">
        <w:rPr>
          <w:color w:val="000000"/>
          <w:lang w:val="ru-RU"/>
        </w:rPr>
        <w:t xml:space="preserve">чтобы источником основных помех были </w:t>
      </w:r>
      <w:r w:rsidR="006C5B6F" w:rsidRPr="001C1C3B">
        <w:rPr>
          <w:color w:val="000000"/>
          <w:lang w:val="ru-RU"/>
        </w:rPr>
        <w:t>наземные станции.</w:t>
      </w:r>
      <w:r w:rsidR="000916FF" w:rsidRPr="001C1C3B">
        <w:rPr>
          <w:color w:val="000000"/>
          <w:lang w:val="ru-RU"/>
        </w:rPr>
        <w:t xml:space="preserve"> Ожидается, что </w:t>
      </w:r>
      <w:r w:rsidR="00BD2070" w:rsidRPr="001C1C3B">
        <w:rPr>
          <w:color w:val="000000"/>
          <w:lang w:val="ru-RU"/>
        </w:rPr>
        <w:t>в полосе выше 1675</w:t>
      </w:r>
      <w:r w:rsidR="00FB617D" w:rsidRPr="001C1C3B">
        <w:rPr>
          <w:color w:val="000000"/>
          <w:lang w:val="ru-RU"/>
        </w:rPr>
        <w:t> </w:t>
      </w:r>
      <w:r w:rsidR="00BD2070" w:rsidRPr="001C1C3B">
        <w:rPr>
          <w:color w:val="000000"/>
          <w:lang w:val="ru-RU"/>
        </w:rPr>
        <w:t xml:space="preserve">МГц </w:t>
      </w:r>
      <w:r w:rsidR="000916FF" w:rsidRPr="001C1C3B">
        <w:rPr>
          <w:color w:val="000000"/>
          <w:lang w:val="ru-RU"/>
        </w:rPr>
        <w:t>буд</w:t>
      </w:r>
      <w:r w:rsidR="00BD2070" w:rsidRPr="001C1C3B">
        <w:rPr>
          <w:color w:val="000000"/>
          <w:lang w:val="ru-RU"/>
        </w:rPr>
        <w:t>е</w:t>
      </w:r>
      <w:r w:rsidR="000916FF" w:rsidRPr="001C1C3B">
        <w:rPr>
          <w:color w:val="000000"/>
          <w:lang w:val="ru-RU"/>
        </w:rPr>
        <w:t>т работать</w:t>
      </w:r>
      <w:r w:rsidR="00BD2070" w:rsidRPr="001C1C3B">
        <w:rPr>
          <w:color w:val="000000"/>
          <w:lang w:val="ru-RU"/>
        </w:rPr>
        <w:t xml:space="preserve"> больше космических станций</w:t>
      </w:r>
      <w:r w:rsidR="000916FF" w:rsidRPr="001C1C3B">
        <w:rPr>
          <w:color w:val="000000"/>
          <w:lang w:val="ru-RU"/>
        </w:rPr>
        <w:t xml:space="preserve">, </w:t>
      </w:r>
      <w:r w:rsidR="00BD2070" w:rsidRPr="001C1C3B">
        <w:rPr>
          <w:color w:val="000000"/>
          <w:lang w:val="ru-RU"/>
        </w:rPr>
        <w:t xml:space="preserve">которые будут </w:t>
      </w:r>
      <w:r w:rsidR="000916FF" w:rsidRPr="001C1C3B">
        <w:rPr>
          <w:color w:val="000000"/>
          <w:lang w:val="ru-RU"/>
        </w:rPr>
        <w:t>создава</w:t>
      </w:r>
      <w:r w:rsidR="00BD2070" w:rsidRPr="001C1C3B">
        <w:rPr>
          <w:color w:val="000000"/>
          <w:lang w:val="ru-RU"/>
        </w:rPr>
        <w:t>ть</w:t>
      </w:r>
      <w:r w:rsidR="000916FF" w:rsidRPr="001C1C3B">
        <w:rPr>
          <w:color w:val="000000"/>
          <w:lang w:val="ru-RU"/>
        </w:rPr>
        <w:t xml:space="preserve"> примерно такой же уровень долговременных помех, что и наземные системы, и относительно более высокий уровень кратко</w:t>
      </w:r>
      <w:r w:rsidR="00FF1004" w:rsidRPr="001C1C3B">
        <w:rPr>
          <w:color w:val="000000"/>
          <w:lang w:val="ru-RU"/>
        </w:rPr>
        <w:t>времен</w:t>
      </w:r>
      <w:r w:rsidR="000916FF" w:rsidRPr="001C1C3B">
        <w:rPr>
          <w:color w:val="000000"/>
          <w:lang w:val="ru-RU"/>
        </w:rPr>
        <w:t>ных помех (</w:t>
      </w:r>
      <w:r w:rsidR="00D22FEB" w:rsidRPr="001C1C3B">
        <w:rPr>
          <w:color w:val="000000"/>
          <w:lang w:val="ru-RU"/>
        </w:rPr>
        <w:t xml:space="preserve">например, </w:t>
      </w:r>
      <w:r w:rsidR="000916FF" w:rsidRPr="001C1C3B">
        <w:rPr>
          <w:color w:val="000000"/>
          <w:lang w:val="ru-RU"/>
        </w:rPr>
        <w:t xml:space="preserve">в результате </w:t>
      </w:r>
      <w:r w:rsidR="00705253" w:rsidRPr="001C1C3B">
        <w:rPr>
          <w:color w:val="000000"/>
          <w:lang w:val="ru-RU"/>
        </w:rPr>
        <w:t xml:space="preserve">временных </w:t>
      </w:r>
      <w:r w:rsidR="00D22FEB" w:rsidRPr="001C1C3B">
        <w:rPr>
          <w:color w:val="000000"/>
          <w:lang w:val="ru-RU"/>
        </w:rPr>
        <w:t>изменений</w:t>
      </w:r>
      <w:r w:rsidR="00705253" w:rsidRPr="001C1C3B">
        <w:rPr>
          <w:color w:val="000000"/>
          <w:lang w:val="ru-RU"/>
        </w:rPr>
        <w:t xml:space="preserve"> усиления антенн</w:t>
      </w:r>
      <w:r w:rsidR="000916FF" w:rsidRPr="001C1C3B">
        <w:rPr>
          <w:color w:val="000000"/>
          <w:lang w:val="ru-RU"/>
        </w:rPr>
        <w:t xml:space="preserve"> </w:t>
      </w:r>
      <w:r w:rsidR="00705253" w:rsidRPr="001C1C3B">
        <w:rPr>
          <w:color w:val="000000"/>
          <w:lang w:val="ru-RU"/>
        </w:rPr>
        <w:t>земн</w:t>
      </w:r>
      <w:r w:rsidR="00D22FEB" w:rsidRPr="001C1C3B">
        <w:rPr>
          <w:color w:val="000000"/>
          <w:lang w:val="ru-RU"/>
        </w:rPr>
        <w:t>ых</w:t>
      </w:r>
      <w:r w:rsidR="00705253" w:rsidRPr="001C1C3B">
        <w:rPr>
          <w:color w:val="000000"/>
          <w:lang w:val="ru-RU"/>
        </w:rPr>
        <w:t xml:space="preserve"> станци</w:t>
      </w:r>
      <w:r w:rsidR="00D22FEB" w:rsidRPr="001C1C3B">
        <w:rPr>
          <w:color w:val="000000"/>
          <w:lang w:val="ru-RU"/>
        </w:rPr>
        <w:t>й</w:t>
      </w:r>
      <w:r w:rsidR="00705253" w:rsidRPr="001C1C3B">
        <w:rPr>
          <w:color w:val="000000"/>
          <w:lang w:val="ru-RU"/>
        </w:rPr>
        <w:t xml:space="preserve"> МетСат в направлении спутников, создающих помехи). </w:t>
      </w:r>
      <w:r w:rsidR="00BD76CF" w:rsidRPr="001C1C3B">
        <w:rPr>
          <w:color w:val="000000"/>
          <w:lang w:val="ru-RU"/>
        </w:rPr>
        <w:t>Прогнозы</w:t>
      </w:r>
      <w:r w:rsidR="00705253" w:rsidRPr="001C1C3B">
        <w:rPr>
          <w:color w:val="000000"/>
          <w:lang w:val="ru-RU"/>
        </w:rPr>
        <w:t xml:space="preserve">, </w:t>
      </w:r>
      <w:r w:rsidR="00BD76CF" w:rsidRPr="001C1C3B">
        <w:rPr>
          <w:color w:val="000000"/>
          <w:lang w:val="ru-RU"/>
        </w:rPr>
        <w:t>согласно которым</w:t>
      </w:r>
      <w:r w:rsidR="00705253" w:rsidRPr="001C1C3B">
        <w:rPr>
          <w:color w:val="000000"/>
          <w:lang w:val="ru-RU"/>
        </w:rPr>
        <w:t xml:space="preserve"> подвижные земные станции могут вносить существенный вклад в создание помех</w:t>
      </w:r>
      <w:r w:rsidR="00840411" w:rsidRPr="001C1C3B">
        <w:rPr>
          <w:color w:val="000000"/>
          <w:lang w:val="ru-RU"/>
        </w:rPr>
        <w:t xml:space="preserve">, </w:t>
      </w:r>
      <w:r w:rsidR="00647C1B" w:rsidRPr="001C1C3B">
        <w:rPr>
          <w:color w:val="000000"/>
          <w:lang w:val="ru-RU"/>
        </w:rPr>
        <w:t xml:space="preserve">поступающих по наземным трассам, </w:t>
      </w:r>
      <w:r w:rsidR="00840411" w:rsidRPr="001C1C3B">
        <w:rPr>
          <w:color w:val="000000"/>
          <w:lang w:val="ru-RU"/>
        </w:rPr>
        <w:t xml:space="preserve">не </w:t>
      </w:r>
      <w:r w:rsidR="00FF1004" w:rsidRPr="001C1C3B">
        <w:rPr>
          <w:color w:val="000000"/>
          <w:lang w:val="ru-RU"/>
        </w:rPr>
        <w:t>служа</w:t>
      </w:r>
      <w:r w:rsidR="00C073F1" w:rsidRPr="001C1C3B">
        <w:rPr>
          <w:color w:val="000000"/>
          <w:lang w:val="ru-RU"/>
        </w:rPr>
        <w:t>т основани</w:t>
      </w:r>
      <w:r w:rsidR="00FF1004" w:rsidRPr="001C1C3B">
        <w:rPr>
          <w:color w:val="000000"/>
          <w:lang w:val="ru-RU"/>
        </w:rPr>
        <w:t>ем</w:t>
      </w:r>
      <w:r w:rsidR="00C073F1" w:rsidRPr="001C1C3B">
        <w:rPr>
          <w:color w:val="000000"/>
          <w:lang w:val="ru-RU"/>
        </w:rPr>
        <w:t xml:space="preserve"> для ин</w:t>
      </w:r>
      <w:r w:rsidR="00A57C4B" w:rsidRPr="001C1C3B">
        <w:rPr>
          <w:color w:val="000000"/>
          <w:lang w:val="ru-RU"/>
        </w:rPr>
        <w:t>ых</w:t>
      </w:r>
      <w:r w:rsidR="00C073F1" w:rsidRPr="001C1C3B">
        <w:rPr>
          <w:color w:val="000000"/>
          <w:lang w:val="ru-RU"/>
        </w:rPr>
        <w:t xml:space="preserve"> </w:t>
      </w:r>
      <w:r w:rsidR="00840411" w:rsidRPr="001C1C3B">
        <w:rPr>
          <w:color w:val="000000"/>
          <w:lang w:val="ru-RU"/>
        </w:rPr>
        <w:t>распределени</w:t>
      </w:r>
      <w:r w:rsidR="00A57C4B" w:rsidRPr="001C1C3B">
        <w:rPr>
          <w:color w:val="000000"/>
          <w:lang w:val="ru-RU"/>
        </w:rPr>
        <w:t xml:space="preserve">й </w:t>
      </w:r>
      <w:r w:rsidR="0034373E" w:rsidRPr="001C1C3B">
        <w:rPr>
          <w:color w:val="000000"/>
          <w:lang w:val="ru-RU"/>
        </w:rPr>
        <w:t xml:space="preserve">помех </w:t>
      </w:r>
      <w:r w:rsidR="00A57C4B" w:rsidRPr="001C1C3B">
        <w:rPr>
          <w:color w:val="000000"/>
          <w:lang w:val="ru-RU"/>
        </w:rPr>
        <w:t>для</w:t>
      </w:r>
      <w:r w:rsidR="00992C7B" w:rsidRPr="001C1C3B">
        <w:rPr>
          <w:color w:val="000000"/>
          <w:lang w:val="ru-RU"/>
        </w:rPr>
        <w:t xml:space="preserve"> наземных трасс</w:t>
      </w:r>
      <w:r w:rsidR="00A57C4B" w:rsidRPr="001C1C3B">
        <w:rPr>
          <w:color w:val="000000"/>
          <w:lang w:val="ru-RU"/>
        </w:rPr>
        <w:t xml:space="preserve"> распространения </w:t>
      </w:r>
      <w:r w:rsidR="0034373E" w:rsidRPr="001C1C3B">
        <w:rPr>
          <w:color w:val="000000"/>
          <w:lang w:val="ru-RU"/>
        </w:rPr>
        <w:t>мешающих сигналов</w:t>
      </w:r>
      <w:r w:rsidR="00992C7B" w:rsidRPr="001C1C3B">
        <w:rPr>
          <w:color w:val="000000"/>
          <w:lang w:val="ru-RU"/>
        </w:rPr>
        <w:t xml:space="preserve"> в </w:t>
      </w:r>
      <w:r w:rsidR="00314371" w:rsidRPr="001C1C3B">
        <w:rPr>
          <w:color w:val="000000"/>
          <w:lang w:val="ru-RU"/>
        </w:rPr>
        <w:t>Районе</w:t>
      </w:r>
      <w:r w:rsidR="00992C7B" w:rsidRPr="001C1C3B">
        <w:rPr>
          <w:color w:val="000000"/>
          <w:lang w:val="ru-RU"/>
        </w:rPr>
        <w:t xml:space="preserve"> 2, поскольку наземные станции и подвижные земные станции практически не используют одни и те же частоты в одном и том же районе. Более подробную информацию см. в </w:t>
      </w:r>
      <w:r w:rsidR="00F1501D" w:rsidRPr="001C1C3B">
        <w:rPr>
          <w:color w:val="000000"/>
          <w:lang w:val="ru-RU"/>
        </w:rPr>
        <w:t>Рекомендации</w:t>
      </w:r>
      <w:r w:rsidR="00992C7B" w:rsidRPr="001C1C3B">
        <w:rPr>
          <w:color w:val="000000"/>
          <w:lang w:val="ru-RU"/>
        </w:rPr>
        <w:t xml:space="preserve"> </w:t>
      </w:r>
      <w:r w:rsidR="00F1501D" w:rsidRPr="001C1C3B">
        <w:rPr>
          <w:color w:val="000000"/>
          <w:lang w:val="ru-RU"/>
        </w:rPr>
        <w:t>МСЭ-</w:t>
      </w:r>
      <w:r w:rsidR="00AE60AB" w:rsidRPr="001C1C3B">
        <w:rPr>
          <w:lang w:val="ru-RU"/>
        </w:rPr>
        <w:t>R SA.1158.</w:t>
      </w:r>
    </w:p>
    <w:p w14:paraId="16896C51" w14:textId="77777777" w:rsidR="00AE60AB" w:rsidRPr="001C1C3B" w:rsidRDefault="00AE60AB" w:rsidP="00AE60AB">
      <w:pPr>
        <w:pStyle w:val="Heading1"/>
        <w:rPr>
          <w:lang w:val="ru-RU"/>
        </w:rPr>
      </w:pPr>
      <w:r w:rsidRPr="001C1C3B">
        <w:rPr>
          <w:lang w:val="ru-RU"/>
        </w:rPr>
        <w:t>3</w:t>
      </w:r>
      <w:r w:rsidRPr="001C1C3B">
        <w:rPr>
          <w:lang w:val="ru-RU"/>
        </w:rPr>
        <w:tab/>
      </w:r>
      <w:r w:rsidR="00FF5306" w:rsidRPr="001C1C3B">
        <w:rPr>
          <w:lang w:val="ru-RU"/>
        </w:rPr>
        <w:t xml:space="preserve">Соображения в отношении полосы </w:t>
      </w:r>
      <w:r w:rsidRPr="001C1C3B">
        <w:rPr>
          <w:lang w:val="ru-RU"/>
        </w:rPr>
        <w:t>25</w:t>
      </w:r>
      <w:r w:rsidR="00FF5306" w:rsidRPr="001C1C3B">
        <w:rPr>
          <w:lang w:val="ru-RU"/>
        </w:rPr>
        <w:t>,</w:t>
      </w:r>
      <w:r w:rsidRPr="001C1C3B">
        <w:rPr>
          <w:lang w:val="ru-RU"/>
        </w:rPr>
        <w:t>5</w:t>
      </w:r>
      <w:r w:rsidR="00FB617D" w:rsidRPr="001C1C3B">
        <w:rPr>
          <w:lang w:val="ru-RU"/>
        </w:rPr>
        <w:t>–</w:t>
      </w:r>
      <w:r w:rsidRPr="001C1C3B">
        <w:rPr>
          <w:lang w:val="ru-RU"/>
        </w:rPr>
        <w:t>27</w:t>
      </w:r>
      <w:r w:rsidR="00C866F1" w:rsidRPr="001C1C3B">
        <w:rPr>
          <w:lang w:val="ru-RU"/>
        </w:rPr>
        <w:t>,0</w:t>
      </w:r>
      <w:r w:rsidRPr="001C1C3B">
        <w:rPr>
          <w:lang w:val="ru-RU"/>
        </w:rPr>
        <w:t xml:space="preserve"> </w:t>
      </w:r>
      <w:r w:rsidR="00FF1004" w:rsidRPr="001C1C3B">
        <w:rPr>
          <w:lang w:val="ru-RU"/>
        </w:rPr>
        <w:t>Г</w:t>
      </w:r>
      <w:r w:rsidR="00FF5306" w:rsidRPr="001C1C3B">
        <w:rPr>
          <w:lang w:val="ru-RU"/>
        </w:rPr>
        <w:t>Гц</w:t>
      </w:r>
    </w:p>
    <w:p w14:paraId="310D0BA2" w14:textId="77777777" w:rsidR="008849D7" w:rsidRPr="001C1C3B" w:rsidRDefault="00FF5306" w:rsidP="00890221">
      <w:pPr>
        <w:rPr>
          <w:lang w:val="ru-RU"/>
        </w:rPr>
      </w:pPr>
      <w:r w:rsidRPr="001C1C3B">
        <w:rPr>
          <w:lang w:val="ru-RU"/>
        </w:rPr>
        <w:t>Полоса 25,5–27,0 ГГц распределена на первичной основе спутниковой службе исследования Земли, службе космических исследований (космос</w:t>
      </w:r>
      <w:r w:rsidR="00890221" w:rsidRPr="001C1C3B">
        <w:rPr>
          <w:lang w:val="ru-RU"/>
        </w:rPr>
        <w:t>-</w:t>
      </w:r>
      <w:r w:rsidRPr="001C1C3B">
        <w:rPr>
          <w:lang w:val="ru-RU"/>
        </w:rPr>
        <w:t>Земля), фиксированной службе, подвижной службе и межспутниковой службе. Возможными источниками помех на трассах космос</w:t>
      </w:r>
      <w:r w:rsidR="00890221" w:rsidRPr="001C1C3B">
        <w:rPr>
          <w:lang w:val="ru-RU"/>
        </w:rPr>
        <w:t>-</w:t>
      </w:r>
      <w:r w:rsidRPr="001C1C3B">
        <w:rPr>
          <w:lang w:val="ru-RU"/>
        </w:rPr>
        <w:t xml:space="preserve">Земля спутниковой службы исследования Земли являются другие спутники </w:t>
      </w:r>
      <w:r w:rsidR="007873ED" w:rsidRPr="001C1C3B">
        <w:rPr>
          <w:lang w:val="ru-RU"/>
        </w:rPr>
        <w:t xml:space="preserve">систем </w:t>
      </w:r>
      <w:r w:rsidRPr="001C1C3B">
        <w:rPr>
          <w:lang w:val="ru-RU"/>
        </w:rPr>
        <w:t>спутниковой службы исследования Земли, спутники межспутниковой службы и наземные системы фиксированной службы и подвижной службы. Не предполагается возникновение долговременных помех на трассах космос</w:t>
      </w:r>
      <w:r w:rsidR="00890221" w:rsidRPr="001C1C3B">
        <w:rPr>
          <w:lang w:val="ru-RU"/>
        </w:rPr>
        <w:t>-</w:t>
      </w:r>
      <w:r w:rsidRPr="001C1C3B">
        <w:rPr>
          <w:lang w:val="ru-RU"/>
        </w:rPr>
        <w:t xml:space="preserve">Земля спутниковой службы исследования Земли из-за </w:t>
      </w:r>
      <w:r w:rsidR="00B3635B" w:rsidRPr="001C1C3B">
        <w:rPr>
          <w:lang w:val="ru-RU"/>
        </w:rPr>
        <w:t>излучений спутников службы исследования Земли и межспутниковой службы</w:t>
      </w:r>
      <w:r w:rsidR="008849D7" w:rsidRPr="001C1C3B">
        <w:rPr>
          <w:lang w:val="ru-RU"/>
        </w:rPr>
        <w:t xml:space="preserve"> вследствие или </w:t>
      </w:r>
      <w:r w:rsidRPr="001C1C3B">
        <w:rPr>
          <w:lang w:val="ru-RU"/>
        </w:rPr>
        <w:t xml:space="preserve">постоянного движения </w:t>
      </w:r>
      <w:r w:rsidR="008849D7" w:rsidRPr="001C1C3B">
        <w:rPr>
          <w:color w:val="000000"/>
          <w:lang w:val="ru-RU"/>
        </w:rPr>
        <w:t>спутников НГСО, или того факта, что спутники ГСО действуют на скоординированной основе. Согласно прогнозам, источни</w:t>
      </w:r>
      <w:r w:rsidR="00795EBE" w:rsidRPr="001C1C3B">
        <w:rPr>
          <w:color w:val="000000"/>
          <w:lang w:val="ru-RU"/>
        </w:rPr>
        <w:t xml:space="preserve">ком </w:t>
      </w:r>
      <w:r w:rsidR="008849D7" w:rsidRPr="001C1C3B">
        <w:rPr>
          <w:color w:val="000000"/>
          <w:lang w:val="ru-RU"/>
        </w:rPr>
        <w:t>основны</w:t>
      </w:r>
      <w:r w:rsidR="00795EBE" w:rsidRPr="001C1C3B">
        <w:rPr>
          <w:color w:val="000000"/>
          <w:lang w:val="ru-RU"/>
        </w:rPr>
        <w:t>х</w:t>
      </w:r>
      <w:r w:rsidR="008849D7" w:rsidRPr="001C1C3B">
        <w:rPr>
          <w:color w:val="000000"/>
          <w:lang w:val="ru-RU"/>
        </w:rPr>
        <w:t xml:space="preserve"> долговременны</w:t>
      </w:r>
      <w:r w:rsidR="00795EBE" w:rsidRPr="001C1C3B">
        <w:rPr>
          <w:color w:val="000000"/>
          <w:lang w:val="ru-RU"/>
        </w:rPr>
        <w:t>х</w:t>
      </w:r>
      <w:r w:rsidR="008849D7" w:rsidRPr="001C1C3B">
        <w:rPr>
          <w:color w:val="000000"/>
          <w:lang w:val="ru-RU"/>
        </w:rPr>
        <w:t xml:space="preserve"> помех ГСО спутникам ССИЗ </w:t>
      </w:r>
      <w:r w:rsidR="00795EBE" w:rsidRPr="001C1C3B">
        <w:rPr>
          <w:color w:val="000000"/>
          <w:lang w:val="ru-RU"/>
        </w:rPr>
        <w:t>будет являться наземная трасса.</w:t>
      </w:r>
    </w:p>
    <w:p w14:paraId="5C842622" w14:textId="77777777" w:rsidR="00FF5306" w:rsidRPr="001C1C3B" w:rsidRDefault="00FF5306" w:rsidP="0044335F">
      <w:pPr>
        <w:rPr>
          <w:lang w:val="ru-RU"/>
        </w:rPr>
      </w:pPr>
      <w:r w:rsidRPr="001C1C3B">
        <w:rPr>
          <w:lang w:val="ru-RU"/>
        </w:rPr>
        <w:t>В краткосрочной перспективе могут возникать помехи между системами спутниковой службы исследования Земли и межспутниковой службы на трассах космос</w:t>
      </w:r>
      <w:r w:rsidR="0044335F" w:rsidRPr="001C1C3B">
        <w:rPr>
          <w:lang w:val="ru-RU"/>
        </w:rPr>
        <w:t>-</w:t>
      </w:r>
      <w:r w:rsidRPr="001C1C3B">
        <w:rPr>
          <w:lang w:val="ru-RU"/>
        </w:rPr>
        <w:t>Земля, хотя будут преобладать помехи на наземных трассах передачи сигналов</w:t>
      </w:r>
      <w:r w:rsidR="00795EBE" w:rsidRPr="001C1C3B">
        <w:rPr>
          <w:lang w:val="ru-RU"/>
        </w:rPr>
        <w:t>.</w:t>
      </w:r>
    </w:p>
    <w:p w14:paraId="54B7CFDA" w14:textId="77777777" w:rsidR="00745F70" w:rsidRPr="001C1C3B" w:rsidRDefault="00745F70" w:rsidP="00745F70">
      <w:pPr>
        <w:spacing w:before="720"/>
        <w:jc w:val="center"/>
        <w:rPr>
          <w:lang w:val="ru-RU"/>
        </w:rPr>
      </w:pPr>
      <w:r w:rsidRPr="001C1C3B">
        <w:rPr>
          <w:lang w:val="ru-RU"/>
        </w:rPr>
        <w:t>______________</w:t>
      </w:r>
    </w:p>
    <w:sectPr w:rsidR="00745F70" w:rsidRPr="001C1C3B" w:rsidSect="00771D69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77DD0" w14:textId="77777777" w:rsidR="00CF5413" w:rsidRDefault="00CF5413">
      <w:r>
        <w:separator/>
      </w:r>
    </w:p>
  </w:endnote>
  <w:endnote w:type="continuationSeparator" w:id="0">
    <w:p w14:paraId="3A9E3D5B" w14:textId="77777777" w:rsidR="00CF5413" w:rsidRDefault="00CF5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DAE72" w14:textId="77777777" w:rsidR="00CF5413" w:rsidRDefault="00CF5413">
      <w:r>
        <w:separator/>
      </w:r>
    </w:p>
  </w:footnote>
  <w:footnote w:type="continuationSeparator" w:id="0">
    <w:p w14:paraId="719ABEEF" w14:textId="77777777" w:rsidR="00CF5413" w:rsidRDefault="00CF5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133F7" w14:textId="77777777" w:rsidR="000916FF" w:rsidRDefault="000916F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FD0BE" w14:textId="77777777" w:rsidR="000916FF" w:rsidRDefault="000916FF" w:rsidP="003C38BA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 wp14:anchorId="1645739A" wp14:editId="0170A54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4708D" w14:textId="6D1E3DAD" w:rsidR="000916FF" w:rsidRPr="00FB5488" w:rsidRDefault="000916FF" w:rsidP="00B713CA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05545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8B67E5">
      <w:rPr>
        <w:b/>
        <w:bCs/>
        <w:noProof/>
        <w:szCs w:val="22"/>
        <w:lang w:val="en-US"/>
      </w:rPr>
      <w:t>МСЭ-R  SA.1161-3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45793" w14:textId="77777777" w:rsidR="000916FF" w:rsidRDefault="000916FF">
    <w:pPr>
      <w:pStyle w:val="Header"/>
    </w:pPr>
    <w:r>
      <w:tab/>
    </w:r>
    <w:r w:rsidR="001C1C3B">
      <w:rPr>
        <w:b/>
        <w:bCs/>
      </w:rPr>
      <w:fldChar w:fldCharType="begin"/>
    </w:r>
    <w:r w:rsidR="001C1C3B">
      <w:rPr>
        <w:b/>
        <w:bCs/>
      </w:rPr>
      <w:instrText xml:space="preserve"> DOCPROPERTY "Header" \* MERGEFORMAT </w:instrText>
    </w:r>
    <w:r w:rsidR="001C1C3B">
      <w:rPr>
        <w:b/>
        <w:bCs/>
      </w:rPr>
      <w:fldChar w:fldCharType="separate"/>
    </w:r>
    <w:r w:rsidR="00A9470E" w:rsidRPr="00A9470E">
      <w:rPr>
        <w:b/>
        <w:bCs/>
      </w:rPr>
      <w:t xml:space="preserve">Rec. </w:t>
    </w:r>
    <w:r w:rsidR="001C1C3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9470E">
      <w:rPr>
        <w:b/>
        <w:bCs/>
        <w:noProof/>
      </w:rPr>
      <w:t>МСЭ-R  SA.1161-2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CD33E" w14:textId="29692BBB" w:rsidR="000916FF" w:rsidRDefault="000916FF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05545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883A17" w:rsidRPr="00553C5F">
      <w:rPr>
        <w:b/>
        <w:szCs w:val="22"/>
        <w:lang w:val="ru-RU"/>
      </w:rPr>
      <w:t>Рек.</w:t>
    </w:r>
    <w:r w:rsidR="00883A17" w:rsidRPr="00553C5F">
      <w:rPr>
        <w:b/>
        <w:szCs w:val="22"/>
        <w:lang w:val="en-US"/>
      </w:rPr>
      <w:t xml:space="preserve"> </w:t>
    </w:r>
    <w:r w:rsidR="00883A17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8B67E5">
      <w:rPr>
        <w:b/>
        <w:bCs/>
        <w:noProof/>
        <w:lang w:val="en-US"/>
      </w:rPr>
      <w:t>МСЭ-R  SA.1161-3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4D9BC" w14:textId="44BD62A4" w:rsidR="000916FF" w:rsidRDefault="000916FF" w:rsidP="00C26A19">
    <w:pPr>
      <w:pStyle w:val="Header"/>
      <w:tabs>
        <w:tab w:val="clear" w:pos="9696"/>
        <w:tab w:val="right" w:pos="9639"/>
      </w:tabs>
    </w:pPr>
    <w:r>
      <w:tab/>
    </w:r>
    <w:r w:rsidR="00883A17" w:rsidRPr="00553C5F">
      <w:rPr>
        <w:b/>
        <w:szCs w:val="22"/>
        <w:lang w:val="ru-RU"/>
      </w:rPr>
      <w:t>Рек.</w:t>
    </w:r>
    <w:r w:rsidR="00883A17" w:rsidRPr="00553C5F">
      <w:rPr>
        <w:b/>
        <w:szCs w:val="22"/>
        <w:lang w:val="en-US"/>
      </w:rPr>
      <w:t xml:space="preserve"> </w:t>
    </w:r>
    <w:r w:rsidR="00883A17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B67E5">
      <w:rPr>
        <w:b/>
        <w:bCs/>
        <w:noProof/>
      </w:rPr>
      <w:t>МСЭ-R  SA.1161-3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05545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638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2F1F"/>
    <w:rsid w:val="00013002"/>
    <w:rsid w:val="0002102A"/>
    <w:rsid w:val="00036EE3"/>
    <w:rsid w:val="0005485F"/>
    <w:rsid w:val="000549DF"/>
    <w:rsid w:val="00072484"/>
    <w:rsid w:val="000916FF"/>
    <w:rsid w:val="00096612"/>
    <w:rsid w:val="000A27CA"/>
    <w:rsid w:val="000B1D17"/>
    <w:rsid w:val="000B3FC0"/>
    <w:rsid w:val="000B7683"/>
    <w:rsid w:val="000D0677"/>
    <w:rsid w:val="000D0891"/>
    <w:rsid w:val="000E6A6E"/>
    <w:rsid w:val="00102934"/>
    <w:rsid w:val="00131900"/>
    <w:rsid w:val="001357D9"/>
    <w:rsid w:val="00147110"/>
    <w:rsid w:val="001511A6"/>
    <w:rsid w:val="00161E90"/>
    <w:rsid w:val="001747F5"/>
    <w:rsid w:val="00191FC2"/>
    <w:rsid w:val="00197B47"/>
    <w:rsid w:val="001A52C4"/>
    <w:rsid w:val="001B35CD"/>
    <w:rsid w:val="001C1C3B"/>
    <w:rsid w:val="001C296C"/>
    <w:rsid w:val="001C3F63"/>
    <w:rsid w:val="001D0D5B"/>
    <w:rsid w:val="001D407F"/>
    <w:rsid w:val="001E323A"/>
    <w:rsid w:val="001F29CD"/>
    <w:rsid w:val="002058CE"/>
    <w:rsid w:val="0020716B"/>
    <w:rsid w:val="0021134E"/>
    <w:rsid w:val="002165F1"/>
    <w:rsid w:val="0024641E"/>
    <w:rsid w:val="00276D21"/>
    <w:rsid w:val="00295CBD"/>
    <w:rsid w:val="00296D7F"/>
    <w:rsid w:val="002A3C2A"/>
    <w:rsid w:val="002A59D3"/>
    <w:rsid w:val="002B1A60"/>
    <w:rsid w:val="002B3CF6"/>
    <w:rsid w:val="002C768A"/>
    <w:rsid w:val="002D63E6"/>
    <w:rsid w:val="002D76C4"/>
    <w:rsid w:val="002F028F"/>
    <w:rsid w:val="002F5199"/>
    <w:rsid w:val="002F5920"/>
    <w:rsid w:val="00305A41"/>
    <w:rsid w:val="00314371"/>
    <w:rsid w:val="00321140"/>
    <w:rsid w:val="0034373E"/>
    <w:rsid w:val="00350358"/>
    <w:rsid w:val="0035068A"/>
    <w:rsid w:val="00356B5D"/>
    <w:rsid w:val="003646F2"/>
    <w:rsid w:val="003B5E7E"/>
    <w:rsid w:val="003C38BA"/>
    <w:rsid w:val="003C421E"/>
    <w:rsid w:val="00414F32"/>
    <w:rsid w:val="00420DFD"/>
    <w:rsid w:val="00437A76"/>
    <w:rsid w:val="0044335F"/>
    <w:rsid w:val="00465BB5"/>
    <w:rsid w:val="00467C4F"/>
    <w:rsid w:val="00470E28"/>
    <w:rsid w:val="004934C5"/>
    <w:rsid w:val="004A0FA9"/>
    <w:rsid w:val="004A545B"/>
    <w:rsid w:val="004D64A8"/>
    <w:rsid w:val="004E501F"/>
    <w:rsid w:val="00521679"/>
    <w:rsid w:val="0053608A"/>
    <w:rsid w:val="00556548"/>
    <w:rsid w:val="00561F86"/>
    <w:rsid w:val="00571788"/>
    <w:rsid w:val="00581D13"/>
    <w:rsid w:val="00586EF8"/>
    <w:rsid w:val="005A0862"/>
    <w:rsid w:val="005A127F"/>
    <w:rsid w:val="005A3953"/>
    <w:rsid w:val="005B021A"/>
    <w:rsid w:val="005B49AB"/>
    <w:rsid w:val="005B50E7"/>
    <w:rsid w:val="005E7B4F"/>
    <w:rsid w:val="00601882"/>
    <w:rsid w:val="00607D68"/>
    <w:rsid w:val="006114CA"/>
    <w:rsid w:val="00613212"/>
    <w:rsid w:val="006149B1"/>
    <w:rsid w:val="00621F09"/>
    <w:rsid w:val="00631AD4"/>
    <w:rsid w:val="00637DEC"/>
    <w:rsid w:val="0064031F"/>
    <w:rsid w:val="00647C1B"/>
    <w:rsid w:val="00651654"/>
    <w:rsid w:val="00680D2B"/>
    <w:rsid w:val="00681B32"/>
    <w:rsid w:val="00694862"/>
    <w:rsid w:val="006B082E"/>
    <w:rsid w:val="006B1D2B"/>
    <w:rsid w:val="006C5B6F"/>
    <w:rsid w:val="006D0B7F"/>
    <w:rsid w:val="006E1131"/>
    <w:rsid w:val="006E2037"/>
    <w:rsid w:val="006E6199"/>
    <w:rsid w:val="00705253"/>
    <w:rsid w:val="00705545"/>
    <w:rsid w:val="00712870"/>
    <w:rsid w:val="00740C59"/>
    <w:rsid w:val="00743D85"/>
    <w:rsid w:val="00745F70"/>
    <w:rsid w:val="00753CF4"/>
    <w:rsid w:val="007565CC"/>
    <w:rsid w:val="00763B9A"/>
    <w:rsid w:val="00771723"/>
    <w:rsid w:val="00771D69"/>
    <w:rsid w:val="007730AF"/>
    <w:rsid w:val="00776B32"/>
    <w:rsid w:val="007873ED"/>
    <w:rsid w:val="00795EBE"/>
    <w:rsid w:val="007A2B03"/>
    <w:rsid w:val="007A65D2"/>
    <w:rsid w:val="007A6AA8"/>
    <w:rsid w:val="007B34C3"/>
    <w:rsid w:val="007B34E0"/>
    <w:rsid w:val="007F2277"/>
    <w:rsid w:val="00801F2C"/>
    <w:rsid w:val="0081002D"/>
    <w:rsid w:val="00810741"/>
    <w:rsid w:val="008278D1"/>
    <w:rsid w:val="008310C9"/>
    <w:rsid w:val="00833E8B"/>
    <w:rsid w:val="00840411"/>
    <w:rsid w:val="008458D9"/>
    <w:rsid w:val="00845B9A"/>
    <w:rsid w:val="00851F54"/>
    <w:rsid w:val="00853CC5"/>
    <w:rsid w:val="00870848"/>
    <w:rsid w:val="00883A17"/>
    <w:rsid w:val="008849D7"/>
    <w:rsid w:val="00890221"/>
    <w:rsid w:val="008A73F2"/>
    <w:rsid w:val="008B67E5"/>
    <w:rsid w:val="008C7848"/>
    <w:rsid w:val="008E6559"/>
    <w:rsid w:val="00906589"/>
    <w:rsid w:val="00906AD6"/>
    <w:rsid w:val="00917AF2"/>
    <w:rsid w:val="0092418A"/>
    <w:rsid w:val="00924BFB"/>
    <w:rsid w:val="00934ED7"/>
    <w:rsid w:val="00935F17"/>
    <w:rsid w:val="0093757A"/>
    <w:rsid w:val="00943D0E"/>
    <w:rsid w:val="0094477C"/>
    <w:rsid w:val="00944868"/>
    <w:rsid w:val="009543C3"/>
    <w:rsid w:val="00966E1B"/>
    <w:rsid w:val="00984761"/>
    <w:rsid w:val="00992C7B"/>
    <w:rsid w:val="009947C0"/>
    <w:rsid w:val="009C604C"/>
    <w:rsid w:val="009E3058"/>
    <w:rsid w:val="009F2D2C"/>
    <w:rsid w:val="00A25DEC"/>
    <w:rsid w:val="00A31928"/>
    <w:rsid w:val="00A57C4B"/>
    <w:rsid w:val="00A610A0"/>
    <w:rsid w:val="00A611E7"/>
    <w:rsid w:val="00A62A14"/>
    <w:rsid w:val="00A6617B"/>
    <w:rsid w:val="00A71FE5"/>
    <w:rsid w:val="00A8678D"/>
    <w:rsid w:val="00A9470E"/>
    <w:rsid w:val="00A971A1"/>
    <w:rsid w:val="00AA3AD8"/>
    <w:rsid w:val="00AB0DC8"/>
    <w:rsid w:val="00AC3B0C"/>
    <w:rsid w:val="00AC487B"/>
    <w:rsid w:val="00AE60AB"/>
    <w:rsid w:val="00AF302B"/>
    <w:rsid w:val="00B033C8"/>
    <w:rsid w:val="00B03419"/>
    <w:rsid w:val="00B33425"/>
    <w:rsid w:val="00B3635B"/>
    <w:rsid w:val="00B44E24"/>
    <w:rsid w:val="00B54ECC"/>
    <w:rsid w:val="00B6358D"/>
    <w:rsid w:val="00B650E7"/>
    <w:rsid w:val="00B713CA"/>
    <w:rsid w:val="00B714F3"/>
    <w:rsid w:val="00B87B6B"/>
    <w:rsid w:val="00B87D2E"/>
    <w:rsid w:val="00BA56E3"/>
    <w:rsid w:val="00BB283C"/>
    <w:rsid w:val="00BC5D77"/>
    <w:rsid w:val="00BD0985"/>
    <w:rsid w:val="00BD2070"/>
    <w:rsid w:val="00BD76CF"/>
    <w:rsid w:val="00BF0366"/>
    <w:rsid w:val="00BF487A"/>
    <w:rsid w:val="00C073F1"/>
    <w:rsid w:val="00C26A19"/>
    <w:rsid w:val="00C35619"/>
    <w:rsid w:val="00C41B8E"/>
    <w:rsid w:val="00C46BD9"/>
    <w:rsid w:val="00C55258"/>
    <w:rsid w:val="00C73560"/>
    <w:rsid w:val="00C866E2"/>
    <w:rsid w:val="00C866F1"/>
    <w:rsid w:val="00C91FEF"/>
    <w:rsid w:val="00C97BD8"/>
    <w:rsid w:val="00CB0F14"/>
    <w:rsid w:val="00CC5573"/>
    <w:rsid w:val="00CD606F"/>
    <w:rsid w:val="00CD659B"/>
    <w:rsid w:val="00CE0A43"/>
    <w:rsid w:val="00CF4E0D"/>
    <w:rsid w:val="00CF5413"/>
    <w:rsid w:val="00D012A2"/>
    <w:rsid w:val="00D22FEB"/>
    <w:rsid w:val="00D25ACB"/>
    <w:rsid w:val="00D54BEC"/>
    <w:rsid w:val="00D83556"/>
    <w:rsid w:val="00D87F1A"/>
    <w:rsid w:val="00DA1F99"/>
    <w:rsid w:val="00DC37C1"/>
    <w:rsid w:val="00DC387D"/>
    <w:rsid w:val="00DC3DB7"/>
    <w:rsid w:val="00DE2A0A"/>
    <w:rsid w:val="00DE3FD1"/>
    <w:rsid w:val="00DE497D"/>
    <w:rsid w:val="00DF4176"/>
    <w:rsid w:val="00E17240"/>
    <w:rsid w:val="00E17CE3"/>
    <w:rsid w:val="00E22E07"/>
    <w:rsid w:val="00E231C2"/>
    <w:rsid w:val="00E33E33"/>
    <w:rsid w:val="00E60DAA"/>
    <w:rsid w:val="00E7185E"/>
    <w:rsid w:val="00E74595"/>
    <w:rsid w:val="00E97A6F"/>
    <w:rsid w:val="00EB7C57"/>
    <w:rsid w:val="00ED2695"/>
    <w:rsid w:val="00ED71B2"/>
    <w:rsid w:val="00EE4DFC"/>
    <w:rsid w:val="00F05137"/>
    <w:rsid w:val="00F074C2"/>
    <w:rsid w:val="00F1501D"/>
    <w:rsid w:val="00F30C9B"/>
    <w:rsid w:val="00F32A0B"/>
    <w:rsid w:val="00F335AF"/>
    <w:rsid w:val="00F354B1"/>
    <w:rsid w:val="00F41CFD"/>
    <w:rsid w:val="00F67DDE"/>
    <w:rsid w:val="00F76900"/>
    <w:rsid w:val="00FA5A91"/>
    <w:rsid w:val="00FB0BF9"/>
    <w:rsid w:val="00FB0E4E"/>
    <w:rsid w:val="00FB5488"/>
    <w:rsid w:val="00FB617D"/>
    <w:rsid w:val="00FC4C8B"/>
    <w:rsid w:val="00FC50BA"/>
    <w:rsid w:val="00FD3BF3"/>
    <w:rsid w:val="00FD3C61"/>
    <w:rsid w:val="00FE79FE"/>
    <w:rsid w:val="00FF0D87"/>
    <w:rsid w:val="00FF1004"/>
    <w:rsid w:val="00FF5306"/>
    <w:rsid w:val="00FF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d62a47"/>
    </o:shapedefaults>
    <o:shapelayout v:ext="edit">
      <o:idmap v:ext="edit" data="1"/>
    </o:shapelayout>
  </w:shapeDefaults>
  <w:decimalSymbol w:val="."/>
  <w:listSeparator w:val=","/>
  <w14:docId w14:val="50D24453"/>
  <w15:docId w15:val="{98015DA4-49A5-45B7-94C7-0DC3EDF54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477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4477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4477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4477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4477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4477C"/>
    <w:pPr>
      <w:outlineLvl w:val="4"/>
    </w:pPr>
  </w:style>
  <w:style w:type="paragraph" w:styleId="Heading6">
    <w:name w:val="heading 6"/>
    <w:basedOn w:val="Heading4"/>
    <w:next w:val="Normal"/>
    <w:qFormat/>
    <w:rsid w:val="0094477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4477C"/>
    <w:pPr>
      <w:outlineLvl w:val="6"/>
    </w:pPr>
  </w:style>
  <w:style w:type="paragraph" w:styleId="Heading8">
    <w:name w:val="heading 8"/>
    <w:basedOn w:val="Heading6"/>
    <w:next w:val="Normal"/>
    <w:qFormat/>
    <w:rsid w:val="0094477C"/>
    <w:pPr>
      <w:outlineLvl w:val="7"/>
    </w:pPr>
  </w:style>
  <w:style w:type="paragraph" w:styleId="Heading9">
    <w:name w:val="heading 9"/>
    <w:basedOn w:val="Heading6"/>
    <w:next w:val="Normal"/>
    <w:qFormat/>
    <w:rsid w:val="0094477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477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4477C"/>
  </w:style>
  <w:style w:type="paragraph" w:customStyle="1" w:styleId="Headingb">
    <w:name w:val="Heading_b"/>
    <w:basedOn w:val="Heading3"/>
    <w:next w:val="Normal"/>
    <w:qFormat/>
    <w:rsid w:val="0094477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4477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4477C"/>
  </w:style>
  <w:style w:type="paragraph" w:customStyle="1" w:styleId="AnnexNoTitle">
    <w:name w:val="Annex_NoTitle"/>
    <w:basedOn w:val="Heading1"/>
    <w:next w:val="Normalaftertitle"/>
    <w:rsid w:val="008B67E5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94477C"/>
    <w:pPr>
      <w:spacing w:before="320"/>
    </w:pPr>
  </w:style>
  <w:style w:type="paragraph" w:customStyle="1" w:styleId="enumlev2">
    <w:name w:val="enumlev2"/>
    <w:basedOn w:val="enumlev1"/>
    <w:rsid w:val="0094477C"/>
    <w:pPr>
      <w:ind w:left="1191" w:hanging="397"/>
    </w:pPr>
  </w:style>
  <w:style w:type="paragraph" w:customStyle="1" w:styleId="enumlev1">
    <w:name w:val="enumlev1"/>
    <w:basedOn w:val="Normal"/>
    <w:rsid w:val="0094477C"/>
    <w:pPr>
      <w:spacing w:before="80"/>
      <w:ind w:left="794" w:hanging="794"/>
    </w:pPr>
  </w:style>
  <w:style w:type="paragraph" w:customStyle="1" w:styleId="enumlev3">
    <w:name w:val="enumlev3"/>
    <w:basedOn w:val="enumlev2"/>
    <w:rsid w:val="0094477C"/>
    <w:pPr>
      <w:ind w:left="1588"/>
    </w:pPr>
  </w:style>
  <w:style w:type="paragraph" w:customStyle="1" w:styleId="Note">
    <w:name w:val="Note"/>
    <w:basedOn w:val="Normal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4477C"/>
    <w:pPr>
      <w:jc w:val="center"/>
    </w:pPr>
  </w:style>
  <w:style w:type="paragraph" w:customStyle="1" w:styleId="Recdate">
    <w:name w:val="Rec_date"/>
    <w:basedOn w:val="Recref"/>
    <w:next w:val="Normalaftertitle"/>
    <w:rsid w:val="0094477C"/>
    <w:pPr>
      <w:jc w:val="right"/>
    </w:pPr>
  </w:style>
  <w:style w:type="paragraph" w:customStyle="1" w:styleId="HeadingSum">
    <w:name w:val="Heading_Sum"/>
    <w:basedOn w:val="Headingb"/>
    <w:next w:val="Normal"/>
    <w:rsid w:val="0094477C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4477C"/>
  </w:style>
  <w:style w:type="paragraph" w:customStyle="1" w:styleId="Tablefin">
    <w:name w:val="Table_fin"/>
    <w:basedOn w:val="Normal"/>
    <w:next w:val="Normal"/>
    <w:rsid w:val="0094477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45F7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4477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4477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4477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4477C"/>
    <w:pPr>
      <w:ind w:left="794"/>
    </w:pPr>
  </w:style>
  <w:style w:type="paragraph" w:customStyle="1" w:styleId="Figurelegend">
    <w:name w:val="Figure_legend"/>
    <w:basedOn w:val="Normal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4477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4477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4477C"/>
    <w:pPr>
      <w:keepNext w:val="0"/>
      <w:spacing w:before="0" w:after="240"/>
    </w:pPr>
  </w:style>
  <w:style w:type="paragraph" w:customStyle="1" w:styleId="tocpart">
    <w:name w:val="tocpart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4477C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4477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4477C"/>
    <w:rPr>
      <w:b/>
    </w:rPr>
  </w:style>
  <w:style w:type="paragraph" w:customStyle="1" w:styleId="Chaptitle">
    <w:name w:val="Chap_title"/>
    <w:basedOn w:val="Arttitle"/>
    <w:next w:val="Normalaftertitle"/>
    <w:rsid w:val="0094477C"/>
  </w:style>
  <w:style w:type="character" w:styleId="FootnoteReference">
    <w:name w:val="footnote reference"/>
    <w:basedOn w:val="DefaultParagraphFont"/>
    <w:semiHidden/>
    <w:rsid w:val="0094477C"/>
    <w:rPr>
      <w:position w:val="6"/>
      <w:sz w:val="16"/>
    </w:rPr>
  </w:style>
  <w:style w:type="paragraph" w:styleId="FootnoteText">
    <w:name w:val="footnote text"/>
    <w:basedOn w:val="Normal"/>
    <w:semiHidden/>
    <w:rsid w:val="0094477C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4477C"/>
  </w:style>
  <w:style w:type="paragraph" w:styleId="Index2">
    <w:name w:val="index 2"/>
    <w:basedOn w:val="Normal"/>
    <w:next w:val="Normal"/>
    <w:semiHidden/>
    <w:rsid w:val="0094477C"/>
    <w:pPr>
      <w:ind w:left="283"/>
    </w:pPr>
  </w:style>
  <w:style w:type="paragraph" w:styleId="Index3">
    <w:name w:val="index 3"/>
    <w:basedOn w:val="Normal"/>
    <w:next w:val="Normal"/>
    <w:semiHidden/>
    <w:rsid w:val="0094477C"/>
    <w:pPr>
      <w:ind w:left="566"/>
    </w:pPr>
  </w:style>
  <w:style w:type="paragraph" w:styleId="IndexHeading">
    <w:name w:val="index heading"/>
    <w:basedOn w:val="Normal"/>
    <w:next w:val="Index1"/>
    <w:semiHidden/>
    <w:rsid w:val="0094477C"/>
  </w:style>
  <w:style w:type="paragraph" w:customStyle="1" w:styleId="Line">
    <w:name w:val="Line"/>
    <w:basedOn w:val="Normal"/>
    <w:next w:val="Normal"/>
    <w:rsid w:val="0094477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4477C"/>
  </w:style>
  <w:style w:type="paragraph" w:customStyle="1" w:styleId="Partref">
    <w:name w:val="Part_ref"/>
    <w:basedOn w:val="Normal"/>
    <w:next w:val="Normal"/>
    <w:rsid w:val="0094477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4477C"/>
  </w:style>
  <w:style w:type="paragraph" w:customStyle="1" w:styleId="QuestionNo">
    <w:name w:val="Question_No"/>
    <w:basedOn w:val="RecNo"/>
    <w:next w:val="Normal"/>
    <w:rsid w:val="0094477C"/>
  </w:style>
  <w:style w:type="paragraph" w:customStyle="1" w:styleId="Questionref">
    <w:name w:val="Question_ref"/>
    <w:basedOn w:val="Recref"/>
    <w:next w:val="Questiondate"/>
    <w:rsid w:val="0094477C"/>
  </w:style>
  <w:style w:type="paragraph" w:customStyle="1" w:styleId="Questiontitle">
    <w:name w:val="Question_title"/>
    <w:basedOn w:val="Normal"/>
    <w:next w:val="Questionref"/>
    <w:rsid w:val="0094477C"/>
  </w:style>
  <w:style w:type="paragraph" w:customStyle="1" w:styleId="Reftext">
    <w:name w:val="Ref_text"/>
    <w:basedOn w:val="Normal"/>
    <w:rsid w:val="0094477C"/>
    <w:pPr>
      <w:ind w:left="794" w:hanging="794"/>
    </w:pPr>
  </w:style>
  <w:style w:type="paragraph" w:customStyle="1" w:styleId="Reftitle">
    <w:name w:val="Ref_title"/>
    <w:basedOn w:val="Normal"/>
    <w:next w:val="Reftext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4477C"/>
  </w:style>
  <w:style w:type="paragraph" w:customStyle="1" w:styleId="RepNo">
    <w:name w:val="Rep_No"/>
    <w:basedOn w:val="RecNo"/>
    <w:next w:val="Reptitle"/>
    <w:rsid w:val="0094477C"/>
  </w:style>
  <w:style w:type="paragraph" w:customStyle="1" w:styleId="Reptitle">
    <w:name w:val="Rep_title"/>
    <w:basedOn w:val="Rectitle"/>
    <w:next w:val="Repref"/>
    <w:rsid w:val="0094477C"/>
  </w:style>
  <w:style w:type="paragraph" w:customStyle="1" w:styleId="Repref">
    <w:name w:val="Rep_ref"/>
    <w:basedOn w:val="Recref"/>
    <w:next w:val="Repdate"/>
    <w:rsid w:val="0094477C"/>
  </w:style>
  <w:style w:type="paragraph" w:customStyle="1" w:styleId="Resdate">
    <w:name w:val="Res_date"/>
    <w:basedOn w:val="Recdate"/>
    <w:next w:val="Normalaftertitle"/>
    <w:rsid w:val="0094477C"/>
  </w:style>
  <w:style w:type="paragraph" w:customStyle="1" w:styleId="ResNo">
    <w:name w:val="Res_No"/>
    <w:basedOn w:val="RecNo"/>
    <w:next w:val="Restitle"/>
    <w:rsid w:val="0094477C"/>
  </w:style>
  <w:style w:type="paragraph" w:customStyle="1" w:styleId="Restitle">
    <w:name w:val="Res_title"/>
    <w:basedOn w:val="Normal"/>
    <w:next w:val="Resref"/>
    <w:rsid w:val="0094477C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4477C"/>
  </w:style>
  <w:style w:type="paragraph" w:customStyle="1" w:styleId="SectionNo">
    <w:name w:val="Section_No"/>
    <w:basedOn w:val="Normal"/>
    <w:next w:val="Normal"/>
    <w:rsid w:val="0094477C"/>
  </w:style>
  <w:style w:type="paragraph" w:customStyle="1" w:styleId="Sectiontitle">
    <w:name w:val="Section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4477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4477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4477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4477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4477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4477C"/>
  </w:style>
  <w:style w:type="paragraph" w:styleId="TOC6">
    <w:name w:val="toc 6"/>
    <w:basedOn w:val="TOC4"/>
    <w:semiHidden/>
    <w:rsid w:val="0094477C"/>
  </w:style>
  <w:style w:type="paragraph" w:styleId="TOC7">
    <w:name w:val="toc 7"/>
    <w:basedOn w:val="TOC4"/>
    <w:semiHidden/>
    <w:rsid w:val="0094477C"/>
  </w:style>
  <w:style w:type="paragraph" w:styleId="TOC8">
    <w:name w:val="toc 8"/>
    <w:basedOn w:val="TOC4"/>
    <w:semiHidden/>
    <w:rsid w:val="0094477C"/>
  </w:style>
  <w:style w:type="paragraph" w:customStyle="1" w:styleId="Annexref">
    <w:name w:val="Annex_ref"/>
    <w:basedOn w:val="Normal"/>
    <w:next w:val="Normalaftertitle"/>
    <w:rsid w:val="0094477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4477C"/>
  </w:style>
  <w:style w:type="paragraph" w:customStyle="1" w:styleId="Tabletitle">
    <w:name w:val="Table_title"/>
    <w:basedOn w:val="Normal"/>
    <w:next w:val="Tablehead"/>
    <w:rsid w:val="0094477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4477C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4477C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4477C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4477C"/>
    <w:pPr>
      <w:ind w:left="-85" w:firstLine="0"/>
    </w:pPr>
    <w:rPr>
      <w:lang w:val="en-US"/>
    </w:rPr>
  </w:style>
  <w:style w:type="paragraph" w:customStyle="1" w:styleId="TableLegend0">
    <w:name w:val="Table_Legend"/>
    <w:basedOn w:val="Normal"/>
    <w:next w:val="Normal"/>
    <w:rsid w:val="00AE60AB"/>
    <w:pPr>
      <w:keepNext/>
      <w:spacing w:before="86" w:line="199" w:lineRule="exact"/>
      <w:ind w:left="-85" w:right="-85"/>
    </w:pPr>
    <w:rPr>
      <w:sz w:val="18"/>
      <w:lang w:val="en-GB"/>
    </w:rPr>
  </w:style>
  <w:style w:type="table" w:styleId="TableGrid">
    <w:name w:val="Table Grid"/>
    <w:basedOn w:val="TableNormal"/>
    <w:rsid w:val="00AE60AB"/>
    <w:rPr>
      <w:rFonts w:ascii="CG Times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aftertitle0">
    <w:name w:val="Normal after title"/>
    <w:basedOn w:val="Normal"/>
    <w:next w:val="Normal"/>
    <w:rsid w:val="00984761"/>
    <w:pPr>
      <w:overflowPunct/>
      <w:autoSpaceDE/>
      <w:autoSpaceDN/>
      <w:adjustRightInd/>
      <w:spacing w:before="320"/>
      <w:textAlignment w:val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B87D2E"/>
    <w:pPr>
      <w:ind w:left="720"/>
      <w:contextualSpacing/>
    </w:pPr>
  </w:style>
  <w:style w:type="paragraph" w:customStyle="1" w:styleId="TableText0">
    <w:name w:val="Table_Text"/>
    <w:basedOn w:val="TableLegend0"/>
    <w:rsid w:val="00776B32"/>
    <w:pPr>
      <w:spacing w:before="100" w:after="100" w:line="190" w:lineRule="exact"/>
      <w:ind w:left="0" w:right="0"/>
    </w:pPr>
  </w:style>
  <w:style w:type="paragraph" w:styleId="BalloonText">
    <w:name w:val="Balloon Text"/>
    <w:basedOn w:val="Normal"/>
    <w:link w:val="BalloonTextChar"/>
    <w:semiHidden/>
    <w:unhideWhenUsed/>
    <w:rsid w:val="00DA1F9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A1F99"/>
    <w:rPr>
      <w:rFonts w:ascii="Tahoma" w:hAnsi="Tahoma" w:cs="Tahoma"/>
      <w:sz w:val="16"/>
      <w:szCs w:val="16"/>
      <w:lang w:val="fr-FR" w:eastAsia="en-US"/>
    </w:rPr>
  </w:style>
  <w:style w:type="paragraph" w:customStyle="1" w:styleId="Reasons">
    <w:name w:val="Reasons"/>
    <w:basedOn w:val="Normal"/>
    <w:qFormat/>
    <w:rsid w:val="00745F7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5A3B0-55A5-412A-9BC3-020A00BC5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23</TotalTime>
  <Pages>6</Pages>
  <Words>1823</Words>
  <Characters>12763</Characters>
  <Application>Microsoft Office Word</Application>
  <DocSecurity>0</DocSecurity>
  <Lines>344</Lines>
  <Paragraphs>175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SA.1161-3 - Критерии совместного использования частот и критерии координации для систем передачи данных в спутниковой службе исследования Земли и метеорологической спутниковой службе, использующих спутники на геостационарной орбите</vt:lpstr>
      <vt:lpstr>РЕКОМЕНДАЦИЯ  МСЭ-R  SA.1275-4 (12/2013) - Защита орбитальных местоположений спутников ретрансляции данных от излучений систем фиксированной службы, работающих в полосах частот 2200–2290 МГц</vt:lpstr>
    </vt:vector>
  </TitlesOfParts>
  <Manager/>
  <Company>ITU</Company>
  <LinksUpToDate>false</LinksUpToDate>
  <CharactersWithSpaces>14411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SA.1161-3 - Критерии совместного использования частот и критерии координации для систем передачи данных в спутниковой службе исследования Земли и метеорологической спутниковой службе, использующих спутники на геостационарной орбите</dc:title>
  <dc:subject>SA Series = Space applications</dc:subject>
  <dc:creator>ITU Radiocommunication Bureau (BR)</dc:creator>
  <cp:keywords>SA,1161-3</cp:keywords>
  <dc:description>Berdyeva, 07/07/2020, ITU51013808</dc:description>
  <cp:lastModifiedBy>Berdyeva, Elena</cp:lastModifiedBy>
  <cp:revision>10</cp:revision>
  <cp:lastPrinted>2018-06-08T08:58:00Z</cp:lastPrinted>
  <dcterms:created xsi:type="dcterms:W3CDTF">2020-07-05T12:46:00Z</dcterms:created>
  <dcterms:modified xsi:type="dcterms:W3CDTF">2020-07-07T13:48:00Z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07 July 2020</vt:lpwstr>
  </property>
</Properties>
</file>