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C16" w:rsidRPr="00906C16" w:rsidRDefault="00906C16" w:rsidP="00906C16">
      <w:pPr>
        <w:rPr>
          <w:sz w:val="24"/>
        </w:rPr>
      </w:pPr>
    </w:p>
    <w:p w:rsidR="00906C16" w:rsidRPr="00906C16" w:rsidRDefault="00906C16" w:rsidP="00906C16">
      <w:pPr>
        <w:rPr>
          <w:sz w:val="24"/>
        </w:rPr>
      </w:pPr>
    </w:p>
    <w:p w:rsidR="00906C16" w:rsidRPr="00906C16" w:rsidRDefault="00906C16" w:rsidP="00906C16">
      <w:pPr>
        <w:rPr>
          <w:sz w:val="24"/>
        </w:rPr>
      </w:pPr>
    </w:p>
    <w:p w:rsidR="00906C16" w:rsidRPr="00906C16" w:rsidRDefault="00906C16" w:rsidP="00906C16">
      <w:pPr>
        <w:rPr>
          <w:sz w:val="24"/>
        </w:rPr>
      </w:pPr>
    </w:p>
    <w:p w:rsidR="00906C16" w:rsidRPr="00906C16" w:rsidRDefault="00906C16" w:rsidP="00906C16">
      <w:pPr>
        <w:rPr>
          <w:sz w:val="24"/>
        </w:rPr>
      </w:pPr>
    </w:p>
    <w:p w:rsidR="00906C16" w:rsidRPr="00906C16" w:rsidRDefault="00906C16" w:rsidP="00906C16">
      <w:pPr>
        <w:rPr>
          <w:sz w:val="24"/>
        </w:rPr>
      </w:pPr>
    </w:p>
    <w:p w:rsidR="00906C16" w:rsidRPr="00906C16" w:rsidRDefault="00906C16" w:rsidP="00906C16">
      <w:pPr>
        <w:rPr>
          <w:sz w:val="24"/>
        </w:rPr>
      </w:pPr>
    </w:p>
    <w:p w:rsidR="00906C16" w:rsidRPr="00906C16" w:rsidRDefault="00906C16" w:rsidP="00906C16">
      <w:pPr>
        <w:rPr>
          <w:sz w:val="24"/>
        </w:rPr>
      </w:pPr>
    </w:p>
    <w:p w:rsidR="00906C16" w:rsidRPr="00906C16" w:rsidRDefault="00906C16" w:rsidP="00906C16">
      <w:pPr>
        <w:rPr>
          <w:sz w:val="24"/>
        </w:rPr>
      </w:pPr>
    </w:p>
    <w:p w:rsidR="00906C16" w:rsidRPr="00906C16" w:rsidRDefault="00906C16" w:rsidP="00906C16">
      <w:pPr>
        <w:rPr>
          <w:sz w:val="24"/>
        </w:rPr>
      </w:pPr>
    </w:p>
    <w:p w:rsidR="00906C16" w:rsidRPr="00906C16" w:rsidRDefault="00906C16" w:rsidP="00906C16">
      <w:pPr>
        <w:rPr>
          <w:sz w:val="24"/>
        </w:rPr>
      </w:pPr>
    </w:p>
    <w:tbl>
      <w:tblPr>
        <w:tblW w:w="10089" w:type="dxa"/>
        <w:tblLook w:val="01E0"/>
      </w:tblPr>
      <w:tblGrid>
        <w:gridCol w:w="10089"/>
      </w:tblGrid>
      <w:tr w:rsidR="00906C16" w:rsidRPr="00906C16" w:rsidTr="00601B1B">
        <w:tc>
          <w:tcPr>
            <w:tcW w:w="10089" w:type="dxa"/>
          </w:tcPr>
          <w:p w:rsidR="00906C16" w:rsidRPr="00906C16" w:rsidRDefault="00906C16" w:rsidP="00906C1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906C16" w:rsidRPr="00906C16" w:rsidRDefault="00906C16" w:rsidP="00906C1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906C1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Рекомендация  МСЭ-R  S.</w:t>
            </w:r>
            <w:r w:rsidRPr="00906C1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465-6</w:t>
            </w:r>
          </w:p>
          <w:p w:rsidR="00906C16" w:rsidRPr="00906C16" w:rsidRDefault="00906C16" w:rsidP="00906C1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906C1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(01/2010)</w:t>
            </w:r>
          </w:p>
        </w:tc>
      </w:tr>
      <w:tr w:rsidR="00906C16" w:rsidRPr="00906C16" w:rsidTr="00601B1B">
        <w:tc>
          <w:tcPr>
            <w:tcW w:w="10089" w:type="dxa"/>
          </w:tcPr>
          <w:p w:rsidR="00906C16" w:rsidRPr="00906C16" w:rsidRDefault="00906C16" w:rsidP="00906C1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906C16" w:rsidRPr="00906C16" w:rsidRDefault="00906C16" w:rsidP="00906C1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906C1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Эталонная диаграмма направленности антенн земных станций фиксированной спутниковой службы для использования при координации и оценке помех в диапазоне частот от 2 до 31 ГГц</w:t>
            </w:r>
          </w:p>
          <w:p w:rsidR="00906C16" w:rsidRPr="00906C16" w:rsidRDefault="00906C16" w:rsidP="00906C1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906C16" w:rsidRPr="00906C16" w:rsidTr="00601B1B">
        <w:tc>
          <w:tcPr>
            <w:tcW w:w="10089" w:type="dxa"/>
          </w:tcPr>
          <w:p w:rsidR="00906C16" w:rsidRPr="00906C16" w:rsidRDefault="00906C16" w:rsidP="00906C1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906C16" w:rsidRPr="00906C16" w:rsidRDefault="00906C16" w:rsidP="00906C1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906C16" w:rsidRPr="00906C16" w:rsidRDefault="00906C16" w:rsidP="00906C1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906C16" w:rsidRPr="00906C16" w:rsidRDefault="00906C16" w:rsidP="00906C1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906C1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Серия S</w:t>
            </w:r>
          </w:p>
          <w:p w:rsidR="00906C16" w:rsidRPr="00906C16" w:rsidRDefault="00906C16" w:rsidP="00906C1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906C1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Фиксированная спутниковая служба</w:t>
            </w:r>
          </w:p>
          <w:p w:rsidR="00906C16" w:rsidRPr="00906C16" w:rsidRDefault="00906C16" w:rsidP="00906C1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906C16" w:rsidRPr="00906C16" w:rsidRDefault="00906C16" w:rsidP="00906C16">
      <w:pPr>
        <w:spacing w:before="80"/>
        <w:rPr>
          <w:i/>
        </w:rPr>
      </w:pPr>
    </w:p>
    <w:p w:rsidR="00906C16" w:rsidRPr="00906C16" w:rsidRDefault="00906C16" w:rsidP="00906C16">
      <w:pPr>
        <w:spacing w:before="80"/>
        <w:rPr>
          <w:i/>
        </w:rPr>
      </w:pPr>
    </w:p>
    <w:p w:rsidR="00906C16" w:rsidRPr="00906C16" w:rsidRDefault="00906C16" w:rsidP="00906C16">
      <w:pPr>
        <w:spacing w:before="80"/>
        <w:rPr>
          <w:i/>
        </w:rPr>
      </w:pPr>
    </w:p>
    <w:p w:rsidR="00906C16" w:rsidRPr="00906C16" w:rsidRDefault="00906C16" w:rsidP="00906C16">
      <w:pPr>
        <w:spacing w:before="80"/>
        <w:rPr>
          <w:i/>
        </w:rPr>
      </w:pPr>
    </w:p>
    <w:p w:rsidR="00906C16" w:rsidRPr="00906C16" w:rsidRDefault="00906C16" w:rsidP="00906C16">
      <w:pPr>
        <w:spacing w:before="80"/>
        <w:rPr>
          <w:i/>
        </w:rPr>
      </w:pPr>
    </w:p>
    <w:p w:rsidR="00906C16" w:rsidRPr="00906C16" w:rsidRDefault="00906C16" w:rsidP="00906C16">
      <w:pPr>
        <w:rPr>
          <w:rFonts w:ascii="Palatino Linotype" w:hAnsi="Palatino Linotype"/>
          <w:sz w:val="24"/>
        </w:rPr>
        <w:sectPr w:rsidR="00906C16" w:rsidRPr="00906C16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06C16" w:rsidRPr="00906C16" w:rsidRDefault="00906C16" w:rsidP="00906C1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eastAsia="zh-CN"/>
        </w:rPr>
      </w:pPr>
      <w:bookmarkStart w:id="0" w:name="c2tope"/>
      <w:bookmarkEnd w:id="0"/>
      <w:r w:rsidRPr="00906C16">
        <w:rPr>
          <w:rFonts w:eastAsia="SimSun"/>
          <w:b/>
          <w:bCs/>
          <w:szCs w:val="22"/>
          <w:lang w:eastAsia="zh-CN"/>
        </w:rPr>
        <w:lastRenderedPageBreak/>
        <w:t>Предисловие</w:t>
      </w:r>
    </w:p>
    <w:p w:rsidR="00906C16" w:rsidRPr="00906C16" w:rsidRDefault="00906C16" w:rsidP="00906C1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eastAsia="zh-CN"/>
        </w:rPr>
      </w:pPr>
      <w:r w:rsidRPr="00906C16">
        <w:rPr>
          <w:rFonts w:eastAsia="SimSun"/>
          <w:sz w:val="20"/>
          <w:lang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06C16" w:rsidRPr="00906C16" w:rsidRDefault="00906C16" w:rsidP="00906C1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eastAsia="zh-CN"/>
        </w:rPr>
      </w:pPr>
      <w:r w:rsidRPr="00906C16">
        <w:rPr>
          <w:rFonts w:eastAsia="SimSun"/>
          <w:sz w:val="20"/>
          <w:lang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06C16" w:rsidRPr="00906C16" w:rsidRDefault="00906C16" w:rsidP="00906C1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eastAsia="zh-CN"/>
        </w:rPr>
      </w:pPr>
      <w:r w:rsidRPr="00906C16">
        <w:rPr>
          <w:rFonts w:eastAsia="SimSun"/>
          <w:b/>
          <w:bCs/>
          <w:szCs w:val="22"/>
          <w:lang w:eastAsia="zh-CN"/>
        </w:rPr>
        <w:t>Политика в области прав интеллектуальной собственности (ПИС)</w:t>
      </w:r>
    </w:p>
    <w:p w:rsidR="00906C16" w:rsidRPr="00906C16" w:rsidRDefault="00906C16" w:rsidP="00906C1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eastAsia="zh-CN"/>
        </w:rPr>
      </w:pPr>
      <w:r w:rsidRPr="00906C16">
        <w:rPr>
          <w:rFonts w:eastAsia="SimSun"/>
          <w:sz w:val="20"/>
          <w:lang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906C16">
          <w:rPr>
            <w:rFonts w:eastAsia="SimSun"/>
            <w:color w:val="0000FF"/>
            <w:sz w:val="20"/>
            <w:u w:val="single"/>
            <w:lang w:eastAsia="zh-CN"/>
          </w:rPr>
          <w:t>http://www.itu.int/ITU-R/go/patents/en</w:t>
        </w:r>
      </w:hyperlink>
      <w:r w:rsidRPr="00906C16">
        <w:rPr>
          <w:rFonts w:eastAsia="SimSun"/>
          <w:sz w:val="20"/>
          <w:lang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906C16" w:rsidRPr="00906C16" w:rsidRDefault="00906C16" w:rsidP="00906C1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906C16" w:rsidRPr="00906C16" w:rsidTr="00601B1B">
        <w:trPr>
          <w:jc w:val="center"/>
        </w:trPr>
        <w:tc>
          <w:tcPr>
            <w:tcW w:w="8856" w:type="dxa"/>
            <w:gridSpan w:val="2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eastAsia="zh-CN"/>
              </w:rPr>
            </w:pPr>
            <w:r w:rsidRPr="00906C16">
              <w:rPr>
                <w:rFonts w:eastAsia="SimSun"/>
                <w:b/>
                <w:bCs/>
                <w:szCs w:val="22"/>
                <w:lang w:eastAsia="zh-CN"/>
              </w:rPr>
              <w:t>Серии Рекомендаций МСЭ-R</w:t>
            </w:r>
          </w:p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eastAsia="zh-CN"/>
              </w:rPr>
            </w:pPr>
            <w:r w:rsidRPr="00906C16">
              <w:rPr>
                <w:rFonts w:eastAsia="SimSun"/>
                <w:sz w:val="18"/>
                <w:szCs w:val="18"/>
                <w:lang w:eastAsia="zh-CN"/>
              </w:rPr>
              <w:t xml:space="preserve">(Представлены также в онлайновой форме по адресу: </w:t>
            </w:r>
            <w:hyperlink r:id="rId11" w:history="1">
              <w:r w:rsidRPr="00906C16">
                <w:rPr>
                  <w:rFonts w:eastAsia="SimSun"/>
                  <w:color w:val="0000FF"/>
                  <w:sz w:val="18"/>
                  <w:u w:val="single"/>
                  <w:lang w:eastAsia="zh-CN"/>
                </w:rPr>
                <w:t>http://www.itu.int/publications/R-REC/en</w:t>
              </w:r>
            </w:hyperlink>
            <w:r w:rsidRPr="00906C16">
              <w:rPr>
                <w:rFonts w:eastAsia="SimSun"/>
                <w:sz w:val="18"/>
                <w:szCs w:val="18"/>
                <w:lang w:eastAsia="zh-CN"/>
              </w:rPr>
              <w:t>.)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Серия</w:t>
            </w:r>
          </w:p>
        </w:tc>
        <w:tc>
          <w:tcPr>
            <w:tcW w:w="766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Название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BO</w:t>
            </w:r>
          </w:p>
        </w:tc>
        <w:tc>
          <w:tcPr>
            <w:tcW w:w="766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906C16">
              <w:rPr>
                <w:rFonts w:eastAsia="SimSun"/>
                <w:sz w:val="20"/>
                <w:lang w:eastAsia="zh-CN"/>
              </w:rPr>
              <w:t>Спутниковое радиовещание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BR</w:t>
            </w:r>
          </w:p>
        </w:tc>
        <w:tc>
          <w:tcPr>
            <w:tcW w:w="766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906C16">
              <w:rPr>
                <w:rFonts w:eastAsia="SimSun"/>
                <w:sz w:val="20"/>
                <w:lang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BS</w:t>
            </w:r>
          </w:p>
        </w:tc>
        <w:tc>
          <w:tcPr>
            <w:tcW w:w="766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906C16">
              <w:rPr>
                <w:rFonts w:eastAsia="SimSun"/>
                <w:sz w:val="20"/>
                <w:lang w:eastAsia="zh-CN"/>
              </w:rPr>
              <w:t>Радиовещательная служба (звуковая)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BT</w:t>
            </w:r>
          </w:p>
        </w:tc>
        <w:tc>
          <w:tcPr>
            <w:tcW w:w="766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906C16">
              <w:rPr>
                <w:rFonts w:eastAsia="SimSun"/>
                <w:sz w:val="20"/>
                <w:lang w:eastAsia="zh-CN"/>
              </w:rPr>
              <w:t>Радиовещательная служба (телевизионная)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906C16">
              <w:rPr>
                <w:rFonts w:eastAsia="SimSun"/>
                <w:sz w:val="20"/>
                <w:lang w:eastAsia="zh-CN"/>
              </w:rPr>
              <w:t>Фиксированная служба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906C16">
              <w:rPr>
                <w:rFonts w:eastAsia="SimSun"/>
                <w:sz w:val="20"/>
                <w:lang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906C16">
              <w:rPr>
                <w:rFonts w:eastAsia="SimSun"/>
                <w:sz w:val="20"/>
                <w:lang w:eastAsia="zh-CN"/>
              </w:rPr>
              <w:t>Распространение радиоволн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906C16">
              <w:rPr>
                <w:rFonts w:eastAsia="SimSun"/>
                <w:sz w:val="20"/>
                <w:lang w:eastAsia="zh-CN"/>
              </w:rPr>
              <w:t>Радиоастрономия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RS</w:t>
            </w:r>
          </w:p>
        </w:tc>
        <w:tc>
          <w:tcPr>
            <w:tcW w:w="766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906C16">
              <w:rPr>
                <w:rFonts w:eastAsia="SimSun"/>
                <w:sz w:val="20"/>
                <w:lang w:eastAsia="zh-CN"/>
              </w:rPr>
              <w:t>Системы дистанционного зондирования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Фиксированная спутниковая служба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  <w:shd w:val="clear" w:color="auto" w:fill="auto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906C16">
              <w:rPr>
                <w:rFonts w:eastAsia="SimSun"/>
                <w:sz w:val="20"/>
                <w:lang w:eastAsia="zh-CN"/>
              </w:rPr>
              <w:t>Космические применения и метеорология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SF</w:t>
            </w:r>
          </w:p>
        </w:tc>
        <w:tc>
          <w:tcPr>
            <w:tcW w:w="766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906C16">
              <w:rPr>
                <w:rFonts w:eastAsia="SimSun"/>
                <w:sz w:val="20"/>
                <w:lang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  <w:shd w:val="clear" w:color="auto" w:fill="auto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906C16">
              <w:rPr>
                <w:rFonts w:eastAsia="SimSun"/>
                <w:sz w:val="20"/>
                <w:lang w:eastAsia="zh-CN"/>
              </w:rPr>
              <w:t>Управление использованием спектра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SNG</w:t>
            </w:r>
          </w:p>
        </w:tc>
        <w:tc>
          <w:tcPr>
            <w:tcW w:w="766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906C16">
              <w:rPr>
                <w:rFonts w:eastAsia="SimSun"/>
                <w:sz w:val="20"/>
                <w:lang w:eastAsia="zh-CN"/>
              </w:rPr>
              <w:t>Спутниковый сбор новостей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TF</w:t>
            </w:r>
          </w:p>
        </w:tc>
        <w:tc>
          <w:tcPr>
            <w:tcW w:w="766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906C16">
              <w:rPr>
                <w:rFonts w:eastAsia="SimSun"/>
                <w:sz w:val="20"/>
                <w:lang w:eastAsia="zh-CN"/>
              </w:rPr>
              <w:t>Передача сигналов времени и эталонных частот</w:t>
            </w:r>
          </w:p>
        </w:tc>
      </w:tr>
      <w:tr w:rsidR="00906C16" w:rsidRPr="00906C16" w:rsidTr="00601B1B">
        <w:trPr>
          <w:jc w:val="center"/>
        </w:trPr>
        <w:tc>
          <w:tcPr>
            <w:tcW w:w="118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sz w:val="20"/>
                <w:lang w:eastAsia="zh-CN"/>
              </w:rPr>
              <w:t>V</w:t>
            </w:r>
          </w:p>
        </w:tc>
        <w:tc>
          <w:tcPr>
            <w:tcW w:w="7668" w:type="dxa"/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906C16">
              <w:rPr>
                <w:rFonts w:eastAsia="SimSun"/>
                <w:sz w:val="20"/>
                <w:lang w:eastAsia="zh-CN"/>
              </w:rPr>
              <w:t>Словарь и связанные с ним вопросы</w:t>
            </w:r>
          </w:p>
        </w:tc>
      </w:tr>
    </w:tbl>
    <w:p w:rsidR="00906C16" w:rsidRPr="00906C16" w:rsidRDefault="00906C16" w:rsidP="00906C1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906C16" w:rsidRPr="00906C16" w:rsidTr="00601B1B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906C16" w:rsidRPr="00906C16" w:rsidRDefault="00906C16" w:rsidP="00906C1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eastAsia="zh-CN"/>
              </w:rPr>
            </w:pPr>
            <w:r w:rsidRPr="00906C16">
              <w:rPr>
                <w:rFonts w:eastAsia="SimSun"/>
                <w:b/>
                <w:bCs/>
                <w:i/>
                <w:iCs/>
                <w:sz w:val="20"/>
                <w:lang w:eastAsia="zh-CN"/>
              </w:rPr>
              <w:t>Примечание</w:t>
            </w:r>
            <w:r w:rsidRPr="00906C16">
              <w:rPr>
                <w:rFonts w:eastAsia="SimSun"/>
                <w:sz w:val="20"/>
                <w:lang w:eastAsia="zh-CN"/>
              </w:rPr>
              <w:t xml:space="preserve">. – </w:t>
            </w:r>
            <w:r w:rsidRPr="00906C16">
              <w:rPr>
                <w:rFonts w:eastAsia="SimSun"/>
                <w:i/>
                <w:iCs/>
                <w:sz w:val="20"/>
                <w:lang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906C16" w:rsidRPr="00906C16" w:rsidRDefault="00906C16" w:rsidP="00906C1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eastAsia="zh-CN"/>
        </w:rPr>
      </w:pPr>
      <w:r w:rsidRPr="00906C16">
        <w:rPr>
          <w:rFonts w:eastAsia="SimSun"/>
          <w:i/>
          <w:iCs/>
          <w:sz w:val="20"/>
          <w:lang w:eastAsia="zh-CN"/>
        </w:rPr>
        <w:t>Электронная публикация</w:t>
      </w:r>
      <w:r w:rsidRPr="00906C16">
        <w:rPr>
          <w:rFonts w:eastAsia="SimSun"/>
          <w:i/>
          <w:iCs/>
          <w:sz w:val="20"/>
          <w:lang w:eastAsia="zh-CN"/>
        </w:rPr>
        <w:br/>
      </w:r>
      <w:r w:rsidRPr="00906C16">
        <w:rPr>
          <w:rFonts w:eastAsia="SimSun"/>
          <w:sz w:val="20"/>
          <w:lang w:eastAsia="zh-CN"/>
        </w:rPr>
        <w:t>Женева, 2010 г.</w:t>
      </w:r>
    </w:p>
    <w:p w:rsidR="00906C16" w:rsidRPr="00906C16" w:rsidRDefault="00906C16" w:rsidP="00906C1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eastAsia="zh-CN"/>
        </w:rPr>
      </w:pPr>
      <w:r w:rsidRPr="00906C16">
        <w:rPr>
          <w:rFonts w:eastAsia="SimSun"/>
          <w:sz w:val="20"/>
          <w:lang w:eastAsia="zh-CN"/>
        </w:rPr>
        <w:sym w:font="Symbol" w:char="F0D3"/>
      </w:r>
      <w:r w:rsidRPr="00906C16">
        <w:rPr>
          <w:rFonts w:eastAsia="SimSun"/>
          <w:sz w:val="20"/>
          <w:lang w:eastAsia="zh-CN"/>
        </w:rPr>
        <w:t xml:space="preserve">  ITU 2010</w:t>
      </w:r>
    </w:p>
    <w:p w:rsidR="00906C16" w:rsidRPr="00906C16" w:rsidRDefault="00906C16" w:rsidP="00906C1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</w:rPr>
      </w:pPr>
      <w:r w:rsidRPr="00906C16">
        <w:rPr>
          <w:rFonts w:eastAsia="SimSun"/>
          <w:sz w:val="20"/>
          <w:lang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906C16" w:rsidRDefault="00906C16" w:rsidP="00847261">
      <w:pPr>
        <w:pStyle w:val="RecNo"/>
        <w:spacing w:before="0"/>
        <w:sectPr w:rsidR="00906C16" w:rsidSect="00906C16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264" w:other="1264"/>
          <w:pgNumType w:fmt="lowerRoman" w:start="2"/>
          <w:cols w:space="720"/>
        </w:sectPr>
      </w:pPr>
    </w:p>
    <w:p w:rsidR="00920AA4" w:rsidRPr="00644FA7" w:rsidRDefault="00920AA4" w:rsidP="00847261">
      <w:pPr>
        <w:pStyle w:val="RecNo"/>
        <w:spacing w:before="0"/>
      </w:pPr>
      <w:r w:rsidRPr="00644FA7">
        <w:lastRenderedPageBreak/>
        <w:t xml:space="preserve">РЕКОМЕНДАЦИЯ  </w:t>
      </w:r>
      <w:r w:rsidRPr="00D00F0D">
        <w:rPr>
          <w:rStyle w:val="href"/>
        </w:rPr>
        <w:t xml:space="preserve">МСЭ-R </w:t>
      </w:r>
      <w:r w:rsidR="00D00F0D" w:rsidRPr="00D00F0D">
        <w:rPr>
          <w:rStyle w:val="href"/>
        </w:rPr>
        <w:t xml:space="preserve"> </w:t>
      </w:r>
      <w:r w:rsidRPr="00D00F0D">
        <w:rPr>
          <w:rStyle w:val="href"/>
        </w:rPr>
        <w:t>S.465-6</w:t>
      </w:r>
    </w:p>
    <w:p w:rsidR="00920AA4" w:rsidRPr="00644FA7" w:rsidRDefault="00920AA4" w:rsidP="00BD07C6">
      <w:pPr>
        <w:pStyle w:val="Rectitle"/>
      </w:pPr>
      <w:r w:rsidRPr="00644FA7">
        <w:t xml:space="preserve">Эталонная диаграмма направленности антенн земных станций фиксированной спутниковой службы для использования при координации и оценке помех </w:t>
      </w:r>
      <w:r w:rsidR="00C81BC5">
        <w:br/>
      </w:r>
      <w:r w:rsidRPr="00644FA7">
        <w:t>в диапазоне частот от 2 до 31 ГГц</w:t>
      </w:r>
    </w:p>
    <w:p w:rsidR="00920AA4" w:rsidRPr="00644FA7" w:rsidRDefault="00920AA4" w:rsidP="001968A0">
      <w:pPr>
        <w:pStyle w:val="Recdate"/>
        <w:spacing w:before="360"/>
      </w:pPr>
      <w:r w:rsidRPr="00644FA7">
        <w:t>(1970-1974-1986-1990-1992-1993-2010)</w:t>
      </w:r>
    </w:p>
    <w:p w:rsidR="00920AA4" w:rsidRPr="00644FA7" w:rsidRDefault="00920AA4" w:rsidP="00802EA2">
      <w:pPr>
        <w:pStyle w:val="HeadingSum"/>
        <w:rPr>
          <w:lang w:val="ru-RU"/>
        </w:rPr>
      </w:pPr>
      <w:r w:rsidRPr="00644FA7">
        <w:rPr>
          <w:lang w:val="ru-RU"/>
        </w:rPr>
        <w:t>Сфера применения</w:t>
      </w:r>
    </w:p>
    <w:p w:rsidR="00920AA4" w:rsidRPr="00644FA7" w:rsidRDefault="00920AA4" w:rsidP="00802EA2">
      <w:pPr>
        <w:pStyle w:val="Summary"/>
        <w:rPr>
          <w:lang w:val="ru-RU"/>
        </w:rPr>
      </w:pPr>
      <w:r w:rsidRPr="00644FA7">
        <w:rPr>
          <w:lang w:val="ru-RU"/>
        </w:rPr>
        <w:t>В настоящей Рекомендации приводятся эталонные диаграммы направленности, которые считаются осесимметричным</w:t>
      </w:r>
      <w:r w:rsidR="00644FA7">
        <w:rPr>
          <w:lang w:val="ru-RU"/>
        </w:rPr>
        <w:t>и относительно оси прицеливания</w:t>
      </w:r>
      <w:r w:rsidRPr="00644FA7">
        <w:rPr>
          <w:lang w:val="ru-RU"/>
        </w:rPr>
        <w:t xml:space="preserve"> и которые при отсутствии конкретной информации о диаграмме направленности антенны какой-либо земной станции следует использовать для исследований координации и оценки помех между земными станциями фиксированной спутниковой службы (ФСС) и станциями других служб, совместно использующими одну и ту же полосу частот, а также для исследований координации и оценки помех межд</w:t>
      </w:r>
      <w:r w:rsidR="00802EA2" w:rsidRPr="00644FA7">
        <w:rPr>
          <w:lang w:val="ru-RU"/>
        </w:rPr>
        <w:t>у системами ФСС.</w:t>
      </w:r>
    </w:p>
    <w:p w:rsidR="00920AA4" w:rsidRPr="00644FA7" w:rsidRDefault="00802EA2" w:rsidP="00802EA2">
      <w:pPr>
        <w:pStyle w:val="Normalaftertitle"/>
      </w:pPr>
      <w:r w:rsidRPr="00644FA7">
        <w:t>Ассамблея радиосвязи МСЭ</w:t>
      </w:r>
      <w:r w:rsidR="00920AA4" w:rsidRPr="00644FA7">
        <w:t>,</w:t>
      </w:r>
    </w:p>
    <w:p w:rsidR="00920AA4" w:rsidRPr="00644FA7" w:rsidRDefault="00802EA2" w:rsidP="00802EA2">
      <w:pPr>
        <w:pStyle w:val="Call"/>
      </w:pPr>
      <w:r w:rsidRPr="00644FA7">
        <w:t>учитывая</w:t>
      </w:r>
      <w:r w:rsidRPr="00BD07C6">
        <w:rPr>
          <w:i w:val="0"/>
          <w:iCs/>
        </w:rPr>
        <w:t>,</w:t>
      </w:r>
    </w:p>
    <w:p w:rsidR="00920AA4" w:rsidRPr="00644FA7" w:rsidRDefault="00920AA4" w:rsidP="00644FA7">
      <w:r w:rsidRPr="00644FA7">
        <w:t>a)</w:t>
      </w:r>
      <w:r w:rsidRPr="00644FA7">
        <w:tab/>
      </w:r>
      <w:r w:rsidR="00802EA2" w:rsidRPr="00644FA7">
        <w:t>что для исследований координации и оценки взаимных помех между спутниковыми системами радиосвязи и между земными станциями этих систем и станциями друг</w:t>
      </w:r>
      <w:r w:rsidR="00BD07C6">
        <w:t>их служб, совместно использующими</w:t>
      </w:r>
      <w:r w:rsidR="00802EA2" w:rsidRPr="00644FA7">
        <w:t xml:space="preserve"> одну и ту же полосу частот, возможно, необходимо использовать единую диаграмму направленности для антенны земной станции</w:t>
      </w:r>
      <w:r w:rsidRPr="00644FA7">
        <w:t>;</w:t>
      </w:r>
    </w:p>
    <w:p w:rsidR="00920AA4" w:rsidRPr="00644FA7" w:rsidRDefault="00920AA4" w:rsidP="00644FA7">
      <w:r w:rsidRPr="00644FA7">
        <w:t>b)</w:t>
      </w:r>
      <w:r w:rsidRPr="00644FA7">
        <w:tab/>
      </w:r>
      <w:r w:rsidR="00644FA7">
        <w:t>что для определения координационного расстояния и оценки помех между земными и наземными станциями может быть подходящей диаграмма направленности, основанная на уровне, превышаемом небольшой долей пиков боковых лепестков</w:t>
      </w:r>
      <w:r w:rsidRPr="00644FA7">
        <w:t>;</w:t>
      </w:r>
    </w:p>
    <w:p w:rsidR="00920AA4" w:rsidRPr="00644FA7" w:rsidRDefault="00920AA4" w:rsidP="00644FA7">
      <w:r w:rsidRPr="00644FA7">
        <w:t>c)</w:t>
      </w:r>
      <w:r w:rsidRPr="00644FA7">
        <w:tab/>
      </w:r>
      <w:r w:rsidR="00644FA7">
        <w:t>что для исследований координации и оценки помех между земными станциями и космическими станциями может быть подходящей диаграмма направленности для области, близкой к главному лепестку, основанная на огибающей пиковой мощности боковых лепестков в этой области</w:t>
      </w:r>
      <w:r w:rsidRPr="00644FA7">
        <w:t>;</w:t>
      </w:r>
    </w:p>
    <w:p w:rsidR="00920AA4" w:rsidRPr="00644FA7" w:rsidRDefault="00920AA4" w:rsidP="00644FA7">
      <w:r w:rsidRPr="00644FA7">
        <w:t>d)</w:t>
      </w:r>
      <w:r w:rsidRPr="00644FA7">
        <w:tab/>
      </w:r>
      <w:r w:rsidR="00644FA7">
        <w:t>что при тех углах от оси главного лепестка, при которых эффекты, свойственные конкретной используемой облучающей системе, не вносят заметного вклада в мощность боковых лепестков, на диаграммах направленности антенн многих существующих земных станций наблюдаются только незначительные отклонения относительно простой обобщенной диаграммы направленности в диапазоне частот от 2 до 31 ГГц</w:t>
      </w:r>
      <w:r w:rsidRPr="00644FA7">
        <w:t>;</w:t>
      </w:r>
    </w:p>
    <w:p w:rsidR="00920AA4" w:rsidRPr="00644FA7" w:rsidRDefault="00920AA4" w:rsidP="00644FA7">
      <w:r w:rsidRPr="00644FA7">
        <w:t>e)</w:t>
      </w:r>
      <w:r w:rsidRPr="00644FA7">
        <w:tab/>
      </w:r>
      <w:r w:rsidR="00644FA7">
        <w:t>что для систем Кассегрена в диапазоне углов от оси главного лепестка, при которых вклады в мощность боковых лепестков возникают, главным образом, в результате перелива, диаграммы направленности ряда существующих антенн также являются вполне подходящими</w:t>
      </w:r>
      <w:r w:rsidRPr="00644FA7">
        <w:t>;</w:t>
      </w:r>
    </w:p>
    <w:p w:rsidR="00920AA4" w:rsidRPr="00644FA7" w:rsidRDefault="00644FA7" w:rsidP="00644FA7">
      <w:r>
        <w:t>f)</w:t>
      </w:r>
      <w:r>
        <w:tab/>
        <w:t>что при больших углах должна учитываться вероятность отражения от земли</w:t>
      </w:r>
      <w:r w:rsidR="00920AA4" w:rsidRPr="00644FA7">
        <w:t>;</w:t>
      </w:r>
    </w:p>
    <w:p w:rsidR="00920AA4" w:rsidRPr="00644FA7" w:rsidRDefault="00920AA4" w:rsidP="00644FA7">
      <w:r w:rsidRPr="00644FA7">
        <w:t>g)</w:t>
      </w:r>
      <w:r w:rsidRPr="00644FA7">
        <w:tab/>
      </w:r>
      <w:r w:rsidR="00644FA7">
        <w:t>что использование антенн с наилучшими достижимыми диаграммами направленности обеспечит наиболее эффективное использование радиочастотного спектра и геостационарной спутниковой орбиты</w:t>
      </w:r>
      <w:r w:rsidRPr="00644FA7">
        <w:t>,</w:t>
      </w:r>
    </w:p>
    <w:p w:rsidR="00920AA4" w:rsidRPr="00644FA7" w:rsidRDefault="00644FA7" w:rsidP="00644FA7">
      <w:pPr>
        <w:pStyle w:val="Call"/>
      </w:pPr>
      <w:r w:rsidRPr="00644FA7">
        <w:t>рекомендует</w:t>
      </w:r>
      <w:r w:rsidRPr="00BD07C6">
        <w:rPr>
          <w:i w:val="0"/>
          <w:iCs/>
        </w:rPr>
        <w:t>,</w:t>
      </w:r>
    </w:p>
    <w:p w:rsidR="00920AA4" w:rsidRPr="00644FA7" w:rsidRDefault="00920AA4" w:rsidP="00644FA7">
      <w:r w:rsidRPr="00644FA7">
        <w:rPr>
          <w:b/>
        </w:rPr>
        <w:t>1</w:t>
      </w:r>
      <w:r w:rsidRPr="00644FA7">
        <w:tab/>
      </w:r>
      <w:r w:rsidR="00644FA7">
        <w:t>что при отсутствии конкретной информации о диаграмме направленности антенны данной земной станции следует использовать единую эталонную диаграмму направленности для</w:t>
      </w:r>
      <w:r w:rsidRPr="00644FA7">
        <w:t>:</w:t>
      </w:r>
    </w:p>
    <w:p w:rsidR="00920AA4" w:rsidRPr="00644FA7" w:rsidRDefault="00920AA4" w:rsidP="00BD07C6">
      <w:r w:rsidRPr="00644FA7">
        <w:rPr>
          <w:b/>
          <w:iCs/>
        </w:rPr>
        <w:t>1.1</w:t>
      </w:r>
      <w:r w:rsidRPr="00644FA7">
        <w:tab/>
      </w:r>
      <w:r w:rsidR="00644FA7">
        <w:t>исследований координации и оценки помех между земными станциями ФСС и станциями других служб, совместно использующи</w:t>
      </w:r>
      <w:r w:rsidR="00BD07C6">
        <w:t>ми</w:t>
      </w:r>
      <w:r w:rsidR="00644FA7">
        <w:t xml:space="preserve"> одну и ту же полосу частот</w:t>
      </w:r>
      <w:r w:rsidRPr="00644FA7">
        <w:t>;</w:t>
      </w:r>
    </w:p>
    <w:p w:rsidR="00920AA4" w:rsidRPr="00644FA7" w:rsidRDefault="00920AA4" w:rsidP="00644FA7">
      <w:r w:rsidRPr="00644FA7">
        <w:rPr>
          <w:b/>
          <w:iCs/>
        </w:rPr>
        <w:t>1.2</w:t>
      </w:r>
      <w:r w:rsidRPr="00644FA7">
        <w:tab/>
      </w:r>
      <w:r w:rsidR="00644FA7">
        <w:t>исследований координации и оценки помех между системами ФСС</w:t>
      </w:r>
      <w:r w:rsidRPr="00644FA7">
        <w:t>;</w:t>
      </w:r>
    </w:p>
    <w:p w:rsidR="00920AA4" w:rsidRPr="00644FA7" w:rsidRDefault="00920AA4" w:rsidP="00D00F0D">
      <w:r w:rsidRPr="00644FA7">
        <w:rPr>
          <w:b/>
        </w:rPr>
        <w:lastRenderedPageBreak/>
        <w:t>2</w:t>
      </w:r>
      <w:r w:rsidRPr="00644FA7">
        <w:tab/>
      </w:r>
      <w:r w:rsidR="00D00F0D">
        <w:t>что при выполнении условий, изложенных в Примечаниях 4 и 5, для углов между рассматриваемым направлением и осью главного лепестка диаграммы направленности, в диапазоне частот от 2 до 31 ГГц следует применять следующие эталонные диаграммы направленности</w:t>
      </w:r>
      <w:r w:rsidRPr="00644FA7">
        <w:t>:</w:t>
      </w:r>
    </w:p>
    <w:p w:rsidR="00920AA4" w:rsidRPr="00BD07C6" w:rsidRDefault="00920AA4" w:rsidP="00445F0D">
      <w:pPr>
        <w:pStyle w:val="Blanc"/>
        <w:rPr>
          <w:lang w:val="ru-RU"/>
        </w:rPr>
      </w:pPr>
    </w:p>
    <w:p w:rsidR="00920AA4" w:rsidRPr="00BB3D6B" w:rsidRDefault="00920AA4" w:rsidP="00445F0D">
      <w:pPr>
        <w:rPr>
          <w:szCs w:val="22"/>
        </w:rPr>
      </w:pPr>
      <w:r w:rsidRPr="00BB3D6B">
        <w:rPr>
          <w:szCs w:val="22"/>
        </w:rPr>
        <w:tab/>
      </w:r>
      <w:r w:rsidRPr="00BB3D6B">
        <w:rPr>
          <w:szCs w:val="22"/>
        </w:rPr>
        <w:tab/>
      </w:r>
      <w:r w:rsidRPr="00BB3D6B">
        <w:rPr>
          <w:i/>
          <w:iCs/>
          <w:szCs w:val="22"/>
        </w:rPr>
        <w:t>G</w:t>
      </w:r>
      <w:r w:rsidRPr="00BB3D6B">
        <w:rPr>
          <w:szCs w:val="22"/>
        </w:rPr>
        <w:t xml:space="preserve">  </w:t>
      </w:r>
      <w:r w:rsidRPr="00BB3D6B">
        <w:rPr>
          <w:rFonts w:ascii="Symbol" w:hAnsi="Symbol"/>
          <w:szCs w:val="22"/>
        </w:rPr>
        <w:t></w:t>
      </w:r>
      <w:r w:rsidRPr="00BB3D6B">
        <w:rPr>
          <w:szCs w:val="22"/>
        </w:rPr>
        <w:t xml:space="preserve">  32  –  25 log </w:t>
      </w:r>
      <w:r w:rsidRPr="00BB3D6B">
        <w:rPr>
          <w:rFonts w:ascii="Symbol" w:hAnsi="Symbol"/>
          <w:szCs w:val="22"/>
        </w:rPr>
        <w:t></w:t>
      </w:r>
      <w:r w:rsidRPr="00BB3D6B">
        <w:rPr>
          <w:szCs w:val="22"/>
        </w:rPr>
        <w:tab/>
      </w:r>
      <w:r w:rsidRPr="00BB3D6B">
        <w:rPr>
          <w:szCs w:val="22"/>
        </w:rPr>
        <w:tab/>
      </w:r>
      <w:r w:rsidR="00BB3D6B">
        <w:rPr>
          <w:szCs w:val="22"/>
        </w:rPr>
        <w:tab/>
      </w:r>
      <w:r w:rsidR="00445F0D" w:rsidRPr="00BB3D6B">
        <w:rPr>
          <w:szCs w:val="22"/>
        </w:rPr>
        <w:t>дБи</w:t>
      </w:r>
      <w:r w:rsidRPr="00BB3D6B">
        <w:rPr>
          <w:szCs w:val="22"/>
        </w:rPr>
        <w:tab/>
      </w:r>
      <w:r w:rsidRPr="00BB3D6B">
        <w:rPr>
          <w:szCs w:val="22"/>
        </w:rPr>
        <w:tab/>
      </w:r>
      <w:r w:rsidR="00445F0D" w:rsidRPr="00BB3D6B">
        <w:rPr>
          <w:szCs w:val="22"/>
        </w:rPr>
        <w:t>для</w:t>
      </w:r>
      <w:r w:rsidRPr="00BB3D6B">
        <w:rPr>
          <w:szCs w:val="22"/>
        </w:rPr>
        <w:t xml:space="preserve">  </w:t>
      </w:r>
      <w:r w:rsidRPr="00BB3D6B">
        <w:rPr>
          <w:rFonts w:ascii="Symbol" w:hAnsi="Symbol"/>
          <w:szCs w:val="22"/>
        </w:rPr>
        <w:t></w:t>
      </w:r>
      <w:r w:rsidRPr="00BD07C6">
        <w:rPr>
          <w:i/>
          <w:iCs/>
          <w:szCs w:val="22"/>
          <w:vertAlign w:val="subscript"/>
        </w:rPr>
        <w:t>min</w:t>
      </w:r>
      <w:r w:rsidRPr="00BD07C6">
        <w:rPr>
          <w:szCs w:val="22"/>
        </w:rPr>
        <w:t xml:space="preserve"> </w:t>
      </w:r>
      <w:r w:rsidRPr="00BB3D6B">
        <w:rPr>
          <w:szCs w:val="22"/>
        </w:rPr>
        <w:t xml:space="preserve"> </w:t>
      </w:r>
      <w:r w:rsidRPr="00BB3D6B">
        <w:rPr>
          <w:rFonts w:ascii="Symbol" w:hAnsi="Symbol"/>
          <w:szCs w:val="22"/>
        </w:rPr>
        <w:t></w:t>
      </w:r>
      <w:r w:rsidRPr="00BB3D6B">
        <w:rPr>
          <w:szCs w:val="22"/>
        </w:rPr>
        <w:t xml:space="preserve">  </w:t>
      </w:r>
      <w:r w:rsidRPr="00BB3D6B">
        <w:rPr>
          <w:rFonts w:ascii="Symbol" w:hAnsi="Symbol"/>
          <w:szCs w:val="22"/>
        </w:rPr>
        <w:t></w:t>
      </w:r>
      <w:r w:rsidRPr="00BB3D6B">
        <w:rPr>
          <w:szCs w:val="22"/>
        </w:rPr>
        <w:t xml:space="preserve">  </w:t>
      </w:r>
      <w:r w:rsidRPr="00BB3D6B">
        <w:rPr>
          <w:rFonts w:ascii="Symbol" w:hAnsi="Symbol"/>
          <w:szCs w:val="22"/>
        </w:rPr>
        <w:t></w:t>
      </w:r>
      <w:r w:rsidRPr="00BB3D6B">
        <w:rPr>
          <w:szCs w:val="22"/>
        </w:rPr>
        <w:t xml:space="preserve">    48°</w:t>
      </w:r>
      <w:r w:rsidR="00BD07C6">
        <w:rPr>
          <w:szCs w:val="22"/>
        </w:rPr>
        <w:t>;</w:t>
      </w:r>
    </w:p>
    <w:p w:rsidR="00920AA4" w:rsidRPr="00BB3D6B" w:rsidRDefault="00920AA4" w:rsidP="00445F0D">
      <w:pPr>
        <w:rPr>
          <w:szCs w:val="22"/>
        </w:rPr>
      </w:pPr>
      <w:r w:rsidRPr="00BB3D6B">
        <w:rPr>
          <w:szCs w:val="22"/>
        </w:rPr>
        <w:tab/>
      </w:r>
      <w:r w:rsidRPr="00BB3D6B">
        <w:rPr>
          <w:szCs w:val="22"/>
        </w:rPr>
        <w:tab/>
        <w:t xml:space="preserve">    </w:t>
      </w:r>
      <w:r w:rsidRPr="00BB3D6B">
        <w:rPr>
          <w:rFonts w:ascii="Tms Rmn" w:hAnsi="Tms Rmn"/>
          <w:szCs w:val="22"/>
        </w:rPr>
        <w:t> </w:t>
      </w:r>
      <w:r w:rsidRPr="00BB3D6B">
        <w:rPr>
          <w:rFonts w:ascii="Symbol" w:hAnsi="Symbol"/>
          <w:szCs w:val="22"/>
        </w:rPr>
        <w:t></w:t>
      </w:r>
      <w:r w:rsidRPr="00BB3D6B">
        <w:rPr>
          <w:szCs w:val="22"/>
        </w:rPr>
        <w:t xml:space="preserve">  –10</w:t>
      </w:r>
      <w:r w:rsidRPr="00BB3D6B">
        <w:rPr>
          <w:szCs w:val="22"/>
        </w:rPr>
        <w:tab/>
      </w:r>
      <w:r w:rsidRPr="00BB3D6B">
        <w:rPr>
          <w:szCs w:val="22"/>
        </w:rPr>
        <w:tab/>
      </w:r>
      <w:r w:rsidRPr="00BB3D6B">
        <w:rPr>
          <w:szCs w:val="22"/>
        </w:rPr>
        <w:tab/>
      </w:r>
      <w:r w:rsidRPr="00BB3D6B">
        <w:rPr>
          <w:szCs w:val="22"/>
        </w:rPr>
        <w:tab/>
      </w:r>
      <w:r w:rsidR="00BB3D6B">
        <w:rPr>
          <w:szCs w:val="22"/>
        </w:rPr>
        <w:tab/>
      </w:r>
      <w:r w:rsidR="00445F0D" w:rsidRPr="00BB3D6B">
        <w:rPr>
          <w:szCs w:val="22"/>
        </w:rPr>
        <w:t>дБи</w:t>
      </w:r>
      <w:r w:rsidRPr="00BB3D6B">
        <w:rPr>
          <w:szCs w:val="22"/>
        </w:rPr>
        <w:tab/>
      </w:r>
      <w:r w:rsidRPr="00BB3D6B">
        <w:rPr>
          <w:szCs w:val="22"/>
        </w:rPr>
        <w:tab/>
      </w:r>
      <w:r w:rsidR="00445F0D" w:rsidRPr="00BB3D6B">
        <w:rPr>
          <w:szCs w:val="22"/>
        </w:rPr>
        <w:t>для</w:t>
      </w:r>
      <w:r w:rsidRPr="00BB3D6B">
        <w:rPr>
          <w:szCs w:val="22"/>
        </w:rPr>
        <w:t xml:space="preserve">    48°  </w:t>
      </w:r>
      <w:r w:rsidRPr="00BB3D6B">
        <w:rPr>
          <w:rFonts w:ascii="Symbol" w:hAnsi="Symbol"/>
          <w:szCs w:val="22"/>
        </w:rPr>
        <w:t></w:t>
      </w:r>
      <w:r w:rsidRPr="00BB3D6B">
        <w:rPr>
          <w:szCs w:val="22"/>
        </w:rPr>
        <w:t xml:space="preserve">  </w:t>
      </w:r>
      <w:r w:rsidRPr="00BB3D6B">
        <w:rPr>
          <w:rFonts w:ascii="Symbol" w:hAnsi="Symbol"/>
          <w:szCs w:val="22"/>
        </w:rPr>
        <w:t></w:t>
      </w:r>
      <w:r w:rsidRPr="00BB3D6B">
        <w:rPr>
          <w:szCs w:val="22"/>
        </w:rPr>
        <w:t xml:space="preserve">  </w:t>
      </w:r>
      <w:r w:rsidRPr="00BB3D6B">
        <w:rPr>
          <w:rFonts w:ascii="Symbol" w:hAnsi="Symbol"/>
          <w:szCs w:val="22"/>
        </w:rPr>
        <w:t></w:t>
      </w:r>
      <w:r w:rsidRPr="00BB3D6B">
        <w:rPr>
          <w:szCs w:val="22"/>
        </w:rPr>
        <w:t xml:space="preserve">  180°</w:t>
      </w:r>
      <w:r w:rsidR="00BD07C6">
        <w:rPr>
          <w:szCs w:val="22"/>
        </w:rPr>
        <w:t>,</w:t>
      </w:r>
    </w:p>
    <w:p w:rsidR="00920AA4" w:rsidRPr="00BD07C6" w:rsidRDefault="00920AA4" w:rsidP="00445F0D">
      <w:pPr>
        <w:pStyle w:val="Blanc"/>
        <w:rPr>
          <w:lang w:val="ru-RU"/>
        </w:rPr>
      </w:pPr>
    </w:p>
    <w:p w:rsidR="00920AA4" w:rsidRPr="00BD07C6" w:rsidRDefault="00445F0D" w:rsidP="00BF3E95">
      <w:r>
        <w:t>где</w:t>
      </w:r>
    </w:p>
    <w:p w:rsidR="00920AA4" w:rsidRPr="00B62286" w:rsidRDefault="00B62286" w:rsidP="005B6A50">
      <w:pPr>
        <w:pStyle w:val="Equationlegend"/>
        <w:tabs>
          <w:tab w:val="clear" w:pos="1985"/>
          <w:tab w:val="left" w:pos="1843"/>
        </w:tabs>
        <w:ind w:left="1843" w:hanging="1843"/>
        <w:rPr>
          <w:lang w:val="ru-RU"/>
        </w:rPr>
      </w:pPr>
      <w:r>
        <w:rPr>
          <w:lang w:val="ru-RU"/>
        </w:rPr>
        <w:tab/>
      </w:r>
      <w:r w:rsidR="00920AA4" w:rsidRPr="00BD07C6">
        <w:rPr>
          <w:rFonts w:ascii="Symbol" w:hAnsi="Symbol"/>
          <w:szCs w:val="22"/>
        </w:rPr>
        <w:t></w:t>
      </w:r>
      <w:r w:rsidR="00920AA4" w:rsidRPr="00BD07C6">
        <w:rPr>
          <w:i/>
          <w:szCs w:val="22"/>
          <w:vertAlign w:val="subscript"/>
        </w:rPr>
        <w:t>min</w:t>
      </w:r>
      <w:r>
        <w:rPr>
          <w:lang w:val="ru-RU"/>
        </w:rPr>
        <w:t xml:space="preserve">  </w:t>
      </w:r>
      <w:r w:rsidR="00920AA4" w:rsidRPr="00644FA7">
        <w:rPr>
          <w:rFonts w:ascii="Symbol" w:hAnsi="Symbol"/>
          <w:color w:val="000000"/>
        </w:rPr>
        <w:t></w:t>
      </w:r>
      <w:r>
        <w:rPr>
          <w:rFonts w:ascii="Symbol" w:hAnsi="Symbol"/>
          <w:color w:val="000000"/>
          <w:lang w:val="ru-RU"/>
        </w:rPr>
        <w:tab/>
      </w:r>
      <w:r w:rsidR="00920AA4" w:rsidRPr="00B62286">
        <w:rPr>
          <w:lang w:val="ru-RU"/>
        </w:rPr>
        <w:t xml:space="preserve">1° </w:t>
      </w:r>
      <w:r w:rsidR="00445F0D" w:rsidRPr="00B62286">
        <w:rPr>
          <w:lang w:val="ru-RU"/>
        </w:rPr>
        <w:t>или</w:t>
      </w:r>
      <w:r w:rsidR="00920AA4" w:rsidRPr="00B62286">
        <w:rPr>
          <w:lang w:val="ru-RU"/>
        </w:rPr>
        <w:t xml:space="preserve"> 100 </w:t>
      </w:r>
      <w:r w:rsidR="00920AA4" w:rsidRPr="00644FA7">
        <w:sym w:font="Symbol" w:char="F06C"/>
      </w:r>
      <w:r w:rsidR="00920AA4" w:rsidRPr="00B62286">
        <w:rPr>
          <w:lang w:val="ru-RU"/>
        </w:rPr>
        <w:t>/</w:t>
      </w:r>
      <w:r w:rsidR="00920AA4" w:rsidRPr="00445F0D">
        <w:rPr>
          <w:i/>
        </w:rPr>
        <w:t>D</w:t>
      </w:r>
      <w:r w:rsidR="00920AA4" w:rsidRPr="00B62286">
        <w:rPr>
          <w:lang w:val="ru-RU"/>
        </w:rPr>
        <w:t xml:space="preserve"> </w:t>
      </w:r>
      <w:r w:rsidR="00445F0D" w:rsidRPr="00B62286">
        <w:rPr>
          <w:lang w:val="ru-RU"/>
        </w:rPr>
        <w:t>градусов,</w:t>
      </w:r>
      <w:r w:rsidR="007B10B7" w:rsidRPr="00B62286">
        <w:rPr>
          <w:lang w:val="ru-RU"/>
        </w:rPr>
        <w:t xml:space="preserve"> в зависимости</w:t>
      </w:r>
      <w:r w:rsidR="00BF3E95" w:rsidRPr="00B62286">
        <w:rPr>
          <w:lang w:val="ru-RU"/>
        </w:rPr>
        <w:t xml:space="preserve"> от того, какое из значений больше, для</w:t>
      </w:r>
      <w:r w:rsidR="00920AA4" w:rsidRPr="00B62286">
        <w:rPr>
          <w:i/>
          <w:lang w:val="ru-RU"/>
        </w:rPr>
        <w:t xml:space="preserve"> </w:t>
      </w:r>
      <w:r w:rsidR="00920AA4" w:rsidRPr="00445F0D">
        <w:rPr>
          <w:i/>
        </w:rPr>
        <w:t>D</w:t>
      </w:r>
      <w:r w:rsidR="00920AA4" w:rsidRPr="00B62286">
        <w:rPr>
          <w:iCs/>
          <w:lang w:val="ru-RU"/>
        </w:rPr>
        <w:t>/</w:t>
      </w:r>
      <w:r w:rsidR="00920AA4" w:rsidRPr="00644FA7">
        <w:sym w:font="Symbol" w:char="F06C"/>
      </w:r>
      <w:r w:rsidR="00920AA4" w:rsidRPr="00B62286">
        <w:rPr>
          <w:i/>
          <w:lang w:val="ru-RU"/>
        </w:rPr>
        <w:t xml:space="preserve"> </w:t>
      </w:r>
      <w:r w:rsidR="00BF3E95" w:rsidRPr="00B62286">
        <w:rPr>
          <w:lang w:val="ru-RU"/>
        </w:rPr>
        <w:t>≥ 50;</w:t>
      </w:r>
    </w:p>
    <w:p w:rsidR="00920AA4" w:rsidRPr="00B62286" w:rsidRDefault="00920AA4" w:rsidP="005B6A50">
      <w:pPr>
        <w:pStyle w:val="Equationlegend"/>
        <w:tabs>
          <w:tab w:val="clear" w:pos="1985"/>
          <w:tab w:val="left" w:pos="1843"/>
        </w:tabs>
        <w:ind w:left="1843" w:hanging="1843"/>
        <w:rPr>
          <w:lang w:val="ru-RU"/>
        </w:rPr>
      </w:pPr>
      <w:r w:rsidRPr="00BD07C6">
        <w:rPr>
          <w:lang w:val="ru-RU"/>
        </w:rPr>
        <w:tab/>
      </w:r>
      <w:r w:rsidRPr="00BD07C6">
        <w:rPr>
          <w:rFonts w:ascii="Symbol" w:hAnsi="Symbol"/>
          <w:szCs w:val="22"/>
        </w:rPr>
        <w:t></w:t>
      </w:r>
      <w:r w:rsidRPr="00BD07C6">
        <w:rPr>
          <w:i/>
          <w:szCs w:val="22"/>
          <w:vertAlign w:val="subscript"/>
        </w:rPr>
        <w:t>min</w:t>
      </w:r>
      <w:r w:rsidRPr="00B62286">
        <w:rPr>
          <w:lang w:val="ru-RU"/>
        </w:rPr>
        <w:t xml:space="preserve"> </w:t>
      </w:r>
      <w:r w:rsidR="00B62286" w:rsidRPr="00B62286">
        <w:rPr>
          <w:lang w:val="ru-RU"/>
        </w:rPr>
        <w:t xml:space="preserve"> </w:t>
      </w:r>
      <w:r w:rsidRPr="00B62286">
        <w:rPr>
          <w:lang w:val="ru-RU"/>
        </w:rPr>
        <w:t>=</w:t>
      </w:r>
      <w:r w:rsidR="00B62286" w:rsidRPr="00B62286">
        <w:rPr>
          <w:lang w:val="ru-RU"/>
        </w:rPr>
        <w:tab/>
      </w:r>
      <w:r w:rsidRPr="00B62286">
        <w:rPr>
          <w:lang w:val="ru-RU"/>
        </w:rPr>
        <w:t xml:space="preserve">2° </w:t>
      </w:r>
      <w:r w:rsidR="00B62286">
        <w:rPr>
          <w:lang w:val="ru-RU"/>
        </w:rPr>
        <w:t>или</w:t>
      </w:r>
      <w:r w:rsidRPr="00B62286">
        <w:rPr>
          <w:lang w:val="ru-RU"/>
        </w:rPr>
        <w:t xml:space="preserve"> 114 (</w:t>
      </w:r>
      <w:r w:rsidRPr="00644FA7">
        <w:t>D</w:t>
      </w:r>
      <w:r w:rsidRPr="00B62286">
        <w:rPr>
          <w:lang w:val="ru-RU"/>
        </w:rPr>
        <w:t>/</w:t>
      </w:r>
      <w:r w:rsidRPr="00644FA7">
        <w:sym w:font="Symbol" w:char="F06C"/>
      </w:r>
      <w:r w:rsidRPr="00B62286">
        <w:rPr>
          <w:lang w:val="ru-RU"/>
        </w:rPr>
        <w:t>)</w:t>
      </w:r>
      <w:r w:rsidR="00B62286" w:rsidRPr="00B62286">
        <w:rPr>
          <w:vertAlign w:val="superscript"/>
          <w:lang w:val="ru-RU"/>
        </w:rPr>
        <w:t>–1,</w:t>
      </w:r>
      <w:r w:rsidRPr="00B62286">
        <w:rPr>
          <w:vertAlign w:val="superscript"/>
          <w:lang w:val="ru-RU"/>
        </w:rPr>
        <w:t>09</w:t>
      </w:r>
      <w:r w:rsidRPr="00B62286">
        <w:rPr>
          <w:lang w:val="ru-RU"/>
        </w:rPr>
        <w:t xml:space="preserve"> </w:t>
      </w:r>
      <w:r w:rsidR="00B62286">
        <w:rPr>
          <w:lang w:val="ru-RU"/>
        </w:rPr>
        <w:t>градусов</w:t>
      </w:r>
      <w:r w:rsidRPr="00B62286">
        <w:rPr>
          <w:lang w:val="ru-RU"/>
        </w:rPr>
        <w:t xml:space="preserve">, </w:t>
      </w:r>
      <w:r w:rsidR="00B62286">
        <w:rPr>
          <w:lang w:val="ru-RU"/>
        </w:rPr>
        <w:t xml:space="preserve">в зависимости от того, какое из значений больше, для </w:t>
      </w:r>
      <w:r w:rsidRPr="00644FA7">
        <w:rPr>
          <w:i/>
        </w:rPr>
        <w:t>D</w:t>
      </w:r>
      <w:r w:rsidRPr="00B62286">
        <w:rPr>
          <w:i/>
          <w:lang w:val="ru-RU"/>
        </w:rPr>
        <w:t>/</w:t>
      </w:r>
      <w:r w:rsidRPr="00644FA7">
        <w:sym w:font="Symbol" w:char="F06C"/>
      </w:r>
      <w:r w:rsidRPr="00B62286">
        <w:rPr>
          <w:i/>
          <w:lang w:val="ru-RU"/>
        </w:rPr>
        <w:t xml:space="preserve"> </w:t>
      </w:r>
      <w:r w:rsidR="00B62286">
        <w:rPr>
          <w:lang w:val="ru-RU"/>
        </w:rPr>
        <w:t>&lt; 50;</w:t>
      </w:r>
    </w:p>
    <w:p w:rsidR="00920AA4" w:rsidRPr="00644FA7" w:rsidRDefault="00920AA4" w:rsidP="00B62286">
      <w:r w:rsidRPr="00644FA7">
        <w:rPr>
          <w:b/>
          <w:bCs/>
        </w:rPr>
        <w:t>3</w:t>
      </w:r>
      <w:r w:rsidRPr="00644FA7">
        <w:tab/>
      </w:r>
      <w:r w:rsidR="00B62286">
        <w:t>что указанные ниже Примечания следует считать частью настоящей Рекомендации</w:t>
      </w:r>
      <w:r w:rsidRPr="00644FA7">
        <w:t>:</w:t>
      </w:r>
    </w:p>
    <w:p w:rsidR="00920AA4" w:rsidRPr="00B62286" w:rsidRDefault="00B62286" w:rsidP="00B62286">
      <w:r>
        <w:rPr>
          <w:iCs/>
        </w:rPr>
        <w:t>ПРИМЕЧАНИЕ</w:t>
      </w:r>
      <w:r w:rsidR="00920AA4" w:rsidRPr="00B62286">
        <w:rPr>
          <w:iCs/>
          <w:lang w:val="en-US"/>
        </w:rPr>
        <w:t> </w:t>
      </w:r>
      <w:r w:rsidR="00920AA4" w:rsidRPr="00B62286">
        <w:rPr>
          <w:iCs/>
        </w:rPr>
        <w:t>1</w:t>
      </w:r>
      <w:r w:rsidRPr="00B62286">
        <w:rPr>
          <w:iCs/>
        </w:rPr>
        <w:t>.</w:t>
      </w:r>
      <w:r w:rsidR="00920AA4" w:rsidRPr="00B62286">
        <w:rPr>
          <w:iCs/>
          <w:lang w:val="en-US"/>
        </w:rPr>
        <w:t> </w:t>
      </w:r>
      <w:r w:rsidR="00920AA4" w:rsidRPr="00B62286">
        <w:rPr>
          <w:iCs/>
        </w:rPr>
        <w:t>–</w:t>
      </w:r>
      <w:r w:rsidR="00920AA4" w:rsidRPr="00B62286">
        <w:rPr>
          <w:iCs/>
          <w:lang w:val="en-US"/>
        </w:rPr>
        <w:t> </w:t>
      </w:r>
      <w:r>
        <w:t>Следует предположить, что эталонная диаграмма направленности является осесимметричной относительно оси прицеливания.</w:t>
      </w:r>
    </w:p>
    <w:p w:rsidR="00920AA4" w:rsidRPr="00B62286" w:rsidRDefault="00B62286" w:rsidP="00B62286">
      <w:pPr>
        <w:rPr>
          <w:u w:val="single"/>
        </w:rPr>
      </w:pPr>
      <w:r>
        <w:rPr>
          <w:iCs/>
        </w:rPr>
        <w:t>ПРИМЕЧАНИЕ</w:t>
      </w:r>
      <w:r w:rsidR="00920AA4" w:rsidRPr="00B62286">
        <w:rPr>
          <w:iCs/>
          <w:lang w:val="en-US"/>
        </w:rPr>
        <w:t> </w:t>
      </w:r>
      <w:r w:rsidR="00920AA4" w:rsidRPr="00B62286">
        <w:rPr>
          <w:iCs/>
        </w:rPr>
        <w:t>2</w:t>
      </w:r>
      <w:r w:rsidRPr="00B62286">
        <w:rPr>
          <w:iCs/>
        </w:rPr>
        <w:t>.</w:t>
      </w:r>
      <w:r w:rsidR="00920AA4" w:rsidRPr="00B62286">
        <w:rPr>
          <w:iCs/>
          <w:lang w:val="en-US"/>
        </w:rPr>
        <w:t> </w:t>
      </w:r>
      <w:r w:rsidR="00920AA4" w:rsidRPr="00B62286">
        <w:rPr>
          <w:iCs/>
        </w:rPr>
        <w:t>–</w:t>
      </w:r>
      <w:r w:rsidR="00920AA4" w:rsidRPr="00B62286">
        <w:rPr>
          <w:iCs/>
          <w:lang w:val="en-US"/>
        </w:rPr>
        <w:t> </w:t>
      </w:r>
      <w:r>
        <w:rPr>
          <w:iCs/>
        </w:rPr>
        <w:t>В</w:t>
      </w:r>
      <w:r>
        <w:t xml:space="preserve"> диапазоне углов, при которых конкретная облучающая система может дать относительно высокие уровни перелива, эталонной диаграммой направленности следует пользовать</w:t>
      </w:r>
      <w:r w:rsidR="00BD07C6">
        <w:t>ся</w:t>
      </w:r>
      <w:r>
        <w:t xml:space="preserve"> осторожно</w:t>
      </w:r>
      <w:r w:rsidR="00920AA4" w:rsidRPr="00B62286">
        <w:t>.</w:t>
      </w:r>
    </w:p>
    <w:p w:rsidR="00920AA4" w:rsidRPr="00B62286" w:rsidRDefault="00B62286" w:rsidP="00B62286">
      <w:r>
        <w:rPr>
          <w:iCs/>
        </w:rPr>
        <w:t>ПРИМЕЧАНИЕ</w:t>
      </w:r>
      <w:r w:rsidR="00920AA4" w:rsidRPr="00B62286">
        <w:rPr>
          <w:iCs/>
          <w:lang w:val="en-US"/>
        </w:rPr>
        <w:t> </w:t>
      </w:r>
      <w:r w:rsidR="00920AA4" w:rsidRPr="00B62286">
        <w:rPr>
          <w:iCs/>
        </w:rPr>
        <w:t>3</w:t>
      </w:r>
      <w:r w:rsidRPr="00B62286">
        <w:rPr>
          <w:iCs/>
        </w:rPr>
        <w:t>.</w:t>
      </w:r>
      <w:r w:rsidR="00920AA4" w:rsidRPr="00B62286">
        <w:rPr>
          <w:iCs/>
          <w:lang w:val="en-US"/>
        </w:rPr>
        <w:t> </w:t>
      </w:r>
      <w:r w:rsidR="00920AA4" w:rsidRPr="00B62286">
        <w:rPr>
          <w:iCs/>
        </w:rPr>
        <w:t>–</w:t>
      </w:r>
      <w:r w:rsidR="00920AA4" w:rsidRPr="00B62286">
        <w:rPr>
          <w:iCs/>
          <w:lang w:val="en-US"/>
        </w:rPr>
        <w:t> </w:t>
      </w:r>
      <w:r>
        <w:t>Для целей определения максимально допустимых уровней помех по Рекомендациям</w:t>
      </w:r>
      <w:r w:rsidR="00920AA4" w:rsidRPr="00B62286">
        <w:t xml:space="preserve"> </w:t>
      </w:r>
      <w:r>
        <w:t>МСЭ</w:t>
      </w:r>
      <w:r w:rsidR="00920AA4" w:rsidRPr="00B62286">
        <w:t>-</w:t>
      </w:r>
      <w:r w:rsidR="00920AA4" w:rsidRPr="00B62286">
        <w:rPr>
          <w:lang w:val="en-US"/>
        </w:rPr>
        <w:t>R</w:t>
      </w:r>
      <w:r w:rsidR="00920AA4" w:rsidRPr="00B62286">
        <w:t xml:space="preserve"> </w:t>
      </w:r>
      <w:r w:rsidR="00920AA4" w:rsidRPr="00B62286">
        <w:rPr>
          <w:lang w:val="en-US"/>
        </w:rPr>
        <w:t>S</w:t>
      </w:r>
      <w:r w:rsidR="00920AA4" w:rsidRPr="00B62286">
        <w:t xml:space="preserve">.466, </w:t>
      </w:r>
      <w:r>
        <w:t>МСЭ</w:t>
      </w:r>
      <w:r w:rsidR="00920AA4" w:rsidRPr="00B62286">
        <w:t>-</w:t>
      </w:r>
      <w:r w:rsidR="00920AA4" w:rsidRPr="00B62286">
        <w:rPr>
          <w:lang w:val="en-US"/>
        </w:rPr>
        <w:t>R</w:t>
      </w:r>
      <w:r w:rsidR="00920AA4" w:rsidRPr="00B62286">
        <w:t xml:space="preserve"> </w:t>
      </w:r>
      <w:r w:rsidR="00920AA4" w:rsidRPr="00B62286">
        <w:rPr>
          <w:lang w:val="en-US"/>
        </w:rPr>
        <w:t>S</w:t>
      </w:r>
      <w:r w:rsidR="00920AA4" w:rsidRPr="00B62286">
        <w:t xml:space="preserve">.483, </w:t>
      </w:r>
      <w:r>
        <w:t>МСЭ</w:t>
      </w:r>
      <w:r w:rsidR="00920AA4" w:rsidRPr="00B62286">
        <w:t>-</w:t>
      </w:r>
      <w:r w:rsidR="00920AA4" w:rsidRPr="00B62286">
        <w:rPr>
          <w:lang w:val="en-US"/>
        </w:rPr>
        <w:t>R</w:t>
      </w:r>
      <w:r w:rsidR="00920AA4" w:rsidRPr="00B62286">
        <w:t xml:space="preserve"> </w:t>
      </w:r>
      <w:r w:rsidR="00920AA4" w:rsidRPr="00B62286">
        <w:rPr>
          <w:lang w:val="en-US"/>
        </w:rPr>
        <w:t>S</w:t>
      </w:r>
      <w:r w:rsidR="00920AA4" w:rsidRPr="00B62286">
        <w:t xml:space="preserve">.523 </w:t>
      </w:r>
      <w:r>
        <w:t>и</w:t>
      </w:r>
      <w:r w:rsidR="00920AA4" w:rsidRPr="00B62286">
        <w:t xml:space="preserve"> </w:t>
      </w:r>
      <w:r>
        <w:t>МСЭ</w:t>
      </w:r>
      <w:r w:rsidR="00920AA4" w:rsidRPr="00B62286">
        <w:t>-</w:t>
      </w:r>
      <w:r w:rsidR="00920AA4" w:rsidRPr="00B62286">
        <w:rPr>
          <w:lang w:val="en-US"/>
        </w:rPr>
        <w:t>R</w:t>
      </w:r>
      <w:r w:rsidR="00920AA4" w:rsidRPr="00B62286">
        <w:t xml:space="preserve"> </w:t>
      </w:r>
      <w:r w:rsidR="00920AA4" w:rsidRPr="00B62286">
        <w:rPr>
          <w:lang w:val="en-US"/>
        </w:rPr>
        <w:t>S</w:t>
      </w:r>
      <w:r w:rsidR="00920AA4" w:rsidRPr="00B62286">
        <w:t>.735</w:t>
      </w:r>
      <w:r>
        <w:t xml:space="preserve"> следует использовать эталонные диаграммы направленности</w:t>
      </w:r>
      <w:r w:rsidR="00D70B97">
        <w:t xml:space="preserve"> антенн земных станций не хуже, чем описанные в данной Рекомендации.</w:t>
      </w:r>
    </w:p>
    <w:p w:rsidR="00920AA4" w:rsidRPr="00D70B97" w:rsidRDefault="00D70B97" w:rsidP="00D70B97">
      <w:r>
        <w:rPr>
          <w:iCs/>
        </w:rPr>
        <w:t>ПРИМЕЧАНИЕ</w:t>
      </w:r>
      <w:r w:rsidR="00920AA4" w:rsidRPr="00D70B97">
        <w:rPr>
          <w:iCs/>
          <w:lang w:val="en-US"/>
        </w:rPr>
        <w:t> </w:t>
      </w:r>
      <w:r w:rsidR="00920AA4" w:rsidRPr="00D70B97">
        <w:rPr>
          <w:iCs/>
        </w:rPr>
        <w:t>4</w:t>
      </w:r>
      <w:r w:rsidRPr="00D70B97">
        <w:rPr>
          <w:iCs/>
        </w:rPr>
        <w:t>.</w:t>
      </w:r>
      <w:r w:rsidR="00920AA4" w:rsidRPr="00D70B97">
        <w:rPr>
          <w:iCs/>
          <w:lang w:val="en-US"/>
        </w:rPr>
        <w:t> </w:t>
      </w:r>
      <w:r w:rsidR="00920AA4" w:rsidRPr="00D70B97">
        <w:rPr>
          <w:iCs/>
        </w:rPr>
        <w:t>–</w:t>
      </w:r>
      <w:r w:rsidR="00920AA4" w:rsidRPr="00D70B97">
        <w:rPr>
          <w:iCs/>
          <w:lang w:val="en-US"/>
        </w:rPr>
        <w:t> </w:t>
      </w:r>
      <w:r>
        <w:t>Для</w:t>
      </w:r>
      <w:r w:rsidRPr="00D70B97">
        <w:t xml:space="preserve"> </w:t>
      </w:r>
      <w:r>
        <w:t>антенн</w:t>
      </w:r>
      <w:r w:rsidRPr="00D70B97">
        <w:t xml:space="preserve"> </w:t>
      </w:r>
      <w:r>
        <w:t>земных</w:t>
      </w:r>
      <w:r w:rsidRPr="00D70B97">
        <w:t xml:space="preserve"> </w:t>
      </w:r>
      <w:r>
        <w:t>станций</w:t>
      </w:r>
      <w:r w:rsidRPr="00D70B97">
        <w:t xml:space="preserve">, </w:t>
      </w:r>
      <w:r>
        <w:t>у</w:t>
      </w:r>
      <w:r w:rsidRPr="00D70B97">
        <w:t xml:space="preserve"> </w:t>
      </w:r>
      <w:r>
        <w:t>которых</w:t>
      </w:r>
      <w:r w:rsidR="00920AA4" w:rsidRPr="00D70B97">
        <w:t xml:space="preserve"> </w:t>
      </w:r>
      <w:r w:rsidR="00920AA4" w:rsidRPr="00D70B97">
        <w:rPr>
          <w:i/>
          <w:lang w:val="en-US"/>
        </w:rPr>
        <w:t>D</w:t>
      </w:r>
      <w:r w:rsidR="00920AA4" w:rsidRPr="00D70B97">
        <w:t>/</w:t>
      </w:r>
      <w:r w:rsidR="00920AA4" w:rsidRPr="00644FA7">
        <w:rPr>
          <w:rFonts w:ascii="Symbol" w:hAnsi="Symbol"/>
        </w:rPr>
        <w:t></w:t>
      </w:r>
      <w:r w:rsidR="00920AA4" w:rsidRPr="00D70B97">
        <w:rPr>
          <w:lang w:val="en-US"/>
        </w:rPr>
        <w:t> </w:t>
      </w:r>
      <w:r w:rsidR="00920AA4" w:rsidRPr="00644FA7">
        <w:rPr>
          <w:rFonts w:ascii="Symbol" w:hAnsi="Symbol"/>
        </w:rPr>
        <w:t></w:t>
      </w:r>
      <w:r w:rsidR="00920AA4" w:rsidRPr="00D70B97">
        <w:rPr>
          <w:lang w:val="en-US"/>
        </w:rPr>
        <w:t> </w:t>
      </w:r>
      <w:r w:rsidR="00920AA4" w:rsidRPr="00D70B97">
        <w:t>100</w:t>
      </w:r>
      <w:r>
        <w:t>, в сетях, скоординированных до</w:t>
      </w:r>
      <w:r w:rsidR="00920AA4" w:rsidRPr="00D70B97">
        <w:t xml:space="preserve"> 1993</w:t>
      </w:r>
      <w:r>
        <w:t xml:space="preserve"> года</w:t>
      </w:r>
      <w:r w:rsidR="00920AA4" w:rsidRPr="00D70B97">
        <w:t>,</w:t>
      </w:r>
      <w:r>
        <w:t xml:space="preserve"> применяется следующая эталонная диаграмма направленности</w:t>
      </w:r>
      <w:r w:rsidR="00920AA4" w:rsidRPr="00D70B97">
        <w:t>:</w:t>
      </w:r>
    </w:p>
    <w:p w:rsidR="00920AA4" w:rsidRPr="00BD07C6" w:rsidRDefault="00920AA4" w:rsidP="00BB3D6B">
      <w:pPr>
        <w:pStyle w:val="Blanc"/>
        <w:rPr>
          <w:lang w:val="ru-RU"/>
        </w:rPr>
      </w:pPr>
    </w:p>
    <w:p w:rsidR="00920AA4" w:rsidRPr="00644FA7" w:rsidRDefault="00920AA4" w:rsidP="00BB3D6B">
      <w:r w:rsidRPr="00D70B97">
        <w:tab/>
      </w:r>
      <w:r w:rsidR="00BB3D6B">
        <w:tab/>
      </w:r>
      <w:r w:rsidRPr="00644FA7">
        <w:rPr>
          <w:i/>
          <w:iCs/>
        </w:rPr>
        <w:t>G</w:t>
      </w:r>
      <w:r w:rsidRPr="00644FA7">
        <w:t xml:space="preserve">  </w:t>
      </w:r>
      <w:r w:rsidRPr="00644FA7">
        <w:rPr>
          <w:rFonts w:ascii="Symbol" w:hAnsi="Symbol"/>
        </w:rPr>
        <w:t></w:t>
      </w:r>
      <w:r w:rsidRPr="00644FA7">
        <w:t xml:space="preserve">  52  –  10 log (</w:t>
      </w:r>
      <w:r w:rsidRPr="00644FA7">
        <w:rPr>
          <w:i/>
          <w:iCs/>
        </w:rPr>
        <w:t>D</w:t>
      </w:r>
      <w:r w:rsidRPr="00644FA7">
        <w:t>/</w:t>
      </w:r>
      <w:r w:rsidRPr="00644FA7">
        <w:rPr>
          <w:rFonts w:ascii="Symbol" w:hAnsi="Symbol"/>
        </w:rPr>
        <w:t></w:t>
      </w:r>
      <w:r w:rsidRPr="00644FA7">
        <w:t xml:space="preserve">)  –  25 log </w:t>
      </w:r>
      <w:r w:rsidRPr="00644FA7">
        <w:rPr>
          <w:rFonts w:ascii="Symbol" w:hAnsi="Symbol"/>
        </w:rPr>
        <w:t></w:t>
      </w:r>
      <w:r w:rsidRPr="00644FA7">
        <w:tab/>
      </w:r>
      <w:r w:rsidR="00BB3D6B">
        <w:t>дБи</w:t>
      </w:r>
      <w:r w:rsidRPr="00644FA7">
        <w:tab/>
      </w:r>
      <w:r w:rsidRPr="00644FA7">
        <w:tab/>
      </w:r>
      <w:r w:rsidR="00BB3D6B">
        <w:t>для</w:t>
      </w:r>
      <w:r w:rsidRPr="00644FA7">
        <w:t xml:space="preserve">  (100 </w:t>
      </w:r>
      <w:r w:rsidRPr="00644FA7">
        <w:rPr>
          <w:rFonts w:ascii="Symbol" w:hAnsi="Symbol"/>
        </w:rPr>
        <w:t></w:t>
      </w:r>
      <w:r w:rsidRPr="00644FA7">
        <w:t>/</w:t>
      </w:r>
      <w:r w:rsidRPr="00644FA7">
        <w:rPr>
          <w:i/>
          <w:iCs/>
        </w:rPr>
        <w:t>D</w:t>
      </w:r>
      <w:r w:rsidRPr="00644FA7">
        <w:t xml:space="preserve">)°  </w:t>
      </w:r>
      <w:r w:rsidRPr="00644FA7">
        <w:rPr>
          <w:rFonts w:ascii="Symbol" w:hAnsi="Symbol"/>
        </w:rPr>
        <w:t></w:t>
      </w:r>
      <w:r w:rsidRPr="00644FA7">
        <w:t xml:space="preserve">  </w:t>
      </w:r>
      <w:r w:rsidRPr="00644FA7">
        <w:rPr>
          <w:rFonts w:ascii="Symbol" w:hAnsi="Symbol"/>
        </w:rPr>
        <w:t></w:t>
      </w:r>
      <w:r w:rsidRPr="00644FA7">
        <w:t xml:space="preserve">  </w:t>
      </w:r>
      <w:r w:rsidRPr="00644FA7">
        <w:rPr>
          <w:rFonts w:ascii="Symbol" w:hAnsi="Symbol"/>
        </w:rPr>
        <w:t></w:t>
      </w:r>
      <w:r w:rsidRPr="00644FA7">
        <w:t xml:space="preserve">    48°</w:t>
      </w:r>
      <w:r w:rsidR="00BD07C6">
        <w:t>;</w:t>
      </w:r>
    </w:p>
    <w:p w:rsidR="00920AA4" w:rsidRPr="00644FA7" w:rsidRDefault="00BB3D6B" w:rsidP="00BB3D6B">
      <w:r>
        <w:tab/>
      </w:r>
      <w:r w:rsidR="00920AA4" w:rsidRPr="00644FA7">
        <w:tab/>
        <w:t xml:space="preserve">    </w:t>
      </w:r>
      <w:r w:rsidR="00920AA4" w:rsidRPr="00644FA7">
        <w:rPr>
          <w:rFonts w:ascii="Tms Rmn" w:hAnsi="Tms Rmn"/>
          <w:sz w:val="16"/>
        </w:rPr>
        <w:t> </w:t>
      </w:r>
      <w:r w:rsidR="00920AA4" w:rsidRPr="00644FA7">
        <w:rPr>
          <w:rFonts w:ascii="Symbol" w:hAnsi="Symbol"/>
        </w:rPr>
        <w:t></w:t>
      </w:r>
      <w:r w:rsidR="00920AA4" w:rsidRPr="00644FA7">
        <w:t xml:space="preserve">  10  –  10 log (</w:t>
      </w:r>
      <w:r w:rsidR="00920AA4" w:rsidRPr="00644FA7">
        <w:rPr>
          <w:i/>
          <w:iCs/>
        </w:rPr>
        <w:t>D</w:t>
      </w:r>
      <w:r w:rsidR="00920AA4" w:rsidRPr="00644FA7">
        <w:t>/</w:t>
      </w:r>
      <w:r w:rsidR="00920AA4" w:rsidRPr="00644FA7">
        <w:rPr>
          <w:rFonts w:ascii="Symbol" w:hAnsi="Symbol"/>
        </w:rPr>
        <w:t></w:t>
      </w:r>
      <w:r w:rsidR="00920AA4" w:rsidRPr="00644FA7">
        <w:t>)</w:t>
      </w:r>
      <w:r w:rsidR="00920AA4" w:rsidRPr="00644FA7">
        <w:tab/>
      </w:r>
      <w:r w:rsidR="00920AA4" w:rsidRPr="00644FA7">
        <w:tab/>
      </w:r>
      <w:r w:rsidR="00920AA4" w:rsidRPr="00644FA7">
        <w:tab/>
      </w:r>
      <w:r>
        <w:t>дБи</w:t>
      </w:r>
      <w:r w:rsidR="00920AA4" w:rsidRPr="00644FA7">
        <w:tab/>
      </w:r>
      <w:r w:rsidR="00920AA4" w:rsidRPr="00644FA7">
        <w:tab/>
      </w:r>
      <w:r>
        <w:t>для</w:t>
      </w:r>
      <w:r w:rsidR="00920AA4" w:rsidRPr="00644FA7">
        <w:t xml:space="preserve">             48°  </w:t>
      </w:r>
      <w:r w:rsidR="00920AA4" w:rsidRPr="00644FA7">
        <w:rPr>
          <w:rFonts w:ascii="Symbol" w:hAnsi="Symbol"/>
        </w:rPr>
        <w:t></w:t>
      </w:r>
      <w:r w:rsidR="00920AA4" w:rsidRPr="00644FA7">
        <w:t xml:space="preserve">  </w:t>
      </w:r>
      <w:r w:rsidR="00920AA4" w:rsidRPr="00644FA7">
        <w:rPr>
          <w:rFonts w:ascii="Symbol" w:hAnsi="Symbol"/>
        </w:rPr>
        <w:t></w:t>
      </w:r>
      <w:r w:rsidR="00920AA4" w:rsidRPr="00644FA7">
        <w:t xml:space="preserve">  </w:t>
      </w:r>
      <w:r w:rsidR="00920AA4" w:rsidRPr="00644FA7">
        <w:rPr>
          <w:rFonts w:ascii="Symbol" w:hAnsi="Symbol"/>
        </w:rPr>
        <w:t></w:t>
      </w:r>
      <w:r w:rsidR="00920AA4" w:rsidRPr="00644FA7">
        <w:t xml:space="preserve">  180°</w:t>
      </w:r>
      <w:r w:rsidR="00BD07C6">
        <w:t>.</w:t>
      </w:r>
    </w:p>
    <w:p w:rsidR="00920AA4" w:rsidRPr="00BD07C6" w:rsidRDefault="00920AA4" w:rsidP="00BB3D6B">
      <w:pPr>
        <w:pStyle w:val="Blanc"/>
        <w:rPr>
          <w:lang w:val="ru-RU"/>
        </w:rPr>
      </w:pPr>
    </w:p>
    <w:p w:rsidR="00920AA4" w:rsidRPr="00BB3D6B" w:rsidRDefault="00BB3D6B" w:rsidP="00BB3D6B">
      <w:r>
        <w:rPr>
          <w:iCs/>
        </w:rPr>
        <w:t>ПРИМЕЧАНИЕ</w:t>
      </w:r>
      <w:r w:rsidR="00920AA4" w:rsidRPr="00BB3D6B">
        <w:rPr>
          <w:iCs/>
          <w:lang w:val="en-US"/>
        </w:rPr>
        <w:t> </w:t>
      </w:r>
      <w:r w:rsidR="00920AA4" w:rsidRPr="00BB3D6B">
        <w:rPr>
          <w:iCs/>
        </w:rPr>
        <w:t>5</w:t>
      </w:r>
      <w:r w:rsidRPr="00BB3D6B">
        <w:rPr>
          <w:iCs/>
        </w:rPr>
        <w:t>.</w:t>
      </w:r>
      <w:r w:rsidR="00920AA4" w:rsidRPr="00BB3D6B">
        <w:rPr>
          <w:iCs/>
          <w:lang w:val="en-US"/>
        </w:rPr>
        <w:t> </w:t>
      </w:r>
      <w:r w:rsidR="00920AA4" w:rsidRPr="00BB3D6B">
        <w:rPr>
          <w:iCs/>
        </w:rPr>
        <w:t>–</w:t>
      </w:r>
      <w:r w:rsidR="00920AA4" w:rsidRPr="00BB3D6B">
        <w:rPr>
          <w:iCs/>
          <w:lang w:val="en-US"/>
        </w:rPr>
        <w:t> </w:t>
      </w:r>
      <w:r>
        <w:t>При</w:t>
      </w:r>
      <w:r w:rsidRPr="00BB3D6B">
        <w:t xml:space="preserve"> </w:t>
      </w:r>
      <w:r>
        <w:t>координации</w:t>
      </w:r>
      <w:r w:rsidRPr="00BB3D6B">
        <w:t xml:space="preserve"> </w:t>
      </w:r>
      <w:r>
        <w:t>земной</w:t>
      </w:r>
      <w:r w:rsidRPr="00BB3D6B">
        <w:t xml:space="preserve"> </w:t>
      </w:r>
      <w:r>
        <w:t>станции</w:t>
      </w:r>
      <w:r w:rsidRPr="00BB3D6B">
        <w:t xml:space="preserve">, </w:t>
      </w:r>
      <w:r>
        <w:t>оборудованной</w:t>
      </w:r>
      <w:r w:rsidRPr="00BB3D6B">
        <w:t xml:space="preserve"> </w:t>
      </w:r>
      <w:r>
        <w:t>приемной</w:t>
      </w:r>
      <w:r w:rsidRPr="00BB3D6B">
        <w:t xml:space="preserve"> </w:t>
      </w:r>
      <w:r>
        <w:t>антенной</w:t>
      </w:r>
      <w:r w:rsidRPr="00BB3D6B">
        <w:t xml:space="preserve"> </w:t>
      </w:r>
      <w:r>
        <w:t>с</w:t>
      </w:r>
      <w:r w:rsidRPr="00BB3D6B">
        <w:t xml:space="preserve"> </w:t>
      </w:r>
      <w:r w:rsidR="00920AA4" w:rsidRPr="00BB3D6B">
        <w:rPr>
          <w:i/>
          <w:lang w:val="en-US"/>
        </w:rPr>
        <w:t>D</w:t>
      </w:r>
      <w:r w:rsidR="00920AA4" w:rsidRPr="00BB3D6B">
        <w:t>/</w:t>
      </w:r>
      <w:r w:rsidR="00920AA4" w:rsidRPr="00644FA7">
        <w:rPr>
          <w:rFonts w:ascii="Symbol" w:hAnsi="Symbol"/>
        </w:rPr>
        <w:t></w:t>
      </w:r>
      <w:r w:rsidR="00920AA4" w:rsidRPr="00BB3D6B">
        <w:rPr>
          <w:lang w:val="en-US"/>
        </w:rPr>
        <w:t> </w:t>
      </w:r>
      <w:r w:rsidR="00920AA4" w:rsidRPr="00644FA7">
        <w:rPr>
          <w:rFonts w:ascii="Symbol" w:hAnsi="Symbol"/>
        </w:rPr>
        <w:t></w:t>
      </w:r>
      <w:r>
        <w:rPr>
          <w:lang w:val="en-US"/>
        </w:rPr>
        <w:t> </w:t>
      </w:r>
      <w:r w:rsidRPr="00BB3D6B">
        <w:t>33,</w:t>
      </w:r>
      <w:r w:rsidR="00920AA4" w:rsidRPr="00BB3D6B">
        <w:t xml:space="preserve">3, </w:t>
      </w:r>
      <w:r>
        <w:t>отличной</w:t>
      </w:r>
      <w:r w:rsidRPr="00BB3D6B">
        <w:t xml:space="preserve"> </w:t>
      </w:r>
      <w:r>
        <w:t>от</w:t>
      </w:r>
      <w:r w:rsidRPr="00BB3D6B">
        <w:t xml:space="preserve"> </w:t>
      </w:r>
      <w:r>
        <w:t>антенн</w:t>
      </w:r>
      <w:r w:rsidRPr="00BB3D6B">
        <w:t xml:space="preserve">, </w:t>
      </w:r>
      <w:r>
        <w:t>упомянутых</w:t>
      </w:r>
      <w:r w:rsidRPr="00BB3D6B">
        <w:t xml:space="preserve"> </w:t>
      </w:r>
      <w:r>
        <w:t>в</w:t>
      </w:r>
      <w:r w:rsidRPr="00BB3D6B">
        <w:t xml:space="preserve"> </w:t>
      </w:r>
      <w:r>
        <w:t>Примечании</w:t>
      </w:r>
      <w:r w:rsidRPr="00BB3D6B">
        <w:t xml:space="preserve"> 4 </w:t>
      </w:r>
      <w:r>
        <w:t>выше</w:t>
      </w:r>
      <w:r w:rsidRPr="00BB3D6B">
        <w:t xml:space="preserve">, </w:t>
      </w:r>
      <w:r>
        <w:t>для</w:t>
      </w:r>
      <w:r w:rsidRPr="00BB3D6B">
        <w:t xml:space="preserve"> </w:t>
      </w:r>
      <w:r w:rsidRPr="00BD07C6">
        <w:rPr>
          <w:rFonts w:ascii="Symbol" w:hAnsi="Symbol"/>
          <w:szCs w:val="22"/>
        </w:rPr>
        <w:t></w:t>
      </w:r>
      <w:r w:rsidRPr="00BD07C6">
        <w:rPr>
          <w:i/>
          <w:szCs w:val="22"/>
          <w:vertAlign w:val="subscript"/>
          <w:lang w:val="en-US"/>
        </w:rPr>
        <w:t>min</w:t>
      </w:r>
      <w:r w:rsidRPr="00BD07C6">
        <w:rPr>
          <w:szCs w:val="22"/>
        </w:rPr>
        <w:t xml:space="preserve"> следует</w:t>
      </w:r>
      <w:r w:rsidRPr="00BB3D6B">
        <w:t xml:space="preserve"> </w:t>
      </w:r>
      <w:r>
        <w:t>использовать</w:t>
      </w:r>
      <w:r w:rsidRPr="00BB3D6B">
        <w:t xml:space="preserve"> </w:t>
      </w:r>
      <w:r>
        <w:t>значение</w:t>
      </w:r>
      <w:r w:rsidRPr="00BB3D6B">
        <w:t xml:space="preserve"> 2,5</w:t>
      </w:r>
      <w:r w:rsidR="00920AA4" w:rsidRPr="00BB3D6B">
        <w:t>°.</w:t>
      </w:r>
    </w:p>
    <w:p w:rsidR="00920AA4" w:rsidRDefault="00920AA4" w:rsidP="00BF3E95">
      <w:pPr>
        <w:rPr>
          <w:lang w:val="en-US"/>
        </w:rPr>
      </w:pPr>
    </w:p>
    <w:p w:rsidR="001968A0" w:rsidRPr="001968A0" w:rsidRDefault="001968A0" w:rsidP="00BF3E95">
      <w:pPr>
        <w:rPr>
          <w:lang w:val="en-US"/>
        </w:rPr>
      </w:pPr>
    </w:p>
    <w:p w:rsidR="00920AA4" w:rsidRPr="00BB3D6B" w:rsidRDefault="00BB3D6B" w:rsidP="001968A0">
      <w:pPr>
        <w:jc w:val="center"/>
      </w:pPr>
      <w:r>
        <w:t>______________</w:t>
      </w:r>
    </w:p>
    <w:sectPr w:rsidR="00920AA4" w:rsidRPr="00BB3D6B" w:rsidSect="00906C16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264" w:other="1264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BC5" w:rsidRDefault="00C81BC5">
      <w:r>
        <w:separator/>
      </w:r>
    </w:p>
  </w:endnote>
  <w:endnote w:type="continuationSeparator" w:id="0">
    <w:p w:rsidR="00C81BC5" w:rsidRDefault="00C81B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BC5" w:rsidRDefault="00C81BC5">
      <w:pPr>
        <w:tabs>
          <w:tab w:val="left" w:leader="underscore" w:pos="1531"/>
        </w:tabs>
        <w:ind w:left="-113"/>
      </w:pPr>
      <w:r>
        <w:tab/>
      </w:r>
    </w:p>
  </w:footnote>
  <w:footnote w:type="continuationSeparator" w:id="0">
    <w:p w:rsidR="00C81BC5" w:rsidRDefault="00C81B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C16" w:rsidRDefault="00906C16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C16" w:rsidRDefault="00906C16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BC5" w:rsidRPr="003B2DA7" w:rsidRDefault="00155459" w:rsidP="00D00F0D">
    <w:pPr>
      <w:pStyle w:val="Header"/>
      <w:tabs>
        <w:tab w:val="clear" w:pos="9696"/>
        <w:tab w:val="center" w:pos="4820"/>
      </w:tabs>
      <w:jc w:val="both"/>
      <w:rPr>
        <w:szCs w:val="22"/>
      </w:rPr>
    </w:pPr>
    <w:r w:rsidRPr="00745A9B">
      <w:rPr>
        <w:rStyle w:val="PageNumber"/>
        <w:b/>
        <w:bCs/>
        <w:szCs w:val="22"/>
      </w:rPr>
      <w:fldChar w:fldCharType="begin"/>
    </w:r>
    <w:r w:rsidR="00C81BC5" w:rsidRPr="00745A9B">
      <w:rPr>
        <w:rStyle w:val="PageNumber"/>
        <w:b/>
        <w:bCs/>
        <w:szCs w:val="22"/>
      </w:rPr>
      <w:instrText xml:space="preserve"> PAGE </w:instrText>
    </w:r>
    <w:r w:rsidRPr="00745A9B">
      <w:rPr>
        <w:rStyle w:val="PageNumber"/>
        <w:b/>
        <w:bCs/>
        <w:szCs w:val="22"/>
      </w:rPr>
      <w:fldChar w:fldCharType="separate"/>
    </w:r>
    <w:r w:rsidR="00C601D5">
      <w:rPr>
        <w:rStyle w:val="PageNumber"/>
        <w:b/>
        <w:bCs/>
        <w:noProof/>
        <w:szCs w:val="22"/>
      </w:rPr>
      <w:t>ii</w:t>
    </w:r>
    <w:r w:rsidRPr="00745A9B">
      <w:rPr>
        <w:rStyle w:val="PageNumber"/>
        <w:b/>
        <w:bCs/>
        <w:szCs w:val="22"/>
      </w:rPr>
      <w:fldChar w:fldCharType="end"/>
    </w:r>
    <w:r w:rsidR="00C81BC5" w:rsidRPr="00745A9B">
      <w:rPr>
        <w:b/>
        <w:bCs/>
        <w:szCs w:val="22"/>
      </w:rPr>
      <w:tab/>
      <w:t xml:space="preserve">Рек. </w:t>
    </w:r>
    <w:r w:rsidR="00C81BC5">
      <w:rPr>
        <w:b/>
        <w:bCs/>
        <w:szCs w:val="22"/>
      </w:rPr>
      <w:t xml:space="preserve"> </w:t>
    </w:r>
    <w:fldSimple w:instr=" STYLEREF  href  \* MERGEFORMAT ">
      <w:r w:rsidR="00C601D5" w:rsidRPr="00C601D5">
        <w:rPr>
          <w:b/>
          <w:bCs/>
          <w:noProof/>
          <w:szCs w:val="22"/>
        </w:rPr>
        <w:t>МСЭ-R  S.465-6</w:t>
      </w:r>
    </w:fldSimple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BC5" w:rsidRPr="00920AA4" w:rsidRDefault="00C81BC5" w:rsidP="00D00F0D">
    <w:pPr>
      <w:pStyle w:val="Header"/>
      <w:rPr>
        <w:lang w:val="en-US"/>
      </w:rPr>
    </w:pPr>
    <w:r>
      <w:tab/>
    </w:r>
    <w:r w:rsidRPr="00745A9B">
      <w:rPr>
        <w:b/>
        <w:bCs/>
        <w:szCs w:val="22"/>
      </w:rPr>
      <w:t xml:space="preserve">Рек. </w:t>
    </w:r>
    <w:r>
      <w:rPr>
        <w:b/>
        <w:bCs/>
        <w:szCs w:val="22"/>
      </w:rPr>
      <w:t xml:space="preserve"> </w:t>
    </w:r>
    <w:fldSimple w:instr=" STYLEREF  href  \* MERGEFORMAT ">
      <w:r w:rsidR="00906C16" w:rsidRPr="00906C16">
        <w:rPr>
          <w:b/>
          <w:bCs/>
          <w:noProof/>
          <w:szCs w:val="22"/>
        </w:rPr>
        <w:t>МСЭ-R  S.465-6</w:t>
      </w:r>
    </w:fldSimple>
    <w:r>
      <w:tab/>
    </w:r>
    <w:r w:rsidR="00155459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155459">
      <w:rPr>
        <w:rStyle w:val="PageNumber"/>
        <w:b/>
        <w:bCs/>
      </w:rPr>
      <w:fldChar w:fldCharType="separate"/>
    </w:r>
    <w:r w:rsidR="00906C16">
      <w:rPr>
        <w:rStyle w:val="PageNumber"/>
        <w:b/>
        <w:bCs/>
        <w:noProof/>
      </w:rPr>
      <w:t>3</w:t>
    </w:r>
    <w:r w:rsidR="00155459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C16" w:rsidRPr="003B2DA7" w:rsidRDefault="00906C16" w:rsidP="00D00F0D">
    <w:pPr>
      <w:pStyle w:val="Header"/>
      <w:tabs>
        <w:tab w:val="clear" w:pos="9696"/>
        <w:tab w:val="center" w:pos="4820"/>
      </w:tabs>
      <w:jc w:val="both"/>
      <w:rPr>
        <w:szCs w:val="22"/>
      </w:rPr>
    </w:pPr>
    <w:r w:rsidRPr="00745A9B">
      <w:rPr>
        <w:rStyle w:val="PageNumber"/>
        <w:b/>
        <w:bCs/>
        <w:szCs w:val="22"/>
      </w:rPr>
      <w:fldChar w:fldCharType="begin"/>
    </w:r>
    <w:r w:rsidRPr="00745A9B">
      <w:rPr>
        <w:rStyle w:val="PageNumber"/>
        <w:b/>
        <w:bCs/>
        <w:szCs w:val="22"/>
      </w:rPr>
      <w:instrText xml:space="preserve"> PAGE </w:instrText>
    </w:r>
    <w:r w:rsidRPr="00745A9B">
      <w:rPr>
        <w:rStyle w:val="PageNumber"/>
        <w:b/>
        <w:bCs/>
        <w:szCs w:val="22"/>
      </w:rPr>
      <w:fldChar w:fldCharType="separate"/>
    </w:r>
    <w:r w:rsidR="001968A0">
      <w:rPr>
        <w:rStyle w:val="PageNumber"/>
        <w:b/>
        <w:bCs/>
        <w:noProof/>
        <w:szCs w:val="22"/>
      </w:rPr>
      <w:t>2</w:t>
    </w:r>
    <w:r w:rsidRPr="00745A9B">
      <w:rPr>
        <w:rStyle w:val="PageNumber"/>
        <w:b/>
        <w:bCs/>
        <w:szCs w:val="22"/>
      </w:rPr>
      <w:fldChar w:fldCharType="end"/>
    </w:r>
    <w:r w:rsidRPr="00745A9B">
      <w:rPr>
        <w:b/>
        <w:bCs/>
        <w:szCs w:val="22"/>
      </w:rPr>
      <w:tab/>
      <w:t xml:space="preserve">Рек. </w:t>
    </w:r>
    <w:r>
      <w:rPr>
        <w:b/>
        <w:bCs/>
        <w:szCs w:val="22"/>
      </w:rPr>
      <w:t xml:space="preserve"> </w:t>
    </w:r>
    <w:fldSimple w:instr=" STYLEREF  href  \* MERGEFORMAT ">
      <w:r w:rsidR="001968A0" w:rsidRPr="001968A0">
        <w:rPr>
          <w:b/>
          <w:bCs/>
          <w:noProof/>
          <w:szCs w:val="22"/>
        </w:rPr>
        <w:t>МСЭ-R  S.465-6</w:t>
      </w:r>
    </w:fldSimple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C16" w:rsidRPr="00920AA4" w:rsidRDefault="00906C16" w:rsidP="00906C16">
    <w:pPr>
      <w:pStyle w:val="Header"/>
      <w:tabs>
        <w:tab w:val="clear" w:pos="9696"/>
        <w:tab w:val="right" w:pos="9639"/>
      </w:tabs>
      <w:rPr>
        <w:lang w:val="en-US"/>
      </w:rPr>
    </w:pPr>
    <w:r>
      <w:tab/>
    </w:r>
    <w:r w:rsidRPr="00745A9B">
      <w:rPr>
        <w:b/>
        <w:bCs/>
        <w:szCs w:val="22"/>
      </w:rPr>
      <w:t xml:space="preserve">Рек. </w:t>
    </w:r>
    <w:r>
      <w:rPr>
        <w:b/>
        <w:bCs/>
        <w:szCs w:val="22"/>
      </w:rPr>
      <w:t xml:space="preserve"> </w:t>
    </w:r>
    <w:fldSimple w:instr=" STYLEREF  href  \* MERGEFORMAT ">
      <w:r w:rsidR="00C601D5" w:rsidRPr="00C601D5">
        <w:rPr>
          <w:b/>
          <w:bCs/>
          <w:noProof/>
          <w:szCs w:val="22"/>
        </w:rPr>
        <w:t>МСЭ-R  S.465-6</w:t>
      </w:r>
    </w:fldSimple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601D5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363D"/>
    <w:multiLevelType w:val="hybridMultilevel"/>
    <w:tmpl w:val="995CCF62"/>
    <w:lvl w:ilvl="0" w:tplc="037CEAD6">
      <w:start w:val="3"/>
      <w:numFmt w:val="decimal"/>
      <w:lvlText w:val="%1-"/>
      <w:lvlJc w:val="left"/>
      <w:pPr>
        <w:tabs>
          <w:tab w:val="num" w:pos="1155"/>
        </w:tabs>
        <w:ind w:left="1155" w:hanging="79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5A1CCB"/>
    <w:multiLevelType w:val="multilevel"/>
    <w:tmpl w:val="6090DE1A"/>
    <w:lvl w:ilvl="0">
      <w:start w:val="3"/>
      <w:numFmt w:val="decimal"/>
      <w:lvlText w:val="%1-.....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2"/>
      </w:rPr>
    </w:lvl>
    <w:lvl w:ilvl="1">
      <w:start w:val="1"/>
      <w:numFmt w:val="decimal"/>
      <w:lvlText w:val="%1-%2......"/>
      <w:lvlJc w:val="left"/>
      <w:pPr>
        <w:tabs>
          <w:tab w:val="num" w:pos="2520"/>
        </w:tabs>
        <w:ind w:left="2520" w:hanging="2520"/>
      </w:pPr>
      <w:rPr>
        <w:rFonts w:hint="default"/>
        <w:b w:val="0"/>
        <w:sz w:val="22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-%2.%4.%5.%6.%7.%8.%9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</w:abstractNum>
  <w:abstractNum w:abstractNumId="2">
    <w:nsid w:val="12C42E7F"/>
    <w:multiLevelType w:val="hybridMultilevel"/>
    <w:tmpl w:val="4656A24E"/>
    <w:lvl w:ilvl="0" w:tplc="676C045A">
      <w:start w:val="3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B7A23"/>
    <w:multiLevelType w:val="hybridMultilevel"/>
    <w:tmpl w:val="60122988"/>
    <w:lvl w:ilvl="0" w:tplc="AE0CB864">
      <w:start w:val="3"/>
      <w:numFmt w:val="decimal"/>
      <w:lvlText w:val="%1-"/>
      <w:lvlJc w:val="left"/>
      <w:pPr>
        <w:tabs>
          <w:tab w:val="num" w:pos="1155"/>
        </w:tabs>
        <w:ind w:left="1155" w:hanging="795"/>
      </w:pPr>
      <w:rPr>
        <w:rFonts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6D0A9D"/>
    <w:multiLevelType w:val="hybridMultilevel"/>
    <w:tmpl w:val="21ECD106"/>
    <w:lvl w:ilvl="0" w:tplc="5DB42BB4">
      <w:start w:val="3"/>
      <w:numFmt w:val="decimal"/>
      <w:lvlText w:val="%1-"/>
      <w:lvlJc w:val="left"/>
      <w:pPr>
        <w:tabs>
          <w:tab w:val="num" w:pos="1155"/>
        </w:tabs>
        <w:ind w:left="1155" w:hanging="795"/>
      </w:pPr>
      <w:rPr>
        <w:rFonts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1D7B66"/>
    <w:multiLevelType w:val="multilevel"/>
    <w:tmpl w:val="13B08CC4"/>
    <w:lvl w:ilvl="0">
      <w:start w:val="3"/>
      <w:numFmt w:val="decimal"/>
      <w:lvlText w:val="%1-.....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2"/>
      </w:rPr>
    </w:lvl>
    <w:lvl w:ilvl="1">
      <w:start w:val="1"/>
      <w:numFmt w:val="decimal"/>
      <w:lvlText w:val="%1-%2......"/>
      <w:lvlJc w:val="left"/>
      <w:pPr>
        <w:tabs>
          <w:tab w:val="num" w:pos="2543"/>
        </w:tabs>
        <w:ind w:left="2543" w:hanging="2520"/>
      </w:pPr>
      <w:rPr>
        <w:rFonts w:hint="default"/>
        <w:b w:val="0"/>
        <w:sz w:val="22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-%2.%4.%5.%6.%7.%8.%9"/>
      <w:lvlJc w:val="left"/>
      <w:pPr>
        <w:tabs>
          <w:tab w:val="num" w:pos="1624"/>
        </w:tabs>
        <w:ind w:left="1624" w:hanging="1440"/>
      </w:pPr>
      <w:rPr>
        <w:rFonts w:hint="default"/>
        <w:b w:val="0"/>
        <w:sz w:val="22"/>
      </w:rPr>
    </w:lvl>
  </w:abstractNum>
  <w:abstractNum w:abstractNumId="6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8854E8"/>
    <w:multiLevelType w:val="hybridMultilevel"/>
    <w:tmpl w:val="24BCC936"/>
    <w:lvl w:ilvl="0" w:tplc="2DACA602">
      <w:start w:val="3"/>
      <w:numFmt w:val="decimal"/>
      <w:lvlText w:val="%1-"/>
      <w:lvlJc w:val="left"/>
      <w:pPr>
        <w:tabs>
          <w:tab w:val="num" w:pos="1155"/>
        </w:tabs>
        <w:ind w:left="1155" w:hanging="79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8F95EBD"/>
    <w:multiLevelType w:val="multilevel"/>
    <w:tmpl w:val="B5EEE5DE"/>
    <w:lvl w:ilvl="0">
      <w:start w:val="3"/>
      <w:numFmt w:val="decimal"/>
      <w:lvlText w:val="%1-.....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2"/>
      </w:rPr>
    </w:lvl>
    <w:lvl w:ilvl="1">
      <w:start w:val="1"/>
      <w:numFmt w:val="decimal"/>
      <w:lvlText w:val="%1-%2......"/>
      <w:lvlJc w:val="left"/>
      <w:pPr>
        <w:tabs>
          <w:tab w:val="num" w:pos="2520"/>
        </w:tabs>
        <w:ind w:left="2520" w:hanging="2520"/>
      </w:pPr>
      <w:rPr>
        <w:rFonts w:hint="default"/>
        <w:b w:val="0"/>
        <w:sz w:val="22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-%2.%4.%5.%6.%7.%8.%9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</w:abstractNum>
  <w:abstractNum w:abstractNumId="9">
    <w:nsid w:val="3F96153B"/>
    <w:multiLevelType w:val="multilevel"/>
    <w:tmpl w:val="68B677F2"/>
    <w:lvl w:ilvl="0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1">
      <w:start w:val="1"/>
      <w:numFmt w:val="decimal"/>
      <w:lvlText w:val="%1-%2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2">
      <w:start w:val="1"/>
      <w:numFmt w:val="decimal"/>
      <w:lvlText w:val="%1-%2.%3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3">
      <w:start w:val="1"/>
      <w:numFmt w:val="decimal"/>
      <w:lvlText w:val="%1-%2.%3.%4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2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2"/>
      </w:rPr>
    </w:lvl>
  </w:abstractNum>
  <w:abstractNum w:abstractNumId="10">
    <w:nsid w:val="4D3B0FDF"/>
    <w:multiLevelType w:val="hybridMultilevel"/>
    <w:tmpl w:val="E83A9572"/>
    <w:lvl w:ilvl="0" w:tplc="CB26296E">
      <w:start w:val="3"/>
      <w:numFmt w:val="decimal"/>
      <w:lvlText w:val="%1-"/>
      <w:lvlJc w:val="left"/>
      <w:pPr>
        <w:tabs>
          <w:tab w:val="num" w:pos="1155"/>
        </w:tabs>
        <w:ind w:left="1155" w:hanging="79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6B123F"/>
    <w:multiLevelType w:val="multilevel"/>
    <w:tmpl w:val="7C1010DE"/>
    <w:lvl w:ilvl="0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1">
      <w:start w:val="1"/>
      <w:numFmt w:val="decimal"/>
      <w:lvlText w:val="%1-%2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2">
      <w:start w:val="1"/>
      <w:numFmt w:val="decimal"/>
      <w:lvlText w:val="%1-%2.%3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3">
      <w:start w:val="1"/>
      <w:numFmt w:val="decimal"/>
      <w:lvlText w:val="%1-%2.%3.%4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2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2"/>
      </w:rPr>
    </w:lvl>
  </w:abstractNum>
  <w:abstractNum w:abstractNumId="12">
    <w:nsid w:val="556B3002"/>
    <w:multiLevelType w:val="hybridMultilevel"/>
    <w:tmpl w:val="DA7EA090"/>
    <w:lvl w:ilvl="0" w:tplc="A4AE433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>
    <w:nsid w:val="68F539CB"/>
    <w:multiLevelType w:val="hybridMultilevel"/>
    <w:tmpl w:val="4CEEC1EC"/>
    <w:lvl w:ilvl="0" w:tplc="053C2C5C">
      <w:start w:val="3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11"/>
  </w:num>
  <w:num w:numId="5">
    <w:abstractNumId w:val="8"/>
  </w:num>
  <w:num w:numId="6">
    <w:abstractNumId w:val="1"/>
  </w:num>
  <w:num w:numId="7">
    <w:abstractNumId w:val="5"/>
  </w:num>
  <w:num w:numId="8">
    <w:abstractNumId w:val="9"/>
  </w:num>
  <w:num w:numId="9">
    <w:abstractNumId w:val="0"/>
  </w:num>
  <w:num w:numId="10">
    <w:abstractNumId w:val="7"/>
  </w:num>
  <w:num w:numId="11">
    <w:abstractNumId w:val="10"/>
  </w:num>
  <w:num w:numId="12">
    <w:abstractNumId w:val="13"/>
  </w:num>
  <w:num w:numId="13">
    <w:abstractNumId w:val="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activeWritingStyle w:appName="MSWord" w:lang="ru-RU" w:vendorID="1" w:dllVersion="512" w:checkStyle="1"/>
  <w:proofState w:spelling="clean"/>
  <w:stylePaneFormatFilter w:val="3801"/>
  <w:doNotTrackMoves/>
  <w:defaultTabStop w:val="709"/>
  <w:doNotHyphenateCaps/>
  <w:evenAndOddHeaders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4E58"/>
    <w:rsid w:val="00000D87"/>
    <w:rsid w:val="00004DC4"/>
    <w:rsid w:val="00013021"/>
    <w:rsid w:val="000343CF"/>
    <w:rsid w:val="00052152"/>
    <w:rsid w:val="00062378"/>
    <w:rsid w:val="00066B91"/>
    <w:rsid w:val="00071B9B"/>
    <w:rsid w:val="00075FEF"/>
    <w:rsid w:val="0007798B"/>
    <w:rsid w:val="0008050A"/>
    <w:rsid w:val="00087E98"/>
    <w:rsid w:val="000A184B"/>
    <w:rsid w:val="000A26D0"/>
    <w:rsid w:val="000B077F"/>
    <w:rsid w:val="000C4E58"/>
    <w:rsid w:val="000D1420"/>
    <w:rsid w:val="000D2D39"/>
    <w:rsid w:val="000E175E"/>
    <w:rsid w:val="000E58F5"/>
    <w:rsid w:val="000F56D1"/>
    <w:rsid w:val="001016FB"/>
    <w:rsid w:val="00101C4D"/>
    <w:rsid w:val="00104556"/>
    <w:rsid w:val="001079F2"/>
    <w:rsid w:val="001238EC"/>
    <w:rsid w:val="00124FD7"/>
    <w:rsid w:val="00126BDC"/>
    <w:rsid w:val="0013346C"/>
    <w:rsid w:val="0013569E"/>
    <w:rsid w:val="0014169B"/>
    <w:rsid w:val="001516B1"/>
    <w:rsid w:val="00155459"/>
    <w:rsid w:val="0018062F"/>
    <w:rsid w:val="0019063C"/>
    <w:rsid w:val="001968A0"/>
    <w:rsid w:val="001A451D"/>
    <w:rsid w:val="001A4BCB"/>
    <w:rsid w:val="001B6A6F"/>
    <w:rsid w:val="001B7DE6"/>
    <w:rsid w:val="001C0553"/>
    <w:rsid w:val="001C0A3D"/>
    <w:rsid w:val="001C49BC"/>
    <w:rsid w:val="001C7C48"/>
    <w:rsid w:val="001D1E3E"/>
    <w:rsid w:val="001D5B49"/>
    <w:rsid w:val="001E0333"/>
    <w:rsid w:val="001E32B9"/>
    <w:rsid w:val="001F356A"/>
    <w:rsid w:val="00210B23"/>
    <w:rsid w:val="00222F85"/>
    <w:rsid w:val="00222FBE"/>
    <w:rsid w:val="00227591"/>
    <w:rsid w:val="0023428F"/>
    <w:rsid w:val="00241945"/>
    <w:rsid w:val="0024799D"/>
    <w:rsid w:val="002533DA"/>
    <w:rsid w:val="002562B5"/>
    <w:rsid w:val="0026272A"/>
    <w:rsid w:val="0027058A"/>
    <w:rsid w:val="00270703"/>
    <w:rsid w:val="002726FF"/>
    <w:rsid w:val="00282084"/>
    <w:rsid w:val="00286928"/>
    <w:rsid w:val="002A115C"/>
    <w:rsid w:val="002B3143"/>
    <w:rsid w:val="002D3444"/>
    <w:rsid w:val="002D488E"/>
    <w:rsid w:val="002D558E"/>
    <w:rsid w:val="002F0A30"/>
    <w:rsid w:val="00300A18"/>
    <w:rsid w:val="00302F80"/>
    <w:rsid w:val="003060C4"/>
    <w:rsid w:val="003065DE"/>
    <w:rsid w:val="00307327"/>
    <w:rsid w:val="0031028A"/>
    <w:rsid w:val="00310B9F"/>
    <w:rsid w:val="003145B3"/>
    <w:rsid w:val="00315896"/>
    <w:rsid w:val="00321AC5"/>
    <w:rsid w:val="00324687"/>
    <w:rsid w:val="003301FF"/>
    <w:rsid w:val="00330A67"/>
    <w:rsid w:val="00333E95"/>
    <w:rsid w:val="003356DD"/>
    <w:rsid w:val="00341DF7"/>
    <w:rsid w:val="00351F36"/>
    <w:rsid w:val="003524BD"/>
    <w:rsid w:val="003557CC"/>
    <w:rsid w:val="00362F1C"/>
    <w:rsid w:val="00366E9E"/>
    <w:rsid w:val="00382C0D"/>
    <w:rsid w:val="00385DBB"/>
    <w:rsid w:val="003866F5"/>
    <w:rsid w:val="00387A7C"/>
    <w:rsid w:val="00390F3A"/>
    <w:rsid w:val="00393148"/>
    <w:rsid w:val="00393386"/>
    <w:rsid w:val="0039385C"/>
    <w:rsid w:val="00396B41"/>
    <w:rsid w:val="00397DE9"/>
    <w:rsid w:val="003A1B5E"/>
    <w:rsid w:val="003A4BC7"/>
    <w:rsid w:val="003B2DA7"/>
    <w:rsid w:val="003B543A"/>
    <w:rsid w:val="003C4848"/>
    <w:rsid w:val="003C5F1E"/>
    <w:rsid w:val="003D07CA"/>
    <w:rsid w:val="003D38FB"/>
    <w:rsid w:val="003D3921"/>
    <w:rsid w:val="003D58F2"/>
    <w:rsid w:val="003E1067"/>
    <w:rsid w:val="00410712"/>
    <w:rsid w:val="00423789"/>
    <w:rsid w:val="00427C7A"/>
    <w:rsid w:val="00434A5A"/>
    <w:rsid w:val="00440A56"/>
    <w:rsid w:val="004426E2"/>
    <w:rsid w:val="004456DA"/>
    <w:rsid w:val="00445F0D"/>
    <w:rsid w:val="00447785"/>
    <w:rsid w:val="004524E9"/>
    <w:rsid w:val="00460DF4"/>
    <w:rsid w:val="00462A7D"/>
    <w:rsid w:val="00467D9D"/>
    <w:rsid w:val="00473D34"/>
    <w:rsid w:val="004762EC"/>
    <w:rsid w:val="004812E8"/>
    <w:rsid w:val="00487E53"/>
    <w:rsid w:val="00490F07"/>
    <w:rsid w:val="00492497"/>
    <w:rsid w:val="00496D7B"/>
    <w:rsid w:val="004A1987"/>
    <w:rsid w:val="004A4ACB"/>
    <w:rsid w:val="004A72DB"/>
    <w:rsid w:val="004B4CC9"/>
    <w:rsid w:val="004C05D1"/>
    <w:rsid w:val="004C5FE8"/>
    <w:rsid w:val="004D4F0F"/>
    <w:rsid w:val="004E1B49"/>
    <w:rsid w:val="004E3B58"/>
    <w:rsid w:val="004E7DE4"/>
    <w:rsid w:val="004F01CE"/>
    <w:rsid w:val="00502DCA"/>
    <w:rsid w:val="00513B0D"/>
    <w:rsid w:val="0052363A"/>
    <w:rsid w:val="005302BB"/>
    <w:rsid w:val="00537986"/>
    <w:rsid w:val="005529FB"/>
    <w:rsid w:val="005531D5"/>
    <w:rsid w:val="00563913"/>
    <w:rsid w:val="005758F9"/>
    <w:rsid w:val="005B6A50"/>
    <w:rsid w:val="005E2E36"/>
    <w:rsid w:val="005F1909"/>
    <w:rsid w:val="005F2431"/>
    <w:rsid w:val="0061018A"/>
    <w:rsid w:val="006220B6"/>
    <w:rsid w:val="00622C70"/>
    <w:rsid w:val="00623D66"/>
    <w:rsid w:val="006346E1"/>
    <w:rsid w:val="00644FA7"/>
    <w:rsid w:val="00650D9F"/>
    <w:rsid w:val="00651E6A"/>
    <w:rsid w:val="00655C98"/>
    <w:rsid w:val="006636FB"/>
    <w:rsid w:val="00663E75"/>
    <w:rsid w:val="00687653"/>
    <w:rsid w:val="00692FF2"/>
    <w:rsid w:val="006B01AC"/>
    <w:rsid w:val="006B1B09"/>
    <w:rsid w:val="006B3E90"/>
    <w:rsid w:val="006B691D"/>
    <w:rsid w:val="006B75E6"/>
    <w:rsid w:val="006C1CD5"/>
    <w:rsid w:val="006C2C7E"/>
    <w:rsid w:val="006E55A1"/>
    <w:rsid w:val="006F0F82"/>
    <w:rsid w:val="006F150A"/>
    <w:rsid w:val="006F5EC5"/>
    <w:rsid w:val="006F5F14"/>
    <w:rsid w:val="006F6B8D"/>
    <w:rsid w:val="00704150"/>
    <w:rsid w:val="0070676B"/>
    <w:rsid w:val="007113CE"/>
    <w:rsid w:val="007200B3"/>
    <w:rsid w:val="00725AAF"/>
    <w:rsid w:val="00727F25"/>
    <w:rsid w:val="00741F6D"/>
    <w:rsid w:val="00745A9B"/>
    <w:rsid w:val="00746B24"/>
    <w:rsid w:val="00751491"/>
    <w:rsid w:val="007540A7"/>
    <w:rsid w:val="0076632B"/>
    <w:rsid w:val="00766B06"/>
    <w:rsid w:val="007936E5"/>
    <w:rsid w:val="007B048C"/>
    <w:rsid w:val="007B10B7"/>
    <w:rsid w:val="007B6A37"/>
    <w:rsid w:val="007C2740"/>
    <w:rsid w:val="007C764B"/>
    <w:rsid w:val="007D4019"/>
    <w:rsid w:val="007F31CA"/>
    <w:rsid w:val="007F36C8"/>
    <w:rsid w:val="007F6356"/>
    <w:rsid w:val="00802EA2"/>
    <w:rsid w:val="00805923"/>
    <w:rsid w:val="00807D2B"/>
    <w:rsid w:val="0081129D"/>
    <w:rsid w:val="0081653A"/>
    <w:rsid w:val="00816A0E"/>
    <w:rsid w:val="00841DB6"/>
    <w:rsid w:val="008435F8"/>
    <w:rsid w:val="00844EDA"/>
    <w:rsid w:val="00847261"/>
    <w:rsid w:val="00853BD1"/>
    <w:rsid w:val="008615A2"/>
    <w:rsid w:val="0087009A"/>
    <w:rsid w:val="00872B62"/>
    <w:rsid w:val="008754C6"/>
    <w:rsid w:val="008777C7"/>
    <w:rsid w:val="008800C4"/>
    <w:rsid w:val="008935D7"/>
    <w:rsid w:val="00893AFF"/>
    <w:rsid w:val="008970C6"/>
    <w:rsid w:val="008A110F"/>
    <w:rsid w:val="008B11D2"/>
    <w:rsid w:val="008C785F"/>
    <w:rsid w:val="008E6FEC"/>
    <w:rsid w:val="008F50F0"/>
    <w:rsid w:val="008F7D0D"/>
    <w:rsid w:val="00906C16"/>
    <w:rsid w:val="009110BF"/>
    <w:rsid w:val="009125D6"/>
    <w:rsid w:val="00917267"/>
    <w:rsid w:val="00920AA4"/>
    <w:rsid w:val="00921362"/>
    <w:rsid w:val="00922C94"/>
    <w:rsid w:val="00933C1B"/>
    <w:rsid w:val="00942EAC"/>
    <w:rsid w:val="0095597E"/>
    <w:rsid w:val="00961547"/>
    <w:rsid w:val="00961B2E"/>
    <w:rsid w:val="00961DD6"/>
    <w:rsid w:val="00963A48"/>
    <w:rsid w:val="00966A1E"/>
    <w:rsid w:val="009745EB"/>
    <w:rsid w:val="009773E9"/>
    <w:rsid w:val="00985DAB"/>
    <w:rsid w:val="0098763C"/>
    <w:rsid w:val="00992004"/>
    <w:rsid w:val="009939F0"/>
    <w:rsid w:val="009A145E"/>
    <w:rsid w:val="009A63ED"/>
    <w:rsid w:val="009B195F"/>
    <w:rsid w:val="009B2240"/>
    <w:rsid w:val="009B3164"/>
    <w:rsid w:val="009C5402"/>
    <w:rsid w:val="009D04DA"/>
    <w:rsid w:val="009E64DB"/>
    <w:rsid w:val="009F6110"/>
    <w:rsid w:val="00A06B12"/>
    <w:rsid w:val="00A17813"/>
    <w:rsid w:val="00A3048B"/>
    <w:rsid w:val="00A30992"/>
    <w:rsid w:val="00A40569"/>
    <w:rsid w:val="00A5042A"/>
    <w:rsid w:val="00A50B6D"/>
    <w:rsid w:val="00A563B6"/>
    <w:rsid w:val="00A60333"/>
    <w:rsid w:val="00A7222D"/>
    <w:rsid w:val="00A736C0"/>
    <w:rsid w:val="00A80192"/>
    <w:rsid w:val="00A84F68"/>
    <w:rsid w:val="00A85AC7"/>
    <w:rsid w:val="00A928F1"/>
    <w:rsid w:val="00AB39D9"/>
    <w:rsid w:val="00AC03A9"/>
    <w:rsid w:val="00AD3745"/>
    <w:rsid w:val="00AE0442"/>
    <w:rsid w:val="00AE2F44"/>
    <w:rsid w:val="00AE49EA"/>
    <w:rsid w:val="00AF78B9"/>
    <w:rsid w:val="00B04D01"/>
    <w:rsid w:val="00B136D0"/>
    <w:rsid w:val="00B16C1D"/>
    <w:rsid w:val="00B22F92"/>
    <w:rsid w:val="00B24C36"/>
    <w:rsid w:val="00B41789"/>
    <w:rsid w:val="00B51827"/>
    <w:rsid w:val="00B57AF7"/>
    <w:rsid w:val="00B62286"/>
    <w:rsid w:val="00B62D24"/>
    <w:rsid w:val="00B658E5"/>
    <w:rsid w:val="00B70D0B"/>
    <w:rsid w:val="00B73C85"/>
    <w:rsid w:val="00B742E7"/>
    <w:rsid w:val="00B748AF"/>
    <w:rsid w:val="00B75959"/>
    <w:rsid w:val="00B80DD8"/>
    <w:rsid w:val="00B90DB4"/>
    <w:rsid w:val="00B9724B"/>
    <w:rsid w:val="00BA0520"/>
    <w:rsid w:val="00BA0733"/>
    <w:rsid w:val="00BA3435"/>
    <w:rsid w:val="00BB3D6B"/>
    <w:rsid w:val="00BC04E4"/>
    <w:rsid w:val="00BC4B4B"/>
    <w:rsid w:val="00BD07C6"/>
    <w:rsid w:val="00BD0CF2"/>
    <w:rsid w:val="00BD1DF1"/>
    <w:rsid w:val="00BD2F0E"/>
    <w:rsid w:val="00BD6C08"/>
    <w:rsid w:val="00BD78AD"/>
    <w:rsid w:val="00BE4728"/>
    <w:rsid w:val="00BF2E4E"/>
    <w:rsid w:val="00BF38BC"/>
    <w:rsid w:val="00BF3E95"/>
    <w:rsid w:val="00BF56F2"/>
    <w:rsid w:val="00BF58AA"/>
    <w:rsid w:val="00BF7A4B"/>
    <w:rsid w:val="00C00EAA"/>
    <w:rsid w:val="00C04C4A"/>
    <w:rsid w:val="00C13146"/>
    <w:rsid w:val="00C27278"/>
    <w:rsid w:val="00C31CAB"/>
    <w:rsid w:val="00C32F9E"/>
    <w:rsid w:val="00C57272"/>
    <w:rsid w:val="00C601D5"/>
    <w:rsid w:val="00C66770"/>
    <w:rsid w:val="00C670CA"/>
    <w:rsid w:val="00C67E07"/>
    <w:rsid w:val="00C67F7F"/>
    <w:rsid w:val="00C70E73"/>
    <w:rsid w:val="00C7219C"/>
    <w:rsid w:val="00C7379F"/>
    <w:rsid w:val="00C77040"/>
    <w:rsid w:val="00C81BC5"/>
    <w:rsid w:val="00C826CD"/>
    <w:rsid w:val="00C86737"/>
    <w:rsid w:val="00C911B5"/>
    <w:rsid w:val="00C91588"/>
    <w:rsid w:val="00C963A5"/>
    <w:rsid w:val="00CA4181"/>
    <w:rsid w:val="00CA79EF"/>
    <w:rsid w:val="00CB092E"/>
    <w:rsid w:val="00CB388D"/>
    <w:rsid w:val="00CB65D3"/>
    <w:rsid w:val="00CC5282"/>
    <w:rsid w:val="00CE02F9"/>
    <w:rsid w:val="00CE05AC"/>
    <w:rsid w:val="00CF2473"/>
    <w:rsid w:val="00D00F0D"/>
    <w:rsid w:val="00D03001"/>
    <w:rsid w:val="00D06814"/>
    <w:rsid w:val="00D15D2D"/>
    <w:rsid w:val="00D206BD"/>
    <w:rsid w:val="00D24368"/>
    <w:rsid w:val="00D34BF8"/>
    <w:rsid w:val="00D35549"/>
    <w:rsid w:val="00D40590"/>
    <w:rsid w:val="00D40EAA"/>
    <w:rsid w:val="00D423EE"/>
    <w:rsid w:val="00D437E0"/>
    <w:rsid w:val="00D53060"/>
    <w:rsid w:val="00D6526A"/>
    <w:rsid w:val="00D66DE9"/>
    <w:rsid w:val="00D70B97"/>
    <w:rsid w:val="00D83140"/>
    <w:rsid w:val="00DA743F"/>
    <w:rsid w:val="00DC0844"/>
    <w:rsid w:val="00DC187C"/>
    <w:rsid w:val="00DD23A7"/>
    <w:rsid w:val="00DE5C00"/>
    <w:rsid w:val="00DE74B9"/>
    <w:rsid w:val="00E15CF2"/>
    <w:rsid w:val="00E234CA"/>
    <w:rsid w:val="00E23F7B"/>
    <w:rsid w:val="00E27364"/>
    <w:rsid w:val="00E353C0"/>
    <w:rsid w:val="00E409AF"/>
    <w:rsid w:val="00E442D8"/>
    <w:rsid w:val="00E52CAB"/>
    <w:rsid w:val="00E53343"/>
    <w:rsid w:val="00E54A9D"/>
    <w:rsid w:val="00E70A40"/>
    <w:rsid w:val="00E72A0B"/>
    <w:rsid w:val="00E73436"/>
    <w:rsid w:val="00E83707"/>
    <w:rsid w:val="00E94838"/>
    <w:rsid w:val="00E95DC3"/>
    <w:rsid w:val="00E961B4"/>
    <w:rsid w:val="00ED4164"/>
    <w:rsid w:val="00EE017D"/>
    <w:rsid w:val="00EE2075"/>
    <w:rsid w:val="00EE65AF"/>
    <w:rsid w:val="00EE6A2B"/>
    <w:rsid w:val="00F10145"/>
    <w:rsid w:val="00F21B75"/>
    <w:rsid w:val="00F220F5"/>
    <w:rsid w:val="00F235ED"/>
    <w:rsid w:val="00F331C9"/>
    <w:rsid w:val="00F40F48"/>
    <w:rsid w:val="00F450B6"/>
    <w:rsid w:val="00F5183D"/>
    <w:rsid w:val="00F51E84"/>
    <w:rsid w:val="00F568EE"/>
    <w:rsid w:val="00F63F24"/>
    <w:rsid w:val="00F64A31"/>
    <w:rsid w:val="00F72E22"/>
    <w:rsid w:val="00F74F44"/>
    <w:rsid w:val="00F76D33"/>
    <w:rsid w:val="00F80D09"/>
    <w:rsid w:val="00F83309"/>
    <w:rsid w:val="00F84A7B"/>
    <w:rsid w:val="00F84E3B"/>
    <w:rsid w:val="00F869AA"/>
    <w:rsid w:val="00F96449"/>
    <w:rsid w:val="00F9749F"/>
    <w:rsid w:val="00F97F0E"/>
    <w:rsid w:val="00FA1609"/>
    <w:rsid w:val="00FA4131"/>
    <w:rsid w:val="00FB2281"/>
    <w:rsid w:val="00FB5743"/>
    <w:rsid w:val="00FC09DA"/>
    <w:rsid w:val="00FC37BC"/>
    <w:rsid w:val="00FC6C20"/>
    <w:rsid w:val="00FD07A4"/>
    <w:rsid w:val="00FD0D28"/>
    <w:rsid w:val="00FE5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00C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qFormat/>
    <w:rsid w:val="008800C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800C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800C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800C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800C4"/>
    <w:pPr>
      <w:outlineLvl w:val="4"/>
    </w:pPr>
  </w:style>
  <w:style w:type="paragraph" w:styleId="Heading6">
    <w:name w:val="heading 6"/>
    <w:basedOn w:val="Heading4"/>
    <w:next w:val="Normal"/>
    <w:qFormat/>
    <w:rsid w:val="008800C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800C4"/>
    <w:pPr>
      <w:outlineLvl w:val="6"/>
    </w:pPr>
  </w:style>
  <w:style w:type="paragraph" w:styleId="Heading8">
    <w:name w:val="heading 8"/>
    <w:basedOn w:val="Heading6"/>
    <w:next w:val="Normal"/>
    <w:qFormat/>
    <w:rsid w:val="008800C4"/>
    <w:pPr>
      <w:outlineLvl w:val="7"/>
    </w:pPr>
  </w:style>
  <w:style w:type="paragraph" w:styleId="Heading9">
    <w:name w:val="heading 9"/>
    <w:basedOn w:val="Heading6"/>
    <w:next w:val="Normal"/>
    <w:qFormat/>
    <w:rsid w:val="008800C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">
    <w:name w:val="отступ0"/>
    <w:aliases w:val="7"/>
    <w:basedOn w:val="BodyText"/>
    <w:rsid w:val="00321AC5"/>
    <w:pPr>
      <w:tabs>
        <w:tab w:val="clear" w:pos="1191"/>
        <w:tab w:val="left" w:pos="397"/>
      </w:tabs>
      <w:ind w:left="397" w:hanging="397"/>
    </w:pPr>
    <w:rPr>
      <w:color w:val="auto"/>
    </w:rPr>
  </w:style>
  <w:style w:type="paragraph" w:customStyle="1" w:styleId="-12">
    <w:name w:val="заг-12"/>
    <w:basedOn w:val="BodyText"/>
    <w:rsid w:val="00321AC5"/>
    <w:rPr>
      <w:b/>
      <w:bCs/>
      <w:color w:val="auto"/>
      <w:sz w:val="24"/>
      <w:szCs w:val="24"/>
    </w:rPr>
  </w:style>
  <w:style w:type="paragraph" w:styleId="BodyText">
    <w:name w:val="Body Text"/>
    <w:basedOn w:val="Normal"/>
    <w:rsid w:val="00321AC5"/>
    <w:rPr>
      <w:color w:val="000000"/>
      <w:sz w:val="19"/>
    </w:rPr>
  </w:style>
  <w:style w:type="paragraph" w:customStyle="1" w:styleId="Line">
    <w:name w:val="Line"/>
    <w:basedOn w:val="Normal"/>
    <w:next w:val="Normal"/>
    <w:rsid w:val="008800C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styleId="Header">
    <w:name w:val="header"/>
    <w:aliases w:val="encabezado"/>
    <w:basedOn w:val="Normal"/>
    <w:rsid w:val="008800C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8800C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800C4"/>
  </w:style>
  <w:style w:type="paragraph" w:styleId="FootnoteText">
    <w:name w:val="footnote text"/>
    <w:aliases w:val="footnote text"/>
    <w:basedOn w:val="Normal"/>
    <w:semiHidden/>
    <w:rsid w:val="008800C4"/>
    <w:pPr>
      <w:keepLines/>
      <w:tabs>
        <w:tab w:val="left" w:pos="255"/>
      </w:tabs>
      <w:ind w:left="255" w:hanging="255"/>
    </w:pPr>
  </w:style>
  <w:style w:type="character" w:styleId="FootnoteReference">
    <w:name w:val="footnote reference"/>
    <w:basedOn w:val="DefaultParagraphFont"/>
    <w:semiHidden/>
    <w:rsid w:val="008800C4"/>
    <w:rPr>
      <w:position w:val="6"/>
      <w:sz w:val="18"/>
    </w:rPr>
  </w:style>
  <w:style w:type="paragraph" w:styleId="DocumentMap">
    <w:name w:val="Document Map"/>
    <w:basedOn w:val="Normal"/>
    <w:rsid w:val="008800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800C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0">
    <w:name w:val="Style отступ0"/>
    <w:aliases w:val="7 + 11 pt Left:  0 cm First line:  0 cm Before:  6..."/>
    <w:basedOn w:val="0"/>
    <w:rsid w:val="00745A9B"/>
    <w:pPr>
      <w:tabs>
        <w:tab w:val="clear" w:pos="397"/>
        <w:tab w:val="clear" w:pos="794"/>
      </w:tabs>
      <w:ind w:left="0" w:firstLine="0"/>
    </w:pPr>
    <w:rPr>
      <w:sz w:val="22"/>
      <w:szCs w:val="22"/>
    </w:rPr>
  </w:style>
  <w:style w:type="numbering" w:customStyle="1" w:styleId="NoList1">
    <w:name w:val="No List1"/>
    <w:next w:val="NoList"/>
    <w:semiHidden/>
    <w:rsid w:val="003B543A"/>
  </w:style>
  <w:style w:type="paragraph" w:customStyle="1" w:styleId="Artheading">
    <w:name w:val="Art_heading"/>
    <w:basedOn w:val="Normal"/>
    <w:next w:val="Normalaftertitle"/>
    <w:rsid w:val="003B543A"/>
    <w:pPr>
      <w:spacing w:before="480"/>
      <w:jc w:val="center"/>
    </w:pPr>
    <w:rPr>
      <w:b/>
      <w:sz w:val="26"/>
      <w:lang w:val="en-GB"/>
    </w:rPr>
  </w:style>
  <w:style w:type="paragraph" w:customStyle="1" w:styleId="Normalaftertitle">
    <w:name w:val="Normal_after_title"/>
    <w:basedOn w:val="Normal"/>
    <w:next w:val="Normal"/>
    <w:rsid w:val="008800C4"/>
    <w:pPr>
      <w:spacing w:before="320"/>
    </w:pPr>
  </w:style>
  <w:style w:type="paragraph" w:customStyle="1" w:styleId="ChapNo">
    <w:name w:val="Chap_No"/>
    <w:basedOn w:val="ArtNo"/>
    <w:next w:val="Chaptitle"/>
    <w:rsid w:val="008800C4"/>
    <w:rPr>
      <w:b/>
    </w:rPr>
  </w:style>
  <w:style w:type="paragraph" w:customStyle="1" w:styleId="Chaptitle">
    <w:name w:val="Chap_title"/>
    <w:basedOn w:val="Arttitle"/>
    <w:next w:val="Normalaftertitle"/>
    <w:rsid w:val="008800C4"/>
  </w:style>
  <w:style w:type="paragraph" w:customStyle="1" w:styleId="AppendixNotitle">
    <w:name w:val="Appendix_No &amp; title"/>
    <w:basedOn w:val="AnnexNotitle"/>
    <w:next w:val="Normalaftertitle"/>
    <w:rsid w:val="003B543A"/>
  </w:style>
  <w:style w:type="paragraph" w:customStyle="1" w:styleId="AnnexNotitle">
    <w:name w:val="Annex_No &amp; title"/>
    <w:basedOn w:val="Normal"/>
    <w:next w:val="Normal"/>
    <w:rsid w:val="008800C4"/>
    <w:pPr>
      <w:keepNext/>
      <w:keepLines/>
      <w:spacing w:before="480"/>
      <w:jc w:val="center"/>
    </w:pPr>
    <w:rPr>
      <w:rFonts w:eastAsia="MS Mincho"/>
      <w:b/>
      <w:sz w:val="28"/>
    </w:rPr>
  </w:style>
  <w:style w:type="paragraph" w:customStyle="1" w:styleId="ASN1">
    <w:name w:val="ASN.1"/>
    <w:basedOn w:val="Normal"/>
    <w:next w:val="Normal"/>
    <w:rsid w:val="008800C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Headingi">
    <w:name w:val="Heading_i"/>
    <w:basedOn w:val="Heading3"/>
    <w:next w:val="Normal"/>
    <w:rsid w:val="008800C4"/>
    <w:pPr>
      <w:spacing w:before="160"/>
      <w:ind w:left="0" w:firstLine="0"/>
    </w:pPr>
    <w:rPr>
      <w:b w:val="0"/>
      <w:i/>
    </w:rPr>
  </w:style>
  <w:style w:type="paragraph" w:customStyle="1" w:styleId="ArtNo">
    <w:name w:val="Art_No"/>
    <w:basedOn w:val="Normal"/>
    <w:next w:val="Normal"/>
    <w:rsid w:val="008800C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8800C4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8800C4"/>
    <w:pPr>
      <w:keepNext/>
      <w:keepLines/>
      <w:spacing w:before="160"/>
      <w:ind w:left="794"/>
    </w:pPr>
    <w:rPr>
      <w:i/>
    </w:rPr>
  </w:style>
  <w:style w:type="paragraph" w:customStyle="1" w:styleId="enumlev1">
    <w:name w:val="enumlev1"/>
    <w:basedOn w:val="Normal"/>
    <w:rsid w:val="008800C4"/>
    <w:pPr>
      <w:spacing w:before="80"/>
      <w:ind w:left="794" w:hanging="794"/>
    </w:pPr>
  </w:style>
  <w:style w:type="paragraph" w:customStyle="1" w:styleId="enumlev2">
    <w:name w:val="enumlev2"/>
    <w:basedOn w:val="enumlev1"/>
    <w:rsid w:val="008800C4"/>
    <w:pPr>
      <w:ind w:left="1191" w:hanging="397"/>
    </w:pPr>
  </w:style>
  <w:style w:type="paragraph" w:customStyle="1" w:styleId="enumlev3">
    <w:name w:val="enumlev3"/>
    <w:basedOn w:val="enumlev2"/>
    <w:rsid w:val="008800C4"/>
    <w:pPr>
      <w:ind w:left="1588"/>
    </w:pPr>
  </w:style>
  <w:style w:type="paragraph" w:customStyle="1" w:styleId="Equation">
    <w:name w:val="Equation"/>
    <w:basedOn w:val="Normal"/>
    <w:rsid w:val="008800C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800C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legend">
    <w:name w:val="Figure_legend"/>
    <w:basedOn w:val="Normal"/>
    <w:rsid w:val="008800C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"/>
    <w:basedOn w:val="FigureNo"/>
    <w:next w:val="Normal"/>
    <w:rsid w:val="008800C4"/>
    <w:pPr>
      <w:keepNext w:val="0"/>
      <w:spacing w:before="0" w:after="240"/>
    </w:pPr>
  </w:style>
  <w:style w:type="paragraph" w:customStyle="1" w:styleId="FigureNotitle">
    <w:name w:val="Figure_No &amp; title"/>
    <w:basedOn w:val="Normal"/>
    <w:next w:val="Normalaftertitle"/>
    <w:rsid w:val="003B543A"/>
    <w:pPr>
      <w:keepLines/>
      <w:spacing w:before="240" w:after="120"/>
      <w:jc w:val="center"/>
    </w:pPr>
    <w:rPr>
      <w:b/>
      <w:lang w:val="en-GB"/>
    </w:rPr>
  </w:style>
  <w:style w:type="paragraph" w:customStyle="1" w:styleId="Tabletext">
    <w:name w:val="Table_text"/>
    <w:basedOn w:val="Normal"/>
    <w:rsid w:val="008800C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Normal"/>
    <w:next w:val="Normalaftertitle"/>
    <w:rsid w:val="003B543A"/>
    <w:pPr>
      <w:keepLines/>
      <w:spacing w:before="240" w:after="120"/>
      <w:jc w:val="center"/>
    </w:pPr>
    <w:rPr>
      <w:lang w:val="en-GB"/>
    </w:rPr>
  </w:style>
  <w:style w:type="paragraph" w:customStyle="1" w:styleId="FirstFooter">
    <w:name w:val="FirstFooter"/>
    <w:basedOn w:val="Footer"/>
    <w:rsid w:val="003B543A"/>
    <w:pPr>
      <w:spacing w:before="40"/>
    </w:pPr>
    <w:rPr>
      <w:sz w:val="16"/>
      <w:lang w:val="en-GB"/>
    </w:rPr>
  </w:style>
  <w:style w:type="paragraph" w:customStyle="1" w:styleId="Note">
    <w:name w:val="Note"/>
    <w:basedOn w:val="Normal"/>
    <w:rsid w:val="008800C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styleId="Index1">
    <w:name w:val="index 1"/>
    <w:basedOn w:val="Normal"/>
    <w:next w:val="Normal"/>
    <w:semiHidden/>
    <w:rsid w:val="008800C4"/>
  </w:style>
  <w:style w:type="paragraph" w:styleId="Index2">
    <w:name w:val="index 2"/>
    <w:basedOn w:val="Normal"/>
    <w:next w:val="Normal"/>
    <w:semiHidden/>
    <w:rsid w:val="008800C4"/>
    <w:pPr>
      <w:ind w:left="283"/>
    </w:pPr>
  </w:style>
  <w:style w:type="paragraph" w:styleId="Index3">
    <w:name w:val="index 3"/>
    <w:basedOn w:val="Normal"/>
    <w:next w:val="Normal"/>
    <w:semiHidden/>
    <w:rsid w:val="008800C4"/>
    <w:pPr>
      <w:ind w:left="566"/>
    </w:pPr>
  </w:style>
  <w:style w:type="paragraph" w:customStyle="1" w:styleId="PartNo">
    <w:name w:val="Part_No"/>
    <w:basedOn w:val="Normal"/>
    <w:next w:val="Normal"/>
    <w:rsid w:val="008800C4"/>
  </w:style>
  <w:style w:type="paragraph" w:customStyle="1" w:styleId="Partref">
    <w:name w:val="Part_ref"/>
    <w:basedOn w:val="Normal"/>
    <w:next w:val="Normal"/>
    <w:rsid w:val="008800C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800C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Section1">
    <w:name w:val="Section_1"/>
    <w:basedOn w:val="Normal"/>
    <w:next w:val="Normal"/>
    <w:rsid w:val="003B543A"/>
    <w:pPr>
      <w:spacing w:before="624"/>
      <w:jc w:val="center"/>
    </w:pPr>
    <w:rPr>
      <w:b/>
      <w:lang w:val="en-GB"/>
    </w:rPr>
  </w:style>
  <w:style w:type="paragraph" w:customStyle="1" w:styleId="Recref">
    <w:name w:val="Rec_ref"/>
    <w:basedOn w:val="Normal"/>
    <w:next w:val="Recdate"/>
    <w:rsid w:val="008800C4"/>
    <w:pPr>
      <w:jc w:val="center"/>
    </w:pPr>
  </w:style>
  <w:style w:type="paragraph" w:customStyle="1" w:styleId="Recdate">
    <w:name w:val="Rec_date"/>
    <w:basedOn w:val="Recref"/>
    <w:next w:val="Normalaftertitle"/>
    <w:rsid w:val="008800C4"/>
    <w:pPr>
      <w:jc w:val="right"/>
    </w:pPr>
  </w:style>
  <w:style w:type="paragraph" w:customStyle="1" w:styleId="Questiondate">
    <w:name w:val="Question_date"/>
    <w:basedOn w:val="Recdate"/>
    <w:next w:val="Normalaftertitle"/>
    <w:rsid w:val="008800C4"/>
  </w:style>
  <w:style w:type="paragraph" w:customStyle="1" w:styleId="QuestionNo">
    <w:name w:val="Question_No"/>
    <w:basedOn w:val="RecNo"/>
    <w:next w:val="Normal"/>
    <w:rsid w:val="008800C4"/>
  </w:style>
  <w:style w:type="paragraph" w:customStyle="1" w:styleId="RecNo">
    <w:name w:val="Rec_No"/>
    <w:basedOn w:val="Normal"/>
    <w:next w:val="Rectitle"/>
    <w:rsid w:val="00802EA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802EA2"/>
    <w:pPr>
      <w:keepNext/>
      <w:keepLines/>
      <w:spacing w:before="240"/>
      <w:jc w:val="center"/>
    </w:pPr>
    <w:rPr>
      <w:b/>
      <w:sz w:val="26"/>
    </w:rPr>
  </w:style>
  <w:style w:type="paragraph" w:customStyle="1" w:styleId="Questiontitle">
    <w:name w:val="Question_title"/>
    <w:basedOn w:val="Normal"/>
    <w:next w:val="Questionref"/>
    <w:rsid w:val="008800C4"/>
  </w:style>
  <w:style w:type="paragraph" w:customStyle="1" w:styleId="Questionref">
    <w:name w:val="Question_ref"/>
    <w:basedOn w:val="Recref"/>
    <w:next w:val="Questiondate"/>
    <w:rsid w:val="008800C4"/>
  </w:style>
  <w:style w:type="paragraph" w:customStyle="1" w:styleId="Reftext">
    <w:name w:val="Ref_text"/>
    <w:basedOn w:val="Normal"/>
    <w:rsid w:val="008800C4"/>
    <w:pPr>
      <w:ind w:left="794" w:hanging="794"/>
    </w:pPr>
  </w:style>
  <w:style w:type="paragraph" w:customStyle="1" w:styleId="Repdate">
    <w:name w:val="Rep_date"/>
    <w:basedOn w:val="Recdate"/>
    <w:next w:val="Normal"/>
    <w:rsid w:val="008800C4"/>
  </w:style>
  <w:style w:type="paragraph" w:customStyle="1" w:styleId="RepNo">
    <w:name w:val="Rep_No"/>
    <w:basedOn w:val="RecNo"/>
    <w:next w:val="Reptitle"/>
    <w:rsid w:val="008800C4"/>
  </w:style>
  <w:style w:type="paragraph" w:customStyle="1" w:styleId="Reptitle">
    <w:name w:val="Rep_title"/>
    <w:basedOn w:val="Rectitle"/>
    <w:next w:val="Repref"/>
    <w:rsid w:val="008800C4"/>
  </w:style>
  <w:style w:type="paragraph" w:customStyle="1" w:styleId="Repref">
    <w:name w:val="Rep_ref"/>
    <w:basedOn w:val="Recref"/>
    <w:next w:val="Repdate"/>
    <w:rsid w:val="008800C4"/>
  </w:style>
  <w:style w:type="paragraph" w:customStyle="1" w:styleId="Resdate">
    <w:name w:val="Res_date"/>
    <w:basedOn w:val="Recdate"/>
    <w:next w:val="Normalaftertitle"/>
    <w:rsid w:val="008800C4"/>
  </w:style>
  <w:style w:type="paragraph" w:customStyle="1" w:styleId="ResNo">
    <w:name w:val="Res_No"/>
    <w:basedOn w:val="RecNo"/>
    <w:next w:val="Restitle"/>
    <w:rsid w:val="008800C4"/>
  </w:style>
  <w:style w:type="paragraph" w:customStyle="1" w:styleId="Restitle">
    <w:name w:val="Res_title"/>
    <w:basedOn w:val="Normal"/>
    <w:next w:val="Resref"/>
    <w:rsid w:val="008800C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8800C4"/>
  </w:style>
  <w:style w:type="paragraph" w:customStyle="1" w:styleId="SectionNo">
    <w:name w:val="Section_No"/>
    <w:basedOn w:val="Normal"/>
    <w:next w:val="Normal"/>
    <w:rsid w:val="008800C4"/>
  </w:style>
  <w:style w:type="paragraph" w:customStyle="1" w:styleId="Sectiontitle">
    <w:name w:val="Section_title"/>
    <w:basedOn w:val="Normal"/>
    <w:next w:val="Normalaftertitle"/>
    <w:rsid w:val="008800C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3B543A"/>
    <w:pPr>
      <w:spacing w:before="840" w:after="200"/>
      <w:jc w:val="center"/>
    </w:pPr>
    <w:rPr>
      <w:b/>
      <w:sz w:val="26"/>
      <w:lang w:val="en-GB"/>
    </w:rPr>
  </w:style>
  <w:style w:type="paragraph" w:customStyle="1" w:styleId="SpecialFooter">
    <w:name w:val="Special Footer"/>
    <w:basedOn w:val="Footer"/>
    <w:rsid w:val="003B543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sz w:val="16"/>
      <w:lang w:val="en-GB"/>
    </w:rPr>
  </w:style>
  <w:style w:type="paragraph" w:customStyle="1" w:styleId="Tablehead">
    <w:name w:val="Table_head"/>
    <w:basedOn w:val="Normal"/>
    <w:next w:val="Normal"/>
    <w:rsid w:val="008800C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8800C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styleId="EndnoteReference">
    <w:name w:val="endnote reference"/>
    <w:basedOn w:val="DefaultParagraphFont"/>
    <w:semiHidden/>
    <w:rsid w:val="003B543A"/>
    <w:rPr>
      <w:vertAlign w:val="superscript"/>
    </w:rPr>
  </w:style>
  <w:style w:type="paragraph" w:customStyle="1" w:styleId="TableNotitle">
    <w:name w:val="Table_No &amp; title"/>
    <w:basedOn w:val="Normal"/>
    <w:next w:val="Tablehead"/>
    <w:rsid w:val="003B543A"/>
    <w:pPr>
      <w:keepNext/>
      <w:keepLines/>
      <w:spacing w:before="360" w:after="120"/>
      <w:jc w:val="center"/>
    </w:pPr>
    <w:rPr>
      <w:b/>
      <w:lang w:val="en-GB"/>
    </w:rPr>
  </w:style>
  <w:style w:type="paragraph" w:customStyle="1" w:styleId="Title1">
    <w:name w:val="Title 1"/>
    <w:basedOn w:val="Source"/>
    <w:next w:val="Title2"/>
    <w:rsid w:val="003B543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3B543A"/>
  </w:style>
  <w:style w:type="paragraph" w:customStyle="1" w:styleId="Title3">
    <w:name w:val="Title 3"/>
    <w:basedOn w:val="Normal"/>
    <w:next w:val="Normal"/>
    <w:rsid w:val="008800C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  <w:jc w:val="center"/>
    </w:pPr>
    <w:rPr>
      <w:sz w:val="28"/>
    </w:rPr>
  </w:style>
  <w:style w:type="paragraph" w:customStyle="1" w:styleId="Title4">
    <w:name w:val="Title 4"/>
    <w:basedOn w:val="Title3"/>
    <w:next w:val="Heading1"/>
    <w:rsid w:val="003B543A"/>
    <w:rPr>
      <w:b/>
    </w:rPr>
  </w:style>
  <w:style w:type="paragraph" w:customStyle="1" w:styleId="toc0">
    <w:name w:val="toc 0"/>
    <w:basedOn w:val="Normal"/>
    <w:next w:val="TOC1"/>
    <w:rsid w:val="008800C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8800C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8800C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8800C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8800C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8800C4"/>
  </w:style>
  <w:style w:type="paragraph" w:styleId="TOC6">
    <w:name w:val="toc 6"/>
    <w:basedOn w:val="TOC4"/>
    <w:semiHidden/>
    <w:rsid w:val="008800C4"/>
  </w:style>
  <w:style w:type="paragraph" w:styleId="TOC7">
    <w:name w:val="toc 7"/>
    <w:basedOn w:val="TOC4"/>
    <w:semiHidden/>
    <w:rsid w:val="008800C4"/>
  </w:style>
  <w:style w:type="paragraph" w:styleId="TOC8">
    <w:name w:val="toc 8"/>
    <w:basedOn w:val="TOC4"/>
    <w:semiHidden/>
    <w:rsid w:val="008800C4"/>
  </w:style>
  <w:style w:type="character" w:customStyle="1" w:styleId="Appdef">
    <w:name w:val="App_def"/>
    <w:basedOn w:val="DefaultParagraphFont"/>
    <w:rsid w:val="003B543A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3B543A"/>
  </w:style>
  <w:style w:type="character" w:customStyle="1" w:styleId="Artdef">
    <w:name w:val="Art_def"/>
    <w:basedOn w:val="DefaultParagraphFont"/>
    <w:rsid w:val="003B543A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3B543A"/>
  </w:style>
  <w:style w:type="paragraph" w:customStyle="1" w:styleId="Reftitle">
    <w:name w:val="Ref_title"/>
    <w:basedOn w:val="Normal"/>
    <w:next w:val="Reftext"/>
    <w:rsid w:val="008800C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character" w:customStyle="1" w:styleId="Resdef">
    <w:name w:val="Res_def"/>
    <w:basedOn w:val="DefaultParagraphFont"/>
    <w:rsid w:val="003B543A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3B543A"/>
    <w:rPr>
      <w:b/>
      <w:color w:val="auto"/>
    </w:rPr>
  </w:style>
  <w:style w:type="paragraph" w:customStyle="1" w:styleId="Formal">
    <w:name w:val="Formal"/>
    <w:basedOn w:val="ASN1"/>
    <w:rsid w:val="003B543A"/>
    <w:rPr>
      <w:b w:val="0"/>
    </w:rPr>
  </w:style>
  <w:style w:type="paragraph" w:customStyle="1" w:styleId="FooterQP">
    <w:name w:val="Footer_QP"/>
    <w:basedOn w:val="Normal"/>
    <w:rsid w:val="003B543A"/>
    <w:pPr>
      <w:tabs>
        <w:tab w:val="left" w:pos="907"/>
        <w:tab w:val="right" w:pos="8789"/>
        <w:tab w:val="right" w:pos="9639"/>
      </w:tabs>
    </w:pPr>
    <w:rPr>
      <w:b/>
      <w:lang w:val="en-GB"/>
    </w:rPr>
  </w:style>
  <w:style w:type="paragraph" w:customStyle="1" w:styleId="Headingb">
    <w:name w:val="Heading_b"/>
    <w:basedOn w:val="Heading3"/>
    <w:next w:val="Normal"/>
    <w:rsid w:val="008800C4"/>
    <w:pPr>
      <w:spacing w:before="160"/>
      <w:ind w:left="0" w:firstLine="0"/>
      <w:outlineLvl w:val="9"/>
    </w:pPr>
  </w:style>
  <w:style w:type="paragraph" w:customStyle="1" w:styleId="Section2">
    <w:name w:val="Section_2"/>
    <w:basedOn w:val="Normal"/>
    <w:next w:val="Normal"/>
    <w:rsid w:val="003B543A"/>
    <w:pPr>
      <w:spacing w:before="240"/>
      <w:jc w:val="center"/>
    </w:pPr>
    <w:rPr>
      <w:i/>
      <w:lang w:val="en-GB"/>
    </w:rPr>
  </w:style>
  <w:style w:type="paragraph" w:customStyle="1" w:styleId="RecNoBR">
    <w:name w:val="Rec_No_BR"/>
    <w:basedOn w:val="Normal"/>
    <w:next w:val="Rectitle"/>
    <w:rsid w:val="003B543A"/>
    <w:pPr>
      <w:keepNext/>
      <w:keepLines/>
      <w:spacing w:before="480"/>
      <w:jc w:val="center"/>
    </w:pPr>
    <w:rPr>
      <w:caps/>
      <w:sz w:val="26"/>
      <w:lang w:val="en-GB"/>
    </w:rPr>
  </w:style>
  <w:style w:type="paragraph" w:customStyle="1" w:styleId="QuestionNoBR">
    <w:name w:val="Question_No_BR"/>
    <w:basedOn w:val="RecNoBR"/>
    <w:next w:val="Questiontitle"/>
    <w:rsid w:val="003B543A"/>
  </w:style>
  <w:style w:type="paragraph" w:customStyle="1" w:styleId="RepNoBR">
    <w:name w:val="Rep_No_BR"/>
    <w:basedOn w:val="RecNoBR"/>
    <w:next w:val="Reptitle"/>
    <w:rsid w:val="003B543A"/>
  </w:style>
  <w:style w:type="paragraph" w:customStyle="1" w:styleId="ResNoBR">
    <w:name w:val="Res_No_BR"/>
    <w:basedOn w:val="RecNoBR"/>
    <w:next w:val="Restitle"/>
    <w:rsid w:val="003B543A"/>
  </w:style>
  <w:style w:type="paragraph" w:customStyle="1" w:styleId="TabletitleBR">
    <w:name w:val="Table_title_BR"/>
    <w:basedOn w:val="Normal"/>
    <w:next w:val="Tablehead"/>
    <w:rsid w:val="003B543A"/>
    <w:pPr>
      <w:keepNext/>
      <w:keepLines/>
      <w:spacing w:after="120"/>
      <w:jc w:val="center"/>
    </w:pPr>
    <w:rPr>
      <w:b/>
      <w:lang w:val="en-GB"/>
    </w:rPr>
  </w:style>
  <w:style w:type="paragraph" w:customStyle="1" w:styleId="TableNoBR">
    <w:name w:val="Table_No_BR"/>
    <w:basedOn w:val="Normal"/>
    <w:next w:val="TabletitleBR"/>
    <w:rsid w:val="003B543A"/>
    <w:pPr>
      <w:keepNext/>
      <w:spacing w:before="560" w:after="120"/>
      <w:jc w:val="center"/>
    </w:pPr>
    <w:rPr>
      <w:caps/>
      <w:lang w:val="en-GB"/>
    </w:rPr>
  </w:style>
  <w:style w:type="paragraph" w:customStyle="1" w:styleId="Tableref">
    <w:name w:val="Table_ref"/>
    <w:basedOn w:val="Normal"/>
    <w:next w:val="TabletitleBR"/>
    <w:rsid w:val="003B543A"/>
    <w:pPr>
      <w:keepNext/>
      <w:spacing w:after="120"/>
      <w:jc w:val="center"/>
    </w:pPr>
    <w:rPr>
      <w:lang w:val="en-GB"/>
    </w:rPr>
  </w:style>
  <w:style w:type="character" w:customStyle="1" w:styleId="Recdef">
    <w:name w:val="Rec_def"/>
    <w:basedOn w:val="DefaultParagraphFont"/>
    <w:rsid w:val="003B543A"/>
    <w:rPr>
      <w:b/>
    </w:rPr>
  </w:style>
  <w:style w:type="paragraph" w:customStyle="1" w:styleId="FiguretitleBR">
    <w:name w:val="Figure_title_BR"/>
    <w:basedOn w:val="TabletitleBR"/>
    <w:next w:val="Figurewithouttitle"/>
    <w:rsid w:val="003B543A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3B543A"/>
    <w:pPr>
      <w:keepNext/>
      <w:keepLines/>
      <w:spacing w:before="480" w:after="120"/>
      <w:jc w:val="center"/>
    </w:pPr>
    <w:rPr>
      <w:caps/>
      <w:lang w:val="en-GB"/>
    </w:rPr>
  </w:style>
  <w:style w:type="paragraph" w:styleId="BalloonText">
    <w:name w:val="Balloon Text"/>
    <w:basedOn w:val="Normal"/>
    <w:semiHidden/>
    <w:rsid w:val="003B543A"/>
    <w:rPr>
      <w:rFonts w:ascii="Tahoma" w:hAnsi="Tahoma" w:cs="Tahoma"/>
      <w:sz w:val="16"/>
      <w:szCs w:val="16"/>
      <w:lang w:val="en-GB"/>
    </w:rPr>
  </w:style>
  <w:style w:type="paragraph" w:customStyle="1" w:styleId="TableNo">
    <w:name w:val="Table_No"/>
    <w:basedOn w:val="Normal"/>
    <w:next w:val="Normal"/>
    <w:rsid w:val="008800C4"/>
    <w:pPr>
      <w:keepNext/>
      <w:spacing w:before="360" w:after="120"/>
      <w:jc w:val="center"/>
    </w:pPr>
  </w:style>
  <w:style w:type="paragraph" w:customStyle="1" w:styleId="Tabletitle">
    <w:name w:val="Table_title"/>
    <w:basedOn w:val="Normal"/>
    <w:next w:val="Tablehead"/>
    <w:rsid w:val="008800C4"/>
    <w:pPr>
      <w:keepNext/>
      <w:spacing w:before="0" w:after="120"/>
      <w:jc w:val="center"/>
    </w:pPr>
    <w:rPr>
      <w:b/>
    </w:rPr>
  </w:style>
  <w:style w:type="paragraph" w:customStyle="1" w:styleId="TableLegend0">
    <w:name w:val="Table_Legend"/>
    <w:basedOn w:val="Normal"/>
    <w:next w:val="Normal"/>
    <w:rsid w:val="003B543A"/>
    <w:pPr>
      <w:keepNext/>
      <w:spacing w:before="86" w:line="199" w:lineRule="exact"/>
      <w:ind w:left="-85" w:right="-85"/>
    </w:pPr>
    <w:rPr>
      <w:sz w:val="18"/>
      <w:szCs w:val="18"/>
      <w:lang w:val="en-GB"/>
    </w:rPr>
  </w:style>
  <w:style w:type="paragraph" w:customStyle="1" w:styleId="TableTitle0">
    <w:name w:val="Table_Title"/>
    <w:basedOn w:val="Table"/>
    <w:next w:val="Blanc"/>
    <w:rsid w:val="003B543A"/>
    <w:pPr>
      <w:spacing w:before="0"/>
    </w:pPr>
    <w:rPr>
      <w:b/>
      <w:bCs/>
    </w:rPr>
  </w:style>
  <w:style w:type="paragraph" w:customStyle="1" w:styleId="Table">
    <w:name w:val="Table_#"/>
    <w:basedOn w:val="Normal"/>
    <w:next w:val="TableTitle0"/>
    <w:rsid w:val="003B543A"/>
    <w:pPr>
      <w:keepNext/>
      <w:spacing w:before="567" w:after="113"/>
      <w:jc w:val="center"/>
    </w:pPr>
    <w:rPr>
      <w:sz w:val="18"/>
      <w:szCs w:val="18"/>
      <w:lang w:val="en-GB"/>
    </w:rPr>
  </w:style>
  <w:style w:type="paragraph" w:customStyle="1" w:styleId="Blanc">
    <w:name w:val="Blanc"/>
    <w:basedOn w:val="Normal"/>
    <w:next w:val="Tabletext"/>
    <w:rsid w:val="008800C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Text0">
    <w:name w:val="Table_Text"/>
    <w:basedOn w:val="TableLegend0"/>
    <w:rsid w:val="003B543A"/>
    <w:pPr>
      <w:spacing w:before="100" w:after="100" w:line="190" w:lineRule="exact"/>
      <w:ind w:left="0" w:right="0"/>
    </w:pPr>
  </w:style>
  <w:style w:type="paragraph" w:customStyle="1" w:styleId="Tablefin">
    <w:name w:val="Table_fin"/>
    <w:basedOn w:val="Normal"/>
    <w:next w:val="Normal"/>
    <w:rsid w:val="008800C4"/>
    <w:pPr>
      <w:spacing w:before="0"/>
    </w:pPr>
    <w:rPr>
      <w:sz w:val="20"/>
      <w:lang w:val="en-GB"/>
    </w:rPr>
  </w:style>
  <w:style w:type="paragraph" w:customStyle="1" w:styleId="Annex">
    <w:name w:val="Annex_#"/>
    <w:basedOn w:val="Normal"/>
    <w:next w:val="Normal"/>
    <w:rsid w:val="003B543A"/>
    <w:pPr>
      <w:tabs>
        <w:tab w:val="center" w:pos="4849"/>
        <w:tab w:val="right" w:pos="9696"/>
      </w:tabs>
      <w:spacing w:before="720" w:after="68"/>
      <w:jc w:val="center"/>
    </w:pPr>
    <w:rPr>
      <w:sz w:val="20"/>
      <w:lang w:val="en-GB"/>
    </w:rPr>
  </w:style>
  <w:style w:type="paragraph" w:customStyle="1" w:styleId="AnnexTitle">
    <w:name w:val="Annex_Title"/>
    <w:basedOn w:val="Normal"/>
    <w:next w:val="Normal"/>
    <w:rsid w:val="003B543A"/>
    <w:pPr>
      <w:tabs>
        <w:tab w:val="left" w:pos="4849"/>
        <w:tab w:val="right" w:pos="9696"/>
      </w:tabs>
      <w:spacing w:before="136" w:after="200"/>
      <w:jc w:val="center"/>
    </w:pPr>
    <w:rPr>
      <w:b/>
      <w:bCs/>
      <w:lang w:val="en-GB"/>
    </w:rPr>
  </w:style>
  <w:style w:type="paragraph" w:customStyle="1" w:styleId="Figure0">
    <w:name w:val="Figure_#"/>
    <w:basedOn w:val="Table"/>
    <w:next w:val="FigureTitle"/>
    <w:rsid w:val="003B543A"/>
  </w:style>
  <w:style w:type="paragraph" w:customStyle="1" w:styleId="FigureTitle">
    <w:name w:val="Figure_Title"/>
    <w:basedOn w:val="TableTitle0"/>
    <w:next w:val="Figurelegend"/>
    <w:rsid w:val="003B543A"/>
    <w:pPr>
      <w:spacing w:after="240"/>
    </w:pPr>
  </w:style>
  <w:style w:type="paragraph" w:customStyle="1" w:styleId="Fig">
    <w:name w:val="Fig"/>
    <w:basedOn w:val="Figure"/>
    <w:next w:val="Normal"/>
    <w:rsid w:val="003B543A"/>
    <w:pPr>
      <w:keepLines w:val="0"/>
      <w:spacing w:before="136" w:after="0"/>
    </w:pPr>
    <w:rPr>
      <w:sz w:val="20"/>
      <w:lang w:val="en-US"/>
    </w:rPr>
  </w:style>
  <w:style w:type="paragraph" w:customStyle="1" w:styleId="headfoot">
    <w:name w:val="head_foot"/>
    <w:basedOn w:val="Normal"/>
    <w:next w:val="Normal"/>
    <w:rsid w:val="003B543A"/>
    <w:rPr>
      <w:b/>
      <w:bCs/>
      <w:color w:val="FFFFFF"/>
      <w:sz w:val="8"/>
      <w:szCs w:val="8"/>
      <w:lang w:val="en-GB"/>
    </w:rPr>
  </w:style>
  <w:style w:type="paragraph" w:customStyle="1" w:styleId="AnnexNoTitle0">
    <w:name w:val="Annex_NoTitle"/>
    <w:basedOn w:val="Normal"/>
    <w:next w:val="Normalaftertitle"/>
    <w:rsid w:val="008800C4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Figuretitle0">
    <w:name w:val="Figure_title"/>
    <w:basedOn w:val="Normal"/>
    <w:next w:val="Figure"/>
    <w:rsid w:val="008800C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No">
    <w:name w:val="Figure_No"/>
    <w:basedOn w:val="Normal"/>
    <w:next w:val="Figuretitle0"/>
    <w:rsid w:val="008800C4"/>
    <w:pPr>
      <w:keepNext/>
      <w:keepLines/>
      <w:spacing w:before="480" w:after="80"/>
      <w:jc w:val="center"/>
    </w:pPr>
    <w:rPr>
      <w:caps/>
      <w:sz w:val="18"/>
    </w:rPr>
  </w:style>
  <w:style w:type="numbering" w:customStyle="1" w:styleId="NoList2">
    <w:name w:val="No List2"/>
    <w:next w:val="NoList"/>
    <w:semiHidden/>
    <w:rsid w:val="00BD78AD"/>
  </w:style>
  <w:style w:type="paragraph" w:customStyle="1" w:styleId="AppendixNoTitle0">
    <w:name w:val="Appendix_NoTitle"/>
    <w:basedOn w:val="AnnexNoTitle0"/>
    <w:next w:val="Normal"/>
    <w:rsid w:val="008800C4"/>
  </w:style>
  <w:style w:type="paragraph" w:customStyle="1" w:styleId="Summary">
    <w:name w:val="Summary"/>
    <w:basedOn w:val="Normal"/>
    <w:next w:val="Normalaftertitle"/>
    <w:rsid w:val="008800C4"/>
    <w:pPr>
      <w:spacing w:after="480"/>
    </w:pPr>
    <w:rPr>
      <w:lang w:val="es-ES_tradnl"/>
    </w:rPr>
  </w:style>
  <w:style w:type="character" w:customStyle="1" w:styleId="StyleComplex10ptLatinBold">
    <w:name w:val="Style (Complex) 10 pt (Latin) Bold"/>
    <w:basedOn w:val="DefaultParagraphFont"/>
    <w:rsid w:val="00C00EAA"/>
    <w:rPr>
      <w:b/>
      <w:sz w:val="22"/>
      <w:szCs w:val="20"/>
    </w:rPr>
  </w:style>
  <w:style w:type="character" w:styleId="Hyperlink">
    <w:name w:val="Hyperlink"/>
    <w:basedOn w:val="DefaultParagraphFont"/>
    <w:rsid w:val="008800C4"/>
    <w:rPr>
      <w:color w:val="0000FF"/>
      <w:u w:val="single"/>
    </w:rPr>
  </w:style>
  <w:style w:type="paragraph" w:customStyle="1" w:styleId="AnnexNo">
    <w:name w:val="Annex_No"/>
    <w:basedOn w:val="Normal"/>
    <w:next w:val="Normal"/>
    <w:rsid w:val="008800C4"/>
    <w:pPr>
      <w:keepNext/>
      <w:keepLines/>
      <w:spacing w:before="480" w:after="80"/>
      <w:jc w:val="center"/>
    </w:pPr>
    <w:rPr>
      <w:rFonts w:eastAsia="SimSun"/>
      <w:caps/>
      <w:sz w:val="28"/>
    </w:rPr>
  </w:style>
  <w:style w:type="paragraph" w:customStyle="1" w:styleId="Annexref">
    <w:name w:val="Annex_ref"/>
    <w:basedOn w:val="Normal"/>
    <w:next w:val="Normalaftertitle"/>
    <w:rsid w:val="008800C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800C4"/>
  </w:style>
  <w:style w:type="paragraph" w:styleId="NormalIndent">
    <w:name w:val="Normal Indent"/>
    <w:basedOn w:val="Normal"/>
    <w:rsid w:val="008800C4"/>
    <w:pPr>
      <w:ind w:left="794"/>
    </w:pPr>
  </w:style>
  <w:style w:type="character" w:styleId="FollowedHyperlink">
    <w:name w:val="FollowedHyperlink"/>
    <w:basedOn w:val="DefaultParagraphFont"/>
    <w:rsid w:val="008800C4"/>
    <w:rPr>
      <w:color w:val="800080"/>
      <w:u w:val="single"/>
    </w:rPr>
  </w:style>
  <w:style w:type="character" w:customStyle="1" w:styleId="Heading1CharChar">
    <w:name w:val="Heading 1 Char Char"/>
    <w:basedOn w:val="DefaultParagraphFont"/>
    <w:rsid w:val="008800C4"/>
    <w:rPr>
      <w:b/>
      <w:sz w:val="24"/>
      <w:lang w:val="fr-FR" w:eastAsia="en-US" w:bidi="ar-SA"/>
    </w:rPr>
  </w:style>
  <w:style w:type="paragraph" w:customStyle="1" w:styleId="HeadingSum">
    <w:name w:val="Heading_Sum"/>
    <w:basedOn w:val="Headingb"/>
    <w:next w:val="Normal"/>
    <w:rsid w:val="008800C4"/>
    <w:pPr>
      <w:spacing w:before="240"/>
    </w:pPr>
    <w:rPr>
      <w:lang w:val="es-ES_tradnl"/>
    </w:rPr>
  </w:style>
  <w:style w:type="paragraph" w:customStyle="1" w:styleId="headingb0">
    <w:name w:val="headingb"/>
    <w:basedOn w:val="Normal"/>
    <w:rsid w:val="008800C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 w:val="24"/>
      <w:szCs w:val="24"/>
      <w:lang w:val="en-US" w:eastAsia="zh-CN"/>
    </w:rPr>
  </w:style>
  <w:style w:type="character" w:customStyle="1" w:styleId="href">
    <w:name w:val="href"/>
    <w:basedOn w:val="DefaultParagraphFont"/>
    <w:rsid w:val="008800C4"/>
  </w:style>
  <w:style w:type="paragraph" w:styleId="IndexHeading">
    <w:name w:val="index heading"/>
    <w:basedOn w:val="Normal"/>
    <w:next w:val="Index1"/>
    <w:rsid w:val="008800C4"/>
  </w:style>
  <w:style w:type="paragraph" w:customStyle="1" w:styleId="Normalaftertitle0">
    <w:name w:val="Normal after title"/>
    <w:basedOn w:val="Normal"/>
    <w:next w:val="Normal"/>
    <w:rsid w:val="008800C4"/>
    <w:pPr>
      <w:spacing w:before="280"/>
    </w:pPr>
    <w:rPr>
      <w:rFonts w:eastAsia="MS Mincho"/>
    </w:rPr>
  </w:style>
  <w:style w:type="character" w:styleId="Strong">
    <w:name w:val="Strong"/>
    <w:basedOn w:val="DefaultParagraphFont"/>
    <w:qFormat/>
    <w:rsid w:val="008800C4"/>
    <w:rPr>
      <w:b/>
      <w:bCs/>
    </w:rPr>
  </w:style>
  <w:style w:type="paragraph" w:customStyle="1" w:styleId="StyleTableheadBefore1ptAfter1ptLinespacingExac">
    <w:name w:val="Style Table_head + Before:  1 pt After:  1 pt Line spacing:  Exac..."/>
    <w:basedOn w:val="Tablehead"/>
    <w:rsid w:val="008800C4"/>
    <w:pPr>
      <w:spacing w:before="20" w:after="20" w:line="220" w:lineRule="exact"/>
    </w:pPr>
  </w:style>
  <w:style w:type="paragraph" w:customStyle="1" w:styleId="StyleTablelegendComplex11pt">
    <w:name w:val="Style Table_legend + (Complex) 11 pt"/>
    <w:basedOn w:val="Tablelegend"/>
    <w:rsid w:val="008800C4"/>
    <w:rPr>
      <w:szCs w:val="22"/>
    </w:rPr>
  </w:style>
  <w:style w:type="paragraph" w:customStyle="1" w:styleId="StyleTableNoComplex11pt">
    <w:name w:val="Style Table_No + (Complex) 11 pt"/>
    <w:basedOn w:val="TableNo"/>
    <w:autoRedefine/>
    <w:rsid w:val="008800C4"/>
    <w:rPr>
      <w:szCs w:val="22"/>
      <w:lang w:val="en-US"/>
    </w:rPr>
  </w:style>
  <w:style w:type="paragraph" w:customStyle="1" w:styleId="StyleTabletextCentered">
    <w:name w:val="Style Table_text + Centered"/>
    <w:basedOn w:val="Tabletext"/>
    <w:rsid w:val="008800C4"/>
    <w:pPr>
      <w:jc w:val="center"/>
    </w:pPr>
  </w:style>
  <w:style w:type="paragraph" w:customStyle="1" w:styleId="TableLegendNote">
    <w:name w:val="Table_Legend_Note"/>
    <w:basedOn w:val="Tablelegend"/>
    <w:next w:val="Tablelegend"/>
    <w:rsid w:val="008800C4"/>
    <w:pPr>
      <w:ind w:left="-85" w:firstLine="0"/>
    </w:pPr>
    <w:rPr>
      <w:lang w:val="en-US"/>
    </w:rPr>
  </w:style>
  <w:style w:type="paragraph" w:customStyle="1" w:styleId="tocpart">
    <w:name w:val="tocpart"/>
    <w:basedOn w:val="Normal"/>
    <w:rsid w:val="008800C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toctemp">
    <w:name w:val="toctemp"/>
    <w:basedOn w:val="Normal"/>
    <w:rsid w:val="008800C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ications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7AD2C-6BB6-4C55-B2BA-BD326693C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929</Words>
  <Characters>6490</Characters>
  <Application>Microsoft Office Word</Application>
  <DocSecurity>0</DocSecurity>
  <Lines>54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P.1411-4</vt:lpstr>
    </vt:vector>
  </TitlesOfParts>
  <Company>ID+</Company>
  <LinksUpToDate>false</LinksUpToDate>
  <CharactersWithSpaces>7405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P.1411-4</dc:title>
  <dc:subject/>
  <dc:creator>Svechnikov</dc:creator>
  <cp:keywords/>
  <dc:description/>
  <cp:lastModifiedBy>Gribkova</cp:lastModifiedBy>
  <cp:revision>17</cp:revision>
  <cp:lastPrinted>2010-03-30T15:25:00Z</cp:lastPrinted>
  <dcterms:created xsi:type="dcterms:W3CDTF">2010-03-29T11:53:00Z</dcterms:created>
  <dcterms:modified xsi:type="dcterms:W3CDTF">2010-05-05T14:05:00Z</dcterms:modified>
</cp:coreProperties>
</file>