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AB7D8" w14:textId="77777777" w:rsidR="005E266F" w:rsidRPr="00622B8F" w:rsidRDefault="005E266F" w:rsidP="005E266F"/>
    <w:p w14:paraId="6C1BC597" w14:textId="77777777" w:rsidR="005E266F" w:rsidRPr="00622B8F" w:rsidRDefault="005E266F" w:rsidP="005E266F"/>
    <w:p w14:paraId="00780FE5" w14:textId="77777777" w:rsidR="005E266F" w:rsidRPr="00622B8F" w:rsidRDefault="005E266F" w:rsidP="005E266F"/>
    <w:p w14:paraId="1906762C" w14:textId="77777777" w:rsidR="005E266F" w:rsidRPr="00622B8F" w:rsidRDefault="005E266F" w:rsidP="005E266F"/>
    <w:p w14:paraId="27F02F62" w14:textId="77777777" w:rsidR="005E266F" w:rsidRPr="00622B8F" w:rsidRDefault="005E266F" w:rsidP="005E266F"/>
    <w:p w14:paraId="445686D3" w14:textId="77777777" w:rsidR="005E266F" w:rsidRPr="00622B8F" w:rsidRDefault="005E266F" w:rsidP="005E266F"/>
    <w:p w14:paraId="467F2208" w14:textId="77777777" w:rsidR="005E266F" w:rsidRPr="00622B8F" w:rsidRDefault="005E266F" w:rsidP="005E266F"/>
    <w:p w14:paraId="1649791B" w14:textId="77777777" w:rsidR="005E266F" w:rsidRPr="00622B8F" w:rsidRDefault="005E266F" w:rsidP="005E266F"/>
    <w:p w14:paraId="1BB7BF60" w14:textId="77777777" w:rsidR="005E266F" w:rsidRPr="00622B8F" w:rsidRDefault="005E266F" w:rsidP="005E266F"/>
    <w:p w14:paraId="7335930C" w14:textId="77777777" w:rsidR="005E266F" w:rsidRPr="00622B8F" w:rsidRDefault="005E266F" w:rsidP="005E266F"/>
    <w:p w14:paraId="69573702" w14:textId="77777777" w:rsidR="005E266F" w:rsidRPr="00622B8F" w:rsidRDefault="005E266F" w:rsidP="005E266F"/>
    <w:p w14:paraId="51E6271C" w14:textId="77777777" w:rsidR="005E266F" w:rsidRPr="00622B8F" w:rsidRDefault="005E266F" w:rsidP="005E266F"/>
    <w:tbl>
      <w:tblPr>
        <w:tblW w:w="10089" w:type="dxa"/>
        <w:tblLook w:val="01E0" w:firstRow="1" w:lastRow="1" w:firstColumn="1" w:lastColumn="1" w:noHBand="0" w:noVBand="0"/>
      </w:tblPr>
      <w:tblGrid>
        <w:gridCol w:w="10089"/>
      </w:tblGrid>
      <w:tr w:rsidR="005E266F" w:rsidRPr="00622B8F" w14:paraId="11D54E63" w14:textId="77777777" w:rsidTr="005E266F">
        <w:tc>
          <w:tcPr>
            <w:tcW w:w="10089" w:type="dxa"/>
          </w:tcPr>
          <w:p w14:paraId="05773FC8" w14:textId="77777777" w:rsidR="005E266F" w:rsidRPr="00622B8F" w:rsidRDefault="005E266F" w:rsidP="005E266F">
            <w:pPr>
              <w:spacing w:before="380" w:line="280" w:lineRule="exact"/>
              <w:jc w:val="right"/>
              <w:rPr>
                <w:rFonts w:ascii="Tahoma" w:hAnsi="Tahoma" w:cs="Tahoma"/>
                <w:b/>
                <w:bCs/>
                <w:iCs/>
                <w:color w:val="243285"/>
                <w:sz w:val="32"/>
                <w:szCs w:val="32"/>
              </w:rPr>
            </w:pPr>
          </w:p>
          <w:p w14:paraId="4AD690A1" w14:textId="77777777" w:rsidR="005E266F" w:rsidRPr="00622B8F" w:rsidRDefault="005E266F" w:rsidP="00622B8F">
            <w:pPr>
              <w:spacing w:before="380" w:line="280" w:lineRule="exact"/>
              <w:jc w:val="right"/>
              <w:rPr>
                <w:rFonts w:ascii="Tahoma" w:hAnsi="Tahoma" w:cs="Tahoma"/>
                <w:b/>
                <w:bCs/>
                <w:iCs/>
                <w:color w:val="243285"/>
                <w:sz w:val="36"/>
                <w:szCs w:val="36"/>
              </w:rPr>
            </w:pPr>
            <w:r w:rsidRPr="00622B8F">
              <w:rPr>
                <w:rFonts w:ascii="Tahoma" w:hAnsi="Tahoma" w:cs="Tahoma"/>
                <w:b/>
                <w:bCs/>
                <w:iCs/>
                <w:color w:val="243285"/>
                <w:sz w:val="36"/>
                <w:szCs w:val="36"/>
              </w:rPr>
              <w:t>Recomendación  UIT-R  S.</w:t>
            </w:r>
            <w:r w:rsidR="005C350E" w:rsidRPr="00622B8F">
              <w:rPr>
                <w:rFonts w:ascii="Tahoma" w:hAnsi="Tahoma" w:cs="Tahoma"/>
                <w:b/>
                <w:bCs/>
                <w:iCs/>
                <w:color w:val="243285"/>
                <w:sz w:val="36"/>
                <w:szCs w:val="36"/>
              </w:rPr>
              <w:t>2099</w:t>
            </w:r>
            <w:r w:rsidRPr="00622B8F">
              <w:rPr>
                <w:rFonts w:ascii="Tahoma" w:hAnsi="Tahoma" w:cs="Tahoma"/>
                <w:b/>
                <w:bCs/>
                <w:iCs/>
                <w:color w:val="243285"/>
                <w:sz w:val="36"/>
                <w:szCs w:val="36"/>
              </w:rPr>
              <w:t>-</w:t>
            </w:r>
            <w:r w:rsidR="00622B8F" w:rsidRPr="00622B8F">
              <w:rPr>
                <w:rFonts w:ascii="Tahoma" w:hAnsi="Tahoma" w:cs="Tahoma"/>
                <w:b/>
                <w:bCs/>
                <w:iCs/>
                <w:color w:val="243285"/>
                <w:sz w:val="36"/>
                <w:szCs w:val="36"/>
              </w:rPr>
              <w:t>0</w:t>
            </w:r>
          </w:p>
          <w:p w14:paraId="24775A70" w14:textId="77777777" w:rsidR="005E266F" w:rsidRPr="00622B8F" w:rsidRDefault="005E266F" w:rsidP="005C350E">
            <w:pPr>
              <w:spacing w:before="80" w:line="280" w:lineRule="exact"/>
              <w:jc w:val="right"/>
              <w:rPr>
                <w:rFonts w:ascii="Tahoma" w:hAnsi="Tahoma" w:cs="Tahoma"/>
                <w:b/>
                <w:bCs/>
                <w:iCs/>
                <w:color w:val="243285"/>
                <w:szCs w:val="24"/>
              </w:rPr>
            </w:pPr>
            <w:r w:rsidRPr="00622B8F">
              <w:rPr>
                <w:rFonts w:ascii="Tahoma" w:hAnsi="Tahoma" w:cs="Tahoma"/>
                <w:b/>
                <w:bCs/>
                <w:iCs/>
                <w:color w:val="243285"/>
                <w:szCs w:val="24"/>
              </w:rPr>
              <w:t>(1</w:t>
            </w:r>
            <w:r w:rsidR="005C350E" w:rsidRPr="00622B8F">
              <w:rPr>
                <w:rFonts w:ascii="Tahoma" w:hAnsi="Tahoma" w:cs="Tahoma"/>
                <w:b/>
                <w:bCs/>
                <w:iCs/>
                <w:color w:val="243285"/>
                <w:szCs w:val="24"/>
              </w:rPr>
              <w:t>2</w:t>
            </w:r>
            <w:r w:rsidRPr="00622B8F">
              <w:rPr>
                <w:rFonts w:ascii="Tahoma" w:hAnsi="Tahoma" w:cs="Tahoma"/>
                <w:b/>
                <w:bCs/>
                <w:iCs/>
                <w:color w:val="243285"/>
                <w:szCs w:val="24"/>
              </w:rPr>
              <w:t>/201</w:t>
            </w:r>
            <w:r w:rsidR="005C350E" w:rsidRPr="00622B8F">
              <w:rPr>
                <w:rFonts w:ascii="Tahoma" w:hAnsi="Tahoma" w:cs="Tahoma"/>
                <w:b/>
                <w:bCs/>
                <w:iCs/>
                <w:color w:val="243285"/>
                <w:szCs w:val="24"/>
              </w:rPr>
              <w:t>6</w:t>
            </w:r>
            <w:r w:rsidRPr="00622B8F">
              <w:rPr>
                <w:rFonts w:ascii="Tahoma" w:hAnsi="Tahoma" w:cs="Tahoma"/>
                <w:b/>
                <w:bCs/>
                <w:iCs/>
                <w:color w:val="243285"/>
                <w:szCs w:val="24"/>
              </w:rPr>
              <w:t>)</w:t>
            </w:r>
          </w:p>
        </w:tc>
      </w:tr>
      <w:tr w:rsidR="005E266F" w:rsidRPr="00622B8F" w14:paraId="4A34A99C" w14:textId="77777777" w:rsidTr="005E266F">
        <w:tc>
          <w:tcPr>
            <w:tcW w:w="10089" w:type="dxa"/>
          </w:tcPr>
          <w:p w14:paraId="3F2CDB52" w14:textId="77777777" w:rsidR="005E266F" w:rsidRPr="00622B8F" w:rsidRDefault="005E266F" w:rsidP="005E266F">
            <w:pPr>
              <w:spacing w:before="80" w:line="500" w:lineRule="exact"/>
              <w:jc w:val="right"/>
              <w:rPr>
                <w:rFonts w:ascii="Tahoma" w:hAnsi="Tahoma" w:cs="Tahoma"/>
                <w:b/>
                <w:bCs/>
                <w:iCs/>
                <w:color w:val="243285"/>
                <w:sz w:val="44"/>
                <w:szCs w:val="44"/>
              </w:rPr>
            </w:pPr>
          </w:p>
          <w:p w14:paraId="36E6AAD6" w14:textId="77777777" w:rsidR="005E266F" w:rsidRPr="00622B8F" w:rsidRDefault="005C350E" w:rsidP="005E266F">
            <w:pPr>
              <w:spacing w:before="80" w:line="500" w:lineRule="exact"/>
              <w:jc w:val="right"/>
              <w:rPr>
                <w:rFonts w:ascii="Tahoma" w:hAnsi="Tahoma" w:cs="Tahoma"/>
                <w:b/>
                <w:bCs/>
                <w:iCs/>
                <w:color w:val="243285"/>
                <w:sz w:val="44"/>
                <w:szCs w:val="44"/>
              </w:rPr>
            </w:pPr>
            <w:r w:rsidRPr="00622B8F">
              <w:rPr>
                <w:rFonts w:ascii="Tahoma" w:hAnsi="Tahoma" w:cs="Tahoma"/>
                <w:b/>
                <w:bCs/>
                <w:color w:val="243285"/>
                <w:sz w:val="44"/>
                <w:szCs w:val="44"/>
              </w:rPr>
              <w:t xml:space="preserve">Objetivos de la característica de error a corto plazo para un trayecto digital ficticio de referencia por satélite </w:t>
            </w:r>
          </w:p>
        </w:tc>
      </w:tr>
      <w:tr w:rsidR="005E266F" w:rsidRPr="00622B8F" w14:paraId="271E43B0" w14:textId="77777777" w:rsidTr="005E266F">
        <w:tc>
          <w:tcPr>
            <w:tcW w:w="10089" w:type="dxa"/>
          </w:tcPr>
          <w:p w14:paraId="615BA5A7" w14:textId="77777777" w:rsidR="005E266F" w:rsidRPr="00622B8F" w:rsidRDefault="005E266F" w:rsidP="005E266F">
            <w:pPr>
              <w:spacing w:before="80" w:line="280" w:lineRule="exact"/>
              <w:ind w:right="640"/>
              <w:rPr>
                <w:rFonts w:ascii="Tahoma" w:hAnsi="Tahoma" w:cs="Tahoma"/>
                <w:b/>
                <w:bCs/>
                <w:iCs/>
                <w:color w:val="243285"/>
                <w:sz w:val="32"/>
                <w:szCs w:val="32"/>
              </w:rPr>
            </w:pPr>
          </w:p>
          <w:p w14:paraId="13EEEBA9" w14:textId="77777777" w:rsidR="005E266F" w:rsidRPr="00622B8F" w:rsidRDefault="005E266F" w:rsidP="005E266F">
            <w:pPr>
              <w:spacing w:before="80" w:line="280" w:lineRule="exact"/>
              <w:ind w:right="640"/>
              <w:rPr>
                <w:rFonts w:ascii="Tahoma" w:hAnsi="Tahoma" w:cs="Tahoma"/>
                <w:b/>
                <w:bCs/>
                <w:iCs/>
                <w:color w:val="243285"/>
                <w:sz w:val="32"/>
                <w:szCs w:val="32"/>
              </w:rPr>
            </w:pPr>
          </w:p>
          <w:p w14:paraId="4FD36CC3" w14:textId="77777777" w:rsidR="005E266F" w:rsidRPr="00622B8F" w:rsidRDefault="005E266F" w:rsidP="005E266F">
            <w:pPr>
              <w:spacing w:before="80" w:after="180" w:line="360" w:lineRule="exact"/>
              <w:ind w:right="720"/>
              <w:rPr>
                <w:rFonts w:ascii="Tahoma" w:hAnsi="Tahoma" w:cs="Tahoma"/>
                <w:b/>
                <w:bCs/>
                <w:iCs/>
                <w:color w:val="243285"/>
                <w:sz w:val="36"/>
                <w:szCs w:val="36"/>
              </w:rPr>
            </w:pPr>
          </w:p>
          <w:p w14:paraId="7D0061C8" w14:textId="77777777" w:rsidR="005E266F" w:rsidRPr="00622B8F" w:rsidRDefault="005E266F" w:rsidP="005E266F">
            <w:pPr>
              <w:spacing w:before="80" w:after="180" w:line="360" w:lineRule="exact"/>
              <w:jc w:val="right"/>
              <w:rPr>
                <w:rFonts w:ascii="Tahoma" w:hAnsi="Tahoma" w:cs="Tahoma"/>
                <w:b/>
                <w:bCs/>
                <w:iCs/>
                <w:color w:val="243285"/>
                <w:sz w:val="36"/>
                <w:szCs w:val="36"/>
              </w:rPr>
            </w:pPr>
            <w:r w:rsidRPr="00622B8F">
              <w:rPr>
                <w:rFonts w:ascii="Tahoma" w:hAnsi="Tahoma" w:cs="Tahoma"/>
                <w:b/>
                <w:bCs/>
                <w:iCs/>
                <w:color w:val="243285"/>
                <w:sz w:val="36"/>
                <w:szCs w:val="36"/>
              </w:rPr>
              <w:t>Serie S</w:t>
            </w:r>
          </w:p>
          <w:p w14:paraId="12B439E8" w14:textId="77777777" w:rsidR="005E266F" w:rsidRPr="00622B8F" w:rsidRDefault="005E266F" w:rsidP="005E266F">
            <w:pPr>
              <w:spacing w:before="80" w:line="420" w:lineRule="exact"/>
              <w:jc w:val="right"/>
              <w:rPr>
                <w:rFonts w:ascii="Tahoma" w:hAnsi="Tahoma" w:cs="Tahoma"/>
                <w:b/>
                <w:bCs/>
                <w:iCs/>
                <w:color w:val="243285"/>
                <w:sz w:val="36"/>
                <w:szCs w:val="36"/>
              </w:rPr>
            </w:pPr>
            <w:r w:rsidRPr="00622B8F">
              <w:rPr>
                <w:rFonts w:ascii="Tahoma" w:hAnsi="Tahoma" w:cs="Tahoma"/>
                <w:b/>
                <w:bCs/>
                <w:iCs/>
                <w:color w:val="243285"/>
                <w:sz w:val="36"/>
                <w:szCs w:val="36"/>
              </w:rPr>
              <w:t>Servicio fijo por satélite</w:t>
            </w:r>
          </w:p>
        </w:tc>
      </w:tr>
    </w:tbl>
    <w:p w14:paraId="4F177893" w14:textId="77777777" w:rsidR="005E266F" w:rsidRPr="00622B8F" w:rsidRDefault="005E266F" w:rsidP="005E266F">
      <w:pPr>
        <w:spacing w:before="80"/>
        <w:rPr>
          <w:i/>
          <w:sz w:val="22"/>
        </w:rPr>
      </w:pPr>
    </w:p>
    <w:p w14:paraId="52797DBC" w14:textId="77777777" w:rsidR="005E266F" w:rsidRPr="00622B8F" w:rsidRDefault="005E266F" w:rsidP="005E266F">
      <w:pPr>
        <w:spacing w:before="80"/>
        <w:rPr>
          <w:i/>
          <w:sz w:val="22"/>
        </w:rPr>
      </w:pPr>
    </w:p>
    <w:p w14:paraId="19D98970" w14:textId="77777777" w:rsidR="005E266F" w:rsidRPr="00622B8F" w:rsidRDefault="005E266F" w:rsidP="005E266F">
      <w:pPr>
        <w:spacing w:before="80"/>
        <w:rPr>
          <w:i/>
          <w:sz w:val="22"/>
        </w:rPr>
      </w:pPr>
    </w:p>
    <w:p w14:paraId="497A55FE" w14:textId="77777777" w:rsidR="005E266F" w:rsidRPr="00622B8F" w:rsidRDefault="005E266F" w:rsidP="005E266F">
      <w:pPr>
        <w:spacing w:before="80"/>
        <w:rPr>
          <w:i/>
          <w:sz w:val="22"/>
        </w:rPr>
      </w:pPr>
    </w:p>
    <w:p w14:paraId="7541D5F9" w14:textId="77777777" w:rsidR="005E266F" w:rsidRPr="00622B8F" w:rsidRDefault="005E266F" w:rsidP="005E266F">
      <w:pPr>
        <w:spacing w:before="80"/>
        <w:rPr>
          <w:i/>
          <w:sz w:val="22"/>
        </w:rPr>
      </w:pPr>
    </w:p>
    <w:p w14:paraId="79BAB674" w14:textId="77777777" w:rsidR="005E266F" w:rsidRPr="00622B8F" w:rsidRDefault="005E266F" w:rsidP="005E266F">
      <w:pPr>
        <w:spacing w:before="80"/>
        <w:rPr>
          <w:i/>
          <w:sz w:val="22"/>
        </w:rPr>
      </w:pPr>
    </w:p>
    <w:p w14:paraId="0AF669DE" w14:textId="77777777" w:rsidR="005E266F" w:rsidRPr="00622B8F" w:rsidRDefault="005E266F" w:rsidP="005E266F">
      <w:pPr>
        <w:pStyle w:val="Equation"/>
        <w:tabs>
          <w:tab w:val="clear" w:pos="4820"/>
          <w:tab w:val="clear" w:pos="9639"/>
          <w:tab w:val="left" w:pos="1191"/>
          <w:tab w:val="left" w:pos="1588"/>
          <w:tab w:val="left" w:pos="1985"/>
        </w:tabs>
        <w:rPr>
          <w:rFonts w:ascii="Palatino Linotype" w:hAnsi="Palatino Linotype"/>
          <w:lang w:val="es-ES_tradnl"/>
        </w:rPr>
        <w:sectPr w:rsidR="005E266F" w:rsidRPr="00622B8F">
          <w:headerReference w:type="even" r:id="rId6"/>
          <w:headerReference w:type="default" r:id="rId7"/>
          <w:pgSz w:w="11907" w:h="16840" w:code="9"/>
          <w:pgMar w:top="1089" w:right="1089" w:bottom="284" w:left="1089" w:header="567" w:footer="284" w:gutter="0"/>
          <w:pgNumType w:start="1"/>
          <w:cols w:space="720"/>
        </w:sectPr>
      </w:pPr>
    </w:p>
    <w:p w14:paraId="2A482884" w14:textId="77777777" w:rsidR="005E266F" w:rsidRPr="00622B8F"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22B8F">
        <w:rPr>
          <w:bCs/>
          <w:sz w:val="24"/>
          <w:szCs w:val="24"/>
          <w:lang w:val="es-ES_tradnl"/>
        </w:rPr>
        <w:lastRenderedPageBreak/>
        <w:t>Prólogo</w:t>
      </w:r>
    </w:p>
    <w:p w14:paraId="2D4712A4" w14:textId="77777777" w:rsidR="005E266F" w:rsidRPr="00622B8F" w:rsidRDefault="005E266F" w:rsidP="005E266F">
      <w:pPr>
        <w:spacing w:before="180"/>
        <w:rPr>
          <w:sz w:val="20"/>
        </w:rPr>
      </w:pPr>
      <w:r w:rsidRPr="00622B8F">
        <w:rPr>
          <w:sz w:val="20"/>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AA2EA62" w14:textId="77777777" w:rsidR="005E266F" w:rsidRPr="00622B8F" w:rsidRDefault="005E266F" w:rsidP="005E266F">
      <w:pPr>
        <w:rPr>
          <w:sz w:val="20"/>
        </w:rPr>
      </w:pPr>
      <w:r w:rsidRPr="00622B8F">
        <w:rPr>
          <w:sz w:val="20"/>
        </w:rPr>
        <w:t>Las Conferencias Mundiales y Regionales de Radiocomunicaciones y las Asambleas de Radiocomunicaciones, con la colaboración de las Comisiones de Estudio, cumplen las funciones reglamentarias y políticas del Sector de Radiocomunicaciones.</w:t>
      </w:r>
    </w:p>
    <w:p w14:paraId="77066C0B" w14:textId="77777777" w:rsidR="005E266F" w:rsidRPr="00622B8F" w:rsidRDefault="005E266F" w:rsidP="005E266F">
      <w:pPr>
        <w:pStyle w:val="Heading1"/>
        <w:spacing w:before="340"/>
        <w:jc w:val="center"/>
        <w:rPr>
          <w:szCs w:val="24"/>
          <w:lang w:val="es-ES_tradnl"/>
        </w:rPr>
      </w:pPr>
      <w:r w:rsidRPr="00622B8F">
        <w:rPr>
          <w:lang w:val="es-ES_tradnl"/>
        </w:rPr>
        <w:t>Política sobre Derechos de Propiedad Intelectual</w:t>
      </w:r>
      <w:r w:rsidRPr="00622B8F">
        <w:rPr>
          <w:szCs w:val="24"/>
          <w:lang w:val="es-ES_tradnl"/>
        </w:rPr>
        <w:t xml:space="preserve"> (IPR)</w:t>
      </w:r>
    </w:p>
    <w:p w14:paraId="4C6BD5E9" w14:textId="77777777" w:rsidR="005E266F" w:rsidRPr="00622B8F" w:rsidRDefault="005E266F" w:rsidP="005E266F">
      <w:pPr>
        <w:spacing w:before="180"/>
        <w:rPr>
          <w:sz w:val="20"/>
        </w:rPr>
      </w:pPr>
      <w:r w:rsidRPr="00622B8F">
        <w:rPr>
          <w:sz w:val="20"/>
        </w:rPr>
        <w:t>La política del UIT</w:t>
      </w:r>
      <w:r w:rsidRPr="00622B8F">
        <w:rPr>
          <w:sz w:val="20"/>
        </w:rPr>
        <w:noBreakHyphen/>
        <w:t>R sobre Derechos de Propiedad Intelectual se describe en la Política Común de Patentes UIT</w:t>
      </w:r>
      <w:r w:rsidRPr="00622B8F">
        <w:rPr>
          <w:sz w:val="20"/>
        </w:rPr>
        <w:noBreakHyphen/>
        <w:t>T/UIT</w:t>
      </w:r>
      <w:r w:rsidRPr="00622B8F">
        <w:rPr>
          <w:sz w:val="20"/>
        </w:rPr>
        <w:noBreakHyphen/>
        <w:t>R/ISO/CEI a la que se hace referencia en el Anexo 1 a la Resolución UIT</w:t>
      </w:r>
      <w:r w:rsidRPr="00622B8F">
        <w:rPr>
          <w:sz w:val="20"/>
        </w:rPr>
        <w:noBreakHyphen/>
        <w:t xml:space="preserve">R 1. Los formularios que deben utilizarse en la declaración sobre patentes y utilización de patentes por los titulares de las mismas figuran en la dirección web </w:t>
      </w:r>
      <w:hyperlink r:id="rId8" w:history="1">
        <w:r w:rsidRPr="00622B8F">
          <w:rPr>
            <w:rStyle w:val="Hyperlink"/>
            <w:sz w:val="20"/>
          </w:rPr>
          <w:t>http://www.itu.int/ITU-R/go/patents/es</w:t>
        </w:r>
      </w:hyperlink>
      <w:r w:rsidRPr="00622B8F">
        <w:rPr>
          <w:sz w:val="20"/>
        </w:rPr>
        <w:t>, donde también aparecen las Directrices para la implementación de la Política Común de Patentes UIT</w:t>
      </w:r>
      <w:r w:rsidRPr="00622B8F">
        <w:rPr>
          <w:sz w:val="20"/>
        </w:rPr>
        <w:noBreakHyphen/>
        <w:t>T/UIT</w:t>
      </w:r>
      <w:r w:rsidRPr="00622B8F">
        <w:rPr>
          <w:sz w:val="20"/>
        </w:rPr>
        <w:noBreakHyphen/>
        <w:t>R/ISO/CEI y la base de datos sobre información de patentes del UIT</w:t>
      </w:r>
      <w:r w:rsidRPr="00622B8F">
        <w:rPr>
          <w:sz w:val="20"/>
        </w:rPr>
        <w:noBreakHyphen/>
        <w:t>R sobre este asunto.</w:t>
      </w:r>
    </w:p>
    <w:p w14:paraId="5FFA257B" w14:textId="77777777" w:rsidR="005E266F" w:rsidRPr="00622B8F" w:rsidRDefault="005E266F" w:rsidP="005E266F">
      <w:pPr>
        <w:spacing w:before="0"/>
        <w:jc w:val="center"/>
        <w:rPr>
          <w:sz w:val="22"/>
        </w:rPr>
      </w:pPr>
    </w:p>
    <w:p w14:paraId="1A7CD7B9" w14:textId="77777777" w:rsidR="005E266F" w:rsidRPr="00622B8F" w:rsidRDefault="005E266F" w:rsidP="005E266F">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E266F" w:rsidRPr="00622B8F" w14:paraId="2E21CCEF" w14:textId="77777777" w:rsidTr="005E266F">
        <w:tc>
          <w:tcPr>
            <w:tcW w:w="9360" w:type="dxa"/>
            <w:gridSpan w:val="2"/>
          </w:tcPr>
          <w:p w14:paraId="426C873C" w14:textId="77777777" w:rsidR="005E266F" w:rsidRPr="00622B8F" w:rsidRDefault="005E266F" w:rsidP="005E266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622B8F">
              <w:rPr>
                <w:sz w:val="22"/>
                <w:szCs w:val="22"/>
                <w:lang w:val="es-ES_tradnl"/>
              </w:rPr>
              <w:t xml:space="preserve">Series de las Recomendaciones UIT-R </w:t>
            </w:r>
          </w:p>
          <w:p w14:paraId="588CD705" w14:textId="77777777" w:rsidR="005E266F" w:rsidRPr="00622B8F"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622B8F">
              <w:rPr>
                <w:b w:val="0"/>
                <w:sz w:val="18"/>
                <w:szCs w:val="18"/>
                <w:lang w:val="es-ES_tradnl"/>
              </w:rPr>
              <w:t xml:space="preserve">(También disponible en línea en </w:t>
            </w:r>
            <w:hyperlink r:id="rId9" w:history="1">
              <w:r w:rsidRPr="00622B8F">
                <w:rPr>
                  <w:rStyle w:val="Hyperlink"/>
                  <w:b w:val="0"/>
                  <w:bCs/>
                  <w:sz w:val="18"/>
                  <w:szCs w:val="18"/>
                  <w:lang w:val="es-ES_tradnl"/>
                </w:rPr>
                <w:t>http://www.itu.int/publ/R-REC/es</w:t>
              </w:r>
            </w:hyperlink>
            <w:r w:rsidRPr="00622B8F">
              <w:rPr>
                <w:b w:val="0"/>
                <w:bCs/>
                <w:sz w:val="18"/>
                <w:szCs w:val="18"/>
                <w:lang w:val="es-ES_tradnl"/>
              </w:rPr>
              <w:t>)</w:t>
            </w:r>
          </w:p>
        </w:tc>
      </w:tr>
      <w:tr w:rsidR="005E266F" w:rsidRPr="00622B8F" w14:paraId="05068495" w14:textId="77777777" w:rsidTr="005E266F">
        <w:tc>
          <w:tcPr>
            <w:tcW w:w="1140" w:type="dxa"/>
            <w:tcBorders>
              <w:bottom w:val="nil"/>
            </w:tcBorders>
          </w:tcPr>
          <w:p w14:paraId="61BFB8CD" w14:textId="77777777" w:rsidR="005E266F" w:rsidRPr="00622B8F" w:rsidRDefault="005E266F" w:rsidP="005E266F">
            <w:pPr>
              <w:spacing w:before="180" w:after="100"/>
              <w:ind w:left="57"/>
              <w:rPr>
                <w:b/>
                <w:bCs/>
                <w:sz w:val="20"/>
              </w:rPr>
            </w:pPr>
            <w:r w:rsidRPr="00622B8F">
              <w:rPr>
                <w:b/>
                <w:bCs/>
                <w:sz w:val="20"/>
              </w:rPr>
              <w:t>Series</w:t>
            </w:r>
          </w:p>
        </w:tc>
        <w:tc>
          <w:tcPr>
            <w:tcW w:w="8220" w:type="dxa"/>
            <w:tcBorders>
              <w:bottom w:val="nil"/>
            </w:tcBorders>
          </w:tcPr>
          <w:p w14:paraId="1321715C" w14:textId="77777777" w:rsidR="005E266F" w:rsidRPr="00622B8F"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622B8F">
              <w:rPr>
                <w:bCs/>
                <w:sz w:val="20"/>
                <w:lang w:val="es-ES_tradnl"/>
              </w:rPr>
              <w:t>Título</w:t>
            </w:r>
          </w:p>
        </w:tc>
      </w:tr>
      <w:tr w:rsidR="005E266F" w:rsidRPr="00622B8F" w14:paraId="11715EB3" w14:textId="77777777" w:rsidTr="005E266F">
        <w:tc>
          <w:tcPr>
            <w:tcW w:w="1140" w:type="dxa"/>
            <w:tcBorders>
              <w:top w:val="nil"/>
              <w:bottom w:val="nil"/>
            </w:tcBorders>
            <w:shd w:val="clear" w:color="auto" w:fill="auto"/>
          </w:tcPr>
          <w:p w14:paraId="6618F768" w14:textId="77777777" w:rsidR="005E266F" w:rsidRPr="00622B8F" w:rsidRDefault="005E266F" w:rsidP="005E266F">
            <w:pPr>
              <w:spacing w:before="30" w:after="30"/>
              <w:ind w:left="57"/>
              <w:jc w:val="left"/>
              <w:rPr>
                <w:b/>
                <w:bCs/>
                <w:sz w:val="20"/>
              </w:rPr>
            </w:pPr>
            <w:r w:rsidRPr="00622B8F">
              <w:rPr>
                <w:b/>
                <w:bCs/>
                <w:sz w:val="20"/>
              </w:rPr>
              <w:t>BO</w:t>
            </w:r>
          </w:p>
        </w:tc>
        <w:tc>
          <w:tcPr>
            <w:tcW w:w="8220" w:type="dxa"/>
            <w:tcBorders>
              <w:top w:val="nil"/>
              <w:bottom w:val="nil"/>
            </w:tcBorders>
            <w:shd w:val="clear" w:color="auto" w:fill="auto"/>
          </w:tcPr>
          <w:p w14:paraId="66D84238" w14:textId="77777777" w:rsidR="005E266F" w:rsidRPr="00622B8F"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22B8F">
              <w:rPr>
                <w:b w:val="0"/>
                <w:sz w:val="20"/>
                <w:lang w:val="es-ES_tradnl"/>
              </w:rPr>
              <w:t>Distribución por satélite</w:t>
            </w:r>
          </w:p>
        </w:tc>
      </w:tr>
      <w:tr w:rsidR="005E266F" w:rsidRPr="00622B8F" w14:paraId="433E14BD" w14:textId="77777777" w:rsidTr="005E266F">
        <w:tc>
          <w:tcPr>
            <w:tcW w:w="1140" w:type="dxa"/>
            <w:tcBorders>
              <w:top w:val="nil"/>
              <w:bottom w:val="nil"/>
            </w:tcBorders>
            <w:shd w:val="clear" w:color="auto" w:fill="auto"/>
          </w:tcPr>
          <w:p w14:paraId="454AB246" w14:textId="77777777" w:rsidR="005E266F" w:rsidRPr="00622B8F" w:rsidRDefault="005E266F" w:rsidP="005E266F">
            <w:pPr>
              <w:spacing w:before="30" w:after="30"/>
              <w:ind w:left="57"/>
              <w:jc w:val="left"/>
              <w:rPr>
                <w:b/>
                <w:bCs/>
                <w:sz w:val="20"/>
              </w:rPr>
            </w:pPr>
            <w:r w:rsidRPr="00622B8F">
              <w:rPr>
                <w:b/>
                <w:bCs/>
                <w:sz w:val="20"/>
              </w:rPr>
              <w:t>BR</w:t>
            </w:r>
          </w:p>
        </w:tc>
        <w:tc>
          <w:tcPr>
            <w:tcW w:w="8220" w:type="dxa"/>
            <w:tcBorders>
              <w:top w:val="nil"/>
              <w:bottom w:val="nil"/>
            </w:tcBorders>
            <w:shd w:val="clear" w:color="auto" w:fill="auto"/>
          </w:tcPr>
          <w:p w14:paraId="5DA5F893" w14:textId="77777777" w:rsidR="005E266F" w:rsidRPr="00622B8F"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22B8F">
              <w:rPr>
                <w:b w:val="0"/>
                <w:sz w:val="20"/>
                <w:lang w:val="es-ES_tradnl"/>
              </w:rPr>
              <w:t>Registro para producción, archivo y reproducción; películas en televisión</w:t>
            </w:r>
          </w:p>
        </w:tc>
      </w:tr>
      <w:tr w:rsidR="005E266F" w:rsidRPr="00622B8F" w14:paraId="219C843B" w14:textId="77777777" w:rsidTr="005E266F">
        <w:tc>
          <w:tcPr>
            <w:tcW w:w="1140" w:type="dxa"/>
            <w:tcBorders>
              <w:top w:val="nil"/>
              <w:bottom w:val="nil"/>
            </w:tcBorders>
            <w:shd w:val="clear" w:color="auto" w:fill="auto"/>
          </w:tcPr>
          <w:p w14:paraId="3FAE81BC" w14:textId="77777777" w:rsidR="005E266F" w:rsidRPr="00622B8F" w:rsidRDefault="005E266F" w:rsidP="005E266F">
            <w:pPr>
              <w:spacing w:before="30" w:after="30"/>
              <w:ind w:left="57"/>
              <w:jc w:val="left"/>
              <w:rPr>
                <w:b/>
                <w:bCs/>
                <w:sz w:val="20"/>
              </w:rPr>
            </w:pPr>
            <w:r w:rsidRPr="00622B8F">
              <w:rPr>
                <w:b/>
                <w:bCs/>
                <w:sz w:val="20"/>
              </w:rPr>
              <w:t>BS</w:t>
            </w:r>
          </w:p>
        </w:tc>
        <w:tc>
          <w:tcPr>
            <w:tcW w:w="8220" w:type="dxa"/>
            <w:tcBorders>
              <w:top w:val="nil"/>
              <w:bottom w:val="nil"/>
            </w:tcBorders>
            <w:shd w:val="clear" w:color="auto" w:fill="auto"/>
          </w:tcPr>
          <w:p w14:paraId="24B3D26E" w14:textId="77777777" w:rsidR="005E266F" w:rsidRPr="00622B8F"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22B8F">
              <w:rPr>
                <w:b w:val="0"/>
                <w:sz w:val="20"/>
                <w:lang w:val="es-ES_tradnl"/>
              </w:rPr>
              <w:t>Servicio de radiodifusión sonora</w:t>
            </w:r>
          </w:p>
        </w:tc>
      </w:tr>
      <w:tr w:rsidR="005E266F" w:rsidRPr="00622B8F" w14:paraId="6F5837FC" w14:textId="77777777" w:rsidTr="005E266F">
        <w:tc>
          <w:tcPr>
            <w:tcW w:w="1140" w:type="dxa"/>
            <w:tcBorders>
              <w:top w:val="nil"/>
              <w:bottom w:val="nil"/>
            </w:tcBorders>
            <w:shd w:val="clear" w:color="auto" w:fill="auto"/>
          </w:tcPr>
          <w:p w14:paraId="0C897CBD" w14:textId="77777777" w:rsidR="005E266F" w:rsidRPr="00622B8F" w:rsidRDefault="005E266F" w:rsidP="005E266F">
            <w:pPr>
              <w:spacing w:before="30" w:after="30"/>
              <w:ind w:left="57"/>
              <w:jc w:val="left"/>
              <w:rPr>
                <w:b/>
                <w:bCs/>
                <w:sz w:val="20"/>
              </w:rPr>
            </w:pPr>
            <w:r w:rsidRPr="00622B8F">
              <w:rPr>
                <w:b/>
                <w:bCs/>
                <w:sz w:val="20"/>
              </w:rPr>
              <w:t>BT</w:t>
            </w:r>
          </w:p>
        </w:tc>
        <w:tc>
          <w:tcPr>
            <w:tcW w:w="8220" w:type="dxa"/>
            <w:tcBorders>
              <w:top w:val="nil"/>
              <w:bottom w:val="nil"/>
            </w:tcBorders>
            <w:shd w:val="clear" w:color="auto" w:fill="auto"/>
          </w:tcPr>
          <w:p w14:paraId="11832612" w14:textId="77777777" w:rsidR="005E266F" w:rsidRPr="00622B8F"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622B8F">
              <w:rPr>
                <w:b w:val="0"/>
                <w:bCs/>
                <w:sz w:val="20"/>
                <w:lang w:val="es-ES_tradnl"/>
              </w:rPr>
              <w:t>Servicio de radiodifusión (televisión)</w:t>
            </w:r>
          </w:p>
        </w:tc>
      </w:tr>
      <w:tr w:rsidR="005E266F" w:rsidRPr="00622B8F" w14:paraId="29A4DA4C" w14:textId="77777777" w:rsidTr="005E266F">
        <w:tc>
          <w:tcPr>
            <w:tcW w:w="1140" w:type="dxa"/>
            <w:tcBorders>
              <w:top w:val="nil"/>
              <w:bottom w:val="nil"/>
            </w:tcBorders>
            <w:shd w:val="clear" w:color="auto" w:fill="auto"/>
          </w:tcPr>
          <w:p w14:paraId="2668A846" w14:textId="77777777" w:rsidR="005E266F" w:rsidRPr="00622B8F" w:rsidRDefault="005E266F" w:rsidP="005E266F">
            <w:pPr>
              <w:spacing w:before="30" w:after="30"/>
              <w:ind w:left="57"/>
              <w:jc w:val="left"/>
              <w:rPr>
                <w:b/>
                <w:bCs/>
                <w:sz w:val="20"/>
              </w:rPr>
            </w:pPr>
            <w:r w:rsidRPr="00622B8F">
              <w:rPr>
                <w:b/>
                <w:bCs/>
                <w:sz w:val="20"/>
              </w:rPr>
              <w:t>F</w:t>
            </w:r>
          </w:p>
        </w:tc>
        <w:tc>
          <w:tcPr>
            <w:tcW w:w="8220" w:type="dxa"/>
            <w:tcBorders>
              <w:top w:val="nil"/>
              <w:bottom w:val="nil"/>
            </w:tcBorders>
            <w:shd w:val="clear" w:color="auto" w:fill="auto"/>
          </w:tcPr>
          <w:p w14:paraId="180C444C" w14:textId="77777777" w:rsidR="005E266F" w:rsidRPr="00622B8F" w:rsidRDefault="005E266F" w:rsidP="005E26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622B8F">
              <w:rPr>
                <w:sz w:val="20"/>
                <w:lang w:val="es-ES_tradnl"/>
              </w:rPr>
              <w:t>Servicio fijo</w:t>
            </w:r>
          </w:p>
        </w:tc>
      </w:tr>
      <w:tr w:rsidR="005E266F" w:rsidRPr="00622B8F" w14:paraId="6DB3FC30" w14:textId="77777777" w:rsidTr="005E266F">
        <w:tc>
          <w:tcPr>
            <w:tcW w:w="1140" w:type="dxa"/>
            <w:tcBorders>
              <w:top w:val="nil"/>
              <w:bottom w:val="nil"/>
            </w:tcBorders>
            <w:shd w:val="clear" w:color="auto" w:fill="auto"/>
          </w:tcPr>
          <w:p w14:paraId="34576269" w14:textId="77777777" w:rsidR="005E266F" w:rsidRPr="00622B8F" w:rsidRDefault="005E266F" w:rsidP="005E266F">
            <w:pPr>
              <w:spacing w:before="30" w:after="30"/>
              <w:ind w:left="57"/>
              <w:jc w:val="left"/>
              <w:rPr>
                <w:rFonts w:hAnsi="Times New Roman Bold"/>
                <w:b/>
                <w:bCs/>
                <w:sz w:val="20"/>
              </w:rPr>
            </w:pPr>
            <w:r w:rsidRPr="00622B8F">
              <w:rPr>
                <w:rFonts w:hAnsi="Times New Roman Bold"/>
                <w:b/>
                <w:bCs/>
                <w:sz w:val="20"/>
              </w:rPr>
              <w:t>M</w:t>
            </w:r>
          </w:p>
        </w:tc>
        <w:tc>
          <w:tcPr>
            <w:tcW w:w="8220" w:type="dxa"/>
            <w:tcBorders>
              <w:top w:val="nil"/>
              <w:bottom w:val="nil"/>
            </w:tcBorders>
            <w:shd w:val="clear" w:color="auto" w:fill="auto"/>
          </w:tcPr>
          <w:p w14:paraId="176736F4" w14:textId="77777777" w:rsidR="005E266F" w:rsidRPr="00622B8F" w:rsidRDefault="005E266F" w:rsidP="005E266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622B8F">
              <w:rPr>
                <w:rFonts w:hAnsi="Times New Roman Bold"/>
                <w:b w:val="0"/>
                <w:sz w:val="20"/>
                <w:lang w:val="es-ES_tradnl"/>
              </w:rPr>
              <w:t>Servicios m</w:t>
            </w:r>
            <w:r w:rsidRPr="00622B8F">
              <w:rPr>
                <w:rFonts w:hAnsi="Times New Roman Bold"/>
                <w:b w:val="0"/>
                <w:sz w:val="20"/>
                <w:lang w:val="es-ES_tradnl"/>
              </w:rPr>
              <w:t>ó</w:t>
            </w:r>
            <w:r w:rsidRPr="00622B8F">
              <w:rPr>
                <w:rFonts w:hAnsi="Times New Roman Bold"/>
                <w:b w:val="0"/>
                <w:sz w:val="20"/>
                <w:lang w:val="es-ES_tradnl"/>
              </w:rPr>
              <w:t>viles, de radiodeterminaci</w:t>
            </w:r>
            <w:r w:rsidRPr="00622B8F">
              <w:rPr>
                <w:rFonts w:hAnsi="Times New Roman Bold"/>
                <w:b w:val="0"/>
                <w:sz w:val="20"/>
                <w:lang w:val="es-ES_tradnl"/>
              </w:rPr>
              <w:t>ó</w:t>
            </w:r>
            <w:r w:rsidRPr="00622B8F">
              <w:rPr>
                <w:rFonts w:hAnsi="Times New Roman Bold"/>
                <w:b w:val="0"/>
                <w:sz w:val="20"/>
                <w:lang w:val="es-ES_tradnl"/>
              </w:rPr>
              <w:t>n, de aficionados y otros servicios por sat</w:t>
            </w:r>
            <w:r w:rsidRPr="00622B8F">
              <w:rPr>
                <w:rFonts w:hAnsi="Times New Roman Bold"/>
                <w:b w:val="0"/>
                <w:sz w:val="20"/>
                <w:lang w:val="es-ES_tradnl"/>
              </w:rPr>
              <w:t>é</w:t>
            </w:r>
            <w:r w:rsidRPr="00622B8F">
              <w:rPr>
                <w:rFonts w:hAnsi="Times New Roman Bold"/>
                <w:b w:val="0"/>
                <w:sz w:val="20"/>
                <w:lang w:val="es-ES_tradnl"/>
              </w:rPr>
              <w:t>lite conexos</w:t>
            </w:r>
          </w:p>
        </w:tc>
      </w:tr>
      <w:tr w:rsidR="005E266F" w:rsidRPr="00622B8F" w14:paraId="45D4DC7D" w14:textId="77777777" w:rsidTr="005E266F">
        <w:tc>
          <w:tcPr>
            <w:tcW w:w="1140" w:type="dxa"/>
            <w:tcBorders>
              <w:top w:val="nil"/>
              <w:bottom w:val="nil"/>
            </w:tcBorders>
            <w:shd w:val="clear" w:color="auto" w:fill="auto"/>
          </w:tcPr>
          <w:p w14:paraId="2CDEBD91" w14:textId="77777777" w:rsidR="005E266F" w:rsidRPr="00622B8F" w:rsidRDefault="005E266F" w:rsidP="005E266F">
            <w:pPr>
              <w:spacing w:before="30" w:after="30"/>
              <w:ind w:left="57"/>
              <w:jc w:val="left"/>
              <w:rPr>
                <w:b/>
                <w:bCs/>
                <w:sz w:val="20"/>
              </w:rPr>
            </w:pPr>
            <w:r w:rsidRPr="00622B8F">
              <w:rPr>
                <w:b/>
                <w:bCs/>
                <w:sz w:val="20"/>
              </w:rPr>
              <w:t>P</w:t>
            </w:r>
          </w:p>
        </w:tc>
        <w:tc>
          <w:tcPr>
            <w:tcW w:w="8220" w:type="dxa"/>
            <w:tcBorders>
              <w:top w:val="nil"/>
              <w:bottom w:val="nil"/>
            </w:tcBorders>
            <w:shd w:val="clear" w:color="auto" w:fill="auto"/>
          </w:tcPr>
          <w:p w14:paraId="781B2E87" w14:textId="77777777" w:rsidR="005E266F" w:rsidRPr="00622B8F" w:rsidRDefault="005E266F" w:rsidP="005E266F">
            <w:pPr>
              <w:spacing w:before="30" w:after="30"/>
              <w:jc w:val="left"/>
              <w:rPr>
                <w:sz w:val="20"/>
              </w:rPr>
            </w:pPr>
            <w:r w:rsidRPr="00622B8F">
              <w:rPr>
                <w:sz w:val="20"/>
              </w:rPr>
              <w:t>Propagación de las ondas radioeléctricas</w:t>
            </w:r>
          </w:p>
        </w:tc>
      </w:tr>
      <w:tr w:rsidR="005E266F" w:rsidRPr="00622B8F" w14:paraId="25B63573" w14:textId="77777777" w:rsidTr="005E266F">
        <w:tc>
          <w:tcPr>
            <w:tcW w:w="1140" w:type="dxa"/>
            <w:tcBorders>
              <w:top w:val="nil"/>
              <w:bottom w:val="nil"/>
            </w:tcBorders>
            <w:shd w:val="clear" w:color="auto" w:fill="auto"/>
          </w:tcPr>
          <w:p w14:paraId="121B9389" w14:textId="77777777" w:rsidR="005E266F" w:rsidRPr="00622B8F" w:rsidRDefault="005E266F" w:rsidP="005E266F">
            <w:pPr>
              <w:spacing w:before="30" w:after="30"/>
              <w:ind w:left="57"/>
              <w:jc w:val="left"/>
              <w:rPr>
                <w:b/>
                <w:bCs/>
                <w:sz w:val="20"/>
              </w:rPr>
            </w:pPr>
            <w:r w:rsidRPr="00622B8F">
              <w:rPr>
                <w:b/>
                <w:bCs/>
                <w:sz w:val="20"/>
              </w:rPr>
              <w:t>RA</w:t>
            </w:r>
          </w:p>
        </w:tc>
        <w:tc>
          <w:tcPr>
            <w:tcW w:w="8220" w:type="dxa"/>
            <w:tcBorders>
              <w:top w:val="nil"/>
              <w:bottom w:val="nil"/>
            </w:tcBorders>
            <w:shd w:val="clear" w:color="auto" w:fill="auto"/>
          </w:tcPr>
          <w:p w14:paraId="46F7A65E" w14:textId="6B03D56B" w:rsidR="005E266F" w:rsidRPr="00622B8F" w:rsidRDefault="00E24208" w:rsidP="005E26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Pr>
                <w:sz w:val="20"/>
                <w:lang w:val="es-ES_tradnl"/>
              </w:rPr>
              <w:t>Radio</w:t>
            </w:r>
            <w:r w:rsidR="005E266F" w:rsidRPr="00622B8F">
              <w:rPr>
                <w:sz w:val="20"/>
                <w:lang w:val="es-ES_tradnl"/>
              </w:rPr>
              <w:t>astronomía</w:t>
            </w:r>
          </w:p>
        </w:tc>
      </w:tr>
      <w:tr w:rsidR="005E266F" w:rsidRPr="00622B8F" w14:paraId="6EB5626C" w14:textId="77777777" w:rsidTr="005E266F">
        <w:tc>
          <w:tcPr>
            <w:tcW w:w="1140" w:type="dxa"/>
            <w:tcBorders>
              <w:top w:val="nil"/>
              <w:bottom w:val="nil"/>
            </w:tcBorders>
            <w:shd w:val="clear" w:color="auto" w:fill="auto"/>
          </w:tcPr>
          <w:p w14:paraId="5A2D3353" w14:textId="77777777" w:rsidR="005E266F" w:rsidRPr="00622B8F" w:rsidRDefault="005E266F" w:rsidP="005E266F">
            <w:pPr>
              <w:spacing w:before="30" w:after="30"/>
              <w:ind w:left="57"/>
              <w:jc w:val="left"/>
              <w:rPr>
                <w:b/>
                <w:bCs/>
                <w:sz w:val="20"/>
              </w:rPr>
            </w:pPr>
            <w:r w:rsidRPr="00622B8F">
              <w:rPr>
                <w:b/>
                <w:bCs/>
                <w:sz w:val="20"/>
              </w:rPr>
              <w:t>RS</w:t>
            </w:r>
          </w:p>
        </w:tc>
        <w:tc>
          <w:tcPr>
            <w:tcW w:w="8220" w:type="dxa"/>
            <w:tcBorders>
              <w:top w:val="nil"/>
              <w:bottom w:val="nil"/>
            </w:tcBorders>
            <w:shd w:val="clear" w:color="auto" w:fill="auto"/>
          </w:tcPr>
          <w:p w14:paraId="1316D9FC" w14:textId="77777777" w:rsidR="005E266F" w:rsidRPr="00622B8F" w:rsidRDefault="005E266F" w:rsidP="005E266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622B8F">
              <w:rPr>
                <w:sz w:val="20"/>
                <w:lang w:val="es-ES_tradnl"/>
              </w:rPr>
              <w:t>Sistemas de detección a distancia</w:t>
            </w:r>
          </w:p>
        </w:tc>
      </w:tr>
      <w:tr w:rsidR="005E266F" w:rsidRPr="00622B8F" w14:paraId="6E32F436" w14:textId="77777777" w:rsidTr="005E266F">
        <w:tc>
          <w:tcPr>
            <w:tcW w:w="1140" w:type="dxa"/>
            <w:tcBorders>
              <w:top w:val="nil"/>
              <w:bottom w:val="nil"/>
            </w:tcBorders>
            <w:shd w:val="clear" w:color="auto" w:fill="F3F3F3"/>
          </w:tcPr>
          <w:p w14:paraId="3F8DCD2F" w14:textId="77777777" w:rsidR="005E266F" w:rsidRPr="00622B8F" w:rsidRDefault="005E266F" w:rsidP="005E266F">
            <w:pPr>
              <w:spacing w:before="30" w:after="30"/>
              <w:ind w:left="57"/>
              <w:jc w:val="left"/>
              <w:rPr>
                <w:b/>
                <w:bCs/>
                <w:color w:val="000080"/>
                <w:sz w:val="20"/>
              </w:rPr>
            </w:pPr>
            <w:r w:rsidRPr="00622B8F">
              <w:rPr>
                <w:b/>
                <w:bCs/>
                <w:color w:val="000080"/>
                <w:sz w:val="20"/>
              </w:rPr>
              <w:t>S</w:t>
            </w:r>
          </w:p>
        </w:tc>
        <w:tc>
          <w:tcPr>
            <w:tcW w:w="8220" w:type="dxa"/>
            <w:tcBorders>
              <w:top w:val="nil"/>
              <w:bottom w:val="nil"/>
            </w:tcBorders>
            <w:shd w:val="clear" w:color="auto" w:fill="F3F3F3"/>
          </w:tcPr>
          <w:p w14:paraId="3E0558F8" w14:textId="77777777" w:rsidR="005E266F" w:rsidRPr="00622B8F" w:rsidRDefault="005E266F" w:rsidP="005E266F">
            <w:pPr>
              <w:spacing w:before="30" w:after="30"/>
              <w:jc w:val="left"/>
              <w:rPr>
                <w:b/>
                <w:bCs/>
                <w:color w:val="000080"/>
                <w:sz w:val="20"/>
              </w:rPr>
            </w:pPr>
            <w:r w:rsidRPr="00622B8F">
              <w:rPr>
                <w:b/>
                <w:bCs/>
                <w:color w:val="000080"/>
                <w:sz w:val="20"/>
              </w:rPr>
              <w:t>Servicio fijo por satélite</w:t>
            </w:r>
          </w:p>
        </w:tc>
      </w:tr>
      <w:tr w:rsidR="005E266F" w:rsidRPr="00622B8F" w14:paraId="584A7A41" w14:textId="77777777" w:rsidTr="005E266F">
        <w:tc>
          <w:tcPr>
            <w:tcW w:w="1140" w:type="dxa"/>
            <w:tcBorders>
              <w:top w:val="nil"/>
            </w:tcBorders>
          </w:tcPr>
          <w:p w14:paraId="33CFBED1" w14:textId="77777777" w:rsidR="005E266F" w:rsidRPr="00622B8F" w:rsidRDefault="005E266F" w:rsidP="005E266F">
            <w:pPr>
              <w:spacing w:before="30" w:after="30"/>
              <w:ind w:left="57"/>
              <w:jc w:val="left"/>
              <w:rPr>
                <w:b/>
                <w:bCs/>
                <w:sz w:val="20"/>
              </w:rPr>
            </w:pPr>
            <w:r w:rsidRPr="00622B8F">
              <w:rPr>
                <w:b/>
                <w:bCs/>
                <w:sz w:val="20"/>
              </w:rPr>
              <w:t>SA</w:t>
            </w:r>
          </w:p>
        </w:tc>
        <w:tc>
          <w:tcPr>
            <w:tcW w:w="8220" w:type="dxa"/>
            <w:tcBorders>
              <w:top w:val="nil"/>
            </w:tcBorders>
          </w:tcPr>
          <w:p w14:paraId="43D833DD" w14:textId="77777777" w:rsidR="005E266F" w:rsidRPr="00622B8F" w:rsidRDefault="005E266F" w:rsidP="005E266F">
            <w:pPr>
              <w:spacing w:before="30" w:after="30"/>
              <w:jc w:val="left"/>
              <w:rPr>
                <w:bCs/>
                <w:sz w:val="20"/>
              </w:rPr>
            </w:pPr>
            <w:r w:rsidRPr="00622B8F">
              <w:rPr>
                <w:bCs/>
                <w:sz w:val="20"/>
              </w:rPr>
              <w:t>Aplicaciones espaciales y meteorología</w:t>
            </w:r>
          </w:p>
        </w:tc>
      </w:tr>
      <w:tr w:rsidR="005E266F" w:rsidRPr="00622B8F" w14:paraId="33F25A0C" w14:textId="77777777" w:rsidTr="005E266F">
        <w:tc>
          <w:tcPr>
            <w:tcW w:w="1140" w:type="dxa"/>
          </w:tcPr>
          <w:p w14:paraId="3C40E8B4" w14:textId="77777777" w:rsidR="005E266F" w:rsidRPr="00622B8F" w:rsidRDefault="005E266F" w:rsidP="005E266F">
            <w:pPr>
              <w:spacing w:before="30" w:after="30"/>
              <w:ind w:left="57"/>
              <w:jc w:val="left"/>
              <w:rPr>
                <w:b/>
                <w:bCs/>
                <w:sz w:val="20"/>
              </w:rPr>
            </w:pPr>
            <w:r w:rsidRPr="00622B8F">
              <w:rPr>
                <w:b/>
                <w:bCs/>
                <w:sz w:val="20"/>
              </w:rPr>
              <w:t>SF</w:t>
            </w:r>
          </w:p>
        </w:tc>
        <w:tc>
          <w:tcPr>
            <w:tcW w:w="8220" w:type="dxa"/>
          </w:tcPr>
          <w:p w14:paraId="212C1A1C" w14:textId="77777777" w:rsidR="005E266F" w:rsidRPr="00622B8F" w:rsidRDefault="005E266F" w:rsidP="005E266F">
            <w:pPr>
              <w:spacing w:before="30" w:after="30"/>
              <w:jc w:val="left"/>
              <w:rPr>
                <w:bCs/>
                <w:sz w:val="20"/>
              </w:rPr>
            </w:pPr>
            <w:r w:rsidRPr="00622B8F">
              <w:rPr>
                <w:bCs/>
                <w:sz w:val="20"/>
              </w:rPr>
              <w:t>Compartición de frecuencias y coordinación entre los sistemas del servicio fijo por satélite y del servicio fijo</w:t>
            </w:r>
          </w:p>
        </w:tc>
      </w:tr>
      <w:tr w:rsidR="005E266F" w:rsidRPr="00622B8F" w14:paraId="1DBEA869" w14:textId="77777777" w:rsidTr="005E266F">
        <w:tc>
          <w:tcPr>
            <w:tcW w:w="1140" w:type="dxa"/>
            <w:shd w:val="clear" w:color="auto" w:fill="auto"/>
          </w:tcPr>
          <w:p w14:paraId="737548D6" w14:textId="77777777" w:rsidR="005E266F" w:rsidRPr="00622B8F" w:rsidRDefault="005E266F" w:rsidP="005E266F">
            <w:pPr>
              <w:spacing w:before="30" w:after="30"/>
              <w:ind w:left="57"/>
              <w:jc w:val="left"/>
              <w:rPr>
                <w:b/>
                <w:bCs/>
                <w:sz w:val="20"/>
              </w:rPr>
            </w:pPr>
            <w:r w:rsidRPr="00622B8F">
              <w:rPr>
                <w:b/>
                <w:bCs/>
                <w:sz w:val="20"/>
              </w:rPr>
              <w:t>SM</w:t>
            </w:r>
          </w:p>
        </w:tc>
        <w:tc>
          <w:tcPr>
            <w:tcW w:w="8220" w:type="dxa"/>
            <w:shd w:val="clear" w:color="auto" w:fill="auto"/>
          </w:tcPr>
          <w:p w14:paraId="757828B5" w14:textId="77777777" w:rsidR="005E266F" w:rsidRPr="00622B8F" w:rsidRDefault="005E266F" w:rsidP="005E266F">
            <w:pPr>
              <w:spacing w:before="30" w:after="30"/>
              <w:jc w:val="left"/>
              <w:rPr>
                <w:sz w:val="20"/>
              </w:rPr>
            </w:pPr>
            <w:r w:rsidRPr="00622B8F">
              <w:rPr>
                <w:sz w:val="20"/>
              </w:rPr>
              <w:t>Gestión del espectro</w:t>
            </w:r>
          </w:p>
        </w:tc>
      </w:tr>
      <w:tr w:rsidR="005E266F" w:rsidRPr="00622B8F" w14:paraId="4B1D367E" w14:textId="77777777" w:rsidTr="005E266F">
        <w:tc>
          <w:tcPr>
            <w:tcW w:w="1140" w:type="dxa"/>
          </w:tcPr>
          <w:p w14:paraId="364F72FA" w14:textId="77777777" w:rsidR="005E266F" w:rsidRPr="00622B8F" w:rsidRDefault="005E266F" w:rsidP="005E266F">
            <w:pPr>
              <w:spacing w:before="30" w:after="30"/>
              <w:ind w:left="57"/>
              <w:jc w:val="left"/>
              <w:rPr>
                <w:b/>
                <w:bCs/>
                <w:sz w:val="20"/>
              </w:rPr>
            </w:pPr>
            <w:r w:rsidRPr="00622B8F">
              <w:rPr>
                <w:b/>
                <w:bCs/>
                <w:sz w:val="20"/>
              </w:rPr>
              <w:t>SNG</w:t>
            </w:r>
          </w:p>
        </w:tc>
        <w:tc>
          <w:tcPr>
            <w:tcW w:w="8220" w:type="dxa"/>
          </w:tcPr>
          <w:p w14:paraId="20FAA874" w14:textId="77777777" w:rsidR="005E266F" w:rsidRPr="00622B8F" w:rsidRDefault="005E266F" w:rsidP="005E266F">
            <w:pPr>
              <w:spacing w:before="30" w:after="30"/>
              <w:jc w:val="left"/>
              <w:rPr>
                <w:bCs/>
                <w:sz w:val="20"/>
              </w:rPr>
            </w:pPr>
            <w:r w:rsidRPr="00622B8F">
              <w:rPr>
                <w:bCs/>
                <w:sz w:val="20"/>
              </w:rPr>
              <w:t>Periodismo electrónico por satélite</w:t>
            </w:r>
          </w:p>
        </w:tc>
      </w:tr>
      <w:tr w:rsidR="005E266F" w:rsidRPr="00622B8F" w14:paraId="25144302" w14:textId="77777777" w:rsidTr="005E266F">
        <w:tc>
          <w:tcPr>
            <w:tcW w:w="1140" w:type="dxa"/>
          </w:tcPr>
          <w:p w14:paraId="3AC05D22" w14:textId="77777777" w:rsidR="005E266F" w:rsidRPr="00622B8F" w:rsidRDefault="005E266F" w:rsidP="005E266F">
            <w:pPr>
              <w:spacing w:before="30" w:after="30"/>
              <w:ind w:left="57"/>
              <w:jc w:val="left"/>
              <w:rPr>
                <w:b/>
                <w:bCs/>
                <w:sz w:val="20"/>
              </w:rPr>
            </w:pPr>
            <w:r w:rsidRPr="00622B8F">
              <w:rPr>
                <w:b/>
                <w:bCs/>
                <w:sz w:val="20"/>
              </w:rPr>
              <w:t>TF</w:t>
            </w:r>
          </w:p>
        </w:tc>
        <w:tc>
          <w:tcPr>
            <w:tcW w:w="8220" w:type="dxa"/>
          </w:tcPr>
          <w:p w14:paraId="00C1C7A2" w14:textId="77777777" w:rsidR="005E266F" w:rsidRPr="00622B8F" w:rsidRDefault="005E266F" w:rsidP="005E266F">
            <w:pPr>
              <w:spacing w:before="30" w:after="30"/>
              <w:jc w:val="left"/>
              <w:rPr>
                <w:bCs/>
                <w:sz w:val="20"/>
              </w:rPr>
            </w:pPr>
            <w:r w:rsidRPr="00622B8F">
              <w:rPr>
                <w:bCs/>
                <w:sz w:val="20"/>
              </w:rPr>
              <w:t>Emisiones de frecuencias patrón y señales horarias</w:t>
            </w:r>
          </w:p>
        </w:tc>
      </w:tr>
      <w:tr w:rsidR="005E266F" w:rsidRPr="00622B8F" w14:paraId="1573BC1B" w14:textId="77777777" w:rsidTr="005E266F">
        <w:tc>
          <w:tcPr>
            <w:tcW w:w="1140" w:type="dxa"/>
          </w:tcPr>
          <w:p w14:paraId="155B5D33" w14:textId="77777777" w:rsidR="005E266F" w:rsidRPr="00622B8F" w:rsidRDefault="005E266F" w:rsidP="005E266F">
            <w:pPr>
              <w:spacing w:before="30" w:after="30"/>
              <w:ind w:left="57"/>
              <w:jc w:val="left"/>
              <w:rPr>
                <w:b/>
                <w:bCs/>
                <w:sz w:val="20"/>
              </w:rPr>
            </w:pPr>
            <w:r w:rsidRPr="00622B8F">
              <w:rPr>
                <w:b/>
                <w:bCs/>
                <w:sz w:val="20"/>
              </w:rPr>
              <w:t>V</w:t>
            </w:r>
          </w:p>
        </w:tc>
        <w:tc>
          <w:tcPr>
            <w:tcW w:w="8220" w:type="dxa"/>
          </w:tcPr>
          <w:p w14:paraId="6D1338B7" w14:textId="77777777" w:rsidR="005E266F" w:rsidRPr="00622B8F" w:rsidRDefault="005E266F" w:rsidP="005E266F">
            <w:pPr>
              <w:spacing w:before="30" w:after="140"/>
              <w:jc w:val="left"/>
              <w:rPr>
                <w:bCs/>
                <w:sz w:val="20"/>
              </w:rPr>
            </w:pPr>
            <w:r w:rsidRPr="00622B8F">
              <w:rPr>
                <w:bCs/>
                <w:sz w:val="20"/>
              </w:rPr>
              <w:t>Vocabulario y cuestiones afines</w:t>
            </w:r>
          </w:p>
        </w:tc>
      </w:tr>
    </w:tbl>
    <w:p w14:paraId="14041E2B" w14:textId="77777777" w:rsidR="005E266F" w:rsidRPr="00622B8F" w:rsidRDefault="005E266F" w:rsidP="005E266F">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5E266F" w:rsidRPr="00622B8F" w14:paraId="6F1D8AA3" w14:textId="77777777" w:rsidTr="005E266F">
        <w:tc>
          <w:tcPr>
            <w:tcW w:w="720" w:type="dxa"/>
          </w:tcPr>
          <w:p w14:paraId="7D062099" w14:textId="77777777" w:rsidR="005E266F" w:rsidRPr="00622B8F" w:rsidRDefault="005E266F" w:rsidP="005E266F">
            <w:pPr>
              <w:spacing w:before="0"/>
              <w:jc w:val="center"/>
              <w:rPr>
                <w:sz w:val="22"/>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E266F" w:rsidRPr="00622B8F" w14:paraId="0422C53B" w14:textId="77777777" w:rsidTr="005E266F">
        <w:tc>
          <w:tcPr>
            <w:tcW w:w="9360" w:type="dxa"/>
          </w:tcPr>
          <w:p w14:paraId="5B5C6F32" w14:textId="77777777" w:rsidR="005E266F" w:rsidRPr="00622B8F" w:rsidRDefault="005E266F" w:rsidP="005E266F">
            <w:pPr>
              <w:spacing w:before="92" w:after="92"/>
              <w:jc w:val="left"/>
              <w:rPr>
                <w:i/>
                <w:iCs/>
                <w:sz w:val="20"/>
              </w:rPr>
            </w:pPr>
            <w:r w:rsidRPr="00622B8F">
              <w:rPr>
                <w:b/>
                <w:bCs/>
                <w:i/>
                <w:iCs/>
                <w:sz w:val="20"/>
              </w:rPr>
              <w:t xml:space="preserve">         Nota</w:t>
            </w:r>
            <w:r w:rsidRPr="00622B8F">
              <w:rPr>
                <w:i/>
                <w:iCs/>
                <w:sz w:val="20"/>
              </w:rPr>
              <w:t xml:space="preserve">: Esta Recomendación UIT-R fue aprobada en inglés conforme al procedimiento detallado en la </w:t>
            </w:r>
            <w:r w:rsidRPr="00622B8F">
              <w:rPr>
                <w:i/>
                <w:iCs/>
                <w:sz w:val="20"/>
              </w:rPr>
              <w:br/>
              <w:t xml:space="preserve">        Resolución UIT-R 1.</w:t>
            </w:r>
          </w:p>
        </w:tc>
      </w:tr>
    </w:tbl>
    <w:p w14:paraId="44F529C5" w14:textId="77777777" w:rsidR="005E266F" w:rsidRPr="00622B8F" w:rsidRDefault="005E266F" w:rsidP="005E266F">
      <w:pPr>
        <w:spacing w:before="0"/>
        <w:jc w:val="center"/>
        <w:rPr>
          <w:sz w:val="22"/>
        </w:rPr>
      </w:pPr>
    </w:p>
    <w:p w14:paraId="0C505365" w14:textId="77777777" w:rsidR="005E266F" w:rsidRPr="00622B8F" w:rsidRDefault="005E266F" w:rsidP="005E266F">
      <w:pPr>
        <w:spacing w:before="60"/>
        <w:jc w:val="right"/>
        <w:rPr>
          <w:i/>
          <w:iCs/>
          <w:sz w:val="20"/>
        </w:rPr>
      </w:pPr>
      <w:r w:rsidRPr="00622B8F">
        <w:rPr>
          <w:i/>
          <w:iCs/>
          <w:sz w:val="20"/>
        </w:rPr>
        <w:t>Publicación electrónica</w:t>
      </w:r>
    </w:p>
    <w:p w14:paraId="009C0198" w14:textId="066A2ECC" w:rsidR="005E266F" w:rsidRPr="00622B8F" w:rsidRDefault="005E266F" w:rsidP="00E13DDB">
      <w:pPr>
        <w:spacing w:before="0" w:after="40"/>
        <w:jc w:val="right"/>
        <w:rPr>
          <w:sz w:val="20"/>
        </w:rPr>
      </w:pPr>
      <w:r w:rsidRPr="00622B8F">
        <w:rPr>
          <w:sz w:val="20"/>
        </w:rPr>
        <w:t>Ginebra, 201</w:t>
      </w:r>
      <w:r w:rsidR="00E13DDB">
        <w:rPr>
          <w:sz w:val="20"/>
        </w:rPr>
        <w:t>7</w:t>
      </w:r>
    </w:p>
    <w:p w14:paraId="7BF5C4A9" w14:textId="77777777" w:rsidR="005E266F" w:rsidRPr="00622B8F" w:rsidRDefault="005E266F" w:rsidP="005E266F">
      <w:pPr>
        <w:spacing w:before="0"/>
        <w:jc w:val="center"/>
        <w:rPr>
          <w:sz w:val="22"/>
        </w:rPr>
      </w:pPr>
    </w:p>
    <w:p w14:paraId="1E867A30" w14:textId="23E3ACE2" w:rsidR="005E266F" w:rsidRPr="00622B8F" w:rsidRDefault="005E266F" w:rsidP="00E13DDB">
      <w:pPr>
        <w:spacing w:before="0"/>
        <w:jc w:val="center"/>
        <w:rPr>
          <w:sz w:val="20"/>
        </w:rPr>
      </w:pPr>
      <w:r w:rsidRPr="00622B8F">
        <w:rPr>
          <w:sz w:val="20"/>
        </w:rPr>
        <w:sym w:font="Symbol" w:char="F0E3"/>
      </w:r>
      <w:r w:rsidRPr="00622B8F">
        <w:rPr>
          <w:sz w:val="20"/>
        </w:rPr>
        <w:t xml:space="preserve"> UIT </w:t>
      </w:r>
      <w:bookmarkStart w:id="1" w:name="iiannee"/>
      <w:bookmarkEnd w:id="1"/>
      <w:r w:rsidRPr="00622B8F">
        <w:rPr>
          <w:sz w:val="20"/>
        </w:rPr>
        <w:t>201</w:t>
      </w:r>
      <w:r w:rsidR="00E13DDB">
        <w:rPr>
          <w:sz w:val="20"/>
        </w:rPr>
        <w:t>7</w:t>
      </w:r>
    </w:p>
    <w:p w14:paraId="280A4CF2" w14:textId="77777777" w:rsidR="005E266F" w:rsidRPr="00622B8F" w:rsidRDefault="005E266F" w:rsidP="005E266F">
      <w:pPr>
        <w:spacing w:before="80"/>
        <w:rPr>
          <w:sz w:val="18"/>
          <w:szCs w:val="18"/>
        </w:rPr>
      </w:pPr>
      <w:r w:rsidRPr="00622B8F">
        <w:rPr>
          <w:sz w:val="18"/>
          <w:szCs w:val="18"/>
        </w:rPr>
        <w:t>Reservados todos los derechos. Ninguna parte de esta publicación puede reproducirse por ningún procedimiento sin previa autorización escrita por parte de la UIT.</w:t>
      </w:r>
    </w:p>
    <w:p w14:paraId="2E369AA9" w14:textId="77777777" w:rsidR="005E266F" w:rsidRPr="00622B8F" w:rsidRDefault="005E266F" w:rsidP="005E266F">
      <w:pPr>
        <w:spacing w:before="160"/>
        <w:rPr>
          <w:i/>
          <w:sz w:val="20"/>
          <w:highlight w:val="yellow"/>
        </w:rPr>
        <w:sectPr w:rsidR="005E266F" w:rsidRPr="00622B8F" w:rsidSect="005E266F">
          <w:headerReference w:type="even" r:id="rId10"/>
          <w:headerReference w:type="default" r:id="rId11"/>
          <w:pgSz w:w="11907" w:h="16834" w:code="9"/>
          <w:pgMar w:top="1418" w:right="1134" w:bottom="1134" w:left="1134" w:header="720" w:footer="482" w:gutter="0"/>
          <w:pgNumType w:fmt="lowerRoman" w:start="2"/>
          <w:cols w:space="720"/>
        </w:sectPr>
      </w:pPr>
    </w:p>
    <w:p w14:paraId="7FD80874" w14:textId="77777777" w:rsidR="00EB6732" w:rsidRPr="00622B8F" w:rsidRDefault="00EB6732" w:rsidP="005C350E">
      <w:pPr>
        <w:pStyle w:val="RecNo"/>
        <w:spacing w:before="0"/>
        <w:rPr>
          <w:lang w:val="es-ES_tradnl"/>
        </w:rPr>
      </w:pPr>
      <w:r w:rsidRPr="00622B8F">
        <w:rPr>
          <w:lang w:val="es-ES_tradnl"/>
        </w:rPr>
        <w:lastRenderedPageBreak/>
        <w:t xml:space="preserve">RECOMENDACIÓN  </w:t>
      </w:r>
      <w:r w:rsidRPr="00622B8F">
        <w:rPr>
          <w:rStyle w:val="href"/>
          <w:lang w:val="es-ES_tradnl"/>
        </w:rPr>
        <w:t>UIT</w:t>
      </w:r>
      <w:r w:rsidRPr="00622B8F">
        <w:rPr>
          <w:rStyle w:val="href"/>
          <w:lang w:val="es-ES_tradnl"/>
        </w:rPr>
        <w:noBreakHyphen/>
        <w:t>R S.</w:t>
      </w:r>
      <w:r w:rsidR="005C350E" w:rsidRPr="00622B8F">
        <w:rPr>
          <w:rStyle w:val="href"/>
          <w:lang w:val="es-ES_tradnl"/>
        </w:rPr>
        <w:t>2099-0</w:t>
      </w:r>
    </w:p>
    <w:p w14:paraId="1DC939C9" w14:textId="3D28F860" w:rsidR="00EB6732" w:rsidRDefault="005C350E" w:rsidP="00EB6732">
      <w:pPr>
        <w:pStyle w:val="Rectitle"/>
        <w:rPr>
          <w:lang w:val="es-ES_tradnl"/>
        </w:rPr>
      </w:pPr>
      <w:r w:rsidRPr="00622B8F">
        <w:rPr>
          <w:lang w:val="es-ES_tradnl"/>
        </w:rPr>
        <w:t xml:space="preserve">Objetivos de la característica de error a corto plazo para un </w:t>
      </w:r>
      <w:r w:rsidRPr="00622B8F">
        <w:rPr>
          <w:lang w:val="es-ES_tradnl"/>
        </w:rPr>
        <w:br/>
        <w:t>trayecto digital ficticio de referencia por satélite</w:t>
      </w:r>
      <w:r w:rsidR="00EB6732" w:rsidRPr="00622B8F">
        <w:rPr>
          <w:lang w:val="es-ES_tradnl"/>
        </w:rPr>
        <w:t xml:space="preserve"> </w:t>
      </w:r>
    </w:p>
    <w:p w14:paraId="67CD5E4E" w14:textId="27E68476" w:rsidR="00F707DE" w:rsidRPr="0014419F" w:rsidRDefault="00F707DE" w:rsidP="00C435D5">
      <w:pPr>
        <w:pStyle w:val="Recref"/>
        <w:rPr>
          <w:lang w:val="es-ES_tradnl" w:eastAsia="ko-KR"/>
        </w:rPr>
      </w:pPr>
      <w:r w:rsidRPr="0014419F">
        <w:rPr>
          <w:lang w:val="es-ES_tradnl" w:eastAsia="ko-KR"/>
        </w:rPr>
        <w:t>(</w:t>
      </w:r>
      <w:r w:rsidR="00C435D5" w:rsidRPr="00413F17">
        <w:rPr>
          <w:lang w:val="es-ES"/>
        </w:rPr>
        <w:t xml:space="preserve">Cuestión </w:t>
      </w:r>
      <w:r w:rsidRPr="0014419F">
        <w:rPr>
          <w:lang w:val="es-ES_tradnl" w:eastAsia="ko-KR"/>
        </w:rPr>
        <w:t>ITU-R 277/4)</w:t>
      </w:r>
    </w:p>
    <w:p w14:paraId="51A739DF" w14:textId="6A24AF10" w:rsidR="00EB6732" w:rsidRPr="00622B8F" w:rsidRDefault="00EB6732" w:rsidP="00325D43">
      <w:pPr>
        <w:pStyle w:val="Recdate"/>
        <w:rPr>
          <w:lang w:val="es-ES_tradnl"/>
        </w:rPr>
      </w:pPr>
      <w:r w:rsidRPr="00622B8F">
        <w:rPr>
          <w:lang w:val="es-ES_tradnl"/>
        </w:rPr>
        <w:t>(20</w:t>
      </w:r>
      <w:r w:rsidR="00325D43">
        <w:rPr>
          <w:lang w:val="es-ES_tradnl"/>
        </w:rPr>
        <w:t>16</w:t>
      </w:r>
      <w:r w:rsidRPr="00622B8F">
        <w:rPr>
          <w:lang w:val="es-ES_tradnl"/>
        </w:rPr>
        <w:t>)</w:t>
      </w:r>
    </w:p>
    <w:p w14:paraId="1764064B" w14:textId="77777777" w:rsidR="00EB6732" w:rsidRPr="00622B8F" w:rsidRDefault="00622B8F" w:rsidP="00EB6732">
      <w:pPr>
        <w:pStyle w:val="HeadingSum"/>
        <w:jc w:val="left"/>
      </w:pPr>
      <w:r w:rsidRPr="00622B8F">
        <w:t>Cometido</w:t>
      </w:r>
    </w:p>
    <w:p w14:paraId="73521C65" w14:textId="77777777" w:rsidR="005C350E" w:rsidRPr="00622B8F" w:rsidRDefault="00622B8F" w:rsidP="00622B8F">
      <w:pPr>
        <w:pStyle w:val="Summary"/>
      </w:pPr>
      <w:r w:rsidRPr="00622B8F">
        <w:t xml:space="preserve">En la presente Recomendación se define el término </w:t>
      </w:r>
      <w:r w:rsidRPr="00622B8F">
        <w:rPr>
          <w:i/>
          <w:iCs/>
        </w:rPr>
        <w:t>a corto plazo</w:t>
      </w:r>
      <w:r w:rsidR="005C350E" w:rsidRPr="00622B8F">
        <w:t xml:space="preserve"> </w:t>
      </w:r>
      <w:r w:rsidRPr="00622B8F">
        <w:t>en los sistemas de comunicación por satélite</w:t>
      </w:r>
      <w:r w:rsidR="005C350E" w:rsidRPr="00622B8F">
        <w:t xml:space="preserve">, </w:t>
      </w:r>
      <w:r w:rsidRPr="00622B8F">
        <w:t>habida cuenta de las últimas tendencias técnicas en las normas y sistemas de comunicaciones por satélite, y se especifica los objetivos de la característica de error en función del servicio y de la información</w:t>
      </w:r>
      <w:r w:rsidR="005C350E" w:rsidRPr="00622B8F">
        <w:t>.</w:t>
      </w:r>
    </w:p>
    <w:p w14:paraId="301854E4" w14:textId="77777777" w:rsidR="005C350E" w:rsidRPr="00622B8F" w:rsidRDefault="00622B8F" w:rsidP="005C350E">
      <w:pPr>
        <w:pStyle w:val="Headingb"/>
        <w:rPr>
          <w:lang w:val="es-ES_tradnl"/>
        </w:rPr>
      </w:pPr>
      <w:r w:rsidRPr="00622B8F">
        <w:rPr>
          <w:lang w:val="es-ES_tradnl"/>
        </w:rPr>
        <w:t>Palabra clave</w:t>
      </w:r>
    </w:p>
    <w:p w14:paraId="307D6E98" w14:textId="77777777" w:rsidR="005C350E" w:rsidRPr="00622B8F" w:rsidRDefault="00622B8F" w:rsidP="00622B8F">
      <w:pPr>
        <w:rPr>
          <w:b/>
        </w:rPr>
      </w:pPr>
      <w:r w:rsidRPr="00622B8F">
        <w:t>Objetivos de la característica de error</w:t>
      </w:r>
      <w:r w:rsidR="005C350E" w:rsidRPr="00622B8F">
        <w:t xml:space="preserve">, </w:t>
      </w:r>
      <w:r w:rsidRPr="00622B8F">
        <w:t>trayecto digital ficticio de referencia por satélite</w:t>
      </w:r>
      <w:r w:rsidR="005C350E" w:rsidRPr="00622B8F">
        <w:t xml:space="preserve">, </w:t>
      </w:r>
      <w:r w:rsidRPr="00622B8F">
        <w:t>a corto plazo</w:t>
      </w:r>
    </w:p>
    <w:p w14:paraId="570886CC" w14:textId="3AB9947E" w:rsidR="005C350E" w:rsidRPr="00325D43" w:rsidRDefault="00933C89" w:rsidP="00622B8F">
      <w:pPr>
        <w:pStyle w:val="Headingb"/>
        <w:rPr>
          <w:lang w:val="en-US"/>
        </w:rPr>
      </w:pPr>
      <w:bookmarkStart w:id="2" w:name="_Toc369007122"/>
      <w:r w:rsidRPr="00325D43">
        <w:rPr>
          <w:lang w:val="en-US"/>
        </w:rPr>
        <w:t>Acróni</w:t>
      </w:r>
      <w:r w:rsidR="00622B8F" w:rsidRPr="00325D43">
        <w:rPr>
          <w:lang w:val="en-US"/>
        </w:rPr>
        <w:t>mos</w:t>
      </w:r>
      <w:r w:rsidR="005C350E" w:rsidRPr="00325D43">
        <w:rPr>
          <w:lang w:val="en-US"/>
        </w:rPr>
        <w:t>/</w:t>
      </w:r>
      <w:bookmarkEnd w:id="2"/>
      <w:r w:rsidR="00622B8F" w:rsidRPr="00325D43">
        <w:rPr>
          <w:lang w:val="en-US"/>
        </w:rPr>
        <w:t>Glosario</w:t>
      </w:r>
    </w:p>
    <w:p w14:paraId="7D28282E" w14:textId="77777777" w:rsidR="005C350E" w:rsidRDefault="005C350E" w:rsidP="005C350E">
      <w:pPr>
        <w:tabs>
          <w:tab w:val="clear" w:pos="794"/>
          <w:tab w:val="clear" w:pos="1191"/>
          <w:tab w:val="left" w:pos="1560"/>
        </w:tabs>
        <w:rPr>
          <w:lang w:val="en-US" w:eastAsia="ko-KR"/>
        </w:rPr>
      </w:pPr>
      <w:r w:rsidRPr="00325D43">
        <w:rPr>
          <w:lang w:val="en-US" w:eastAsia="ko-KR"/>
        </w:rPr>
        <w:t>3GPP</w:t>
      </w:r>
      <w:r w:rsidRPr="00325D43">
        <w:rPr>
          <w:lang w:val="en-US" w:eastAsia="ko-KR"/>
        </w:rPr>
        <w:tab/>
        <w:t>3</w:t>
      </w:r>
      <w:r w:rsidRPr="00325D43">
        <w:rPr>
          <w:vertAlign w:val="superscript"/>
          <w:lang w:val="en-US" w:eastAsia="ko-KR"/>
        </w:rPr>
        <w:t>rd</w:t>
      </w:r>
      <w:r w:rsidRPr="00325D43">
        <w:rPr>
          <w:lang w:val="en-US" w:eastAsia="ko-KR"/>
        </w:rPr>
        <w:t xml:space="preserve"> generation partnership project</w:t>
      </w:r>
    </w:p>
    <w:p w14:paraId="089A7862" w14:textId="0657A2D0" w:rsidR="005C350E" w:rsidRPr="00622B8F" w:rsidRDefault="005C350E" w:rsidP="00325D43">
      <w:pPr>
        <w:tabs>
          <w:tab w:val="clear" w:pos="794"/>
          <w:tab w:val="clear" w:pos="1191"/>
          <w:tab w:val="left" w:pos="1560"/>
        </w:tabs>
        <w:rPr>
          <w:lang w:eastAsia="ko-KR"/>
        </w:rPr>
      </w:pPr>
      <w:r w:rsidRPr="00622B8F">
        <w:rPr>
          <w:lang w:eastAsia="ko-KR"/>
        </w:rPr>
        <w:t>ACM</w:t>
      </w:r>
      <w:r w:rsidRPr="00622B8F">
        <w:rPr>
          <w:lang w:eastAsia="ko-KR"/>
        </w:rPr>
        <w:tab/>
      </w:r>
      <w:r w:rsidR="00325D43">
        <w:rPr>
          <w:lang w:eastAsia="ko-KR"/>
        </w:rPr>
        <w:t>C</w:t>
      </w:r>
      <w:r w:rsidR="00622B8F" w:rsidRPr="00622B8F">
        <w:rPr>
          <w:lang w:eastAsia="ko-KR"/>
        </w:rPr>
        <w:t xml:space="preserve">odificación y modulación adaptativas </w:t>
      </w:r>
    </w:p>
    <w:p w14:paraId="2908EAE5" w14:textId="08C2A355" w:rsidR="005C350E" w:rsidRPr="00622B8F" w:rsidRDefault="005C350E" w:rsidP="00325D43">
      <w:pPr>
        <w:tabs>
          <w:tab w:val="clear" w:pos="794"/>
          <w:tab w:val="clear" w:pos="1191"/>
          <w:tab w:val="left" w:pos="1560"/>
        </w:tabs>
        <w:rPr>
          <w:lang w:eastAsia="ko-KR"/>
        </w:rPr>
      </w:pPr>
      <w:r w:rsidRPr="00622B8F">
        <w:t>BBE</w:t>
      </w:r>
      <w:r w:rsidRPr="00622B8F">
        <w:rPr>
          <w:i/>
        </w:rPr>
        <w:t xml:space="preserve"> </w:t>
      </w:r>
      <w:r w:rsidRPr="00622B8F">
        <w:rPr>
          <w:i/>
          <w:lang w:eastAsia="ko-KR"/>
        </w:rPr>
        <w:tab/>
      </w:r>
      <w:r w:rsidR="00325D43">
        <w:rPr>
          <w:lang w:eastAsia="ko-KR"/>
        </w:rPr>
        <w:t>E</w:t>
      </w:r>
      <w:r w:rsidR="00622B8F" w:rsidRPr="00622B8F">
        <w:rPr>
          <w:lang w:eastAsia="ko-KR"/>
        </w:rPr>
        <w:t>rror de bloque de fondo</w:t>
      </w:r>
    </w:p>
    <w:p w14:paraId="56281BDF" w14:textId="6D1DBD54" w:rsidR="005C350E" w:rsidRPr="00622B8F" w:rsidRDefault="005C350E" w:rsidP="00325D43">
      <w:pPr>
        <w:tabs>
          <w:tab w:val="clear" w:pos="794"/>
          <w:tab w:val="clear" w:pos="1191"/>
          <w:tab w:val="left" w:pos="1560"/>
        </w:tabs>
        <w:rPr>
          <w:lang w:eastAsia="ko-KR"/>
        </w:rPr>
      </w:pPr>
      <w:r w:rsidRPr="00622B8F">
        <w:rPr>
          <w:lang w:eastAsia="ko-KR"/>
        </w:rPr>
        <w:t>BER</w:t>
      </w:r>
      <w:r w:rsidRPr="00622B8F">
        <w:rPr>
          <w:lang w:eastAsia="ko-KR"/>
        </w:rPr>
        <w:tab/>
      </w:r>
      <w:r w:rsidR="00325D43">
        <w:rPr>
          <w:lang w:eastAsia="ko-KR"/>
        </w:rPr>
        <w:t>P</w:t>
      </w:r>
      <w:r w:rsidR="00622B8F" w:rsidRPr="00622B8F">
        <w:rPr>
          <w:lang w:eastAsia="ko-KR"/>
        </w:rPr>
        <w:t xml:space="preserve">roporción de bits erróneos </w:t>
      </w:r>
    </w:p>
    <w:p w14:paraId="5BC21B31" w14:textId="66FEF59D" w:rsidR="005C350E" w:rsidRPr="00622B8F" w:rsidRDefault="005C350E" w:rsidP="00D32CC1">
      <w:pPr>
        <w:tabs>
          <w:tab w:val="clear" w:pos="794"/>
          <w:tab w:val="clear" w:pos="1191"/>
          <w:tab w:val="left" w:pos="1560"/>
        </w:tabs>
        <w:rPr>
          <w:lang w:eastAsia="ko-KR"/>
        </w:rPr>
      </w:pPr>
      <w:r w:rsidRPr="00622B8F">
        <w:rPr>
          <w:lang w:eastAsia="ko-KR"/>
        </w:rPr>
        <w:t>bit/s</w:t>
      </w:r>
      <w:r w:rsidRPr="00622B8F">
        <w:rPr>
          <w:lang w:eastAsia="ko-KR"/>
        </w:rPr>
        <w:tab/>
      </w:r>
      <w:r w:rsidR="00D32CC1">
        <w:rPr>
          <w:lang w:eastAsia="ko-KR"/>
        </w:rPr>
        <w:t>b</w:t>
      </w:r>
      <w:r w:rsidRPr="00622B8F">
        <w:rPr>
          <w:lang w:eastAsia="ko-KR"/>
        </w:rPr>
        <w:t>its p</w:t>
      </w:r>
      <w:r w:rsidR="00622B8F" w:rsidRPr="00622B8F">
        <w:rPr>
          <w:lang w:eastAsia="ko-KR"/>
        </w:rPr>
        <w:t>o</w:t>
      </w:r>
      <w:r w:rsidRPr="00622B8F">
        <w:rPr>
          <w:lang w:eastAsia="ko-KR"/>
        </w:rPr>
        <w:t xml:space="preserve">r </w:t>
      </w:r>
      <w:r w:rsidR="00622B8F" w:rsidRPr="00622B8F">
        <w:rPr>
          <w:lang w:eastAsia="ko-KR"/>
        </w:rPr>
        <w:t>segundo</w:t>
      </w:r>
    </w:p>
    <w:p w14:paraId="409A1732" w14:textId="723FA740" w:rsidR="005C350E" w:rsidRPr="00622B8F" w:rsidRDefault="005C350E" w:rsidP="00325D43">
      <w:pPr>
        <w:tabs>
          <w:tab w:val="clear" w:pos="794"/>
          <w:tab w:val="clear" w:pos="1191"/>
          <w:tab w:val="left" w:pos="1560"/>
        </w:tabs>
        <w:rPr>
          <w:lang w:eastAsia="ko-KR"/>
        </w:rPr>
      </w:pPr>
      <w:r w:rsidRPr="00622B8F">
        <w:rPr>
          <w:lang w:eastAsia="ko-KR"/>
        </w:rPr>
        <w:t>CQI</w:t>
      </w:r>
      <w:r w:rsidRPr="00622B8F">
        <w:rPr>
          <w:lang w:eastAsia="ko-KR"/>
        </w:rPr>
        <w:tab/>
      </w:r>
      <w:r w:rsidR="00325D43">
        <w:rPr>
          <w:lang w:eastAsia="ko-KR"/>
        </w:rPr>
        <w:t>I</w:t>
      </w:r>
      <w:r w:rsidR="00622B8F" w:rsidRPr="00622B8F">
        <w:rPr>
          <w:lang w:eastAsia="ko-KR"/>
        </w:rPr>
        <w:t>nformación sobre la calidad del canal</w:t>
      </w:r>
    </w:p>
    <w:p w14:paraId="72789E52" w14:textId="693B4D2A" w:rsidR="005C350E" w:rsidRPr="00622B8F" w:rsidRDefault="005C350E" w:rsidP="00B27FD3">
      <w:pPr>
        <w:tabs>
          <w:tab w:val="clear" w:pos="794"/>
          <w:tab w:val="clear" w:pos="1191"/>
          <w:tab w:val="left" w:pos="1560"/>
        </w:tabs>
        <w:rPr>
          <w:lang w:eastAsia="ko-KR"/>
        </w:rPr>
      </w:pPr>
      <w:r w:rsidRPr="00622B8F">
        <w:rPr>
          <w:lang w:eastAsia="ko-KR"/>
        </w:rPr>
        <w:t>DVB</w:t>
      </w:r>
      <w:r w:rsidRPr="00622B8F">
        <w:rPr>
          <w:lang w:eastAsia="ko-KR"/>
        </w:rPr>
        <w:tab/>
      </w:r>
      <w:r w:rsidR="00325D43">
        <w:rPr>
          <w:lang w:eastAsia="ko-KR"/>
        </w:rPr>
        <w:t>R</w:t>
      </w:r>
      <w:r w:rsidR="00622B8F" w:rsidRPr="00622B8F">
        <w:rPr>
          <w:lang w:eastAsia="ko-KR"/>
        </w:rPr>
        <w:t>adiodifusión de v</w:t>
      </w:r>
      <w:r w:rsidR="00B27FD3">
        <w:rPr>
          <w:lang w:eastAsia="ko-KR"/>
        </w:rPr>
        <w:t>í</w:t>
      </w:r>
      <w:r w:rsidR="00622B8F" w:rsidRPr="00622B8F">
        <w:rPr>
          <w:lang w:eastAsia="ko-KR"/>
        </w:rPr>
        <w:t>deo digital</w:t>
      </w:r>
    </w:p>
    <w:p w14:paraId="185EA2BB" w14:textId="27CAFEA1" w:rsidR="005C350E" w:rsidRPr="00622B8F" w:rsidRDefault="005C350E" w:rsidP="00B27FD3">
      <w:pPr>
        <w:tabs>
          <w:tab w:val="clear" w:pos="794"/>
          <w:tab w:val="clear" w:pos="1191"/>
          <w:tab w:val="left" w:pos="1560"/>
        </w:tabs>
        <w:rPr>
          <w:lang w:eastAsia="ko-KR"/>
        </w:rPr>
      </w:pPr>
      <w:r w:rsidRPr="00622B8F">
        <w:rPr>
          <w:lang w:eastAsia="ko-KR"/>
        </w:rPr>
        <w:t>DVB-S2</w:t>
      </w:r>
      <w:r w:rsidRPr="00622B8F">
        <w:rPr>
          <w:lang w:eastAsia="ko-KR"/>
        </w:rPr>
        <w:tab/>
      </w:r>
      <w:r w:rsidR="00325D43">
        <w:rPr>
          <w:lang w:eastAsia="ko-KR"/>
        </w:rPr>
        <w:t>R</w:t>
      </w:r>
      <w:r w:rsidR="00622B8F" w:rsidRPr="00622B8F">
        <w:rPr>
          <w:lang w:eastAsia="ko-KR"/>
        </w:rPr>
        <w:t>adiodifusión de v</w:t>
      </w:r>
      <w:r w:rsidR="00B27FD3">
        <w:rPr>
          <w:lang w:eastAsia="ko-KR"/>
        </w:rPr>
        <w:t>í</w:t>
      </w:r>
      <w:r w:rsidR="00622B8F" w:rsidRPr="00622B8F">
        <w:rPr>
          <w:lang w:eastAsia="ko-KR"/>
        </w:rPr>
        <w:t>deo digital por satélite de segunda generación</w:t>
      </w:r>
    </w:p>
    <w:p w14:paraId="0195ABFD" w14:textId="77777777" w:rsidR="005C350E" w:rsidRPr="00622B8F" w:rsidRDefault="00622B8F" w:rsidP="00622B8F">
      <w:pPr>
        <w:tabs>
          <w:tab w:val="clear" w:pos="794"/>
          <w:tab w:val="clear" w:pos="1191"/>
          <w:tab w:val="left" w:pos="1560"/>
        </w:tabs>
        <w:rPr>
          <w:lang w:eastAsia="ko-KR"/>
        </w:rPr>
      </w:pPr>
      <w:r w:rsidRPr="00622B8F">
        <w:rPr>
          <w:lang w:eastAsia="ko-KR"/>
        </w:rPr>
        <w:t>DVB-RCS</w:t>
      </w:r>
      <w:r w:rsidRPr="00622B8F">
        <w:rPr>
          <w:lang w:eastAsia="ko-KR"/>
        </w:rPr>
        <w:tab/>
        <w:t>DVB con canal de retorno por satélite</w:t>
      </w:r>
    </w:p>
    <w:p w14:paraId="65F3CA65" w14:textId="2C6C12F9" w:rsidR="005C350E" w:rsidRPr="00622B8F" w:rsidRDefault="005C350E" w:rsidP="00325D43">
      <w:pPr>
        <w:tabs>
          <w:tab w:val="clear" w:pos="794"/>
          <w:tab w:val="clear" w:pos="1191"/>
          <w:tab w:val="left" w:pos="1560"/>
        </w:tabs>
        <w:rPr>
          <w:lang w:eastAsia="ko-KR"/>
        </w:rPr>
      </w:pPr>
      <w:r w:rsidRPr="00622B8F">
        <w:rPr>
          <w:lang w:eastAsia="ko-KR"/>
        </w:rPr>
        <w:t>EB</w:t>
      </w:r>
      <w:r w:rsidRPr="00622B8F">
        <w:rPr>
          <w:lang w:eastAsia="ko-KR"/>
        </w:rPr>
        <w:tab/>
      </w:r>
      <w:r w:rsidR="00325D43">
        <w:rPr>
          <w:lang w:eastAsia="ko-KR"/>
        </w:rPr>
        <w:t>B</w:t>
      </w:r>
      <w:r w:rsidR="00622B8F" w:rsidRPr="00622B8F">
        <w:rPr>
          <w:lang w:eastAsia="ko-KR"/>
        </w:rPr>
        <w:t>loque con errores</w:t>
      </w:r>
    </w:p>
    <w:p w14:paraId="54A87B74" w14:textId="024DABDA" w:rsidR="005C350E" w:rsidRPr="00622B8F" w:rsidRDefault="005C350E" w:rsidP="00325D43">
      <w:pPr>
        <w:tabs>
          <w:tab w:val="clear" w:pos="794"/>
          <w:tab w:val="clear" w:pos="1191"/>
          <w:tab w:val="left" w:pos="1560"/>
        </w:tabs>
        <w:rPr>
          <w:lang w:eastAsia="ko-KR"/>
        </w:rPr>
      </w:pPr>
      <w:r w:rsidRPr="00622B8F">
        <w:rPr>
          <w:lang w:eastAsia="ko-KR"/>
        </w:rPr>
        <w:t>EN</w:t>
      </w:r>
      <w:r w:rsidRPr="00622B8F">
        <w:rPr>
          <w:lang w:eastAsia="ko-KR"/>
        </w:rPr>
        <w:tab/>
      </w:r>
      <w:r w:rsidR="00325D43">
        <w:rPr>
          <w:lang w:eastAsia="ko-KR"/>
        </w:rPr>
        <w:t>N</w:t>
      </w:r>
      <w:r w:rsidR="00622B8F" w:rsidRPr="00622B8F">
        <w:rPr>
          <w:lang w:eastAsia="ko-KR"/>
        </w:rPr>
        <w:t>orma europea</w:t>
      </w:r>
    </w:p>
    <w:p w14:paraId="5E94F29F" w14:textId="71C1A1CD" w:rsidR="005C350E" w:rsidRPr="00622B8F" w:rsidRDefault="005C350E" w:rsidP="00325D43">
      <w:pPr>
        <w:tabs>
          <w:tab w:val="clear" w:pos="794"/>
          <w:tab w:val="clear" w:pos="1191"/>
          <w:tab w:val="left" w:pos="1560"/>
        </w:tabs>
        <w:rPr>
          <w:lang w:eastAsia="ko-KR"/>
        </w:rPr>
      </w:pPr>
      <w:r w:rsidRPr="00622B8F">
        <w:rPr>
          <w:lang w:eastAsia="ko-KR"/>
        </w:rPr>
        <w:t>ES</w:t>
      </w:r>
      <w:r w:rsidRPr="00622B8F">
        <w:rPr>
          <w:lang w:eastAsia="ko-KR"/>
        </w:rPr>
        <w:tab/>
      </w:r>
      <w:r w:rsidR="00325D43">
        <w:rPr>
          <w:lang w:eastAsia="ko-KR"/>
        </w:rPr>
        <w:t>S</w:t>
      </w:r>
      <w:r w:rsidR="00622B8F" w:rsidRPr="00622B8F">
        <w:rPr>
          <w:lang w:eastAsia="ko-KR"/>
        </w:rPr>
        <w:t xml:space="preserve">egundo con errores </w:t>
      </w:r>
    </w:p>
    <w:p w14:paraId="132CA3AB" w14:textId="77777777" w:rsidR="005C350E" w:rsidRPr="00622B8F" w:rsidRDefault="005C350E" w:rsidP="00ED1053">
      <w:pPr>
        <w:tabs>
          <w:tab w:val="clear" w:pos="794"/>
          <w:tab w:val="clear" w:pos="1191"/>
          <w:tab w:val="left" w:pos="1560"/>
        </w:tabs>
        <w:rPr>
          <w:lang w:eastAsia="ko-KR"/>
        </w:rPr>
      </w:pPr>
      <w:r w:rsidRPr="00622B8F">
        <w:rPr>
          <w:lang w:eastAsia="ko-KR"/>
        </w:rPr>
        <w:t>ETSI</w:t>
      </w:r>
      <w:r w:rsidRPr="00622B8F">
        <w:rPr>
          <w:lang w:eastAsia="ko-KR"/>
        </w:rPr>
        <w:tab/>
      </w:r>
      <w:r w:rsidR="00ED1053" w:rsidRPr="00ED1053">
        <w:rPr>
          <w:lang w:eastAsia="ko-KR"/>
        </w:rPr>
        <w:t>Instituto Europeo de Normas de Telecomunicación</w:t>
      </w:r>
    </w:p>
    <w:p w14:paraId="328F8BCC" w14:textId="5BF4F751" w:rsidR="005C350E" w:rsidRPr="00622B8F" w:rsidRDefault="005C350E" w:rsidP="00325D43">
      <w:pPr>
        <w:tabs>
          <w:tab w:val="clear" w:pos="794"/>
          <w:tab w:val="clear" w:pos="1191"/>
          <w:tab w:val="left" w:pos="1560"/>
        </w:tabs>
        <w:rPr>
          <w:lang w:eastAsia="ko-KR"/>
        </w:rPr>
      </w:pPr>
      <w:r w:rsidRPr="00622B8F">
        <w:rPr>
          <w:lang w:eastAsia="ko-KR"/>
        </w:rPr>
        <w:t>FER</w:t>
      </w:r>
      <w:r w:rsidRPr="00622B8F">
        <w:rPr>
          <w:lang w:eastAsia="ko-KR"/>
        </w:rPr>
        <w:tab/>
      </w:r>
      <w:r w:rsidR="00325D43">
        <w:rPr>
          <w:lang w:eastAsia="ko-KR"/>
        </w:rPr>
        <w:t>P</w:t>
      </w:r>
      <w:r w:rsidR="00622B8F" w:rsidRPr="00622B8F">
        <w:rPr>
          <w:lang w:eastAsia="ko-KR"/>
        </w:rPr>
        <w:t xml:space="preserve">roporción de tramas erróneas </w:t>
      </w:r>
    </w:p>
    <w:p w14:paraId="47F2DF2F" w14:textId="011BE6DA" w:rsidR="005C350E" w:rsidRPr="00622B8F" w:rsidRDefault="005C350E" w:rsidP="00325D43">
      <w:pPr>
        <w:tabs>
          <w:tab w:val="clear" w:pos="794"/>
          <w:tab w:val="clear" w:pos="1191"/>
          <w:tab w:val="left" w:pos="1560"/>
        </w:tabs>
        <w:rPr>
          <w:lang w:eastAsia="ko-KR"/>
        </w:rPr>
      </w:pPr>
      <w:r w:rsidRPr="00622B8F">
        <w:rPr>
          <w:lang w:eastAsia="ko-KR"/>
        </w:rPr>
        <w:t>GEO</w:t>
      </w:r>
      <w:r w:rsidRPr="00622B8F">
        <w:rPr>
          <w:lang w:eastAsia="ko-KR"/>
        </w:rPr>
        <w:tab/>
      </w:r>
      <w:r w:rsidR="00325D43">
        <w:rPr>
          <w:lang w:eastAsia="ko-KR"/>
        </w:rPr>
        <w:t>Ó</w:t>
      </w:r>
      <w:r w:rsidR="00622B8F" w:rsidRPr="00622B8F">
        <w:rPr>
          <w:lang w:eastAsia="ko-KR"/>
        </w:rPr>
        <w:t>rbita terrena geoestacionaria</w:t>
      </w:r>
      <w:r w:rsidRPr="00622B8F">
        <w:rPr>
          <w:lang w:eastAsia="ko-KR"/>
        </w:rPr>
        <w:t xml:space="preserve"> </w:t>
      </w:r>
    </w:p>
    <w:p w14:paraId="4B68F241" w14:textId="77777777" w:rsidR="005C350E" w:rsidRPr="00622B8F" w:rsidRDefault="005C350E" w:rsidP="005C350E">
      <w:pPr>
        <w:tabs>
          <w:tab w:val="clear" w:pos="794"/>
          <w:tab w:val="clear" w:pos="1191"/>
          <w:tab w:val="left" w:pos="1560"/>
        </w:tabs>
        <w:rPr>
          <w:lang w:eastAsia="ko-KR"/>
        </w:rPr>
      </w:pPr>
      <w:r w:rsidRPr="00622B8F">
        <w:rPr>
          <w:lang w:eastAsia="ko-KR"/>
        </w:rPr>
        <w:t>LTE</w:t>
      </w:r>
      <w:r w:rsidRPr="00622B8F">
        <w:rPr>
          <w:lang w:eastAsia="ko-KR"/>
        </w:rPr>
        <w:tab/>
        <w:t>Long term evolution</w:t>
      </w:r>
    </w:p>
    <w:p w14:paraId="14227BD6" w14:textId="46F5438C" w:rsidR="005C350E" w:rsidRPr="00622B8F" w:rsidRDefault="005C350E" w:rsidP="00325D43">
      <w:pPr>
        <w:tabs>
          <w:tab w:val="clear" w:pos="794"/>
          <w:tab w:val="clear" w:pos="1191"/>
          <w:tab w:val="left" w:pos="1560"/>
        </w:tabs>
        <w:rPr>
          <w:lang w:eastAsia="ko-KR"/>
        </w:rPr>
      </w:pPr>
      <w:r w:rsidRPr="00622B8F">
        <w:rPr>
          <w:lang w:eastAsia="ko-KR"/>
        </w:rPr>
        <w:t>PER</w:t>
      </w:r>
      <w:r w:rsidRPr="00622B8F">
        <w:rPr>
          <w:lang w:eastAsia="ko-KR"/>
        </w:rPr>
        <w:tab/>
      </w:r>
      <w:r w:rsidR="00325D43">
        <w:rPr>
          <w:lang w:eastAsia="ko-KR"/>
        </w:rPr>
        <w:t>P</w:t>
      </w:r>
      <w:r w:rsidR="00622B8F" w:rsidRPr="00622B8F">
        <w:rPr>
          <w:lang w:eastAsia="ko-KR"/>
        </w:rPr>
        <w:t>roporción de paquetes erróneos</w:t>
      </w:r>
    </w:p>
    <w:p w14:paraId="09F57A84" w14:textId="425B2EF1" w:rsidR="005C350E" w:rsidRPr="00622B8F" w:rsidRDefault="005C350E" w:rsidP="00325D43">
      <w:pPr>
        <w:tabs>
          <w:tab w:val="clear" w:pos="794"/>
          <w:tab w:val="clear" w:pos="1191"/>
          <w:tab w:val="left" w:pos="1560"/>
        </w:tabs>
        <w:rPr>
          <w:lang w:eastAsia="ko-KR"/>
        </w:rPr>
      </w:pPr>
      <w:r w:rsidRPr="00622B8F">
        <w:rPr>
          <w:lang w:eastAsia="ko-KR"/>
        </w:rPr>
        <w:t>SES</w:t>
      </w:r>
      <w:r w:rsidRPr="00622B8F">
        <w:rPr>
          <w:lang w:eastAsia="ko-KR"/>
        </w:rPr>
        <w:tab/>
      </w:r>
      <w:r w:rsidR="00325D43">
        <w:rPr>
          <w:lang w:eastAsia="ko-KR"/>
        </w:rPr>
        <w:t>S</w:t>
      </w:r>
      <w:r w:rsidR="00622B8F" w:rsidRPr="00622B8F">
        <w:rPr>
          <w:lang w:eastAsia="ko-KR"/>
        </w:rPr>
        <w:t xml:space="preserve">egundo con muchos errores </w:t>
      </w:r>
    </w:p>
    <w:p w14:paraId="2969CF27" w14:textId="7CFA288C" w:rsidR="005C350E" w:rsidRPr="00622B8F" w:rsidRDefault="005C350E" w:rsidP="00325D43">
      <w:pPr>
        <w:tabs>
          <w:tab w:val="clear" w:pos="794"/>
          <w:tab w:val="clear" w:pos="1191"/>
          <w:tab w:val="left" w:pos="1560"/>
        </w:tabs>
        <w:rPr>
          <w:lang w:eastAsia="ko-KR"/>
        </w:rPr>
      </w:pPr>
      <w:r w:rsidRPr="00622B8F">
        <w:rPr>
          <w:lang w:eastAsia="ko-KR"/>
        </w:rPr>
        <w:t>SNR</w:t>
      </w:r>
      <w:r w:rsidRPr="00622B8F">
        <w:rPr>
          <w:lang w:eastAsia="ko-KR"/>
        </w:rPr>
        <w:tab/>
      </w:r>
      <w:r w:rsidR="00325D43">
        <w:rPr>
          <w:lang w:eastAsia="ko-KR"/>
        </w:rPr>
        <w:t>R</w:t>
      </w:r>
      <w:r w:rsidR="00622B8F" w:rsidRPr="00622B8F">
        <w:rPr>
          <w:lang w:eastAsia="ko-KR"/>
        </w:rPr>
        <w:t>elación señal-ruido</w:t>
      </w:r>
    </w:p>
    <w:p w14:paraId="5B3CE3A8" w14:textId="2B32FC32" w:rsidR="005C350E" w:rsidRPr="00622B8F" w:rsidRDefault="005C350E" w:rsidP="00325D43">
      <w:pPr>
        <w:tabs>
          <w:tab w:val="clear" w:pos="794"/>
          <w:tab w:val="clear" w:pos="1191"/>
          <w:tab w:val="left" w:pos="1560"/>
        </w:tabs>
        <w:rPr>
          <w:lang w:eastAsia="ko-KR"/>
        </w:rPr>
      </w:pPr>
      <w:r w:rsidRPr="00622B8F">
        <w:rPr>
          <w:lang w:eastAsia="ko-KR"/>
        </w:rPr>
        <w:t>TR</w:t>
      </w:r>
      <w:r w:rsidRPr="00622B8F">
        <w:rPr>
          <w:lang w:eastAsia="ko-KR"/>
        </w:rPr>
        <w:tab/>
      </w:r>
      <w:r w:rsidR="00325D43">
        <w:rPr>
          <w:lang w:eastAsia="ko-KR"/>
        </w:rPr>
        <w:t>I</w:t>
      </w:r>
      <w:r w:rsidR="00622B8F" w:rsidRPr="00622B8F">
        <w:rPr>
          <w:lang w:eastAsia="ko-KR"/>
        </w:rPr>
        <w:t>nforme técnico</w:t>
      </w:r>
    </w:p>
    <w:p w14:paraId="49F691BA" w14:textId="0919319A" w:rsidR="005C350E" w:rsidRPr="00622B8F" w:rsidRDefault="005C350E" w:rsidP="00325D43">
      <w:pPr>
        <w:tabs>
          <w:tab w:val="clear" w:pos="794"/>
          <w:tab w:val="clear" w:pos="1191"/>
          <w:tab w:val="left" w:pos="1560"/>
        </w:tabs>
        <w:rPr>
          <w:lang w:eastAsia="ko-KR"/>
        </w:rPr>
      </w:pPr>
      <w:r w:rsidRPr="00622B8F">
        <w:rPr>
          <w:lang w:eastAsia="ko-KR"/>
        </w:rPr>
        <w:t>TS</w:t>
      </w:r>
      <w:r w:rsidRPr="00622B8F">
        <w:rPr>
          <w:lang w:eastAsia="ko-KR"/>
        </w:rPr>
        <w:tab/>
      </w:r>
      <w:r w:rsidR="00325D43">
        <w:rPr>
          <w:lang w:eastAsia="ko-KR"/>
        </w:rPr>
        <w:t>E</w:t>
      </w:r>
      <w:r w:rsidR="00622B8F" w:rsidRPr="00622B8F">
        <w:rPr>
          <w:lang w:eastAsia="ko-KR"/>
        </w:rPr>
        <w:t>specificación técnica</w:t>
      </w:r>
    </w:p>
    <w:p w14:paraId="1341636A" w14:textId="1158FEE7" w:rsidR="005C350E" w:rsidRPr="00622B8F" w:rsidRDefault="005C350E" w:rsidP="00325D43">
      <w:pPr>
        <w:tabs>
          <w:tab w:val="clear" w:pos="794"/>
          <w:tab w:val="clear" w:pos="1191"/>
          <w:tab w:val="left" w:pos="1560"/>
        </w:tabs>
        <w:rPr>
          <w:lang w:eastAsia="ko-KR"/>
        </w:rPr>
      </w:pPr>
      <w:r w:rsidRPr="00622B8F">
        <w:rPr>
          <w:i/>
          <w:lang w:eastAsia="ko-KR"/>
        </w:rPr>
        <w:t>L</w:t>
      </w:r>
      <w:r w:rsidRPr="00622B8F">
        <w:rPr>
          <w:i/>
          <w:vertAlign w:val="subscript"/>
          <w:lang w:eastAsia="ko-KR"/>
        </w:rPr>
        <w:t>b</w:t>
      </w:r>
      <w:r w:rsidRPr="00622B8F">
        <w:rPr>
          <w:i/>
          <w:vertAlign w:val="subscript"/>
          <w:lang w:eastAsia="ko-KR"/>
        </w:rPr>
        <w:tab/>
      </w:r>
      <w:r w:rsidR="00325D43">
        <w:rPr>
          <w:lang w:eastAsia="ko-KR"/>
        </w:rPr>
        <w:t>L</w:t>
      </w:r>
      <w:r w:rsidR="00622B8F" w:rsidRPr="00622B8F">
        <w:rPr>
          <w:lang w:eastAsia="ko-KR"/>
        </w:rPr>
        <w:t xml:space="preserve">ongitud de un bloque </w:t>
      </w:r>
    </w:p>
    <w:p w14:paraId="4E8FA0FD" w14:textId="590D88F4" w:rsidR="005C350E" w:rsidRPr="00622B8F" w:rsidRDefault="005C350E" w:rsidP="00325D43">
      <w:pPr>
        <w:tabs>
          <w:tab w:val="clear" w:pos="794"/>
          <w:tab w:val="clear" w:pos="1191"/>
          <w:tab w:val="left" w:pos="1560"/>
        </w:tabs>
        <w:rPr>
          <w:lang w:eastAsia="ko-KR"/>
        </w:rPr>
      </w:pPr>
      <w:r w:rsidRPr="00622B8F">
        <w:rPr>
          <w:i/>
          <w:lang w:eastAsia="ko-KR"/>
        </w:rPr>
        <w:t>L</w:t>
      </w:r>
      <w:r w:rsidRPr="00622B8F">
        <w:rPr>
          <w:i/>
          <w:vertAlign w:val="subscript"/>
          <w:lang w:eastAsia="ko-KR"/>
        </w:rPr>
        <w:t>p</w:t>
      </w:r>
      <w:r w:rsidRPr="00622B8F">
        <w:rPr>
          <w:i/>
          <w:vertAlign w:val="subscript"/>
          <w:lang w:eastAsia="ko-KR"/>
        </w:rPr>
        <w:tab/>
      </w:r>
      <w:r w:rsidR="00325D43">
        <w:rPr>
          <w:lang w:eastAsia="ko-KR"/>
        </w:rPr>
        <w:t>L</w:t>
      </w:r>
      <w:r w:rsidR="00622B8F" w:rsidRPr="00622B8F">
        <w:rPr>
          <w:lang w:eastAsia="ko-KR"/>
        </w:rPr>
        <w:t>ongitud de un paquete</w:t>
      </w:r>
    </w:p>
    <w:p w14:paraId="771FEEB0" w14:textId="335224CC" w:rsidR="005C350E" w:rsidRPr="00622B8F" w:rsidRDefault="005C350E" w:rsidP="00325D43">
      <w:pPr>
        <w:tabs>
          <w:tab w:val="clear" w:pos="794"/>
          <w:tab w:val="clear" w:pos="1191"/>
          <w:tab w:val="left" w:pos="1560"/>
        </w:tabs>
        <w:rPr>
          <w:lang w:eastAsia="ko-KR"/>
        </w:rPr>
      </w:pPr>
      <w:r w:rsidRPr="00622B8F">
        <w:rPr>
          <w:i/>
          <w:lang w:eastAsia="ko-KR"/>
        </w:rPr>
        <w:lastRenderedPageBreak/>
        <w:t>N</w:t>
      </w:r>
      <w:r w:rsidRPr="00622B8F">
        <w:rPr>
          <w:i/>
          <w:vertAlign w:val="subscript"/>
          <w:lang w:eastAsia="ko-KR"/>
        </w:rPr>
        <w:t>bit</w:t>
      </w:r>
      <w:r w:rsidRPr="00622B8F">
        <w:rPr>
          <w:i/>
          <w:lang w:eastAsia="ko-KR"/>
        </w:rPr>
        <w:t>_</w:t>
      </w:r>
      <w:r w:rsidR="00F64A93">
        <w:rPr>
          <w:i/>
          <w:vertAlign w:val="subscript"/>
          <w:lang w:eastAsia="ko-KR"/>
        </w:rPr>
        <w:t>adm</w:t>
      </w:r>
      <w:r w:rsidRPr="00622B8F">
        <w:rPr>
          <w:lang w:eastAsia="ko-KR"/>
        </w:rPr>
        <w:tab/>
      </w:r>
      <w:r w:rsidR="00325D43">
        <w:rPr>
          <w:lang w:eastAsia="ko-KR"/>
        </w:rPr>
        <w:t>N</w:t>
      </w:r>
      <w:r w:rsidR="00622B8F" w:rsidRPr="00622B8F">
        <w:rPr>
          <w:lang w:eastAsia="ko-KR"/>
        </w:rPr>
        <w:t xml:space="preserve">úmero admisible de bits erróneos </w:t>
      </w:r>
    </w:p>
    <w:p w14:paraId="1F14BB8B" w14:textId="344DC898" w:rsidR="005C350E" w:rsidRPr="00622B8F" w:rsidRDefault="005C350E" w:rsidP="00325D43">
      <w:pPr>
        <w:tabs>
          <w:tab w:val="clear" w:pos="794"/>
          <w:tab w:val="clear" w:pos="1191"/>
          <w:tab w:val="left" w:pos="1560"/>
        </w:tabs>
        <w:rPr>
          <w:lang w:eastAsia="ko-KR"/>
        </w:rPr>
      </w:pPr>
      <w:r w:rsidRPr="00622B8F">
        <w:rPr>
          <w:i/>
          <w:lang w:eastAsia="ko-KR"/>
        </w:rPr>
        <w:t>N</w:t>
      </w:r>
      <w:r w:rsidR="00F64A93">
        <w:rPr>
          <w:i/>
          <w:vertAlign w:val="subscript"/>
          <w:lang w:eastAsia="ko-KR"/>
        </w:rPr>
        <w:t>paquete</w:t>
      </w:r>
      <w:r w:rsidRPr="00622B8F">
        <w:rPr>
          <w:i/>
          <w:lang w:eastAsia="ko-KR"/>
        </w:rPr>
        <w:t>_</w:t>
      </w:r>
      <w:r w:rsidR="00F64A93">
        <w:rPr>
          <w:i/>
          <w:vertAlign w:val="subscript"/>
          <w:lang w:eastAsia="ko-KR"/>
        </w:rPr>
        <w:t>adm</w:t>
      </w:r>
      <w:r w:rsidRPr="00622B8F">
        <w:rPr>
          <w:i/>
          <w:vertAlign w:val="subscript"/>
          <w:lang w:eastAsia="ko-KR"/>
        </w:rPr>
        <w:tab/>
      </w:r>
      <w:r w:rsidR="00325D43">
        <w:rPr>
          <w:lang w:eastAsia="ko-KR"/>
        </w:rPr>
        <w:t>N</w:t>
      </w:r>
      <w:r w:rsidR="00622B8F" w:rsidRPr="00622B8F">
        <w:rPr>
          <w:lang w:eastAsia="ko-KR"/>
        </w:rPr>
        <w:t>úmero admisible de paquetes erróneos</w:t>
      </w:r>
    </w:p>
    <w:p w14:paraId="796B82A8" w14:textId="7433B20D" w:rsidR="005C350E" w:rsidRPr="00622B8F" w:rsidRDefault="005C350E" w:rsidP="00325D43">
      <w:pPr>
        <w:tabs>
          <w:tab w:val="clear" w:pos="794"/>
          <w:tab w:val="clear" w:pos="1191"/>
          <w:tab w:val="left" w:pos="1560"/>
        </w:tabs>
        <w:rPr>
          <w:lang w:eastAsia="ko-KR"/>
        </w:rPr>
      </w:pPr>
      <w:r w:rsidRPr="00622B8F">
        <w:rPr>
          <w:i/>
          <w:lang w:eastAsia="ko-KR"/>
        </w:rPr>
        <w:t>R</w:t>
      </w:r>
      <w:r w:rsidRPr="00622B8F">
        <w:rPr>
          <w:i/>
          <w:vertAlign w:val="subscript"/>
          <w:lang w:eastAsia="ko-KR"/>
        </w:rPr>
        <w:t>b</w:t>
      </w:r>
      <w:r w:rsidRPr="00622B8F">
        <w:t xml:space="preserve"> </w:t>
      </w:r>
      <w:r w:rsidRPr="00622B8F">
        <w:rPr>
          <w:lang w:eastAsia="ko-KR"/>
        </w:rPr>
        <w:tab/>
      </w:r>
      <w:r w:rsidR="00325D43">
        <w:rPr>
          <w:lang w:eastAsia="ko-KR"/>
        </w:rPr>
        <w:t>V</w:t>
      </w:r>
      <w:r w:rsidR="00622B8F" w:rsidRPr="00622B8F">
        <w:rPr>
          <w:lang w:eastAsia="ko-KR"/>
        </w:rPr>
        <w:t xml:space="preserve">elocidad binaria de la información, expresada en </w:t>
      </w:r>
      <w:r w:rsidRPr="00622B8F">
        <w:rPr>
          <w:lang w:eastAsia="ko-KR"/>
        </w:rPr>
        <w:t xml:space="preserve">bit/s </w:t>
      </w:r>
    </w:p>
    <w:p w14:paraId="2C806BF5" w14:textId="5DA4B52B" w:rsidR="005C350E" w:rsidRPr="00622B8F" w:rsidRDefault="005C350E" w:rsidP="00325D43">
      <w:pPr>
        <w:tabs>
          <w:tab w:val="clear" w:pos="794"/>
          <w:tab w:val="clear" w:pos="1191"/>
          <w:tab w:val="left" w:pos="1560"/>
        </w:tabs>
        <w:rPr>
          <w:lang w:eastAsia="ko-KR"/>
        </w:rPr>
      </w:pPr>
      <w:r w:rsidRPr="00622B8F">
        <w:rPr>
          <w:i/>
          <w:lang w:eastAsia="ko-KR"/>
        </w:rPr>
        <w:t>R</w:t>
      </w:r>
      <w:r w:rsidRPr="00622B8F">
        <w:rPr>
          <w:i/>
          <w:vertAlign w:val="subscript"/>
          <w:lang w:eastAsia="ko-KR"/>
        </w:rPr>
        <w:t>p</w:t>
      </w:r>
      <w:r w:rsidRPr="00622B8F">
        <w:rPr>
          <w:i/>
          <w:vertAlign w:val="subscript"/>
          <w:lang w:eastAsia="ko-KR"/>
        </w:rPr>
        <w:tab/>
      </w:r>
      <w:r w:rsidR="00325D43">
        <w:rPr>
          <w:lang w:eastAsia="ko-KR"/>
        </w:rPr>
        <w:t>V</w:t>
      </w:r>
      <w:r w:rsidR="00622B8F" w:rsidRPr="00622B8F">
        <w:rPr>
          <w:lang w:eastAsia="ko-KR"/>
        </w:rPr>
        <w:t>elocidad de paquetes</w:t>
      </w:r>
      <w:r w:rsidRPr="00622B8F">
        <w:rPr>
          <w:lang w:eastAsia="ko-KR"/>
        </w:rPr>
        <w:t xml:space="preserve">, </w:t>
      </w:r>
      <w:r w:rsidR="00622B8F" w:rsidRPr="00622B8F">
        <w:rPr>
          <w:lang w:eastAsia="ko-KR"/>
        </w:rPr>
        <w:t>nú</w:t>
      </w:r>
      <w:r w:rsidR="00622B8F">
        <w:rPr>
          <w:lang w:eastAsia="ko-KR"/>
        </w:rPr>
        <w:t>m</w:t>
      </w:r>
      <w:r w:rsidR="00622B8F" w:rsidRPr="00622B8F">
        <w:rPr>
          <w:lang w:eastAsia="ko-KR"/>
        </w:rPr>
        <w:t>ero de paquetes por segundo</w:t>
      </w:r>
    </w:p>
    <w:p w14:paraId="55BA5278" w14:textId="77777777" w:rsidR="005C350E" w:rsidRPr="00622B8F" w:rsidRDefault="005C350E" w:rsidP="00622B8F">
      <w:pPr>
        <w:tabs>
          <w:tab w:val="clear" w:pos="794"/>
          <w:tab w:val="clear" w:pos="1191"/>
          <w:tab w:val="left" w:pos="1560"/>
        </w:tabs>
        <w:rPr>
          <w:lang w:eastAsia="ko-KR"/>
        </w:rPr>
      </w:pPr>
      <w:r w:rsidRPr="00622B8F">
        <w:rPr>
          <w:i/>
          <w:lang w:eastAsia="ko-KR"/>
        </w:rPr>
        <w:t>P</w:t>
      </w:r>
      <w:r w:rsidRPr="00622B8F">
        <w:rPr>
          <w:i/>
          <w:vertAlign w:val="subscript"/>
          <w:lang w:eastAsia="ko-KR"/>
        </w:rPr>
        <w:t>b_req</w:t>
      </w:r>
      <w:r w:rsidRPr="00622B8F">
        <w:t xml:space="preserve"> </w:t>
      </w:r>
      <w:r w:rsidRPr="00622B8F">
        <w:rPr>
          <w:lang w:eastAsia="ko-KR"/>
        </w:rPr>
        <w:tab/>
        <w:t>BER</w:t>
      </w:r>
      <w:r w:rsidR="00622B8F" w:rsidRPr="00622B8F">
        <w:rPr>
          <w:lang w:eastAsia="ko-KR"/>
        </w:rPr>
        <w:t xml:space="preserve"> requerida</w:t>
      </w:r>
    </w:p>
    <w:p w14:paraId="67FAB5D6" w14:textId="77777777" w:rsidR="005C350E" w:rsidRPr="00622B8F" w:rsidRDefault="005C350E" w:rsidP="00622B8F">
      <w:pPr>
        <w:tabs>
          <w:tab w:val="clear" w:pos="794"/>
          <w:tab w:val="clear" w:pos="1191"/>
          <w:tab w:val="left" w:pos="1560"/>
        </w:tabs>
        <w:rPr>
          <w:lang w:eastAsia="ko-KR"/>
        </w:rPr>
      </w:pPr>
      <w:r w:rsidRPr="00622B8F">
        <w:rPr>
          <w:i/>
          <w:lang w:eastAsia="ko-KR"/>
        </w:rPr>
        <w:t>P</w:t>
      </w:r>
      <w:r w:rsidRPr="00622B8F">
        <w:rPr>
          <w:i/>
          <w:vertAlign w:val="subscript"/>
          <w:lang w:eastAsia="ko-KR"/>
        </w:rPr>
        <w:t>p_req</w:t>
      </w:r>
      <w:r w:rsidRPr="00622B8F">
        <w:t xml:space="preserve"> </w:t>
      </w:r>
      <w:r w:rsidRPr="00622B8F">
        <w:rPr>
          <w:lang w:eastAsia="ko-KR"/>
        </w:rPr>
        <w:tab/>
        <w:t>PER</w:t>
      </w:r>
      <w:r w:rsidR="00622B8F" w:rsidRPr="00622B8F">
        <w:rPr>
          <w:lang w:eastAsia="ko-KR"/>
        </w:rPr>
        <w:t xml:space="preserve"> requerida</w:t>
      </w:r>
    </w:p>
    <w:p w14:paraId="181EB055" w14:textId="77777777" w:rsidR="005C350E" w:rsidRPr="00622B8F" w:rsidRDefault="00622B8F" w:rsidP="005C350E">
      <w:pPr>
        <w:pStyle w:val="Headingb"/>
        <w:rPr>
          <w:lang w:val="es-ES_tradnl"/>
        </w:rPr>
      </w:pPr>
      <w:r w:rsidRPr="00622B8F">
        <w:rPr>
          <w:lang w:val="es-ES_tradnl"/>
        </w:rPr>
        <w:t>Recomendaciones, Informes y Resoluciones del UIT-R relacionados</w:t>
      </w:r>
    </w:p>
    <w:p w14:paraId="6C5F5B55" w14:textId="77777777" w:rsidR="005C350E" w:rsidRPr="00622B8F" w:rsidRDefault="005C350E" w:rsidP="005C350E">
      <w:pPr>
        <w:tabs>
          <w:tab w:val="clear" w:pos="794"/>
          <w:tab w:val="clear" w:pos="1191"/>
          <w:tab w:val="clear" w:pos="1588"/>
          <w:tab w:val="clear" w:pos="1985"/>
          <w:tab w:val="left" w:pos="3686"/>
        </w:tabs>
        <w:ind w:left="3686" w:hanging="3686"/>
      </w:pPr>
      <w:r w:rsidRPr="00622B8F">
        <w:rPr>
          <w:rFonts w:asciiTheme="majorBidi" w:hAnsiTheme="majorBidi" w:cstheme="majorBidi"/>
          <w:szCs w:val="24"/>
          <w:lang w:eastAsia="ko-KR"/>
        </w:rPr>
        <w:t>Recomendación UIT-R S.614-4</w:t>
      </w:r>
      <w:r w:rsidRPr="00622B8F">
        <w:rPr>
          <w:szCs w:val="24"/>
        </w:rPr>
        <w:tab/>
      </w:r>
      <w:r w:rsidRPr="00622B8F">
        <w:t>Objetivos de características de error para un trayecto digital ficticio de referencia de satélite del servicio fijo por satélite que funciona por debajo de 15 GHz, cuando forma parte de una conexión internacional en una red digital de servicios integrados</w:t>
      </w:r>
    </w:p>
    <w:p w14:paraId="213FBD66" w14:textId="77777777" w:rsidR="005C350E" w:rsidRPr="00622B8F" w:rsidRDefault="005C350E" w:rsidP="005C350E">
      <w:pPr>
        <w:tabs>
          <w:tab w:val="clear" w:pos="794"/>
          <w:tab w:val="clear" w:pos="1191"/>
          <w:tab w:val="clear" w:pos="1588"/>
          <w:tab w:val="clear" w:pos="1985"/>
          <w:tab w:val="left" w:pos="3686"/>
        </w:tabs>
        <w:ind w:left="3686" w:hanging="3686"/>
      </w:pPr>
      <w:r w:rsidRPr="00622B8F">
        <w:rPr>
          <w:rFonts w:asciiTheme="majorBidi" w:hAnsiTheme="majorBidi" w:cstheme="majorBidi"/>
          <w:szCs w:val="24"/>
          <w:lang w:eastAsia="ko-KR"/>
        </w:rPr>
        <w:t>Recomendación UIT-R S.1061-1</w:t>
      </w:r>
      <w:r w:rsidRPr="00622B8F">
        <w:rPr>
          <w:szCs w:val="24"/>
        </w:rPr>
        <w:tab/>
      </w:r>
      <w:r w:rsidRPr="00622B8F">
        <w:t>Utilización de estrategias y técnicas contra el desvanecimiento en el servicio fijo por satélite</w:t>
      </w:r>
    </w:p>
    <w:p w14:paraId="2551ACBA" w14:textId="2F1DA52D" w:rsidR="005C350E" w:rsidRPr="00622B8F" w:rsidRDefault="005C350E" w:rsidP="005C350E">
      <w:pPr>
        <w:tabs>
          <w:tab w:val="clear" w:pos="794"/>
          <w:tab w:val="clear" w:pos="1191"/>
          <w:tab w:val="clear" w:pos="1588"/>
          <w:tab w:val="clear" w:pos="1985"/>
          <w:tab w:val="left" w:pos="3686"/>
        </w:tabs>
        <w:ind w:left="3686" w:hanging="3686"/>
        <w:rPr>
          <w:lang w:eastAsia="ko-KR"/>
        </w:rPr>
      </w:pPr>
      <w:r w:rsidRPr="00622B8F">
        <w:rPr>
          <w:rFonts w:asciiTheme="majorBidi" w:hAnsiTheme="majorBidi" w:cstheme="majorBidi"/>
          <w:szCs w:val="24"/>
          <w:lang w:eastAsia="ko-KR"/>
        </w:rPr>
        <w:t>Recomendación UIT-R S.1062-4</w:t>
      </w:r>
      <w:r w:rsidRPr="00622B8F">
        <w:rPr>
          <w:szCs w:val="24"/>
        </w:rPr>
        <w:tab/>
      </w:r>
      <w:r w:rsidRPr="00622B8F">
        <w:t>Característica de error admisible para el trayecto digital ficticio de referencia po</w:t>
      </w:r>
      <w:r w:rsidR="00325D43">
        <w:t>r satélite por debajo de 15 GHz</w:t>
      </w:r>
    </w:p>
    <w:p w14:paraId="495C17AA" w14:textId="2F59BDAD" w:rsidR="005C350E" w:rsidRPr="00622B8F" w:rsidRDefault="005C350E" w:rsidP="00FF5C07">
      <w:pPr>
        <w:tabs>
          <w:tab w:val="clear" w:pos="794"/>
          <w:tab w:val="clear" w:pos="1191"/>
          <w:tab w:val="clear" w:pos="1588"/>
          <w:tab w:val="clear" w:pos="1985"/>
          <w:tab w:val="left" w:pos="3686"/>
        </w:tabs>
        <w:ind w:left="3686" w:hanging="3686"/>
        <w:rPr>
          <w:lang w:eastAsia="ko-KR"/>
        </w:rPr>
      </w:pPr>
      <w:r w:rsidRPr="00622B8F">
        <w:rPr>
          <w:rFonts w:asciiTheme="majorBidi" w:hAnsiTheme="majorBidi" w:cstheme="majorBidi"/>
          <w:szCs w:val="24"/>
          <w:lang w:eastAsia="ko-KR"/>
        </w:rPr>
        <w:t xml:space="preserve">Recomendación UIT-R </w:t>
      </w:r>
      <w:r w:rsidRPr="00622B8F">
        <w:rPr>
          <w:lang w:eastAsia="ko-KR"/>
        </w:rPr>
        <w:t>S.1323-</w:t>
      </w:r>
      <w:r w:rsidR="00FF5C07">
        <w:rPr>
          <w:lang w:eastAsia="ko-KR"/>
        </w:rPr>
        <w:t>2</w:t>
      </w:r>
      <w:bookmarkStart w:id="3" w:name="_GoBack"/>
      <w:bookmarkEnd w:id="3"/>
      <w:r w:rsidRPr="00622B8F">
        <w:rPr>
          <w:lang w:eastAsia="ko-KR"/>
        </w:rPr>
        <w:tab/>
        <w:t>Máximos niveles de interferencia admisible en una red de satélites (servicio fijo por satélite (SFS)/satélites geoestacionarios (OSG), SFS/no OSG y enlaces de conexión del servicio móvil por satélite (SMS)/no OSG) del SFS provocada por otras redes codireccionales del SFS por debajo de 30 GHz</w:t>
      </w:r>
    </w:p>
    <w:p w14:paraId="6D04A228" w14:textId="77777777" w:rsidR="005C350E" w:rsidRPr="00622B8F" w:rsidRDefault="005C350E" w:rsidP="005C350E">
      <w:pPr>
        <w:tabs>
          <w:tab w:val="clear" w:pos="794"/>
          <w:tab w:val="clear" w:pos="1191"/>
          <w:tab w:val="clear" w:pos="1588"/>
          <w:tab w:val="clear" w:pos="1985"/>
          <w:tab w:val="left" w:pos="3686"/>
        </w:tabs>
        <w:ind w:left="3686" w:hanging="3686"/>
        <w:rPr>
          <w:lang w:eastAsia="ko-KR"/>
        </w:rPr>
      </w:pPr>
      <w:r w:rsidRPr="00622B8F">
        <w:rPr>
          <w:rFonts w:asciiTheme="majorBidi" w:hAnsiTheme="majorBidi" w:cstheme="majorBidi"/>
          <w:szCs w:val="24"/>
          <w:lang w:eastAsia="ko-KR"/>
        </w:rPr>
        <w:t xml:space="preserve">Recomendación UIT-R </w:t>
      </w:r>
      <w:r w:rsidRPr="00622B8F">
        <w:rPr>
          <w:lang w:eastAsia="ko-KR"/>
        </w:rPr>
        <w:t>SF.1006</w:t>
      </w:r>
      <w:r w:rsidRPr="00622B8F">
        <w:rPr>
          <w:lang w:eastAsia="ko-KR"/>
        </w:rPr>
        <w:tab/>
        <w:t>Determinación de la interferencia potencial entre estaciones terrenas del servicio fijo por satélite y estaciones del servicio fijo</w:t>
      </w:r>
    </w:p>
    <w:p w14:paraId="65CDCAB8" w14:textId="005F69C1" w:rsidR="005C350E" w:rsidRPr="00622B8F" w:rsidRDefault="005C350E" w:rsidP="00E13DDB">
      <w:pPr>
        <w:tabs>
          <w:tab w:val="clear" w:pos="794"/>
          <w:tab w:val="clear" w:pos="1191"/>
          <w:tab w:val="clear" w:pos="1588"/>
          <w:tab w:val="clear" w:pos="1985"/>
          <w:tab w:val="left" w:pos="3686"/>
        </w:tabs>
        <w:ind w:left="3686" w:hanging="3686"/>
        <w:rPr>
          <w:lang w:eastAsia="ko-KR"/>
        </w:rPr>
      </w:pPr>
      <w:r w:rsidRPr="00622B8F">
        <w:rPr>
          <w:rFonts w:asciiTheme="majorBidi" w:hAnsiTheme="majorBidi" w:cstheme="majorBidi"/>
          <w:szCs w:val="24"/>
          <w:lang w:eastAsia="ko-KR"/>
        </w:rPr>
        <w:t>Recomendación UIT-</w:t>
      </w:r>
      <w:r w:rsidR="00E13DDB">
        <w:rPr>
          <w:rFonts w:asciiTheme="majorBidi" w:hAnsiTheme="majorBidi" w:cstheme="majorBidi"/>
          <w:szCs w:val="24"/>
          <w:lang w:eastAsia="ko-KR"/>
        </w:rPr>
        <w:t>T</w:t>
      </w:r>
      <w:r w:rsidRPr="00622B8F">
        <w:rPr>
          <w:rFonts w:asciiTheme="majorBidi" w:hAnsiTheme="majorBidi" w:cstheme="majorBidi"/>
          <w:szCs w:val="24"/>
          <w:lang w:eastAsia="ko-KR"/>
        </w:rPr>
        <w:t xml:space="preserve"> </w:t>
      </w:r>
      <w:r w:rsidRPr="00622B8F">
        <w:rPr>
          <w:lang w:eastAsia="ko-KR"/>
        </w:rPr>
        <w:t>G.826</w:t>
      </w:r>
      <w:r w:rsidRPr="00622B8F">
        <w:rPr>
          <w:lang w:eastAsia="ko-KR"/>
        </w:rPr>
        <w:tab/>
      </w:r>
      <w:r w:rsidR="00325D43">
        <w:t>P</w:t>
      </w:r>
      <w:r w:rsidRPr="00622B8F">
        <w:t>arámetros y objetivos de las características de error de extremo a extremo para conexiones y trayectos digitales internacionales de velocidad binaria constante</w:t>
      </w:r>
    </w:p>
    <w:p w14:paraId="22E6EE28" w14:textId="77777777" w:rsidR="005C350E" w:rsidRPr="00622B8F" w:rsidRDefault="00622B8F" w:rsidP="00622B8F">
      <w:pPr>
        <w:pStyle w:val="Normalaftertitle0"/>
        <w:rPr>
          <w:lang w:val="es-ES_tradnl" w:eastAsia="zh-CN"/>
        </w:rPr>
      </w:pPr>
      <w:r w:rsidRPr="00622B8F">
        <w:rPr>
          <w:lang w:val="es-ES_tradnl" w:eastAsia="zh-CN"/>
        </w:rPr>
        <w:t>La Asamblea de Radiocomunicaciones de la UIT</w:t>
      </w:r>
      <w:r w:rsidR="005C350E" w:rsidRPr="00622B8F">
        <w:rPr>
          <w:lang w:val="es-ES_tradnl" w:eastAsia="zh-CN"/>
        </w:rPr>
        <w:t>,</w:t>
      </w:r>
    </w:p>
    <w:p w14:paraId="104B2AEF" w14:textId="77777777" w:rsidR="005C350E" w:rsidRPr="00622B8F" w:rsidRDefault="00622B8F" w:rsidP="005C350E">
      <w:pPr>
        <w:pStyle w:val="Call"/>
        <w:rPr>
          <w:lang w:val="es-ES_tradnl" w:eastAsia="zh-CN"/>
        </w:rPr>
      </w:pPr>
      <w:r w:rsidRPr="00622B8F">
        <w:rPr>
          <w:lang w:val="es-ES_tradnl" w:eastAsia="zh-CN"/>
        </w:rPr>
        <w:t>considerando</w:t>
      </w:r>
    </w:p>
    <w:p w14:paraId="2EBAC15B" w14:textId="77777777" w:rsidR="005C350E" w:rsidRPr="00622B8F" w:rsidRDefault="005C350E" w:rsidP="00622B8F">
      <w:r w:rsidRPr="00622B8F">
        <w:rPr>
          <w:i/>
          <w:iCs/>
        </w:rPr>
        <w:t>a)</w:t>
      </w:r>
      <w:r w:rsidRPr="00622B8F">
        <w:tab/>
      </w:r>
      <w:r w:rsidR="00622B8F" w:rsidRPr="00622B8F">
        <w:t>que la evolución de las comunicaciones por satélite ha hecho necesaria la especificación de criterios de interferencia a corto plazo</w:t>
      </w:r>
      <w:r w:rsidRPr="00622B8F">
        <w:t>;</w:t>
      </w:r>
    </w:p>
    <w:p w14:paraId="4D98922E" w14:textId="7C8286BA" w:rsidR="005C350E" w:rsidRPr="00622B8F" w:rsidRDefault="005C350E" w:rsidP="00622B8F">
      <w:r w:rsidRPr="00622B8F">
        <w:rPr>
          <w:i/>
          <w:iCs/>
        </w:rPr>
        <w:t>b)</w:t>
      </w:r>
      <w:r w:rsidRPr="00622B8F">
        <w:tab/>
      </w:r>
      <w:r w:rsidR="00622B8F" w:rsidRPr="00622B8F">
        <w:t>que los objetivos de la característica de error a corto plazo puede</w:t>
      </w:r>
      <w:r w:rsidR="00933C89">
        <w:t>n</w:t>
      </w:r>
      <w:r w:rsidR="00622B8F" w:rsidRPr="00622B8F">
        <w:t xml:space="preserve"> utilizarse para definir criterios de interferencia a corto plazo</w:t>
      </w:r>
      <w:r w:rsidRPr="00622B8F">
        <w:t>;</w:t>
      </w:r>
    </w:p>
    <w:p w14:paraId="712CCB8B" w14:textId="77777777" w:rsidR="005C350E" w:rsidRPr="00622B8F" w:rsidRDefault="005C350E" w:rsidP="00622B8F">
      <w:r w:rsidRPr="00622B8F">
        <w:rPr>
          <w:i/>
          <w:iCs/>
        </w:rPr>
        <w:t>c)</w:t>
      </w:r>
      <w:r w:rsidRPr="00622B8F">
        <w:tab/>
        <w:t>que la calidad de funcionamiento del enlace por satélite debe ser suficiente para cumplir los objetivos globales de funcionamiento de extremo a extremo y los requisit</w:t>
      </w:r>
      <w:r w:rsidR="00622B8F" w:rsidRPr="00622B8F">
        <w:t>o</w:t>
      </w:r>
      <w:r w:rsidRPr="00622B8F">
        <w:t>s del usuario final;</w:t>
      </w:r>
    </w:p>
    <w:p w14:paraId="5E8995B8" w14:textId="77777777" w:rsidR="005C350E" w:rsidRPr="00622B8F" w:rsidRDefault="005C350E" w:rsidP="005C350E">
      <w:pPr>
        <w:rPr>
          <w:lang w:eastAsia="ko-KR"/>
        </w:rPr>
      </w:pPr>
      <w:r w:rsidRPr="00622B8F">
        <w:rPr>
          <w:i/>
          <w:iCs/>
        </w:rPr>
        <w:t>d)</w:t>
      </w:r>
      <w:r w:rsidRPr="00622B8F">
        <w:rPr>
          <w:i/>
          <w:iCs/>
        </w:rPr>
        <w:tab/>
      </w:r>
      <w:r w:rsidRPr="00622B8F">
        <w:t>que al definir los criterios de característica de error es necesario tener en cuenta todos los mecanismos previsibles que pueden producir errores, especialmente las condiciones de propagación que varían en función del tiempo y la interferencia,</w:t>
      </w:r>
    </w:p>
    <w:p w14:paraId="5F41A85B" w14:textId="77777777" w:rsidR="005C350E" w:rsidRPr="00622B8F" w:rsidRDefault="00622B8F" w:rsidP="005C350E">
      <w:pPr>
        <w:pStyle w:val="Call"/>
        <w:rPr>
          <w:lang w:val="es-ES_tradnl" w:eastAsia="ko-KR"/>
        </w:rPr>
      </w:pPr>
      <w:r>
        <w:rPr>
          <w:lang w:val="es-ES_tradnl" w:eastAsia="ko-KR"/>
        </w:rPr>
        <w:t>reconociendo</w:t>
      </w:r>
    </w:p>
    <w:p w14:paraId="74E49634" w14:textId="244DA7E0" w:rsidR="005C350E" w:rsidRPr="00622B8F" w:rsidRDefault="005C350E" w:rsidP="00622B8F">
      <w:r w:rsidRPr="00622B8F">
        <w:rPr>
          <w:i/>
          <w:lang w:eastAsia="ko-KR"/>
        </w:rPr>
        <w:t>a)</w:t>
      </w:r>
      <w:r w:rsidRPr="00622B8F">
        <w:rPr>
          <w:lang w:eastAsia="ko-KR"/>
        </w:rPr>
        <w:tab/>
      </w:r>
      <w:r w:rsidR="00BC7E05">
        <w:t>que en las Recomendaciones</w:t>
      </w:r>
      <w:r w:rsidR="00622B8F" w:rsidRPr="00622B8F">
        <w:t xml:space="preserve"> </w:t>
      </w:r>
      <w:r w:rsidR="00622B8F">
        <w:t>U</w:t>
      </w:r>
      <w:r w:rsidR="00622B8F" w:rsidRPr="00622B8F">
        <w:t>IT</w:t>
      </w:r>
      <w:r w:rsidR="00622B8F" w:rsidRPr="00622B8F">
        <w:noBreakHyphen/>
        <w:t xml:space="preserve">R S.614 </w:t>
      </w:r>
      <w:r w:rsidR="00622B8F">
        <w:t>y U</w:t>
      </w:r>
      <w:r w:rsidR="00622B8F" w:rsidRPr="00622B8F">
        <w:t>IT-R S.1062</w:t>
      </w:r>
      <w:r w:rsidR="00622B8F">
        <w:t xml:space="preserve"> se indican los objetivos de la característica de error a largo plazo</w:t>
      </w:r>
      <w:r w:rsidRPr="00622B8F">
        <w:t>;</w:t>
      </w:r>
    </w:p>
    <w:p w14:paraId="00633F5B" w14:textId="77777777" w:rsidR="005C350E" w:rsidRPr="00622B8F" w:rsidRDefault="005C350E" w:rsidP="00622B8F">
      <w:pPr>
        <w:rPr>
          <w:lang w:eastAsia="ko-KR"/>
        </w:rPr>
      </w:pPr>
      <w:r w:rsidRPr="00622B8F">
        <w:rPr>
          <w:i/>
        </w:rPr>
        <w:lastRenderedPageBreak/>
        <w:t>b)</w:t>
      </w:r>
      <w:r w:rsidRPr="00622B8F">
        <w:tab/>
      </w:r>
      <w:r w:rsidR="00622B8F">
        <w:t>que en la Recomendación U</w:t>
      </w:r>
      <w:r w:rsidR="00622B8F" w:rsidRPr="00622B8F">
        <w:rPr>
          <w:lang w:eastAsia="ko-KR"/>
        </w:rPr>
        <w:t>IT-R S.1061</w:t>
      </w:r>
      <w:r w:rsidR="00622B8F">
        <w:rPr>
          <w:lang w:eastAsia="ko-KR"/>
        </w:rPr>
        <w:t xml:space="preserve"> se describen técnicas adaptativas de transmisión y control de potencia para contrarrestar la atenuación que varía con el tiempo</w:t>
      </w:r>
      <w:r w:rsidRPr="00622B8F">
        <w:rPr>
          <w:lang w:eastAsia="ko-KR"/>
        </w:rPr>
        <w:t>;</w:t>
      </w:r>
    </w:p>
    <w:p w14:paraId="7A824046" w14:textId="77777777" w:rsidR="005C350E" w:rsidRPr="00622B8F" w:rsidRDefault="005C350E" w:rsidP="00622B8F">
      <w:pPr>
        <w:rPr>
          <w:lang w:eastAsia="ko-KR"/>
        </w:rPr>
      </w:pPr>
      <w:r w:rsidRPr="00622B8F">
        <w:rPr>
          <w:i/>
          <w:lang w:eastAsia="ko-KR"/>
        </w:rPr>
        <w:t>c</w:t>
      </w:r>
      <w:r w:rsidRPr="00622B8F">
        <w:rPr>
          <w:i/>
        </w:rPr>
        <w:t>)</w:t>
      </w:r>
      <w:r w:rsidRPr="00622B8F">
        <w:tab/>
      </w:r>
      <w:r w:rsidR="00622B8F">
        <w:rPr>
          <w:lang w:eastAsia="ko-KR"/>
        </w:rPr>
        <w:t xml:space="preserve">que en la </w:t>
      </w:r>
      <w:r w:rsidR="00622B8F">
        <w:t>Recomendación U</w:t>
      </w:r>
      <w:r w:rsidR="00622B8F" w:rsidRPr="00622B8F">
        <w:rPr>
          <w:lang w:eastAsia="ko-KR"/>
        </w:rPr>
        <w:t>IT-R</w:t>
      </w:r>
      <w:r w:rsidRPr="00622B8F">
        <w:rPr>
          <w:lang w:eastAsia="ko-KR"/>
        </w:rPr>
        <w:t xml:space="preserve"> </w:t>
      </w:r>
      <w:r w:rsidR="00622B8F" w:rsidRPr="00622B8F">
        <w:rPr>
          <w:lang w:eastAsia="ko-KR"/>
        </w:rPr>
        <w:t>S.1323</w:t>
      </w:r>
      <w:r w:rsidR="00622B8F">
        <w:rPr>
          <w:lang w:eastAsia="ko-KR"/>
        </w:rPr>
        <w:t xml:space="preserve"> se indican los márgenes de tiempo para la proporción de bits erróneos </w:t>
      </w:r>
      <w:r w:rsidRPr="00622B8F">
        <w:rPr>
          <w:lang w:eastAsia="ko-KR"/>
        </w:rPr>
        <w:t xml:space="preserve">(BER) </w:t>
      </w:r>
      <w:r w:rsidR="00622B8F">
        <w:rPr>
          <w:lang w:eastAsia="ko-KR"/>
        </w:rPr>
        <w:t>especificada en los objetivos de calidad de funcionamiento a corto plazo, debido a la interferencia en una red de satélites</w:t>
      </w:r>
      <w:r w:rsidRPr="00622B8F">
        <w:rPr>
          <w:lang w:eastAsia="ko-KR"/>
        </w:rPr>
        <w:t>;</w:t>
      </w:r>
    </w:p>
    <w:p w14:paraId="71E8C2CD" w14:textId="77777777" w:rsidR="005C350E" w:rsidRPr="00622B8F" w:rsidRDefault="005C350E" w:rsidP="00622B8F">
      <w:pPr>
        <w:rPr>
          <w:lang w:eastAsia="ko-KR"/>
        </w:rPr>
      </w:pPr>
      <w:r w:rsidRPr="00622B8F">
        <w:rPr>
          <w:i/>
          <w:lang w:eastAsia="ko-KR"/>
        </w:rPr>
        <w:t>d</w:t>
      </w:r>
      <w:r w:rsidRPr="00622B8F">
        <w:rPr>
          <w:i/>
        </w:rPr>
        <w:t>)</w:t>
      </w:r>
      <w:r w:rsidRPr="00622B8F">
        <w:tab/>
      </w:r>
      <w:r w:rsidR="00622B8F">
        <w:rPr>
          <w:lang w:eastAsia="ko-KR"/>
        </w:rPr>
        <w:t xml:space="preserve">que en la </w:t>
      </w:r>
      <w:r w:rsidR="00622B8F">
        <w:t>Recomendación U</w:t>
      </w:r>
      <w:r w:rsidR="00622B8F" w:rsidRPr="00622B8F">
        <w:rPr>
          <w:lang w:eastAsia="ko-KR"/>
        </w:rPr>
        <w:t>IT-R SF.1006</w:t>
      </w:r>
      <w:r w:rsidR="00622B8F">
        <w:rPr>
          <w:lang w:eastAsia="ko-KR"/>
        </w:rPr>
        <w:t xml:space="preserve"> se indican los criterios de interferencia a corto plazo aplicables a la interferencia entre estaciones terrenas del servicio fijo por satélite y estaciones del servicio fijo</w:t>
      </w:r>
      <w:r w:rsidRPr="00622B8F">
        <w:rPr>
          <w:lang w:eastAsia="ko-KR"/>
        </w:rPr>
        <w:t>,</w:t>
      </w:r>
    </w:p>
    <w:p w14:paraId="098626FD" w14:textId="77777777" w:rsidR="005C350E" w:rsidRPr="00622B8F" w:rsidRDefault="00622B8F" w:rsidP="00622B8F">
      <w:pPr>
        <w:pStyle w:val="Call"/>
        <w:rPr>
          <w:lang w:val="es-ES_tradnl"/>
        </w:rPr>
      </w:pPr>
      <w:r>
        <w:rPr>
          <w:lang w:val="es-ES_tradnl"/>
        </w:rPr>
        <w:t>recomienda</w:t>
      </w:r>
    </w:p>
    <w:p w14:paraId="7A927CC4" w14:textId="642E0CC8" w:rsidR="005C350E" w:rsidRPr="00622B8F" w:rsidRDefault="005C350E" w:rsidP="00622B8F">
      <w:pPr>
        <w:rPr>
          <w:lang w:eastAsia="ko-KR"/>
        </w:rPr>
      </w:pPr>
      <w:r w:rsidRPr="00622B8F">
        <w:rPr>
          <w:b/>
          <w:bCs/>
        </w:rPr>
        <w:t>1</w:t>
      </w:r>
      <w:r w:rsidRPr="00622B8F">
        <w:tab/>
      </w:r>
      <w:r w:rsidR="00622B8F">
        <w:t>que el número de bits erróneos en un periodo de corto plazo</w:t>
      </w:r>
      <w:r w:rsidRPr="00622B8F">
        <w:rPr>
          <w:lang w:eastAsia="ko-KR"/>
        </w:rPr>
        <w:t xml:space="preserve">, </w:t>
      </w:r>
      <w:r w:rsidRPr="00622B8F">
        <w:rPr>
          <w:i/>
          <w:lang w:eastAsia="ko-KR"/>
        </w:rPr>
        <w:t>N</w:t>
      </w:r>
      <w:r w:rsidRPr="00622B8F">
        <w:rPr>
          <w:i/>
          <w:vertAlign w:val="subscript"/>
          <w:lang w:eastAsia="ko-KR"/>
        </w:rPr>
        <w:t>bit</w:t>
      </w:r>
      <w:r w:rsidRPr="00622B8F">
        <w:rPr>
          <w:i/>
          <w:lang w:eastAsia="ko-KR"/>
        </w:rPr>
        <w:t>_</w:t>
      </w:r>
      <w:r w:rsidR="00F64A93">
        <w:rPr>
          <w:i/>
          <w:vertAlign w:val="subscript"/>
          <w:lang w:eastAsia="ko-KR"/>
        </w:rPr>
        <w:t>adm</w:t>
      </w:r>
      <w:r w:rsidRPr="00622B8F">
        <w:t xml:space="preserve"> </w:t>
      </w:r>
      <w:r w:rsidR="00622B8F">
        <w:t xml:space="preserve">no sea mayor que </w:t>
      </w:r>
      <w:r w:rsidRPr="00622B8F">
        <w:rPr>
          <w:i/>
          <w:lang w:eastAsia="ko-KR"/>
        </w:rPr>
        <w:t>R</w:t>
      </w:r>
      <w:r w:rsidRPr="00622B8F">
        <w:rPr>
          <w:i/>
          <w:vertAlign w:val="subscript"/>
          <w:lang w:eastAsia="ko-KR"/>
        </w:rPr>
        <w:t>b</w:t>
      </w:r>
      <w:r w:rsidRPr="00622B8F">
        <w:rPr>
          <w:lang w:eastAsia="ko-KR"/>
        </w:rPr>
        <w:sym w:font="Symbol" w:char="F0B4"/>
      </w:r>
      <w:r w:rsidRPr="00622B8F">
        <w:rPr>
          <w:i/>
          <w:lang w:eastAsia="ko-KR"/>
        </w:rPr>
        <w:t>P</w:t>
      </w:r>
      <w:r w:rsidRPr="00622B8F">
        <w:rPr>
          <w:i/>
          <w:vertAlign w:val="subscript"/>
          <w:lang w:eastAsia="ko-KR"/>
        </w:rPr>
        <w:t>b_req</w:t>
      </w:r>
      <w:r w:rsidRPr="00622B8F">
        <w:rPr>
          <w:lang w:eastAsia="ko-KR"/>
        </w:rPr>
        <w:t xml:space="preserve">, </w:t>
      </w:r>
      <w:r w:rsidR="00622B8F">
        <w:rPr>
          <w:lang w:eastAsia="ko-KR"/>
        </w:rPr>
        <w:t xml:space="preserve">cuando la calidad de funcionamiento necesaria en función del servicio se especifica mediante la proporción de bits erróneos </w:t>
      </w:r>
      <w:r w:rsidRPr="00622B8F">
        <w:rPr>
          <w:lang w:eastAsia="ko-KR"/>
        </w:rPr>
        <w:t xml:space="preserve">(BER) </w:t>
      </w:r>
      <w:r w:rsidRPr="00622B8F">
        <w:t>(</w:t>
      </w:r>
      <w:r w:rsidR="00622B8F">
        <w:t xml:space="preserve">véase la </w:t>
      </w:r>
      <w:r w:rsidRPr="00622B8F">
        <w:t>Not</w:t>
      </w:r>
      <w:r w:rsidR="00622B8F">
        <w:t>a</w:t>
      </w:r>
      <w:r w:rsidRPr="00622B8F">
        <w:t xml:space="preserve"> 1);</w:t>
      </w:r>
    </w:p>
    <w:p w14:paraId="60C968A2" w14:textId="769C9A10" w:rsidR="005C350E" w:rsidRPr="00622B8F" w:rsidRDefault="005C350E" w:rsidP="00622B8F">
      <w:pPr>
        <w:rPr>
          <w:lang w:eastAsia="ko-KR"/>
        </w:rPr>
      </w:pPr>
      <w:r w:rsidRPr="00622B8F">
        <w:rPr>
          <w:b/>
        </w:rPr>
        <w:t>2</w:t>
      </w:r>
      <w:r w:rsidRPr="00622B8F">
        <w:rPr>
          <w:b/>
        </w:rPr>
        <w:tab/>
      </w:r>
      <w:r w:rsidR="00622B8F">
        <w:t>que el número de paquetes erróneos en un periodo de corto plazo</w:t>
      </w:r>
      <w:r w:rsidRPr="00622B8F">
        <w:rPr>
          <w:lang w:eastAsia="ko-KR"/>
        </w:rPr>
        <w:t xml:space="preserve">, </w:t>
      </w:r>
      <w:r w:rsidRPr="00622B8F">
        <w:rPr>
          <w:i/>
          <w:lang w:eastAsia="ko-KR"/>
        </w:rPr>
        <w:t>N</w:t>
      </w:r>
      <w:r w:rsidR="00F64A93">
        <w:rPr>
          <w:i/>
          <w:vertAlign w:val="subscript"/>
          <w:lang w:eastAsia="ko-KR"/>
        </w:rPr>
        <w:t>paquete</w:t>
      </w:r>
      <w:r w:rsidRPr="00622B8F">
        <w:rPr>
          <w:i/>
          <w:lang w:eastAsia="ko-KR"/>
        </w:rPr>
        <w:t>_</w:t>
      </w:r>
      <w:r w:rsidR="00F64A93">
        <w:rPr>
          <w:i/>
          <w:vertAlign w:val="subscript"/>
          <w:lang w:eastAsia="ko-KR"/>
        </w:rPr>
        <w:t>adm</w:t>
      </w:r>
      <w:r w:rsidRPr="00622B8F">
        <w:t xml:space="preserve"> </w:t>
      </w:r>
      <w:r w:rsidR="00622B8F">
        <w:t xml:space="preserve">no sea mayor que </w:t>
      </w:r>
      <w:r w:rsidRPr="00622B8F">
        <w:rPr>
          <w:i/>
          <w:lang w:eastAsia="ko-KR"/>
        </w:rPr>
        <w:t>R</w:t>
      </w:r>
      <w:r w:rsidRPr="00622B8F">
        <w:rPr>
          <w:i/>
          <w:vertAlign w:val="subscript"/>
          <w:lang w:eastAsia="ko-KR"/>
        </w:rPr>
        <w:t>p</w:t>
      </w:r>
      <w:r w:rsidRPr="00622B8F">
        <w:rPr>
          <w:lang w:eastAsia="ko-KR"/>
        </w:rPr>
        <w:sym w:font="Symbol" w:char="F0B4"/>
      </w:r>
      <w:r w:rsidRPr="00622B8F">
        <w:rPr>
          <w:i/>
          <w:lang w:eastAsia="ko-KR"/>
        </w:rPr>
        <w:t>P</w:t>
      </w:r>
      <w:r w:rsidRPr="00622B8F">
        <w:rPr>
          <w:i/>
          <w:vertAlign w:val="subscript"/>
          <w:lang w:eastAsia="ko-KR"/>
        </w:rPr>
        <w:t>p_req</w:t>
      </w:r>
      <w:r w:rsidRPr="00622B8F">
        <w:rPr>
          <w:lang w:eastAsia="ko-KR"/>
        </w:rPr>
        <w:t xml:space="preserve">, </w:t>
      </w:r>
      <w:r w:rsidR="00622B8F">
        <w:rPr>
          <w:lang w:eastAsia="ko-KR"/>
        </w:rPr>
        <w:t>cuando la calidad de funcionamiento necesaria en función del servicio se especifica mediante la proporción de paquetes erróneos</w:t>
      </w:r>
      <w:r w:rsidR="00622B8F" w:rsidRPr="00622B8F">
        <w:rPr>
          <w:lang w:eastAsia="ko-KR"/>
        </w:rPr>
        <w:t xml:space="preserve"> </w:t>
      </w:r>
      <w:r w:rsidRPr="00622B8F">
        <w:rPr>
          <w:lang w:eastAsia="ko-KR"/>
        </w:rPr>
        <w:t xml:space="preserve">(PER) </w:t>
      </w:r>
      <w:r w:rsidRPr="00622B8F">
        <w:t>(</w:t>
      </w:r>
      <w:r w:rsidR="00622B8F">
        <w:t xml:space="preserve">véanse las </w:t>
      </w:r>
      <w:r w:rsidRPr="00622B8F">
        <w:t>Not</w:t>
      </w:r>
      <w:r w:rsidR="00622B8F">
        <w:t>a</w:t>
      </w:r>
      <w:r w:rsidRPr="00622B8F">
        <w:t xml:space="preserve">s </w:t>
      </w:r>
      <w:r w:rsidRPr="00622B8F">
        <w:rPr>
          <w:lang w:eastAsia="ko-KR"/>
        </w:rPr>
        <w:t xml:space="preserve">2 </w:t>
      </w:r>
      <w:r w:rsidR="00622B8F">
        <w:rPr>
          <w:lang w:eastAsia="ko-KR"/>
        </w:rPr>
        <w:t xml:space="preserve">y </w:t>
      </w:r>
      <w:r w:rsidRPr="00622B8F">
        <w:rPr>
          <w:lang w:eastAsia="ko-KR"/>
        </w:rPr>
        <w:t>3</w:t>
      </w:r>
      <w:r w:rsidRPr="00622B8F">
        <w:t>);</w:t>
      </w:r>
    </w:p>
    <w:p w14:paraId="29BFEB64" w14:textId="0ADB4445" w:rsidR="005C350E" w:rsidRPr="00622B8F" w:rsidRDefault="005C350E" w:rsidP="00325D43">
      <w:r w:rsidRPr="00622B8F">
        <w:rPr>
          <w:b/>
        </w:rPr>
        <w:t>3</w:t>
      </w:r>
      <w:r w:rsidRPr="00622B8F">
        <w:rPr>
          <w:b/>
        </w:rPr>
        <w:tab/>
      </w:r>
      <w:r w:rsidR="00622B8F">
        <w:t xml:space="preserve">que el periodo de corto plazo se defina como </w:t>
      </w:r>
      <w:r w:rsidRPr="00622B8F">
        <w:t xml:space="preserve">1 </w:t>
      </w:r>
      <w:r w:rsidR="00622B8F">
        <w:t xml:space="preserve">segundo para enlaces de satélites geoestacionarios </w:t>
      </w:r>
      <w:r w:rsidR="00325D43">
        <w:t>«</w:t>
      </w:r>
      <w:r w:rsidR="00622B8F">
        <w:t>e guiaondas acodado</w:t>
      </w:r>
      <w:r w:rsidR="00325D43">
        <w:t>»</w:t>
      </w:r>
      <w:r w:rsidRPr="00622B8F">
        <w:t xml:space="preserve"> </w:t>
      </w:r>
      <w:r w:rsidR="00622B8F">
        <w:t>que utiliza codificaci</w:t>
      </w:r>
      <w:r w:rsidR="00ED1053">
        <w:t>ó</w:t>
      </w:r>
      <w:r w:rsidR="00622B8F">
        <w:t>n y modulación adaptativas</w:t>
      </w:r>
      <w:r w:rsidRPr="00622B8F">
        <w:t xml:space="preserve"> (ACM);</w:t>
      </w:r>
    </w:p>
    <w:p w14:paraId="42B61B51" w14:textId="77777777" w:rsidR="005C350E" w:rsidRPr="00622B8F" w:rsidRDefault="005C350E" w:rsidP="00622B8F">
      <w:r w:rsidRPr="00622B8F">
        <w:rPr>
          <w:b/>
        </w:rPr>
        <w:t>4</w:t>
      </w:r>
      <w:r w:rsidRPr="00622B8F">
        <w:tab/>
      </w:r>
      <w:r w:rsidR="00622B8F">
        <w:t>que el periodo de corto plazo pueda reducirse en función de la órbita del satélite o de la configuración del transpondedor del satélite</w:t>
      </w:r>
      <w:r w:rsidRPr="00622B8F">
        <w:t xml:space="preserve">, </w:t>
      </w:r>
      <w:r w:rsidR="00622B8F">
        <w:t>por ejemplo, el procesador de abordo</w:t>
      </w:r>
      <w:r w:rsidRPr="00622B8F">
        <w:t xml:space="preserve"> (</w:t>
      </w:r>
      <w:r w:rsidR="00622B8F">
        <w:t>el mínimo periodo de corto plazo será el tiempo de transmisión de extremo a extremo de un salto</w:t>
      </w:r>
      <w:r w:rsidRPr="00622B8F">
        <w:t>);</w:t>
      </w:r>
    </w:p>
    <w:p w14:paraId="5F42D0E9" w14:textId="5D426545" w:rsidR="005C350E" w:rsidRPr="00622B8F" w:rsidRDefault="005C350E" w:rsidP="00622B8F">
      <w:pPr>
        <w:rPr>
          <w:lang w:eastAsia="ko-KR"/>
        </w:rPr>
      </w:pPr>
      <w:r w:rsidRPr="00622B8F">
        <w:rPr>
          <w:b/>
        </w:rPr>
        <w:t>5</w:t>
      </w:r>
      <w:r w:rsidRPr="00622B8F">
        <w:tab/>
      </w:r>
      <w:r w:rsidR="00622B8F">
        <w:t xml:space="preserve">que la conformidad con el objetivo </w:t>
      </w:r>
      <w:r w:rsidRPr="00622B8F">
        <w:rPr>
          <w:i/>
          <w:lang w:eastAsia="ko-KR"/>
        </w:rPr>
        <w:t>N</w:t>
      </w:r>
      <w:r w:rsidRPr="00622B8F">
        <w:rPr>
          <w:i/>
          <w:vertAlign w:val="subscript"/>
          <w:lang w:eastAsia="ko-KR"/>
        </w:rPr>
        <w:t>bit</w:t>
      </w:r>
      <w:r w:rsidRPr="00622B8F">
        <w:rPr>
          <w:i/>
          <w:lang w:eastAsia="ko-KR"/>
        </w:rPr>
        <w:t>_</w:t>
      </w:r>
      <w:r w:rsidR="00F64A93">
        <w:rPr>
          <w:i/>
          <w:vertAlign w:val="subscript"/>
          <w:lang w:eastAsia="ko-KR"/>
        </w:rPr>
        <w:t>adm</w:t>
      </w:r>
      <w:r w:rsidRPr="00622B8F">
        <w:rPr>
          <w:lang w:eastAsia="ko-KR"/>
        </w:rPr>
        <w:t xml:space="preserve"> o </w:t>
      </w:r>
      <w:r w:rsidRPr="00622B8F">
        <w:rPr>
          <w:i/>
          <w:lang w:eastAsia="ko-KR"/>
        </w:rPr>
        <w:t>N</w:t>
      </w:r>
      <w:r w:rsidR="00F64A93">
        <w:rPr>
          <w:i/>
          <w:vertAlign w:val="subscript"/>
          <w:lang w:eastAsia="ko-KR"/>
        </w:rPr>
        <w:t>paquete</w:t>
      </w:r>
      <w:r w:rsidRPr="00622B8F">
        <w:rPr>
          <w:i/>
          <w:lang w:eastAsia="ko-KR"/>
        </w:rPr>
        <w:t>_</w:t>
      </w:r>
      <w:r w:rsidR="00F64A93">
        <w:rPr>
          <w:i/>
          <w:vertAlign w:val="subscript"/>
          <w:lang w:eastAsia="ko-KR"/>
        </w:rPr>
        <w:t>adm</w:t>
      </w:r>
      <w:r w:rsidRPr="00622B8F">
        <w:rPr>
          <w:lang w:eastAsia="ko-KR"/>
        </w:rPr>
        <w:t xml:space="preserve"> </w:t>
      </w:r>
      <w:r w:rsidR="00622B8F">
        <w:rPr>
          <w:lang w:eastAsia="ko-KR"/>
        </w:rPr>
        <w:t>pueda determinarse a la salida de cualquier bloque funcional utilizado para mejorar la característica de error, como decodificadores y desentrelazadores</w:t>
      </w:r>
      <w:r w:rsidRPr="00622B8F">
        <w:t>;</w:t>
      </w:r>
    </w:p>
    <w:p w14:paraId="2155565C" w14:textId="77777777" w:rsidR="005C350E" w:rsidRPr="00622B8F" w:rsidRDefault="005C350E" w:rsidP="00622B8F">
      <w:r w:rsidRPr="00622B8F">
        <w:rPr>
          <w:b/>
          <w:bCs/>
        </w:rPr>
        <w:t>6</w:t>
      </w:r>
      <w:r w:rsidRPr="00622B8F">
        <w:tab/>
      </w:r>
      <w:r w:rsidR="00622B8F">
        <w:t>que las siguientes Notas se consideren parte de la presente Recomendación</w:t>
      </w:r>
      <w:r w:rsidRPr="00622B8F">
        <w:t>.</w:t>
      </w:r>
    </w:p>
    <w:p w14:paraId="61DEC77C" w14:textId="77777777" w:rsidR="005C350E" w:rsidRPr="00622B8F" w:rsidRDefault="005C350E" w:rsidP="00622B8F">
      <w:pPr>
        <w:rPr>
          <w:lang w:eastAsia="ko-KR"/>
        </w:rPr>
      </w:pPr>
      <w:r w:rsidRPr="00622B8F">
        <w:t>NOT</w:t>
      </w:r>
      <w:r w:rsidR="00622B8F">
        <w:t>A</w:t>
      </w:r>
      <w:r w:rsidRPr="00622B8F">
        <w:t xml:space="preserve"> 1 – </w:t>
      </w:r>
      <w:r w:rsidRPr="00622B8F">
        <w:rPr>
          <w:i/>
          <w:lang w:eastAsia="ko-KR"/>
        </w:rPr>
        <w:t>R</w:t>
      </w:r>
      <w:r w:rsidRPr="00622B8F">
        <w:rPr>
          <w:i/>
          <w:vertAlign w:val="subscript"/>
          <w:lang w:eastAsia="ko-KR"/>
        </w:rPr>
        <w:t>b</w:t>
      </w:r>
      <w:r w:rsidRPr="00622B8F">
        <w:t xml:space="preserve"> </w:t>
      </w:r>
      <w:r w:rsidR="00622B8F">
        <w:rPr>
          <w:lang w:eastAsia="ko-KR"/>
        </w:rPr>
        <w:t>es la velocidad binaria de la información expresada en bits por segundo</w:t>
      </w:r>
      <w:r w:rsidRPr="00622B8F">
        <w:rPr>
          <w:lang w:eastAsia="ko-KR"/>
        </w:rPr>
        <w:t xml:space="preserve"> (bit/s) </w:t>
      </w:r>
      <w:r w:rsidR="00622B8F">
        <w:rPr>
          <w:lang w:eastAsia="ko-KR"/>
        </w:rPr>
        <w:t xml:space="preserve">y </w:t>
      </w:r>
      <w:r w:rsidRPr="00622B8F">
        <w:rPr>
          <w:i/>
          <w:lang w:eastAsia="ko-KR"/>
        </w:rPr>
        <w:t>P</w:t>
      </w:r>
      <w:r w:rsidRPr="00622B8F">
        <w:rPr>
          <w:i/>
          <w:vertAlign w:val="subscript"/>
          <w:lang w:eastAsia="ko-KR"/>
        </w:rPr>
        <w:t>b_req</w:t>
      </w:r>
      <w:r w:rsidRPr="00622B8F">
        <w:t xml:space="preserve"> </w:t>
      </w:r>
      <w:r w:rsidR="00622B8F">
        <w:rPr>
          <w:lang w:eastAsia="ko-KR"/>
        </w:rPr>
        <w:t xml:space="preserve">es la </w:t>
      </w:r>
      <w:r w:rsidRPr="00622B8F">
        <w:rPr>
          <w:lang w:eastAsia="ko-KR"/>
        </w:rPr>
        <w:t xml:space="preserve">BER </w:t>
      </w:r>
      <w:r w:rsidR="00622B8F">
        <w:rPr>
          <w:lang w:eastAsia="ko-KR"/>
        </w:rPr>
        <w:t>requerida del servicio suministrado por el sistema de satélites</w:t>
      </w:r>
      <w:r w:rsidRPr="00622B8F">
        <w:t>.</w:t>
      </w:r>
    </w:p>
    <w:p w14:paraId="3A97C580" w14:textId="39263722" w:rsidR="005C350E" w:rsidRPr="00622B8F" w:rsidRDefault="005C350E" w:rsidP="00325D43">
      <w:pPr>
        <w:rPr>
          <w:lang w:eastAsia="ko-KR"/>
        </w:rPr>
      </w:pPr>
      <w:r w:rsidRPr="00622B8F">
        <w:t>NOT</w:t>
      </w:r>
      <w:r w:rsidR="00622B8F">
        <w:t>A</w:t>
      </w:r>
      <w:r w:rsidRPr="00622B8F">
        <w:t xml:space="preserve"> </w:t>
      </w:r>
      <w:r w:rsidRPr="00622B8F">
        <w:rPr>
          <w:lang w:eastAsia="ko-KR"/>
        </w:rPr>
        <w:t>2</w:t>
      </w:r>
      <w:r w:rsidRPr="00622B8F">
        <w:t xml:space="preserve"> – </w:t>
      </w:r>
      <w:r w:rsidR="00622B8F">
        <w:rPr>
          <w:lang w:eastAsia="ko-KR"/>
        </w:rPr>
        <w:t>El término</w:t>
      </w:r>
      <w:r w:rsidRPr="00622B8F">
        <w:rPr>
          <w:lang w:eastAsia="ko-KR"/>
        </w:rPr>
        <w:t xml:space="preserve"> </w:t>
      </w:r>
      <w:r w:rsidR="00325D43">
        <w:rPr>
          <w:lang w:eastAsia="ko-KR"/>
        </w:rPr>
        <w:t>«</w:t>
      </w:r>
      <w:r w:rsidR="00622B8F">
        <w:rPr>
          <w:lang w:eastAsia="ko-KR"/>
        </w:rPr>
        <w:t>paquete</w:t>
      </w:r>
      <w:r w:rsidR="00325D43">
        <w:rPr>
          <w:lang w:eastAsia="ko-KR"/>
        </w:rPr>
        <w:t>»</w:t>
      </w:r>
      <w:r w:rsidRPr="00622B8F">
        <w:rPr>
          <w:lang w:eastAsia="ko-KR"/>
        </w:rPr>
        <w:t xml:space="preserve"> </w:t>
      </w:r>
      <w:r w:rsidR="00622B8F">
        <w:rPr>
          <w:lang w:eastAsia="ko-KR"/>
        </w:rPr>
        <w:t xml:space="preserve">puede utilizarse con el significado de </w:t>
      </w:r>
      <w:r w:rsidR="00325D43">
        <w:rPr>
          <w:lang w:eastAsia="ko-KR"/>
        </w:rPr>
        <w:t>«</w:t>
      </w:r>
      <w:r w:rsidR="00622B8F">
        <w:rPr>
          <w:lang w:eastAsia="ko-KR"/>
        </w:rPr>
        <w:t>trama</w:t>
      </w:r>
      <w:r w:rsidR="00325D43">
        <w:rPr>
          <w:lang w:eastAsia="ko-KR"/>
        </w:rPr>
        <w:t>»</w:t>
      </w:r>
      <w:r w:rsidRPr="00622B8F">
        <w:rPr>
          <w:lang w:eastAsia="ko-KR"/>
        </w:rPr>
        <w:t xml:space="preserve"> </w:t>
      </w:r>
      <w:r w:rsidR="00622B8F">
        <w:rPr>
          <w:lang w:eastAsia="ko-KR"/>
        </w:rPr>
        <w:t xml:space="preserve">si la calidad de funcionamiento exigida dependiente del servicio se especifica mediante la proporción de tramas erróneas </w:t>
      </w:r>
      <w:r w:rsidRPr="00622B8F">
        <w:rPr>
          <w:lang w:eastAsia="ko-KR"/>
        </w:rPr>
        <w:t>(FER).</w:t>
      </w:r>
    </w:p>
    <w:p w14:paraId="6B809717" w14:textId="5E216864" w:rsidR="005C350E" w:rsidRPr="00622B8F" w:rsidRDefault="005C350E" w:rsidP="00622B8F">
      <w:pPr>
        <w:rPr>
          <w:lang w:eastAsia="ko-KR"/>
        </w:rPr>
      </w:pPr>
      <w:r w:rsidRPr="00622B8F">
        <w:rPr>
          <w:lang w:eastAsia="ko-KR"/>
        </w:rPr>
        <w:t>NOT</w:t>
      </w:r>
      <w:r w:rsidR="00622B8F">
        <w:rPr>
          <w:lang w:eastAsia="ko-KR"/>
        </w:rPr>
        <w:t>A</w:t>
      </w:r>
      <w:r w:rsidRPr="00622B8F">
        <w:rPr>
          <w:lang w:eastAsia="ko-KR"/>
        </w:rPr>
        <w:t xml:space="preserve"> 3 </w:t>
      </w:r>
      <w:r w:rsidRPr="00622B8F">
        <w:t>–</w:t>
      </w:r>
      <w:r w:rsidRPr="00622B8F">
        <w:rPr>
          <w:lang w:eastAsia="ko-KR"/>
        </w:rPr>
        <w:t xml:space="preserve"> </w:t>
      </w:r>
      <w:r w:rsidRPr="00622B8F">
        <w:rPr>
          <w:i/>
          <w:lang w:eastAsia="ko-KR"/>
        </w:rPr>
        <w:t>R</w:t>
      </w:r>
      <w:r w:rsidRPr="00622B8F">
        <w:rPr>
          <w:i/>
          <w:vertAlign w:val="subscript"/>
          <w:lang w:eastAsia="ko-KR"/>
        </w:rPr>
        <w:t>p</w:t>
      </w:r>
      <w:r w:rsidRPr="00622B8F">
        <w:t xml:space="preserve"> </w:t>
      </w:r>
      <w:r w:rsidR="00622B8F">
        <w:rPr>
          <w:lang w:eastAsia="ko-KR"/>
        </w:rPr>
        <w:t xml:space="preserve">es el número de paquetes por segundo y es igual a </w:t>
      </w:r>
      <w:r w:rsidRPr="00622B8F">
        <w:rPr>
          <w:i/>
          <w:lang w:eastAsia="ko-KR"/>
        </w:rPr>
        <w:t>R</w:t>
      </w:r>
      <w:r w:rsidRPr="00622B8F">
        <w:rPr>
          <w:i/>
          <w:vertAlign w:val="subscript"/>
          <w:lang w:eastAsia="ko-KR"/>
        </w:rPr>
        <w:t>b</w:t>
      </w:r>
      <w:r w:rsidRPr="00622B8F">
        <w:rPr>
          <w:lang w:eastAsia="ko-KR"/>
        </w:rPr>
        <w:t xml:space="preserve"> </w:t>
      </w:r>
      <w:r w:rsidR="00622B8F">
        <w:rPr>
          <w:lang w:eastAsia="ko-KR"/>
        </w:rPr>
        <w:t xml:space="preserve">dividido por el número de </w:t>
      </w:r>
      <w:r w:rsidRPr="00622B8F">
        <w:rPr>
          <w:lang w:eastAsia="ko-KR"/>
        </w:rPr>
        <w:t xml:space="preserve">bits </w:t>
      </w:r>
      <w:r w:rsidR="00622B8F">
        <w:rPr>
          <w:lang w:eastAsia="ko-KR"/>
        </w:rPr>
        <w:t>por paquete</w:t>
      </w:r>
      <w:r w:rsidRPr="00622B8F">
        <w:rPr>
          <w:lang w:eastAsia="ko-KR"/>
        </w:rPr>
        <w:t xml:space="preserve">, </w:t>
      </w:r>
      <w:r w:rsidR="00622B8F">
        <w:rPr>
          <w:lang w:eastAsia="ko-KR"/>
        </w:rPr>
        <w:t>mientras q</w:t>
      </w:r>
      <w:r w:rsidR="00D32CC1">
        <w:rPr>
          <w:lang w:eastAsia="ko-KR"/>
        </w:rPr>
        <w:t>u</w:t>
      </w:r>
      <w:r w:rsidR="00622B8F">
        <w:rPr>
          <w:lang w:eastAsia="ko-KR"/>
        </w:rPr>
        <w:t xml:space="preserve">e </w:t>
      </w:r>
      <w:r w:rsidRPr="00622B8F">
        <w:rPr>
          <w:i/>
          <w:lang w:eastAsia="ko-KR"/>
        </w:rPr>
        <w:t>P</w:t>
      </w:r>
      <w:r w:rsidRPr="00622B8F">
        <w:rPr>
          <w:i/>
          <w:vertAlign w:val="subscript"/>
          <w:lang w:eastAsia="ko-KR"/>
        </w:rPr>
        <w:t>p_req</w:t>
      </w:r>
      <w:r w:rsidRPr="00622B8F">
        <w:t xml:space="preserve"> </w:t>
      </w:r>
      <w:r w:rsidR="00622B8F">
        <w:rPr>
          <w:lang w:eastAsia="ko-KR"/>
        </w:rPr>
        <w:t xml:space="preserve">es la </w:t>
      </w:r>
      <w:r w:rsidRPr="00622B8F">
        <w:rPr>
          <w:lang w:eastAsia="ko-KR"/>
        </w:rPr>
        <w:t xml:space="preserve">PER </w:t>
      </w:r>
      <w:r w:rsidR="00622B8F">
        <w:rPr>
          <w:lang w:eastAsia="ko-KR"/>
        </w:rPr>
        <w:t>requerida del servicio proporcionado por el sistema de satélites</w:t>
      </w:r>
      <w:r w:rsidRPr="00622B8F">
        <w:t>.</w:t>
      </w:r>
    </w:p>
    <w:p w14:paraId="3F313428" w14:textId="77777777" w:rsidR="005C350E" w:rsidRPr="00622B8F" w:rsidRDefault="005C350E" w:rsidP="00622B8F">
      <w:pPr>
        <w:rPr>
          <w:lang w:eastAsia="ko-KR"/>
        </w:rPr>
      </w:pPr>
      <w:r w:rsidRPr="00622B8F">
        <w:t>NOT</w:t>
      </w:r>
      <w:r w:rsidR="00622B8F">
        <w:t>A</w:t>
      </w:r>
      <w:r w:rsidRPr="00622B8F">
        <w:t xml:space="preserve"> </w:t>
      </w:r>
      <w:r w:rsidRPr="00622B8F">
        <w:rPr>
          <w:lang w:eastAsia="ko-KR"/>
        </w:rPr>
        <w:t xml:space="preserve">4 </w:t>
      </w:r>
      <w:r w:rsidRPr="00622B8F">
        <w:t>–</w:t>
      </w:r>
      <w:r w:rsidR="00622B8F">
        <w:t xml:space="preserve"> Los valores de </w:t>
      </w:r>
      <w:r w:rsidRPr="00622B8F">
        <w:rPr>
          <w:i/>
          <w:lang w:eastAsia="ko-KR"/>
        </w:rPr>
        <w:t>P</w:t>
      </w:r>
      <w:r w:rsidRPr="00622B8F">
        <w:rPr>
          <w:i/>
          <w:vertAlign w:val="subscript"/>
          <w:lang w:eastAsia="ko-KR"/>
        </w:rPr>
        <w:t>b_req</w:t>
      </w:r>
      <w:r w:rsidRPr="00622B8F">
        <w:t xml:space="preserve"> </w:t>
      </w:r>
      <w:r w:rsidR="00622B8F">
        <w:rPr>
          <w:lang w:eastAsia="ko-KR"/>
        </w:rPr>
        <w:t xml:space="preserve">y </w:t>
      </w:r>
      <w:r w:rsidRPr="00622B8F">
        <w:rPr>
          <w:i/>
          <w:lang w:eastAsia="ko-KR"/>
        </w:rPr>
        <w:t>P</w:t>
      </w:r>
      <w:r w:rsidRPr="00622B8F">
        <w:rPr>
          <w:i/>
          <w:vertAlign w:val="subscript"/>
          <w:lang w:eastAsia="ko-KR"/>
        </w:rPr>
        <w:t>p_req</w:t>
      </w:r>
      <w:r w:rsidRPr="00622B8F">
        <w:t xml:space="preserve"> </w:t>
      </w:r>
      <w:r w:rsidR="00622B8F">
        <w:rPr>
          <w:lang w:eastAsia="ko-KR"/>
        </w:rPr>
        <w:t>dependen del servicio y la aplicación</w:t>
      </w:r>
      <w:r w:rsidRPr="00622B8F">
        <w:rPr>
          <w:lang w:eastAsia="ko-KR"/>
        </w:rPr>
        <w:t xml:space="preserve">, </w:t>
      </w:r>
      <w:r w:rsidR="00622B8F">
        <w:rPr>
          <w:lang w:eastAsia="ko-KR"/>
        </w:rPr>
        <w:t>y para lograr uno de estos valores se debe utilizar un margen de potencia adecuado</w:t>
      </w:r>
      <w:r w:rsidRPr="00622B8F">
        <w:rPr>
          <w:lang w:eastAsia="ko-KR"/>
        </w:rPr>
        <w:t>.</w:t>
      </w:r>
    </w:p>
    <w:p w14:paraId="5DAAC476" w14:textId="7BCD5A31" w:rsidR="005C350E" w:rsidRPr="00622B8F" w:rsidRDefault="005C350E" w:rsidP="00622B8F">
      <w:pPr>
        <w:rPr>
          <w:lang w:eastAsia="ko-KR"/>
        </w:rPr>
      </w:pPr>
      <w:r w:rsidRPr="00622B8F">
        <w:t>NOT</w:t>
      </w:r>
      <w:r w:rsidR="00622B8F">
        <w:t>A</w:t>
      </w:r>
      <w:r w:rsidRPr="00622B8F">
        <w:t xml:space="preserve"> </w:t>
      </w:r>
      <w:r w:rsidRPr="00622B8F">
        <w:rPr>
          <w:lang w:eastAsia="ko-KR"/>
        </w:rPr>
        <w:t xml:space="preserve">5 </w:t>
      </w:r>
      <w:r w:rsidRPr="00622B8F">
        <w:t xml:space="preserve">– </w:t>
      </w:r>
      <w:r w:rsidR="00622B8F">
        <w:rPr>
          <w:lang w:eastAsia="ko-KR"/>
        </w:rPr>
        <w:t xml:space="preserve">La relación entre </w:t>
      </w:r>
      <w:r w:rsidRPr="00622B8F">
        <w:rPr>
          <w:i/>
          <w:lang w:eastAsia="ko-KR"/>
        </w:rPr>
        <w:t>N</w:t>
      </w:r>
      <w:r w:rsidRPr="00622B8F">
        <w:rPr>
          <w:i/>
          <w:vertAlign w:val="subscript"/>
          <w:lang w:eastAsia="ko-KR"/>
        </w:rPr>
        <w:t>bit</w:t>
      </w:r>
      <w:r w:rsidRPr="00622B8F">
        <w:rPr>
          <w:i/>
          <w:lang w:eastAsia="ko-KR"/>
        </w:rPr>
        <w:t>_</w:t>
      </w:r>
      <w:r w:rsidR="00F64A93">
        <w:rPr>
          <w:i/>
          <w:vertAlign w:val="subscript"/>
          <w:lang w:eastAsia="ko-KR"/>
        </w:rPr>
        <w:t>adm</w:t>
      </w:r>
      <w:r w:rsidRPr="00622B8F">
        <w:rPr>
          <w:lang w:eastAsia="ko-KR"/>
        </w:rPr>
        <w:t xml:space="preserve"> o </w:t>
      </w:r>
      <w:r w:rsidRPr="00622B8F">
        <w:rPr>
          <w:i/>
          <w:lang w:eastAsia="ko-KR"/>
        </w:rPr>
        <w:t>N</w:t>
      </w:r>
      <w:r w:rsidR="00F64A93">
        <w:rPr>
          <w:i/>
          <w:vertAlign w:val="subscript"/>
          <w:lang w:eastAsia="ko-KR"/>
        </w:rPr>
        <w:t>paquete</w:t>
      </w:r>
      <w:r w:rsidRPr="00622B8F">
        <w:rPr>
          <w:i/>
          <w:lang w:eastAsia="ko-KR"/>
        </w:rPr>
        <w:t>_</w:t>
      </w:r>
      <w:r w:rsidR="00F64A93">
        <w:rPr>
          <w:i/>
          <w:vertAlign w:val="subscript"/>
          <w:lang w:eastAsia="ko-KR"/>
        </w:rPr>
        <w:t>adm</w:t>
      </w:r>
      <w:r w:rsidRPr="00622B8F">
        <w:rPr>
          <w:i/>
          <w:lang w:eastAsia="ko-KR"/>
        </w:rPr>
        <w:t xml:space="preserve"> </w:t>
      </w:r>
      <w:r w:rsidR="00622B8F">
        <w:rPr>
          <w:lang w:eastAsia="ko-KR"/>
        </w:rPr>
        <w:t>y las definiciones de los términos utilizados en la Recomendación U</w:t>
      </w:r>
      <w:r w:rsidRPr="00622B8F">
        <w:rPr>
          <w:lang w:eastAsia="ko-KR"/>
        </w:rPr>
        <w:t>IT-R S.1062 (</w:t>
      </w:r>
      <w:r w:rsidR="00622B8F">
        <w:t>Recomendación</w:t>
      </w:r>
      <w:r w:rsidRPr="00622B8F">
        <w:t xml:space="preserve"> </w:t>
      </w:r>
      <w:r w:rsidR="00622B8F">
        <w:t>U</w:t>
      </w:r>
      <w:r w:rsidRPr="00622B8F">
        <w:t>IT-T G.826</w:t>
      </w:r>
      <w:r w:rsidRPr="00622B8F">
        <w:rPr>
          <w:lang w:eastAsia="ko-KR"/>
        </w:rPr>
        <w:t xml:space="preserve">), </w:t>
      </w:r>
      <w:r w:rsidR="00622B8F">
        <w:rPr>
          <w:lang w:eastAsia="ko-KR"/>
        </w:rPr>
        <w:t xml:space="preserve">incluyen los segundos con muchos errores y la velocidad de bloques erróneos de fondo, puede consultarse en el </w:t>
      </w:r>
      <w:r w:rsidRPr="00622B8F">
        <w:t xml:space="preserve">§ </w:t>
      </w:r>
      <w:r w:rsidRPr="00622B8F">
        <w:rPr>
          <w:lang w:eastAsia="ko-KR"/>
        </w:rPr>
        <w:t xml:space="preserve">1.3 </w:t>
      </w:r>
      <w:r w:rsidR="00622B8F">
        <w:rPr>
          <w:lang w:eastAsia="ko-KR"/>
        </w:rPr>
        <w:t xml:space="preserve">del </w:t>
      </w:r>
      <w:r w:rsidRPr="00622B8F">
        <w:rPr>
          <w:lang w:eastAsia="ko-KR"/>
        </w:rPr>
        <w:t>Anex</w:t>
      </w:r>
      <w:r w:rsidR="00622B8F">
        <w:rPr>
          <w:lang w:eastAsia="ko-KR"/>
        </w:rPr>
        <w:t>o</w:t>
      </w:r>
      <w:r w:rsidRPr="00622B8F">
        <w:rPr>
          <w:lang w:eastAsia="ko-KR"/>
        </w:rPr>
        <w:t xml:space="preserve"> 1.</w:t>
      </w:r>
    </w:p>
    <w:p w14:paraId="7B3FCC37" w14:textId="77777777" w:rsidR="005C350E" w:rsidRPr="00622B8F" w:rsidRDefault="005C350E" w:rsidP="005C350E">
      <w:pPr>
        <w:pStyle w:val="Note"/>
        <w:rPr>
          <w:lang w:val="es-ES_tradnl" w:eastAsia="ko-KR"/>
        </w:rPr>
      </w:pPr>
    </w:p>
    <w:p w14:paraId="598A42A7" w14:textId="77777777" w:rsidR="005C350E" w:rsidRPr="00622B8F" w:rsidRDefault="005C350E" w:rsidP="00622B8F">
      <w:pPr>
        <w:pStyle w:val="AnnexNoTitle"/>
        <w:rPr>
          <w:rFonts w:eastAsiaTheme="minorEastAsia"/>
          <w:lang w:val="es-ES_tradnl"/>
        </w:rPr>
      </w:pPr>
      <w:r w:rsidRPr="00622B8F">
        <w:rPr>
          <w:lang w:val="es-ES_tradnl"/>
        </w:rPr>
        <w:lastRenderedPageBreak/>
        <w:t>Anex</w:t>
      </w:r>
      <w:r w:rsidR="00622B8F">
        <w:rPr>
          <w:lang w:val="es-ES_tradnl"/>
        </w:rPr>
        <w:t>o</w:t>
      </w:r>
      <w:r w:rsidRPr="00622B8F">
        <w:rPr>
          <w:lang w:val="es-ES_tradnl"/>
        </w:rPr>
        <w:t xml:space="preserve"> 1</w:t>
      </w:r>
      <w:r w:rsidRPr="00622B8F">
        <w:rPr>
          <w:lang w:val="es-ES_tradnl"/>
        </w:rPr>
        <w:br/>
      </w:r>
      <w:r w:rsidRPr="00622B8F">
        <w:rPr>
          <w:lang w:val="es-ES_tradnl"/>
        </w:rPr>
        <w:br/>
      </w:r>
      <w:r w:rsidR="00622B8F">
        <w:rPr>
          <w:lang w:val="es-ES_tradnl" w:eastAsia="ko-KR"/>
        </w:rPr>
        <w:t xml:space="preserve">Objetivos de la característica de error a corto plazo </w:t>
      </w:r>
      <w:r w:rsidR="00622B8F">
        <w:rPr>
          <w:lang w:val="es-ES_tradnl" w:eastAsia="ko-KR"/>
        </w:rPr>
        <w:br/>
        <w:t>para sistemas de comunicaciones por satélite</w:t>
      </w:r>
    </w:p>
    <w:p w14:paraId="282BF76E" w14:textId="77777777" w:rsidR="005C350E" w:rsidRPr="00622B8F" w:rsidRDefault="005C350E" w:rsidP="00622B8F">
      <w:pPr>
        <w:pStyle w:val="Heading1"/>
        <w:rPr>
          <w:lang w:val="es-ES_tradnl" w:eastAsia="ko-KR"/>
        </w:rPr>
      </w:pPr>
      <w:r w:rsidRPr="00622B8F">
        <w:rPr>
          <w:rFonts w:eastAsiaTheme="minorEastAsia"/>
          <w:lang w:val="es-ES_tradnl"/>
        </w:rPr>
        <w:t>1</w:t>
      </w:r>
      <w:r w:rsidRPr="00622B8F">
        <w:rPr>
          <w:rFonts w:eastAsiaTheme="minorEastAsia"/>
          <w:lang w:val="es-ES_tradnl"/>
        </w:rPr>
        <w:tab/>
      </w:r>
      <w:r w:rsidR="00622B8F">
        <w:rPr>
          <w:lang w:val="es-ES_tradnl"/>
        </w:rPr>
        <w:t>Antecedentes</w:t>
      </w:r>
    </w:p>
    <w:p w14:paraId="39C00CFB" w14:textId="77777777" w:rsidR="005C350E" w:rsidRPr="00622B8F" w:rsidRDefault="005C350E" w:rsidP="00622B8F">
      <w:pPr>
        <w:pStyle w:val="Heading2"/>
        <w:rPr>
          <w:rFonts w:eastAsiaTheme="minorEastAsia"/>
          <w:lang w:val="es-ES_tradnl"/>
        </w:rPr>
      </w:pPr>
      <w:r w:rsidRPr="00622B8F">
        <w:rPr>
          <w:rFonts w:eastAsiaTheme="minorEastAsia"/>
          <w:lang w:val="es-ES_tradnl"/>
        </w:rPr>
        <w:t>1.1</w:t>
      </w:r>
      <w:r w:rsidRPr="00622B8F">
        <w:rPr>
          <w:rFonts w:eastAsiaTheme="minorEastAsia"/>
          <w:lang w:val="es-ES_tradnl"/>
        </w:rPr>
        <w:tab/>
      </w:r>
      <w:r w:rsidR="00622B8F">
        <w:rPr>
          <w:lang w:val="es-ES_tradnl"/>
        </w:rPr>
        <w:t xml:space="preserve">Definición de corto plazo en el contexto de sistemas de satélites </w:t>
      </w:r>
    </w:p>
    <w:p w14:paraId="17BEC0BE" w14:textId="77777777" w:rsidR="005C350E" w:rsidRPr="00622B8F" w:rsidRDefault="00622B8F" w:rsidP="00622B8F">
      <w:pPr>
        <w:rPr>
          <w:lang w:eastAsia="ko-KR"/>
        </w:rPr>
      </w:pPr>
      <w:r>
        <w:rPr>
          <w:lang w:eastAsia="ko-KR"/>
        </w:rPr>
        <w:t xml:space="preserve">Los sistemas de satélites pueden estar equipados con mecanismos de codificación y modulación adaptativas </w:t>
      </w:r>
      <w:r w:rsidR="005C350E" w:rsidRPr="00622B8F">
        <w:t xml:space="preserve">(ACM) </w:t>
      </w:r>
      <w:r>
        <w:t>y</w:t>
      </w:r>
      <w:r w:rsidR="005C350E" w:rsidRPr="00622B8F">
        <w:t xml:space="preserve">/o </w:t>
      </w:r>
      <w:r>
        <w:t>mecanismos de control de potencia para contrarrestar adecuadamente el desvanecimiento del canal</w:t>
      </w:r>
      <w:r w:rsidR="005C350E" w:rsidRPr="00622B8F">
        <w:rPr>
          <w:lang w:eastAsia="ko-KR"/>
        </w:rPr>
        <w:t xml:space="preserve">. </w:t>
      </w:r>
      <w:r>
        <w:rPr>
          <w:lang w:eastAsia="ko-KR"/>
        </w:rPr>
        <w:t xml:space="preserve">La adopción de ACM pude considerarse una opción obligatoria para contrarrestar el desvanecimiento grave debido a la lluvia, sobre todo cuando el sistema funciona en gamas de frecuencias por encima de </w:t>
      </w:r>
      <w:r w:rsidR="005C350E" w:rsidRPr="00622B8F">
        <w:rPr>
          <w:lang w:eastAsia="ko-KR"/>
        </w:rPr>
        <w:t xml:space="preserve">10 GHz. </w:t>
      </w:r>
    </w:p>
    <w:p w14:paraId="0BF4FE69" w14:textId="3724795D" w:rsidR="005C350E" w:rsidRPr="00622B8F" w:rsidRDefault="005C350E" w:rsidP="00ED1053">
      <w:r w:rsidRPr="00622B8F">
        <w:rPr>
          <w:lang w:eastAsia="ko-KR"/>
        </w:rPr>
        <w:t xml:space="preserve">Como se describe en la Recomendación UIT-R S.1061 – Utilización de estrategias y técnicas contra el desvanecimiento en el servicio fijo por satélite, es necesario utilizar un sistema </w:t>
      </w:r>
      <w:r w:rsidR="00ED1053">
        <w:rPr>
          <w:lang w:eastAsia="ko-KR"/>
        </w:rPr>
        <w:t xml:space="preserve">adaptativo </w:t>
      </w:r>
      <w:r w:rsidRPr="00622B8F">
        <w:rPr>
          <w:lang w:eastAsia="ko-KR"/>
        </w:rPr>
        <w:t>de compensación de desvanecimiento debido a la lluvia para predecir con anticipación el grado de atenuación debida a la lluvia o la calidad de la señal teniendo en cuenta el retardo en el trayecto de ida y vuelta</w:t>
      </w:r>
      <w:r w:rsidRPr="00622B8F">
        <w:t xml:space="preserve">. </w:t>
      </w:r>
      <w:r w:rsidR="00ED1053">
        <w:rPr>
          <w:lang w:eastAsia="ko-KR"/>
        </w:rPr>
        <w:t xml:space="preserve">Suponiendo un tiempo de ida y vuelta de </w:t>
      </w:r>
      <w:r w:rsidRPr="00622B8F">
        <w:t>0</w:t>
      </w:r>
      <w:r w:rsidR="00ED1053">
        <w:t>,</w:t>
      </w:r>
      <w:r w:rsidRPr="00622B8F">
        <w:t xml:space="preserve">25 </w:t>
      </w:r>
      <w:r w:rsidR="00ED1053">
        <w:t xml:space="preserve">segundos del sistema de satélites en órbita terrestre geoestacionaria </w:t>
      </w:r>
      <w:r w:rsidRPr="00622B8F">
        <w:rPr>
          <w:lang w:eastAsia="ko-KR"/>
        </w:rPr>
        <w:t>(</w:t>
      </w:r>
      <w:r w:rsidRPr="00622B8F">
        <w:t>GEO</w:t>
      </w:r>
      <w:r w:rsidRPr="00622B8F">
        <w:rPr>
          <w:lang w:eastAsia="ko-KR"/>
        </w:rPr>
        <w:t>)</w:t>
      </w:r>
      <w:r w:rsidRPr="00622B8F">
        <w:t xml:space="preserve">, </w:t>
      </w:r>
      <w:r w:rsidR="00ED1053">
        <w:t xml:space="preserve">el periodo de actualización para cambiar los modos </w:t>
      </w:r>
      <w:r w:rsidRPr="00622B8F">
        <w:t>(</w:t>
      </w:r>
      <w:r w:rsidR="00ED1053">
        <w:t xml:space="preserve">o el periodo de estimación de la información sobre la calidad del canal </w:t>
      </w:r>
      <w:r w:rsidRPr="00622B8F">
        <w:rPr>
          <w:lang w:eastAsia="ko-KR"/>
        </w:rPr>
        <w:t>(</w:t>
      </w:r>
      <w:r w:rsidRPr="00622B8F">
        <w:t>CQI</w:t>
      </w:r>
      <w:r w:rsidRPr="00622B8F">
        <w:rPr>
          <w:lang w:eastAsia="ko-KR"/>
        </w:rPr>
        <w:t>)</w:t>
      </w:r>
      <w:r w:rsidRPr="00622B8F">
        <w:t xml:space="preserve">) </w:t>
      </w:r>
      <w:r w:rsidR="00ED1053">
        <w:t xml:space="preserve">no debe ser muy inferior a un segundo, suponiendo un transpondedor de </w:t>
      </w:r>
      <w:r w:rsidR="00325D43">
        <w:t>«</w:t>
      </w:r>
      <w:r w:rsidR="00ED1053">
        <w:t>guiaondas acodado</w:t>
      </w:r>
      <w:r w:rsidR="00325D43">
        <w:t>»</w:t>
      </w:r>
      <w:r w:rsidRPr="00622B8F">
        <w:t xml:space="preserve">. </w:t>
      </w:r>
      <w:r w:rsidR="00ED1053">
        <w:t xml:space="preserve">El intervalo mínimo será de </w:t>
      </w:r>
      <w:r w:rsidRPr="00622B8F">
        <w:t>0</w:t>
      </w:r>
      <w:r w:rsidR="00ED1053">
        <w:t>,</w:t>
      </w:r>
      <w:r w:rsidRPr="00622B8F">
        <w:t xml:space="preserve">5 </w:t>
      </w:r>
      <w:r w:rsidR="00ED1053">
        <w:t xml:space="preserve">segundos en el caso del satélite </w:t>
      </w:r>
      <w:r w:rsidRPr="00622B8F">
        <w:rPr>
          <w:lang w:eastAsia="ko-KR"/>
        </w:rPr>
        <w:t>GEO</w:t>
      </w:r>
      <w:r w:rsidRPr="00622B8F">
        <w:t xml:space="preserve">. </w:t>
      </w:r>
      <w:r w:rsidR="00ED1053">
        <w:t>Los factores de atenuación o interferencia de mayor duración a este periodo se pueden detectar y compensar debidamente con los medios adecuados</w:t>
      </w:r>
      <w:r w:rsidRPr="00622B8F">
        <w:t>.</w:t>
      </w:r>
    </w:p>
    <w:p w14:paraId="50D0BD43" w14:textId="4EDA4514" w:rsidR="005C350E" w:rsidRPr="00622B8F" w:rsidRDefault="00ED1053" w:rsidP="00ED1053">
      <w:r>
        <w:t xml:space="preserve">En el caso de enlaces de satélite que no utilicen </w:t>
      </w:r>
      <w:r w:rsidR="005C350E" w:rsidRPr="00622B8F">
        <w:t xml:space="preserve">ACM, </w:t>
      </w:r>
      <w:r>
        <w:t xml:space="preserve">el intervalo a corto plazo puede definirse como el tiempo de transmisión en un enlace de la central al nodo, o aproximadamente </w:t>
      </w:r>
      <w:r w:rsidR="005C350E" w:rsidRPr="00622B8F">
        <w:t>0</w:t>
      </w:r>
      <w:r>
        <w:t>,</w:t>
      </w:r>
      <w:r w:rsidR="005C350E" w:rsidRPr="00622B8F">
        <w:t xml:space="preserve">25 </w:t>
      </w:r>
      <w:r>
        <w:t>segundos</w:t>
      </w:r>
      <w:r w:rsidR="005C350E" w:rsidRPr="00622B8F">
        <w:t xml:space="preserve">, </w:t>
      </w:r>
      <w:r>
        <w:t>para un satélite geoestacionario</w:t>
      </w:r>
      <w:r w:rsidR="005C350E" w:rsidRPr="00622B8F">
        <w:t xml:space="preserve">. </w:t>
      </w:r>
      <w:r>
        <w:t xml:space="preserve">Por </w:t>
      </w:r>
      <w:r w:rsidR="00325D43">
        <w:t>«</w:t>
      </w:r>
      <w:r>
        <w:t>central</w:t>
      </w:r>
      <w:r w:rsidR="00325D43">
        <w:t>»</w:t>
      </w:r>
      <w:r w:rsidR="005C350E" w:rsidRPr="00622B8F">
        <w:t xml:space="preserve"> </w:t>
      </w:r>
      <w:r>
        <w:t xml:space="preserve">se entiende una estación y por </w:t>
      </w:r>
      <w:r w:rsidR="00325D43">
        <w:t>«</w:t>
      </w:r>
      <w:r w:rsidR="005C350E" w:rsidRPr="00622B8F">
        <w:t>nod</w:t>
      </w:r>
      <w:r>
        <w:t>o</w:t>
      </w:r>
      <w:r w:rsidR="00325D43">
        <w:t>»</w:t>
      </w:r>
      <w:r w:rsidR="005C350E" w:rsidRPr="00622B8F">
        <w:t xml:space="preserve"> </w:t>
      </w:r>
      <w:r>
        <w:t>una estación remota</w:t>
      </w:r>
      <w:r w:rsidR="005C350E" w:rsidRPr="00622B8F">
        <w:t xml:space="preserve">. </w:t>
      </w:r>
    </w:p>
    <w:p w14:paraId="72F9993D" w14:textId="77777777" w:rsidR="005C350E" w:rsidRPr="00622B8F" w:rsidRDefault="00ED1053" w:rsidP="00ED1053">
      <w:r>
        <w:t>Los satélites no geoestacionarios tendrán intervalos de corto plazo menores, dependiendo de la altitud de los satélites en la constelación</w:t>
      </w:r>
      <w:r w:rsidR="005C350E" w:rsidRPr="00622B8F">
        <w:t>.</w:t>
      </w:r>
    </w:p>
    <w:p w14:paraId="6C78BA8F" w14:textId="52CD05D1" w:rsidR="005C350E" w:rsidRPr="00622B8F" w:rsidRDefault="00ED1053" w:rsidP="00ED1053">
      <w:r>
        <w:rPr>
          <w:lang w:eastAsia="ko-KR"/>
        </w:rPr>
        <w:t>Por consiguiente</w:t>
      </w:r>
      <w:r w:rsidR="005C350E" w:rsidRPr="00622B8F">
        <w:rPr>
          <w:lang w:eastAsia="ko-KR"/>
        </w:rPr>
        <w:t xml:space="preserve">, </w:t>
      </w:r>
      <w:r>
        <w:t>si nos limitamos a los populares sistemas de satélites OSG</w:t>
      </w:r>
      <w:r>
        <w:rPr>
          <w:lang w:eastAsia="ko-KR"/>
        </w:rPr>
        <w:t xml:space="preserve">, es necesario definir el periodo de corto plazo como </w:t>
      </w:r>
      <w:r w:rsidR="005C350E" w:rsidRPr="00622B8F">
        <w:rPr>
          <w:lang w:eastAsia="ko-KR"/>
        </w:rPr>
        <w:t>1</w:t>
      </w:r>
      <w:r w:rsidR="005C350E" w:rsidRPr="00622B8F">
        <w:t xml:space="preserve"> </w:t>
      </w:r>
      <w:r>
        <w:t>segundo</w:t>
      </w:r>
      <w:r w:rsidR="005C350E" w:rsidRPr="00622B8F">
        <w:t xml:space="preserve">. </w:t>
      </w:r>
      <w:r>
        <w:t>Por otra parte</w:t>
      </w:r>
      <w:r w:rsidR="005C350E" w:rsidRPr="00622B8F">
        <w:t xml:space="preserve">, </w:t>
      </w:r>
      <w:r>
        <w:t xml:space="preserve">con referencia a una especificación de transmisión por satélite publicada recientemente por el </w:t>
      </w:r>
      <w:r w:rsidRPr="00ED1053">
        <w:rPr>
          <w:lang w:eastAsia="ko-KR"/>
        </w:rPr>
        <w:t>Instituto Europeo de Normas de Telecomunicación</w:t>
      </w:r>
      <w:r w:rsidR="005C350E" w:rsidRPr="00622B8F">
        <w:t xml:space="preserve"> </w:t>
      </w:r>
      <w:r w:rsidR="005C350E" w:rsidRPr="00622B8F">
        <w:rPr>
          <w:lang w:eastAsia="ko-KR"/>
        </w:rPr>
        <w:t>(</w:t>
      </w:r>
      <w:r w:rsidR="005C350E" w:rsidRPr="00622B8F">
        <w:t>ETSI</w:t>
      </w:r>
      <w:r w:rsidR="005C350E" w:rsidRPr="00622B8F">
        <w:rPr>
          <w:lang w:eastAsia="ko-KR"/>
        </w:rPr>
        <w:t>)</w:t>
      </w:r>
      <w:r w:rsidR="005C350E" w:rsidRPr="00622B8F">
        <w:t xml:space="preserve">, </w:t>
      </w:r>
      <w:r>
        <w:t xml:space="preserve">se considera que el bucle de recuperación de temporización tiene un tiempo de respuesta del orden de </w:t>
      </w:r>
      <w:r w:rsidR="005C350E" w:rsidRPr="00622B8F">
        <w:rPr>
          <w:lang w:eastAsia="ko-KR"/>
        </w:rPr>
        <w:t xml:space="preserve">1 </w:t>
      </w:r>
      <w:r>
        <w:rPr>
          <w:lang w:eastAsia="ko-KR"/>
        </w:rPr>
        <w:t>segundo</w:t>
      </w:r>
      <w:r w:rsidR="005C350E" w:rsidRPr="00622B8F">
        <w:rPr>
          <w:lang w:eastAsia="ko-KR"/>
        </w:rPr>
        <w:t xml:space="preserve">, </w:t>
      </w:r>
      <w:r>
        <w:t xml:space="preserve">en el terminan receptor </w:t>
      </w:r>
      <w:r w:rsidR="005C350E" w:rsidRPr="00622B8F">
        <w:t>(</w:t>
      </w:r>
      <w:r>
        <w:t xml:space="preserve">véase </w:t>
      </w:r>
      <w:r w:rsidR="005C350E" w:rsidRPr="00622B8F">
        <w:t xml:space="preserve">ETSI TR 102 768 V1.1.1 (2009-04), </w:t>
      </w:r>
      <w:r w:rsidR="00325D43">
        <w:t>«</w:t>
      </w:r>
      <w:r w:rsidR="005C350E" w:rsidRPr="00154BCA">
        <w:rPr>
          <w:i/>
          <w:iCs/>
        </w:rPr>
        <w:t>Digital Video Broadcasting</w:t>
      </w:r>
      <w:r w:rsidR="005C350E" w:rsidRPr="00622B8F">
        <w:t xml:space="preserve"> (DVB); </w:t>
      </w:r>
      <w:r w:rsidR="005C350E" w:rsidRPr="00154BCA">
        <w:rPr>
          <w:i/>
          <w:iCs/>
        </w:rPr>
        <w:t>Interaction channel for Satellite Distribution Systems; Guidelines for the use of EN 301 790 in mobile scenarios</w:t>
      </w:r>
      <w:r w:rsidR="00325D43">
        <w:t>»</w:t>
      </w:r>
      <w:r w:rsidR="005C350E" w:rsidRPr="00622B8F">
        <w:t>).</w:t>
      </w:r>
    </w:p>
    <w:p w14:paraId="6E99F476" w14:textId="77777777" w:rsidR="005C350E" w:rsidRPr="00622B8F" w:rsidRDefault="005C350E" w:rsidP="005C350E">
      <w:pPr>
        <w:pStyle w:val="Heading2"/>
        <w:rPr>
          <w:rFonts w:eastAsiaTheme="minorEastAsia"/>
          <w:lang w:val="es-ES_tradnl"/>
        </w:rPr>
      </w:pPr>
      <w:r w:rsidRPr="00622B8F">
        <w:rPr>
          <w:rFonts w:eastAsiaTheme="minorEastAsia"/>
          <w:lang w:val="es-ES_tradnl"/>
        </w:rPr>
        <w:t>1.</w:t>
      </w:r>
      <w:r w:rsidRPr="00622B8F">
        <w:rPr>
          <w:rFonts w:eastAsia="Malgun Gothic"/>
          <w:lang w:val="es-ES_tradnl" w:eastAsia="ko-KR"/>
        </w:rPr>
        <w:t>2</w:t>
      </w:r>
      <w:r w:rsidRPr="00622B8F">
        <w:rPr>
          <w:rFonts w:eastAsiaTheme="minorEastAsia"/>
          <w:lang w:val="es-ES_tradnl"/>
        </w:rPr>
        <w:tab/>
      </w:r>
      <w:r w:rsidR="0090783D">
        <w:rPr>
          <w:rFonts w:eastAsiaTheme="minorEastAsia"/>
          <w:lang w:val="es-ES_tradnl"/>
        </w:rPr>
        <w:t>Objetivos de la característica de error a corto plazo en cuanto el número bits o paquetes erróneos</w:t>
      </w:r>
    </w:p>
    <w:p w14:paraId="23443E17" w14:textId="5C545320" w:rsidR="005C350E" w:rsidRPr="00622B8F" w:rsidRDefault="0090783D" w:rsidP="006C766E">
      <w:pPr>
        <w:rPr>
          <w:szCs w:val="24"/>
          <w:lang w:eastAsia="ko-KR"/>
        </w:rPr>
      </w:pPr>
      <w:r>
        <w:t xml:space="preserve">Al definir el corto plazo como </w:t>
      </w:r>
      <w:r w:rsidR="005C350E" w:rsidRPr="00622B8F">
        <w:rPr>
          <w:lang w:eastAsia="ko-KR"/>
        </w:rPr>
        <w:t xml:space="preserve">1 </w:t>
      </w:r>
      <w:r>
        <w:rPr>
          <w:lang w:eastAsia="ko-KR"/>
        </w:rPr>
        <w:t>segundo</w:t>
      </w:r>
      <w:r w:rsidR="005C350E" w:rsidRPr="00622B8F">
        <w:t xml:space="preserve">, </w:t>
      </w:r>
      <w:r>
        <w:t xml:space="preserve">es necesario definir objetivos de calidad de funcionamiento </w:t>
      </w:r>
      <w:r w:rsidR="002B2639">
        <w:t xml:space="preserve">mediante la proporción de bits erróneos </w:t>
      </w:r>
      <w:r w:rsidR="005C350E" w:rsidRPr="00622B8F">
        <w:rPr>
          <w:lang w:eastAsia="ko-KR"/>
        </w:rPr>
        <w:t xml:space="preserve">(BER) o </w:t>
      </w:r>
      <w:r w:rsidR="002B2639">
        <w:rPr>
          <w:lang w:eastAsia="ko-KR"/>
        </w:rPr>
        <w:t xml:space="preserve">la proporción de paquetes erróneos </w:t>
      </w:r>
      <w:r w:rsidR="005C350E" w:rsidRPr="00622B8F">
        <w:rPr>
          <w:lang w:eastAsia="ko-KR"/>
        </w:rPr>
        <w:t xml:space="preserve">(PER) </w:t>
      </w:r>
      <w:r w:rsidR="002B2639">
        <w:rPr>
          <w:lang w:eastAsia="ko-KR"/>
        </w:rPr>
        <w:t>dependiendo del servicio</w:t>
      </w:r>
      <w:r w:rsidR="005C350E" w:rsidRPr="00622B8F">
        <w:rPr>
          <w:lang w:eastAsia="ko-KR"/>
        </w:rPr>
        <w:t xml:space="preserve">, </w:t>
      </w:r>
      <w:r w:rsidR="002B2639">
        <w:rPr>
          <w:lang w:eastAsia="ko-KR"/>
        </w:rPr>
        <w:t>teniendo en cuenta los servicios multimedios prevalecientes por sistemas de satélites en el futuro</w:t>
      </w:r>
      <w:r w:rsidR="005C350E" w:rsidRPr="00622B8F">
        <w:rPr>
          <w:lang w:eastAsia="ko-KR"/>
        </w:rPr>
        <w:t xml:space="preserve">. </w:t>
      </w:r>
      <w:r w:rsidR="002B2639">
        <w:rPr>
          <w:lang w:eastAsia="ko-KR"/>
        </w:rPr>
        <w:t>Por ejemplo</w:t>
      </w:r>
      <w:r w:rsidR="005C350E" w:rsidRPr="00622B8F">
        <w:rPr>
          <w:lang w:eastAsia="ko-KR"/>
        </w:rPr>
        <w:t xml:space="preserve">, </w:t>
      </w:r>
      <w:r w:rsidR="002B2639">
        <w:rPr>
          <w:lang w:eastAsia="ko-KR"/>
        </w:rPr>
        <w:t xml:space="preserve">la característica de </w:t>
      </w:r>
      <w:r w:rsidR="00F64A93">
        <w:rPr>
          <w:lang w:eastAsia="ko-KR"/>
        </w:rPr>
        <w:t>B</w:t>
      </w:r>
      <w:r w:rsidR="002B2639">
        <w:rPr>
          <w:lang w:eastAsia="ko-KR"/>
        </w:rPr>
        <w:t xml:space="preserve">ER típica exigida para servicios de voz y datos son </w:t>
      </w:r>
      <w:r w:rsidR="005C350E" w:rsidRPr="00622B8F">
        <w:rPr>
          <w:lang w:eastAsia="ko-KR"/>
        </w:rPr>
        <w:t>10</w:t>
      </w:r>
      <w:r w:rsidR="005C350E" w:rsidRPr="00622B8F">
        <w:rPr>
          <w:vertAlign w:val="superscript"/>
          <w:lang w:eastAsia="ko-KR"/>
        </w:rPr>
        <w:t>−3</w:t>
      </w:r>
      <w:r w:rsidR="005C350E" w:rsidRPr="00622B8F">
        <w:rPr>
          <w:lang w:eastAsia="ko-KR"/>
        </w:rPr>
        <w:t xml:space="preserve"> </w:t>
      </w:r>
      <w:r w:rsidR="002B2639">
        <w:rPr>
          <w:lang w:eastAsia="ko-KR"/>
        </w:rPr>
        <w:t xml:space="preserve">y </w:t>
      </w:r>
      <w:r w:rsidR="005C350E" w:rsidRPr="00622B8F">
        <w:rPr>
          <w:lang w:eastAsia="ko-KR"/>
        </w:rPr>
        <w:t>10</w:t>
      </w:r>
      <w:r w:rsidR="005C350E" w:rsidRPr="00622B8F">
        <w:rPr>
          <w:vertAlign w:val="superscript"/>
          <w:lang w:eastAsia="ko-KR"/>
        </w:rPr>
        <w:t>−6</w:t>
      </w:r>
      <w:r w:rsidR="002B2639">
        <w:rPr>
          <w:lang w:eastAsia="ko-KR"/>
        </w:rPr>
        <w:t>, respectivamente</w:t>
      </w:r>
      <w:r w:rsidR="005C350E" w:rsidRPr="00622B8F">
        <w:rPr>
          <w:lang w:eastAsia="ko-KR"/>
        </w:rPr>
        <w:t xml:space="preserve">. </w:t>
      </w:r>
      <w:r w:rsidR="002B2639">
        <w:rPr>
          <w:lang w:eastAsia="ko-KR"/>
        </w:rPr>
        <w:t xml:space="preserve">Pueden encontrarse ejemplos más específicos de objetivos de calidad de funcionamiento dependientes del servicio figuran en el Cuadro </w:t>
      </w:r>
      <w:r w:rsidR="005C350E" w:rsidRPr="00622B8F">
        <w:rPr>
          <w:lang w:eastAsia="ko-KR"/>
        </w:rPr>
        <w:t xml:space="preserve">17 </w:t>
      </w:r>
      <w:r w:rsidR="002B2639">
        <w:rPr>
          <w:lang w:eastAsia="ko-KR"/>
        </w:rPr>
        <w:t xml:space="preserve">de las directrices de usuario para usuarios móviles de </w:t>
      </w:r>
      <w:r w:rsidR="005C350E" w:rsidRPr="00622B8F">
        <w:rPr>
          <w:lang w:eastAsia="ko-KR"/>
        </w:rPr>
        <w:t>DVB-RCS,</w:t>
      </w:r>
      <w:r w:rsidR="005C350E" w:rsidRPr="00622B8F">
        <w:t xml:space="preserve"> </w:t>
      </w:r>
      <w:r w:rsidR="002B2639">
        <w:t xml:space="preserve">en </w:t>
      </w:r>
      <w:r w:rsidR="005C350E" w:rsidRPr="00622B8F">
        <w:t xml:space="preserve">ETSI TR 102 768 V1.1.1 (2009-04), </w:t>
      </w:r>
      <w:r w:rsidR="002B2639">
        <w:rPr>
          <w:lang w:eastAsia="ko-KR"/>
        </w:rPr>
        <w:t>y en el Cuadro</w:t>
      </w:r>
      <w:r w:rsidR="006C766E">
        <w:rPr>
          <w:lang w:eastAsia="ko-KR"/>
        </w:rPr>
        <w:t> </w:t>
      </w:r>
      <w:r w:rsidR="005C350E" w:rsidRPr="00622B8F">
        <w:rPr>
          <w:lang w:eastAsia="ko-KR"/>
        </w:rPr>
        <w:t xml:space="preserve">6.1.7 </w:t>
      </w:r>
      <w:r w:rsidR="002B2639">
        <w:rPr>
          <w:lang w:eastAsia="ko-KR"/>
        </w:rPr>
        <w:t xml:space="preserve">de la especificación de sistemas LTE-Avanzados de </w:t>
      </w:r>
      <w:r w:rsidR="005C350E" w:rsidRPr="00622B8F">
        <w:rPr>
          <w:lang w:eastAsia="ko-KR"/>
        </w:rPr>
        <w:t xml:space="preserve">3GPP, </w:t>
      </w:r>
      <w:r w:rsidR="005C350E" w:rsidRPr="00622B8F">
        <w:t>3GPP TS 23.203 v.11.12.0 (2013</w:t>
      </w:r>
      <w:r w:rsidR="00154BCA">
        <w:noBreakHyphen/>
      </w:r>
      <w:r w:rsidR="005C350E" w:rsidRPr="00622B8F">
        <w:t>12)</w:t>
      </w:r>
      <w:r w:rsidR="005C350E" w:rsidRPr="00622B8F">
        <w:rPr>
          <w:rFonts w:asciiTheme="majorBidi" w:hAnsiTheme="majorBidi" w:cstheme="majorBidi"/>
          <w:sz w:val="22"/>
          <w:szCs w:val="22"/>
          <w:lang w:eastAsia="ko-KR"/>
        </w:rPr>
        <w:t xml:space="preserve">. </w:t>
      </w:r>
      <w:r w:rsidR="002B2639">
        <w:rPr>
          <w:rFonts w:asciiTheme="majorBidi" w:hAnsiTheme="majorBidi" w:cstheme="majorBidi"/>
          <w:szCs w:val="24"/>
          <w:lang w:eastAsia="ko-KR"/>
        </w:rPr>
        <w:t xml:space="preserve">Los requisitos de la proporción de errores de la radiodifusión de vídeo digital por satélite </w:t>
      </w:r>
      <w:r w:rsidR="002B2639">
        <w:rPr>
          <w:rFonts w:asciiTheme="majorBidi" w:hAnsiTheme="majorBidi" w:cstheme="majorBidi"/>
          <w:szCs w:val="24"/>
          <w:lang w:eastAsia="ko-KR"/>
        </w:rPr>
        <w:lastRenderedPageBreak/>
        <w:t>de segunda generación</w:t>
      </w:r>
      <w:r w:rsidR="005C350E" w:rsidRPr="00622B8F">
        <w:rPr>
          <w:rFonts w:asciiTheme="majorBidi" w:hAnsiTheme="majorBidi" w:cstheme="majorBidi"/>
          <w:szCs w:val="24"/>
          <w:lang w:eastAsia="ko-KR"/>
        </w:rPr>
        <w:t xml:space="preserve"> (DVB-S2) </w:t>
      </w:r>
      <w:r w:rsidR="002B2639">
        <w:rPr>
          <w:rFonts w:asciiTheme="majorBidi" w:hAnsiTheme="majorBidi" w:cstheme="majorBidi"/>
          <w:szCs w:val="24"/>
          <w:lang w:eastAsia="ko-KR"/>
        </w:rPr>
        <w:t xml:space="preserve">se define mediante la </w:t>
      </w:r>
      <w:r w:rsidR="005C350E" w:rsidRPr="00622B8F">
        <w:rPr>
          <w:rFonts w:asciiTheme="majorBidi" w:hAnsiTheme="majorBidi" w:cstheme="majorBidi"/>
          <w:szCs w:val="24"/>
          <w:lang w:eastAsia="ko-KR"/>
        </w:rPr>
        <w:t xml:space="preserve">PER, </w:t>
      </w:r>
      <w:r w:rsidR="002B2639">
        <w:rPr>
          <w:rFonts w:asciiTheme="majorBidi" w:hAnsiTheme="majorBidi" w:cstheme="majorBidi"/>
          <w:szCs w:val="24"/>
          <w:lang w:eastAsia="ko-KR"/>
        </w:rPr>
        <w:t xml:space="preserve">y el número de </w:t>
      </w:r>
      <w:r w:rsidR="00574889">
        <w:rPr>
          <w:rFonts w:asciiTheme="majorBidi" w:hAnsiTheme="majorBidi" w:cstheme="majorBidi"/>
          <w:szCs w:val="24"/>
          <w:lang w:eastAsia="ko-KR"/>
        </w:rPr>
        <w:t xml:space="preserve">resultados de estimación del </w:t>
      </w:r>
      <w:r w:rsidR="005C350E" w:rsidRPr="00622B8F">
        <w:rPr>
          <w:rFonts w:asciiTheme="majorBidi" w:hAnsiTheme="majorBidi" w:cstheme="majorBidi"/>
          <w:szCs w:val="24"/>
          <w:lang w:eastAsia="ko-KR"/>
        </w:rPr>
        <w:t xml:space="preserve">PER </w:t>
      </w:r>
      <w:r w:rsidR="00574889">
        <w:rPr>
          <w:rFonts w:asciiTheme="majorBidi" w:hAnsiTheme="majorBidi" w:cstheme="majorBidi"/>
          <w:szCs w:val="24"/>
          <w:lang w:eastAsia="ko-KR"/>
        </w:rPr>
        <w:t xml:space="preserve">con diversos mecanismos de codificación y modulación se definen en la norma </w:t>
      </w:r>
      <w:r w:rsidR="005C350E" w:rsidRPr="00622B8F">
        <w:rPr>
          <w:rFonts w:asciiTheme="majorBidi" w:hAnsiTheme="majorBidi" w:cstheme="majorBidi"/>
          <w:szCs w:val="24"/>
          <w:lang w:eastAsia="ko-KR"/>
        </w:rPr>
        <w:t>ETSI TR 102 376-1 V1.2.1 (2015-11).</w:t>
      </w:r>
    </w:p>
    <w:p w14:paraId="0C0ECF80" w14:textId="3161A8EF" w:rsidR="005C350E" w:rsidRPr="00622B8F" w:rsidRDefault="00574889" w:rsidP="005C350E">
      <w:pPr>
        <w:rPr>
          <w:lang w:eastAsia="ko-KR"/>
        </w:rPr>
      </w:pPr>
      <w:r>
        <w:rPr>
          <w:lang w:eastAsia="ko-KR"/>
        </w:rPr>
        <w:t xml:space="preserve">Si el periodo de corto plazo se define como </w:t>
      </w:r>
      <w:r w:rsidR="005C350E" w:rsidRPr="00622B8F">
        <w:rPr>
          <w:lang w:eastAsia="ko-KR"/>
        </w:rPr>
        <w:t xml:space="preserve">1 </w:t>
      </w:r>
      <w:r>
        <w:rPr>
          <w:lang w:eastAsia="ko-KR"/>
        </w:rPr>
        <w:t>segundo</w:t>
      </w:r>
      <w:r w:rsidR="005C350E" w:rsidRPr="00622B8F">
        <w:rPr>
          <w:lang w:eastAsia="ko-KR"/>
        </w:rPr>
        <w:t xml:space="preserve">, </w:t>
      </w:r>
      <w:r>
        <w:rPr>
          <w:lang w:eastAsia="ko-KR"/>
        </w:rPr>
        <w:t xml:space="preserve">la característica </w:t>
      </w:r>
      <w:r w:rsidR="005C350E" w:rsidRPr="00622B8F">
        <w:rPr>
          <w:lang w:eastAsia="ko-KR"/>
        </w:rPr>
        <w:t xml:space="preserve">BER </w:t>
      </w:r>
      <w:r>
        <w:rPr>
          <w:lang w:eastAsia="ko-KR"/>
        </w:rPr>
        <w:t>debido al desvanecimiento o la interferencia dependerá de la velocidad de la información</w:t>
      </w:r>
      <w:r w:rsidR="005C350E" w:rsidRPr="00622B8F">
        <w:rPr>
          <w:lang w:eastAsia="ko-KR"/>
        </w:rPr>
        <w:t xml:space="preserve">. </w:t>
      </w:r>
      <w:r>
        <w:rPr>
          <w:lang w:eastAsia="ko-KR"/>
        </w:rPr>
        <w:t>Cuanto mayor sea la velocidad de la información</w:t>
      </w:r>
      <w:r w:rsidR="005C350E" w:rsidRPr="00622B8F">
        <w:rPr>
          <w:lang w:eastAsia="ko-KR"/>
        </w:rPr>
        <w:t xml:space="preserve">, </w:t>
      </w:r>
      <w:r>
        <w:rPr>
          <w:lang w:eastAsia="ko-KR"/>
        </w:rPr>
        <w:t xml:space="preserve">mayor será el número de bits </w:t>
      </w:r>
      <w:r w:rsidR="00757087">
        <w:rPr>
          <w:lang w:eastAsia="ko-KR"/>
        </w:rPr>
        <w:t>que se recibirán corruptos por la interferencia o el desvanecimiento durante un intervalo fijo</w:t>
      </w:r>
      <w:r w:rsidR="005C350E" w:rsidRPr="00622B8F">
        <w:rPr>
          <w:lang w:eastAsia="ko-KR"/>
        </w:rPr>
        <w:t xml:space="preserve">. </w:t>
      </w:r>
      <w:r w:rsidR="009E55F2">
        <w:rPr>
          <w:lang w:eastAsia="ko-KR"/>
        </w:rPr>
        <w:t>A fin de mantener la BER requerida durante el periodo de corto plazo</w:t>
      </w:r>
      <w:r w:rsidR="005C350E" w:rsidRPr="00622B8F">
        <w:rPr>
          <w:lang w:eastAsia="ko-KR"/>
        </w:rPr>
        <w:t xml:space="preserve">, </w:t>
      </w:r>
      <w:r w:rsidR="009E55F2">
        <w:rPr>
          <w:lang w:eastAsia="ko-KR"/>
        </w:rPr>
        <w:t>el número de bits erróneos admisible</w:t>
      </w:r>
      <w:r w:rsidR="005C350E" w:rsidRPr="00622B8F">
        <w:rPr>
          <w:lang w:eastAsia="ko-KR"/>
        </w:rPr>
        <w:t xml:space="preserve">, </w:t>
      </w:r>
      <w:r w:rsidR="005C350E" w:rsidRPr="00622B8F">
        <w:rPr>
          <w:i/>
          <w:lang w:eastAsia="ko-KR"/>
        </w:rPr>
        <w:t>N</w:t>
      </w:r>
      <w:r w:rsidR="005C350E" w:rsidRPr="00622B8F">
        <w:rPr>
          <w:i/>
          <w:vertAlign w:val="subscript"/>
          <w:lang w:eastAsia="ko-KR"/>
        </w:rPr>
        <w:t>bit</w:t>
      </w:r>
      <w:r w:rsidR="005C350E" w:rsidRPr="00622B8F">
        <w:rPr>
          <w:i/>
          <w:lang w:eastAsia="ko-KR"/>
        </w:rPr>
        <w:t>_</w:t>
      </w:r>
      <w:r w:rsidR="00F64A93">
        <w:rPr>
          <w:i/>
          <w:vertAlign w:val="subscript"/>
          <w:lang w:eastAsia="ko-KR"/>
        </w:rPr>
        <w:t>adm</w:t>
      </w:r>
      <w:r w:rsidR="005C350E" w:rsidRPr="00622B8F">
        <w:rPr>
          <w:lang w:eastAsia="ko-KR"/>
        </w:rPr>
        <w:t xml:space="preserve"> </w:t>
      </w:r>
      <w:r w:rsidR="009E55F2">
        <w:rPr>
          <w:lang w:eastAsia="ko-KR"/>
        </w:rPr>
        <w:t>puede calcularse del modo siguiente</w:t>
      </w:r>
      <w:r w:rsidR="005C350E" w:rsidRPr="00622B8F">
        <w:rPr>
          <w:lang w:eastAsia="ko-KR"/>
        </w:rPr>
        <w:t>:</w:t>
      </w:r>
    </w:p>
    <w:p w14:paraId="2F3B1E7E" w14:textId="673BA9AD" w:rsidR="005C350E" w:rsidRPr="00622B8F" w:rsidRDefault="005C350E" w:rsidP="005C350E">
      <w:pPr>
        <w:pStyle w:val="Equation"/>
        <w:rPr>
          <w:lang w:val="es-ES_tradnl" w:eastAsia="ko-KR"/>
        </w:rPr>
      </w:pPr>
      <w:r w:rsidRPr="00622B8F">
        <w:rPr>
          <w:i/>
          <w:lang w:val="es-ES_tradnl" w:eastAsia="ko-KR"/>
        </w:rPr>
        <w:tab/>
      </w:r>
      <w:r w:rsidRPr="00622B8F">
        <w:rPr>
          <w:i/>
          <w:lang w:val="es-ES_tradnl" w:eastAsia="ko-KR"/>
        </w:rPr>
        <w:tab/>
        <w:t>N</w:t>
      </w:r>
      <w:r w:rsidRPr="00622B8F">
        <w:rPr>
          <w:i/>
          <w:vertAlign w:val="subscript"/>
          <w:lang w:val="es-ES_tradnl" w:eastAsia="ko-KR"/>
        </w:rPr>
        <w:t>bit</w:t>
      </w:r>
      <w:r w:rsidRPr="00622B8F">
        <w:rPr>
          <w:i/>
          <w:lang w:val="es-ES_tradnl" w:eastAsia="ko-KR"/>
        </w:rPr>
        <w:t>_</w:t>
      </w:r>
      <w:r w:rsidR="00F64A93">
        <w:rPr>
          <w:i/>
          <w:vertAlign w:val="subscript"/>
          <w:lang w:val="es-ES_tradnl" w:eastAsia="ko-KR"/>
        </w:rPr>
        <w:t>adm</w:t>
      </w:r>
      <w:r w:rsidRPr="00622B8F">
        <w:rPr>
          <w:iCs/>
          <w:lang w:val="es-ES_tradnl" w:eastAsia="ko-KR"/>
        </w:rPr>
        <w:t xml:space="preserve"> </w:t>
      </w:r>
      <w:r w:rsidRPr="00622B8F">
        <w:rPr>
          <w:lang w:val="es-ES_tradnl" w:eastAsia="ko-KR"/>
        </w:rPr>
        <w:t xml:space="preserve">= </w:t>
      </w:r>
      <w:r w:rsidRPr="00622B8F">
        <w:rPr>
          <w:i/>
          <w:lang w:val="es-ES_tradnl" w:eastAsia="ko-KR"/>
        </w:rPr>
        <w:t>R</w:t>
      </w:r>
      <w:r w:rsidRPr="00622B8F">
        <w:rPr>
          <w:i/>
          <w:vertAlign w:val="subscript"/>
          <w:lang w:val="es-ES_tradnl" w:eastAsia="ko-KR"/>
        </w:rPr>
        <w:t>b</w:t>
      </w:r>
      <w:r w:rsidRPr="00622B8F">
        <w:rPr>
          <w:lang w:val="es-ES_tradnl" w:eastAsia="ko-KR"/>
        </w:rPr>
        <w:sym w:font="Symbol" w:char="F0B4"/>
      </w:r>
      <w:r w:rsidRPr="00622B8F">
        <w:rPr>
          <w:i/>
          <w:lang w:val="es-ES_tradnl" w:eastAsia="ko-KR"/>
        </w:rPr>
        <w:t>P</w:t>
      </w:r>
      <w:r w:rsidRPr="00622B8F">
        <w:rPr>
          <w:i/>
          <w:vertAlign w:val="subscript"/>
          <w:lang w:val="es-ES_tradnl" w:eastAsia="ko-KR"/>
        </w:rPr>
        <w:t>b_req</w:t>
      </w:r>
      <w:r w:rsidRPr="00622B8F">
        <w:rPr>
          <w:lang w:val="es-ES_tradnl" w:eastAsia="ko-KR"/>
        </w:rPr>
        <w:tab/>
        <w:t>(1)</w:t>
      </w:r>
    </w:p>
    <w:p w14:paraId="0A0D9C12" w14:textId="6C76F700" w:rsidR="005C350E" w:rsidRPr="00622B8F" w:rsidRDefault="009E55F2" w:rsidP="005C350E">
      <w:pPr>
        <w:spacing w:after="86"/>
        <w:rPr>
          <w:lang w:eastAsia="ko-KR"/>
        </w:rPr>
      </w:pPr>
      <w:r>
        <w:rPr>
          <w:lang w:eastAsia="ko-KR"/>
        </w:rPr>
        <w:t>siendo</w:t>
      </w:r>
      <w:r w:rsidR="005C350E" w:rsidRPr="00622B8F">
        <w:rPr>
          <w:lang w:eastAsia="ko-KR"/>
        </w:rPr>
        <w:t xml:space="preserve"> </w:t>
      </w:r>
      <w:r w:rsidR="005C350E" w:rsidRPr="00622B8F">
        <w:rPr>
          <w:i/>
          <w:lang w:eastAsia="ko-KR"/>
        </w:rPr>
        <w:t>R</w:t>
      </w:r>
      <w:r w:rsidR="005C350E" w:rsidRPr="00622B8F">
        <w:rPr>
          <w:i/>
          <w:vertAlign w:val="subscript"/>
          <w:lang w:eastAsia="ko-KR"/>
        </w:rPr>
        <w:t>b</w:t>
      </w:r>
      <w:r w:rsidR="005C350E" w:rsidRPr="00622B8F">
        <w:t xml:space="preserve"> </w:t>
      </w:r>
      <w:r>
        <w:rPr>
          <w:lang w:eastAsia="ko-KR"/>
        </w:rPr>
        <w:t xml:space="preserve">la velocidad binaria de la información expresada en </w:t>
      </w:r>
      <w:r w:rsidR="005C350E" w:rsidRPr="00622B8F">
        <w:rPr>
          <w:lang w:eastAsia="ko-KR"/>
        </w:rPr>
        <w:t>bits p</w:t>
      </w:r>
      <w:r>
        <w:rPr>
          <w:lang w:eastAsia="ko-KR"/>
        </w:rPr>
        <w:t>o</w:t>
      </w:r>
      <w:r w:rsidR="005C350E" w:rsidRPr="00622B8F">
        <w:rPr>
          <w:lang w:eastAsia="ko-KR"/>
        </w:rPr>
        <w:t xml:space="preserve">r </w:t>
      </w:r>
      <w:r>
        <w:rPr>
          <w:lang w:eastAsia="ko-KR"/>
        </w:rPr>
        <w:t xml:space="preserve">segundo </w:t>
      </w:r>
      <w:r w:rsidR="005C350E" w:rsidRPr="00622B8F">
        <w:rPr>
          <w:lang w:eastAsia="ko-KR"/>
        </w:rPr>
        <w:t xml:space="preserve">(bit/s) </w:t>
      </w:r>
      <w:r>
        <w:rPr>
          <w:lang w:eastAsia="ko-KR"/>
        </w:rPr>
        <w:t xml:space="preserve">y </w:t>
      </w:r>
      <w:r w:rsidR="005C350E" w:rsidRPr="00622B8F">
        <w:rPr>
          <w:i/>
          <w:lang w:eastAsia="ko-KR"/>
        </w:rPr>
        <w:t>P</w:t>
      </w:r>
      <w:r w:rsidR="005C350E" w:rsidRPr="00622B8F">
        <w:rPr>
          <w:i/>
          <w:vertAlign w:val="subscript"/>
          <w:lang w:eastAsia="ko-KR"/>
        </w:rPr>
        <w:t>b_req</w:t>
      </w:r>
      <w:r w:rsidR="005C350E" w:rsidRPr="00622B8F">
        <w:t xml:space="preserve"> </w:t>
      </w:r>
      <w:r>
        <w:rPr>
          <w:lang w:eastAsia="ko-KR"/>
        </w:rPr>
        <w:t xml:space="preserve">la </w:t>
      </w:r>
      <w:r w:rsidR="005C350E" w:rsidRPr="00622B8F">
        <w:rPr>
          <w:lang w:eastAsia="ko-KR"/>
        </w:rPr>
        <w:t xml:space="preserve">BER </w:t>
      </w:r>
      <w:r>
        <w:rPr>
          <w:lang w:eastAsia="ko-KR"/>
        </w:rPr>
        <w:t>necesaria definida por un servicio específico en el sistema de satélites</w:t>
      </w:r>
      <w:r w:rsidR="005C350E" w:rsidRPr="00622B8F">
        <w:rPr>
          <w:lang w:eastAsia="ko-KR"/>
        </w:rPr>
        <w:t xml:space="preserve">. </w:t>
      </w:r>
      <w:r>
        <w:rPr>
          <w:lang w:eastAsia="ko-KR"/>
        </w:rPr>
        <w:t xml:space="preserve">En el Cuadro </w:t>
      </w:r>
      <w:r w:rsidR="005C350E" w:rsidRPr="00622B8F">
        <w:rPr>
          <w:lang w:eastAsia="ko-KR"/>
        </w:rPr>
        <w:t xml:space="preserve">1 </w:t>
      </w:r>
      <w:r>
        <w:rPr>
          <w:lang w:eastAsia="ko-KR"/>
        </w:rPr>
        <w:t xml:space="preserve">se muestran  ejemplos de </w:t>
      </w:r>
      <w:r w:rsidR="005C350E" w:rsidRPr="00622B8F">
        <w:rPr>
          <w:i/>
          <w:lang w:eastAsia="ko-KR"/>
        </w:rPr>
        <w:t>N</w:t>
      </w:r>
      <w:r w:rsidR="005C350E" w:rsidRPr="00622B8F">
        <w:rPr>
          <w:i/>
          <w:vertAlign w:val="subscript"/>
          <w:lang w:eastAsia="ko-KR"/>
        </w:rPr>
        <w:t>bit</w:t>
      </w:r>
      <w:r w:rsidR="005C350E" w:rsidRPr="00622B8F">
        <w:rPr>
          <w:i/>
          <w:lang w:eastAsia="ko-KR"/>
        </w:rPr>
        <w:t>_</w:t>
      </w:r>
      <w:r w:rsidR="00F64A93">
        <w:rPr>
          <w:i/>
          <w:vertAlign w:val="subscript"/>
          <w:lang w:eastAsia="ko-KR"/>
        </w:rPr>
        <w:t>adm</w:t>
      </w:r>
      <w:r w:rsidR="005C350E" w:rsidRPr="00622B8F">
        <w:rPr>
          <w:i/>
          <w:vertAlign w:val="subscript"/>
          <w:lang w:eastAsia="ko-KR"/>
        </w:rPr>
        <w:t xml:space="preserve"> </w:t>
      </w:r>
      <w:r>
        <w:rPr>
          <w:lang w:eastAsia="ko-KR"/>
        </w:rPr>
        <w:t xml:space="preserve">estimado con arreglo a </w:t>
      </w:r>
      <w:r w:rsidR="005C350E" w:rsidRPr="00622B8F">
        <w:rPr>
          <w:i/>
          <w:lang w:eastAsia="ko-KR"/>
        </w:rPr>
        <w:t>R</w:t>
      </w:r>
      <w:r w:rsidR="005C350E" w:rsidRPr="00622B8F">
        <w:rPr>
          <w:i/>
          <w:vertAlign w:val="subscript"/>
          <w:lang w:eastAsia="ko-KR"/>
        </w:rPr>
        <w:t>b</w:t>
      </w:r>
      <w:r w:rsidR="005C350E" w:rsidRPr="00622B8F">
        <w:rPr>
          <w:lang w:eastAsia="ko-KR"/>
        </w:rPr>
        <w:t xml:space="preserve"> </w:t>
      </w:r>
      <w:r>
        <w:rPr>
          <w:lang w:eastAsia="ko-KR"/>
        </w:rPr>
        <w:t xml:space="preserve">y </w:t>
      </w:r>
      <w:r w:rsidR="005C350E" w:rsidRPr="00622B8F">
        <w:rPr>
          <w:i/>
          <w:lang w:eastAsia="ko-KR"/>
        </w:rPr>
        <w:t>P</w:t>
      </w:r>
      <w:r w:rsidR="005C350E" w:rsidRPr="00622B8F">
        <w:rPr>
          <w:i/>
          <w:vertAlign w:val="subscript"/>
          <w:lang w:eastAsia="ko-KR"/>
        </w:rPr>
        <w:t>b_req</w:t>
      </w:r>
      <w:r w:rsidR="005C350E" w:rsidRPr="00622B8F">
        <w:rPr>
          <w:lang w:eastAsia="ko-KR"/>
        </w:rPr>
        <w:t xml:space="preserve">, </w:t>
      </w:r>
      <w:r>
        <w:rPr>
          <w:lang w:eastAsia="ko-KR"/>
        </w:rPr>
        <w:t xml:space="preserve">cuando el periodo a corto plazo se define como </w:t>
      </w:r>
      <w:r w:rsidR="005C350E" w:rsidRPr="00622B8F">
        <w:rPr>
          <w:lang w:eastAsia="ko-KR"/>
        </w:rPr>
        <w:t xml:space="preserve">1 </w:t>
      </w:r>
      <w:r>
        <w:rPr>
          <w:lang w:eastAsia="ko-KR"/>
        </w:rPr>
        <w:t>segundo</w:t>
      </w:r>
      <w:r w:rsidR="005C350E" w:rsidRPr="00622B8F">
        <w:rPr>
          <w:lang w:eastAsia="ko-KR"/>
        </w:rPr>
        <w:t>.</w:t>
      </w:r>
    </w:p>
    <w:p w14:paraId="47291F47" w14:textId="77777777" w:rsidR="005C350E" w:rsidRPr="00622B8F" w:rsidRDefault="009E55F2" w:rsidP="005C350E">
      <w:pPr>
        <w:pStyle w:val="TableNo"/>
        <w:rPr>
          <w:lang w:val="es-ES_tradnl" w:eastAsia="ko-KR"/>
        </w:rPr>
      </w:pPr>
      <w:r>
        <w:rPr>
          <w:lang w:val="es-ES_tradnl"/>
        </w:rPr>
        <w:t xml:space="preserve">CUADRO </w:t>
      </w:r>
      <w:r w:rsidR="005C350E" w:rsidRPr="00622B8F">
        <w:rPr>
          <w:lang w:val="es-ES_tradnl"/>
        </w:rPr>
        <w:t>1</w:t>
      </w:r>
    </w:p>
    <w:p w14:paraId="0FA1BE3D" w14:textId="77777777" w:rsidR="005C350E" w:rsidRPr="00622B8F" w:rsidRDefault="009E55F2" w:rsidP="005C350E">
      <w:pPr>
        <w:pStyle w:val="Tabletitle"/>
        <w:rPr>
          <w:lang w:val="es-ES_tradnl" w:eastAsia="ko-KR"/>
        </w:rPr>
      </w:pPr>
      <w:r>
        <w:rPr>
          <w:lang w:val="es-ES_tradnl" w:eastAsia="ko-KR"/>
        </w:rPr>
        <w:t>Número admisible de bits erróneos durante el periodo de corta duración</w:t>
      </w:r>
      <w:r w:rsidR="005C350E" w:rsidRPr="00622B8F">
        <w:rPr>
          <w:lang w:val="es-ES_tradnl" w:eastAsia="ko-KR"/>
        </w:rPr>
        <w:t xml:space="preserve">, </w:t>
      </w:r>
      <w:r w:rsidR="005C350E" w:rsidRPr="00622B8F">
        <w:rPr>
          <w:lang w:val="es-ES_tradnl" w:eastAsia="ko-KR"/>
        </w:rPr>
        <w:br/>
      </w:r>
      <w:r>
        <w:rPr>
          <w:lang w:val="es-ES_tradnl" w:eastAsia="ko-KR"/>
        </w:rPr>
        <w:t xml:space="preserve">de </w:t>
      </w:r>
      <w:r w:rsidR="005C350E" w:rsidRPr="00622B8F">
        <w:rPr>
          <w:lang w:val="es-ES_tradnl" w:eastAsia="ko-KR"/>
        </w:rPr>
        <w:t xml:space="preserve">1 </w:t>
      </w:r>
      <w:r>
        <w:rPr>
          <w:lang w:val="es-ES_tradnl" w:eastAsia="ko-KR"/>
        </w:rPr>
        <w:t>segundo</w:t>
      </w:r>
      <w:r w:rsidR="005C350E" w:rsidRPr="00622B8F">
        <w:rPr>
          <w:lang w:val="es-ES_tradnl" w:eastAsia="ko-KR"/>
        </w:rPr>
        <w:t xml:space="preserve">, </w:t>
      </w:r>
      <w:r>
        <w:rPr>
          <w:lang w:val="es-ES_tradnl" w:eastAsia="ko-KR"/>
        </w:rPr>
        <w:t>con arreglo a la BER requerida</w:t>
      </w:r>
    </w:p>
    <w:tbl>
      <w:tblPr>
        <w:tblStyle w:val="TableGrid"/>
        <w:tblW w:w="9639" w:type="dxa"/>
        <w:jc w:val="center"/>
        <w:tblLook w:val="04A0" w:firstRow="1" w:lastRow="0" w:firstColumn="1" w:lastColumn="0" w:noHBand="0" w:noVBand="1"/>
      </w:tblPr>
      <w:tblGrid>
        <w:gridCol w:w="2585"/>
        <w:gridCol w:w="2584"/>
        <w:gridCol w:w="4470"/>
      </w:tblGrid>
      <w:tr w:rsidR="005C350E" w:rsidRPr="00622B8F" w14:paraId="3908D526" w14:textId="77777777" w:rsidTr="00154BCA">
        <w:trPr>
          <w:jc w:val="center"/>
        </w:trPr>
        <w:tc>
          <w:tcPr>
            <w:tcW w:w="2459" w:type="dxa"/>
            <w:tcBorders>
              <w:top w:val="single" w:sz="4" w:space="0" w:color="auto"/>
              <w:left w:val="single" w:sz="4" w:space="0" w:color="auto"/>
              <w:bottom w:val="single" w:sz="4" w:space="0" w:color="auto"/>
              <w:right w:val="single" w:sz="4" w:space="0" w:color="auto"/>
            </w:tcBorders>
            <w:hideMark/>
          </w:tcPr>
          <w:p w14:paraId="4B0BDCA9" w14:textId="77777777" w:rsidR="005C350E" w:rsidRPr="00622B8F" w:rsidRDefault="009E55F2">
            <w:pPr>
              <w:pStyle w:val="Tablehead"/>
              <w:rPr>
                <w:lang w:val="es-ES_tradnl" w:eastAsia="ko-KR"/>
              </w:rPr>
            </w:pPr>
            <w:r>
              <w:rPr>
                <w:lang w:val="es-ES_tradnl" w:eastAsia="ko-KR"/>
              </w:rPr>
              <w:t>Velocidad de la información</w:t>
            </w:r>
            <w:r w:rsidR="005C350E" w:rsidRPr="00622B8F">
              <w:rPr>
                <w:lang w:val="es-ES_tradnl" w:eastAsia="ko-KR"/>
              </w:rPr>
              <w:t xml:space="preserve">, </w:t>
            </w:r>
            <w:r w:rsidR="005C350E" w:rsidRPr="00622B8F">
              <w:rPr>
                <w:i/>
                <w:lang w:val="es-ES_tradnl" w:eastAsia="ko-KR"/>
              </w:rPr>
              <w:t>R</w:t>
            </w:r>
            <w:r w:rsidR="005C350E" w:rsidRPr="00622B8F">
              <w:rPr>
                <w:i/>
                <w:vertAlign w:val="subscript"/>
                <w:lang w:val="es-ES_tradnl" w:eastAsia="ko-KR"/>
              </w:rPr>
              <w:t>b</w:t>
            </w:r>
          </w:p>
        </w:tc>
        <w:tc>
          <w:tcPr>
            <w:tcW w:w="2459" w:type="dxa"/>
            <w:tcBorders>
              <w:top w:val="single" w:sz="4" w:space="0" w:color="auto"/>
              <w:left w:val="single" w:sz="4" w:space="0" w:color="auto"/>
              <w:bottom w:val="single" w:sz="4" w:space="0" w:color="auto"/>
              <w:right w:val="single" w:sz="4" w:space="0" w:color="auto"/>
            </w:tcBorders>
            <w:vAlign w:val="center"/>
            <w:hideMark/>
          </w:tcPr>
          <w:p w14:paraId="211D2992" w14:textId="77777777" w:rsidR="005C350E" w:rsidRPr="00622B8F" w:rsidRDefault="005C350E">
            <w:pPr>
              <w:pStyle w:val="Tablehead"/>
              <w:rPr>
                <w:lang w:val="es-ES_tradnl" w:eastAsia="ko-KR"/>
              </w:rPr>
            </w:pPr>
            <w:r w:rsidRPr="00622B8F">
              <w:rPr>
                <w:lang w:val="es-ES_tradnl" w:eastAsia="ko-KR"/>
              </w:rPr>
              <w:t>BER</w:t>
            </w:r>
            <w:r w:rsidR="009E55F2">
              <w:rPr>
                <w:lang w:val="es-ES_tradnl" w:eastAsia="ko-KR"/>
              </w:rPr>
              <w:t xml:space="preserve"> requerida</w:t>
            </w:r>
            <w:r w:rsidRPr="00622B8F">
              <w:rPr>
                <w:lang w:val="es-ES_tradnl" w:eastAsia="ko-KR"/>
              </w:rPr>
              <w:t xml:space="preserve">, </w:t>
            </w:r>
            <w:r w:rsidRPr="00622B8F">
              <w:rPr>
                <w:i/>
                <w:lang w:val="es-ES_tradnl" w:eastAsia="ko-KR"/>
              </w:rPr>
              <w:t>P</w:t>
            </w:r>
            <w:r w:rsidRPr="00622B8F">
              <w:rPr>
                <w:i/>
                <w:vertAlign w:val="subscript"/>
                <w:lang w:val="es-ES_tradnl" w:eastAsia="ko-KR"/>
              </w:rPr>
              <w:t>b_req</w:t>
            </w:r>
          </w:p>
        </w:tc>
        <w:tc>
          <w:tcPr>
            <w:tcW w:w="4253" w:type="dxa"/>
            <w:tcBorders>
              <w:top w:val="single" w:sz="4" w:space="0" w:color="auto"/>
              <w:left w:val="single" w:sz="4" w:space="0" w:color="auto"/>
              <w:bottom w:val="single" w:sz="4" w:space="0" w:color="auto"/>
              <w:right w:val="single" w:sz="4" w:space="0" w:color="auto"/>
            </w:tcBorders>
            <w:vAlign w:val="center"/>
            <w:hideMark/>
          </w:tcPr>
          <w:p w14:paraId="76D08846" w14:textId="21F29E43" w:rsidR="005C350E" w:rsidRPr="00622B8F" w:rsidRDefault="009E55F2" w:rsidP="009E55F2">
            <w:pPr>
              <w:pStyle w:val="Tablehead"/>
              <w:rPr>
                <w:lang w:val="es-ES_tradnl" w:eastAsia="ko-KR"/>
              </w:rPr>
            </w:pPr>
            <w:r>
              <w:rPr>
                <w:lang w:val="es-ES_tradnl" w:eastAsia="ko-KR"/>
              </w:rPr>
              <w:t>Número admisible de bits erróneos</w:t>
            </w:r>
            <w:r w:rsidR="005C350E" w:rsidRPr="00622B8F">
              <w:rPr>
                <w:lang w:val="es-ES_tradnl" w:eastAsia="ko-KR"/>
              </w:rPr>
              <w:t xml:space="preserve">, </w:t>
            </w:r>
            <w:r w:rsidR="005C350E" w:rsidRPr="00622B8F">
              <w:rPr>
                <w:i/>
                <w:lang w:val="es-ES_tradnl" w:eastAsia="ko-KR"/>
              </w:rPr>
              <w:t>N</w:t>
            </w:r>
            <w:r w:rsidR="005C350E" w:rsidRPr="00622B8F">
              <w:rPr>
                <w:i/>
                <w:vertAlign w:val="subscript"/>
                <w:lang w:val="es-ES_tradnl" w:eastAsia="ko-KR"/>
              </w:rPr>
              <w:t>bit</w:t>
            </w:r>
            <w:r w:rsidR="005C350E" w:rsidRPr="00622B8F">
              <w:rPr>
                <w:i/>
                <w:lang w:val="es-ES_tradnl" w:eastAsia="ko-KR"/>
              </w:rPr>
              <w:t>_</w:t>
            </w:r>
            <w:r w:rsidR="00F64A93">
              <w:rPr>
                <w:i/>
                <w:vertAlign w:val="subscript"/>
                <w:lang w:val="es-ES_tradnl" w:eastAsia="ko-KR"/>
              </w:rPr>
              <w:t>adm</w:t>
            </w:r>
          </w:p>
        </w:tc>
      </w:tr>
      <w:tr w:rsidR="005C350E" w:rsidRPr="00622B8F" w14:paraId="4B4F30FB" w14:textId="77777777" w:rsidTr="005C350E">
        <w:trPr>
          <w:jc w:val="center"/>
        </w:trPr>
        <w:tc>
          <w:tcPr>
            <w:tcW w:w="2459" w:type="dxa"/>
            <w:vMerge w:val="restart"/>
            <w:tcBorders>
              <w:top w:val="single" w:sz="4" w:space="0" w:color="auto"/>
              <w:left w:val="single" w:sz="4" w:space="0" w:color="auto"/>
              <w:bottom w:val="single" w:sz="4" w:space="0" w:color="auto"/>
              <w:right w:val="single" w:sz="4" w:space="0" w:color="auto"/>
            </w:tcBorders>
            <w:vAlign w:val="center"/>
            <w:hideMark/>
          </w:tcPr>
          <w:p w14:paraId="22E5E60D" w14:textId="2276E8AC" w:rsidR="005C350E" w:rsidRPr="00622B8F" w:rsidRDefault="005C350E" w:rsidP="00154BCA">
            <w:pPr>
              <w:pStyle w:val="Tabletext"/>
              <w:jc w:val="center"/>
              <w:rPr>
                <w:b/>
                <w:lang w:val="es-ES_tradnl" w:eastAsia="ko-KR"/>
              </w:rPr>
            </w:pPr>
            <w:r w:rsidRPr="00622B8F">
              <w:rPr>
                <w:lang w:val="es-ES_tradnl" w:eastAsia="ko-KR"/>
              </w:rPr>
              <w:t>9</w:t>
            </w:r>
            <w:r w:rsidR="00154BCA">
              <w:rPr>
                <w:lang w:val="es-ES_tradnl" w:eastAsia="ko-KR"/>
              </w:rPr>
              <w:t>,</w:t>
            </w:r>
            <w:r w:rsidRPr="00622B8F">
              <w:rPr>
                <w:lang w:val="es-ES_tradnl" w:eastAsia="ko-KR"/>
              </w:rPr>
              <w:t>6 kbit/s</w:t>
            </w:r>
          </w:p>
        </w:tc>
        <w:tc>
          <w:tcPr>
            <w:tcW w:w="2459" w:type="dxa"/>
            <w:tcBorders>
              <w:top w:val="single" w:sz="4" w:space="0" w:color="auto"/>
              <w:left w:val="single" w:sz="4" w:space="0" w:color="auto"/>
              <w:bottom w:val="single" w:sz="4" w:space="0" w:color="auto"/>
              <w:right w:val="single" w:sz="4" w:space="0" w:color="auto"/>
            </w:tcBorders>
            <w:hideMark/>
          </w:tcPr>
          <w:p w14:paraId="68B752FE" w14:textId="77777777" w:rsidR="005C350E" w:rsidRPr="00622B8F" w:rsidRDefault="005C350E">
            <w:pPr>
              <w:pStyle w:val="Tabletext"/>
              <w:jc w:val="center"/>
              <w:rPr>
                <w:b/>
                <w:lang w:val="es-ES_tradnl" w:eastAsia="ko-KR"/>
              </w:rPr>
            </w:pPr>
            <w:r w:rsidRPr="00622B8F">
              <w:rPr>
                <w:lang w:val="es-ES_tradnl" w:eastAsia="ko-KR"/>
              </w:rPr>
              <w:t>10</w:t>
            </w:r>
            <w:r w:rsidRPr="00622B8F">
              <w:rPr>
                <w:vertAlign w:val="superscript"/>
                <w:lang w:val="es-ES_tradnl" w:eastAsia="ko-KR"/>
              </w:rPr>
              <w:t>−3</w:t>
            </w:r>
          </w:p>
        </w:tc>
        <w:tc>
          <w:tcPr>
            <w:tcW w:w="4253" w:type="dxa"/>
            <w:tcBorders>
              <w:top w:val="single" w:sz="4" w:space="0" w:color="auto"/>
              <w:left w:val="single" w:sz="4" w:space="0" w:color="auto"/>
              <w:bottom w:val="single" w:sz="4" w:space="0" w:color="auto"/>
              <w:right w:val="single" w:sz="4" w:space="0" w:color="auto"/>
            </w:tcBorders>
            <w:hideMark/>
          </w:tcPr>
          <w:p w14:paraId="5BF7C50B" w14:textId="77777777" w:rsidR="005C350E" w:rsidRPr="00622B8F" w:rsidRDefault="005C350E">
            <w:pPr>
              <w:pStyle w:val="Tabletext"/>
              <w:jc w:val="center"/>
              <w:rPr>
                <w:b/>
                <w:lang w:val="es-ES_tradnl" w:eastAsia="ko-KR"/>
              </w:rPr>
            </w:pPr>
            <w:r w:rsidRPr="00622B8F">
              <w:rPr>
                <w:lang w:val="es-ES_tradnl" w:eastAsia="ko-KR"/>
              </w:rPr>
              <w:t>9</w:t>
            </w:r>
          </w:p>
        </w:tc>
      </w:tr>
      <w:tr w:rsidR="005C350E" w:rsidRPr="00622B8F" w14:paraId="1CF010B6" w14:textId="77777777" w:rsidTr="005C35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16DBEF" w14:textId="77777777" w:rsidR="005C350E" w:rsidRPr="00622B8F" w:rsidRDefault="005C350E">
            <w:pPr>
              <w:tabs>
                <w:tab w:val="clear" w:pos="794"/>
                <w:tab w:val="clear" w:pos="1191"/>
                <w:tab w:val="clear" w:pos="1588"/>
                <w:tab w:val="clear" w:pos="1985"/>
              </w:tabs>
              <w:overflowPunct/>
              <w:autoSpaceDE/>
              <w:autoSpaceDN/>
              <w:adjustRightInd/>
              <w:spacing w:before="0"/>
              <w:jc w:val="left"/>
              <w:rPr>
                <w:rFonts w:ascii="CG Times" w:eastAsia="Batang" w:hAnsi="CG Times"/>
                <w:b/>
                <w:sz w:val="22"/>
                <w:lang w:eastAsia="ko-KR"/>
              </w:rPr>
            </w:pPr>
          </w:p>
        </w:tc>
        <w:tc>
          <w:tcPr>
            <w:tcW w:w="2459" w:type="dxa"/>
            <w:tcBorders>
              <w:top w:val="single" w:sz="4" w:space="0" w:color="auto"/>
              <w:left w:val="single" w:sz="4" w:space="0" w:color="auto"/>
              <w:bottom w:val="single" w:sz="4" w:space="0" w:color="auto"/>
              <w:right w:val="single" w:sz="4" w:space="0" w:color="auto"/>
            </w:tcBorders>
            <w:hideMark/>
          </w:tcPr>
          <w:p w14:paraId="600035FD" w14:textId="77777777" w:rsidR="005C350E" w:rsidRPr="00622B8F" w:rsidRDefault="005C350E">
            <w:pPr>
              <w:pStyle w:val="Tabletext"/>
              <w:jc w:val="center"/>
              <w:rPr>
                <w:lang w:val="es-ES_tradnl" w:eastAsia="ko-KR"/>
              </w:rPr>
            </w:pPr>
            <w:r w:rsidRPr="00622B8F">
              <w:rPr>
                <w:lang w:val="es-ES_tradnl" w:eastAsia="ko-KR"/>
              </w:rPr>
              <w:t>10</w:t>
            </w:r>
            <w:r w:rsidRPr="00622B8F">
              <w:rPr>
                <w:vertAlign w:val="superscript"/>
                <w:lang w:val="es-ES_tradnl" w:eastAsia="ko-KR"/>
              </w:rPr>
              <w:t>−6</w:t>
            </w:r>
          </w:p>
        </w:tc>
        <w:tc>
          <w:tcPr>
            <w:tcW w:w="4253" w:type="dxa"/>
            <w:tcBorders>
              <w:top w:val="single" w:sz="4" w:space="0" w:color="auto"/>
              <w:left w:val="single" w:sz="4" w:space="0" w:color="auto"/>
              <w:bottom w:val="single" w:sz="4" w:space="0" w:color="auto"/>
              <w:right w:val="single" w:sz="4" w:space="0" w:color="auto"/>
            </w:tcBorders>
            <w:hideMark/>
          </w:tcPr>
          <w:p w14:paraId="032426C5" w14:textId="77777777" w:rsidR="005C350E" w:rsidRPr="00622B8F" w:rsidRDefault="005C350E">
            <w:pPr>
              <w:pStyle w:val="Tabletext"/>
              <w:jc w:val="center"/>
              <w:rPr>
                <w:lang w:val="es-ES_tradnl" w:eastAsia="ko-KR"/>
              </w:rPr>
            </w:pPr>
            <w:r w:rsidRPr="00622B8F">
              <w:rPr>
                <w:lang w:val="es-ES_tradnl" w:eastAsia="ko-KR"/>
              </w:rPr>
              <w:t>0</w:t>
            </w:r>
          </w:p>
        </w:tc>
      </w:tr>
      <w:tr w:rsidR="005C350E" w:rsidRPr="00622B8F" w14:paraId="577CFEB6" w14:textId="77777777" w:rsidTr="005C350E">
        <w:trPr>
          <w:jc w:val="center"/>
        </w:trPr>
        <w:tc>
          <w:tcPr>
            <w:tcW w:w="2459" w:type="dxa"/>
            <w:vMerge w:val="restart"/>
            <w:tcBorders>
              <w:top w:val="single" w:sz="4" w:space="0" w:color="auto"/>
              <w:left w:val="single" w:sz="4" w:space="0" w:color="auto"/>
              <w:bottom w:val="single" w:sz="4" w:space="0" w:color="auto"/>
              <w:right w:val="single" w:sz="4" w:space="0" w:color="auto"/>
            </w:tcBorders>
            <w:vAlign w:val="center"/>
            <w:hideMark/>
          </w:tcPr>
          <w:p w14:paraId="40BDD1FD" w14:textId="200D7D4C" w:rsidR="005C350E" w:rsidRPr="00622B8F" w:rsidRDefault="005C350E" w:rsidP="00154BCA">
            <w:pPr>
              <w:pStyle w:val="Tabletext"/>
              <w:jc w:val="center"/>
              <w:rPr>
                <w:lang w:val="es-ES_tradnl" w:eastAsia="ko-KR"/>
              </w:rPr>
            </w:pPr>
            <w:r w:rsidRPr="00622B8F">
              <w:rPr>
                <w:lang w:val="es-ES_tradnl" w:eastAsia="ko-KR"/>
              </w:rPr>
              <w:t>1</w:t>
            </w:r>
            <w:r w:rsidR="00154BCA">
              <w:rPr>
                <w:lang w:val="es-ES_tradnl" w:eastAsia="ko-KR"/>
              </w:rPr>
              <w:t>,</w:t>
            </w:r>
            <w:r w:rsidRPr="00622B8F">
              <w:rPr>
                <w:lang w:val="es-ES_tradnl" w:eastAsia="ko-KR"/>
              </w:rPr>
              <w:t>5 Mbit/s</w:t>
            </w:r>
          </w:p>
        </w:tc>
        <w:tc>
          <w:tcPr>
            <w:tcW w:w="2459" w:type="dxa"/>
            <w:tcBorders>
              <w:top w:val="single" w:sz="4" w:space="0" w:color="auto"/>
              <w:left w:val="single" w:sz="4" w:space="0" w:color="auto"/>
              <w:bottom w:val="single" w:sz="4" w:space="0" w:color="auto"/>
              <w:right w:val="single" w:sz="4" w:space="0" w:color="auto"/>
            </w:tcBorders>
            <w:hideMark/>
          </w:tcPr>
          <w:p w14:paraId="4D2DA669" w14:textId="77777777" w:rsidR="005C350E" w:rsidRPr="00622B8F" w:rsidRDefault="005C350E">
            <w:pPr>
              <w:pStyle w:val="Tabletext"/>
              <w:jc w:val="center"/>
              <w:rPr>
                <w:lang w:val="es-ES_tradnl" w:eastAsia="ko-KR"/>
              </w:rPr>
            </w:pPr>
            <w:r w:rsidRPr="00622B8F">
              <w:rPr>
                <w:lang w:val="es-ES_tradnl" w:eastAsia="ko-KR"/>
              </w:rPr>
              <w:t>10</w:t>
            </w:r>
            <w:r w:rsidRPr="00622B8F">
              <w:rPr>
                <w:vertAlign w:val="superscript"/>
                <w:lang w:val="es-ES_tradnl" w:eastAsia="ko-KR"/>
              </w:rPr>
              <w:t>−3</w:t>
            </w:r>
          </w:p>
        </w:tc>
        <w:tc>
          <w:tcPr>
            <w:tcW w:w="4253" w:type="dxa"/>
            <w:tcBorders>
              <w:top w:val="single" w:sz="4" w:space="0" w:color="auto"/>
              <w:left w:val="single" w:sz="4" w:space="0" w:color="auto"/>
              <w:bottom w:val="single" w:sz="4" w:space="0" w:color="auto"/>
              <w:right w:val="single" w:sz="4" w:space="0" w:color="auto"/>
            </w:tcBorders>
            <w:hideMark/>
          </w:tcPr>
          <w:p w14:paraId="6B55D944" w14:textId="6D5EEC85" w:rsidR="005C350E" w:rsidRPr="00622B8F" w:rsidRDefault="005C350E" w:rsidP="00154BCA">
            <w:pPr>
              <w:pStyle w:val="Tabletext"/>
              <w:jc w:val="center"/>
              <w:rPr>
                <w:b/>
                <w:lang w:val="es-ES_tradnl" w:eastAsia="ko-KR"/>
              </w:rPr>
            </w:pPr>
            <w:r w:rsidRPr="00622B8F">
              <w:rPr>
                <w:lang w:val="es-ES_tradnl" w:eastAsia="ko-KR"/>
              </w:rPr>
              <w:t>1</w:t>
            </w:r>
            <w:r w:rsidR="00154BCA">
              <w:rPr>
                <w:lang w:val="es-ES_tradnl" w:eastAsia="ko-KR"/>
              </w:rPr>
              <w:t>,</w:t>
            </w:r>
            <w:r w:rsidRPr="00622B8F">
              <w:rPr>
                <w:lang w:val="es-ES_tradnl" w:eastAsia="ko-KR"/>
              </w:rPr>
              <w:t xml:space="preserve">5 </w:t>
            </w:r>
            <w:r w:rsidRPr="00622B8F">
              <w:rPr>
                <w:lang w:val="es-ES_tradnl" w:eastAsia="ko-KR"/>
              </w:rPr>
              <w:sym w:font="Symbol" w:char="F0B4"/>
            </w:r>
            <w:r w:rsidRPr="00622B8F">
              <w:rPr>
                <w:lang w:val="es-ES_tradnl" w:eastAsia="ko-KR"/>
              </w:rPr>
              <w:t xml:space="preserve"> 10</w:t>
            </w:r>
            <w:r w:rsidRPr="00622B8F">
              <w:rPr>
                <w:vertAlign w:val="superscript"/>
                <w:lang w:val="es-ES_tradnl" w:eastAsia="ko-KR"/>
              </w:rPr>
              <w:t>3</w:t>
            </w:r>
          </w:p>
        </w:tc>
      </w:tr>
      <w:tr w:rsidR="005C350E" w:rsidRPr="00622B8F" w14:paraId="52C7C5A0" w14:textId="77777777" w:rsidTr="005C35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47371" w14:textId="77777777" w:rsidR="005C350E" w:rsidRPr="00622B8F" w:rsidRDefault="005C350E">
            <w:pPr>
              <w:tabs>
                <w:tab w:val="clear" w:pos="794"/>
                <w:tab w:val="clear" w:pos="1191"/>
                <w:tab w:val="clear" w:pos="1588"/>
                <w:tab w:val="clear" w:pos="1985"/>
              </w:tabs>
              <w:overflowPunct/>
              <w:autoSpaceDE/>
              <w:autoSpaceDN/>
              <w:adjustRightInd/>
              <w:spacing w:before="0"/>
              <w:jc w:val="left"/>
              <w:rPr>
                <w:rFonts w:ascii="CG Times" w:eastAsia="Batang" w:hAnsi="CG Times"/>
                <w:sz w:val="22"/>
                <w:lang w:eastAsia="ko-KR"/>
              </w:rPr>
            </w:pPr>
          </w:p>
        </w:tc>
        <w:tc>
          <w:tcPr>
            <w:tcW w:w="2459" w:type="dxa"/>
            <w:tcBorders>
              <w:top w:val="single" w:sz="4" w:space="0" w:color="auto"/>
              <w:left w:val="single" w:sz="4" w:space="0" w:color="auto"/>
              <w:bottom w:val="single" w:sz="4" w:space="0" w:color="auto"/>
              <w:right w:val="single" w:sz="4" w:space="0" w:color="auto"/>
            </w:tcBorders>
            <w:hideMark/>
          </w:tcPr>
          <w:p w14:paraId="6A0DA265" w14:textId="77777777" w:rsidR="005C350E" w:rsidRPr="00622B8F" w:rsidRDefault="005C350E">
            <w:pPr>
              <w:pStyle w:val="Tabletext"/>
              <w:jc w:val="center"/>
              <w:rPr>
                <w:lang w:val="es-ES_tradnl" w:eastAsia="ko-KR"/>
              </w:rPr>
            </w:pPr>
            <w:r w:rsidRPr="00622B8F">
              <w:rPr>
                <w:lang w:val="es-ES_tradnl" w:eastAsia="ko-KR"/>
              </w:rPr>
              <w:t>10</w:t>
            </w:r>
            <w:r w:rsidRPr="00622B8F">
              <w:rPr>
                <w:vertAlign w:val="superscript"/>
                <w:lang w:val="es-ES_tradnl" w:eastAsia="ko-KR"/>
              </w:rPr>
              <w:t>−6</w:t>
            </w:r>
          </w:p>
        </w:tc>
        <w:tc>
          <w:tcPr>
            <w:tcW w:w="4253" w:type="dxa"/>
            <w:tcBorders>
              <w:top w:val="single" w:sz="4" w:space="0" w:color="auto"/>
              <w:left w:val="single" w:sz="4" w:space="0" w:color="auto"/>
              <w:bottom w:val="single" w:sz="4" w:space="0" w:color="auto"/>
              <w:right w:val="single" w:sz="4" w:space="0" w:color="auto"/>
            </w:tcBorders>
            <w:hideMark/>
          </w:tcPr>
          <w:p w14:paraId="281BEFB5" w14:textId="77777777" w:rsidR="005C350E" w:rsidRPr="00622B8F" w:rsidRDefault="005C350E">
            <w:pPr>
              <w:pStyle w:val="Tabletext"/>
              <w:jc w:val="center"/>
              <w:rPr>
                <w:lang w:val="es-ES_tradnl" w:eastAsia="ko-KR"/>
              </w:rPr>
            </w:pPr>
            <w:r w:rsidRPr="00622B8F">
              <w:rPr>
                <w:lang w:val="es-ES_tradnl" w:eastAsia="ko-KR"/>
              </w:rPr>
              <w:t>1</w:t>
            </w:r>
          </w:p>
        </w:tc>
      </w:tr>
      <w:tr w:rsidR="005C350E" w:rsidRPr="00622B8F" w14:paraId="4F554179" w14:textId="77777777" w:rsidTr="005C350E">
        <w:trPr>
          <w:jc w:val="center"/>
        </w:trPr>
        <w:tc>
          <w:tcPr>
            <w:tcW w:w="2459" w:type="dxa"/>
            <w:vMerge w:val="restart"/>
            <w:tcBorders>
              <w:top w:val="single" w:sz="4" w:space="0" w:color="auto"/>
              <w:left w:val="single" w:sz="4" w:space="0" w:color="auto"/>
              <w:bottom w:val="single" w:sz="4" w:space="0" w:color="auto"/>
              <w:right w:val="single" w:sz="4" w:space="0" w:color="auto"/>
            </w:tcBorders>
            <w:vAlign w:val="center"/>
            <w:hideMark/>
          </w:tcPr>
          <w:p w14:paraId="54F560EB" w14:textId="77777777" w:rsidR="005C350E" w:rsidRPr="00622B8F" w:rsidRDefault="005C350E">
            <w:pPr>
              <w:pStyle w:val="Tabletext"/>
              <w:jc w:val="center"/>
              <w:rPr>
                <w:lang w:val="es-ES_tradnl" w:eastAsia="ko-KR"/>
              </w:rPr>
            </w:pPr>
            <w:r w:rsidRPr="00622B8F">
              <w:rPr>
                <w:lang w:val="es-ES_tradnl" w:eastAsia="ko-KR"/>
              </w:rPr>
              <w:t>155 Mbit/s</w:t>
            </w:r>
          </w:p>
        </w:tc>
        <w:tc>
          <w:tcPr>
            <w:tcW w:w="2459" w:type="dxa"/>
            <w:tcBorders>
              <w:top w:val="single" w:sz="4" w:space="0" w:color="auto"/>
              <w:left w:val="single" w:sz="4" w:space="0" w:color="auto"/>
              <w:bottom w:val="single" w:sz="4" w:space="0" w:color="auto"/>
              <w:right w:val="single" w:sz="4" w:space="0" w:color="auto"/>
            </w:tcBorders>
            <w:hideMark/>
          </w:tcPr>
          <w:p w14:paraId="6493F062" w14:textId="77777777" w:rsidR="005C350E" w:rsidRPr="00622B8F" w:rsidRDefault="005C350E">
            <w:pPr>
              <w:pStyle w:val="Tabletext"/>
              <w:jc w:val="center"/>
              <w:rPr>
                <w:lang w:val="es-ES_tradnl" w:eastAsia="ko-KR"/>
              </w:rPr>
            </w:pPr>
            <w:r w:rsidRPr="00622B8F">
              <w:rPr>
                <w:lang w:val="es-ES_tradnl" w:eastAsia="ko-KR"/>
              </w:rPr>
              <w:t>10</w:t>
            </w:r>
            <w:r w:rsidRPr="00622B8F">
              <w:rPr>
                <w:vertAlign w:val="superscript"/>
                <w:lang w:val="es-ES_tradnl" w:eastAsia="ko-KR"/>
              </w:rPr>
              <w:t>−3</w:t>
            </w:r>
          </w:p>
        </w:tc>
        <w:tc>
          <w:tcPr>
            <w:tcW w:w="4253" w:type="dxa"/>
            <w:tcBorders>
              <w:top w:val="single" w:sz="4" w:space="0" w:color="auto"/>
              <w:left w:val="single" w:sz="4" w:space="0" w:color="auto"/>
              <w:bottom w:val="single" w:sz="4" w:space="0" w:color="auto"/>
              <w:right w:val="single" w:sz="4" w:space="0" w:color="auto"/>
            </w:tcBorders>
            <w:hideMark/>
          </w:tcPr>
          <w:p w14:paraId="1A79D7B7" w14:textId="77777777" w:rsidR="005C350E" w:rsidRPr="00622B8F" w:rsidRDefault="005C350E">
            <w:pPr>
              <w:pStyle w:val="Tabletext"/>
              <w:jc w:val="center"/>
              <w:rPr>
                <w:lang w:val="es-ES_tradnl" w:eastAsia="ko-KR"/>
              </w:rPr>
            </w:pPr>
            <w:r w:rsidRPr="00622B8F">
              <w:rPr>
                <w:lang w:val="es-ES_tradnl" w:eastAsia="ko-KR"/>
              </w:rPr>
              <w:t xml:space="preserve">1,5 </w:t>
            </w:r>
            <w:r w:rsidRPr="00622B8F">
              <w:rPr>
                <w:lang w:val="es-ES_tradnl" w:eastAsia="ko-KR"/>
              </w:rPr>
              <w:sym w:font="Symbol" w:char="F0B4"/>
            </w:r>
            <w:r w:rsidRPr="00622B8F">
              <w:rPr>
                <w:lang w:val="es-ES_tradnl" w:eastAsia="ko-KR"/>
              </w:rPr>
              <w:t xml:space="preserve"> 10</w:t>
            </w:r>
            <w:r w:rsidRPr="00622B8F">
              <w:rPr>
                <w:vertAlign w:val="superscript"/>
                <w:lang w:val="es-ES_tradnl" w:eastAsia="ko-KR"/>
              </w:rPr>
              <w:t>5</w:t>
            </w:r>
          </w:p>
        </w:tc>
      </w:tr>
      <w:tr w:rsidR="005C350E" w:rsidRPr="00622B8F" w14:paraId="416B34D2" w14:textId="77777777" w:rsidTr="005C35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BDAF6D" w14:textId="77777777" w:rsidR="005C350E" w:rsidRPr="00622B8F" w:rsidRDefault="005C350E">
            <w:pPr>
              <w:tabs>
                <w:tab w:val="clear" w:pos="794"/>
                <w:tab w:val="clear" w:pos="1191"/>
                <w:tab w:val="clear" w:pos="1588"/>
                <w:tab w:val="clear" w:pos="1985"/>
              </w:tabs>
              <w:overflowPunct/>
              <w:autoSpaceDE/>
              <w:autoSpaceDN/>
              <w:adjustRightInd/>
              <w:spacing w:before="0"/>
              <w:jc w:val="left"/>
              <w:rPr>
                <w:rFonts w:ascii="CG Times" w:eastAsia="Batang" w:hAnsi="CG Times"/>
                <w:sz w:val="22"/>
                <w:lang w:eastAsia="ko-KR"/>
              </w:rPr>
            </w:pPr>
          </w:p>
        </w:tc>
        <w:tc>
          <w:tcPr>
            <w:tcW w:w="2459" w:type="dxa"/>
            <w:tcBorders>
              <w:top w:val="single" w:sz="4" w:space="0" w:color="auto"/>
              <w:left w:val="single" w:sz="4" w:space="0" w:color="auto"/>
              <w:bottom w:val="single" w:sz="4" w:space="0" w:color="auto"/>
              <w:right w:val="single" w:sz="4" w:space="0" w:color="auto"/>
            </w:tcBorders>
            <w:hideMark/>
          </w:tcPr>
          <w:p w14:paraId="4BFFB4B9" w14:textId="77777777" w:rsidR="005C350E" w:rsidRPr="00622B8F" w:rsidRDefault="005C350E">
            <w:pPr>
              <w:pStyle w:val="Tabletext"/>
              <w:jc w:val="center"/>
              <w:rPr>
                <w:rFonts w:eastAsia="Batang"/>
                <w:lang w:val="es-ES_tradnl" w:eastAsia="ko-KR"/>
              </w:rPr>
            </w:pPr>
            <w:r w:rsidRPr="00622B8F">
              <w:rPr>
                <w:lang w:val="es-ES_tradnl" w:eastAsia="ko-KR"/>
              </w:rPr>
              <w:t>10</w:t>
            </w:r>
            <w:r w:rsidRPr="00622B8F">
              <w:rPr>
                <w:vertAlign w:val="superscript"/>
                <w:lang w:val="es-ES_tradnl" w:eastAsia="ko-KR"/>
              </w:rPr>
              <w:t>−6</w:t>
            </w:r>
          </w:p>
        </w:tc>
        <w:tc>
          <w:tcPr>
            <w:tcW w:w="4253" w:type="dxa"/>
            <w:tcBorders>
              <w:top w:val="single" w:sz="4" w:space="0" w:color="auto"/>
              <w:left w:val="single" w:sz="4" w:space="0" w:color="auto"/>
              <w:bottom w:val="single" w:sz="4" w:space="0" w:color="auto"/>
              <w:right w:val="single" w:sz="4" w:space="0" w:color="auto"/>
            </w:tcBorders>
            <w:hideMark/>
          </w:tcPr>
          <w:p w14:paraId="2BC50C07" w14:textId="4F144AD2" w:rsidR="005C350E" w:rsidRPr="00622B8F" w:rsidRDefault="00154BCA">
            <w:pPr>
              <w:pStyle w:val="Tabletext"/>
              <w:jc w:val="center"/>
              <w:rPr>
                <w:lang w:val="es-ES_tradnl" w:eastAsia="ko-KR"/>
              </w:rPr>
            </w:pPr>
            <w:r>
              <w:rPr>
                <w:lang w:val="es-ES_tradnl" w:eastAsia="ko-KR"/>
              </w:rPr>
              <w:t>1,</w:t>
            </w:r>
            <w:r w:rsidR="005C350E" w:rsidRPr="00622B8F">
              <w:rPr>
                <w:lang w:val="es-ES_tradnl" w:eastAsia="ko-KR"/>
              </w:rPr>
              <w:t xml:space="preserve">5 </w:t>
            </w:r>
            <w:r w:rsidR="005C350E" w:rsidRPr="00622B8F">
              <w:rPr>
                <w:lang w:val="es-ES_tradnl" w:eastAsia="ko-KR"/>
              </w:rPr>
              <w:sym w:font="Symbol" w:char="F0B4"/>
            </w:r>
            <w:r w:rsidR="005C350E" w:rsidRPr="00622B8F">
              <w:rPr>
                <w:lang w:val="es-ES_tradnl" w:eastAsia="ko-KR"/>
              </w:rPr>
              <w:t xml:space="preserve"> 10</w:t>
            </w:r>
            <w:r w:rsidR="005C350E" w:rsidRPr="00622B8F">
              <w:rPr>
                <w:vertAlign w:val="superscript"/>
                <w:lang w:val="es-ES_tradnl" w:eastAsia="ko-KR"/>
              </w:rPr>
              <w:t>2</w:t>
            </w:r>
          </w:p>
        </w:tc>
      </w:tr>
      <w:tr w:rsidR="005C350E" w:rsidRPr="00622B8F" w14:paraId="2E22A8EB" w14:textId="77777777" w:rsidTr="005C350E">
        <w:trPr>
          <w:jc w:val="center"/>
        </w:trPr>
        <w:tc>
          <w:tcPr>
            <w:tcW w:w="2459" w:type="dxa"/>
            <w:vMerge w:val="restart"/>
            <w:tcBorders>
              <w:top w:val="single" w:sz="4" w:space="0" w:color="auto"/>
              <w:left w:val="single" w:sz="4" w:space="0" w:color="auto"/>
              <w:bottom w:val="single" w:sz="4" w:space="0" w:color="auto"/>
              <w:right w:val="single" w:sz="4" w:space="0" w:color="auto"/>
            </w:tcBorders>
            <w:vAlign w:val="center"/>
            <w:hideMark/>
          </w:tcPr>
          <w:p w14:paraId="48D632AE" w14:textId="77777777" w:rsidR="005C350E" w:rsidRPr="00622B8F" w:rsidRDefault="005C350E">
            <w:pPr>
              <w:pStyle w:val="Tabletext"/>
              <w:jc w:val="center"/>
              <w:rPr>
                <w:rFonts w:eastAsia="Malgun Gothic"/>
                <w:lang w:val="es-ES_tradnl" w:eastAsia="ko-KR"/>
              </w:rPr>
            </w:pPr>
            <w:r w:rsidRPr="00622B8F">
              <w:rPr>
                <w:lang w:val="es-ES_tradnl" w:eastAsia="ko-KR"/>
              </w:rPr>
              <w:t>1</w:t>
            </w:r>
            <w:r w:rsidRPr="00622B8F">
              <w:rPr>
                <w:rFonts w:eastAsia="Malgun Gothic"/>
                <w:b/>
                <w:lang w:val="es-ES_tradnl" w:eastAsia="ko-KR"/>
              </w:rPr>
              <w:t xml:space="preserve"> </w:t>
            </w:r>
            <w:r w:rsidRPr="00622B8F">
              <w:rPr>
                <w:rFonts w:eastAsia="Malgun Gothic"/>
                <w:bCs/>
                <w:lang w:val="es-ES_tradnl" w:eastAsia="ko-KR"/>
              </w:rPr>
              <w:t>Gbit/s</w:t>
            </w:r>
          </w:p>
        </w:tc>
        <w:tc>
          <w:tcPr>
            <w:tcW w:w="2459" w:type="dxa"/>
            <w:tcBorders>
              <w:top w:val="single" w:sz="4" w:space="0" w:color="auto"/>
              <w:left w:val="single" w:sz="4" w:space="0" w:color="auto"/>
              <w:bottom w:val="single" w:sz="4" w:space="0" w:color="auto"/>
              <w:right w:val="single" w:sz="4" w:space="0" w:color="auto"/>
            </w:tcBorders>
            <w:hideMark/>
          </w:tcPr>
          <w:p w14:paraId="5C63279C" w14:textId="77777777" w:rsidR="005C350E" w:rsidRPr="00622B8F" w:rsidRDefault="005C350E">
            <w:pPr>
              <w:pStyle w:val="Tabletext"/>
              <w:jc w:val="center"/>
              <w:rPr>
                <w:rFonts w:eastAsia="Batang"/>
                <w:lang w:val="es-ES_tradnl" w:eastAsia="ko-KR"/>
              </w:rPr>
            </w:pPr>
            <w:r w:rsidRPr="00622B8F">
              <w:rPr>
                <w:lang w:val="es-ES_tradnl" w:eastAsia="ko-KR"/>
              </w:rPr>
              <w:t>10</w:t>
            </w:r>
            <w:r w:rsidRPr="00622B8F">
              <w:rPr>
                <w:vertAlign w:val="superscript"/>
                <w:lang w:val="es-ES_tradnl" w:eastAsia="ko-KR"/>
              </w:rPr>
              <w:t>−3</w:t>
            </w:r>
          </w:p>
        </w:tc>
        <w:tc>
          <w:tcPr>
            <w:tcW w:w="4253" w:type="dxa"/>
            <w:tcBorders>
              <w:top w:val="single" w:sz="4" w:space="0" w:color="auto"/>
              <w:left w:val="single" w:sz="4" w:space="0" w:color="auto"/>
              <w:bottom w:val="single" w:sz="4" w:space="0" w:color="auto"/>
              <w:right w:val="single" w:sz="4" w:space="0" w:color="auto"/>
            </w:tcBorders>
            <w:hideMark/>
          </w:tcPr>
          <w:p w14:paraId="62F362D0" w14:textId="17221BA5" w:rsidR="005C350E" w:rsidRPr="00622B8F" w:rsidRDefault="005C350E" w:rsidP="00154BCA">
            <w:pPr>
              <w:pStyle w:val="Tabletext"/>
              <w:jc w:val="center"/>
              <w:rPr>
                <w:lang w:val="es-ES_tradnl" w:eastAsia="ko-KR"/>
              </w:rPr>
            </w:pPr>
            <w:r w:rsidRPr="00622B8F">
              <w:rPr>
                <w:lang w:val="es-ES_tradnl" w:eastAsia="ko-KR"/>
              </w:rPr>
              <w:t>1</w:t>
            </w:r>
            <w:r w:rsidR="00154BCA">
              <w:rPr>
                <w:lang w:val="es-ES_tradnl" w:eastAsia="ko-KR"/>
              </w:rPr>
              <w:t>,</w:t>
            </w:r>
            <w:r w:rsidRPr="00622B8F">
              <w:rPr>
                <w:lang w:val="es-ES_tradnl" w:eastAsia="ko-KR"/>
              </w:rPr>
              <w:t xml:space="preserve">0 </w:t>
            </w:r>
            <w:r w:rsidRPr="00622B8F">
              <w:rPr>
                <w:lang w:val="es-ES_tradnl" w:eastAsia="ko-KR"/>
              </w:rPr>
              <w:sym w:font="Symbol" w:char="F0B4"/>
            </w:r>
            <w:r w:rsidRPr="00622B8F">
              <w:rPr>
                <w:lang w:val="es-ES_tradnl" w:eastAsia="ko-KR"/>
              </w:rPr>
              <w:t xml:space="preserve"> 10</w:t>
            </w:r>
            <w:r w:rsidRPr="00622B8F">
              <w:rPr>
                <w:vertAlign w:val="superscript"/>
                <w:lang w:val="es-ES_tradnl" w:eastAsia="ko-KR"/>
              </w:rPr>
              <w:t>6</w:t>
            </w:r>
          </w:p>
        </w:tc>
      </w:tr>
      <w:tr w:rsidR="005C350E" w:rsidRPr="00622B8F" w14:paraId="4AE5D1A7" w14:textId="77777777" w:rsidTr="005C350E">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B713AB" w14:textId="77777777" w:rsidR="005C350E" w:rsidRPr="00622B8F" w:rsidRDefault="005C350E">
            <w:pPr>
              <w:tabs>
                <w:tab w:val="clear" w:pos="794"/>
                <w:tab w:val="clear" w:pos="1191"/>
                <w:tab w:val="clear" w:pos="1588"/>
                <w:tab w:val="clear" w:pos="1985"/>
              </w:tabs>
              <w:overflowPunct/>
              <w:autoSpaceDE/>
              <w:autoSpaceDN/>
              <w:adjustRightInd/>
              <w:spacing w:before="0"/>
              <w:jc w:val="left"/>
              <w:rPr>
                <w:rFonts w:ascii="CG Times" w:eastAsia="Malgun Gothic" w:hAnsi="CG Times"/>
                <w:sz w:val="22"/>
                <w:lang w:eastAsia="ko-KR"/>
              </w:rPr>
            </w:pPr>
          </w:p>
        </w:tc>
        <w:tc>
          <w:tcPr>
            <w:tcW w:w="2459" w:type="dxa"/>
            <w:tcBorders>
              <w:top w:val="single" w:sz="4" w:space="0" w:color="auto"/>
              <w:left w:val="single" w:sz="4" w:space="0" w:color="auto"/>
              <w:bottom w:val="single" w:sz="4" w:space="0" w:color="auto"/>
              <w:right w:val="single" w:sz="4" w:space="0" w:color="auto"/>
            </w:tcBorders>
            <w:hideMark/>
          </w:tcPr>
          <w:p w14:paraId="447A47DC" w14:textId="77777777" w:rsidR="005C350E" w:rsidRPr="00622B8F" w:rsidRDefault="005C350E">
            <w:pPr>
              <w:pStyle w:val="Tabletext"/>
              <w:jc w:val="center"/>
              <w:rPr>
                <w:lang w:val="es-ES_tradnl" w:eastAsia="ko-KR"/>
              </w:rPr>
            </w:pPr>
            <w:r w:rsidRPr="00622B8F">
              <w:rPr>
                <w:lang w:val="es-ES_tradnl" w:eastAsia="ko-KR"/>
              </w:rPr>
              <w:t>10</w:t>
            </w:r>
            <w:r w:rsidRPr="00622B8F">
              <w:rPr>
                <w:vertAlign w:val="superscript"/>
                <w:lang w:val="es-ES_tradnl" w:eastAsia="ko-KR"/>
              </w:rPr>
              <w:t>−6</w:t>
            </w:r>
          </w:p>
        </w:tc>
        <w:tc>
          <w:tcPr>
            <w:tcW w:w="4253" w:type="dxa"/>
            <w:tcBorders>
              <w:top w:val="single" w:sz="4" w:space="0" w:color="auto"/>
              <w:left w:val="single" w:sz="4" w:space="0" w:color="auto"/>
              <w:bottom w:val="single" w:sz="4" w:space="0" w:color="auto"/>
              <w:right w:val="single" w:sz="4" w:space="0" w:color="auto"/>
            </w:tcBorders>
            <w:hideMark/>
          </w:tcPr>
          <w:p w14:paraId="22239A5E" w14:textId="77777777" w:rsidR="005C350E" w:rsidRPr="00622B8F" w:rsidRDefault="005C350E">
            <w:pPr>
              <w:pStyle w:val="Tabletext"/>
              <w:jc w:val="center"/>
              <w:rPr>
                <w:lang w:val="es-ES_tradnl" w:eastAsia="ko-KR"/>
              </w:rPr>
            </w:pPr>
            <w:r w:rsidRPr="00622B8F">
              <w:rPr>
                <w:lang w:val="es-ES_tradnl" w:eastAsia="ko-KR"/>
              </w:rPr>
              <w:t>10</w:t>
            </w:r>
            <w:r w:rsidRPr="00622B8F">
              <w:rPr>
                <w:vertAlign w:val="superscript"/>
                <w:lang w:val="es-ES_tradnl" w:eastAsia="ko-KR"/>
              </w:rPr>
              <w:t>3</w:t>
            </w:r>
          </w:p>
        </w:tc>
      </w:tr>
    </w:tbl>
    <w:p w14:paraId="6DA8D4C6" w14:textId="77777777" w:rsidR="005C350E" w:rsidRPr="00622B8F" w:rsidRDefault="005C350E" w:rsidP="005C350E">
      <w:pPr>
        <w:pStyle w:val="Tablefin"/>
        <w:rPr>
          <w:lang w:val="es-ES_tradnl"/>
        </w:rPr>
      </w:pPr>
    </w:p>
    <w:p w14:paraId="00F7995C" w14:textId="25AA1C19" w:rsidR="005C350E" w:rsidRPr="00622B8F" w:rsidRDefault="0038606C" w:rsidP="005C350E">
      <w:pPr>
        <w:rPr>
          <w:lang w:eastAsia="ko-KR"/>
        </w:rPr>
      </w:pPr>
      <w:r>
        <w:rPr>
          <w:lang w:eastAsia="ko-KR"/>
        </w:rPr>
        <w:t xml:space="preserve">Si el requisito de característica de error del sistema se define mediante </w:t>
      </w:r>
      <w:r w:rsidR="005C350E" w:rsidRPr="00622B8F">
        <w:rPr>
          <w:lang w:eastAsia="ko-KR"/>
        </w:rPr>
        <w:t xml:space="preserve">PER (o FER), </w:t>
      </w:r>
      <w:r>
        <w:rPr>
          <w:lang w:eastAsia="ko-KR"/>
        </w:rPr>
        <w:t>el número admisible de paquetes erróneos</w:t>
      </w:r>
      <w:r w:rsidR="005C350E" w:rsidRPr="00622B8F">
        <w:rPr>
          <w:lang w:eastAsia="ko-KR"/>
        </w:rPr>
        <w:t xml:space="preserve">, </w:t>
      </w:r>
      <w:r w:rsidR="005C350E" w:rsidRPr="00622B8F">
        <w:rPr>
          <w:i/>
          <w:lang w:eastAsia="ko-KR"/>
        </w:rPr>
        <w:t>N</w:t>
      </w:r>
      <w:r w:rsidR="00F64A93">
        <w:rPr>
          <w:i/>
          <w:vertAlign w:val="subscript"/>
          <w:lang w:eastAsia="ko-KR"/>
        </w:rPr>
        <w:t>paquete</w:t>
      </w:r>
      <w:r w:rsidR="005C350E" w:rsidRPr="00622B8F">
        <w:rPr>
          <w:i/>
          <w:lang w:eastAsia="ko-KR"/>
        </w:rPr>
        <w:t>_</w:t>
      </w:r>
      <w:r w:rsidR="00F64A93">
        <w:rPr>
          <w:i/>
          <w:vertAlign w:val="subscript"/>
          <w:lang w:eastAsia="ko-KR"/>
        </w:rPr>
        <w:t>adm</w:t>
      </w:r>
      <w:r w:rsidR="005C350E" w:rsidRPr="00622B8F">
        <w:rPr>
          <w:lang w:eastAsia="ko-KR"/>
        </w:rPr>
        <w:t xml:space="preserve">, </w:t>
      </w:r>
      <w:r>
        <w:rPr>
          <w:lang w:eastAsia="ko-KR"/>
        </w:rPr>
        <w:t xml:space="preserve">a fin de mantener la </w:t>
      </w:r>
      <w:r w:rsidR="005C350E" w:rsidRPr="00622B8F">
        <w:rPr>
          <w:lang w:eastAsia="ko-KR"/>
        </w:rPr>
        <w:t xml:space="preserve">PER </w:t>
      </w:r>
      <w:r>
        <w:rPr>
          <w:lang w:eastAsia="ko-KR"/>
        </w:rPr>
        <w:t>requerida durante el periodo de corto plazo puede calcularse del modo siguiente</w:t>
      </w:r>
      <w:r w:rsidR="005C350E" w:rsidRPr="00622B8F">
        <w:rPr>
          <w:lang w:eastAsia="ko-KR"/>
        </w:rPr>
        <w:t>:</w:t>
      </w:r>
    </w:p>
    <w:p w14:paraId="35C3016A" w14:textId="70C1C8E8" w:rsidR="005C350E" w:rsidRPr="00622B8F" w:rsidRDefault="005C350E" w:rsidP="005C350E">
      <w:pPr>
        <w:pStyle w:val="Equation"/>
        <w:rPr>
          <w:lang w:val="es-ES_tradnl" w:eastAsia="ko-KR"/>
        </w:rPr>
      </w:pPr>
      <w:r w:rsidRPr="00622B8F">
        <w:rPr>
          <w:lang w:val="es-ES_tradnl" w:eastAsia="ko-KR"/>
        </w:rPr>
        <w:tab/>
      </w:r>
      <w:r w:rsidRPr="00622B8F">
        <w:rPr>
          <w:lang w:val="es-ES_tradnl" w:eastAsia="ko-KR"/>
        </w:rPr>
        <w:tab/>
      </w:r>
      <w:r w:rsidRPr="00622B8F">
        <w:rPr>
          <w:i/>
          <w:iCs/>
          <w:lang w:val="es-ES_tradnl" w:eastAsia="ko-KR"/>
        </w:rPr>
        <w:t>N</w:t>
      </w:r>
      <w:r w:rsidR="00F64A93">
        <w:rPr>
          <w:i/>
          <w:iCs/>
          <w:vertAlign w:val="subscript"/>
          <w:lang w:val="es-ES_tradnl" w:eastAsia="ko-KR"/>
        </w:rPr>
        <w:t>paquete</w:t>
      </w:r>
      <w:r w:rsidRPr="00622B8F">
        <w:rPr>
          <w:lang w:val="es-ES_tradnl" w:eastAsia="ko-KR"/>
        </w:rPr>
        <w:t>_</w:t>
      </w:r>
      <w:r w:rsidR="00F64A93">
        <w:rPr>
          <w:i/>
          <w:iCs/>
          <w:vertAlign w:val="subscript"/>
          <w:lang w:val="es-ES_tradnl" w:eastAsia="ko-KR"/>
        </w:rPr>
        <w:t>adm</w:t>
      </w:r>
      <w:r w:rsidRPr="00622B8F">
        <w:rPr>
          <w:lang w:val="es-ES_tradnl" w:eastAsia="ko-KR"/>
        </w:rPr>
        <w:t xml:space="preserve"> = </w:t>
      </w:r>
      <w:r w:rsidRPr="00622B8F">
        <w:rPr>
          <w:i/>
          <w:iCs/>
          <w:lang w:val="es-ES_tradnl" w:eastAsia="ko-KR"/>
        </w:rPr>
        <w:t>R</w:t>
      </w:r>
      <w:r w:rsidRPr="00622B8F">
        <w:rPr>
          <w:i/>
          <w:iCs/>
          <w:vertAlign w:val="subscript"/>
          <w:lang w:val="es-ES_tradnl" w:eastAsia="ko-KR"/>
        </w:rPr>
        <w:t>p</w:t>
      </w:r>
      <w:r w:rsidRPr="00622B8F">
        <w:rPr>
          <w:lang w:val="es-ES_tradnl" w:eastAsia="ko-KR"/>
        </w:rPr>
        <w:sym w:font="Symbol" w:char="F0B4"/>
      </w:r>
      <w:r w:rsidRPr="00622B8F">
        <w:rPr>
          <w:i/>
          <w:iCs/>
          <w:lang w:val="es-ES_tradnl" w:eastAsia="ko-KR"/>
        </w:rPr>
        <w:t>P</w:t>
      </w:r>
      <w:r w:rsidRPr="00622B8F">
        <w:rPr>
          <w:i/>
          <w:iCs/>
          <w:vertAlign w:val="subscript"/>
          <w:lang w:val="es-ES_tradnl" w:eastAsia="ko-KR"/>
        </w:rPr>
        <w:t>p_req</w:t>
      </w:r>
      <w:r w:rsidRPr="00622B8F">
        <w:rPr>
          <w:lang w:val="es-ES_tradnl" w:eastAsia="ko-KR"/>
        </w:rPr>
        <w:tab/>
        <w:t>(2)</w:t>
      </w:r>
    </w:p>
    <w:p w14:paraId="151A12AF" w14:textId="51E7771A" w:rsidR="005C350E" w:rsidRPr="00622B8F" w:rsidRDefault="00154BCA" w:rsidP="00D32CC1">
      <w:pPr>
        <w:rPr>
          <w:lang w:eastAsia="ko-KR"/>
        </w:rPr>
      </w:pPr>
      <w:r>
        <w:rPr>
          <w:lang w:eastAsia="ko-KR"/>
        </w:rPr>
        <w:t>s</w:t>
      </w:r>
      <w:r w:rsidR="0038606C">
        <w:rPr>
          <w:lang w:eastAsia="ko-KR"/>
        </w:rPr>
        <w:t xml:space="preserve">iendo </w:t>
      </w:r>
      <w:r w:rsidR="005C350E" w:rsidRPr="00622B8F">
        <w:rPr>
          <w:i/>
          <w:lang w:eastAsia="ko-KR"/>
        </w:rPr>
        <w:t>R</w:t>
      </w:r>
      <w:r w:rsidR="005C350E" w:rsidRPr="00622B8F">
        <w:rPr>
          <w:i/>
          <w:vertAlign w:val="subscript"/>
          <w:lang w:eastAsia="ko-KR"/>
        </w:rPr>
        <w:t>p</w:t>
      </w:r>
      <w:r w:rsidR="005C350E" w:rsidRPr="00622B8F">
        <w:t xml:space="preserve"> </w:t>
      </w:r>
      <w:r w:rsidR="0038606C">
        <w:rPr>
          <w:lang w:eastAsia="ko-KR"/>
        </w:rPr>
        <w:t xml:space="preserve">el número de paquetes por segundo y </w:t>
      </w:r>
      <w:r w:rsidR="005C350E" w:rsidRPr="00622B8F">
        <w:rPr>
          <w:i/>
          <w:lang w:eastAsia="ko-KR"/>
        </w:rPr>
        <w:t>R</w:t>
      </w:r>
      <w:r w:rsidR="005C350E" w:rsidRPr="00622B8F">
        <w:rPr>
          <w:i/>
          <w:vertAlign w:val="subscript"/>
          <w:lang w:eastAsia="ko-KR"/>
        </w:rPr>
        <w:t>p</w:t>
      </w:r>
      <w:r w:rsidR="005C350E" w:rsidRPr="00622B8F">
        <w:rPr>
          <w:i/>
          <w:lang w:eastAsia="ko-KR"/>
        </w:rPr>
        <w:t xml:space="preserve"> = R</w:t>
      </w:r>
      <w:r w:rsidR="005C350E" w:rsidRPr="00622B8F">
        <w:rPr>
          <w:i/>
          <w:vertAlign w:val="subscript"/>
          <w:lang w:eastAsia="ko-KR"/>
        </w:rPr>
        <w:t>b</w:t>
      </w:r>
      <w:r w:rsidR="005C350E" w:rsidRPr="00622B8F">
        <w:rPr>
          <w:i/>
          <w:lang w:eastAsia="ko-KR"/>
        </w:rPr>
        <w:t>/L</w:t>
      </w:r>
      <w:r w:rsidR="005C350E" w:rsidRPr="00622B8F">
        <w:rPr>
          <w:i/>
          <w:vertAlign w:val="subscript"/>
          <w:lang w:eastAsia="ko-KR"/>
        </w:rPr>
        <w:t>p</w:t>
      </w:r>
      <w:r w:rsidR="005C350E" w:rsidRPr="00622B8F">
        <w:rPr>
          <w:lang w:eastAsia="ko-KR"/>
        </w:rPr>
        <w:t xml:space="preserve">, </w:t>
      </w:r>
      <w:r w:rsidR="0038606C">
        <w:rPr>
          <w:lang w:eastAsia="ko-KR"/>
        </w:rPr>
        <w:t xml:space="preserve">donde </w:t>
      </w:r>
      <w:r w:rsidR="005C350E" w:rsidRPr="00622B8F">
        <w:rPr>
          <w:i/>
          <w:lang w:eastAsia="ko-KR"/>
        </w:rPr>
        <w:t>L</w:t>
      </w:r>
      <w:r w:rsidR="005C350E" w:rsidRPr="00622B8F">
        <w:rPr>
          <w:i/>
          <w:vertAlign w:val="subscript"/>
          <w:lang w:eastAsia="ko-KR"/>
        </w:rPr>
        <w:t>p</w:t>
      </w:r>
      <w:r w:rsidR="005C350E" w:rsidRPr="00622B8F">
        <w:rPr>
          <w:i/>
          <w:lang w:eastAsia="ko-KR"/>
        </w:rPr>
        <w:t xml:space="preserve"> </w:t>
      </w:r>
      <w:r w:rsidR="0038606C">
        <w:rPr>
          <w:lang w:eastAsia="ko-KR"/>
        </w:rPr>
        <w:t>es la longitud del paquete en número de bits</w:t>
      </w:r>
      <w:r w:rsidR="005C350E" w:rsidRPr="00622B8F">
        <w:rPr>
          <w:lang w:eastAsia="ko-KR"/>
        </w:rPr>
        <w:t>.</w:t>
      </w:r>
      <w:r w:rsidR="00D32CC1">
        <w:rPr>
          <w:lang w:eastAsia="ko-KR"/>
        </w:rPr>
        <w:t xml:space="preserve"> </w:t>
      </w:r>
      <w:r w:rsidR="005C350E" w:rsidRPr="00622B8F">
        <w:rPr>
          <w:i/>
          <w:lang w:eastAsia="ko-KR"/>
        </w:rPr>
        <w:t>P</w:t>
      </w:r>
      <w:r w:rsidR="005C350E" w:rsidRPr="00622B8F">
        <w:rPr>
          <w:i/>
          <w:vertAlign w:val="subscript"/>
          <w:lang w:eastAsia="ko-KR"/>
        </w:rPr>
        <w:t>p_req</w:t>
      </w:r>
      <w:r w:rsidR="005C350E" w:rsidRPr="00622B8F">
        <w:t xml:space="preserve"> </w:t>
      </w:r>
      <w:r w:rsidR="0038606C">
        <w:rPr>
          <w:lang w:eastAsia="ko-KR"/>
        </w:rPr>
        <w:t xml:space="preserve">es la </w:t>
      </w:r>
      <w:r w:rsidR="005C350E" w:rsidRPr="00622B8F">
        <w:rPr>
          <w:lang w:eastAsia="ko-KR"/>
        </w:rPr>
        <w:t xml:space="preserve">PER </w:t>
      </w:r>
      <w:r w:rsidR="0038606C">
        <w:rPr>
          <w:lang w:eastAsia="ko-KR"/>
        </w:rPr>
        <w:t>requerida definida por un servicio específico en el sistema de satélites</w:t>
      </w:r>
      <w:r w:rsidR="005C350E" w:rsidRPr="00622B8F">
        <w:rPr>
          <w:lang w:eastAsia="ko-KR"/>
        </w:rPr>
        <w:t xml:space="preserve">. </w:t>
      </w:r>
      <w:r w:rsidR="0038606C">
        <w:rPr>
          <w:lang w:eastAsia="ko-KR"/>
        </w:rPr>
        <w:t xml:space="preserve">El tamaño característico de los paquetes </w:t>
      </w:r>
      <w:r w:rsidR="005C350E" w:rsidRPr="00622B8F">
        <w:rPr>
          <w:lang w:eastAsia="ko-KR"/>
        </w:rPr>
        <w:t xml:space="preserve">MPEG </w:t>
      </w:r>
      <w:r w:rsidR="0038606C">
        <w:rPr>
          <w:lang w:eastAsia="ko-KR"/>
        </w:rPr>
        <w:t xml:space="preserve">sea </w:t>
      </w:r>
      <w:r w:rsidR="005C350E" w:rsidRPr="00622B8F">
        <w:rPr>
          <w:lang w:eastAsia="ko-KR"/>
        </w:rPr>
        <w:t>188 bytes.</w:t>
      </w:r>
    </w:p>
    <w:p w14:paraId="244B73FB" w14:textId="0EEA8843" w:rsidR="005C350E" w:rsidRPr="00622B8F" w:rsidRDefault="005C350E" w:rsidP="005C350E">
      <w:pPr>
        <w:pStyle w:val="Heading2"/>
        <w:rPr>
          <w:rFonts w:eastAsiaTheme="minorEastAsia"/>
          <w:lang w:val="es-ES_tradnl"/>
        </w:rPr>
      </w:pPr>
      <w:r w:rsidRPr="00622B8F">
        <w:rPr>
          <w:rFonts w:eastAsiaTheme="minorEastAsia"/>
          <w:lang w:val="es-ES_tradnl"/>
        </w:rPr>
        <w:t>1.</w:t>
      </w:r>
      <w:r w:rsidRPr="00622B8F">
        <w:rPr>
          <w:rFonts w:eastAsia="Malgun Gothic"/>
          <w:lang w:val="es-ES_tradnl" w:eastAsia="ko-KR"/>
        </w:rPr>
        <w:t>3</w:t>
      </w:r>
      <w:r w:rsidRPr="00622B8F">
        <w:rPr>
          <w:rFonts w:eastAsiaTheme="minorEastAsia"/>
          <w:lang w:val="es-ES_tradnl"/>
        </w:rPr>
        <w:tab/>
      </w:r>
      <w:r w:rsidR="0038606C">
        <w:rPr>
          <w:rFonts w:eastAsia="Malgun Gothic"/>
          <w:lang w:val="es-ES_tradnl" w:eastAsia="ko-KR"/>
        </w:rPr>
        <w:t>Relaciones entre los términos utilizados en la presente Recomendación y los utilizados en la Recomendación</w:t>
      </w:r>
      <w:r w:rsidRPr="00622B8F">
        <w:rPr>
          <w:rFonts w:eastAsia="Malgun Gothic"/>
          <w:lang w:val="es-ES_tradnl" w:eastAsia="ko-KR"/>
        </w:rPr>
        <w:t xml:space="preserve"> </w:t>
      </w:r>
      <w:r w:rsidR="0038606C">
        <w:rPr>
          <w:rFonts w:eastAsia="Malgun Gothic"/>
          <w:lang w:val="es-ES_tradnl" w:eastAsia="ko-KR"/>
        </w:rPr>
        <w:t>U</w:t>
      </w:r>
      <w:r w:rsidRPr="00622B8F">
        <w:rPr>
          <w:rFonts w:eastAsia="Malgun Gothic"/>
          <w:lang w:val="es-ES_tradnl" w:eastAsia="ko-KR"/>
        </w:rPr>
        <w:t xml:space="preserve">IT-R S.1062 </w:t>
      </w:r>
    </w:p>
    <w:p w14:paraId="7DAD24B2" w14:textId="2D20C9FE" w:rsidR="005C350E" w:rsidRPr="00622B8F" w:rsidRDefault="005675BF" w:rsidP="005C350E">
      <w:pPr>
        <w:rPr>
          <w:lang w:eastAsia="ko-KR"/>
        </w:rPr>
      </w:pPr>
      <w:r>
        <w:rPr>
          <w:lang w:eastAsia="ko-KR"/>
        </w:rPr>
        <w:t>La Recomendación</w:t>
      </w:r>
      <w:r w:rsidR="005C350E" w:rsidRPr="00622B8F">
        <w:rPr>
          <w:lang w:eastAsia="ko-KR"/>
        </w:rPr>
        <w:t xml:space="preserve"> </w:t>
      </w:r>
      <w:r>
        <w:rPr>
          <w:lang w:eastAsia="ko-KR"/>
        </w:rPr>
        <w:t>U</w:t>
      </w:r>
      <w:r w:rsidR="005C350E" w:rsidRPr="00622B8F">
        <w:rPr>
          <w:lang w:eastAsia="ko-KR"/>
        </w:rPr>
        <w:t xml:space="preserve">IT-R S.1062 </w:t>
      </w:r>
      <w:r>
        <w:rPr>
          <w:lang w:eastAsia="ko-KR"/>
        </w:rPr>
        <w:t>utiliza parámetros de características de error que fueron definidos inicialmente en la Recomendación U</w:t>
      </w:r>
      <w:r w:rsidR="005C350E" w:rsidRPr="00622B8F">
        <w:rPr>
          <w:lang w:eastAsia="ko-KR"/>
        </w:rPr>
        <w:t xml:space="preserve">IT-T </w:t>
      </w:r>
      <w:r w:rsidR="005C350E" w:rsidRPr="00622B8F">
        <w:t>G.826</w:t>
      </w:r>
      <w:r w:rsidR="005C350E" w:rsidRPr="00622B8F">
        <w:rPr>
          <w:lang w:eastAsia="ko-KR"/>
        </w:rPr>
        <w:t xml:space="preserve">. </w:t>
      </w:r>
      <w:r>
        <w:rPr>
          <w:lang w:eastAsia="ko-KR"/>
        </w:rPr>
        <w:t>Cada uno de los parámetros puede expresarse en términos de medidas de la característica de error</w:t>
      </w:r>
      <w:r w:rsidR="005C350E" w:rsidRPr="00622B8F">
        <w:rPr>
          <w:lang w:eastAsia="ko-KR"/>
        </w:rPr>
        <w:t xml:space="preserve">, </w:t>
      </w:r>
      <w:r w:rsidR="005C350E" w:rsidRPr="00622B8F">
        <w:rPr>
          <w:i/>
          <w:lang w:eastAsia="ko-KR"/>
        </w:rPr>
        <w:t>N</w:t>
      </w:r>
      <w:r w:rsidR="00F64A93">
        <w:rPr>
          <w:i/>
          <w:vertAlign w:val="subscript"/>
          <w:lang w:eastAsia="ko-KR"/>
        </w:rPr>
        <w:t>adm</w:t>
      </w:r>
      <w:r w:rsidR="005C350E" w:rsidRPr="00622B8F">
        <w:rPr>
          <w:lang w:eastAsia="ko-KR"/>
        </w:rPr>
        <w:t xml:space="preserve">, </w:t>
      </w:r>
      <w:r w:rsidR="005C350E" w:rsidRPr="00622B8F">
        <w:rPr>
          <w:i/>
          <w:lang w:eastAsia="ko-KR"/>
        </w:rPr>
        <w:t>R</w:t>
      </w:r>
      <w:r w:rsidR="005C350E" w:rsidRPr="00622B8F">
        <w:rPr>
          <w:i/>
          <w:vertAlign w:val="subscript"/>
          <w:lang w:eastAsia="ko-KR"/>
        </w:rPr>
        <w:t>b</w:t>
      </w:r>
      <w:r w:rsidR="005C350E" w:rsidRPr="00622B8F">
        <w:rPr>
          <w:lang w:eastAsia="ko-KR"/>
        </w:rPr>
        <w:t xml:space="preserve">, </w:t>
      </w:r>
      <w:r>
        <w:rPr>
          <w:lang w:eastAsia="ko-KR"/>
        </w:rPr>
        <w:t xml:space="preserve">y </w:t>
      </w:r>
      <w:r w:rsidR="005C350E" w:rsidRPr="00622B8F">
        <w:rPr>
          <w:i/>
          <w:lang w:eastAsia="ko-KR"/>
        </w:rPr>
        <w:t>P</w:t>
      </w:r>
      <w:r w:rsidR="005C350E" w:rsidRPr="00622B8F">
        <w:rPr>
          <w:i/>
          <w:vertAlign w:val="subscript"/>
          <w:lang w:eastAsia="ko-KR"/>
        </w:rPr>
        <w:t>b_req</w:t>
      </w:r>
      <w:r w:rsidR="005C350E" w:rsidRPr="00622B8F">
        <w:t xml:space="preserve"> </w:t>
      </w:r>
      <w:r>
        <w:rPr>
          <w:lang w:eastAsia="ko-KR"/>
        </w:rPr>
        <w:t>utilizados en la presente Recomendación</w:t>
      </w:r>
      <w:r w:rsidR="005C350E" w:rsidRPr="00622B8F">
        <w:rPr>
          <w:lang w:eastAsia="ko-KR"/>
        </w:rPr>
        <w:t>.</w:t>
      </w:r>
    </w:p>
    <w:p w14:paraId="7665A990" w14:textId="0A7E61FE" w:rsidR="005C350E" w:rsidRPr="00622B8F" w:rsidRDefault="005C350E" w:rsidP="005C350E">
      <w:pPr>
        <w:pStyle w:val="Heading3"/>
        <w:rPr>
          <w:lang w:val="es-ES_tradnl"/>
        </w:rPr>
      </w:pPr>
      <w:r w:rsidRPr="00622B8F">
        <w:rPr>
          <w:lang w:val="es-ES_tradnl"/>
        </w:rPr>
        <w:lastRenderedPageBreak/>
        <w:t>1.</w:t>
      </w:r>
      <w:r w:rsidRPr="00622B8F">
        <w:rPr>
          <w:lang w:val="es-ES_tradnl" w:eastAsia="ko-KR"/>
        </w:rPr>
        <w:t>3</w:t>
      </w:r>
      <w:r w:rsidRPr="00622B8F">
        <w:rPr>
          <w:lang w:val="es-ES_tradnl"/>
        </w:rPr>
        <w:t>.1</w:t>
      </w:r>
      <w:r w:rsidRPr="00622B8F">
        <w:rPr>
          <w:lang w:val="es-ES_tradnl"/>
        </w:rPr>
        <w:tab/>
      </w:r>
      <w:r w:rsidR="005675BF">
        <w:rPr>
          <w:lang w:val="es-ES_tradnl"/>
        </w:rPr>
        <w:t xml:space="preserve">Eventos de </w:t>
      </w:r>
      <w:r w:rsidR="00495A72">
        <w:rPr>
          <w:lang w:val="es-ES_tradnl"/>
        </w:rPr>
        <w:t xml:space="preserve">la </w:t>
      </w:r>
      <w:r w:rsidR="005675BF">
        <w:rPr>
          <w:lang w:val="es-ES_tradnl"/>
        </w:rPr>
        <w:t>característica de error para trayectos</w:t>
      </w:r>
    </w:p>
    <w:p w14:paraId="3526DE8B" w14:textId="28D3E57F" w:rsidR="005C350E" w:rsidRPr="00622B8F" w:rsidRDefault="005C350E" w:rsidP="005C350E">
      <w:pPr>
        <w:pStyle w:val="enumlev1"/>
        <w:rPr>
          <w:lang w:val="es-ES_tradnl" w:eastAsia="ko-KR"/>
        </w:rPr>
      </w:pPr>
      <w:r w:rsidRPr="00622B8F">
        <w:rPr>
          <w:lang w:val="es-ES_tradnl"/>
        </w:rPr>
        <w:t>–</w:t>
      </w:r>
      <w:r w:rsidRPr="00622B8F">
        <w:rPr>
          <w:lang w:val="es-ES_tradnl"/>
        </w:rPr>
        <w:tab/>
      </w:r>
      <w:r w:rsidR="005675BF">
        <w:rPr>
          <w:lang w:val="es-ES_tradnl"/>
        </w:rPr>
        <w:t xml:space="preserve">Un bloque erróneo </w:t>
      </w:r>
      <w:r w:rsidRPr="00622B8F">
        <w:rPr>
          <w:lang w:val="es-ES_tradnl"/>
        </w:rPr>
        <w:t>(EB)</w:t>
      </w:r>
      <w:r w:rsidRPr="00622B8F">
        <w:rPr>
          <w:lang w:val="es-ES_tradnl" w:eastAsia="ko-KR"/>
        </w:rPr>
        <w:t xml:space="preserve"> </w:t>
      </w:r>
      <w:r w:rsidR="005675BF">
        <w:rPr>
          <w:lang w:val="es-ES_tradnl" w:eastAsia="ko-KR"/>
        </w:rPr>
        <w:t>se define como un bloque que contiene uno o varios bits erróneos</w:t>
      </w:r>
      <w:r w:rsidRPr="00622B8F">
        <w:rPr>
          <w:lang w:val="es-ES_tradnl"/>
        </w:rPr>
        <w:t>.</w:t>
      </w:r>
      <w:r w:rsidRPr="00622B8F">
        <w:rPr>
          <w:lang w:val="es-ES_tradnl" w:eastAsia="ko-KR"/>
        </w:rPr>
        <w:t xml:space="preserve"> </w:t>
      </w:r>
      <w:r w:rsidR="005675BF">
        <w:rPr>
          <w:lang w:val="es-ES_tradnl" w:eastAsia="ko-KR"/>
        </w:rPr>
        <w:t>En el Cuadro 1 de la Recomendación UIT-T G.826 figuran las definiciones generales y los ejemplos de los bloques</w:t>
      </w:r>
      <w:r w:rsidRPr="00622B8F">
        <w:rPr>
          <w:lang w:val="es-ES_tradnl" w:eastAsia="ko-KR"/>
        </w:rPr>
        <w:t xml:space="preserve">. </w:t>
      </w:r>
      <w:r w:rsidR="005675BF">
        <w:rPr>
          <w:lang w:val="es-ES_tradnl" w:eastAsia="ko-KR"/>
        </w:rPr>
        <w:t xml:space="preserve">La longitud de un bloque oscila entre </w:t>
      </w:r>
      <w:r w:rsidRPr="00622B8F">
        <w:rPr>
          <w:lang w:val="es-ES_tradnl" w:eastAsia="ko-KR"/>
        </w:rPr>
        <w:t xml:space="preserve">800 </w:t>
      </w:r>
      <w:r w:rsidR="005675BF">
        <w:rPr>
          <w:lang w:val="es-ES_tradnl" w:eastAsia="ko-KR"/>
        </w:rPr>
        <w:t>y</w:t>
      </w:r>
      <w:r w:rsidRPr="00622B8F">
        <w:rPr>
          <w:lang w:val="es-ES_tradnl" w:eastAsia="ko-KR"/>
        </w:rPr>
        <w:t xml:space="preserve"> 30 000 bits</w:t>
      </w:r>
      <w:r w:rsidR="005675BF">
        <w:rPr>
          <w:lang w:val="es-ES_tradnl" w:eastAsia="ko-KR"/>
        </w:rPr>
        <w:t>, dependiendo de la velocidad del servicio</w:t>
      </w:r>
      <w:r w:rsidRPr="00622B8F">
        <w:rPr>
          <w:lang w:val="es-ES_tradnl" w:eastAsia="ko-KR"/>
        </w:rPr>
        <w:t xml:space="preserve">. </w:t>
      </w:r>
    </w:p>
    <w:p w14:paraId="2F343D42" w14:textId="08582202" w:rsidR="005C350E" w:rsidRPr="00622B8F" w:rsidRDefault="005C350E" w:rsidP="005C350E">
      <w:pPr>
        <w:pStyle w:val="enumlev1"/>
        <w:rPr>
          <w:b/>
          <w:lang w:val="es-ES_tradnl" w:eastAsia="ko-KR"/>
        </w:rPr>
      </w:pPr>
      <w:r w:rsidRPr="00622B8F">
        <w:rPr>
          <w:lang w:val="es-ES_tradnl" w:eastAsia="ko-KR"/>
        </w:rPr>
        <w:tab/>
      </w:r>
      <w:r w:rsidR="005675BF">
        <w:rPr>
          <w:lang w:val="es-ES_tradnl" w:eastAsia="ko-KR"/>
        </w:rPr>
        <w:t>Si la</w:t>
      </w:r>
      <w:r w:rsidR="00BD23B1">
        <w:rPr>
          <w:lang w:val="es-ES_tradnl" w:eastAsia="ko-KR"/>
        </w:rPr>
        <w:t xml:space="preserve"> </w:t>
      </w:r>
      <w:r w:rsidR="005675BF">
        <w:rPr>
          <w:lang w:val="es-ES_tradnl" w:eastAsia="ko-KR"/>
        </w:rPr>
        <w:t xml:space="preserve">longitud de un bloque viene dada por </w:t>
      </w:r>
      <w:r w:rsidRPr="00622B8F">
        <w:rPr>
          <w:i/>
          <w:lang w:val="es-ES_tradnl" w:eastAsia="ko-KR"/>
        </w:rPr>
        <w:t>L</w:t>
      </w:r>
      <w:r w:rsidRPr="00622B8F">
        <w:rPr>
          <w:i/>
          <w:vertAlign w:val="subscript"/>
          <w:lang w:val="es-ES_tradnl" w:eastAsia="ko-KR"/>
        </w:rPr>
        <w:t>b</w:t>
      </w:r>
      <w:r w:rsidRPr="00622B8F">
        <w:rPr>
          <w:lang w:val="es-ES_tradnl" w:eastAsia="ko-KR"/>
        </w:rPr>
        <w:t xml:space="preserve">, </w:t>
      </w:r>
      <w:r w:rsidR="005675BF">
        <w:rPr>
          <w:lang w:val="es-ES_tradnl" w:eastAsia="ko-KR"/>
        </w:rPr>
        <w:t xml:space="preserve">el </w:t>
      </w:r>
      <w:r w:rsidRPr="00622B8F">
        <w:rPr>
          <w:lang w:val="es-ES_tradnl" w:eastAsia="ko-KR"/>
        </w:rPr>
        <w:t xml:space="preserve">EB </w:t>
      </w:r>
      <w:r w:rsidR="005675BF">
        <w:rPr>
          <w:lang w:val="es-ES_tradnl" w:eastAsia="ko-KR"/>
        </w:rPr>
        <w:t xml:space="preserve">es un bloque en el que </w:t>
      </w:r>
      <w:r w:rsidRPr="00622B8F">
        <w:rPr>
          <w:i/>
          <w:lang w:val="es-ES_tradnl" w:eastAsia="ko-KR"/>
        </w:rPr>
        <w:t>L</w:t>
      </w:r>
      <w:r w:rsidRPr="00622B8F">
        <w:rPr>
          <w:i/>
          <w:vertAlign w:val="subscript"/>
          <w:lang w:val="es-ES_tradnl" w:eastAsia="ko-KR"/>
        </w:rPr>
        <w:t>b</w:t>
      </w:r>
      <w:r w:rsidRPr="00622B8F">
        <w:rPr>
          <w:lang w:val="es-ES_tradnl" w:eastAsia="ko-KR"/>
        </w:rPr>
        <w:sym w:font="Symbol" w:char="F0B4"/>
      </w:r>
      <w:r w:rsidRPr="00622B8F">
        <w:rPr>
          <w:i/>
          <w:lang w:val="es-ES_tradnl" w:eastAsia="ko-KR"/>
        </w:rPr>
        <w:t>P</w:t>
      </w:r>
      <w:r w:rsidRPr="00622B8F">
        <w:rPr>
          <w:i/>
          <w:vertAlign w:val="subscript"/>
          <w:lang w:val="es-ES_tradnl" w:eastAsia="ko-KR"/>
        </w:rPr>
        <w:t>b_req</w:t>
      </w:r>
      <w:r w:rsidRPr="00622B8F">
        <w:rPr>
          <w:lang w:val="es-ES_tradnl" w:eastAsia="ko-KR"/>
        </w:rPr>
        <w:t xml:space="preserve"> o </w:t>
      </w:r>
      <w:r w:rsidRPr="00622B8F">
        <w:rPr>
          <w:i/>
          <w:lang w:val="es-ES_tradnl" w:eastAsia="ko-KR"/>
        </w:rPr>
        <w:t>L</w:t>
      </w:r>
      <w:r w:rsidRPr="00622B8F">
        <w:rPr>
          <w:i/>
          <w:vertAlign w:val="subscript"/>
          <w:lang w:val="es-ES_tradnl" w:eastAsia="ko-KR"/>
        </w:rPr>
        <w:t>b</w:t>
      </w:r>
      <w:r w:rsidRPr="00622B8F">
        <w:rPr>
          <w:lang w:val="es-ES_tradnl" w:eastAsia="ko-KR"/>
        </w:rPr>
        <w:sym w:font="Symbol" w:char="F0B4"/>
      </w:r>
      <w:r w:rsidRPr="00622B8F">
        <w:rPr>
          <w:i/>
          <w:lang w:val="es-ES_tradnl" w:eastAsia="ko-KR"/>
        </w:rPr>
        <w:t>P</w:t>
      </w:r>
      <w:r w:rsidRPr="00622B8F">
        <w:rPr>
          <w:i/>
          <w:vertAlign w:val="subscript"/>
          <w:lang w:val="es-ES_tradnl" w:eastAsia="ko-KR"/>
        </w:rPr>
        <w:t>p_req</w:t>
      </w:r>
      <w:r w:rsidRPr="00622B8F">
        <w:rPr>
          <w:lang w:val="es-ES_tradnl" w:eastAsia="ko-KR"/>
        </w:rPr>
        <w:t xml:space="preserve"> </w:t>
      </w:r>
      <w:r w:rsidR="005675BF">
        <w:rPr>
          <w:lang w:val="es-ES_tradnl" w:eastAsia="ko-KR"/>
        </w:rPr>
        <w:t xml:space="preserve">es mayor o igual a </w:t>
      </w:r>
      <w:r w:rsidRPr="00622B8F">
        <w:rPr>
          <w:lang w:val="es-ES_tradnl"/>
        </w:rPr>
        <w:t xml:space="preserve">1, </w:t>
      </w:r>
      <w:r w:rsidR="005675BF">
        <w:rPr>
          <w:lang w:val="es-ES_tradnl"/>
        </w:rPr>
        <w:t xml:space="preserve">para un intervalo de corto plazo de </w:t>
      </w:r>
      <w:r w:rsidRPr="00622B8F">
        <w:rPr>
          <w:lang w:val="es-ES_tradnl"/>
        </w:rPr>
        <w:t xml:space="preserve">1 </w:t>
      </w:r>
      <w:r w:rsidR="005675BF">
        <w:rPr>
          <w:lang w:val="es-ES_tradnl"/>
        </w:rPr>
        <w:t>segundo</w:t>
      </w:r>
      <w:r w:rsidRPr="00622B8F">
        <w:rPr>
          <w:lang w:val="es-ES_tradnl" w:eastAsia="ko-KR"/>
        </w:rPr>
        <w:t>.</w:t>
      </w:r>
    </w:p>
    <w:p w14:paraId="021EE0C0" w14:textId="668E5213" w:rsidR="005C350E" w:rsidRPr="00622B8F" w:rsidRDefault="005C350E" w:rsidP="005C350E">
      <w:pPr>
        <w:pStyle w:val="enumlev1"/>
        <w:rPr>
          <w:lang w:val="es-ES_tradnl" w:eastAsia="ko-KR"/>
        </w:rPr>
      </w:pPr>
      <w:r w:rsidRPr="00622B8F">
        <w:rPr>
          <w:lang w:val="es-ES_tradnl"/>
        </w:rPr>
        <w:t>–</w:t>
      </w:r>
      <w:r w:rsidRPr="00622B8F">
        <w:rPr>
          <w:lang w:val="es-ES_tradnl"/>
        </w:rPr>
        <w:tab/>
      </w:r>
      <w:r w:rsidR="00BD23B1">
        <w:rPr>
          <w:lang w:val="es-ES_tradnl"/>
        </w:rPr>
        <w:t>Un segundo erróneo</w:t>
      </w:r>
      <w:r w:rsidRPr="00622B8F">
        <w:rPr>
          <w:i/>
          <w:lang w:val="es-ES_tradnl"/>
        </w:rPr>
        <w:t xml:space="preserve"> </w:t>
      </w:r>
      <w:r w:rsidRPr="00622B8F">
        <w:rPr>
          <w:lang w:val="es-ES_tradnl"/>
        </w:rPr>
        <w:t>(ES)</w:t>
      </w:r>
      <w:r w:rsidRPr="00622B8F">
        <w:rPr>
          <w:lang w:val="es-ES_tradnl" w:eastAsia="ko-KR"/>
        </w:rPr>
        <w:t xml:space="preserve"> </w:t>
      </w:r>
      <w:r w:rsidR="00BD23B1">
        <w:rPr>
          <w:lang w:val="es-ES_tradnl" w:eastAsia="ko-KR"/>
        </w:rPr>
        <w:t xml:space="preserve">se define como un periodo de </w:t>
      </w:r>
      <w:r w:rsidRPr="00622B8F">
        <w:rPr>
          <w:lang w:val="es-ES_tradnl"/>
        </w:rPr>
        <w:t xml:space="preserve">1 </w:t>
      </w:r>
      <w:r w:rsidR="00BD23B1">
        <w:rPr>
          <w:lang w:val="es-ES_tradnl"/>
        </w:rPr>
        <w:t xml:space="preserve">segundo con uno o varios </w:t>
      </w:r>
      <w:r w:rsidRPr="00622B8F">
        <w:rPr>
          <w:lang w:val="es-ES_tradnl"/>
        </w:rPr>
        <w:t>EB.</w:t>
      </w:r>
    </w:p>
    <w:p w14:paraId="75A0DC12" w14:textId="642E997B" w:rsidR="005C350E" w:rsidRPr="00622B8F" w:rsidRDefault="005C350E" w:rsidP="005C350E">
      <w:pPr>
        <w:pStyle w:val="enumlev1"/>
        <w:rPr>
          <w:lang w:val="es-ES_tradnl" w:eastAsia="ko-KR"/>
        </w:rPr>
      </w:pPr>
      <w:r w:rsidRPr="00622B8F">
        <w:rPr>
          <w:lang w:val="es-ES_tradnl" w:eastAsia="ko-KR"/>
        </w:rPr>
        <w:tab/>
      </w:r>
      <w:r w:rsidR="00BD23B1">
        <w:rPr>
          <w:lang w:val="es-ES_tradnl" w:eastAsia="ko-KR"/>
        </w:rPr>
        <w:t xml:space="preserve">Durante un </w:t>
      </w:r>
      <w:r w:rsidRPr="00622B8F">
        <w:rPr>
          <w:lang w:val="es-ES_tradnl" w:eastAsia="ko-KR"/>
        </w:rPr>
        <w:t xml:space="preserve">ES, </w:t>
      </w:r>
      <w:r w:rsidRPr="00622B8F">
        <w:rPr>
          <w:i/>
          <w:lang w:val="es-ES_tradnl" w:eastAsia="ko-KR"/>
        </w:rPr>
        <w:t>N</w:t>
      </w:r>
      <w:r w:rsidRPr="00622B8F">
        <w:rPr>
          <w:i/>
          <w:vertAlign w:val="subscript"/>
          <w:lang w:val="es-ES_tradnl" w:eastAsia="ko-KR"/>
        </w:rPr>
        <w:t>bit</w:t>
      </w:r>
      <w:r w:rsidRPr="00622B8F">
        <w:rPr>
          <w:i/>
          <w:lang w:val="es-ES_tradnl" w:eastAsia="ko-KR"/>
        </w:rPr>
        <w:t>_</w:t>
      </w:r>
      <w:r w:rsidR="00F64A93">
        <w:rPr>
          <w:i/>
          <w:vertAlign w:val="subscript"/>
          <w:lang w:val="es-ES_tradnl" w:eastAsia="ko-KR"/>
        </w:rPr>
        <w:t>adm</w:t>
      </w:r>
      <w:r w:rsidRPr="00622B8F">
        <w:rPr>
          <w:lang w:val="es-ES_tradnl" w:eastAsia="ko-KR"/>
        </w:rPr>
        <w:t xml:space="preserve"> o </w:t>
      </w:r>
      <w:r w:rsidRPr="00622B8F">
        <w:rPr>
          <w:i/>
          <w:lang w:val="es-ES_tradnl" w:eastAsia="ko-KR"/>
        </w:rPr>
        <w:t>N</w:t>
      </w:r>
      <w:r w:rsidR="00F64A93">
        <w:rPr>
          <w:i/>
          <w:vertAlign w:val="subscript"/>
          <w:lang w:val="es-ES_tradnl" w:eastAsia="ko-KR"/>
        </w:rPr>
        <w:t>paquete</w:t>
      </w:r>
      <w:r w:rsidRPr="00622B8F">
        <w:rPr>
          <w:i/>
          <w:lang w:val="es-ES_tradnl" w:eastAsia="ko-KR"/>
        </w:rPr>
        <w:t>_</w:t>
      </w:r>
      <w:r w:rsidR="00F64A93">
        <w:rPr>
          <w:i/>
          <w:vertAlign w:val="subscript"/>
          <w:lang w:val="es-ES_tradnl" w:eastAsia="ko-KR"/>
        </w:rPr>
        <w:t>adm</w:t>
      </w:r>
      <w:r w:rsidRPr="00622B8F">
        <w:rPr>
          <w:lang w:val="es-ES_tradnl" w:eastAsia="ko-KR"/>
        </w:rPr>
        <w:t xml:space="preserve"> </w:t>
      </w:r>
      <w:r w:rsidR="00495A72">
        <w:rPr>
          <w:lang w:val="es-ES_tradnl" w:eastAsia="ko-KR"/>
        </w:rPr>
        <w:t xml:space="preserve">es siempre mayor o igual a </w:t>
      </w:r>
      <w:r w:rsidRPr="00622B8F">
        <w:rPr>
          <w:lang w:val="es-ES_tradnl"/>
        </w:rPr>
        <w:t xml:space="preserve">1, </w:t>
      </w:r>
      <w:r w:rsidR="00495A72">
        <w:rPr>
          <w:lang w:val="es-ES_tradnl"/>
        </w:rPr>
        <w:t xml:space="preserve">para un intervalo de corto plazo de </w:t>
      </w:r>
      <w:r w:rsidRPr="00622B8F">
        <w:rPr>
          <w:lang w:val="es-ES_tradnl"/>
        </w:rPr>
        <w:t>1 </w:t>
      </w:r>
      <w:r w:rsidR="00495A72">
        <w:rPr>
          <w:lang w:val="es-ES_tradnl"/>
        </w:rPr>
        <w:t>segundo</w:t>
      </w:r>
      <w:r w:rsidRPr="00622B8F">
        <w:rPr>
          <w:lang w:val="es-ES_tradnl" w:eastAsia="ko-KR"/>
        </w:rPr>
        <w:t>.</w:t>
      </w:r>
    </w:p>
    <w:p w14:paraId="372792D5" w14:textId="77777777" w:rsidR="005C350E" w:rsidRPr="00622B8F" w:rsidRDefault="005C350E" w:rsidP="005C350E">
      <w:pPr>
        <w:pStyle w:val="enumlev1"/>
        <w:rPr>
          <w:lang w:val="es-ES_tradnl" w:eastAsia="ko-KR"/>
        </w:rPr>
      </w:pPr>
      <w:r w:rsidRPr="00622B8F">
        <w:rPr>
          <w:lang w:val="es-ES_tradnl"/>
        </w:rPr>
        <w:t>–</w:t>
      </w:r>
      <w:r w:rsidRPr="00622B8F">
        <w:rPr>
          <w:lang w:val="es-ES_tradnl"/>
        </w:rPr>
        <w:tab/>
        <w:t xml:space="preserve">El segundo con muchos errores (SES) como </w:t>
      </w:r>
      <w:r w:rsidRPr="00622B8F">
        <w:rPr>
          <w:lang w:val="es-ES_tradnl" w:eastAsia="ko-KR"/>
        </w:rPr>
        <w:t xml:space="preserve">un periodo de </w:t>
      </w:r>
      <w:r w:rsidRPr="00622B8F">
        <w:rPr>
          <w:lang w:val="es-ES_tradnl"/>
        </w:rPr>
        <w:t>1 segundo que contiene un 30% o más de EB o al menos un defecto (véase la Recomendación UIT-T G.826, donde se definen los defectos).</w:t>
      </w:r>
    </w:p>
    <w:p w14:paraId="0438BC57" w14:textId="77777777" w:rsidR="005C350E" w:rsidRPr="00622B8F" w:rsidRDefault="005C350E" w:rsidP="005C350E">
      <w:r w:rsidRPr="00622B8F">
        <w:tab/>
        <w:t>Obsérvese que los SES constituyen un subconjunto de los ES.</w:t>
      </w:r>
    </w:p>
    <w:p w14:paraId="0F9E099C" w14:textId="1BA70CF0" w:rsidR="005C350E" w:rsidRPr="00622B8F" w:rsidRDefault="005C350E" w:rsidP="005C350E">
      <w:pPr>
        <w:pStyle w:val="enumlev1"/>
        <w:rPr>
          <w:lang w:val="es-ES_tradnl"/>
        </w:rPr>
      </w:pPr>
      <w:r w:rsidRPr="00622B8F">
        <w:rPr>
          <w:lang w:val="es-ES_tradnl"/>
        </w:rPr>
        <w:t>–</w:t>
      </w:r>
      <w:r w:rsidRPr="00622B8F">
        <w:rPr>
          <w:lang w:val="es-ES_tradnl"/>
        </w:rPr>
        <w:tab/>
        <w:t xml:space="preserve">Un </w:t>
      </w:r>
      <w:r w:rsidRPr="00622B8F">
        <w:rPr>
          <w:iCs/>
          <w:lang w:val="es-ES_tradnl"/>
        </w:rPr>
        <w:t xml:space="preserve">bloque </w:t>
      </w:r>
      <w:r w:rsidR="00495A72">
        <w:rPr>
          <w:iCs/>
          <w:lang w:val="es-ES_tradnl"/>
        </w:rPr>
        <w:t xml:space="preserve">erróneo </w:t>
      </w:r>
      <w:r w:rsidRPr="00622B8F">
        <w:rPr>
          <w:iCs/>
          <w:lang w:val="es-ES_tradnl"/>
        </w:rPr>
        <w:t xml:space="preserve">de fondo (BBE, </w:t>
      </w:r>
      <w:r w:rsidRPr="00F64A93">
        <w:rPr>
          <w:i/>
          <w:iCs/>
          <w:lang w:val="es-ES_tradnl"/>
        </w:rPr>
        <w:t>background block error</w:t>
      </w:r>
      <w:r w:rsidRPr="00622B8F">
        <w:rPr>
          <w:iCs/>
          <w:lang w:val="es-ES_tradnl"/>
        </w:rPr>
        <w:t>) se define como un ΕΒ que no forma parte de un SES</w:t>
      </w:r>
      <w:r w:rsidRPr="00622B8F">
        <w:rPr>
          <w:lang w:val="es-ES_tradnl"/>
        </w:rPr>
        <w:t>.</w:t>
      </w:r>
    </w:p>
    <w:p w14:paraId="3CE35B65" w14:textId="1BBB789C" w:rsidR="005C350E" w:rsidRPr="00622B8F" w:rsidRDefault="005C350E" w:rsidP="005C350E">
      <w:pPr>
        <w:pStyle w:val="Heading3"/>
        <w:rPr>
          <w:lang w:val="es-ES_tradnl"/>
        </w:rPr>
      </w:pPr>
      <w:r w:rsidRPr="00622B8F">
        <w:rPr>
          <w:lang w:val="es-ES_tradnl"/>
        </w:rPr>
        <w:t>1.</w:t>
      </w:r>
      <w:r w:rsidRPr="00622B8F">
        <w:rPr>
          <w:lang w:val="es-ES_tradnl" w:eastAsia="ko-KR"/>
        </w:rPr>
        <w:t>3</w:t>
      </w:r>
      <w:r w:rsidRPr="00622B8F">
        <w:rPr>
          <w:lang w:val="es-ES_tradnl"/>
        </w:rPr>
        <w:t>.2</w:t>
      </w:r>
      <w:r w:rsidRPr="00622B8F">
        <w:rPr>
          <w:lang w:val="es-ES_tradnl"/>
        </w:rPr>
        <w:tab/>
      </w:r>
      <w:r w:rsidR="00495A72">
        <w:rPr>
          <w:lang w:val="es-ES_tradnl"/>
        </w:rPr>
        <w:t xml:space="preserve">Eventos de la característica de error para conexiones </w:t>
      </w:r>
    </w:p>
    <w:p w14:paraId="79361498" w14:textId="38D4EF57" w:rsidR="005C350E" w:rsidRPr="00622B8F" w:rsidRDefault="005F21A6" w:rsidP="005C350E">
      <w:pPr>
        <w:pStyle w:val="enumlev1"/>
        <w:rPr>
          <w:lang w:val="es-ES_tradnl" w:eastAsia="ko-KR"/>
        </w:rPr>
      </w:pPr>
      <w:r>
        <w:rPr>
          <w:iCs/>
          <w:lang w:val="es-ES_tradnl"/>
        </w:rPr>
        <w:t>–</w:t>
      </w:r>
      <w:r>
        <w:rPr>
          <w:iCs/>
          <w:lang w:val="es-ES_tradnl"/>
        </w:rPr>
        <w:tab/>
        <w:t>Un s</w:t>
      </w:r>
      <w:r w:rsidR="005C350E" w:rsidRPr="00622B8F">
        <w:rPr>
          <w:iCs/>
          <w:lang w:val="es-ES_tradnl"/>
        </w:rPr>
        <w:t>egundo con errores (ES) se define como un periodo de 1 segundo en el que uno o más bits son erróneos o durante el cual se detecta una pérdida de señal o una señal de indicación de alarma</w:t>
      </w:r>
      <w:r w:rsidR="005C350E" w:rsidRPr="00622B8F">
        <w:rPr>
          <w:lang w:val="es-ES_tradnl"/>
        </w:rPr>
        <w:t>.</w:t>
      </w:r>
      <w:r w:rsidR="005C350E" w:rsidRPr="00622B8F">
        <w:rPr>
          <w:lang w:val="es-ES_tradnl" w:eastAsia="ko-KR"/>
        </w:rPr>
        <w:t xml:space="preserve"> </w:t>
      </w:r>
    </w:p>
    <w:p w14:paraId="2AC1026E" w14:textId="533A3283" w:rsidR="005C350E" w:rsidRPr="00622B8F" w:rsidRDefault="005C350E" w:rsidP="005C350E">
      <w:pPr>
        <w:pStyle w:val="enumlev1"/>
        <w:rPr>
          <w:lang w:val="es-ES_tradnl" w:eastAsia="ko-KR"/>
        </w:rPr>
      </w:pPr>
      <w:r w:rsidRPr="00622B8F">
        <w:rPr>
          <w:i/>
          <w:iCs/>
          <w:lang w:val="es-ES_tradnl" w:eastAsia="ko-KR"/>
        </w:rPr>
        <w:tab/>
      </w:r>
      <w:r w:rsidR="00495A72">
        <w:rPr>
          <w:iCs/>
          <w:lang w:val="es-ES_tradnl" w:eastAsia="ko-KR"/>
        </w:rPr>
        <w:t>Durante</w:t>
      </w:r>
      <w:r w:rsidRPr="00622B8F">
        <w:rPr>
          <w:iCs/>
          <w:lang w:val="es-ES_tradnl" w:eastAsia="ko-KR"/>
        </w:rPr>
        <w:t xml:space="preserve"> ES, </w:t>
      </w:r>
      <w:r w:rsidRPr="00622B8F">
        <w:rPr>
          <w:i/>
          <w:lang w:val="es-ES_tradnl" w:eastAsia="ko-KR"/>
        </w:rPr>
        <w:t>N</w:t>
      </w:r>
      <w:r w:rsidRPr="00622B8F">
        <w:rPr>
          <w:i/>
          <w:vertAlign w:val="subscript"/>
          <w:lang w:val="es-ES_tradnl" w:eastAsia="ko-KR"/>
        </w:rPr>
        <w:t>bit</w:t>
      </w:r>
      <w:r w:rsidRPr="00622B8F">
        <w:rPr>
          <w:i/>
          <w:lang w:val="es-ES_tradnl" w:eastAsia="ko-KR"/>
        </w:rPr>
        <w:t>_</w:t>
      </w:r>
      <w:r w:rsidR="00F64A93">
        <w:rPr>
          <w:i/>
          <w:vertAlign w:val="subscript"/>
          <w:lang w:val="es-ES_tradnl" w:eastAsia="ko-KR"/>
        </w:rPr>
        <w:t>adm</w:t>
      </w:r>
      <w:r w:rsidRPr="00622B8F">
        <w:rPr>
          <w:lang w:val="es-ES_tradnl" w:eastAsia="ko-KR"/>
        </w:rPr>
        <w:t xml:space="preserve"> o </w:t>
      </w:r>
      <w:r w:rsidRPr="00622B8F">
        <w:rPr>
          <w:i/>
          <w:lang w:val="es-ES_tradnl" w:eastAsia="ko-KR"/>
        </w:rPr>
        <w:t>N</w:t>
      </w:r>
      <w:r w:rsidR="00F64A93">
        <w:rPr>
          <w:i/>
          <w:vertAlign w:val="subscript"/>
          <w:lang w:val="es-ES_tradnl" w:eastAsia="ko-KR"/>
        </w:rPr>
        <w:t>paquete</w:t>
      </w:r>
      <w:r w:rsidRPr="00622B8F">
        <w:rPr>
          <w:i/>
          <w:lang w:val="es-ES_tradnl" w:eastAsia="ko-KR"/>
        </w:rPr>
        <w:t>_</w:t>
      </w:r>
      <w:r w:rsidR="00F64A93">
        <w:rPr>
          <w:i/>
          <w:vertAlign w:val="subscript"/>
          <w:lang w:val="es-ES_tradnl" w:eastAsia="ko-KR"/>
        </w:rPr>
        <w:t>adm</w:t>
      </w:r>
      <w:r w:rsidRPr="00622B8F">
        <w:rPr>
          <w:lang w:val="es-ES_tradnl" w:eastAsia="ko-KR"/>
        </w:rPr>
        <w:t xml:space="preserve"> </w:t>
      </w:r>
      <w:r w:rsidR="00495A72">
        <w:rPr>
          <w:lang w:val="es-ES_tradnl" w:eastAsia="ko-KR"/>
        </w:rPr>
        <w:t xml:space="preserve">es siempre mayor o igual a </w:t>
      </w:r>
      <w:r w:rsidRPr="00622B8F">
        <w:rPr>
          <w:lang w:val="es-ES_tradnl"/>
        </w:rPr>
        <w:t xml:space="preserve">1, </w:t>
      </w:r>
      <w:r w:rsidR="00495A72">
        <w:rPr>
          <w:lang w:val="es-ES_tradnl"/>
        </w:rPr>
        <w:t xml:space="preserve">para un intervalo de corto plazo de </w:t>
      </w:r>
      <w:r w:rsidR="00495A72" w:rsidRPr="00622B8F">
        <w:rPr>
          <w:lang w:val="es-ES_tradnl"/>
        </w:rPr>
        <w:t>1 </w:t>
      </w:r>
      <w:r w:rsidR="00495A72">
        <w:rPr>
          <w:lang w:val="es-ES_tradnl"/>
        </w:rPr>
        <w:t>segundo</w:t>
      </w:r>
      <w:r w:rsidRPr="00622B8F">
        <w:rPr>
          <w:lang w:val="es-ES_tradnl" w:eastAsia="ko-KR"/>
        </w:rPr>
        <w:t>.</w:t>
      </w:r>
    </w:p>
    <w:p w14:paraId="49870F80" w14:textId="00A698E2" w:rsidR="005C350E" w:rsidRPr="00622B8F" w:rsidRDefault="005C350E" w:rsidP="005C350E">
      <w:pPr>
        <w:pStyle w:val="enumlev1"/>
        <w:rPr>
          <w:lang w:val="es-ES_tradnl" w:eastAsia="ko-KR"/>
        </w:rPr>
      </w:pPr>
      <w:r w:rsidRPr="00622B8F">
        <w:rPr>
          <w:iCs/>
          <w:lang w:val="es-ES_tradnl"/>
        </w:rPr>
        <w:t>–</w:t>
      </w:r>
      <w:r w:rsidRPr="00622B8F">
        <w:rPr>
          <w:iCs/>
          <w:lang w:val="es-ES_tradnl"/>
        </w:rPr>
        <w:tab/>
      </w:r>
      <w:r w:rsidR="00495A72" w:rsidRPr="00622B8F">
        <w:rPr>
          <w:lang w:val="es-ES_tradnl"/>
        </w:rPr>
        <w:t xml:space="preserve">El segundo con muchos errores (SES) como </w:t>
      </w:r>
      <w:r w:rsidR="00495A72" w:rsidRPr="00622B8F">
        <w:rPr>
          <w:lang w:val="es-ES_tradnl" w:eastAsia="ko-KR"/>
        </w:rPr>
        <w:t xml:space="preserve">un periodo de </w:t>
      </w:r>
      <w:r w:rsidR="00495A72" w:rsidRPr="00622B8F">
        <w:rPr>
          <w:lang w:val="es-ES_tradnl"/>
        </w:rPr>
        <w:t>1 segundo que contiene</w:t>
      </w:r>
      <w:r w:rsidR="00495A72">
        <w:rPr>
          <w:lang w:val="es-ES_tradnl"/>
        </w:rPr>
        <w:t xml:space="preserve"> una</w:t>
      </w:r>
      <w:r w:rsidRPr="00622B8F">
        <w:rPr>
          <w:lang w:val="es-ES_tradnl"/>
        </w:rPr>
        <w:t xml:space="preserve"> </w:t>
      </w:r>
      <w:r w:rsidRPr="00622B8F">
        <w:rPr>
          <w:lang w:val="es-ES_tradnl" w:eastAsia="ko-KR"/>
        </w:rPr>
        <w:t xml:space="preserve">BER </w:t>
      </w:r>
      <w:r w:rsidR="00495A72">
        <w:rPr>
          <w:lang w:val="es-ES_tradnl" w:eastAsia="ko-KR"/>
        </w:rPr>
        <w:t xml:space="preserve">mayor o igual a </w:t>
      </w:r>
      <w:r w:rsidRPr="00622B8F">
        <w:rPr>
          <w:lang w:val="es-ES_tradnl"/>
        </w:rPr>
        <w:t>10</w:t>
      </w:r>
      <w:r w:rsidRPr="00622B8F">
        <w:rPr>
          <w:vertAlign w:val="superscript"/>
          <w:lang w:val="es-ES_tradnl"/>
        </w:rPr>
        <w:t>–3</w:t>
      </w:r>
      <w:r w:rsidRPr="00622B8F">
        <w:rPr>
          <w:lang w:val="es-ES_tradnl"/>
        </w:rPr>
        <w:t>.</w:t>
      </w:r>
    </w:p>
    <w:p w14:paraId="5D6A7DA9" w14:textId="62ACD668" w:rsidR="005C350E" w:rsidRPr="00622B8F" w:rsidRDefault="005C350E" w:rsidP="005C350E">
      <w:pPr>
        <w:pStyle w:val="enumlev1"/>
        <w:rPr>
          <w:lang w:val="es-ES_tradnl" w:eastAsia="ko-KR"/>
        </w:rPr>
      </w:pPr>
      <w:r w:rsidRPr="00622B8F">
        <w:rPr>
          <w:i/>
          <w:iCs/>
          <w:lang w:val="es-ES_tradnl" w:eastAsia="ko-KR"/>
        </w:rPr>
        <w:tab/>
      </w:r>
      <w:r w:rsidR="00495A72">
        <w:rPr>
          <w:iCs/>
          <w:lang w:val="es-ES_tradnl" w:eastAsia="ko-KR"/>
        </w:rPr>
        <w:t>Durante</w:t>
      </w:r>
      <w:r w:rsidRPr="00622B8F">
        <w:rPr>
          <w:iCs/>
          <w:lang w:val="es-ES_tradnl" w:eastAsia="ko-KR"/>
        </w:rPr>
        <w:t xml:space="preserve"> SES, </w:t>
      </w:r>
      <w:r w:rsidRPr="00622B8F">
        <w:rPr>
          <w:i/>
          <w:lang w:val="es-ES_tradnl" w:eastAsia="ko-KR"/>
        </w:rPr>
        <w:t>N</w:t>
      </w:r>
      <w:r w:rsidRPr="00622B8F">
        <w:rPr>
          <w:i/>
          <w:vertAlign w:val="subscript"/>
          <w:lang w:val="es-ES_tradnl" w:eastAsia="ko-KR"/>
        </w:rPr>
        <w:t>bit</w:t>
      </w:r>
      <w:r w:rsidRPr="00622B8F">
        <w:rPr>
          <w:i/>
          <w:lang w:val="es-ES_tradnl" w:eastAsia="ko-KR"/>
        </w:rPr>
        <w:t>_</w:t>
      </w:r>
      <w:r w:rsidR="00F64A93">
        <w:rPr>
          <w:i/>
          <w:vertAlign w:val="subscript"/>
          <w:lang w:val="es-ES_tradnl" w:eastAsia="ko-KR"/>
        </w:rPr>
        <w:t>adm</w:t>
      </w:r>
      <w:r w:rsidRPr="00622B8F">
        <w:rPr>
          <w:lang w:val="es-ES_tradnl" w:eastAsia="ko-KR"/>
        </w:rPr>
        <w:t xml:space="preserve"> </w:t>
      </w:r>
      <w:r w:rsidR="00495A72">
        <w:rPr>
          <w:lang w:val="es-ES_tradnl" w:eastAsia="ko-KR"/>
        </w:rPr>
        <w:t xml:space="preserve">es siempre mayor o igual a </w:t>
      </w:r>
      <w:r w:rsidRPr="00622B8F">
        <w:rPr>
          <w:i/>
          <w:lang w:val="es-ES_tradnl" w:eastAsia="ko-KR"/>
        </w:rPr>
        <w:t>R</w:t>
      </w:r>
      <w:r w:rsidRPr="00622B8F">
        <w:rPr>
          <w:i/>
          <w:vertAlign w:val="subscript"/>
          <w:lang w:val="es-ES_tradnl" w:eastAsia="ko-KR"/>
        </w:rPr>
        <w:t>b</w:t>
      </w:r>
      <w:r w:rsidRPr="00622B8F">
        <w:rPr>
          <w:lang w:val="es-ES_tradnl" w:eastAsia="ko-KR"/>
        </w:rPr>
        <w:sym w:font="Symbol" w:char="F0B4"/>
      </w:r>
      <w:r w:rsidRPr="00622B8F">
        <w:rPr>
          <w:lang w:val="es-ES_tradnl"/>
        </w:rPr>
        <w:t>10</w:t>
      </w:r>
      <w:r w:rsidRPr="00622B8F">
        <w:rPr>
          <w:vertAlign w:val="superscript"/>
          <w:lang w:val="es-ES_tradnl"/>
        </w:rPr>
        <w:t>–3</w:t>
      </w:r>
      <w:r w:rsidRPr="00622B8F">
        <w:rPr>
          <w:lang w:val="es-ES_tradnl"/>
        </w:rPr>
        <w:t>.</w:t>
      </w:r>
    </w:p>
    <w:p w14:paraId="5963A644" w14:textId="687D9958" w:rsidR="005C350E" w:rsidRPr="00622B8F" w:rsidRDefault="005C350E" w:rsidP="005C350E">
      <w:pPr>
        <w:pStyle w:val="Heading1"/>
        <w:rPr>
          <w:lang w:val="es-ES_tradnl" w:eastAsia="ko-KR"/>
        </w:rPr>
      </w:pPr>
      <w:r w:rsidRPr="00622B8F">
        <w:rPr>
          <w:lang w:val="es-ES_tradnl" w:eastAsia="ko-KR"/>
        </w:rPr>
        <w:t>2</w:t>
      </w:r>
      <w:r w:rsidRPr="00622B8F">
        <w:rPr>
          <w:rFonts w:eastAsiaTheme="minorEastAsia"/>
          <w:lang w:val="es-ES_tradnl"/>
        </w:rPr>
        <w:tab/>
      </w:r>
      <w:r w:rsidR="00495A72">
        <w:rPr>
          <w:lang w:val="es-ES_tradnl" w:eastAsia="ko-KR"/>
        </w:rPr>
        <w:t xml:space="preserve">Principios operativos de </w:t>
      </w:r>
      <w:r w:rsidRPr="00622B8F">
        <w:rPr>
          <w:lang w:val="es-ES_tradnl" w:eastAsia="ko-KR"/>
        </w:rPr>
        <w:t>ACM</w:t>
      </w:r>
    </w:p>
    <w:p w14:paraId="5EEE71CB" w14:textId="2EEC3225" w:rsidR="005C350E" w:rsidRPr="00622B8F" w:rsidRDefault="00495A72" w:rsidP="005C350E">
      <w:pPr>
        <w:rPr>
          <w:lang w:eastAsia="ko-KR"/>
        </w:rPr>
      </w:pPr>
      <w:r>
        <w:rPr>
          <w:lang w:eastAsia="ko-KR"/>
        </w:rPr>
        <w:t>Debido a las características que varían con el tiempo de los canales inalámbricos</w:t>
      </w:r>
      <w:r w:rsidR="005C350E" w:rsidRPr="00622B8F">
        <w:rPr>
          <w:lang w:eastAsia="ko-KR"/>
        </w:rPr>
        <w:t xml:space="preserve">, </w:t>
      </w:r>
      <w:r>
        <w:rPr>
          <w:lang w:eastAsia="ko-KR"/>
        </w:rPr>
        <w:t xml:space="preserve">la mayoría de los sistemas de comunicaciones por satélites modernos tienen en cuenta mecanismos </w:t>
      </w:r>
      <w:r w:rsidR="005C350E" w:rsidRPr="00622B8F">
        <w:rPr>
          <w:lang w:eastAsia="ko-KR"/>
        </w:rPr>
        <w:t xml:space="preserve">ACM. </w:t>
      </w:r>
      <w:r>
        <w:rPr>
          <w:lang w:eastAsia="ko-KR"/>
        </w:rPr>
        <w:t xml:space="preserve">La utilización de </w:t>
      </w:r>
      <w:r w:rsidR="005C350E" w:rsidRPr="00622B8F">
        <w:rPr>
          <w:lang w:eastAsia="ko-KR"/>
        </w:rPr>
        <w:t xml:space="preserve">ACM </w:t>
      </w:r>
      <w:r>
        <w:rPr>
          <w:lang w:eastAsia="ko-KR"/>
        </w:rPr>
        <w:t>afecta sobremanera la capacidad de un enlace de satélite de satisfacer los objetivos de la característica de error</w:t>
      </w:r>
      <w:r w:rsidR="005C350E" w:rsidRPr="00622B8F">
        <w:rPr>
          <w:lang w:eastAsia="ko-KR"/>
        </w:rPr>
        <w:t xml:space="preserve">. </w:t>
      </w:r>
      <w:r w:rsidR="00AA3B80">
        <w:rPr>
          <w:lang w:eastAsia="ko-KR"/>
        </w:rPr>
        <w:t>Este efecto se observa en el balance del enlace</w:t>
      </w:r>
      <w:r w:rsidR="005C350E" w:rsidRPr="00622B8F">
        <w:rPr>
          <w:lang w:eastAsia="ko-KR"/>
        </w:rPr>
        <w:t xml:space="preserve">. </w:t>
      </w:r>
      <w:r w:rsidR="00482CF2">
        <w:rPr>
          <w:lang w:eastAsia="ko-KR"/>
        </w:rPr>
        <w:t xml:space="preserve">El objetivo </w:t>
      </w:r>
      <w:r w:rsidR="00D16C64">
        <w:rPr>
          <w:lang w:eastAsia="ko-KR"/>
        </w:rPr>
        <w:t xml:space="preserve">de esta sección </w:t>
      </w:r>
      <w:r w:rsidR="00482CF2">
        <w:rPr>
          <w:lang w:eastAsia="ko-KR"/>
        </w:rPr>
        <w:t xml:space="preserve">es proporcionar los principios operativos básicos de </w:t>
      </w:r>
      <w:r w:rsidR="005C350E" w:rsidRPr="00622B8F">
        <w:rPr>
          <w:lang w:eastAsia="ko-KR"/>
        </w:rPr>
        <w:t xml:space="preserve">ACM, </w:t>
      </w:r>
      <w:r w:rsidR="00482CF2">
        <w:rPr>
          <w:lang w:eastAsia="ko-KR"/>
        </w:rPr>
        <w:t>que ayudarán a los ingenieros de sistemas de satélites a utilizar el objetivo especificado de la característica de error</w:t>
      </w:r>
      <w:r w:rsidR="005C350E" w:rsidRPr="00622B8F">
        <w:rPr>
          <w:lang w:eastAsia="ko-KR"/>
        </w:rPr>
        <w:t xml:space="preserve">. </w:t>
      </w:r>
      <w:r w:rsidR="00B9277D">
        <w:rPr>
          <w:lang w:eastAsia="ko-KR"/>
        </w:rPr>
        <w:t>En la Recomendación UIT</w:t>
      </w:r>
      <w:r w:rsidR="00C12D9B">
        <w:rPr>
          <w:lang w:eastAsia="ko-KR"/>
        </w:rPr>
        <w:t>-R</w:t>
      </w:r>
      <w:r w:rsidR="005C350E" w:rsidRPr="00622B8F">
        <w:rPr>
          <w:lang w:eastAsia="ko-KR"/>
        </w:rPr>
        <w:t xml:space="preserve"> </w:t>
      </w:r>
      <w:r w:rsidR="00C12D9B" w:rsidRPr="00622B8F">
        <w:rPr>
          <w:lang w:eastAsia="ko-KR"/>
        </w:rPr>
        <w:t>S.1061</w:t>
      </w:r>
      <w:r w:rsidR="00C12D9B">
        <w:rPr>
          <w:lang w:eastAsia="ko-KR"/>
        </w:rPr>
        <w:t xml:space="preserve"> figura </w:t>
      </w:r>
      <w:r w:rsidR="005C350E" w:rsidRPr="00622B8F">
        <w:rPr>
          <w:lang w:eastAsia="ko-KR"/>
        </w:rPr>
        <w:t xml:space="preserve">material </w:t>
      </w:r>
      <w:r w:rsidR="00C12D9B">
        <w:rPr>
          <w:lang w:eastAsia="ko-KR"/>
        </w:rPr>
        <w:t xml:space="preserve">adicional sobre la utilización de </w:t>
      </w:r>
      <w:r w:rsidR="005C350E" w:rsidRPr="00622B8F">
        <w:rPr>
          <w:lang w:eastAsia="ko-KR"/>
        </w:rPr>
        <w:t xml:space="preserve">ACM </w:t>
      </w:r>
      <w:r w:rsidR="00C12D9B">
        <w:rPr>
          <w:lang w:eastAsia="ko-KR"/>
        </w:rPr>
        <w:t>para aplicaciones punto a multipunto</w:t>
      </w:r>
      <w:r w:rsidR="005C350E" w:rsidRPr="00622B8F">
        <w:t>.</w:t>
      </w:r>
    </w:p>
    <w:p w14:paraId="7C905295" w14:textId="1ADD2F0A" w:rsidR="005C350E" w:rsidRPr="00622B8F" w:rsidRDefault="008F7FAF" w:rsidP="00154BCA">
      <w:pPr>
        <w:rPr>
          <w:rFonts w:eastAsia="Malgun Gothic"/>
          <w:lang w:eastAsia="ko-KR"/>
        </w:rPr>
      </w:pPr>
      <w:r>
        <w:t>El diagrama de bloques de l</w:t>
      </w:r>
      <w:r w:rsidR="00E01EB1">
        <w:t xml:space="preserve">a </w:t>
      </w:r>
      <w:r>
        <w:t>Fig</w:t>
      </w:r>
      <w:r w:rsidR="00154BCA">
        <w:t>.</w:t>
      </w:r>
      <w:r w:rsidR="005C350E" w:rsidRPr="00622B8F">
        <w:t xml:space="preserve"> </w:t>
      </w:r>
      <w:r w:rsidR="005C350E" w:rsidRPr="00622B8F">
        <w:rPr>
          <w:rFonts w:eastAsia="Malgun Gothic"/>
          <w:lang w:eastAsia="ko-KR"/>
        </w:rPr>
        <w:t>1</w:t>
      </w:r>
      <w:r w:rsidR="005C350E" w:rsidRPr="00622B8F">
        <w:t xml:space="preserve"> </w:t>
      </w:r>
      <w:r w:rsidR="00E01EB1">
        <w:t>ilustra un ejemplo de concepto operativo de</w:t>
      </w:r>
      <w:r w:rsidR="005C350E" w:rsidRPr="00622B8F">
        <w:t xml:space="preserve"> ACM </w:t>
      </w:r>
      <w:r w:rsidR="00E01EB1">
        <w:t>para enlaces punto a punto</w:t>
      </w:r>
      <w:r w:rsidR="005C350E" w:rsidRPr="00622B8F">
        <w:t xml:space="preserve">. </w:t>
      </w:r>
      <w:r w:rsidR="004A67C0">
        <w:t xml:space="preserve">Puede recurrirse a la técnica de transmisión adaptativa que utiliza </w:t>
      </w:r>
      <w:r w:rsidR="005C350E" w:rsidRPr="00622B8F">
        <w:t xml:space="preserve">ACM </w:t>
      </w:r>
      <w:r w:rsidR="004A67C0">
        <w:t>y control de potencia para compensar el desvanecimiento o la interferencia a corto plazo que puede producirse en el enlace</w:t>
      </w:r>
      <w:r w:rsidR="005C350E" w:rsidRPr="00622B8F">
        <w:rPr>
          <w:lang w:eastAsia="ko-KR"/>
        </w:rPr>
        <w:t xml:space="preserve">. La técnica adaptativa recurre a </w:t>
      </w:r>
      <w:r w:rsidR="00622B8F">
        <w:rPr>
          <w:lang w:eastAsia="ko-KR"/>
        </w:rPr>
        <w:t>mecanismos</w:t>
      </w:r>
      <w:r w:rsidR="005C350E" w:rsidRPr="00622B8F">
        <w:rPr>
          <w:lang w:eastAsia="ko-KR"/>
        </w:rPr>
        <w:t xml:space="preserve"> de transmisión eficaces en cuanto a la utilización del espectro en condiciones normales y conmuta a </w:t>
      </w:r>
      <w:r w:rsidR="00622B8F">
        <w:rPr>
          <w:lang w:eastAsia="ko-KR"/>
        </w:rPr>
        <w:t>mecanismos</w:t>
      </w:r>
      <w:r w:rsidR="005C350E" w:rsidRPr="00622B8F">
        <w:rPr>
          <w:lang w:eastAsia="ko-KR"/>
        </w:rPr>
        <w:t xml:space="preserve"> eficaces en lo que a la utilización de la potencia se refiere con el fin de contrarrestar el desvanecimiento o la interferencia.</w:t>
      </w:r>
      <w:r w:rsidR="005C350E" w:rsidRPr="00622B8F">
        <w:t xml:space="preserve"> </w:t>
      </w:r>
      <w:r w:rsidR="005C350E" w:rsidRPr="00622B8F">
        <w:rPr>
          <w:lang w:eastAsia="ko-KR"/>
        </w:rPr>
        <w:t xml:space="preserve">Como la conmutación supone investigar el historial de la calidad de la señal recibida o la relación señal-ruido (SNR) y predecir la SNR en el siguiente periodo de transmisión, es imprescindible utilizar un sistema de control. </w:t>
      </w:r>
    </w:p>
    <w:p w14:paraId="47BD162A" w14:textId="0A2E14D4" w:rsidR="005C350E" w:rsidRPr="00622B8F" w:rsidRDefault="004A67C0" w:rsidP="005C350E">
      <w:pPr>
        <w:rPr>
          <w:rFonts w:eastAsia="Malgun Gothic"/>
          <w:lang w:eastAsia="ko-KR"/>
        </w:rPr>
      </w:pPr>
      <w:r>
        <w:lastRenderedPageBreak/>
        <w:t xml:space="preserve">El mecanismo de </w:t>
      </w:r>
      <w:r w:rsidR="005C350E" w:rsidRPr="00622B8F">
        <w:t xml:space="preserve">control </w:t>
      </w:r>
      <w:r>
        <w:t xml:space="preserve">consiste en la estimación de </w:t>
      </w:r>
      <w:r w:rsidR="005C350E" w:rsidRPr="00622B8F">
        <w:rPr>
          <w:rFonts w:eastAsia="Malgun Gothic"/>
          <w:lang w:eastAsia="ko-KR"/>
        </w:rPr>
        <w:t>SNR</w:t>
      </w:r>
      <w:r w:rsidR="005C350E" w:rsidRPr="00622B8F">
        <w:t xml:space="preserve">, </w:t>
      </w:r>
      <w:r>
        <w:t xml:space="preserve">predicción de </w:t>
      </w:r>
      <w:r w:rsidR="005C350E" w:rsidRPr="00622B8F">
        <w:rPr>
          <w:rFonts w:eastAsia="Malgun Gothic"/>
          <w:lang w:eastAsia="ko-KR"/>
        </w:rPr>
        <w:t>SNR</w:t>
      </w:r>
      <w:r>
        <w:t xml:space="preserve"> y selección del modo</w:t>
      </w:r>
      <w:r w:rsidR="005C350E" w:rsidRPr="00622B8F">
        <w:t>.</w:t>
      </w:r>
      <w:r w:rsidR="005C350E" w:rsidRPr="00622B8F">
        <w:rPr>
          <w:rFonts w:ascii="½Å¸íÁ¶" w:hAnsi="½Å¸íÁ¶"/>
        </w:rPr>
        <w:t xml:space="preserve"> </w:t>
      </w:r>
      <w:r>
        <w:rPr>
          <w:rFonts w:ascii="½Å¸íÁ¶" w:hAnsi="½Å¸íÁ¶"/>
        </w:rPr>
        <w:t xml:space="preserve">La predicción de la </w:t>
      </w:r>
      <w:r w:rsidR="005C350E" w:rsidRPr="00622B8F">
        <w:rPr>
          <w:rFonts w:ascii="½Å¸íÁ¶" w:eastAsia="Malgun Gothic" w:hAnsi="½Å¸íÁ¶"/>
          <w:lang w:eastAsia="ko-KR"/>
        </w:rPr>
        <w:t>SNR</w:t>
      </w:r>
      <w:r w:rsidR="005C350E" w:rsidRPr="00622B8F">
        <w:rPr>
          <w:rFonts w:ascii="½Å¸íÁ¶" w:hAnsi="½Å¸íÁ¶"/>
        </w:rPr>
        <w:t xml:space="preserve">, </w:t>
      </w:r>
      <w:r>
        <w:rPr>
          <w:rFonts w:ascii="½Å¸íÁ¶" w:hAnsi="½Å¸íÁ¶"/>
        </w:rPr>
        <w:t>en el lado receptor</w:t>
      </w:r>
      <w:r w:rsidR="005C350E" w:rsidRPr="00622B8F">
        <w:rPr>
          <w:rFonts w:ascii="½Å¸íÁ¶" w:hAnsi="½Å¸íÁ¶"/>
        </w:rPr>
        <w:t xml:space="preserve">, </w:t>
      </w:r>
      <w:r>
        <w:rPr>
          <w:rFonts w:ascii="½Å¸íÁ¶" w:hAnsi="½Å¸íÁ¶"/>
        </w:rPr>
        <w:t>debe tener en cuenta el tiempo de ida y vuelta por el enlace del satélite</w:t>
      </w:r>
      <w:r w:rsidR="005C350E" w:rsidRPr="00622B8F">
        <w:rPr>
          <w:rFonts w:ascii="½Å¸íÁ¶" w:hAnsi="½Å¸íÁ¶"/>
        </w:rPr>
        <w:t>.</w:t>
      </w:r>
      <w:r w:rsidR="005C350E" w:rsidRPr="00622B8F">
        <w:rPr>
          <w:rFonts w:ascii="½Å¸íÁ¶" w:hAnsi="½Å¸íÁ¶"/>
          <w:color w:val="FF00FF"/>
        </w:rPr>
        <w:t xml:space="preserve"> </w:t>
      </w:r>
      <w:r>
        <w:rPr>
          <w:rFonts w:ascii="½Å¸íÁ¶" w:hAnsi="½Å¸íÁ¶"/>
          <w:lang w:eastAsia="ko-KR"/>
        </w:rPr>
        <w:t>El intervalo de actualización de la atribución del modo no puede menor que el doble del tiempo de transmisión de un salto</w:t>
      </w:r>
      <w:r w:rsidR="005C350E" w:rsidRPr="00622B8F">
        <w:rPr>
          <w:rFonts w:ascii="½Å¸íÁ¶" w:hAnsi="½Å¸íÁ¶"/>
          <w:lang w:eastAsia="ko-KR"/>
        </w:rPr>
        <w:t>.</w:t>
      </w:r>
      <w:r w:rsidR="005C350E" w:rsidRPr="00622B8F">
        <w:rPr>
          <w:rFonts w:ascii="½Å¸íÁ¶" w:hAnsi="½Å¸íÁ¶"/>
          <w:color w:val="FF00FF"/>
          <w:lang w:eastAsia="ko-KR"/>
        </w:rPr>
        <w:t xml:space="preserve"> </w:t>
      </w:r>
      <w:r>
        <w:rPr>
          <w:rFonts w:eastAsia="Malgun Gothic"/>
          <w:lang w:eastAsia="ko-KR"/>
        </w:rPr>
        <w:t xml:space="preserve">La selección del modo atribuye adaptativamente </w:t>
      </w:r>
      <w:r>
        <w:t>mecanismos de transmisión adecuados</w:t>
      </w:r>
      <w:r w:rsidR="005C350E" w:rsidRPr="00622B8F">
        <w:t xml:space="preserve">, </w:t>
      </w:r>
      <w:r>
        <w:t>como la codificación y modulación</w:t>
      </w:r>
      <w:r w:rsidR="005C350E" w:rsidRPr="00622B8F">
        <w:t xml:space="preserve">, </w:t>
      </w:r>
      <w:r w:rsidR="009A3F44">
        <w:t>tanto en el lado transmisión como el de recepción</w:t>
      </w:r>
      <w:r w:rsidR="005C350E" w:rsidRPr="00622B8F">
        <w:rPr>
          <w:lang w:eastAsia="ko-KR"/>
        </w:rPr>
        <w:t xml:space="preserve">. </w:t>
      </w:r>
      <w:r w:rsidR="009A3F44">
        <w:rPr>
          <w:lang w:eastAsia="ko-KR"/>
        </w:rPr>
        <w:t>Asimismo</w:t>
      </w:r>
      <w:r w:rsidR="005C350E" w:rsidRPr="00622B8F">
        <w:rPr>
          <w:lang w:eastAsia="ko-KR"/>
        </w:rPr>
        <w:t xml:space="preserve">, </w:t>
      </w:r>
      <w:r w:rsidR="009A3F44">
        <w:rPr>
          <w:lang w:eastAsia="ko-KR"/>
        </w:rPr>
        <w:t>se puede aplicar de manera adaptativa un margen de potencia para compensar cualquier error que se pueda producir debido a la estimación de la</w:t>
      </w:r>
      <w:r w:rsidR="005C350E" w:rsidRPr="00622B8F">
        <w:rPr>
          <w:lang w:eastAsia="ko-KR"/>
        </w:rPr>
        <w:t xml:space="preserve"> </w:t>
      </w:r>
      <w:r w:rsidR="005C350E" w:rsidRPr="00622B8F">
        <w:rPr>
          <w:rFonts w:eastAsia="Malgun Gothic"/>
          <w:lang w:eastAsia="ko-KR"/>
        </w:rPr>
        <w:t>SNR</w:t>
      </w:r>
      <w:r w:rsidR="005C350E" w:rsidRPr="00622B8F">
        <w:t xml:space="preserve">, </w:t>
      </w:r>
      <w:r w:rsidR="009A3F44">
        <w:t xml:space="preserve">la predicción de la </w:t>
      </w:r>
      <w:r w:rsidR="005C350E" w:rsidRPr="00622B8F">
        <w:rPr>
          <w:rFonts w:eastAsia="Malgun Gothic"/>
          <w:lang w:eastAsia="ko-KR"/>
        </w:rPr>
        <w:t>SNR</w:t>
      </w:r>
      <w:r w:rsidR="009A3F44">
        <w:t xml:space="preserve"> o los errores de selección del modo</w:t>
      </w:r>
      <w:r w:rsidR="005C350E" w:rsidRPr="00622B8F">
        <w:rPr>
          <w:lang w:eastAsia="ko-KR"/>
        </w:rPr>
        <w:t>.</w:t>
      </w:r>
    </w:p>
    <w:p w14:paraId="3C0822CC" w14:textId="028A8524" w:rsidR="005C350E" w:rsidRPr="00622B8F" w:rsidRDefault="005C350E" w:rsidP="005C350E">
      <w:pPr>
        <w:pStyle w:val="FigureNo"/>
        <w:rPr>
          <w:rFonts w:eastAsia="Malgun Gothic"/>
          <w:lang w:val="es-ES_tradnl"/>
        </w:rPr>
      </w:pPr>
      <w:r w:rsidRPr="00622B8F">
        <w:rPr>
          <w:lang w:val="es-ES_tradnl"/>
        </w:rPr>
        <w:t>Figur</w:t>
      </w:r>
      <w:r w:rsidR="009A3F44">
        <w:rPr>
          <w:lang w:val="es-ES_tradnl"/>
        </w:rPr>
        <w:t>A</w:t>
      </w:r>
      <w:r w:rsidRPr="00622B8F">
        <w:rPr>
          <w:lang w:val="es-ES_tradnl"/>
        </w:rPr>
        <w:t xml:space="preserve"> 1</w:t>
      </w:r>
    </w:p>
    <w:p w14:paraId="1F2BC846" w14:textId="0A90F656" w:rsidR="005C350E" w:rsidRPr="00622B8F" w:rsidRDefault="009A3F44" w:rsidP="005C350E">
      <w:pPr>
        <w:pStyle w:val="Figuretitle"/>
        <w:rPr>
          <w:lang w:val="es-ES_tradnl"/>
        </w:rPr>
      </w:pPr>
      <w:r>
        <w:rPr>
          <w:lang w:val="es-ES_tradnl"/>
        </w:rPr>
        <w:t xml:space="preserve">Concepto operativo de </w:t>
      </w:r>
      <w:r w:rsidR="005C350E" w:rsidRPr="00622B8F">
        <w:rPr>
          <w:lang w:val="es-ES_tradnl"/>
        </w:rPr>
        <w:t>ACM</w:t>
      </w:r>
    </w:p>
    <w:p w14:paraId="6DAEE8F0" w14:textId="49789F9D" w:rsidR="005C350E" w:rsidRPr="00622B8F" w:rsidRDefault="003F2768" w:rsidP="005C350E">
      <w:pPr>
        <w:pStyle w:val="Figure"/>
        <w:rPr>
          <w:rFonts w:eastAsia="Malgun Gothic"/>
          <w:lang w:val="es-ES_tradnl"/>
        </w:rPr>
      </w:pPr>
      <w:r w:rsidRPr="00622B8F">
        <w:rPr>
          <w:lang w:val="es-ES_tradnl"/>
        </w:rPr>
        <w:object w:dxaOrig="5533" w:dyaOrig="4338" w14:anchorId="005124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216.75pt" o:ole="">
            <v:imagedata r:id="rId12" o:title=""/>
          </v:shape>
          <o:OLEObject Type="Embed" ProgID="CorelDraw.Graphic.16" ShapeID="_x0000_i1025" DrawAspect="Content" ObjectID="_1574578343" r:id="rId13"/>
        </w:object>
      </w:r>
    </w:p>
    <w:p w14:paraId="6A2B3246" w14:textId="61397656" w:rsidR="005C350E" w:rsidRPr="00622B8F" w:rsidRDefault="009A3F44" w:rsidP="00383B76">
      <w:pPr>
        <w:pStyle w:val="Normalaftertitle"/>
        <w:rPr>
          <w:rFonts w:eastAsia="Malgun Gothic"/>
          <w:lang w:val="es-ES_tradnl" w:eastAsia="ko-KR"/>
        </w:rPr>
      </w:pPr>
      <w:r>
        <w:rPr>
          <w:lang w:val="es-ES_tradnl"/>
        </w:rPr>
        <w:t xml:space="preserve">Las </w:t>
      </w:r>
      <w:r w:rsidR="005C350E" w:rsidRPr="00622B8F">
        <w:rPr>
          <w:lang w:val="es-ES_tradnl"/>
        </w:rPr>
        <w:t>Fig</w:t>
      </w:r>
      <w:r w:rsidR="00B27FD3">
        <w:rPr>
          <w:lang w:val="es-ES_tradnl"/>
        </w:rPr>
        <w:t>s</w:t>
      </w:r>
      <w:r w:rsidR="005C350E" w:rsidRPr="00622B8F">
        <w:rPr>
          <w:lang w:val="es-ES_tradnl"/>
        </w:rPr>
        <w:t xml:space="preserve"> </w:t>
      </w:r>
      <w:r w:rsidR="005C350E" w:rsidRPr="00622B8F">
        <w:rPr>
          <w:rFonts w:eastAsia="Malgun Gothic"/>
          <w:lang w:val="es-ES_tradnl" w:eastAsia="ko-KR"/>
        </w:rPr>
        <w:t>2</w:t>
      </w:r>
      <w:r w:rsidR="005C350E" w:rsidRPr="00622B8F">
        <w:rPr>
          <w:lang w:val="es-ES_tradnl" w:eastAsia="ko-KR"/>
        </w:rPr>
        <w:t xml:space="preserve">(a) </w:t>
      </w:r>
      <w:r>
        <w:rPr>
          <w:lang w:val="es-ES_tradnl" w:eastAsia="ko-KR"/>
        </w:rPr>
        <w:t xml:space="preserve">y </w:t>
      </w:r>
      <w:r w:rsidR="005C350E" w:rsidRPr="00622B8F">
        <w:rPr>
          <w:lang w:val="es-ES_tradnl" w:eastAsia="ko-KR"/>
        </w:rPr>
        <w:t xml:space="preserve">(b) </w:t>
      </w:r>
      <w:r>
        <w:rPr>
          <w:lang w:val="es-ES_tradnl"/>
        </w:rPr>
        <w:t xml:space="preserve">ilustra la relación entre el desvanecimiento </w:t>
      </w:r>
      <w:r w:rsidR="005C350E" w:rsidRPr="00622B8F">
        <w:rPr>
          <w:lang w:val="es-ES_tradnl" w:eastAsia="ko-KR"/>
        </w:rPr>
        <w:t>(o</w:t>
      </w:r>
      <w:r>
        <w:rPr>
          <w:lang w:val="es-ES_tradnl" w:eastAsia="ko-KR"/>
        </w:rPr>
        <w:t xml:space="preserve"> interferencia</w:t>
      </w:r>
      <w:r w:rsidR="005C350E" w:rsidRPr="00622B8F">
        <w:rPr>
          <w:lang w:val="es-ES_tradnl" w:eastAsia="ko-KR"/>
        </w:rPr>
        <w:t xml:space="preserve">) </w:t>
      </w:r>
      <w:r>
        <w:rPr>
          <w:lang w:val="es-ES_tradnl" w:eastAsia="ko-KR"/>
        </w:rPr>
        <w:t xml:space="preserve">respecto de la </w:t>
      </w:r>
      <w:r w:rsidR="005C350E" w:rsidRPr="00622B8F">
        <w:rPr>
          <w:lang w:val="es-ES_tradnl"/>
        </w:rPr>
        <w:t>BER</w:t>
      </w:r>
      <w:r w:rsidR="005C350E" w:rsidRPr="00622B8F">
        <w:rPr>
          <w:lang w:val="es-ES_tradnl" w:eastAsia="ko-KR"/>
        </w:rPr>
        <w:t>,</w:t>
      </w:r>
      <w:r w:rsidR="005C350E" w:rsidRPr="00622B8F">
        <w:rPr>
          <w:lang w:val="es-ES_tradnl"/>
        </w:rPr>
        <w:t xml:space="preserve"> </w:t>
      </w:r>
      <w:r>
        <w:rPr>
          <w:lang w:val="es-ES_tradnl"/>
        </w:rPr>
        <w:t>y el desvanecimiento respecto de la velocidad binaria, respectivamente, dependiendo de si se utiliza o no ACM</w:t>
      </w:r>
      <w:r w:rsidR="005C350E" w:rsidRPr="00622B8F">
        <w:rPr>
          <w:lang w:val="es-ES_tradnl"/>
        </w:rPr>
        <w:t xml:space="preserve">. </w:t>
      </w:r>
      <w:r>
        <w:rPr>
          <w:rFonts w:eastAsia="Malgun Gothic"/>
          <w:lang w:val="es-ES_tradnl" w:eastAsia="ko-KR"/>
        </w:rPr>
        <w:t xml:space="preserve">En el ejemplo de la </w:t>
      </w:r>
      <w:r w:rsidR="005C350E" w:rsidRPr="00622B8F">
        <w:rPr>
          <w:rFonts w:eastAsia="Malgun Gothic"/>
          <w:lang w:val="es-ES_tradnl" w:eastAsia="ko-KR"/>
        </w:rPr>
        <w:t xml:space="preserve">Fig. 2, </w:t>
      </w:r>
      <w:r>
        <w:rPr>
          <w:rFonts w:eastAsia="Malgun Gothic"/>
          <w:lang w:val="es-ES_tradnl" w:eastAsia="ko-KR"/>
        </w:rPr>
        <w:t xml:space="preserve">se supone que se utilizan nueve modos </w:t>
      </w:r>
      <w:r w:rsidR="005C350E" w:rsidRPr="00622B8F">
        <w:rPr>
          <w:rFonts w:eastAsia="Malgun Gothic"/>
          <w:lang w:val="es-ES_tradnl" w:eastAsia="ko-KR"/>
        </w:rPr>
        <w:t xml:space="preserve">ACM, </w:t>
      </w:r>
      <w:r>
        <w:rPr>
          <w:rFonts w:eastAsia="Malgun Gothic"/>
          <w:lang w:val="es-ES_tradnl" w:eastAsia="ko-KR"/>
        </w:rPr>
        <w:t xml:space="preserve">Modo </w:t>
      </w:r>
      <w:r w:rsidR="005C350E" w:rsidRPr="00622B8F">
        <w:rPr>
          <w:rFonts w:eastAsia="Malgun Gothic"/>
          <w:lang w:val="es-ES_tradnl" w:eastAsia="ko-KR"/>
        </w:rPr>
        <w:t xml:space="preserve">1 </w:t>
      </w:r>
      <w:r>
        <w:rPr>
          <w:rFonts w:eastAsia="Malgun Gothic"/>
          <w:lang w:val="es-ES_tradnl" w:eastAsia="ko-KR"/>
        </w:rPr>
        <w:t>a Modo</w:t>
      </w:r>
      <w:r w:rsidR="00702CF8">
        <w:rPr>
          <w:rFonts w:eastAsia="Malgun Gothic"/>
          <w:lang w:val="es-ES_tradnl" w:eastAsia="ko-KR"/>
        </w:rPr>
        <w:t> </w:t>
      </w:r>
      <w:r w:rsidR="005C350E" w:rsidRPr="00622B8F">
        <w:rPr>
          <w:rFonts w:eastAsia="Malgun Gothic"/>
          <w:lang w:val="es-ES_tradnl" w:eastAsia="ko-KR"/>
        </w:rPr>
        <w:t xml:space="preserve">9, </w:t>
      </w:r>
      <w:r>
        <w:rPr>
          <w:rFonts w:eastAsia="Malgun Gothic"/>
          <w:lang w:val="es-ES_tradnl" w:eastAsia="ko-KR"/>
        </w:rPr>
        <w:t>con el fin de compensar el desvanecimiento</w:t>
      </w:r>
      <w:r w:rsidR="005C350E" w:rsidRPr="00622B8F">
        <w:rPr>
          <w:rFonts w:eastAsia="Malgun Gothic"/>
          <w:lang w:val="es-ES_tradnl" w:eastAsia="ko-KR"/>
        </w:rPr>
        <w:t xml:space="preserve">, </w:t>
      </w:r>
      <w:r>
        <w:rPr>
          <w:rFonts w:eastAsia="Malgun Gothic"/>
          <w:lang w:val="es-ES_tradnl" w:eastAsia="ko-KR"/>
        </w:rPr>
        <w:t xml:space="preserve">y que la </w:t>
      </w:r>
      <w:r w:rsidR="005C350E" w:rsidRPr="00622B8F">
        <w:rPr>
          <w:rFonts w:eastAsia="Malgun Gothic"/>
          <w:lang w:val="es-ES_tradnl" w:eastAsia="ko-KR"/>
        </w:rPr>
        <w:t xml:space="preserve">BER </w:t>
      </w:r>
      <w:r>
        <w:rPr>
          <w:rFonts w:eastAsia="Malgun Gothic"/>
          <w:lang w:val="es-ES_tradnl" w:eastAsia="ko-KR"/>
        </w:rPr>
        <w:t>requerida e</w:t>
      </w:r>
      <w:r w:rsidR="005C350E" w:rsidRPr="00622B8F">
        <w:rPr>
          <w:rFonts w:eastAsia="Malgun Gothic"/>
          <w:lang w:val="es-ES_tradnl" w:eastAsia="ko-KR"/>
        </w:rPr>
        <w:t>s 10</w:t>
      </w:r>
      <w:r w:rsidR="005C350E" w:rsidRPr="00622B8F">
        <w:rPr>
          <w:rFonts w:eastAsia="Malgun Gothic"/>
          <w:vertAlign w:val="superscript"/>
          <w:lang w:val="es-ES_tradnl" w:eastAsia="ko-KR"/>
        </w:rPr>
        <w:t>−5</w:t>
      </w:r>
      <w:r w:rsidR="005C350E" w:rsidRPr="00622B8F">
        <w:rPr>
          <w:rFonts w:eastAsia="Malgun Gothic"/>
          <w:lang w:val="es-ES_tradnl" w:eastAsia="ko-KR"/>
        </w:rPr>
        <w:t xml:space="preserve">. </w:t>
      </w:r>
      <w:r>
        <w:rPr>
          <w:rFonts w:eastAsia="Malgun Gothic"/>
          <w:lang w:val="es-ES_tradnl" w:eastAsia="ko-KR"/>
        </w:rPr>
        <w:t xml:space="preserve">También se parte del supuesto de que la </w:t>
      </w:r>
      <w:r w:rsidR="005C350E" w:rsidRPr="00622B8F">
        <w:rPr>
          <w:rFonts w:eastAsia="Malgun Gothic"/>
          <w:lang w:val="es-ES_tradnl" w:eastAsia="ko-KR"/>
        </w:rPr>
        <w:t xml:space="preserve">SNR </w:t>
      </w:r>
      <w:r>
        <w:rPr>
          <w:rFonts w:eastAsia="Malgun Gothic"/>
          <w:lang w:val="es-ES_tradnl" w:eastAsia="ko-KR"/>
        </w:rPr>
        <w:t xml:space="preserve">del sistema </w:t>
      </w:r>
      <w:r w:rsidR="0086497F">
        <w:rPr>
          <w:rFonts w:eastAsia="Malgun Gothic"/>
          <w:lang w:val="es-ES_tradnl" w:eastAsia="ko-KR"/>
        </w:rPr>
        <w:t xml:space="preserve">se configura a un valor que produce una </w:t>
      </w:r>
      <w:r w:rsidR="005C350E" w:rsidRPr="00622B8F">
        <w:rPr>
          <w:rFonts w:eastAsia="Malgun Gothic"/>
          <w:lang w:val="es-ES_tradnl" w:eastAsia="ko-KR"/>
        </w:rPr>
        <w:t xml:space="preserve">BER </w:t>
      </w:r>
      <w:r w:rsidR="0086497F">
        <w:rPr>
          <w:rFonts w:eastAsia="Malgun Gothic"/>
          <w:lang w:val="es-ES_tradnl" w:eastAsia="ko-KR"/>
        </w:rPr>
        <w:t xml:space="preserve">de </w:t>
      </w:r>
      <w:r w:rsidR="0086497F" w:rsidRPr="00622B8F">
        <w:rPr>
          <w:rFonts w:eastAsia="Malgun Gothic"/>
          <w:lang w:val="es-ES_tradnl" w:eastAsia="ko-KR"/>
        </w:rPr>
        <w:t>10</w:t>
      </w:r>
      <w:r w:rsidR="0086497F" w:rsidRPr="00622B8F">
        <w:rPr>
          <w:rFonts w:eastAsia="Malgun Gothic"/>
          <w:vertAlign w:val="superscript"/>
          <w:lang w:val="es-ES_tradnl" w:eastAsia="ko-KR"/>
        </w:rPr>
        <w:t>−5</w:t>
      </w:r>
      <w:r w:rsidR="0086497F" w:rsidRPr="00622B8F">
        <w:rPr>
          <w:rFonts w:eastAsia="Malgun Gothic"/>
          <w:lang w:val="es-ES_tradnl" w:eastAsia="ko-KR"/>
        </w:rPr>
        <w:t xml:space="preserve"> </w:t>
      </w:r>
      <w:r w:rsidR="0086497F">
        <w:rPr>
          <w:rFonts w:eastAsia="Malgun Gothic"/>
          <w:lang w:val="es-ES_tradnl" w:eastAsia="ko-KR"/>
        </w:rPr>
        <w:t xml:space="preserve">con </w:t>
      </w:r>
      <w:r w:rsidR="005C350E" w:rsidRPr="00622B8F">
        <w:rPr>
          <w:rFonts w:eastAsia="Malgun Gothic"/>
          <w:lang w:val="es-ES_tradnl" w:eastAsia="ko-KR"/>
        </w:rPr>
        <w:t>Mod</w:t>
      </w:r>
      <w:r w:rsidR="0086497F">
        <w:rPr>
          <w:rFonts w:eastAsia="Malgun Gothic"/>
          <w:lang w:val="es-ES_tradnl" w:eastAsia="ko-KR"/>
        </w:rPr>
        <w:t>o</w:t>
      </w:r>
      <w:r w:rsidR="00B27FD3">
        <w:rPr>
          <w:rFonts w:eastAsia="Malgun Gothic"/>
          <w:lang w:val="es-ES_tradnl" w:eastAsia="ko-KR"/>
        </w:rPr>
        <w:t> </w:t>
      </w:r>
      <w:r w:rsidR="005C350E" w:rsidRPr="00622B8F">
        <w:rPr>
          <w:rFonts w:eastAsia="Malgun Gothic"/>
          <w:lang w:val="es-ES_tradnl" w:eastAsia="ko-KR"/>
        </w:rPr>
        <w:t>1.</w:t>
      </w:r>
    </w:p>
    <w:p w14:paraId="1634A7A3" w14:textId="0A8D7F65" w:rsidR="005C350E" w:rsidRPr="00622B8F" w:rsidRDefault="005C350E" w:rsidP="005C350E">
      <w:pPr>
        <w:pStyle w:val="FigureNo"/>
        <w:rPr>
          <w:rFonts w:eastAsia="Malgun Gothic"/>
          <w:lang w:val="es-ES_tradnl" w:eastAsia="ko-KR"/>
        </w:rPr>
      </w:pPr>
      <w:r w:rsidRPr="00622B8F">
        <w:rPr>
          <w:lang w:val="es-ES_tradnl"/>
        </w:rPr>
        <w:lastRenderedPageBreak/>
        <w:t>Figur</w:t>
      </w:r>
      <w:r w:rsidR="0086497F">
        <w:rPr>
          <w:lang w:val="es-ES_tradnl"/>
        </w:rPr>
        <w:t>A</w:t>
      </w:r>
      <w:r w:rsidRPr="00622B8F">
        <w:rPr>
          <w:lang w:val="es-ES_tradnl"/>
        </w:rPr>
        <w:t xml:space="preserve"> </w:t>
      </w:r>
      <w:r w:rsidRPr="00622B8F">
        <w:rPr>
          <w:rFonts w:eastAsia="Malgun Gothic"/>
          <w:lang w:val="es-ES_tradnl" w:eastAsia="ko-KR"/>
        </w:rPr>
        <w:t>2</w:t>
      </w:r>
    </w:p>
    <w:p w14:paraId="7D0FC385" w14:textId="0D610C40" w:rsidR="005C350E" w:rsidRPr="00622B8F" w:rsidRDefault="005C350E" w:rsidP="005C350E">
      <w:pPr>
        <w:pStyle w:val="Figuretitle"/>
        <w:rPr>
          <w:lang w:val="es-ES_tradnl" w:eastAsia="ko-KR"/>
        </w:rPr>
      </w:pPr>
      <w:r w:rsidRPr="00622B8F">
        <w:rPr>
          <w:lang w:val="es-ES_tradnl"/>
        </w:rPr>
        <w:t>Impact</w:t>
      </w:r>
      <w:r w:rsidR="0086497F">
        <w:rPr>
          <w:lang w:val="es-ES_tradnl"/>
        </w:rPr>
        <w:t xml:space="preserve">o del desvanecimiento en la </w:t>
      </w:r>
      <w:r w:rsidRPr="00622B8F">
        <w:rPr>
          <w:lang w:val="es-ES_tradnl"/>
        </w:rPr>
        <w:t xml:space="preserve">BER </w:t>
      </w:r>
      <w:r w:rsidR="0086497F">
        <w:rPr>
          <w:lang w:val="es-ES_tradnl"/>
        </w:rPr>
        <w:t xml:space="preserve">y la velocidad binaria utilizando </w:t>
      </w:r>
      <w:r w:rsidRPr="00622B8F">
        <w:rPr>
          <w:lang w:val="es-ES_tradnl" w:eastAsia="ko-KR"/>
        </w:rPr>
        <w:t>ACM</w:t>
      </w:r>
    </w:p>
    <w:p w14:paraId="60CCC511" w14:textId="7926BC51" w:rsidR="005C350E" w:rsidRPr="00622B8F" w:rsidRDefault="00CA2A5E" w:rsidP="005C350E">
      <w:pPr>
        <w:pStyle w:val="Figure"/>
        <w:rPr>
          <w:lang w:val="es-ES_tradnl" w:eastAsia="ko-KR"/>
        </w:rPr>
      </w:pPr>
      <w:r w:rsidRPr="00622B8F">
        <w:rPr>
          <w:lang w:val="es-ES_tradnl"/>
        </w:rPr>
        <w:object w:dxaOrig="7257" w:dyaOrig="3615" w14:anchorId="43E71EEF">
          <v:shape id="_x0000_i1026" type="#_x0000_t75" style="width:363pt;height:180.75pt" o:ole="">
            <v:imagedata r:id="rId14" o:title=""/>
          </v:shape>
          <o:OLEObject Type="Embed" ProgID="CorelDraw.Graphic.16" ShapeID="_x0000_i1026" DrawAspect="Content" ObjectID="_1574578344" r:id="rId15"/>
        </w:object>
      </w:r>
    </w:p>
    <w:p w14:paraId="660637D3" w14:textId="212CCA5C" w:rsidR="005C350E" w:rsidRPr="00622B8F" w:rsidRDefault="003A477F" w:rsidP="005C350E">
      <w:pPr>
        <w:pStyle w:val="Normalaftertitle0"/>
        <w:rPr>
          <w:lang w:val="es-ES_tradnl" w:eastAsia="ko-KR"/>
        </w:rPr>
      </w:pPr>
      <w:r>
        <w:rPr>
          <w:lang w:val="es-ES_tradnl" w:eastAsia="ko-KR"/>
        </w:rPr>
        <w:t xml:space="preserve">Para más información sobre el funcionamiento de </w:t>
      </w:r>
      <w:r w:rsidR="005C350E" w:rsidRPr="00622B8F">
        <w:rPr>
          <w:lang w:val="es-ES_tradnl" w:eastAsia="ko-KR"/>
        </w:rPr>
        <w:t xml:space="preserve">ACM </w:t>
      </w:r>
      <w:r>
        <w:rPr>
          <w:lang w:val="es-ES_tradnl" w:eastAsia="ko-KR"/>
        </w:rPr>
        <w:t xml:space="preserve">en el enlace directo con DVB-S2, véase la norma </w:t>
      </w:r>
      <w:r w:rsidR="005C350E" w:rsidRPr="00622B8F">
        <w:rPr>
          <w:lang w:val="es-ES_tradnl" w:eastAsia="ko-KR"/>
        </w:rPr>
        <w:t xml:space="preserve">ETSI TR 102 376-1 V1.2.1 (2015-11), </w:t>
      </w:r>
      <w:r>
        <w:rPr>
          <w:lang w:val="es-ES_tradnl" w:eastAsia="ko-KR"/>
        </w:rPr>
        <w:t xml:space="preserve">y sobre su funcionamiento por el enlace de retorno con DVB-RCS2, véase la norma </w:t>
      </w:r>
      <w:r w:rsidR="005C350E" w:rsidRPr="00622B8F">
        <w:rPr>
          <w:lang w:val="es-ES_tradnl" w:eastAsia="ko-KR"/>
        </w:rPr>
        <w:t>ETSI TR 101 545-4 V1.1.1 (2014-04).</w:t>
      </w:r>
    </w:p>
    <w:p w14:paraId="179887E0" w14:textId="77777777" w:rsidR="005C350E" w:rsidRPr="00622B8F" w:rsidRDefault="005C350E" w:rsidP="005C350E"/>
    <w:p w14:paraId="51A15745" w14:textId="77777777" w:rsidR="00F87F99" w:rsidRPr="00622B8F" w:rsidRDefault="00F87F99" w:rsidP="00B76F9D">
      <w:pPr>
        <w:rPr>
          <w:rFonts w:ascii="TimesNewRoman" w:hAnsi="TimesNewRoman" w:cs="TimesNewRoman"/>
          <w:szCs w:val="24"/>
          <w:lang w:eastAsia="ko-KR"/>
        </w:rPr>
      </w:pPr>
    </w:p>
    <w:p w14:paraId="359DC311" w14:textId="77777777" w:rsidR="00A6617B" w:rsidRPr="00622B8F" w:rsidRDefault="00A6617B" w:rsidP="00F87F99">
      <w:pPr>
        <w:pStyle w:val="Line"/>
        <w:spacing w:before="80"/>
        <w:rPr>
          <w:lang w:val="es-ES_tradnl"/>
        </w:rPr>
      </w:pPr>
    </w:p>
    <w:sectPr w:rsidR="00A6617B" w:rsidRPr="00622B8F" w:rsidSect="005E266F">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50EB17" w14:textId="77777777" w:rsidR="00A54BBC" w:rsidRDefault="00A54BBC">
      <w:r>
        <w:separator/>
      </w:r>
    </w:p>
  </w:endnote>
  <w:endnote w:type="continuationSeparator" w:id="0">
    <w:p w14:paraId="0F361288" w14:textId="77777777" w:rsidR="00A54BBC" w:rsidRDefault="00A5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½Å¸íÁ¶">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37C36" w14:textId="77777777" w:rsidR="00A54BBC" w:rsidRDefault="00A54BBC">
      <w:r>
        <w:separator/>
      </w:r>
    </w:p>
  </w:footnote>
  <w:footnote w:type="continuationSeparator" w:id="0">
    <w:p w14:paraId="5C2B5F1C" w14:textId="77777777" w:rsidR="00A54BBC" w:rsidRDefault="00A54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82EC8" w14:textId="77777777" w:rsidR="00482CF2" w:rsidRDefault="00482CF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9B8F5" w14:textId="77777777" w:rsidR="00482CF2" w:rsidRDefault="00482CF2" w:rsidP="005E266F">
    <w:pPr>
      <w:pStyle w:val="Header"/>
      <w:ind w:right="360" w:firstLine="360"/>
    </w:pPr>
    <w:r>
      <w:rPr>
        <w:noProof/>
        <w:lang w:val="en-GB" w:eastAsia="en-GB"/>
      </w:rPr>
      <w:drawing>
        <wp:anchor distT="0" distB="0" distL="114300" distR="114300" simplePos="0" relativeHeight="251659264" behindDoc="1" locked="0" layoutInCell="1" allowOverlap="1" wp14:anchorId="7B8C373C" wp14:editId="4D2FE6B7">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709C9" w14:textId="645FEC2D" w:rsidR="00482CF2" w:rsidRDefault="00482CF2" w:rsidP="005E266F">
    <w:pPr>
      <w:pStyle w:val="Header"/>
      <w:jc w:val="left"/>
    </w:pPr>
    <w:r>
      <w:rPr>
        <w:rStyle w:val="PageNumber"/>
        <w:b/>
        <w:bCs/>
      </w:rPr>
      <w:fldChar w:fldCharType="begin"/>
    </w:r>
    <w:r>
      <w:rPr>
        <w:rStyle w:val="PageNumber"/>
        <w:bCs/>
      </w:rPr>
      <w:instrText xml:space="preserve"> PAGE </w:instrText>
    </w:r>
    <w:r>
      <w:rPr>
        <w:rStyle w:val="PageNumber"/>
        <w:b/>
        <w:bCs/>
      </w:rPr>
      <w:fldChar w:fldCharType="separate"/>
    </w:r>
    <w:r w:rsidR="0014419F">
      <w:rPr>
        <w:rStyle w:val="PageNumber"/>
        <w:bCs/>
        <w:noProof/>
      </w:rPr>
      <w:t>ii</w:t>
    </w:r>
    <w:r>
      <w:rPr>
        <w:rStyle w:val="PageNumber"/>
        <w:b/>
        <w:bCs/>
      </w:rPr>
      <w:fldChar w:fldCharType="end"/>
    </w:r>
    <w:r>
      <w:tab/>
    </w:r>
    <w:r w:rsidR="0014419F">
      <w:fldChar w:fldCharType="begin"/>
    </w:r>
    <w:r w:rsidR="0014419F">
      <w:instrText xml:space="preserve"> DOCPROPERTY "Header" \* MERGEFORMAT </w:instrText>
    </w:r>
    <w:r w:rsidR="0014419F">
      <w:fldChar w:fldCharType="separate"/>
    </w:r>
    <w:r w:rsidR="0014419F" w:rsidRPr="0014419F">
      <w:rPr>
        <w:b/>
        <w:bCs/>
        <w:lang w:val="en-US"/>
      </w:rPr>
      <w:t xml:space="preserve">Rec. </w:t>
    </w:r>
    <w:r w:rsidR="0014419F">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14419F">
      <w:rPr>
        <w:b/>
        <w:bCs/>
        <w:noProof/>
      </w:rPr>
      <w:t>UIT-R S.2099-0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6AE32" w14:textId="029A8DBE" w:rsidR="00482CF2" w:rsidRDefault="00482CF2">
    <w:pPr>
      <w:pStyle w:val="Header"/>
    </w:pPr>
    <w:r>
      <w:tab/>
    </w:r>
    <w:r w:rsidR="0014419F">
      <w:fldChar w:fldCharType="begin"/>
    </w:r>
    <w:r w:rsidR="0014419F">
      <w:instrText xml:space="preserve"> DOCPROPERTY "Header" \* MERGEFORMAT </w:instrText>
    </w:r>
    <w:r w:rsidR="0014419F">
      <w:fldChar w:fldCharType="separate"/>
    </w:r>
    <w:r w:rsidR="0014419F" w:rsidRPr="0014419F">
      <w:rPr>
        <w:lang w:val="en-US"/>
      </w:rPr>
      <w:t xml:space="preserve">Rec. </w:t>
    </w:r>
    <w:r w:rsidR="0014419F">
      <w:rPr>
        <w:lang w:val="en-US"/>
      </w:rPr>
      <w:fldChar w:fldCharType="end"/>
    </w:r>
    <w:r>
      <w:rPr>
        <w:b/>
        <w:bCs/>
      </w:rPr>
      <w:t xml:space="preserve">  </w:t>
    </w:r>
    <w:r>
      <w:rPr>
        <w:b/>
        <w:bCs/>
      </w:rPr>
      <w:fldChar w:fldCharType="begin"/>
    </w:r>
    <w:r>
      <w:rPr>
        <w:b/>
        <w:bCs/>
      </w:rPr>
      <w:instrText>styleref href</w:instrText>
    </w:r>
    <w:r>
      <w:rPr>
        <w:b/>
        <w:bCs/>
      </w:rPr>
      <w:fldChar w:fldCharType="separate"/>
    </w:r>
    <w:r w:rsidR="0014419F">
      <w:rPr>
        <w:b/>
        <w:bCs/>
        <w:noProof/>
      </w:rPr>
      <w:t>UIT-R S.2099-0</w:t>
    </w:r>
    <w:r>
      <w:rPr>
        <w:b/>
        <w:bCs/>
      </w:rPr>
      <w:fldChar w:fldCharType="end"/>
    </w:r>
    <w:r>
      <w:tab/>
    </w:r>
    <w:r>
      <w:rPr>
        <w:rStyle w:val="PageNumber"/>
        <w:b/>
        <w:bCs/>
      </w:rPr>
      <w:fldChar w:fldCharType="begin"/>
    </w:r>
    <w:r>
      <w:rPr>
        <w:rStyle w:val="PageNumber"/>
        <w:bCs/>
      </w:rPr>
      <w:instrText xml:space="preserve"> PAGE </w:instrText>
    </w:r>
    <w:r>
      <w:rPr>
        <w:rStyle w:val="PageNumber"/>
        <w:b/>
        <w:bCs/>
      </w:rPr>
      <w:fldChar w:fldCharType="separate"/>
    </w:r>
    <w:r>
      <w:rPr>
        <w:rStyle w:val="PageNumber"/>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3F7CC" w14:textId="0F2AAB49" w:rsidR="00482CF2" w:rsidRDefault="00482CF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4419F">
      <w:rPr>
        <w:rStyle w:val="PageNumber"/>
        <w:b/>
        <w:bCs/>
        <w:noProof/>
        <w:lang w:val="en-US"/>
      </w:rPr>
      <w:t>2</w:t>
    </w:r>
    <w:r>
      <w:rPr>
        <w:rStyle w:val="PageNumber"/>
        <w:b/>
        <w:bCs/>
      </w:rPr>
      <w:fldChar w:fldCharType="end"/>
    </w:r>
    <w:r>
      <w:rPr>
        <w:lang w:val="en-US"/>
      </w:rPr>
      <w:tab/>
    </w:r>
    <w:r w:rsidR="0014419F">
      <w:fldChar w:fldCharType="begin"/>
    </w:r>
    <w:r w:rsidR="0014419F">
      <w:instrText xml:space="preserve"> DOCPROPERTY "Header" \* MERGEFORMAT </w:instrText>
    </w:r>
    <w:r w:rsidR="0014419F">
      <w:fldChar w:fldCharType="separate"/>
    </w:r>
    <w:r w:rsidR="0014419F" w:rsidRPr="0014419F">
      <w:rPr>
        <w:b/>
        <w:bCs/>
        <w:lang w:val="en-US"/>
      </w:rPr>
      <w:t xml:space="preserve">Rec. </w:t>
    </w:r>
    <w:r w:rsidR="0014419F">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14419F">
      <w:rPr>
        <w:b/>
        <w:bCs/>
        <w:noProof/>
      </w:rPr>
      <w:t>UIT-R S.2099-0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2AC80" w14:textId="7419D941" w:rsidR="00482CF2" w:rsidRDefault="00482CF2">
    <w:pPr>
      <w:pStyle w:val="Header"/>
    </w:pPr>
    <w:r>
      <w:tab/>
    </w:r>
    <w:r w:rsidR="0014419F">
      <w:fldChar w:fldCharType="begin"/>
    </w:r>
    <w:r w:rsidR="0014419F">
      <w:instrText xml:space="preserve"> DOCPROPERTY "Header" \* MERGEFORMAT </w:instrText>
    </w:r>
    <w:r w:rsidR="0014419F">
      <w:fldChar w:fldCharType="separate"/>
    </w:r>
    <w:r w:rsidR="0014419F" w:rsidRPr="0014419F">
      <w:rPr>
        <w:b/>
        <w:bCs/>
      </w:rPr>
      <w:t xml:space="preserve">Rec. </w:t>
    </w:r>
    <w:r w:rsidR="0014419F">
      <w:rPr>
        <w:b/>
        <w:bCs/>
      </w:rPr>
      <w:fldChar w:fldCharType="end"/>
    </w:r>
    <w:r>
      <w:rPr>
        <w:b/>
        <w:bCs/>
      </w:rPr>
      <w:t xml:space="preserve"> </w:t>
    </w:r>
    <w:r>
      <w:rPr>
        <w:b/>
        <w:bCs/>
      </w:rPr>
      <w:fldChar w:fldCharType="begin"/>
    </w:r>
    <w:r>
      <w:rPr>
        <w:b/>
        <w:bCs/>
      </w:rPr>
      <w:instrText>styleref href</w:instrText>
    </w:r>
    <w:r>
      <w:rPr>
        <w:b/>
        <w:bCs/>
      </w:rPr>
      <w:fldChar w:fldCharType="separate"/>
    </w:r>
    <w:r w:rsidR="0014419F">
      <w:rPr>
        <w:b/>
        <w:bCs/>
        <w:noProof/>
      </w:rPr>
      <w:t>UIT-R S.2099-0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4419F">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s-ES_tradnl" w:vendorID="64" w:dllVersion="6" w:nlCheck="1" w:checkStyle="1"/>
  <w:activeWritingStyle w:appName="MSWord" w:lang="fr-CH" w:vendorID="64" w:dllVersion="6" w:nlCheck="1" w:checkStyle="1"/>
  <w:activeWritingStyle w:appName="MSWord" w:lang="en-GB" w:vendorID="64" w:dllVersion="6" w:nlCheck="1" w:checkStyle="1"/>
  <w:activeWritingStyle w:appName="MSWord" w:lang="es-ES_tradnl"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732"/>
    <w:rsid w:val="000312BB"/>
    <w:rsid w:val="00037C6A"/>
    <w:rsid w:val="00074510"/>
    <w:rsid w:val="00117DCB"/>
    <w:rsid w:val="0014419F"/>
    <w:rsid w:val="00154BCA"/>
    <w:rsid w:val="001A6064"/>
    <w:rsid w:val="001C52F2"/>
    <w:rsid w:val="001D4DD5"/>
    <w:rsid w:val="001F2468"/>
    <w:rsid w:val="002447F9"/>
    <w:rsid w:val="00263DB1"/>
    <w:rsid w:val="002664C0"/>
    <w:rsid w:val="002B2639"/>
    <w:rsid w:val="002B5880"/>
    <w:rsid w:val="002D76C4"/>
    <w:rsid w:val="00325D43"/>
    <w:rsid w:val="00383B76"/>
    <w:rsid w:val="0038606C"/>
    <w:rsid w:val="003A36E1"/>
    <w:rsid w:val="003A477F"/>
    <w:rsid w:val="003B19D3"/>
    <w:rsid w:val="003C0DB2"/>
    <w:rsid w:val="003D2C91"/>
    <w:rsid w:val="003F2768"/>
    <w:rsid w:val="00400CE7"/>
    <w:rsid w:val="00401D2B"/>
    <w:rsid w:val="004312C4"/>
    <w:rsid w:val="00482CF2"/>
    <w:rsid w:val="00484087"/>
    <w:rsid w:val="00495A72"/>
    <w:rsid w:val="004A67C0"/>
    <w:rsid w:val="004D1A14"/>
    <w:rsid w:val="00500351"/>
    <w:rsid w:val="00554F9E"/>
    <w:rsid w:val="005675BF"/>
    <w:rsid w:val="00574889"/>
    <w:rsid w:val="00591726"/>
    <w:rsid w:val="00595684"/>
    <w:rsid w:val="005B709E"/>
    <w:rsid w:val="005C350E"/>
    <w:rsid w:val="005D47B6"/>
    <w:rsid w:val="005D7A3A"/>
    <w:rsid w:val="005E266F"/>
    <w:rsid w:val="005E2C69"/>
    <w:rsid w:val="005E61FA"/>
    <w:rsid w:val="005F21A6"/>
    <w:rsid w:val="00607D68"/>
    <w:rsid w:val="00611989"/>
    <w:rsid w:val="00611C79"/>
    <w:rsid w:val="00622577"/>
    <w:rsid w:val="00622B8F"/>
    <w:rsid w:val="00652708"/>
    <w:rsid w:val="00685BC8"/>
    <w:rsid w:val="006A5481"/>
    <w:rsid w:val="006C2513"/>
    <w:rsid w:val="006C766E"/>
    <w:rsid w:val="006F70E1"/>
    <w:rsid w:val="00702CF8"/>
    <w:rsid w:val="00706D15"/>
    <w:rsid w:val="00716CAA"/>
    <w:rsid w:val="00730AD1"/>
    <w:rsid w:val="007468DA"/>
    <w:rsid w:val="00757087"/>
    <w:rsid w:val="007B07AC"/>
    <w:rsid w:val="007B538B"/>
    <w:rsid w:val="00833F30"/>
    <w:rsid w:val="0086497F"/>
    <w:rsid w:val="00895F92"/>
    <w:rsid w:val="008A61C0"/>
    <w:rsid w:val="008F7FAF"/>
    <w:rsid w:val="0090783D"/>
    <w:rsid w:val="00933C89"/>
    <w:rsid w:val="009518F0"/>
    <w:rsid w:val="009613C8"/>
    <w:rsid w:val="009A3F44"/>
    <w:rsid w:val="009E2A75"/>
    <w:rsid w:val="009E55F2"/>
    <w:rsid w:val="00A13A8A"/>
    <w:rsid w:val="00A54BBC"/>
    <w:rsid w:val="00A6617B"/>
    <w:rsid w:val="00A662EA"/>
    <w:rsid w:val="00AA3B80"/>
    <w:rsid w:val="00AB0DC8"/>
    <w:rsid w:val="00AC31C4"/>
    <w:rsid w:val="00AC5184"/>
    <w:rsid w:val="00AE58B7"/>
    <w:rsid w:val="00B14021"/>
    <w:rsid w:val="00B25960"/>
    <w:rsid w:val="00B27FD3"/>
    <w:rsid w:val="00B44E24"/>
    <w:rsid w:val="00B60ACB"/>
    <w:rsid w:val="00B76F9D"/>
    <w:rsid w:val="00B9277D"/>
    <w:rsid w:val="00BC6CAC"/>
    <w:rsid w:val="00BC7E05"/>
    <w:rsid w:val="00BD23B1"/>
    <w:rsid w:val="00BF4092"/>
    <w:rsid w:val="00C12D9B"/>
    <w:rsid w:val="00C21A46"/>
    <w:rsid w:val="00C3020B"/>
    <w:rsid w:val="00C435D5"/>
    <w:rsid w:val="00C61C67"/>
    <w:rsid w:val="00CA2A5E"/>
    <w:rsid w:val="00CB3F69"/>
    <w:rsid w:val="00CB5774"/>
    <w:rsid w:val="00CC2232"/>
    <w:rsid w:val="00CE6408"/>
    <w:rsid w:val="00D110ED"/>
    <w:rsid w:val="00D16C64"/>
    <w:rsid w:val="00D32191"/>
    <w:rsid w:val="00D32CC1"/>
    <w:rsid w:val="00D53BB2"/>
    <w:rsid w:val="00D942D9"/>
    <w:rsid w:val="00DA27D1"/>
    <w:rsid w:val="00DA428B"/>
    <w:rsid w:val="00DA7A10"/>
    <w:rsid w:val="00DB491B"/>
    <w:rsid w:val="00DF4176"/>
    <w:rsid w:val="00E01EB1"/>
    <w:rsid w:val="00E13DDB"/>
    <w:rsid w:val="00E167BD"/>
    <w:rsid w:val="00E24208"/>
    <w:rsid w:val="00EB6732"/>
    <w:rsid w:val="00EC70E7"/>
    <w:rsid w:val="00ED1053"/>
    <w:rsid w:val="00ED5BE4"/>
    <w:rsid w:val="00EE0415"/>
    <w:rsid w:val="00EF3613"/>
    <w:rsid w:val="00F11000"/>
    <w:rsid w:val="00F13C15"/>
    <w:rsid w:val="00F27044"/>
    <w:rsid w:val="00F64A93"/>
    <w:rsid w:val="00F707DE"/>
    <w:rsid w:val="00F70DEC"/>
    <w:rsid w:val="00F86DE3"/>
    <w:rsid w:val="00F87F99"/>
    <w:rsid w:val="00FA71C6"/>
    <w:rsid w:val="00FF5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73A006D"/>
  <w15:docId w15:val="{285CA341-4D78-4F66-AFC0-ACAB42A8C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673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link w:val="Heading1Char"/>
    <w:qFormat/>
    <w:rsid w:val="00652708"/>
    <w:pPr>
      <w:keepNext/>
      <w:keepLines/>
      <w:spacing w:before="480"/>
      <w:ind w:left="794" w:hanging="794"/>
      <w:outlineLvl w:val="0"/>
    </w:pPr>
    <w:rPr>
      <w:b/>
      <w:lang w:val="fr-FR"/>
    </w:rPr>
  </w:style>
  <w:style w:type="paragraph" w:styleId="Heading2">
    <w:name w:val="heading 2"/>
    <w:basedOn w:val="Heading1"/>
    <w:next w:val="Normal"/>
    <w:link w:val="Heading2Char"/>
    <w:rsid w:val="00652708"/>
    <w:pPr>
      <w:spacing w:before="320"/>
      <w:outlineLvl w:val="1"/>
    </w:pPr>
  </w:style>
  <w:style w:type="paragraph" w:styleId="Heading3">
    <w:name w:val="heading 3"/>
    <w:basedOn w:val="Heading1"/>
    <w:next w:val="Normal"/>
    <w:link w:val="Heading3Char"/>
    <w:qFormat/>
    <w:rsid w:val="00652708"/>
    <w:pPr>
      <w:spacing w:before="200"/>
      <w:outlineLvl w:val="2"/>
    </w:pPr>
  </w:style>
  <w:style w:type="paragraph" w:styleId="Heading4">
    <w:name w:val="heading 4"/>
    <w:basedOn w:val="Heading3"/>
    <w:next w:val="Normal"/>
    <w:link w:val="Heading4Char"/>
    <w:qFormat/>
    <w:rsid w:val="00652708"/>
    <w:pPr>
      <w:tabs>
        <w:tab w:val="clear" w:pos="794"/>
        <w:tab w:val="left" w:pos="992"/>
      </w:tabs>
      <w:ind w:left="992" w:hanging="992"/>
      <w:outlineLvl w:val="3"/>
    </w:pPr>
  </w:style>
  <w:style w:type="paragraph" w:styleId="Heading5">
    <w:name w:val="heading 5"/>
    <w:basedOn w:val="Heading4"/>
    <w:next w:val="Normal"/>
    <w:link w:val="Heading5Char"/>
    <w:qFormat/>
    <w:rsid w:val="00652708"/>
    <w:pPr>
      <w:outlineLvl w:val="4"/>
    </w:pPr>
  </w:style>
  <w:style w:type="paragraph" w:styleId="Heading6">
    <w:name w:val="heading 6"/>
    <w:basedOn w:val="Heading4"/>
    <w:next w:val="Normal"/>
    <w:link w:val="Heading6Char"/>
    <w:qFormat/>
    <w:rsid w:val="00652708"/>
    <w:pPr>
      <w:tabs>
        <w:tab w:val="clear" w:pos="992"/>
        <w:tab w:val="clear" w:pos="1191"/>
      </w:tabs>
      <w:ind w:left="1588" w:hanging="1588"/>
      <w:outlineLvl w:val="5"/>
    </w:pPr>
  </w:style>
  <w:style w:type="paragraph" w:styleId="Heading7">
    <w:name w:val="heading 7"/>
    <w:basedOn w:val="Heading6"/>
    <w:next w:val="Normal"/>
    <w:link w:val="Heading7Char"/>
    <w:qFormat/>
    <w:rsid w:val="00652708"/>
    <w:pPr>
      <w:outlineLvl w:val="6"/>
    </w:pPr>
  </w:style>
  <w:style w:type="paragraph" w:styleId="Heading8">
    <w:name w:val="heading 8"/>
    <w:basedOn w:val="Heading6"/>
    <w:next w:val="Normal"/>
    <w:link w:val="Heading8Char"/>
    <w:qFormat/>
    <w:rsid w:val="00652708"/>
    <w:pPr>
      <w:outlineLvl w:val="7"/>
    </w:pPr>
  </w:style>
  <w:style w:type="paragraph" w:styleId="Heading9">
    <w:name w:val="heading 9"/>
    <w:basedOn w:val="Heading6"/>
    <w:next w:val="Normal"/>
    <w:link w:val="Heading9Char"/>
    <w:qFormat/>
    <w:rsid w:val="0065270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B6732"/>
    <w:rPr>
      <w:b/>
      <w:sz w:val="24"/>
      <w:lang w:val="fr-FR" w:eastAsia="en-US"/>
    </w:rPr>
  </w:style>
  <w:style w:type="character" w:customStyle="1" w:styleId="Heading2Char">
    <w:name w:val="Heading 2 Char"/>
    <w:basedOn w:val="DefaultParagraphFont"/>
    <w:link w:val="Heading2"/>
    <w:rsid w:val="00EB6732"/>
    <w:rPr>
      <w:b/>
      <w:sz w:val="24"/>
      <w:lang w:val="fr-FR" w:eastAsia="en-US"/>
    </w:rPr>
  </w:style>
  <w:style w:type="character" w:customStyle="1" w:styleId="Heading3Char">
    <w:name w:val="Heading 3 Char"/>
    <w:basedOn w:val="DefaultParagraphFont"/>
    <w:link w:val="Heading3"/>
    <w:rsid w:val="00EB6732"/>
    <w:rPr>
      <w:b/>
      <w:sz w:val="24"/>
      <w:lang w:val="fr-FR" w:eastAsia="en-US"/>
    </w:rPr>
  </w:style>
  <w:style w:type="character" w:customStyle="1" w:styleId="Heading4Char">
    <w:name w:val="Heading 4 Char"/>
    <w:basedOn w:val="DefaultParagraphFont"/>
    <w:link w:val="Heading4"/>
    <w:rsid w:val="00EB6732"/>
    <w:rPr>
      <w:b/>
      <w:sz w:val="24"/>
      <w:lang w:val="fr-FR" w:eastAsia="en-US"/>
    </w:rPr>
  </w:style>
  <w:style w:type="character" w:customStyle="1" w:styleId="Heading5Char">
    <w:name w:val="Heading 5 Char"/>
    <w:basedOn w:val="DefaultParagraphFont"/>
    <w:link w:val="Heading5"/>
    <w:rsid w:val="00EB6732"/>
    <w:rPr>
      <w:b/>
      <w:sz w:val="24"/>
      <w:lang w:val="fr-FR" w:eastAsia="en-US"/>
    </w:rPr>
  </w:style>
  <w:style w:type="character" w:customStyle="1" w:styleId="Heading6Char">
    <w:name w:val="Heading 6 Char"/>
    <w:basedOn w:val="DefaultParagraphFont"/>
    <w:link w:val="Heading6"/>
    <w:rsid w:val="00EB6732"/>
    <w:rPr>
      <w:b/>
      <w:sz w:val="24"/>
      <w:lang w:val="fr-FR" w:eastAsia="en-US"/>
    </w:rPr>
  </w:style>
  <w:style w:type="character" w:customStyle="1" w:styleId="Heading7Char">
    <w:name w:val="Heading 7 Char"/>
    <w:basedOn w:val="DefaultParagraphFont"/>
    <w:link w:val="Heading7"/>
    <w:rsid w:val="00EB6732"/>
    <w:rPr>
      <w:b/>
      <w:sz w:val="24"/>
      <w:lang w:val="fr-FR" w:eastAsia="en-US"/>
    </w:rPr>
  </w:style>
  <w:style w:type="character" w:customStyle="1" w:styleId="Heading8Char">
    <w:name w:val="Heading 8 Char"/>
    <w:basedOn w:val="DefaultParagraphFont"/>
    <w:link w:val="Heading8"/>
    <w:rsid w:val="00EB6732"/>
    <w:rPr>
      <w:b/>
      <w:sz w:val="24"/>
      <w:lang w:val="fr-FR" w:eastAsia="en-US"/>
    </w:rPr>
  </w:style>
  <w:style w:type="character" w:customStyle="1" w:styleId="Heading9Char">
    <w:name w:val="Heading 9 Char"/>
    <w:basedOn w:val="DefaultParagraphFont"/>
    <w:link w:val="Heading9"/>
    <w:rsid w:val="00EB6732"/>
    <w:rPr>
      <w:b/>
      <w:sz w:val="24"/>
      <w:lang w:val="fr-FR" w:eastAsia="en-US"/>
    </w:rPr>
  </w:style>
  <w:style w:type="paragraph" w:styleId="Header">
    <w:name w:val="header"/>
    <w:aliases w:val="encabezado"/>
    <w:basedOn w:val="Normal"/>
    <w:link w:val="HeaderChar"/>
    <w:rsid w:val="00652708"/>
    <w:pPr>
      <w:tabs>
        <w:tab w:val="clear" w:pos="794"/>
        <w:tab w:val="clear" w:pos="1191"/>
        <w:tab w:val="clear" w:pos="1588"/>
        <w:tab w:val="clear" w:pos="1985"/>
        <w:tab w:val="center" w:pos="4848"/>
        <w:tab w:val="right" w:pos="9696"/>
      </w:tabs>
      <w:spacing w:before="0"/>
      <w:jc w:val="center"/>
    </w:pPr>
    <w:rPr>
      <w:lang w:val="fr-FR"/>
    </w:rPr>
  </w:style>
  <w:style w:type="character" w:customStyle="1" w:styleId="HeaderChar">
    <w:name w:val="Header Char"/>
    <w:aliases w:val="encabezado Char"/>
    <w:basedOn w:val="DefaultParagraphFont"/>
    <w:link w:val="Header"/>
    <w:rsid w:val="00EB6732"/>
    <w:rPr>
      <w:sz w:val="24"/>
      <w:lang w:val="fr-FR" w:eastAsia="en-US"/>
    </w:rPr>
  </w:style>
  <w:style w:type="paragraph" w:styleId="Footer">
    <w:name w:val="footer"/>
    <w:aliases w:val="pie de página,fo"/>
    <w:basedOn w:val="Normal"/>
    <w:link w:val="FooterChar"/>
    <w:rsid w:val="00652708"/>
    <w:pPr>
      <w:tabs>
        <w:tab w:val="clear" w:pos="794"/>
        <w:tab w:val="clear" w:pos="1191"/>
        <w:tab w:val="clear" w:pos="1588"/>
        <w:tab w:val="clear" w:pos="1985"/>
      </w:tabs>
      <w:spacing w:before="0"/>
    </w:pPr>
    <w:rPr>
      <w:noProof/>
      <w:sz w:val="18"/>
      <w:lang w:val="fr-FR"/>
    </w:rPr>
  </w:style>
  <w:style w:type="character" w:customStyle="1" w:styleId="FooterChar">
    <w:name w:val="Footer Char"/>
    <w:aliases w:val="pie de página Char,fo Char"/>
    <w:basedOn w:val="DefaultParagraphFont"/>
    <w:link w:val="Footer"/>
    <w:rsid w:val="00EB6732"/>
    <w:rPr>
      <w:noProof/>
      <w:sz w:val="18"/>
      <w:lang w:val="fr-FR" w:eastAsia="en-US"/>
    </w:rPr>
  </w:style>
  <w:style w:type="character" w:styleId="PageNumber">
    <w:name w:val="page number"/>
    <w:basedOn w:val="DefaultParagraphFont"/>
    <w:rsid w:val="00652708"/>
  </w:style>
  <w:style w:type="paragraph" w:customStyle="1" w:styleId="Headingb">
    <w:name w:val="Heading_b"/>
    <w:basedOn w:val="Heading3"/>
    <w:next w:val="Normal"/>
    <w:link w:val="HeadingbChar"/>
    <w:qFormat/>
    <w:rsid w:val="00652708"/>
    <w:pPr>
      <w:spacing w:before="160"/>
      <w:ind w:left="0" w:firstLine="0"/>
      <w:outlineLvl w:val="9"/>
    </w:pPr>
  </w:style>
  <w:style w:type="paragraph" w:customStyle="1" w:styleId="Headingi">
    <w:name w:val="Heading_i"/>
    <w:basedOn w:val="Heading3"/>
    <w:next w:val="Normal"/>
    <w:rsid w:val="00652708"/>
    <w:pPr>
      <w:spacing w:before="160"/>
      <w:ind w:left="0" w:firstLine="0"/>
    </w:pPr>
    <w:rPr>
      <w:b w:val="0"/>
      <w:i/>
    </w:rPr>
  </w:style>
  <w:style w:type="character" w:customStyle="1" w:styleId="href">
    <w:name w:val="href"/>
    <w:basedOn w:val="DefaultParagraphFont"/>
    <w:rsid w:val="00652708"/>
  </w:style>
  <w:style w:type="paragraph" w:customStyle="1" w:styleId="enumlev1">
    <w:name w:val="enumlev1"/>
    <w:basedOn w:val="Normal"/>
    <w:link w:val="enumlev1Char"/>
    <w:rsid w:val="00652708"/>
    <w:pPr>
      <w:spacing w:before="80"/>
      <w:ind w:left="794" w:hanging="794"/>
    </w:pPr>
    <w:rPr>
      <w:lang w:val="fr-FR"/>
    </w:rPr>
  </w:style>
  <w:style w:type="character" w:customStyle="1" w:styleId="enumlev1Char">
    <w:name w:val="enumlev1 Char"/>
    <w:basedOn w:val="DefaultParagraphFont"/>
    <w:link w:val="enumlev1"/>
    <w:locked/>
    <w:rsid w:val="00EB6732"/>
    <w:rPr>
      <w:sz w:val="24"/>
      <w:lang w:val="fr-FR" w:eastAsia="en-US"/>
    </w:rPr>
  </w:style>
  <w:style w:type="paragraph" w:customStyle="1" w:styleId="enumlev2">
    <w:name w:val="enumlev2"/>
    <w:basedOn w:val="enumlev1"/>
    <w:rsid w:val="00652708"/>
    <w:pPr>
      <w:ind w:left="1191" w:hanging="397"/>
    </w:pPr>
  </w:style>
  <w:style w:type="paragraph" w:customStyle="1" w:styleId="enumlev3">
    <w:name w:val="enumlev3"/>
    <w:basedOn w:val="enumlev2"/>
    <w:rsid w:val="00652708"/>
    <w:pPr>
      <w:ind w:left="1588"/>
    </w:pPr>
  </w:style>
  <w:style w:type="paragraph" w:customStyle="1" w:styleId="Normalaftertitle">
    <w:name w:val="Normal_after_title"/>
    <w:basedOn w:val="Normal"/>
    <w:next w:val="Normal"/>
    <w:link w:val="NormalaftertitleChar"/>
    <w:rsid w:val="00652708"/>
    <w:pPr>
      <w:spacing w:before="320"/>
    </w:pPr>
    <w:rPr>
      <w:lang w:val="fr-FR"/>
    </w:rPr>
  </w:style>
  <w:style w:type="character" w:customStyle="1" w:styleId="NormalaftertitleChar">
    <w:name w:val="Normal_after_title Char"/>
    <w:basedOn w:val="DefaultParagraphFont"/>
    <w:link w:val="Normalaftertitle"/>
    <w:locked/>
    <w:rsid w:val="00EB6732"/>
    <w:rPr>
      <w:sz w:val="24"/>
      <w:lang w:val="fr-FR" w:eastAsia="en-US"/>
    </w:rPr>
  </w:style>
  <w:style w:type="paragraph" w:customStyle="1" w:styleId="Note">
    <w:name w:val="Note"/>
    <w:basedOn w:val="Normal"/>
    <w:link w:val="NoteChar"/>
    <w:rsid w:val="00652708"/>
    <w:pPr>
      <w:tabs>
        <w:tab w:val="clear" w:pos="794"/>
        <w:tab w:val="clear" w:pos="1191"/>
        <w:tab w:val="clear" w:pos="1588"/>
        <w:tab w:val="clear" w:pos="1985"/>
      </w:tabs>
      <w:spacing w:before="80"/>
    </w:pPr>
    <w:rPr>
      <w:sz w:val="22"/>
      <w:lang w:val="fr-FR"/>
    </w:rPr>
  </w:style>
  <w:style w:type="character" w:customStyle="1" w:styleId="NoteChar">
    <w:name w:val="Note Char"/>
    <w:basedOn w:val="DefaultParagraphFont"/>
    <w:link w:val="Note"/>
    <w:locked/>
    <w:rsid w:val="00EB6732"/>
    <w:rPr>
      <w:sz w:val="22"/>
      <w:lang w:val="fr-FR" w:eastAsia="en-US"/>
    </w:rPr>
  </w:style>
  <w:style w:type="paragraph" w:customStyle="1" w:styleId="RecNo">
    <w:name w:val="Rec_No"/>
    <w:basedOn w:val="Normal"/>
    <w:next w:val="Rectitle"/>
    <w:rsid w:val="00652708"/>
    <w:pPr>
      <w:keepNext/>
      <w:keepLines/>
      <w:tabs>
        <w:tab w:val="clear" w:pos="794"/>
        <w:tab w:val="clear" w:pos="1191"/>
        <w:tab w:val="clear" w:pos="1588"/>
        <w:tab w:val="clear" w:pos="1985"/>
      </w:tabs>
      <w:spacing w:before="480"/>
      <w:jc w:val="center"/>
    </w:pPr>
    <w:rPr>
      <w:sz w:val="28"/>
      <w:lang w:val="fr-FR"/>
    </w:rPr>
  </w:style>
  <w:style w:type="paragraph" w:customStyle="1" w:styleId="Rectitle">
    <w:name w:val="Rec_title"/>
    <w:basedOn w:val="Normal"/>
    <w:next w:val="Recref"/>
    <w:link w:val="RectitleChar"/>
    <w:rsid w:val="00652708"/>
    <w:pPr>
      <w:keepNext/>
      <w:keepLines/>
      <w:spacing w:before="240"/>
      <w:jc w:val="center"/>
    </w:pPr>
    <w:rPr>
      <w:b/>
      <w:sz w:val="28"/>
      <w:lang w:val="fr-FR"/>
    </w:rPr>
  </w:style>
  <w:style w:type="paragraph" w:customStyle="1" w:styleId="Recref">
    <w:name w:val="Rec_ref"/>
    <w:basedOn w:val="Normal"/>
    <w:next w:val="Recdate"/>
    <w:rsid w:val="00652708"/>
    <w:pPr>
      <w:jc w:val="center"/>
    </w:pPr>
    <w:rPr>
      <w:lang w:val="fr-FR"/>
    </w:rPr>
  </w:style>
  <w:style w:type="paragraph" w:customStyle="1" w:styleId="Recdate">
    <w:name w:val="Rec_date"/>
    <w:basedOn w:val="Recref"/>
    <w:next w:val="Normalaftertitle"/>
    <w:rsid w:val="00652708"/>
    <w:pPr>
      <w:jc w:val="right"/>
    </w:pPr>
  </w:style>
  <w:style w:type="character" w:customStyle="1" w:styleId="RectitleChar">
    <w:name w:val="Rec_title Char"/>
    <w:basedOn w:val="DefaultParagraphFont"/>
    <w:link w:val="Rectitle"/>
    <w:locked/>
    <w:rsid w:val="00EB6732"/>
    <w:rPr>
      <w:b/>
      <w:sz w:val="28"/>
      <w:lang w:val="fr-FR" w:eastAsia="en-US"/>
    </w:rPr>
  </w:style>
  <w:style w:type="paragraph" w:customStyle="1" w:styleId="HeadingSum">
    <w:name w:val="Heading_Sum"/>
    <w:basedOn w:val="Headingb"/>
    <w:next w:val="Normal"/>
    <w:rsid w:val="00652708"/>
    <w:pPr>
      <w:spacing w:before="240"/>
    </w:pPr>
    <w:rPr>
      <w:sz w:val="22"/>
      <w:lang w:val="es-ES_tradnl"/>
    </w:rPr>
  </w:style>
  <w:style w:type="paragraph" w:customStyle="1" w:styleId="AnnexNoTitle">
    <w:name w:val="Annex_NoTitle"/>
    <w:basedOn w:val="Normal"/>
    <w:next w:val="Normalaftertitle"/>
    <w:rsid w:val="00652708"/>
    <w:pPr>
      <w:keepNext/>
      <w:keepLines/>
      <w:spacing w:before="480" w:after="80"/>
      <w:jc w:val="center"/>
    </w:pPr>
    <w:rPr>
      <w:b/>
      <w:sz w:val="28"/>
      <w:lang w:val="fr-FR"/>
    </w:rPr>
  </w:style>
  <w:style w:type="paragraph" w:customStyle="1" w:styleId="AppendixNoTitle">
    <w:name w:val="Appendix_NoTitle"/>
    <w:basedOn w:val="AnnexNoTitle"/>
    <w:next w:val="Normal"/>
    <w:link w:val="AppendixNoTitle0"/>
    <w:rsid w:val="00652708"/>
  </w:style>
  <w:style w:type="character" w:customStyle="1" w:styleId="AppendixNoTitle0">
    <w:name w:val="Appendix_NoTitle (文字)"/>
    <w:basedOn w:val="DefaultParagraphFont"/>
    <w:link w:val="AppendixNoTitle"/>
    <w:rsid w:val="00EB6732"/>
    <w:rPr>
      <w:b/>
      <w:sz w:val="28"/>
      <w:lang w:val="fr-FR" w:eastAsia="en-US"/>
    </w:rPr>
  </w:style>
  <w:style w:type="paragraph" w:customStyle="1" w:styleId="Tablefin">
    <w:name w:val="Table_fin"/>
    <w:basedOn w:val="Normal"/>
    <w:next w:val="Normal"/>
    <w:rsid w:val="00652708"/>
    <w:pPr>
      <w:spacing w:before="0"/>
    </w:pPr>
    <w:rPr>
      <w:sz w:val="20"/>
      <w:lang w:val="en-GB"/>
    </w:rPr>
  </w:style>
  <w:style w:type="paragraph" w:customStyle="1" w:styleId="Tablehead">
    <w:name w:val="Table_head"/>
    <w:basedOn w:val="Normal"/>
    <w:next w:val="Normal"/>
    <w:rsid w:val="0065270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Tablelegend">
    <w:name w:val="Table_legend"/>
    <w:basedOn w:val="Normal"/>
    <w:rsid w:val="006527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lang w:val="fr-FR"/>
    </w:rPr>
  </w:style>
  <w:style w:type="paragraph" w:customStyle="1" w:styleId="TableNo">
    <w:name w:val="Table_No"/>
    <w:basedOn w:val="Normal"/>
    <w:next w:val="Normal"/>
    <w:link w:val="TableNoChar"/>
    <w:rsid w:val="00652708"/>
    <w:pPr>
      <w:keepNext/>
      <w:spacing w:before="360" w:after="120"/>
      <w:jc w:val="center"/>
    </w:pPr>
    <w:rPr>
      <w:lang w:val="fr-FR"/>
    </w:rPr>
  </w:style>
  <w:style w:type="character" w:customStyle="1" w:styleId="TableNoChar">
    <w:name w:val="Table_No Char"/>
    <w:basedOn w:val="DefaultParagraphFont"/>
    <w:link w:val="TableNo"/>
    <w:locked/>
    <w:rsid w:val="00EB6732"/>
    <w:rPr>
      <w:sz w:val="24"/>
      <w:lang w:val="fr-FR" w:eastAsia="en-US"/>
    </w:rPr>
  </w:style>
  <w:style w:type="paragraph" w:customStyle="1" w:styleId="Tabletext">
    <w:name w:val="Table_text"/>
    <w:basedOn w:val="Normal"/>
    <w:rsid w:val="006527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Equation">
    <w:name w:val="Equation"/>
    <w:basedOn w:val="Normal"/>
    <w:rsid w:val="00652708"/>
    <w:pPr>
      <w:tabs>
        <w:tab w:val="clear" w:pos="1191"/>
        <w:tab w:val="clear" w:pos="1588"/>
        <w:tab w:val="clear" w:pos="1985"/>
        <w:tab w:val="center" w:pos="4820"/>
        <w:tab w:val="right" w:pos="9639"/>
      </w:tabs>
    </w:pPr>
    <w:rPr>
      <w:lang w:val="fr-FR"/>
    </w:rPr>
  </w:style>
  <w:style w:type="paragraph" w:customStyle="1" w:styleId="Equationlegend">
    <w:name w:val="Equation_legend"/>
    <w:basedOn w:val="NormalIndent"/>
    <w:rsid w:val="0065270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52708"/>
    <w:pPr>
      <w:ind w:left="794"/>
    </w:pPr>
    <w:rPr>
      <w:lang w:val="fr-FR"/>
    </w:rPr>
  </w:style>
  <w:style w:type="paragraph" w:customStyle="1" w:styleId="Figurelegend">
    <w:name w:val="Figure_legend"/>
    <w:basedOn w:val="Normal"/>
    <w:rsid w:val="00652708"/>
    <w:pPr>
      <w:keepNext/>
      <w:keepLines/>
      <w:tabs>
        <w:tab w:val="clear" w:pos="794"/>
        <w:tab w:val="clear" w:pos="1191"/>
        <w:tab w:val="clear" w:pos="1588"/>
        <w:tab w:val="clear" w:pos="1985"/>
      </w:tabs>
      <w:spacing w:before="20" w:after="20"/>
    </w:pPr>
    <w:rPr>
      <w:sz w:val="18"/>
      <w:lang w:val="fr-FR"/>
    </w:rPr>
  </w:style>
  <w:style w:type="paragraph" w:customStyle="1" w:styleId="FigureNo">
    <w:name w:val="Figure_No"/>
    <w:basedOn w:val="Normal"/>
    <w:next w:val="Figuretitle"/>
    <w:link w:val="FigureNoChar"/>
    <w:rsid w:val="00DF4176"/>
    <w:pPr>
      <w:keepNext/>
      <w:keepLines/>
      <w:spacing w:before="480" w:after="80"/>
      <w:jc w:val="center"/>
    </w:pPr>
    <w:rPr>
      <w:caps/>
      <w:sz w:val="18"/>
      <w:lang w:val="fr-FR"/>
    </w:rPr>
  </w:style>
  <w:style w:type="paragraph" w:customStyle="1" w:styleId="Figuretitle">
    <w:name w:val="Figure_title"/>
    <w:basedOn w:val="Normal"/>
    <w:next w:val="Figure"/>
    <w:link w:val="FiguretitleChar"/>
    <w:rsid w:val="00652708"/>
    <w:pPr>
      <w:keepNext/>
      <w:spacing w:before="0" w:after="120"/>
      <w:jc w:val="center"/>
    </w:pPr>
    <w:rPr>
      <w:rFonts w:ascii="Times New Roman Bold" w:hAnsi="Times New Roman Bold"/>
      <w:b/>
      <w:sz w:val="18"/>
      <w:lang w:val="fr-FR"/>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EB6732"/>
    <w:rPr>
      <w:caps/>
      <w:sz w:val="18"/>
      <w:lang w:val="fr-FR" w:eastAsia="en-US"/>
    </w:rPr>
  </w:style>
  <w:style w:type="paragraph" w:customStyle="1" w:styleId="tocpart">
    <w:name w:val="tocpart"/>
    <w:basedOn w:val="Normal"/>
    <w:rsid w:val="00652708"/>
    <w:pPr>
      <w:tabs>
        <w:tab w:val="clear" w:pos="794"/>
        <w:tab w:val="clear" w:pos="1191"/>
        <w:tab w:val="clear" w:pos="1588"/>
        <w:tab w:val="clear" w:pos="1985"/>
        <w:tab w:val="left" w:pos="2693"/>
        <w:tab w:val="left" w:pos="8789"/>
        <w:tab w:val="right" w:pos="9639"/>
      </w:tabs>
      <w:ind w:left="2693" w:hanging="2693"/>
    </w:pPr>
    <w:rPr>
      <w:lang w:val="fr-FR"/>
    </w:rPr>
  </w:style>
  <w:style w:type="paragraph" w:customStyle="1" w:styleId="ArtNo">
    <w:name w:val="Art_No"/>
    <w:basedOn w:val="Normal"/>
    <w:next w:val="Normal"/>
    <w:rsid w:val="00652708"/>
    <w:pPr>
      <w:keepNext/>
      <w:keepLines/>
      <w:spacing w:before="480"/>
      <w:jc w:val="center"/>
    </w:pPr>
    <w:rPr>
      <w:sz w:val="28"/>
      <w:lang w:val="fr-FR"/>
    </w:rPr>
  </w:style>
  <w:style w:type="paragraph" w:customStyle="1" w:styleId="Arttitle">
    <w:name w:val="Art_title"/>
    <w:basedOn w:val="Normal"/>
    <w:next w:val="Normalaftertitle"/>
    <w:rsid w:val="00652708"/>
    <w:pPr>
      <w:keepNext/>
      <w:keepLines/>
      <w:spacing w:before="240"/>
      <w:jc w:val="center"/>
    </w:pPr>
    <w:rPr>
      <w:b/>
      <w:sz w:val="28"/>
      <w:lang w:val="fr-FR"/>
    </w:rPr>
  </w:style>
  <w:style w:type="paragraph" w:customStyle="1" w:styleId="Blanc">
    <w:name w:val="Blanc"/>
    <w:basedOn w:val="Normal"/>
    <w:next w:val="Tabletext"/>
    <w:rsid w:val="0065270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5270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lang w:val="fr-FR"/>
    </w:rPr>
  </w:style>
  <w:style w:type="paragraph" w:customStyle="1" w:styleId="Call">
    <w:name w:val="Call"/>
    <w:basedOn w:val="Normal"/>
    <w:next w:val="Normal"/>
    <w:link w:val="CallChar"/>
    <w:rsid w:val="00652708"/>
    <w:pPr>
      <w:keepNext/>
      <w:keepLines/>
      <w:spacing w:before="160"/>
      <w:ind w:left="794"/>
    </w:pPr>
    <w:rPr>
      <w:i/>
      <w:lang w:val="fr-FR"/>
    </w:rPr>
  </w:style>
  <w:style w:type="paragraph" w:customStyle="1" w:styleId="ChapNo">
    <w:name w:val="Chap_No"/>
    <w:basedOn w:val="ArtNo"/>
    <w:next w:val="Chaptitle"/>
    <w:rsid w:val="00652708"/>
    <w:rPr>
      <w:b/>
    </w:rPr>
  </w:style>
  <w:style w:type="paragraph" w:customStyle="1" w:styleId="Chaptitle">
    <w:name w:val="Chap_title"/>
    <w:basedOn w:val="Arttitle"/>
    <w:next w:val="Normalaftertitle"/>
    <w:rsid w:val="00652708"/>
  </w:style>
  <w:style w:type="character" w:styleId="FootnoteReference">
    <w:name w:val="footnote reference"/>
    <w:basedOn w:val="DefaultParagraphFont"/>
    <w:rsid w:val="00652708"/>
    <w:rPr>
      <w:position w:val="6"/>
      <w:sz w:val="18"/>
    </w:rPr>
  </w:style>
  <w:style w:type="paragraph" w:styleId="FootnoteText">
    <w:name w:val="footnote text"/>
    <w:basedOn w:val="Normal"/>
    <w:link w:val="FootnoteTextChar"/>
    <w:rsid w:val="00652708"/>
    <w:pPr>
      <w:keepLines/>
      <w:tabs>
        <w:tab w:val="left" w:pos="255"/>
      </w:tabs>
      <w:ind w:left="255" w:hanging="255"/>
    </w:pPr>
    <w:rPr>
      <w:sz w:val="22"/>
      <w:lang w:val="fr-FR"/>
    </w:rPr>
  </w:style>
  <w:style w:type="character" w:customStyle="1" w:styleId="FootnoteTextChar">
    <w:name w:val="Footnote Text Char"/>
    <w:basedOn w:val="DefaultParagraphFont"/>
    <w:link w:val="FootnoteText"/>
    <w:rsid w:val="00EB6732"/>
    <w:rPr>
      <w:sz w:val="22"/>
      <w:lang w:val="fr-FR" w:eastAsia="en-US"/>
    </w:rPr>
  </w:style>
  <w:style w:type="paragraph" w:styleId="Index1">
    <w:name w:val="index 1"/>
    <w:basedOn w:val="Normal"/>
    <w:next w:val="Normal"/>
    <w:rsid w:val="00652708"/>
    <w:rPr>
      <w:lang w:val="fr-FR"/>
    </w:rPr>
  </w:style>
  <w:style w:type="paragraph" w:styleId="Index2">
    <w:name w:val="index 2"/>
    <w:basedOn w:val="Normal"/>
    <w:next w:val="Normal"/>
    <w:rsid w:val="00652708"/>
    <w:pPr>
      <w:ind w:left="283"/>
    </w:pPr>
    <w:rPr>
      <w:lang w:val="fr-FR"/>
    </w:rPr>
  </w:style>
  <w:style w:type="paragraph" w:styleId="Index3">
    <w:name w:val="index 3"/>
    <w:basedOn w:val="Normal"/>
    <w:next w:val="Normal"/>
    <w:rsid w:val="00652708"/>
    <w:pPr>
      <w:ind w:left="566"/>
    </w:pPr>
    <w:rPr>
      <w:lang w:val="fr-FR"/>
    </w:rPr>
  </w:style>
  <w:style w:type="paragraph" w:styleId="IndexHeading">
    <w:name w:val="index heading"/>
    <w:basedOn w:val="Normal"/>
    <w:next w:val="Index1"/>
    <w:semiHidden/>
    <w:rsid w:val="00652708"/>
    <w:rPr>
      <w:lang w:val="fr-FR"/>
    </w:rPr>
  </w:style>
  <w:style w:type="paragraph" w:customStyle="1" w:styleId="Line">
    <w:name w:val="Line"/>
    <w:basedOn w:val="Normal"/>
    <w:next w:val="Normal"/>
    <w:rsid w:val="0065270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52708"/>
    <w:pPr>
      <w:tabs>
        <w:tab w:val="clear" w:pos="794"/>
        <w:tab w:val="clear" w:pos="1191"/>
        <w:tab w:val="clear" w:pos="1588"/>
        <w:tab w:val="clear" w:pos="1985"/>
        <w:tab w:val="left" w:pos="2693"/>
        <w:tab w:val="left" w:leader="dot" w:pos="8789"/>
        <w:tab w:val="right" w:pos="9639"/>
      </w:tabs>
      <w:ind w:left="2693" w:right="964" w:hanging="2693"/>
    </w:pPr>
    <w:rPr>
      <w:lang w:val="fr-FR"/>
    </w:rPr>
  </w:style>
  <w:style w:type="paragraph" w:customStyle="1" w:styleId="PartNo">
    <w:name w:val="Part_No"/>
    <w:basedOn w:val="Normal"/>
    <w:next w:val="Normal"/>
    <w:rsid w:val="00652708"/>
    <w:rPr>
      <w:lang w:val="fr-FR"/>
    </w:rPr>
  </w:style>
  <w:style w:type="paragraph" w:customStyle="1" w:styleId="Partref">
    <w:name w:val="Part_ref"/>
    <w:basedOn w:val="Normal"/>
    <w:next w:val="Normal"/>
    <w:rsid w:val="00652708"/>
    <w:pPr>
      <w:keepNext/>
      <w:keepLines/>
      <w:spacing w:after="280"/>
      <w:jc w:val="center"/>
    </w:pPr>
    <w:rPr>
      <w:lang w:val="fr-FR"/>
    </w:rPr>
  </w:style>
  <w:style w:type="paragraph" w:customStyle="1" w:styleId="Parttitle">
    <w:name w:val="Part_title"/>
    <w:basedOn w:val="Normal"/>
    <w:next w:val="Normalaftertitle"/>
    <w:rsid w:val="00652708"/>
    <w:pPr>
      <w:keepNext/>
      <w:keepLines/>
      <w:tabs>
        <w:tab w:val="clear" w:pos="794"/>
        <w:tab w:val="clear" w:pos="1191"/>
        <w:tab w:val="clear" w:pos="1588"/>
        <w:tab w:val="clear" w:pos="1985"/>
      </w:tabs>
      <w:spacing w:before="280" w:after="40"/>
      <w:jc w:val="center"/>
    </w:pPr>
    <w:rPr>
      <w:b/>
      <w:sz w:val="28"/>
      <w:lang w:val="fr-FR"/>
    </w:rPr>
  </w:style>
  <w:style w:type="paragraph" w:customStyle="1" w:styleId="Questiondate">
    <w:name w:val="Question_date"/>
    <w:basedOn w:val="Recdate"/>
    <w:next w:val="Normalaftertitle"/>
    <w:rsid w:val="00652708"/>
  </w:style>
  <w:style w:type="paragraph" w:customStyle="1" w:styleId="QuestionNo">
    <w:name w:val="Question_No"/>
    <w:basedOn w:val="RecNo"/>
    <w:next w:val="Normal"/>
    <w:rsid w:val="00652708"/>
  </w:style>
  <w:style w:type="paragraph" w:customStyle="1" w:styleId="Questionref">
    <w:name w:val="Question_ref"/>
    <w:basedOn w:val="Recref"/>
    <w:next w:val="Questiondate"/>
    <w:rsid w:val="00652708"/>
  </w:style>
  <w:style w:type="paragraph" w:customStyle="1" w:styleId="Questiontitle">
    <w:name w:val="Question_title"/>
    <w:basedOn w:val="Normal"/>
    <w:next w:val="Questionref"/>
    <w:rsid w:val="00652708"/>
    <w:rPr>
      <w:lang w:val="fr-FR"/>
    </w:rPr>
  </w:style>
  <w:style w:type="paragraph" w:customStyle="1" w:styleId="Reftext">
    <w:name w:val="Ref_text"/>
    <w:basedOn w:val="Normal"/>
    <w:rsid w:val="00652708"/>
    <w:pPr>
      <w:ind w:left="794" w:hanging="794"/>
    </w:pPr>
    <w:rPr>
      <w:sz w:val="22"/>
      <w:lang w:val="fr-FR"/>
    </w:rPr>
  </w:style>
  <w:style w:type="paragraph" w:customStyle="1" w:styleId="Reftitle">
    <w:name w:val="Ref_title"/>
    <w:basedOn w:val="Normal"/>
    <w:next w:val="Reftext"/>
    <w:rsid w:val="00652708"/>
    <w:pPr>
      <w:tabs>
        <w:tab w:val="clear" w:pos="794"/>
        <w:tab w:val="clear" w:pos="1191"/>
        <w:tab w:val="clear" w:pos="1588"/>
        <w:tab w:val="clear" w:pos="1985"/>
      </w:tabs>
      <w:spacing w:before="480"/>
      <w:jc w:val="center"/>
    </w:pPr>
    <w:rPr>
      <w:b/>
      <w:sz w:val="28"/>
      <w:lang w:val="fr-FR"/>
    </w:rPr>
  </w:style>
  <w:style w:type="paragraph" w:customStyle="1" w:styleId="Repdate">
    <w:name w:val="Rep_date"/>
    <w:basedOn w:val="Recdate"/>
    <w:next w:val="Normal"/>
    <w:rsid w:val="00652708"/>
  </w:style>
  <w:style w:type="paragraph" w:customStyle="1" w:styleId="RepNo">
    <w:name w:val="Rep_No"/>
    <w:basedOn w:val="RecNo"/>
    <w:next w:val="Reptitle"/>
    <w:rsid w:val="00652708"/>
  </w:style>
  <w:style w:type="paragraph" w:customStyle="1" w:styleId="Reptitle">
    <w:name w:val="Rep_title"/>
    <w:basedOn w:val="Rectitle"/>
    <w:next w:val="Repref"/>
    <w:rsid w:val="00652708"/>
  </w:style>
  <w:style w:type="paragraph" w:customStyle="1" w:styleId="Repref">
    <w:name w:val="Rep_ref"/>
    <w:basedOn w:val="Recref"/>
    <w:next w:val="Repdate"/>
    <w:rsid w:val="00652708"/>
  </w:style>
  <w:style w:type="paragraph" w:customStyle="1" w:styleId="Resdate">
    <w:name w:val="Res_date"/>
    <w:basedOn w:val="Recdate"/>
    <w:next w:val="Normalaftertitle"/>
    <w:rsid w:val="00652708"/>
  </w:style>
  <w:style w:type="paragraph" w:customStyle="1" w:styleId="ResNo">
    <w:name w:val="Res_No"/>
    <w:basedOn w:val="RecNo"/>
    <w:next w:val="Restitle"/>
    <w:rsid w:val="00652708"/>
  </w:style>
  <w:style w:type="paragraph" w:customStyle="1" w:styleId="Restitle">
    <w:name w:val="Res_title"/>
    <w:basedOn w:val="Normal"/>
    <w:next w:val="Resref"/>
    <w:rsid w:val="00AB0DC8"/>
    <w:pPr>
      <w:spacing w:before="240"/>
      <w:jc w:val="center"/>
    </w:pPr>
    <w:rPr>
      <w:b/>
      <w:sz w:val="28"/>
      <w:lang w:val="fr-FR"/>
    </w:rPr>
  </w:style>
  <w:style w:type="paragraph" w:customStyle="1" w:styleId="Resref">
    <w:name w:val="Res_ref"/>
    <w:basedOn w:val="Recref"/>
    <w:next w:val="Resdate"/>
    <w:rsid w:val="00652708"/>
  </w:style>
  <w:style w:type="paragraph" w:customStyle="1" w:styleId="SectionNo">
    <w:name w:val="Section_No"/>
    <w:basedOn w:val="Normal"/>
    <w:next w:val="Normal"/>
    <w:rsid w:val="00652708"/>
    <w:rPr>
      <w:lang w:val="fr-FR"/>
    </w:rPr>
  </w:style>
  <w:style w:type="paragraph" w:customStyle="1" w:styleId="Sectiontitle">
    <w:name w:val="Section_title"/>
    <w:basedOn w:val="Normal"/>
    <w:next w:val="Normalaftertitle"/>
    <w:rsid w:val="00652708"/>
    <w:pPr>
      <w:keepNext/>
      <w:keepLines/>
      <w:tabs>
        <w:tab w:val="clear" w:pos="794"/>
        <w:tab w:val="clear" w:pos="1191"/>
        <w:tab w:val="clear" w:pos="1588"/>
        <w:tab w:val="clear" w:pos="1985"/>
      </w:tabs>
      <w:spacing w:before="280" w:after="40"/>
      <w:jc w:val="center"/>
    </w:pPr>
    <w:rPr>
      <w:b/>
      <w:sz w:val="28"/>
      <w:lang w:val="fr-FR"/>
    </w:rPr>
  </w:style>
  <w:style w:type="paragraph" w:customStyle="1" w:styleId="toc0">
    <w:name w:val="toc 0"/>
    <w:basedOn w:val="Normal"/>
    <w:next w:val="TOC1"/>
    <w:rsid w:val="00652708"/>
    <w:pPr>
      <w:tabs>
        <w:tab w:val="clear" w:pos="794"/>
        <w:tab w:val="clear" w:pos="1191"/>
        <w:tab w:val="clear" w:pos="1588"/>
        <w:tab w:val="clear" w:pos="1985"/>
        <w:tab w:val="right" w:pos="9611"/>
      </w:tabs>
    </w:pPr>
    <w:rPr>
      <w:i/>
      <w:lang w:val="fr-FR"/>
    </w:rPr>
  </w:style>
  <w:style w:type="paragraph" w:styleId="TOC1">
    <w:name w:val="toc 1"/>
    <w:basedOn w:val="Normal"/>
    <w:rsid w:val="0065270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652708"/>
    <w:pPr>
      <w:tabs>
        <w:tab w:val="clear" w:pos="567"/>
        <w:tab w:val="left" w:pos="1276"/>
      </w:tabs>
      <w:spacing w:before="160"/>
      <w:ind w:left="1276" w:hanging="709"/>
    </w:pPr>
  </w:style>
  <w:style w:type="paragraph" w:styleId="TOC3">
    <w:name w:val="toc 3"/>
    <w:basedOn w:val="TOC2"/>
    <w:rsid w:val="00652708"/>
    <w:pPr>
      <w:tabs>
        <w:tab w:val="clear" w:pos="1276"/>
        <w:tab w:val="left" w:pos="2155"/>
      </w:tabs>
      <w:ind w:left="2155" w:hanging="879"/>
    </w:pPr>
  </w:style>
  <w:style w:type="paragraph" w:styleId="TOC4">
    <w:name w:val="toc 4"/>
    <w:basedOn w:val="TOC3"/>
    <w:rsid w:val="00652708"/>
    <w:pPr>
      <w:tabs>
        <w:tab w:val="left" w:pos="3261"/>
      </w:tabs>
      <w:spacing w:before="80"/>
      <w:ind w:left="3261" w:hanging="993"/>
    </w:pPr>
  </w:style>
  <w:style w:type="paragraph" w:styleId="TOC5">
    <w:name w:val="toc 5"/>
    <w:basedOn w:val="TOC4"/>
    <w:rsid w:val="00652708"/>
  </w:style>
  <w:style w:type="paragraph" w:styleId="TOC6">
    <w:name w:val="toc 6"/>
    <w:basedOn w:val="TOC4"/>
    <w:rsid w:val="00652708"/>
  </w:style>
  <w:style w:type="paragraph" w:styleId="TOC7">
    <w:name w:val="toc 7"/>
    <w:basedOn w:val="TOC4"/>
    <w:rsid w:val="00652708"/>
  </w:style>
  <w:style w:type="paragraph" w:styleId="TOC8">
    <w:name w:val="toc 8"/>
    <w:basedOn w:val="TOC4"/>
    <w:rsid w:val="00652708"/>
  </w:style>
  <w:style w:type="paragraph" w:customStyle="1" w:styleId="Annexref">
    <w:name w:val="Annex_ref"/>
    <w:basedOn w:val="Normal"/>
    <w:next w:val="Normalaftertitle"/>
    <w:rsid w:val="00652708"/>
    <w:pPr>
      <w:keepNext/>
      <w:keepLines/>
      <w:spacing w:after="280"/>
      <w:jc w:val="center"/>
    </w:pPr>
    <w:rPr>
      <w:lang w:val="fr-FR"/>
    </w:rPr>
  </w:style>
  <w:style w:type="paragraph" w:customStyle="1" w:styleId="Appendixref">
    <w:name w:val="Appendix_ref"/>
    <w:basedOn w:val="Annexref"/>
    <w:next w:val="Normalaftertitle"/>
    <w:rsid w:val="00652708"/>
  </w:style>
  <w:style w:type="paragraph" w:customStyle="1" w:styleId="Tabletitle">
    <w:name w:val="Table_title"/>
    <w:basedOn w:val="Normal"/>
    <w:next w:val="Tablehead"/>
    <w:link w:val="TabletitleChar"/>
    <w:rsid w:val="00652708"/>
    <w:pPr>
      <w:keepNext/>
      <w:spacing w:before="0" w:after="120"/>
      <w:jc w:val="center"/>
    </w:pPr>
    <w:rPr>
      <w:b/>
      <w:lang w:val="fr-FR"/>
    </w:rPr>
  </w:style>
  <w:style w:type="character" w:customStyle="1" w:styleId="TabletitleChar">
    <w:name w:val="Table_title Char"/>
    <w:basedOn w:val="DefaultParagraphFont"/>
    <w:link w:val="Tabletitle"/>
    <w:locked/>
    <w:rsid w:val="00EB6732"/>
    <w:rPr>
      <w:b/>
      <w:sz w:val="24"/>
      <w:lang w:val="fr-FR" w:eastAsia="en-US"/>
    </w:rPr>
  </w:style>
  <w:style w:type="paragraph" w:customStyle="1" w:styleId="Summary">
    <w:name w:val="Summary"/>
    <w:basedOn w:val="Normal"/>
    <w:next w:val="Normalaftertitle"/>
    <w:rsid w:val="00652708"/>
    <w:pPr>
      <w:spacing w:after="480"/>
    </w:pPr>
    <w:rPr>
      <w:sz w:val="22"/>
    </w:rPr>
  </w:style>
  <w:style w:type="paragraph" w:customStyle="1" w:styleId="TableLegendNote">
    <w:name w:val="Table_Legend_Note"/>
    <w:basedOn w:val="Tablelegend"/>
    <w:next w:val="Tablelegend"/>
    <w:rsid w:val="007468DA"/>
    <w:pPr>
      <w:ind w:left="-85" w:firstLine="0"/>
    </w:pPr>
    <w:rPr>
      <w:lang w:val="en-US"/>
    </w:rPr>
  </w:style>
  <w:style w:type="character" w:customStyle="1" w:styleId="BodyTextChar">
    <w:name w:val="Body Text Char"/>
    <w:basedOn w:val="DefaultParagraphFont"/>
    <w:link w:val="BodyText"/>
    <w:rsid w:val="00EB6732"/>
    <w:rPr>
      <w:b/>
      <w:smallCaps/>
      <w:sz w:val="26"/>
      <w:lang w:val="en-GB" w:eastAsia="en-US"/>
    </w:rPr>
  </w:style>
  <w:style w:type="paragraph" w:styleId="BodyText">
    <w:name w:val="Body Text"/>
    <w:basedOn w:val="Normal"/>
    <w:link w:val="BodyTextChar"/>
    <w:rsid w:val="00EB6732"/>
    <w:pPr>
      <w:jc w:val="left"/>
    </w:pPr>
    <w:rPr>
      <w:b/>
      <w:smallCaps/>
      <w:sz w:val="26"/>
      <w:lang w:val="en-GB"/>
    </w:rPr>
  </w:style>
  <w:style w:type="character" w:customStyle="1" w:styleId="BodyText2Char">
    <w:name w:val="Body Text 2 Char"/>
    <w:basedOn w:val="DefaultParagraphFont"/>
    <w:link w:val="BodyText2"/>
    <w:rsid w:val="00EB6732"/>
    <w:rPr>
      <w:rFonts w:ascii="Palatino Linotype" w:hAnsi="Palatino Linotype"/>
      <w:b/>
      <w:bCs/>
      <w:sz w:val="32"/>
      <w:lang w:eastAsia="en-US"/>
    </w:rPr>
  </w:style>
  <w:style w:type="paragraph" w:styleId="BodyText2">
    <w:name w:val="Body Text 2"/>
    <w:basedOn w:val="Normal"/>
    <w:link w:val="BodyText2Char"/>
    <w:rsid w:val="00EB6732"/>
    <w:pPr>
      <w:tabs>
        <w:tab w:val="right" w:pos="9639"/>
      </w:tabs>
      <w:jc w:val="left"/>
    </w:pPr>
    <w:rPr>
      <w:rFonts w:ascii="Palatino Linotype" w:hAnsi="Palatino Linotype"/>
      <w:b/>
      <w:bCs/>
      <w:sz w:val="32"/>
      <w:lang w:val="en-US"/>
    </w:rPr>
  </w:style>
  <w:style w:type="character" w:customStyle="1" w:styleId="BodyText3Char">
    <w:name w:val="Body Text 3 Char"/>
    <w:basedOn w:val="DefaultParagraphFont"/>
    <w:link w:val="BodyText3"/>
    <w:rsid w:val="00EB6732"/>
    <w:rPr>
      <w:iCs/>
      <w:sz w:val="22"/>
      <w:lang w:eastAsia="en-US"/>
    </w:rPr>
  </w:style>
  <w:style w:type="paragraph" w:styleId="BodyText3">
    <w:name w:val="Body Text 3"/>
    <w:basedOn w:val="Normal"/>
    <w:link w:val="BodyText3Char"/>
    <w:rsid w:val="00EB6732"/>
    <w:pPr>
      <w:spacing w:before="180"/>
      <w:jc w:val="center"/>
    </w:pPr>
    <w:rPr>
      <w:iCs/>
      <w:sz w:val="22"/>
      <w:lang w:val="en-US"/>
    </w:rPr>
  </w:style>
  <w:style w:type="paragraph" w:customStyle="1" w:styleId="Source">
    <w:name w:val="Source"/>
    <w:basedOn w:val="Normal"/>
    <w:next w:val="Normalaftertitle"/>
    <w:link w:val="SourceChar"/>
    <w:rsid w:val="00EB6732"/>
    <w:pPr>
      <w:spacing w:before="840" w:after="200"/>
      <w:jc w:val="center"/>
    </w:pPr>
    <w:rPr>
      <w:b/>
      <w:sz w:val="28"/>
    </w:rPr>
  </w:style>
  <w:style w:type="character" w:customStyle="1" w:styleId="SourceChar">
    <w:name w:val="Source Char"/>
    <w:basedOn w:val="DefaultParagraphFont"/>
    <w:link w:val="Source"/>
    <w:locked/>
    <w:rsid w:val="00EB6732"/>
    <w:rPr>
      <w:b/>
      <w:sz w:val="28"/>
      <w:lang w:val="es-ES_tradnl" w:eastAsia="en-US"/>
    </w:rPr>
  </w:style>
  <w:style w:type="paragraph" w:customStyle="1" w:styleId="Title1">
    <w:name w:val="Title 1"/>
    <w:basedOn w:val="Source"/>
    <w:next w:val="Title2"/>
    <w:rsid w:val="00EB673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EB6732"/>
  </w:style>
  <w:style w:type="paragraph" w:customStyle="1" w:styleId="Title3">
    <w:name w:val="Title 3"/>
    <w:basedOn w:val="Title2"/>
    <w:next w:val="Title4"/>
    <w:rsid w:val="00EB6732"/>
    <w:rPr>
      <w:caps w:val="0"/>
    </w:rPr>
  </w:style>
  <w:style w:type="paragraph" w:customStyle="1" w:styleId="Title4">
    <w:name w:val="Title 4"/>
    <w:basedOn w:val="Title3"/>
    <w:next w:val="Heading1"/>
    <w:rsid w:val="00EB6732"/>
    <w:rPr>
      <w:b/>
    </w:rPr>
  </w:style>
  <w:style w:type="character" w:customStyle="1" w:styleId="HTMLPreformattedChar">
    <w:name w:val="HTML Preformatted Char"/>
    <w:basedOn w:val="DefaultParagraphFont"/>
    <w:link w:val="HTMLPreformatted"/>
    <w:rsid w:val="00EB6732"/>
    <w:rPr>
      <w:rFonts w:ascii="Courier New" w:hAnsi="Courier New" w:cs="Courier New"/>
      <w:lang w:eastAsia="en-US"/>
    </w:rPr>
  </w:style>
  <w:style w:type="paragraph" w:styleId="HTMLPreformatted">
    <w:name w:val="HTML Preformatted"/>
    <w:basedOn w:val="Normal"/>
    <w:link w:val="HTMLPreformattedChar"/>
    <w:rsid w:val="00EB6732"/>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paragraph" w:customStyle="1" w:styleId="AnnexNotitle0">
    <w:name w:val="Annex_No &amp; title"/>
    <w:basedOn w:val="Normal"/>
    <w:next w:val="Normalaftertitle"/>
    <w:link w:val="AnnexNotitleChar"/>
    <w:rsid w:val="00EB6732"/>
    <w:pPr>
      <w:keepNext/>
      <w:keepLines/>
      <w:spacing w:before="480"/>
      <w:jc w:val="center"/>
    </w:pPr>
    <w:rPr>
      <w:rFonts w:eastAsia="MS Mincho"/>
      <w:b/>
      <w:sz w:val="28"/>
    </w:rPr>
  </w:style>
  <w:style w:type="character" w:customStyle="1" w:styleId="AnnexNotitleChar">
    <w:name w:val="Annex_No &amp; title Char"/>
    <w:basedOn w:val="DefaultParagraphFont"/>
    <w:link w:val="AnnexNotitle0"/>
    <w:locked/>
    <w:rsid w:val="00EB6732"/>
    <w:rPr>
      <w:rFonts w:eastAsia="MS Mincho"/>
      <w:b/>
      <w:sz w:val="28"/>
      <w:lang w:val="es-ES_tradnl" w:eastAsia="en-US"/>
    </w:rPr>
  </w:style>
  <w:style w:type="paragraph" w:customStyle="1" w:styleId="StyleHeading2">
    <w:name w:val="Style Heading 2"/>
    <w:basedOn w:val="Heading2"/>
    <w:rsid w:val="00EB6732"/>
    <w:pPr>
      <w:jc w:val="left"/>
    </w:pPr>
  </w:style>
  <w:style w:type="character" w:styleId="Hyperlink">
    <w:name w:val="Hyperlink"/>
    <w:basedOn w:val="DefaultParagraphFont"/>
    <w:rsid w:val="005E266F"/>
    <w:rPr>
      <w:color w:val="0000FF"/>
      <w:u w:val="single"/>
    </w:rPr>
  </w:style>
  <w:style w:type="table" w:styleId="TableGrid">
    <w:name w:val="Table Grid"/>
    <w:basedOn w:val="TableNormal"/>
    <w:rsid w:val="005E266F"/>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bChar">
    <w:name w:val="Heading_b Char"/>
    <w:basedOn w:val="DefaultParagraphFont"/>
    <w:link w:val="Headingb"/>
    <w:locked/>
    <w:rsid w:val="005C350E"/>
    <w:rPr>
      <w:b/>
      <w:sz w:val="24"/>
      <w:lang w:val="fr-FR" w:eastAsia="en-US"/>
    </w:rPr>
  </w:style>
  <w:style w:type="character" w:customStyle="1" w:styleId="CallChar">
    <w:name w:val="Call Char"/>
    <w:link w:val="Call"/>
    <w:locked/>
    <w:rsid w:val="005C350E"/>
    <w:rPr>
      <w:i/>
      <w:sz w:val="24"/>
      <w:lang w:val="fr-FR" w:eastAsia="en-US"/>
    </w:rPr>
  </w:style>
  <w:style w:type="character" w:customStyle="1" w:styleId="FiguretitleChar">
    <w:name w:val="Figure_title Char"/>
    <w:basedOn w:val="DefaultParagraphFont"/>
    <w:link w:val="Figuretitle"/>
    <w:locked/>
    <w:rsid w:val="005C350E"/>
    <w:rPr>
      <w:rFonts w:ascii="Times New Roman Bold" w:hAnsi="Times New Roman Bold"/>
      <w:b/>
      <w:sz w:val="18"/>
      <w:lang w:val="fr-FR" w:eastAsia="en-US"/>
    </w:rPr>
  </w:style>
  <w:style w:type="paragraph" w:customStyle="1" w:styleId="Normalaftertitle0">
    <w:name w:val="Normal after title"/>
    <w:basedOn w:val="Normal"/>
    <w:next w:val="Normal"/>
    <w:rsid w:val="005C350E"/>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5668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header" Target="header6.xml"/><Relationship Id="rId2" Type="http://schemas.openxmlformats.org/officeDocument/2006/relationships/settings" Target="setting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oleObject" Target="embeddings/oleObject2.bin"/><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25</TotalTime>
  <Pages>10</Pages>
  <Words>3063</Words>
  <Characters>17460</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15</cp:revision>
  <cp:lastPrinted>2017-12-12T09:04:00Z</cp:lastPrinted>
  <dcterms:created xsi:type="dcterms:W3CDTF">2017-09-28T11:30:00Z</dcterms:created>
  <dcterms:modified xsi:type="dcterms:W3CDTF">2017-12-12T09:04:00Z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