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1C098" w14:textId="77777777" w:rsidR="00DF6B3C" w:rsidRDefault="00DF6B3C" w:rsidP="00D347BD">
      <w:bookmarkStart w:id="0" w:name="Doc_title"/>
    </w:p>
    <w:p w14:paraId="6BC670A4" w14:textId="77777777" w:rsidR="00DF6B3C" w:rsidRDefault="00DF6B3C" w:rsidP="00D347BD"/>
    <w:p w14:paraId="36DC334C" w14:textId="77777777" w:rsidR="00DF6B3C" w:rsidRDefault="00DF6B3C" w:rsidP="00D347BD"/>
    <w:p w14:paraId="38A8BDDB" w14:textId="77777777" w:rsidR="00DF6B3C" w:rsidRDefault="00DF6B3C" w:rsidP="00D347BD"/>
    <w:p w14:paraId="3C884CD5" w14:textId="77777777" w:rsidR="00DF6B3C" w:rsidRDefault="00DF6B3C" w:rsidP="00D347BD"/>
    <w:p w14:paraId="53F84BCA" w14:textId="77777777" w:rsidR="00DF6B3C" w:rsidRDefault="00DF6B3C" w:rsidP="00D347BD"/>
    <w:p w14:paraId="77805800" w14:textId="77777777" w:rsidR="00DF6B3C" w:rsidRDefault="00DF6B3C" w:rsidP="00D347BD"/>
    <w:p w14:paraId="11BCED1E" w14:textId="77777777" w:rsidR="00DF6B3C" w:rsidRDefault="00DF6B3C" w:rsidP="00D347BD"/>
    <w:p w14:paraId="17E147C8" w14:textId="77777777" w:rsidR="00DF6B3C" w:rsidRDefault="00DF6B3C" w:rsidP="00D347BD"/>
    <w:p w14:paraId="388B79C1" w14:textId="77777777" w:rsidR="00DF6B3C" w:rsidRDefault="00DF6B3C" w:rsidP="00D347BD"/>
    <w:p w14:paraId="59CAC07F" w14:textId="77777777" w:rsidR="00DF6B3C" w:rsidRDefault="00DF6B3C" w:rsidP="00D347BD"/>
    <w:p w14:paraId="5247AABE" w14:textId="77777777" w:rsidR="00DF6B3C" w:rsidRDefault="00DF6B3C" w:rsidP="00D347BD"/>
    <w:tbl>
      <w:tblPr>
        <w:tblW w:w="10089" w:type="dxa"/>
        <w:tblLook w:val="01E0" w:firstRow="1" w:lastRow="1" w:firstColumn="1" w:lastColumn="1" w:noHBand="0" w:noVBand="0"/>
      </w:tblPr>
      <w:tblGrid>
        <w:gridCol w:w="10089"/>
      </w:tblGrid>
      <w:tr w:rsidR="00DF6B3C" w:rsidRPr="00D347BD" w14:paraId="52BD900C" w14:textId="77777777" w:rsidTr="009719CC">
        <w:tc>
          <w:tcPr>
            <w:tcW w:w="10089" w:type="dxa"/>
          </w:tcPr>
          <w:p w14:paraId="226E165D" w14:textId="77777777" w:rsidR="00DF6B3C" w:rsidRPr="00D347BD" w:rsidRDefault="00DF6B3C" w:rsidP="00D347BD">
            <w:pPr>
              <w:spacing w:before="380"/>
              <w:jc w:val="right"/>
              <w:rPr>
                <w:rFonts w:ascii="Tahoma" w:hAnsi="Tahoma" w:cs="Tahoma"/>
                <w:b/>
                <w:bCs/>
                <w:iCs/>
                <w:color w:val="243285"/>
                <w:sz w:val="32"/>
                <w:szCs w:val="32"/>
              </w:rPr>
            </w:pPr>
          </w:p>
          <w:p w14:paraId="745CB15E" w14:textId="77777777" w:rsidR="00DF6B3C" w:rsidRPr="00D347BD" w:rsidRDefault="00DF6B3C" w:rsidP="00D347BD">
            <w:pPr>
              <w:spacing w:before="380"/>
              <w:jc w:val="right"/>
              <w:rPr>
                <w:rFonts w:ascii="Tahoma" w:hAnsi="Tahoma" w:cs="Tahoma"/>
                <w:b/>
                <w:bCs/>
                <w:iCs/>
                <w:color w:val="243285"/>
                <w:sz w:val="36"/>
                <w:szCs w:val="36"/>
              </w:rPr>
            </w:pPr>
            <w:r w:rsidRPr="00D347BD">
              <w:rPr>
                <w:rFonts w:ascii="Tahoma" w:hAnsi="Tahoma" w:cs="Tahoma"/>
                <w:b/>
                <w:bCs/>
                <w:iCs/>
                <w:color w:val="243285"/>
                <w:sz w:val="36"/>
                <w:szCs w:val="36"/>
              </w:rPr>
              <w:t>Recommandation  UIT-R  S.</w:t>
            </w:r>
            <w:r w:rsidR="00650575" w:rsidRPr="00D347BD">
              <w:rPr>
                <w:rFonts w:ascii="Tahoma" w:hAnsi="Tahoma" w:cs="Tahoma"/>
                <w:b/>
                <w:bCs/>
                <w:iCs/>
                <w:color w:val="243285"/>
                <w:sz w:val="36"/>
                <w:szCs w:val="36"/>
              </w:rPr>
              <w:t>2099-0</w:t>
            </w:r>
          </w:p>
          <w:p w14:paraId="230D5D35" w14:textId="77777777" w:rsidR="00DF6B3C" w:rsidRPr="00D347BD" w:rsidRDefault="00DF6B3C" w:rsidP="00D347BD">
            <w:pPr>
              <w:spacing w:before="80"/>
              <w:jc w:val="right"/>
              <w:rPr>
                <w:rFonts w:ascii="Tahoma" w:hAnsi="Tahoma" w:cs="Tahoma"/>
                <w:b/>
                <w:bCs/>
                <w:iCs/>
                <w:color w:val="243285"/>
              </w:rPr>
            </w:pPr>
            <w:r w:rsidRPr="00D347BD">
              <w:rPr>
                <w:rFonts w:ascii="Tahoma" w:hAnsi="Tahoma" w:cs="Tahoma"/>
                <w:b/>
                <w:bCs/>
                <w:iCs/>
                <w:color w:val="243285"/>
              </w:rPr>
              <w:t>(</w:t>
            </w:r>
            <w:r w:rsidR="00650575" w:rsidRPr="00D347BD">
              <w:rPr>
                <w:rFonts w:ascii="Tahoma" w:hAnsi="Tahoma" w:cs="Tahoma"/>
                <w:b/>
                <w:bCs/>
                <w:iCs/>
                <w:color w:val="243285"/>
              </w:rPr>
              <w:t>12/2016</w:t>
            </w:r>
            <w:r w:rsidRPr="00D347BD">
              <w:rPr>
                <w:rFonts w:ascii="Tahoma" w:hAnsi="Tahoma" w:cs="Tahoma"/>
                <w:b/>
                <w:bCs/>
                <w:iCs/>
                <w:color w:val="243285"/>
              </w:rPr>
              <w:t>)</w:t>
            </w:r>
          </w:p>
        </w:tc>
      </w:tr>
      <w:tr w:rsidR="00DF6B3C" w:rsidRPr="00F80E29" w14:paraId="5CC27084" w14:textId="77777777" w:rsidTr="009719CC">
        <w:tc>
          <w:tcPr>
            <w:tcW w:w="10089" w:type="dxa"/>
          </w:tcPr>
          <w:p w14:paraId="4D4BF560" w14:textId="77777777" w:rsidR="00DF6B3C" w:rsidRPr="00D347BD" w:rsidRDefault="00DF6B3C" w:rsidP="00D347BD">
            <w:pPr>
              <w:spacing w:before="80"/>
              <w:jc w:val="right"/>
              <w:rPr>
                <w:rFonts w:ascii="Tahoma" w:hAnsi="Tahoma" w:cs="Tahoma"/>
                <w:b/>
                <w:bCs/>
                <w:iCs/>
                <w:color w:val="243285"/>
                <w:sz w:val="44"/>
                <w:szCs w:val="44"/>
              </w:rPr>
            </w:pPr>
          </w:p>
          <w:p w14:paraId="7611359E" w14:textId="4A416B7A" w:rsidR="00DF6B3C" w:rsidRPr="00D347BD" w:rsidRDefault="00BB1193" w:rsidP="00AC545A">
            <w:pPr>
              <w:spacing w:before="80"/>
              <w:jc w:val="right"/>
              <w:rPr>
                <w:rFonts w:ascii="Tahoma" w:hAnsi="Tahoma" w:cs="Tahoma"/>
                <w:b/>
                <w:bCs/>
                <w:iCs/>
                <w:color w:val="243285"/>
                <w:sz w:val="44"/>
                <w:szCs w:val="44"/>
              </w:rPr>
            </w:pPr>
            <w:r w:rsidRPr="00D347BD">
              <w:rPr>
                <w:rFonts w:ascii="Tahoma" w:hAnsi="Tahoma" w:cs="Tahoma"/>
                <w:b/>
                <w:bCs/>
                <w:iCs/>
                <w:color w:val="243285"/>
                <w:sz w:val="44"/>
                <w:szCs w:val="44"/>
              </w:rPr>
              <w:t>Caractéristiques</w:t>
            </w:r>
            <w:r w:rsidR="00650575" w:rsidRPr="00D347BD">
              <w:rPr>
                <w:rFonts w:ascii="Tahoma" w:hAnsi="Tahoma" w:cs="Tahoma"/>
                <w:b/>
                <w:bCs/>
                <w:iCs/>
                <w:color w:val="243285"/>
                <w:sz w:val="44"/>
                <w:szCs w:val="44"/>
              </w:rPr>
              <w:t xml:space="preserve"> d'erreur à court terme admissibles </w:t>
            </w:r>
            <w:r w:rsidRPr="00D347BD">
              <w:rPr>
                <w:rFonts w:ascii="Tahoma" w:hAnsi="Tahoma" w:cs="Tahoma"/>
                <w:b/>
                <w:bCs/>
                <w:iCs/>
                <w:color w:val="243285"/>
                <w:sz w:val="44"/>
                <w:szCs w:val="44"/>
              </w:rPr>
              <w:t>pour</w:t>
            </w:r>
            <w:r w:rsidR="00650575" w:rsidRPr="00D347BD">
              <w:rPr>
                <w:rFonts w:ascii="Tahoma" w:hAnsi="Tahoma" w:cs="Tahoma"/>
                <w:b/>
                <w:bCs/>
                <w:iCs/>
                <w:color w:val="243285"/>
                <w:sz w:val="44"/>
                <w:szCs w:val="44"/>
              </w:rPr>
              <w:t xml:space="preserve"> un conduit</w:t>
            </w:r>
            <w:r w:rsidR="00AC545A">
              <w:rPr>
                <w:rFonts w:ascii="Tahoma" w:hAnsi="Tahoma" w:cs="Tahoma"/>
                <w:b/>
                <w:bCs/>
                <w:iCs/>
                <w:color w:val="243285"/>
                <w:sz w:val="44"/>
                <w:szCs w:val="44"/>
              </w:rPr>
              <w:t xml:space="preserve"> </w:t>
            </w:r>
            <w:r w:rsidRPr="00D347BD">
              <w:rPr>
                <w:rFonts w:ascii="Tahoma" w:hAnsi="Tahoma" w:cs="Tahoma"/>
                <w:b/>
                <w:bCs/>
                <w:iCs/>
                <w:color w:val="243285"/>
                <w:sz w:val="44"/>
                <w:szCs w:val="44"/>
              </w:rPr>
              <w:t xml:space="preserve">numérique </w:t>
            </w:r>
            <w:r w:rsidR="00AC545A">
              <w:rPr>
                <w:rFonts w:ascii="Tahoma" w:hAnsi="Tahoma" w:cs="Tahoma"/>
                <w:b/>
                <w:bCs/>
                <w:iCs/>
                <w:color w:val="243285"/>
                <w:sz w:val="44"/>
                <w:szCs w:val="44"/>
              </w:rPr>
              <w:br/>
            </w:r>
            <w:r w:rsidRPr="00D347BD">
              <w:rPr>
                <w:rFonts w:ascii="Tahoma" w:hAnsi="Tahoma" w:cs="Tahoma"/>
                <w:b/>
                <w:bCs/>
                <w:iCs/>
                <w:color w:val="243285"/>
                <w:sz w:val="44"/>
                <w:szCs w:val="44"/>
              </w:rPr>
              <w:t>fictif d</w:t>
            </w:r>
            <w:r w:rsidR="00650575" w:rsidRPr="00D347BD">
              <w:rPr>
                <w:rFonts w:ascii="Tahoma" w:hAnsi="Tahoma" w:cs="Tahoma"/>
                <w:b/>
                <w:bCs/>
                <w:iCs/>
                <w:color w:val="243285"/>
                <w:sz w:val="44"/>
                <w:szCs w:val="44"/>
              </w:rPr>
              <w:t>e</w:t>
            </w:r>
            <w:r w:rsidR="00AC545A">
              <w:rPr>
                <w:rFonts w:ascii="Tahoma" w:hAnsi="Tahoma" w:cs="Tahoma"/>
                <w:b/>
                <w:bCs/>
                <w:iCs/>
                <w:color w:val="243285"/>
                <w:sz w:val="44"/>
                <w:szCs w:val="44"/>
              </w:rPr>
              <w:t xml:space="preserve"> </w:t>
            </w:r>
            <w:r w:rsidR="00650575" w:rsidRPr="00D347BD">
              <w:rPr>
                <w:rFonts w:ascii="Tahoma" w:hAnsi="Tahoma" w:cs="Tahoma"/>
                <w:b/>
                <w:bCs/>
                <w:iCs/>
                <w:color w:val="243285"/>
                <w:sz w:val="44"/>
                <w:szCs w:val="44"/>
              </w:rPr>
              <w:t xml:space="preserve">référence </w:t>
            </w:r>
            <w:r w:rsidRPr="00D347BD">
              <w:rPr>
                <w:rFonts w:ascii="Tahoma" w:hAnsi="Tahoma" w:cs="Tahoma"/>
                <w:b/>
                <w:bCs/>
                <w:iCs/>
                <w:color w:val="243285"/>
                <w:sz w:val="44"/>
                <w:szCs w:val="44"/>
              </w:rPr>
              <w:t>p</w:t>
            </w:r>
            <w:r w:rsidR="00650575" w:rsidRPr="00D347BD">
              <w:rPr>
                <w:rFonts w:ascii="Tahoma" w:hAnsi="Tahoma" w:cs="Tahoma"/>
                <w:b/>
                <w:bCs/>
                <w:iCs/>
                <w:color w:val="243285"/>
                <w:sz w:val="44"/>
                <w:szCs w:val="44"/>
              </w:rPr>
              <w:t>ar</w:t>
            </w:r>
            <w:r w:rsidR="00AC545A">
              <w:rPr>
                <w:rFonts w:ascii="Tahoma" w:hAnsi="Tahoma" w:cs="Tahoma"/>
                <w:b/>
                <w:bCs/>
                <w:iCs/>
                <w:color w:val="243285"/>
                <w:sz w:val="44"/>
                <w:szCs w:val="44"/>
              </w:rPr>
              <w:t xml:space="preserve"> </w:t>
            </w:r>
            <w:r w:rsidR="00650575" w:rsidRPr="00D347BD">
              <w:rPr>
                <w:rFonts w:ascii="Tahoma" w:hAnsi="Tahoma" w:cs="Tahoma"/>
                <w:b/>
                <w:bCs/>
                <w:iCs/>
                <w:color w:val="243285"/>
                <w:sz w:val="44"/>
                <w:szCs w:val="44"/>
              </w:rPr>
              <w:t>satellite</w:t>
            </w:r>
          </w:p>
          <w:p w14:paraId="0D42F51F" w14:textId="77777777" w:rsidR="00DF6B3C" w:rsidRPr="00D347BD" w:rsidRDefault="00DF6B3C" w:rsidP="00D347BD">
            <w:pPr>
              <w:spacing w:before="80"/>
              <w:jc w:val="right"/>
              <w:rPr>
                <w:rFonts w:ascii="Tahoma" w:hAnsi="Tahoma" w:cs="Tahoma"/>
                <w:b/>
                <w:bCs/>
                <w:iCs/>
                <w:color w:val="243285"/>
                <w:sz w:val="44"/>
                <w:szCs w:val="44"/>
              </w:rPr>
            </w:pPr>
          </w:p>
        </w:tc>
      </w:tr>
      <w:tr w:rsidR="00DF6B3C" w:rsidRPr="00F80E29" w14:paraId="35B0359C" w14:textId="77777777" w:rsidTr="009719CC">
        <w:tc>
          <w:tcPr>
            <w:tcW w:w="10089" w:type="dxa"/>
          </w:tcPr>
          <w:p w14:paraId="2A635205" w14:textId="77777777" w:rsidR="00DF6B3C" w:rsidRPr="00D347BD" w:rsidRDefault="00DF6B3C" w:rsidP="00D347BD">
            <w:pPr>
              <w:spacing w:before="80"/>
              <w:ind w:right="640"/>
              <w:rPr>
                <w:rFonts w:ascii="Tahoma" w:hAnsi="Tahoma" w:cs="Tahoma"/>
                <w:b/>
                <w:bCs/>
                <w:iCs/>
                <w:color w:val="243285"/>
                <w:sz w:val="32"/>
                <w:szCs w:val="32"/>
              </w:rPr>
            </w:pPr>
          </w:p>
          <w:p w14:paraId="3F4E4A08" w14:textId="77777777" w:rsidR="00DF6B3C" w:rsidRPr="00D347BD" w:rsidRDefault="00DF6B3C" w:rsidP="00D347BD">
            <w:pPr>
              <w:spacing w:before="80"/>
              <w:ind w:right="640"/>
              <w:rPr>
                <w:rFonts w:ascii="Tahoma" w:hAnsi="Tahoma" w:cs="Tahoma"/>
                <w:b/>
                <w:bCs/>
                <w:iCs/>
                <w:color w:val="243285"/>
                <w:sz w:val="32"/>
                <w:szCs w:val="32"/>
              </w:rPr>
            </w:pPr>
          </w:p>
          <w:p w14:paraId="397AE1EF" w14:textId="77777777" w:rsidR="00DF6B3C" w:rsidRPr="00D347BD" w:rsidRDefault="00DF6B3C" w:rsidP="00D347BD">
            <w:pPr>
              <w:spacing w:before="80" w:after="180"/>
              <w:ind w:right="720"/>
              <w:rPr>
                <w:rFonts w:ascii="Tahoma" w:hAnsi="Tahoma" w:cs="Tahoma"/>
                <w:b/>
                <w:bCs/>
                <w:iCs/>
                <w:color w:val="243285"/>
                <w:sz w:val="36"/>
                <w:szCs w:val="36"/>
              </w:rPr>
            </w:pPr>
          </w:p>
          <w:p w14:paraId="3A3A5D2D" w14:textId="77777777" w:rsidR="00DF6B3C" w:rsidRPr="00D347BD" w:rsidRDefault="00DF6B3C" w:rsidP="00D347BD">
            <w:pPr>
              <w:spacing w:before="80" w:after="180"/>
              <w:ind w:right="720"/>
              <w:rPr>
                <w:rFonts w:ascii="Tahoma" w:hAnsi="Tahoma" w:cs="Tahoma"/>
                <w:b/>
                <w:bCs/>
                <w:iCs/>
                <w:color w:val="243285"/>
                <w:sz w:val="36"/>
                <w:szCs w:val="36"/>
              </w:rPr>
            </w:pPr>
          </w:p>
          <w:p w14:paraId="6C154888" w14:textId="77777777" w:rsidR="00DF6B3C" w:rsidRPr="00D347BD" w:rsidRDefault="00DF6B3C" w:rsidP="00D347BD">
            <w:pPr>
              <w:spacing w:before="80" w:after="180"/>
              <w:jc w:val="right"/>
              <w:rPr>
                <w:rFonts w:ascii="Tahoma" w:hAnsi="Tahoma" w:cs="Tahoma"/>
                <w:b/>
                <w:bCs/>
                <w:iCs/>
                <w:color w:val="243285"/>
                <w:sz w:val="36"/>
                <w:szCs w:val="36"/>
              </w:rPr>
            </w:pPr>
            <w:r w:rsidRPr="00D347BD">
              <w:rPr>
                <w:rFonts w:ascii="Tahoma" w:hAnsi="Tahoma" w:cs="Tahoma"/>
                <w:b/>
                <w:bCs/>
                <w:iCs/>
                <w:color w:val="243285"/>
                <w:sz w:val="36"/>
                <w:szCs w:val="36"/>
              </w:rPr>
              <w:t>Série S</w:t>
            </w:r>
          </w:p>
          <w:p w14:paraId="078C8AA9" w14:textId="77777777" w:rsidR="00DF6B3C" w:rsidRPr="00D347BD" w:rsidRDefault="00DF6B3C" w:rsidP="00D347BD">
            <w:pPr>
              <w:spacing w:before="80"/>
              <w:jc w:val="right"/>
              <w:rPr>
                <w:rFonts w:ascii="Tahoma" w:hAnsi="Tahoma" w:cs="Tahoma"/>
                <w:b/>
                <w:bCs/>
                <w:iCs/>
                <w:color w:val="243285"/>
                <w:sz w:val="36"/>
                <w:szCs w:val="36"/>
              </w:rPr>
            </w:pPr>
            <w:r w:rsidRPr="00D347BD">
              <w:rPr>
                <w:rFonts w:ascii="Tahoma" w:hAnsi="Tahoma" w:cs="Tahoma"/>
                <w:b/>
                <w:bCs/>
                <w:iCs/>
                <w:color w:val="243285"/>
                <w:sz w:val="36"/>
                <w:szCs w:val="36"/>
              </w:rPr>
              <w:t>Service fixe par satellite</w:t>
            </w:r>
          </w:p>
        </w:tc>
      </w:tr>
    </w:tbl>
    <w:p w14:paraId="44056EB3" w14:textId="77777777" w:rsidR="00DF6B3C" w:rsidRPr="00D347BD" w:rsidRDefault="00DF6B3C" w:rsidP="00D347BD">
      <w:pPr>
        <w:spacing w:before="80"/>
        <w:rPr>
          <w:i/>
          <w:sz w:val="22"/>
        </w:rPr>
      </w:pPr>
    </w:p>
    <w:p w14:paraId="1F749861" w14:textId="77777777" w:rsidR="00DF6B3C" w:rsidRPr="00D347BD" w:rsidRDefault="00DF6B3C" w:rsidP="00D347BD">
      <w:pPr>
        <w:spacing w:before="80"/>
        <w:rPr>
          <w:i/>
          <w:sz w:val="22"/>
        </w:rPr>
      </w:pPr>
    </w:p>
    <w:p w14:paraId="5706826D" w14:textId="77777777" w:rsidR="00DF6B3C" w:rsidRPr="00D347BD" w:rsidRDefault="00DF6B3C" w:rsidP="00D347BD">
      <w:pPr>
        <w:spacing w:before="80"/>
        <w:rPr>
          <w:i/>
          <w:sz w:val="22"/>
        </w:rPr>
      </w:pPr>
    </w:p>
    <w:p w14:paraId="2FC66A7D" w14:textId="77777777" w:rsidR="00DF6B3C" w:rsidRPr="00D347BD" w:rsidRDefault="00DF6B3C" w:rsidP="00D347BD">
      <w:pPr>
        <w:spacing w:before="80"/>
        <w:rPr>
          <w:i/>
          <w:sz w:val="22"/>
        </w:rPr>
      </w:pPr>
    </w:p>
    <w:p w14:paraId="1CE92DA1" w14:textId="77777777" w:rsidR="00DF6B3C" w:rsidRPr="00D347BD" w:rsidRDefault="00DF6B3C" w:rsidP="00D347BD">
      <w:pPr>
        <w:pStyle w:val="Equation"/>
        <w:tabs>
          <w:tab w:val="clear" w:pos="4820"/>
          <w:tab w:val="clear" w:pos="9639"/>
          <w:tab w:val="left" w:pos="1191"/>
          <w:tab w:val="left" w:pos="1588"/>
          <w:tab w:val="left" w:pos="1985"/>
        </w:tabs>
        <w:rPr>
          <w:rFonts w:ascii="Palatino Linotype" w:hAnsi="Palatino Linotype"/>
        </w:rPr>
        <w:sectPr w:rsidR="00DF6B3C" w:rsidRPr="00D347BD" w:rsidSect="00F0083F">
          <w:headerReference w:type="even" r:id="rId8"/>
          <w:headerReference w:type="default" r:id="rId9"/>
          <w:pgSz w:w="11907" w:h="16840" w:code="9"/>
          <w:pgMar w:top="1418" w:right="1134" w:bottom="1134" w:left="1134" w:header="720" w:footer="482" w:gutter="0"/>
          <w:pgNumType w:start="1"/>
          <w:cols w:space="720"/>
        </w:sectPr>
      </w:pPr>
    </w:p>
    <w:p w14:paraId="38883A4D" w14:textId="77777777" w:rsidR="00DF6B3C" w:rsidRPr="00D347BD" w:rsidRDefault="00DF6B3C" w:rsidP="00D347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D347BD">
        <w:rPr>
          <w:bCs/>
          <w:sz w:val="24"/>
          <w:szCs w:val="24"/>
        </w:rPr>
        <w:lastRenderedPageBreak/>
        <w:t>Avant-propos</w:t>
      </w:r>
    </w:p>
    <w:p w14:paraId="5D317A61" w14:textId="77777777" w:rsidR="00DF6B3C" w:rsidRPr="00D347BD" w:rsidRDefault="00DF6B3C" w:rsidP="00D347BD">
      <w:pPr>
        <w:spacing w:before="240"/>
        <w:rPr>
          <w:sz w:val="20"/>
        </w:rPr>
      </w:pPr>
      <w:r w:rsidRPr="00D347BD">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E30D658" w14:textId="77777777" w:rsidR="00DF6B3C" w:rsidRPr="00D347BD" w:rsidRDefault="00DF6B3C" w:rsidP="00D347BD">
      <w:pPr>
        <w:rPr>
          <w:sz w:val="20"/>
        </w:rPr>
      </w:pPr>
      <w:r w:rsidRPr="00D347BD">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429BD884" w14:textId="77777777" w:rsidR="00DF6B3C" w:rsidRPr="00D347BD" w:rsidRDefault="00DF6B3C" w:rsidP="00FA195B">
      <w:pPr>
        <w:pStyle w:val="Heading1"/>
      </w:pPr>
      <w:r w:rsidRPr="00D347BD">
        <w:t>Politique en matière de droits de propriété intellectuelle (IPR)</w:t>
      </w:r>
    </w:p>
    <w:p w14:paraId="6FCE2507" w14:textId="77777777" w:rsidR="00DF6B3C" w:rsidRPr="00D347BD" w:rsidRDefault="00DF6B3C" w:rsidP="00D347BD">
      <w:pPr>
        <w:spacing w:before="240"/>
        <w:rPr>
          <w:sz w:val="20"/>
        </w:rPr>
      </w:pPr>
      <w:r w:rsidRPr="00D347BD">
        <w:rPr>
          <w:sz w:val="20"/>
        </w:rPr>
        <w:t>La politique de l'UIT</w:t>
      </w:r>
      <w:r w:rsidRPr="00D347BD">
        <w:rPr>
          <w:sz w:val="20"/>
        </w:rPr>
        <w:noBreakHyphen/>
        <w:t>R en matière de droits de propriété intellectuelle est décrite dans la «Politique commune de l'UIT</w:t>
      </w:r>
      <w:r w:rsidRPr="00D347BD">
        <w:rPr>
          <w:sz w:val="20"/>
        </w:rPr>
        <w:noBreakHyphen/>
        <w:t>T, l'UIT</w:t>
      </w:r>
      <w:r w:rsidRPr="00D347BD">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D347BD">
          <w:rPr>
            <w:rStyle w:val="Hyperlink"/>
            <w:sz w:val="20"/>
          </w:rPr>
          <w:t>http://www.itu.int/ITU-R/go/patents/fr</w:t>
        </w:r>
      </w:hyperlink>
      <w:r w:rsidRPr="00D347BD">
        <w:rPr>
          <w:sz w:val="20"/>
        </w:rPr>
        <w:t>, où l'on trouvera également les Lignes directrices pour la mise en oeuvre de la politique commune en matière de brevets de l'UIT</w:t>
      </w:r>
      <w:r w:rsidRPr="00D347BD">
        <w:rPr>
          <w:sz w:val="20"/>
        </w:rPr>
        <w:noBreakHyphen/>
        <w:t>T, l'UIT</w:t>
      </w:r>
      <w:r w:rsidRPr="00D347BD">
        <w:rPr>
          <w:sz w:val="20"/>
        </w:rPr>
        <w:noBreakHyphen/>
        <w:t>R, l'ISO et la CEI</w:t>
      </w:r>
      <w:r w:rsidRPr="00D347BD" w:rsidDel="0061025C">
        <w:rPr>
          <w:sz w:val="20"/>
        </w:rPr>
        <w:t xml:space="preserve"> </w:t>
      </w:r>
      <w:r w:rsidRPr="00D347BD">
        <w:rPr>
          <w:sz w:val="20"/>
        </w:rPr>
        <w:t>et la base de données en matière de brevets de l'UIT-R.</w:t>
      </w:r>
    </w:p>
    <w:p w14:paraId="526F7F05" w14:textId="77777777" w:rsidR="00DF6B3C" w:rsidRPr="00D347BD" w:rsidRDefault="00DF6B3C" w:rsidP="00D347BD">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F6B3C" w:rsidRPr="00F80E29" w14:paraId="5D163BC7" w14:textId="77777777" w:rsidTr="009719CC">
        <w:tc>
          <w:tcPr>
            <w:tcW w:w="9360" w:type="dxa"/>
            <w:gridSpan w:val="2"/>
          </w:tcPr>
          <w:p w14:paraId="1A68B7DD" w14:textId="77777777" w:rsidR="00DF6B3C" w:rsidRPr="00D347BD" w:rsidRDefault="00DF6B3C" w:rsidP="00D347BD">
            <w:pPr>
              <w:pStyle w:val="Chaptitle"/>
              <w:keepLines w:val="0"/>
              <w:tabs>
                <w:tab w:val="clear" w:pos="794"/>
                <w:tab w:val="clear" w:pos="1191"/>
                <w:tab w:val="clear" w:pos="1588"/>
                <w:tab w:val="clear" w:pos="1985"/>
              </w:tabs>
              <w:overflowPunct/>
              <w:spacing w:before="140"/>
              <w:textAlignment w:val="auto"/>
              <w:rPr>
                <w:sz w:val="22"/>
                <w:szCs w:val="22"/>
              </w:rPr>
            </w:pPr>
            <w:r w:rsidRPr="00D347BD">
              <w:rPr>
                <w:sz w:val="22"/>
                <w:szCs w:val="22"/>
              </w:rPr>
              <w:t xml:space="preserve">Séries des Recommandations UIT-R </w:t>
            </w:r>
          </w:p>
          <w:p w14:paraId="3E6252FB" w14:textId="77777777" w:rsidR="00DF6B3C" w:rsidRPr="00D347BD" w:rsidRDefault="00DF6B3C" w:rsidP="00D347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347BD">
              <w:rPr>
                <w:b w:val="0"/>
                <w:sz w:val="18"/>
                <w:szCs w:val="18"/>
              </w:rPr>
              <w:t xml:space="preserve">(Egalement disponible en ligne: </w:t>
            </w:r>
            <w:hyperlink r:id="rId11" w:history="1">
              <w:r w:rsidRPr="00D347BD">
                <w:rPr>
                  <w:rStyle w:val="Hyperlink"/>
                  <w:b w:val="0"/>
                  <w:bCs/>
                  <w:sz w:val="18"/>
                  <w:szCs w:val="18"/>
                </w:rPr>
                <w:t>http://www.itu.int/publ/R-REC/fr</w:t>
              </w:r>
            </w:hyperlink>
            <w:r w:rsidRPr="00D347BD">
              <w:rPr>
                <w:b w:val="0"/>
                <w:bCs/>
                <w:sz w:val="18"/>
                <w:szCs w:val="18"/>
              </w:rPr>
              <w:t>)</w:t>
            </w:r>
          </w:p>
        </w:tc>
      </w:tr>
      <w:tr w:rsidR="00DF6B3C" w:rsidRPr="00D347BD" w14:paraId="037D4287" w14:textId="77777777" w:rsidTr="009719CC">
        <w:tc>
          <w:tcPr>
            <w:tcW w:w="1140" w:type="dxa"/>
            <w:tcBorders>
              <w:bottom w:val="nil"/>
            </w:tcBorders>
          </w:tcPr>
          <w:p w14:paraId="39001DE8" w14:textId="77777777" w:rsidR="00DF6B3C" w:rsidRPr="00D347BD" w:rsidRDefault="00DF6B3C" w:rsidP="00D347BD">
            <w:pPr>
              <w:spacing w:before="90" w:after="100"/>
              <w:ind w:left="57"/>
              <w:rPr>
                <w:b/>
                <w:bCs/>
                <w:sz w:val="20"/>
              </w:rPr>
            </w:pPr>
            <w:r w:rsidRPr="00D347BD">
              <w:rPr>
                <w:b/>
                <w:bCs/>
                <w:sz w:val="20"/>
              </w:rPr>
              <w:t>Séries</w:t>
            </w:r>
          </w:p>
        </w:tc>
        <w:tc>
          <w:tcPr>
            <w:tcW w:w="8220" w:type="dxa"/>
            <w:tcBorders>
              <w:bottom w:val="nil"/>
            </w:tcBorders>
          </w:tcPr>
          <w:p w14:paraId="5488143D" w14:textId="77777777" w:rsidR="00DF6B3C" w:rsidRPr="00D347BD" w:rsidRDefault="00DF6B3C" w:rsidP="00D347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D347BD">
              <w:rPr>
                <w:bCs/>
                <w:sz w:val="20"/>
              </w:rPr>
              <w:t>Titre</w:t>
            </w:r>
          </w:p>
        </w:tc>
      </w:tr>
      <w:tr w:rsidR="00DF6B3C" w:rsidRPr="00D347BD" w14:paraId="4045B705" w14:textId="77777777" w:rsidTr="009719CC">
        <w:tc>
          <w:tcPr>
            <w:tcW w:w="1140" w:type="dxa"/>
            <w:tcBorders>
              <w:top w:val="nil"/>
              <w:bottom w:val="nil"/>
            </w:tcBorders>
            <w:shd w:val="clear" w:color="auto" w:fill="auto"/>
          </w:tcPr>
          <w:p w14:paraId="776DEAC3" w14:textId="77777777" w:rsidR="00DF6B3C" w:rsidRPr="00D347BD" w:rsidRDefault="00DF6B3C" w:rsidP="00D347BD">
            <w:pPr>
              <w:spacing w:before="30" w:after="30"/>
              <w:ind w:left="57"/>
              <w:rPr>
                <w:b/>
                <w:bCs/>
                <w:sz w:val="20"/>
              </w:rPr>
            </w:pPr>
            <w:r w:rsidRPr="00D347BD">
              <w:rPr>
                <w:b/>
                <w:bCs/>
                <w:sz w:val="20"/>
              </w:rPr>
              <w:t>BO</w:t>
            </w:r>
          </w:p>
        </w:tc>
        <w:tc>
          <w:tcPr>
            <w:tcW w:w="8220" w:type="dxa"/>
            <w:tcBorders>
              <w:top w:val="nil"/>
              <w:bottom w:val="nil"/>
            </w:tcBorders>
            <w:shd w:val="clear" w:color="auto" w:fill="auto"/>
          </w:tcPr>
          <w:p w14:paraId="4ED4441C" w14:textId="77777777" w:rsidR="00DF6B3C" w:rsidRPr="00D347BD" w:rsidRDefault="00DF6B3C" w:rsidP="00D347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347BD">
              <w:rPr>
                <w:b w:val="0"/>
                <w:sz w:val="20"/>
              </w:rPr>
              <w:t>Diffusion par satellite</w:t>
            </w:r>
          </w:p>
        </w:tc>
      </w:tr>
      <w:tr w:rsidR="00DF6B3C" w:rsidRPr="00F80E29" w14:paraId="703FBB53" w14:textId="77777777" w:rsidTr="009719CC">
        <w:tc>
          <w:tcPr>
            <w:tcW w:w="1140" w:type="dxa"/>
            <w:tcBorders>
              <w:top w:val="nil"/>
              <w:bottom w:val="nil"/>
            </w:tcBorders>
          </w:tcPr>
          <w:p w14:paraId="4D8B1448" w14:textId="77777777" w:rsidR="00DF6B3C" w:rsidRPr="00D347BD" w:rsidRDefault="00DF6B3C" w:rsidP="00D347BD">
            <w:pPr>
              <w:spacing w:before="30" w:after="30"/>
              <w:ind w:left="57"/>
              <w:rPr>
                <w:b/>
                <w:bCs/>
                <w:sz w:val="20"/>
              </w:rPr>
            </w:pPr>
            <w:r w:rsidRPr="00D347BD">
              <w:rPr>
                <w:b/>
                <w:bCs/>
                <w:sz w:val="20"/>
              </w:rPr>
              <w:t>BR</w:t>
            </w:r>
          </w:p>
        </w:tc>
        <w:tc>
          <w:tcPr>
            <w:tcW w:w="8220" w:type="dxa"/>
            <w:tcBorders>
              <w:top w:val="nil"/>
              <w:bottom w:val="nil"/>
            </w:tcBorders>
          </w:tcPr>
          <w:p w14:paraId="6B95E359" w14:textId="77777777" w:rsidR="00DF6B3C" w:rsidRPr="00D347BD" w:rsidRDefault="00DF6B3C" w:rsidP="00D347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347BD">
              <w:rPr>
                <w:b w:val="0"/>
                <w:bCs/>
                <w:sz w:val="20"/>
              </w:rPr>
              <w:t>Enregistrement pour la production, l'archivage et la diffusion; films pour la télévision</w:t>
            </w:r>
          </w:p>
        </w:tc>
      </w:tr>
      <w:tr w:rsidR="00DF6B3C" w:rsidRPr="00D347BD" w14:paraId="127D05E1" w14:textId="77777777" w:rsidTr="009719CC">
        <w:tc>
          <w:tcPr>
            <w:tcW w:w="1140" w:type="dxa"/>
            <w:tcBorders>
              <w:top w:val="nil"/>
              <w:bottom w:val="nil"/>
            </w:tcBorders>
            <w:shd w:val="clear" w:color="auto" w:fill="auto"/>
          </w:tcPr>
          <w:p w14:paraId="580251DE" w14:textId="77777777" w:rsidR="00DF6B3C" w:rsidRPr="00D347BD" w:rsidRDefault="00DF6B3C" w:rsidP="00D347BD">
            <w:pPr>
              <w:spacing w:before="30" w:after="30"/>
              <w:ind w:left="57"/>
              <w:rPr>
                <w:b/>
                <w:bCs/>
                <w:sz w:val="20"/>
              </w:rPr>
            </w:pPr>
            <w:r w:rsidRPr="00D347BD">
              <w:rPr>
                <w:b/>
                <w:bCs/>
                <w:sz w:val="20"/>
              </w:rPr>
              <w:t>BS</w:t>
            </w:r>
          </w:p>
        </w:tc>
        <w:tc>
          <w:tcPr>
            <w:tcW w:w="8220" w:type="dxa"/>
            <w:tcBorders>
              <w:top w:val="nil"/>
              <w:bottom w:val="nil"/>
            </w:tcBorders>
            <w:shd w:val="clear" w:color="auto" w:fill="auto"/>
          </w:tcPr>
          <w:p w14:paraId="6C0B8F15" w14:textId="77777777" w:rsidR="00DF6B3C" w:rsidRPr="00D347BD" w:rsidRDefault="00DF6B3C" w:rsidP="00D347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347BD">
              <w:rPr>
                <w:b w:val="0"/>
                <w:sz w:val="20"/>
              </w:rPr>
              <w:t>Service de radiodiffusion sonore</w:t>
            </w:r>
          </w:p>
        </w:tc>
      </w:tr>
      <w:tr w:rsidR="00DF6B3C" w:rsidRPr="00D347BD" w14:paraId="7BB5B03D" w14:textId="77777777" w:rsidTr="009719CC">
        <w:tc>
          <w:tcPr>
            <w:tcW w:w="1140" w:type="dxa"/>
            <w:tcBorders>
              <w:top w:val="nil"/>
              <w:bottom w:val="nil"/>
            </w:tcBorders>
            <w:shd w:val="clear" w:color="auto" w:fill="auto"/>
          </w:tcPr>
          <w:p w14:paraId="615735EB" w14:textId="77777777" w:rsidR="00DF6B3C" w:rsidRPr="00D347BD" w:rsidRDefault="00DF6B3C" w:rsidP="00D347BD">
            <w:pPr>
              <w:spacing w:before="30" w:after="30"/>
              <w:ind w:left="57"/>
              <w:rPr>
                <w:b/>
                <w:bCs/>
                <w:sz w:val="20"/>
              </w:rPr>
            </w:pPr>
            <w:r w:rsidRPr="00D347BD">
              <w:rPr>
                <w:b/>
                <w:bCs/>
                <w:sz w:val="20"/>
              </w:rPr>
              <w:t>BT</w:t>
            </w:r>
          </w:p>
        </w:tc>
        <w:tc>
          <w:tcPr>
            <w:tcW w:w="8220" w:type="dxa"/>
            <w:tcBorders>
              <w:top w:val="nil"/>
              <w:bottom w:val="nil"/>
            </w:tcBorders>
            <w:shd w:val="clear" w:color="auto" w:fill="auto"/>
          </w:tcPr>
          <w:p w14:paraId="69BC6683" w14:textId="77777777" w:rsidR="00DF6B3C" w:rsidRPr="00D347BD" w:rsidRDefault="00DF6B3C" w:rsidP="00D347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347BD">
              <w:rPr>
                <w:b w:val="0"/>
                <w:bCs/>
                <w:sz w:val="20"/>
              </w:rPr>
              <w:t>Service de radiodiffusion télévisuelle</w:t>
            </w:r>
          </w:p>
        </w:tc>
      </w:tr>
      <w:tr w:rsidR="00DF6B3C" w:rsidRPr="00D347BD" w14:paraId="2E2B23C8" w14:textId="77777777" w:rsidTr="009719CC">
        <w:tc>
          <w:tcPr>
            <w:tcW w:w="1140" w:type="dxa"/>
            <w:tcBorders>
              <w:top w:val="nil"/>
              <w:bottom w:val="nil"/>
            </w:tcBorders>
            <w:shd w:val="clear" w:color="auto" w:fill="auto"/>
          </w:tcPr>
          <w:p w14:paraId="04370FA5" w14:textId="77777777" w:rsidR="00DF6B3C" w:rsidRPr="00D347BD" w:rsidRDefault="00DF6B3C" w:rsidP="00D347BD">
            <w:pPr>
              <w:spacing w:before="30" w:after="30"/>
              <w:ind w:left="57"/>
              <w:rPr>
                <w:b/>
                <w:bCs/>
                <w:sz w:val="20"/>
              </w:rPr>
            </w:pPr>
            <w:r w:rsidRPr="00D347BD">
              <w:rPr>
                <w:b/>
                <w:bCs/>
                <w:sz w:val="20"/>
              </w:rPr>
              <w:t>F</w:t>
            </w:r>
          </w:p>
        </w:tc>
        <w:tc>
          <w:tcPr>
            <w:tcW w:w="8220" w:type="dxa"/>
            <w:tcBorders>
              <w:top w:val="nil"/>
              <w:bottom w:val="nil"/>
            </w:tcBorders>
            <w:shd w:val="clear" w:color="auto" w:fill="auto"/>
          </w:tcPr>
          <w:p w14:paraId="4F5FED9B" w14:textId="77777777" w:rsidR="00DF6B3C" w:rsidRPr="00D347BD" w:rsidRDefault="00DF6B3C" w:rsidP="00D347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347BD">
              <w:rPr>
                <w:sz w:val="20"/>
              </w:rPr>
              <w:t>Service fixe</w:t>
            </w:r>
          </w:p>
        </w:tc>
      </w:tr>
      <w:tr w:rsidR="00DF6B3C" w:rsidRPr="00F80E29" w14:paraId="5A59A3FF" w14:textId="77777777" w:rsidTr="009719CC">
        <w:tc>
          <w:tcPr>
            <w:tcW w:w="1140" w:type="dxa"/>
            <w:tcBorders>
              <w:top w:val="nil"/>
              <w:bottom w:val="nil"/>
            </w:tcBorders>
            <w:shd w:val="clear" w:color="auto" w:fill="auto"/>
          </w:tcPr>
          <w:p w14:paraId="48088CA4" w14:textId="77777777" w:rsidR="00DF6B3C" w:rsidRPr="00D347BD" w:rsidRDefault="00DF6B3C" w:rsidP="00D347BD">
            <w:pPr>
              <w:spacing w:before="30" w:after="30"/>
              <w:ind w:left="57"/>
              <w:rPr>
                <w:b/>
                <w:bCs/>
                <w:sz w:val="20"/>
              </w:rPr>
            </w:pPr>
            <w:r w:rsidRPr="00D347BD">
              <w:rPr>
                <w:b/>
                <w:bCs/>
                <w:sz w:val="20"/>
              </w:rPr>
              <w:t>M</w:t>
            </w:r>
          </w:p>
        </w:tc>
        <w:tc>
          <w:tcPr>
            <w:tcW w:w="8220" w:type="dxa"/>
            <w:tcBorders>
              <w:top w:val="nil"/>
              <w:bottom w:val="nil"/>
            </w:tcBorders>
            <w:shd w:val="clear" w:color="auto" w:fill="auto"/>
          </w:tcPr>
          <w:p w14:paraId="0B085961" w14:textId="77777777" w:rsidR="00DF6B3C" w:rsidRPr="00D347BD" w:rsidRDefault="00DF6B3C" w:rsidP="00D347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347BD">
              <w:rPr>
                <w:b w:val="0"/>
                <w:sz w:val="20"/>
              </w:rPr>
              <w:t>Services mobile, de radiorepérage et d'amateur y compris les services par satellite associés</w:t>
            </w:r>
          </w:p>
        </w:tc>
      </w:tr>
      <w:tr w:rsidR="00DF6B3C" w:rsidRPr="00D347BD" w14:paraId="66557DA6" w14:textId="77777777" w:rsidTr="009719CC">
        <w:tc>
          <w:tcPr>
            <w:tcW w:w="1140" w:type="dxa"/>
            <w:tcBorders>
              <w:top w:val="nil"/>
              <w:bottom w:val="nil"/>
            </w:tcBorders>
            <w:shd w:val="clear" w:color="auto" w:fill="auto"/>
          </w:tcPr>
          <w:p w14:paraId="3BF54B99" w14:textId="77777777" w:rsidR="00DF6B3C" w:rsidRPr="00D347BD" w:rsidRDefault="00DF6B3C" w:rsidP="00D347BD">
            <w:pPr>
              <w:spacing w:before="30" w:after="30"/>
              <w:ind w:left="57"/>
              <w:rPr>
                <w:b/>
                <w:bCs/>
                <w:sz w:val="20"/>
              </w:rPr>
            </w:pPr>
            <w:r w:rsidRPr="00D347BD">
              <w:rPr>
                <w:b/>
                <w:bCs/>
                <w:sz w:val="20"/>
              </w:rPr>
              <w:t>P</w:t>
            </w:r>
          </w:p>
        </w:tc>
        <w:tc>
          <w:tcPr>
            <w:tcW w:w="8220" w:type="dxa"/>
            <w:tcBorders>
              <w:top w:val="nil"/>
              <w:bottom w:val="nil"/>
            </w:tcBorders>
            <w:shd w:val="clear" w:color="auto" w:fill="auto"/>
          </w:tcPr>
          <w:p w14:paraId="4C61FDE1" w14:textId="77777777" w:rsidR="00DF6B3C" w:rsidRPr="00D347BD" w:rsidRDefault="00DF6B3C" w:rsidP="00D347BD">
            <w:pPr>
              <w:spacing w:before="30" w:after="30"/>
              <w:rPr>
                <w:sz w:val="20"/>
              </w:rPr>
            </w:pPr>
            <w:r w:rsidRPr="00D347BD">
              <w:rPr>
                <w:sz w:val="20"/>
              </w:rPr>
              <w:t>Propagation des ondes radioélectriques</w:t>
            </w:r>
          </w:p>
        </w:tc>
      </w:tr>
      <w:tr w:rsidR="00DF6B3C" w:rsidRPr="00D347BD" w14:paraId="1CD118F5" w14:textId="77777777" w:rsidTr="009719CC">
        <w:tc>
          <w:tcPr>
            <w:tcW w:w="1140" w:type="dxa"/>
            <w:tcBorders>
              <w:top w:val="nil"/>
              <w:bottom w:val="nil"/>
            </w:tcBorders>
            <w:shd w:val="clear" w:color="auto" w:fill="auto"/>
          </w:tcPr>
          <w:p w14:paraId="78C22C22" w14:textId="77777777" w:rsidR="00DF6B3C" w:rsidRPr="00D347BD" w:rsidRDefault="00DF6B3C" w:rsidP="00D347BD">
            <w:pPr>
              <w:spacing w:before="30" w:after="30"/>
              <w:ind w:left="57"/>
              <w:rPr>
                <w:b/>
                <w:bCs/>
                <w:sz w:val="20"/>
              </w:rPr>
            </w:pPr>
            <w:r w:rsidRPr="00D347BD">
              <w:rPr>
                <w:b/>
                <w:bCs/>
                <w:sz w:val="20"/>
              </w:rPr>
              <w:t>RA</w:t>
            </w:r>
          </w:p>
        </w:tc>
        <w:tc>
          <w:tcPr>
            <w:tcW w:w="8220" w:type="dxa"/>
            <w:tcBorders>
              <w:top w:val="nil"/>
              <w:bottom w:val="nil"/>
            </w:tcBorders>
            <w:shd w:val="clear" w:color="auto" w:fill="auto"/>
          </w:tcPr>
          <w:p w14:paraId="4C240498" w14:textId="77777777" w:rsidR="00DF6B3C" w:rsidRPr="00D347BD" w:rsidRDefault="00DF6B3C" w:rsidP="00D347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347BD">
              <w:rPr>
                <w:sz w:val="20"/>
              </w:rPr>
              <w:t>Radio astronomie</w:t>
            </w:r>
          </w:p>
        </w:tc>
      </w:tr>
      <w:tr w:rsidR="00DF6B3C" w:rsidRPr="00D347BD" w14:paraId="7993A76F" w14:textId="77777777" w:rsidTr="009719CC">
        <w:tc>
          <w:tcPr>
            <w:tcW w:w="1140" w:type="dxa"/>
            <w:tcBorders>
              <w:top w:val="nil"/>
              <w:bottom w:val="nil"/>
            </w:tcBorders>
            <w:shd w:val="clear" w:color="auto" w:fill="auto"/>
          </w:tcPr>
          <w:p w14:paraId="1CB72B66" w14:textId="77777777" w:rsidR="00DF6B3C" w:rsidRPr="00D347BD" w:rsidRDefault="00DF6B3C" w:rsidP="00D347BD">
            <w:pPr>
              <w:spacing w:before="30" w:after="30"/>
              <w:ind w:left="57"/>
              <w:rPr>
                <w:b/>
                <w:bCs/>
                <w:sz w:val="20"/>
              </w:rPr>
            </w:pPr>
            <w:r w:rsidRPr="00D347BD">
              <w:rPr>
                <w:b/>
                <w:bCs/>
                <w:sz w:val="20"/>
              </w:rPr>
              <w:t>RS</w:t>
            </w:r>
          </w:p>
        </w:tc>
        <w:tc>
          <w:tcPr>
            <w:tcW w:w="8220" w:type="dxa"/>
            <w:tcBorders>
              <w:top w:val="nil"/>
              <w:bottom w:val="nil"/>
            </w:tcBorders>
            <w:shd w:val="clear" w:color="auto" w:fill="auto"/>
          </w:tcPr>
          <w:p w14:paraId="3A08AAF7" w14:textId="77777777" w:rsidR="00DF6B3C" w:rsidRPr="00D347BD" w:rsidRDefault="00DF6B3C" w:rsidP="00D347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D347BD">
              <w:rPr>
                <w:sz w:val="20"/>
              </w:rPr>
              <w:t>Systèmes de télédétection</w:t>
            </w:r>
          </w:p>
        </w:tc>
      </w:tr>
      <w:tr w:rsidR="00DF6B3C" w:rsidRPr="00D347BD" w14:paraId="425F2E9D" w14:textId="77777777" w:rsidTr="009719CC">
        <w:tc>
          <w:tcPr>
            <w:tcW w:w="1140" w:type="dxa"/>
            <w:tcBorders>
              <w:top w:val="nil"/>
              <w:bottom w:val="nil"/>
            </w:tcBorders>
            <w:shd w:val="clear" w:color="auto" w:fill="F3F3F3"/>
          </w:tcPr>
          <w:p w14:paraId="308B4822" w14:textId="77777777" w:rsidR="00DF6B3C" w:rsidRPr="00D347BD" w:rsidRDefault="00DF6B3C" w:rsidP="00D347BD">
            <w:pPr>
              <w:spacing w:before="30" w:after="30"/>
              <w:ind w:left="57"/>
              <w:rPr>
                <w:b/>
                <w:bCs/>
                <w:color w:val="000080"/>
                <w:sz w:val="20"/>
              </w:rPr>
            </w:pPr>
            <w:r w:rsidRPr="00D347BD">
              <w:rPr>
                <w:b/>
                <w:bCs/>
                <w:color w:val="000080"/>
                <w:sz w:val="20"/>
              </w:rPr>
              <w:t>S</w:t>
            </w:r>
          </w:p>
        </w:tc>
        <w:tc>
          <w:tcPr>
            <w:tcW w:w="8220" w:type="dxa"/>
            <w:tcBorders>
              <w:top w:val="nil"/>
              <w:bottom w:val="nil"/>
            </w:tcBorders>
            <w:shd w:val="clear" w:color="auto" w:fill="F3F3F3"/>
          </w:tcPr>
          <w:p w14:paraId="6A5B0F19" w14:textId="77777777" w:rsidR="00DF6B3C" w:rsidRPr="00D347BD" w:rsidRDefault="00DF6B3C" w:rsidP="00D347BD">
            <w:pPr>
              <w:spacing w:before="30" w:after="30"/>
              <w:rPr>
                <w:b/>
                <w:bCs/>
                <w:color w:val="000080"/>
                <w:sz w:val="20"/>
              </w:rPr>
            </w:pPr>
            <w:r w:rsidRPr="00D347BD">
              <w:rPr>
                <w:b/>
                <w:bCs/>
                <w:color w:val="000080"/>
                <w:sz w:val="20"/>
              </w:rPr>
              <w:t>Service fixe par satellite</w:t>
            </w:r>
          </w:p>
        </w:tc>
      </w:tr>
      <w:tr w:rsidR="00DF6B3C" w:rsidRPr="00D347BD" w14:paraId="3DE1E517" w14:textId="77777777" w:rsidTr="009719CC">
        <w:tc>
          <w:tcPr>
            <w:tcW w:w="1140" w:type="dxa"/>
            <w:tcBorders>
              <w:top w:val="nil"/>
            </w:tcBorders>
          </w:tcPr>
          <w:p w14:paraId="588C1287" w14:textId="77777777" w:rsidR="00DF6B3C" w:rsidRPr="00D347BD" w:rsidRDefault="00DF6B3C" w:rsidP="00D347BD">
            <w:pPr>
              <w:spacing w:before="30" w:after="30"/>
              <w:ind w:left="57"/>
              <w:rPr>
                <w:b/>
                <w:bCs/>
                <w:sz w:val="20"/>
              </w:rPr>
            </w:pPr>
            <w:r w:rsidRPr="00D347BD">
              <w:rPr>
                <w:b/>
                <w:bCs/>
                <w:sz w:val="20"/>
              </w:rPr>
              <w:t>SA</w:t>
            </w:r>
          </w:p>
        </w:tc>
        <w:tc>
          <w:tcPr>
            <w:tcW w:w="8220" w:type="dxa"/>
            <w:tcBorders>
              <w:top w:val="nil"/>
            </w:tcBorders>
          </w:tcPr>
          <w:p w14:paraId="10AFA88D" w14:textId="77777777" w:rsidR="00DF6B3C" w:rsidRPr="00D347BD" w:rsidRDefault="00DF6B3C" w:rsidP="00D347BD">
            <w:pPr>
              <w:spacing w:before="30" w:after="30"/>
              <w:rPr>
                <w:sz w:val="20"/>
              </w:rPr>
            </w:pPr>
            <w:r w:rsidRPr="00D347BD">
              <w:rPr>
                <w:sz w:val="20"/>
              </w:rPr>
              <w:t>Applications spatiales et météorologie</w:t>
            </w:r>
          </w:p>
        </w:tc>
      </w:tr>
      <w:tr w:rsidR="00DF6B3C" w:rsidRPr="00F80E29" w14:paraId="3CEE79CE" w14:textId="77777777" w:rsidTr="009719CC">
        <w:tc>
          <w:tcPr>
            <w:tcW w:w="1140" w:type="dxa"/>
          </w:tcPr>
          <w:p w14:paraId="1E1E8238" w14:textId="77777777" w:rsidR="00DF6B3C" w:rsidRPr="00D347BD" w:rsidRDefault="00DF6B3C" w:rsidP="00D347BD">
            <w:pPr>
              <w:spacing w:before="30" w:after="30"/>
              <w:ind w:left="57"/>
              <w:rPr>
                <w:b/>
                <w:bCs/>
                <w:sz w:val="20"/>
              </w:rPr>
            </w:pPr>
            <w:r w:rsidRPr="00D347BD">
              <w:rPr>
                <w:b/>
                <w:bCs/>
                <w:sz w:val="20"/>
              </w:rPr>
              <w:t>SF</w:t>
            </w:r>
          </w:p>
        </w:tc>
        <w:tc>
          <w:tcPr>
            <w:tcW w:w="8220" w:type="dxa"/>
          </w:tcPr>
          <w:p w14:paraId="1376502D" w14:textId="77777777" w:rsidR="00DF6B3C" w:rsidRPr="00D347BD" w:rsidRDefault="00DF6B3C" w:rsidP="00D347BD">
            <w:pPr>
              <w:spacing w:before="30" w:after="30"/>
              <w:rPr>
                <w:sz w:val="20"/>
              </w:rPr>
            </w:pPr>
            <w:r w:rsidRPr="00D347BD">
              <w:rPr>
                <w:sz w:val="20"/>
              </w:rPr>
              <w:t>Partage des fréquences et coordination entre les systèmes du service fixe par satellite et du service fixe</w:t>
            </w:r>
          </w:p>
        </w:tc>
      </w:tr>
      <w:tr w:rsidR="00DF6B3C" w:rsidRPr="00D347BD" w14:paraId="60461706" w14:textId="77777777" w:rsidTr="009719CC">
        <w:tc>
          <w:tcPr>
            <w:tcW w:w="1140" w:type="dxa"/>
            <w:shd w:val="clear" w:color="auto" w:fill="auto"/>
          </w:tcPr>
          <w:p w14:paraId="23C3BB2A" w14:textId="77777777" w:rsidR="00DF6B3C" w:rsidRPr="00D347BD" w:rsidRDefault="00DF6B3C" w:rsidP="00D347BD">
            <w:pPr>
              <w:spacing w:before="30" w:after="30"/>
              <w:ind w:left="57"/>
              <w:rPr>
                <w:b/>
                <w:bCs/>
                <w:sz w:val="20"/>
              </w:rPr>
            </w:pPr>
            <w:r w:rsidRPr="00D347BD">
              <w:rPr>
                <w:b/>
                <w:bCs/>
                <w:sz w:val="20"/>
              </w:rPr>
              <w:t>SM</w:t>
            </w:r>
          </w:p>
        </w:tc>
        <w:tc>
          <w:tcPr>
            <w:tcW w:w="8220" w:type="dxa"/>
            <w:shd w:val="clear" w:color="auto" w:fill="auto"/>
          </w:tcPr>
          <w:p w14:paraId="26F0003E" w14:textId="77777777" w:rsidR="00DF6B3C" w:rsidRPr="00D347BD" w:rsidRDefault="00DF6B3C" w:rsidP="00D347BD">
            <w:pPr>
              <w:spacing w:before="30" w:after="30"/>
              <w:rPr>
                <w:sz w:val="20"/>
              </w:rPr>
            </w:pPr>
            <w:r w:rsidRPr="00D347BD">
              <w:rPr>
                <w:sz w:val="20"/>
              </w:rPr>
              <w:t>Gestion du spectre</w:t>
            </w:r>
          </w:p>
        </w:tc>
      </w:tr>
      <w:tr w:rsidR="00DF6B3C" w:rsidRPr="00D347BD" w14:paraId="0D8BD567" w14:textId="77777777" w:rsidTr="009719CC">
        <w:tc>
          <w:tcPr>
            <w:tcW w:w="1140" w:type="dxa"/>
          </w:tcPr>
          <w:p w14:paraId="7BEE2C79" w14:textId="77777777" w:rsidR="00DF6B3C" w:rsidRPr="00D347BD" w:rsidRDefault="00DF6B3C" w:rsidP="00D347BD">
            <w:pPr>
              <w:spacing w:before="30" w:after="30"/>
              <w:ind w:left="57"/>
              <w:rPr>
                <w:b/>
                <w:bCs/>
                <w:sz w:val="20"/>
              </w:rPr>
            </w:pPr>
            <w:r w:rsidRPr="00D347BD">
              <w:rPr>
                <w:b/>
                <w:bCs/>
                <w:sz w:val="20"/>
              </w:rPr>
              <w:t>SNG</w:t>
            </w:r>
          </w:p>
        </w:tc>
        <w:tc>
          <w:tcPr>
            <w:tcW w:w="8220" w:type="dxa"/>
          </w:tcPr>
          <w:p w14:paraId="7B2D225A" w14:textId="77777777" w:rsidR="00DF6B3C" w:rsidRPr="00D347BD" w:rsidRDefault="00DF6B3C" w:rsidP="00D347BD">
            <w:pPr>
              <w:spacing w:before="30" w:after="30"/>
              <w:rPr>
                <w:sz w:val="20"/>
              </w:rPr>
            </w:pPr>
            <w:r w:rsidRPr="00D347BD">
              <w:rPr>
                <w:sz w:val="20"/>
              </w:rPr>
              <w:t>Reportage d'actualités par satellite</w:t>
            </w:r>
          </w:p>
        </w:tc>
      </w:tr>
      <w:tr w:rsidR="00DF6B3C" w:rsidRPr="00F80E29" w14:paraId="6DAE43ED" w14:textId="77777777" w:rsidTr="009719CC">
        <w:tc>
          <w:tcPr>
            <w:tcW w:w="1140" w:type="dxa"/>
          </w:tcPr>
          <w:p w14:paraId="488689E3" w14:textId="77777777" w:rsidR="00DF6B3C" w:rsidRPr="00D347BD" w:rsidRDefault="00DF6B3C" w:rsidP="00D347BD">
            <w:pPr>
              <w:spacing w:before="30" w:after="30"/>
              <w:ind w:left="57"/>
              <w:rPr>
                <w:b/>
                <w:bCs/>
                <w:sz w:val="20"/>
              </w:rPr>
            </w:pPr>
            <w:r w:rsidRPr="00D347BD">
              <w:rPr>
                <w:b/>
                <w:bCs/>
                <w:sz w:val="20"/>
              </w:rPr>
              <w:t>TF</w:t>
            </w:r>
          </w:p>
        </w:tc>
        <w:tc>
          <w:tcPr>
            <w:tcW w:w="8220" w:type="dxa"/>
          </w:tcPr>
          <w:p w14:paraId="6C64AF84" w14:textId="77777777" w:rsidR="00DF6B3C" w:rsidRPr="00D347BD" w:rsidRDefault="00DF6B3C" w:rsidP="00D347BD">
            <w:pPr>
              <w:spacing w:before="30" w:after="30"/>
              <w:rPr>
                <w:sz w:val="20"/>
              </w:rPr>
            </w:pPr>
            <w:r w:rsidRPr="00D347BD">
              <w:rPr>
                <w:sz w:val="20"/>
              </w:rPr>
              <w:t>Emissions de fréquences étalon et de signaux horaires</w:t>
            </w:r>
          </w:p>
        </w:tc>
      </w:tr>
      <w:tr w:rsidR="00DF6B3C" w:rsidRPr="00D347BD" w14:paraId="23A46E4A" w14:textId="77777777" w:rsidTr="009719CC">
        <w:tc>
          <w:tcPr>
            <w:tcW w:w="1140" w:type="dxa"/>
          </w:tcPr>
          <w:p w14:paraId="5170C75E" w14:textId="77777777" w:rsidR="00DF6B3C" w:rsidRPr="00D347BD" w:rsidRDefault="00DF6B3C" w:rsidP="00D347BD">
            <w:pPr>
              <w:spacing w:before="30" w:after="30"/>
              <w:ind w:left="57"/>
              <w:rPr>
                <w:b/>
                <w:bCs/>
                <w:sz w:val="20"/>
              </w:rPr>
            </w:pPr>
            <w:r w:rsidRPr="00D347BD">
              <w:rPr>
                <w:b/>
                <w:bCs/>
                <w:sz w:val="20"/>
              </w:rPr>
              <w:t>V</w:t>
            </w:r>
          </w:p>
        </w:tc>
        <w:tc>
          <w:tcPr>
            <w:tcW w:w="8220" w:type="dxa"/>
          </w:tcPr>
          <w:p w14:paraId="6E9D4D1E" w14:textId="77777777" w:rsidR="00DF6B3C" w:rsidRPr="00D347BD" w:rsidRDefault="00DF6B3C" w:rsidP="00D347BD">
            <w:pPr>
              <w:spacing w:before="30" w:after="140"/>
              <w:rPr>
                <w:sz w:val="20"/>
              </w:rPr>
            </w:pPr>
            <w:r w:rsidRPr="00D347BD">
              <w:rPr>
                <w:sz w:val="20"/>
              </w:rPr>
              <w:t>Vocabulaire et sujets associés</w:t>
            </w:r>
          </w:p>
        </w:tc>
      </w:tr>
    </w:tbl>
    <w:p w14:paraId="6DFFDB9C" w14:textId="77777777" w:rsidR="00DF6B3C" w:rsidRPr="00D347BD" w:rsidRDefault="00DF6B3C" w:rsidP="00D347BD">
      <w:pPr>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F6B3C" w:rsidRPr="00F80E29" w14:paraId="01E45C68" w14:textId="77777777" w:rsidTr="009719CC">
        <w:tc>
          <w:tcPr>
            <w:tcW w:w="9360" w:type="dxa"/>
          </w:tcPr>
          <w:p w14:paraId="0B98D9B3" w14:textId="77777777" w:rsidR="00DF6B3C" w:rsidRPr="00D347BD" w:rsidRDefault="00DF6B3C" w:rsidP="00D347BD">
            <w:pPr>
              <w:spacing w:before="80" w:after="80"/>
              <w:rPr>
                <w:i/>
                <w:iCs/>
                <w:sz w:val="20"/>
              </w:rPr>
            </w:pPr>
            <w:r w:rsidRPr="00D347BD">
              <w:rPr>
                <w:b/>
                <w:bCs/>
                <w:i/>
                <w:iCs/>
                <w:sz w:val="20"/>
              </w:rPr>
              <w:t xml:space="preserve">    Note</w:t>
            </w:r>
            <w:r w:rsidRPr="00D347BD">
              <w:rPr>
                <w:i/>
                <w:iCs/>
                <w:sz w:val="20"/>
              </w:rPr>
              <w:t>: Cette Recommandation UIT-R a été approuvée en anglais aux termes de la procédure détaillée dans la</w:t>
            </w:r>
            <w:r w:rsidRPr="00D347BD">
              <w:rPr>
                <w:i/>
                <w:iCs/>
                <w:sz w:val="20"/>
              </w:rPr>
              <w:br/>
              <w:t xml:space="preserve">   Résolution UIT-R 1. </w:t>
            </w:r>
          </w:p>
        </w:tc>
      </w:tr>
    </w:tbl>
    <w:p w14:paraId="5F3A98D9" w14:textId="77777777" w:rsidR="00DF6B3C" w:rsidRPr="00D347BD" w:rsidRDefault="00DF6B3C" w:rsidP="00D347BD">
      <w:pPr>
        <w:spacing w:before="100"/>
        <w:jc w:val="right"/>
        <w:rPr>
          <w:i/>
          <w:iCs/>
          <w:sz w:val="20"/>
        </w:rPr>
      </w:pPr>
      <w:r w:rsidRPr="00D347BD">
        <w:rPr>
          <w:i/>
          <w:iCs/>
          <w:sz w:val="20"/>
        </w:rPr>
        <w:t>Publication électronique</w:t>
      </w:r>
    </w:p>
    <w:p w14:paraId="6606A68E" w14:textId="43AFB561" w:rsidR="00DF6B3C" w:rsidRPr="00D347BD" w:rsidRDefault="00DF6B3C" w:rsidP="000C46DB">
      <w:pPr>
        <w:jc w:val="right"/>
        <w:rPr>
          <w:sz w:val="20"/>
        </w:rPr>
      </w:pPr>
      <w:r w:rsidRPr="00D347BD">
        <w:rPr>
          <w:sz w:val="20"/>
        </w:rPr>
        <w:t>Genève, 201</w:t>
      </w:r>
      <w:r w:rsidR="000C46DB">
        <w:rPr>
          <w:sz w:val="20"/>
        </w:rPr>
        <w:t>7</w:t>
      </w:r>
    </w:p>
    <w:p w14:paraId="28307ABE" w14:textId="633EC8F1" w:rsidR="00DF6B3C" w:rsidRPr="00D347BD" w:rsidRDefault="00DF6B3C" w:rsidP="000C46DB">
      <w:pPr>
        <w:spacing w:before="200"/>
        <w:jc w:val="center"/>
        <w:rPr>
          <w:sz w:val="20"/>
        </w:rPr>
      </w:pPr>
      <w:r w:rsidRPr="00D347BD">
        <w:rPr>
          <w:sz w:val="20"/>
        </w:rPr>
        <w:sym w:font="Symbol" w:char="F0E3"/>
      </w:r>
      <w:r w:rsidRPr="00D347BD">
        <w:rPr>
          <w:sz w:val="20"/>
        </w:rPr>
        <w:t xml:space="preserve"> UIT </w:t>
      </w:r>
      <w:bookmarkStart w:id="2" w:name="iiannee"/>
      <w:bookmarkEnd w:id="2"/>
      <w:r w:rsidRPr="00D347BD">
        <w:rPr>
          <w:sz w:val="20"/>
        </w:rPr>
        <w:t>201</w:t>
      </w:r>
      <w:r w:rsidR="000C46DB">
        <w:rPr>
          <w:sz w:val="20"/>
        </w:rPr>
        <w:t>7</w:t>
      </w:r>
    </w:p>
    <w:p w14:paraId="66E186BD" w14:textId="77777777" w:rsidR="00DF6B3C" w:rsidRPr="00D347BD" w:rsidRDefault="00DF6B3C" w:rsidP="00D347BD">
      <w:pPr>
        <w:rPr>
          <w:sz w:val="18"/>
          <w:szCs w:val="18"/>
        </w:rPr>
      </w:pPr>
      <w:r w:rsidRPr="00D347BD">
        <w:rPr>
          <w:sz w:val="18"/>
          <w:szCs w:val="18"/>
        </w:rPr>
        <w:t>Tous droits réservés. Aucune partie de cette publication ne peut être reproduite, par quelque procédé que ce soit, sans l’accord écrit préalable de l’UIT.</w:t>
      </w:r>
    </w:p>
    <w:p w14:paraId="74FAF7F1" w14:textId="77777777" w:rsidR="00DF6B3C" w:rsidRPr="00D347BD" w:rsidRDefault="00DF6B3C" w:rsidP="00D347BD">
      <w:pPr>
        <w:spacing w:before="160"/>
        <w:rPr>
          <w:i/>
          <w:sz w:val="20"/>
          <w:highlight w:val="yellow"/>
        </w:rPr>
        <w:sectPr w:rsidR="00DF6B3C" w:rsidRPr="00D347BD" w:rsidSect="0005120D">
          <w:headerReference w:type="even" r:id="rId12"/>
          <w:headerReference w:type="default" r:id="rId13"/>
          <w:pgSz w:w="11907" w:h="16834" w:code="9"/>
          <w:pgMar w:top="1418" w:right="1134" w:bottom="1134" w:left="1134" w:header="720" w:footer="482" w:gutter="0"/>
          <w:pgNumType w:fmt="lowerRoman" w:start="2"/>
          <w:cols w:space="720"/>
        </w:sectPr>
      </w:pPr>
    </w:p>
    <w:p w14:paraId="5B06DF58" w14:textId="77777777" w:rsidR="006547FE" w:rsidRPr="00D347BD" w:rsidRDefault="006547FE" w:rsidP="0040086A">
      <w:pPr>
        <w:pStyle w:val="RecNo"/>
      </w:pPr>
      <w:r w:rsidRPr="00D347BD">
        <w:t xml:space="preserve">RECOMMANDATION  </w:t>
      </w:r>
      <w:r w:rsidRPr="00D347BD">
        <w:rPr>
          <w:rStyle w:val="href"/>
        </w:rPr>
        <w:t>UIT-R  S.</w:t>
      </w:r>
      <w:bookmarkEnd w:id="0"/>
      <w:r w:rsidR="00650575" w:rsidRPr="00D347BD">
        <w:rPr>
          <w:rStyle w:val="href"/>
        </w:rPr>
        <w:t>2099-0</w:t>
      </w:r>
    </w:p>
    <w:p w14:paraId="31B32A7B" w14:textId="72A187AB" w:rsidR="006547FE" w:rsidRPr="00D347BD" w:rsidRDefault="00BB1193" w:rsidP="00D347BD">
      <w:pPr>
        <w:pStyle w:val="Rectitle"/>
      </w:pPr>
      <w:r w:rsidRPr="00D347BD">
        <w:t>Caractéristiques</w:t>
      </w:r>
      <w:r w:rsidR="00650575" w:rsidRPr="00D347BD">
        <w:t xml:space="preserve"> d'erreur à court terme admissibles </w:t>
      </w:r>
      <w:r w:rsidRPr="00D347BD">
        <w:t>pour</w:t>
      </w:r>
      <w:r w:rsidR="00650575" w:rsidRPr="00D347BD">
        <w:t xml:space="preserve"> </w:t>
      </w:r>
      <w:r w:rsidR="00650575" w:rsidRPr="00D347BD">
        <w:br/>
        <w:t>un conduit numérique fictif de référence par satellite</w:t>
      </w:r>
    </w:p>
    <w:p w14:paraId="41717FA9" w14:textId="77777777" w:rsidR="00CD635B" w:rsidRPr="00D347BD" w:rsidRDefault="00CD635B" w:rsidP="00D347BD">
      <w:pPr>
        <w:pStyle w:val="Recref"/>
      </w:pPr>
      <w:r w:rsidRPr="00D347BD">
        <w:t>(Question UIT-R 277/4)</w:t>
      </w:r>
    </w:p>
    <w:p w14:paraId="0D5743F1" w14:textId="77777777" w:rsidR="006547FE" w:rsidRPr="00D347BD" w:rsidRDefault="006547FE" w:rsidP="00D347BD">
      <w:pPr>
        <w:pStyle w:val="Recdate"/>
      </w:pPr>
      <w:r w:rsidRPr="00D347BD">
        <w:t>(</w:t>
      </w:r>
      <w:r w:rsidR="00650575" w:rsidRPr="00D347BD">
        <w:t>2016</w:t>
      </w:r>
      <w:r w:rsidRPr="00D347BD">
        <w:t>)</w:t>
      </w:r>
    </w:p>
    <w:p w14:paraId="67D632D0" w14:textId="77777777" w:rsidR="00650575" w:rsidRPr="00ED6A16" w:rsidRDefault="00BB1E8A" w:rsidP="00FA195B">
      <w:pPr>
        <w:pStyle w:val="HeadingSum"/>
        <w:rPr>
          <w:lang w:val="fr-CH" w:eastAsia="zh-CN"/>
        </w:rPr>
      </w:pPr>
      <w:r w:rsidRPr="00ED6A16">
        <w:rPr>
          <w:lang w:val="fr-CH"/>
        </w:rPr>
        <w:t>Champ d'application</w:t>
      </w:r>
    </w:p>
    <w:p w14:paraId="1F685398" w14:textId="18DA8706" w:rsidR="00650575" w:rsidRPr="00D347BD" w:rsidRDefault="00BB1E8A" w:rsidP="0040086A">
      <w:pPr>
        <w:pStyle w:val="Summary"/>
        <w:rPr>
          <w:lang w:val="fr-FR"/>
        </w:rPr>
      </w:pPr>
      <w:bookmarkStart w:id="3" w:name="lt_pId063"/>
      <w:r w:rsidRPr="00D347BD">
        <w:rPr>
          <w:lang w:val="fr-FR"/>
        </w:rPr>
        <w:t xml:space="preserve">La présente Recommandation </w:t>
      </w:r>
      <w:r w:rsidR="00BB1193" w:rsidRPr="00D347BD">
        <w:rPr>
          <w:lang w:val="fr-FR"/>
        </w:rPr>
        <w:t>définit la notion</w:t>
      </w:r>
      <w:r w:rsidRPr="00D347BD">
        <w:rPr>
          <w:lang w:val="fr-FR"/>
        </w:rPr>
        <w:t xml:space="preserve"> de </w:t>
      </w:r>
      <w:r w:rsidRPr="00D347BD">
        <w:rPr>
          <w:i/>
          <w:iCs/>
          <w:lang w:val="fr-FR"/>
        </w:rPr>
        <w:t>court terme</w:t>
      </w:r>
      <w:r w:rsidRPr="00D347BD">
        <w:rPr>
          <w:lang w:val="fr-FR"/>
        </w:rPr>
        <w:t xml:space="preserve"> </w:t>
      </w:r>
      <w:r w:rsidR="00BB1193" w:rsidRPr="00D347BD">
        <w:rPr>
          <w:lang w:val="fr-FR"/>
        </w:rPr>
        <w:t>pour les</w:t>
      </w:r>
      <w:r w:rsidRPr="00D347BD">
        <w:rPr>
          <w:lang w:val="fr-FR"/>
        </w:rPr>
        <w:t xml:space="preserve"> systèmes de communication par satellite, </w:t>
      </w:r>
      <w:r w:rsidR="00BB1193" w:rsidRPr="00D347BD">
        <w:rPr>
          <w:lang w:val="fr-FR"/>
        </w:rPr>
        <w:t>compte tenu des</w:t>
      </w:r>
      <w:r w:rsidRPr="00D347BD">
        <w:rPr>
          <w:lang w:val="fr-FR"/>
        </w:rPr>
        <w:t xml:space="preserve"> tendance</w:t>
      </w:r>
      <w:r w:rsidR="00BB1193" w:rsidRPr="00D347BD">
        <w:rPr>
          <w:lang w:val="fr-FR"/>
        </w:rPr>
        <w:t>s</w:t>
      </w:r>
      <w:r w:rsidRPr="00D347BD">
        <w:rPr>
          <w:lang w:val="fr-FR"/>
        </w:rPr>
        <w:t xml:space="preserve"> technique</w:t>
      </w:r>
      <w:r w:rsidR="00BB1193" w:rsidRPr="00D347BD">
        <w:rPr>
          <w:lang w:val="fr-FR"/>
        </w:rPr>
        <w:t>s</w:t>
      </w:r>
      <w:r w:rsidRPr="00D347BD">
        <w:rPr>
          <w:lang w:val="fr-FR"/>
        </w:rPr>
        <w:t xml:space="preserve"> actuelle</w:t>
      </w:r>
      <w:r w:rsidR="00BB1193" w:rsidRPr="00D347BD">
        <w:rPr>
          <w:lang w:val="fr-FR"/>
        </w:rPr>
        <w:t>s</w:t>
      </w:r>
      <w:r w:rsidRPr="00D347BD">
        <w:rPr>
          <w:lang w:val="fr-FR"/>
        </w:rPr>
        <w:t xml:space="preserve"> </w:t>
      </w:r>
      <w:r w:rsidR="001A65BB" w:rsidRPr="00D347BD">
        <w:rPr>
          <w:lang w:val="fr-FR"/>
        </w:rPr>
        <w:t xml:space="preserve">en ce qui </w:t>
      </w:r>
      <w:r w:rsidR="00D55E97" w:rsidRPr="00D347BD">
        <w:rPr>
          <w:lang w:val="fr-FR"/>
        </w:rPr>
        <w:t>concerne</w:t>
      </w:r>
      <w:r w:rsidRPr="00D347BD">
        <w:rPr>
          <w:lang w:val="fr-FR"/>
        </w:rPr>
        <w:t xml:space="preserve"> les </w:t>
      </w:r>
      <w:r w:rsidR="001A6CE9" w:rsidRPr="00D347BD">
        <w:rPr>
          <w:lang w:val="fr-FR"/>
        </w:rPr>
        <w:t xml:space="preserve">systèmes </w:t>
      </w:r>
      <w:r w:rsidRPr="00D347BD">
        <w:rPr>
          <w:lang w:val="fr-FR"/>
        </w:rPr>
        <w:t>de communication par satellite</w:t>
      </w:r>
      <w:r w:rsidR="001A6CE9" w:rsidRPr="00D347BD">
        <w:rPr>
          <w:lang w:val="fr-FR"/>
        </w:rPr>
        <w:t xml:space="preserve"> et les normes dans ce domaine, et précise les objectifs </w:t>
      </w:r>
      <w:r w:rsidR="001612C1" w:rsidRPr="00D347BD">
        <w:rPr>
          <w:lang w:val="fr-FR"/>
        </w:rPr>
        <w:t>relatifs aux caractéristiques d'erreur</w:t>
      </w:r>
      <w:r w:rsidR="001A6CE9" w:rsidRPr="00D347BD">
        <w:rPr>
          <w:lang w:val="fr-FR"/>
        </w:rPr>
        <w:t>, selon le service et les informations concernés.</w:t>
      </w:r>
      <w:bookmarkEnd w:id="3"/>
    </w:p>
    <w:p w14:paraId="005BB5A1" w14:textId="77777777" w:rsidR="00650575" w:rsidRPr="00D347BD" w:rsidRDefault="00650575" w:rsidP="00FA195B">
      <w:pPr>
        <w:pStyle w:val="Headingb"/>
      </w:pPr>
      <w:r w:rsidRPr="0040086A">
        <w:t>Mots</w:t>
      </w:r>
      <w:r w:rsidRPr="00D347BD">
        <w:t xml:space="preserve"> clés</w:t>
      </w:r>
    </w:p>
    <w:p w14:paraId="595398EF" w14:textId="255ADFF8" w:rsidR="00650575" w:rsidRPr="00D347BD" w:rsidRDefault="001612C1" w:rsidP="0040086A">
      <w:pPr>
        <w:rPr>
          <w:b/>
        </w:rPr>
      </w:pPr>
      <w:bookmarkStart w:id="4" w:name="lt_pId065"/>
      <w:r w:rsidRPr="00D347BD">
        <w:t xml:space="preserve">Objectifs </w:t>
      </w:r>
      <w:r w:rsidR="00BB1193" w:rsidRPr="00D347BD">
        <w:t>relatifs aux</w:t>
      </w:r>
      <w:r w:rsidRPr="00D347BD">
        <w:t xml:space="preserve"> caractéristiques d'erreur</w:t>
      </w:r>
      <w:r w:rsidR="00650575" w:rsidRPr="00D347BD">
        <w:t xml:space="preserve">, </w:t>
      </w:r>
      <w:r w:rsidR="001A6CE9" w:rsidRPr="00D347BD">
        <w:t>conduit numérique fictif de référence par satellite</w:t>
      </w:r>
      <w:r w:rsidR="00650575" w:rsidRPr="00D347BD">
        <w:t xml:space="preserve">, </w:t>
      </w:r>
      <w:bookmarkEnd w:id="4"/>
      <w:r w:rsidR="001A6CE9" w:rsidRPr="00D347BD">
        <w:t>court terme</w:t>
      </w:r>
      <w:r w:rsidR="003D7DC1">
        <w:t>.</w:t>
      </w:r>
    </w:p>
    <w:p w14:paraId="771EF28C" w14:textId="401182A1" w:rsidR="00650575" w:rsidRPr="00D347BD" w:rsidRDefault="00D55E97" w:rsidP="00FA195B">
      <w:pPr>
        <w:pStyle w:val="Headingb"/>
      </w:pPr>
      <w:bookmarkStart w:id="5" w:name="_Toc369007122"/>
      <w:bookmarkStart w:id="6" w:name="lt_pId066"/>
      <w:r w:rsidRPr="0040086A">
        <w:t>Abréviations</w:t>
      </w:r>
      <w:r w:rsidR="00650575" w:rsidRPr="00D347BD">
        <w:t>/Glossa</w:t>
      </w:r>
      <w:bookmarkEnd w:id="5"/>
      <w:bookmarkEnd w:id="6"/>
      <w:r w:rsidR="00650575" w:rsidRPr="00D347BD">
        <w:t>ire</w:t>
      </w:r>
    </w:p>
    <w:p w14:paraId="5A8C2200" w14:textId="77777777" w:rsidR="00AC545A" w:rsidRPr="00D347BD" w:rsidRDefault="00AC545A" w:rsidP="0093183C">
      <w:pPr>
        <w:tabs>
          <w:tab w:val="clear" w:pos="794"/>
          <w:tab w:val="clear" w:pos="1191"/>
          <w:tab w:val="left" w:pos="1560"/>
          <w:tab w:val="left" w:pos="1843"/>
        </w:tabs>
        <w:rPr>
          <w:lang w:eastAsia="ko-KR"/>
        </w:rPr>
      </w:pPr>
      <w:bookmarkStart w:id="7" w:name="lt_pId067"/>
      <w:r w:rsidRPr="00D347BD">
        <w:rPr>
          <w:lang w:eastAsia="ko-KR"/>
        </w:rPr>
        <w:t>3GPP</w:t>
      </w:r>
      <w:bookmarkEnd w:id="7"/>
      <w:r w:rsidRPr="00D347BD">
        <w:rPr>
          <w:lang w:eastAsia="ko-KR"/>
        </w:rPr>
        <w:tab/>
      </w:r>
      <w:r>
        <w:rPr>
          <w:color w:val="000000"/>
        </w:rPr>
        <w:t>p</w:t>
      </w:r>
      <w:r w:rsidRPr="00D347BD">
        <w:rPr>
          <w:color w:val="000000"/>
        </w:rPr>
        <w:t>rojet de partenariat de 3ème génération (</w:t>
      </w:r>
      <w:bookmarkStart w:id="8" w:name="lt_pId068"/>
      <w:r w:rsidRPr="00D347BD">
        <w:rPr>
          <w:i/>
          <w:iCs/>
          <w:lang w:eastAsia="ko-KR"/>
        </w:rPr>
        <w:t>3</w:t>
      </w:r>
      <w:r w:rsidRPr="00D347BD">
        <w:rPr>
          <w:i/>
          <w:iCs/>
          <w:vertAlign w:val="superscript"/>
          <w:lang w:eastAsia="ko-KR"/>
        </w:rPr>
        <w:t>rd</w:t>
      </w:r>
      <w:r w:rsidRPr="00D347BD">
        <w:rPr>
          <w:i/>
          <w:iCs/>
          <w:lang w:eastAsia="ko-KR"/>
        </w:rPr>
        <w:t xml:space="preserve"> generation partnership project</w:t>
      </w:r>
      <w:bookmarkEnd w:id="8"/>
      <w:r w:rsidRPr="00D347BD">
        <w:rPr>
          <w:lang w:eastAsia="ko-KR"/>
        </w:rPr>
        <w:t>)</w:t>
      </w:r>
    </w:p>
    <w:p w14:paraId="4D014A9E" w14:textId="77777777" w:rsidR="00AC545A" w:rsidRPr="00D347BD" w:rsidRDefault="00AC545A" w:rsidP="0093183C">
      <w:pPr>
        <w:tabs>
          <w:tab w:val="clear" w:pos="794"/>
          <w:tab w:val="clear" w:pos="1191"/>
          <w:tab w:val="left" w:pos="1560"/>
          <w:tab w:val="left" w:pos="1843"/>
        </w:tabs>
        <w:rPr>
          <w:lang w:eastAsia="ko-KR"/>
        </w:rPr>
      </w:pPr>
      <w:bookmarkStart w:id="9" w:name="lt_pId069"/>
      <w:r w:rsidRPr="00D347BD">
        <w:rPr>
          <w:lang w:eastAsia="ko-KR"/>
        </w:rPr>
        <w:t>ACM</w:t>
      </w:r>
      <w:bookmarkEnd w:id="9"/>
      <w:r w:rsidRPr="00D347BD">
        <w:rPr>
          <w:lang w:eastAsia="ko-KR"/>
        </w:rPr>
        <w:tab/>
      </w:r>
      <w:r>
        <w:rPr>
          <w:lang w:eastAsia="ko-KR"/>
        </w:rPr>
        <w:t>c</w:t>
      </w:r>
      <w:r w:rsidRPr="00D347BD">
        <w:rPr>
          <w:lang w:eastAsia="ko-KR"/>
        </w:rPr>
        <w:t>odage et modulation adaptatifs (</w:t>
      </w:r>
      <w:r w:rsidRPr="00D347BD">
        <w:rPr>
          <w:i/>
          <w:iCs/>
          <w:color w:val="000000"/>
        </w:rPr>
        <w:t>adaptive coding and modulation</w:t>
      </w:r>
      <w:r w:rsidRPr="00D347BD">
        <w:rPr>
          <w:color w:val="000000"/>
        </w:rPr>
        <w:t>)</w:t>
      </w:r>
    </w:p>
    <w:p w14:paraId="45986976" w14:textId="5900CC82" w:rsidR="00AC545A" w:rsidRPr="00D347BD" w:rsidRDefault="00AC545A" w:rsidP="0093183C">
      <w:pPr>
        <w:tabs>
          <w:tab w:val="clear" w:pos="794"/>
          <w:tab w:val="clear" w:pos="1191"/>
          <w:tab w:val="left" w:pos="1560"/>
          <w:tab w:val="left" w:pos="1843"/>
        </w:tabs>
        <w:rPr>
          <w:lang w:eastAsia="ko-KR"/>
        </w:rPr>
      </w:pPr>
      <w:bookmarkStart w:id="10" w:name="lt_pId071"/>
      <w:r w:rsidRPr="00D347BD">
        <w:t>BBE</w:t>
      </w:r>
      <w:bookmarkEnd w:id="10"/>
      <w:r w:rsidRPr="00D347BD">
        <w:rPr>
          <w:i/>
          <w:lang w:eastAsia="ko-KR"/>
        </w:rPr>
        <w:tab/>
      </w:r>
      <w:r>
        <w:rPr>
          <w:lang w:eastAsia="ko-KR"/>
        </w:rPr>
        <w:t>b</w:t>
      </w:r>
      <w:r w:rsidRPr="00D347BD">
        <w:rPr>
          <w:lang w:eastAsia="ko-KR"/>
        </w:rPr>
        <w:t>loc erroné résiduel (</w:t>
      </w:r>
      <w:r w:rsidRPr="00D347BD">
        <w:rPr>
          <w:i/>
          <w:iCs/>
          <w:color w:val="000000"/>
        </w:rPr>
        <w:t>background block error</w:t>
      </w:r>
      <w:r w:rsidRPr="00D347BD">
        <w:rPr>
          <w:color w:val="000000"/>
        </w:rPr>
        <w:t>)</w:t>
      </w:r>
    </w:p>
    <w:p w14:paraId="0312BA73" w14:textId="77777777" w:rsidR="00AC545A" w:rsidRPr="00D347BD" w:rsidRDefault="00AC545A" w:rsidP="0093183C">
      <w:pPr>
        <w:tabs>
          <w:tab w:val="clear" w:pos="794"/>
          <w:tab w:val="clear" w:pos="1191"/>
          <w:tab w:val="left" w:pos="1560"/>
          <w:tab w:val="left" w:pos="1843"/>
        </w:tabs>
        <w:rPr>
          <w:lang w:eastAsia="ko-KR"/>
        </w:rPr>
      </w:pPr>
      <w:bookmarkStart w:id="11" w:name="lt_pId073"/>
      <w:r w:rsidRPr="00D347BD">
        <w:rPr>
          <w:lang w:eastAsia="ko-KR"/>
        </w:rPr>
        <w:t>BER</w:t>
      </w:r>
      <w:bookmarkEnd w:id="11"/>
      <w:r w:rsidRPr="00D347BD">
        <w:rPr>
          <w:lang w:eastAsia="ko-KR"/>
        </w:rPr>
        <w:tab/>
      </w:r>
      <w:r>
        <w:rPr>
          <w:lang w:eastAsia="ko-KR"/>
        </w:rPr>
        <w:t>t</w:t>
      </w:r>
      <w:r w:rsidRPr="00D347BD">
        <w:rPr>
          <w:lang w:eastAsia="ko-KR"/>
        </w:rPr>
        <w:t>aux d'erreurs sur les bits (</w:t>
      </w:r>
      <w:bookmarkStart w:id="12" w:name="lt_pId074"/>
      <w:r w:rsidRPr="00D347BD">
        <w:rPr>
          <w:i/>
          <w:iCs/>
          <w:lang w:eastAsia="ko-KR"/>
        </w:rPr>
        <w:t>bit error rate</w:t>
      </w:r>
      <w:bookmarkEnd w:id="12"/>
      <w:r w:rsidRPr="00D347BD">
        <w:rPr>
          <w:lang w:eastAsia="ko-KR"/>
        </w:rPr>
        <w:t>)</w:t>
      </w:r>
    </w:p>
    <w:p w14:paraId="00877472" w14:textId="77777777" w:rsidR="00AC545A" w:rsidRPr="00D347BD" w:rsidRDefault="00AC545A" w:rsidP="0093183C">
      <w:pPr>
        <w:tabs>
          <w:tab w:val="clear" w:pos="794"/>
          <w:tab w:val="clear" w:pos="1191"/>
          <w:tab w:val="left" w:pos="1560"/>
          <w:tab w:val="left" w:pos="1843"/>
        </w:tabs>
        <w:rPr>
          <w:lang w:eastAsia="ko-KR"/>
        </w:rPr>
      </w:pPr>
      <w:bookmarkStart w:id="13" w:name="lt_pId075"/>
      <w:r w:rsidRPr="00D347BD">
        <w:rPr>
          <w:lang w:eastAsia="ko-KR"/>
        </w:rPr>
        <w:t>bit/s</w:t>
      </w:r>
      <w:bookmarkEnd w:id="13"/>
      <w:r w:rsidRPr="00D347BD">
        <w:rPr>
          <w:lang w:eastAsia="ko-KR"/>
        </w:rPr>
        <w:tab/>
      </w:r>
      <w:bookmarkStart w:id="14" w:name="lt_pId076"/>
      <w:r>
        <w:rPr>
          <w:lang w:eastAsia="ko-KR"/>
        </w:rPr>
        <w:t>b</w:t>
      </w:r>
      <w:r w:rsidRPr="00D347BD">
        <w:rPr>
          <w:lang w:eastAsia="ko-KR"/>
        </w:rPr>
        <w:t>its par second</w:t>
      </w:r>
      <w:bookmarkEnd w:id="14"/>
      <w:r w:rsidRPr="00D347BD">
        <w:rPr>
          <w:lang w:eastAsia="ko-KR"/>
        </w:rPr>
        <w:t>e</w:t>
      </w:r>
    </w:p>
    <w:p w14:paraId="678AE266" w14:textId="77777777" w:rsidR="00AC545A" w:rsidRPr="00D347BD" w:rsidRDefault="00AC545A" w:rsidP="0093183C">
      <w:pPr>
        <w:tabs>
          <w:tab w:val="clear" w:pos="794"/>
          <w:tab w:val="clear" w:pos="1191"/>
          <w:tab w:val="left" w:pos="1560"/>
          <w:tab w:val="left" w:pos="1843"/>
        </w:tabs>
        <w:rPr>
          <w:lang w:eastAsia="ko-KR"/>
        </w:rPr>
      </w:pPr>
      <w:bookmarkStart w:id="15" w:name="lt_pId077"/>
      <w:r w:rsidRPr="00D347BD">
        <w:rPr>
          <w:lang w:eastAsia="ko-KR"/>
        </w:rPr>
        <w:t>CQI</w:t>
      </w:r>
      <w:bookmarkEnd w:id="15"/>
      <w:r w:rsidRPr="00D347BD">
        <w:rPr>
          <w:lang w:eastAsia="ko-KR"/>
        </w:rPr>
        <w:tab/>
      </w:r>
      <w:r>
        <w:rPr>
          <w:lang w:eastAsia="ko-KR"/>
        </w:rPr>
        <w:t>i</w:t>
      </w:r>
      <w:r w:rsidRPr="00D347BD">
        <w:rPr>
          <w:color w:val="000000"/>
        </w:rPr>
        <w:t>nformation sur la qualité du canal (</w:t>
      </w:r>
      <w:bookmarkStart w:id="16" w:name="lt_pId078"/>
      <w:r w:rsidRPr="00D347BD">
        <w:rPr>
          <w:i/>
          <w:iCs/>
          <w:lang w:eastAsia="ko-KR"/>
        </w:rPr>
        <w:t>channel quality information</w:t>
      </w:r>
      <w:bookmarkEnd w:id="16"/>
      <w:r w:rsidRPr="00D347BD">
        <w:rPr>
          <w:lang w:eastAsia="ko-KR"/>
        </w:rPr>
        <w:t>)</w:t>
      </w:r>
    </w:p>
    <w:p w14:paraId="561C619A" w14:textId="77777777" w:rsidR="00AC545A" w:rsidRPr="00D347BD" w:rsidRDefault="00AC545A" w:rsidP="0093183C">
      <w:pPr>
        <w:tabs>
          <w:tab w:val="clear" w:pos="794"/>
          <w:tab w:val="clear" w:pos="1191"/>
          <w:tab w:val="left" w:pos="1560"/>
          <w:tab w:val="left" w:pos="1843"/>
        </w:tabs>
        <w:rPr>
          <w:lang w:eastAsia="ko-KR"/>
        </w:rPr>
      </w:pPr>
      <w:bookmarkStart w:id="17" w:name="lt_pId079"/>
      <w:r w:rsidRPr="00D347BD">
        <w:rPr>
          <w:lang w:eastAsia="ko-KR"/>
        </w:rPr>
        <w:t>DVB</w:t>
      </w:r>
      <w:bookmarkEnd w:id="17"/>
      <w:r w:rsidRPr="00D347BD">
        <w:rPr>
          <w:lang w:eastAsia="ko-KR"/>
        </w:rPr>
        <w:tab/>
      </w:r>
      <w:r>
        <w:rPr>
          <w:color w:val="000000"/>
        </w:rPr>
        <w:t>r</w:t>
      </w:r>
      <w:r w:rsidRPr="00D347BD">
        <w:rPr>
          <w:color w:val="000000"/>
        </w:rPr>
        <w:t>adiodiffusion vidéonumérique (</w:t>
      </w:r>
      <w:bookmarkStart w:id="18" w:name="lt_pId080"/>
      <w:r w:rsidRPr="00D347BD">
        <w:rPr>
          <w:i/>
          <w:iCs/>
          <w:lang w:eastAsia="ko-KR"/>
        </w:rPr>
        <w:t>digital video broadcasting</w:t>
      </w:r>
      <w:bookmarkEnd w:id="18"/>
      <w:r w:rsidRPr="00D347BD">
        <w:rPr>
          <w:lang w:eastAsia="ko-KR"/>
        </w:rPr>
        <w:t>)</w:t>
      </w:r>
    </w:p>
    <w:p w14:paraId="19D93607" w14:textId="77777777" w:rsidR="00AC545A" w:rsidRPr="00D347BD" w:rsidRDefault="00AC545A" w:rsidP="0093183C">
      <w:pPr>
        <w:tabs>
          <w:tab w:val="clear" w:pos="794"/>
          <w:tab w:val="clear" w:pos="1191"/>
          <w:tab w:val="left" w:pos="1560"/>
          <w:tab w:val="left" w:pos="1843"/>
        </w:tabs>
        <w:ind w:left="1560" w:hanging="1560"/>
        <w:rPr>
          <w:lang w:eastAsia="ko-KR"/>
        </w:rPr>
      </w:pPr>
      <w:bookmarkStart w:id="19" w:name="lt_pId083"/>
      <w:r w:rsidRPr="00D347BD">
        <w:rPr>
          <w:lang w:eastAsia="ko-KR"/>
        </w:rPr>
        <w:t>DVB-RCS</w:t>
      </w:r>
      <w:bookmarkEnd w:id="19"/>
      <w:r w:rsidRPr="00D347BD">
        <w:rPr>
          <w:lang w:eastAsia="ko-KR"/>
        </w:rPr>
        <w:tab/>
      </w:r>
      <w:r>
        <w:rPr>
          <w:lang w:eastAsia="ko-KR"/>
        </w:rPr>
        <w:t>s</w:t>
      </w:r>
      <w:r w:rsidRPr="00D347BD">
        <w:rPr>
          <w:lang w:eastAsia="ko-KR"/>
        </w:rPr>
        <w:t xml:space="preserve">ystème de </w:t>
      </w:r>
      <w:r w:rsidRPr="00D347BD">
        <w:rPr>
          <w:color w:val="000000"/>
        </w:rPr>
        <w:t>radiodiffusion vidéonumérique avec canal de retour par satellite (</w:t>
      </w:r>
      <w:bookmarkStart w:id="20" w:name="lt_pId084"/>
      <w:r w:rsidRPr="00D347BD">
        <w:rPr>
          <w:i/>
          <w:iCs/>
          <w:lang w:eastAsia="ko-KR"/>
        </w:rPr>
        <w:t>DVB</w:t>
      </w:r>
      <w:r w:rsidRPr="00D347BD">
        <w:rPr>
          <w:i/>
          <w:iCs/>
          <w:lang w:eastAsia="ko-KR"/>
        </w:rPr>
        <w:noBreakHyphen/>
        <w:t>return channel via satellite</w:t>
      </w:r>
      <w:bookmarkEnd w:id="20"/>
      <w:r w:rsidRPr="00D347BD">
        <w:rPr>
          <w:lang w:eastAsia="ko-KR"/>
        </w:rPr>
        <w:t>)</w:t>
      </w:r>
    </w:p>
    <w:p w14:paraId="3CFA5F4B" w14:textId="77777777" w:rsidR="00AC545A" w:rsidRPr="00D347BD" w:rsidRDefault="00AC545A" w:rsidP="0093183C">
      <w:pPr>
        <w:tabs>
          <w:tab w:val="clear" w:pos="1191"/>
          <w:tab w:val="left" w:pos="1701"/>
        </w:tabs>
        <w:ind w:left="1560" w:hanging="1560"/>
        <w:rPr>
          <w:lang w:eastAsia="ko-KR"/>
        </w:rPr>
      </w:pPr>
      <w:bookmarkStart w:id="21" w:name="lt_pId081"/>
      <w:r w:rsidRPr="00D347BD">
        <w:rPr>
          <w:lang w:eastAsia="ko-KR"/>
        </w:rPr>
        <w:t>DVB-S2</w:t>
      </w:r>
      <w:bookmarkEnd w:id="21"/>
      <w:r w:rsidRPr="00D347BD">
        <w:rPr>
          <w:lang w:eastAsia="ko-KR"/>
        </w:rPr>
        <w:tab/>
      </w:r>
      <w:bookmarkStart w:id="22" w:name="lt_pId082"/>
      <w:r>
        <w:rPr>
          <w:lang w:eastAsia="ko-KR"/>
        </w:rPr>
        <w:t>s</w:t>
      </w:r>
      <w:r w:rsidRPr="00D347BD">
        <w:rPr>
          <w:lang w:eastAsia="ko-KR"/>
        </w:rPr>
        <w:t xml:space="preserve">ystème de radiodiffusion vidéonumérique de deuxième génération par satellite </w:t>
      </w:r>
      <w:bookmarkEnd w:id="22"/>
      <w:r w:rsidRPr="00D347BD">
        <w:rPr>
          <w:lang w:eastAsia="ko-KR"/>
        </w:rPr>
        <w:t>(</w:t>
      </w:r>
      <w:r w:rsidRPr="00D347BD">
        <w:rPr>
          <w:i/>
          <w:iCs/>
          <w:lang w:eastAsia="ko-KR"/>
        </w:rPr>
        <w:t>second generation digital video broadcasting via satellite</w:t>
      </w:r>
      <w:r w:rsidRPr="00D347BD">
        <w:rPr>
          <w:lang w:eastAsia="ko-KR"/>
        </w:rPr>
        <w:t>)</w:t>
      </w:r>
    </w:p>
    <w:p w14:paraId="6C26954A" w14:textId="77777777" w:rsidR="00AC545A" w:rsidRPr="00ED6A16" w:rsidRDefault="00AC545A" w:rsidP="004D28F3">
      <w:pPr>
        <w:tabs>
          <w:tab w:val="clear" w:pos="794"/>
          <w:tab w:val="clear" w:pos="1191"/>
          <w:tab w:val="left" w:pos="1701"/>
        </w:tabs>
        <w:rPr>
          <w:lang w:val="en-GB" w:eastAsia="ko-KR"/>
        </w:rPr>
      </w:pPr>
      <w:bookmarkStart w:id="23" w:name="lt_pId085"/>
      <w:r w:rsidRPr="00ED6A16">
        <w:rPr>
          <w:lang w:val="en-GB" w:eastAsia="ko-KR"/>
        </w:rPr>
        <w:t>EB</w:t>
      </w:r>
      <w:bookmarkEnd w:id="23"/>
      <w:r w:rsidRPr="00ED6A16">
        <w:rPr>
          <w:lang w:val="en-GB" w:eastAsia="ko-KR"/>
        </w:rPr>
        <w:tab/>
        <w:t>bloc erroné (</w:t>
      </w:r>
      <w:bookmarkStart w:id="24" w:name="lt_pId086"/>
      <w:r w:rsidRPr="00ED6A16">
        <w:rPr>
          <w:i/>
          <w:iCs/>
          <w:lang w:val="en-GB" w:eastAsia="ko-KR"/>
        </w:rPr>
        <w:t>errored block</w:t>
      </w:r>
      <w:bookmarkEnd w:id="24"/>
      <w:r w:rsidRPr="00ED6A16">
        <w:rPr>
          <w:lang w:val="en-GB" w:eastAsia="ko-KR"/>
        </w:rPr>
        <w:t>)</w:t>
      </w:r>
    </w:p>
    <w:p w14:paraId="1F3A17F1" w14:textId="77777777" w:rsidR="00AC545A" w:rsidRPr="00D347BD" w:rsidRDefault="00AC545A" w:rsidP="004D28F3">
      <w:pPr>
        <w:tabs>
          <w:tab w:val="clear" w:pos="794"/>
          <w:tab w:val="clear" w:pos="1191"/>
          <w:tab w:val="left" w:pos="1701"/>
        </w:tabs>
        <w:rPr>
          <w:lang w:eastAsia="ko-KR"/>
        </w:rPr>
      </w:pPr>
      <w:bookmarkStart w:id="25" w:name="lt_pId087"/>
      <w:r w:rsidRPr="00D347BD">
        <w:rPr>
          <w:lang w:eastAsia="ko-KR"/>
        </w:rPr>
        <w:t>EN</w:t>
      </w:r>
      <w:bookmarkEnd w:id="25"/>
      <w:r w:rsidRPr="00D347BD">
        <w:rPr>
          <w:lang w:eastAsia="ko-KR"/>
        </w:rPr>
        <w:tab/>
      </w:r>
      <w:r>
        <w:rPr>
          <w:lang w:eastAsia="ko-KR"/>
        </w:rPr>
        <w:t>n</w:t>
      </w:r>
      <w:r w:rsidRPr="00D347BD">
        <w:rPr>
          <w:lang w:eastAsia="ko-KR"/>
        </w:rPr>
        <w:t>orme européenne</w:t>
      </w:r>
    </w:p>
    <w:p w14:paraId="12B54D4C" w14:textId="77777777" w:rsidR="00AC545A" w:rsidRPr="00D347BD" w:rsidRDefault="00AC545A" w:rsidP="004D28F3">
      <w:pPr>
        <w:tabs>
          <w:tab w:val="clear" w:pos="794"/>
          <w:tab w:val="clear" w:pos="1191"/>
          <w:tab w:val="left" w:pos="1701"/>
        </w:tabs>
        <w:rPr>
          <w:lang w:eastAsia="ko-KR"/>
        </w:rPr>
      </w:pPr>
      <w:bookmarkStart w:id="26" w:name="lt_pId089"/>
      <w:r w:rsidRPr="00D347BD">
        <w:rPr>
          <w:lang w:eastAsia="ko-KR"/>
        </w:rPr>
        <w:t>ES</w:t>
      </w:r>
      <w:bookmarkEnd w:id="26"/>
      <w:r w:rsidRPr="00D347BD">
        <w:rPr>
          <w:lang w:eastAsia="ko-KR"/>
        </w:rPr>
        <w:tab/>
      </w:r>
      <w:r>
        <w:rPr>
          <w:lang w:eastAsia="ko-KR"/>
        </w:rPr>
        <w:t>s</w:t>
      </w:r>
      <w:r w:rsidRPr="00D347BD">
        <w:rPr>
          <w:lang w:eastAsia="ko-KR"/>
        </w:rPr>
        <w:t>econde avec erreur (</w:t>
      </w:r>
      <w:r w:rsidRPr="00D347BD">
        <w:rPr>
          <w:i/>
          <w:iCs/>
          <w:lang w:eastAsia="ko-KR"/>
        </w:rPr>
        <w:t>errored second</w:t>
      </w:r>
      <w:r w:rsidRPr="00D347BD">
        <w:rPr>
          <w:lang w:eastAsia="ko-KR"/>
        </w:rPr>
        <w:t>)</w:t>
      </w:r>
    </w:p>
    <w:p w14:paraId="506320CB" w14:textId="77777777" w:rsidR="00AC545A" w:rsidRPr="00D347BD" w:rsidRDefault="00AC545A" w:rsidP="004D28F3">
      <w:pPr>
        <w:tabs>
          <w:tab w:val="clear" w:pos="794"/>
          <w:tab w:val="clear" w:pos="1191"/>
          <w:tab w:val="left" w:pos="1701"/>
        </w:tabs>
        <w:rPr>
          <w:lang w:eastAsia="ko-KR"/>
        </w:rPr>
      </w:pPr>
      <w:bookmarkStart w:id="27" w:name="lt_pId091"/>
      <w:r w:rsidRPr="00D347BD">
        <w:rPr>
          <w:lang w:eastAsia="ko-KR"/>
        </w:rPr>
        <w:t>ETSI</w:t>
      </w:r>
      <w:bookmarkEnd w:id="27"/>
      <w:r w:rsidRPr="00D347BD">
        <w:rPr>
          <w:lang w:eastAsia="ko-KR"/>
        </w:rPr>
        <w:tab/>
      </w:r>
      <w:r w:rsidRPr="00D347BD">
        <w:rPr>
          <w:color w:val="000000"/>
        </w:rPr>
        <w:t>Institut européen des normes de télécommunication</w:t>
      </w:r>
    </w:p>
    <w:p w14:paraId="05EDF0D4" w14:textId="77777777" w:rsidR="00AC545A" w:rsidRPr="00D347BD" w:rsidRDefault="00AC545A" w:rsidP="004D28F3">
      <w:pPr>
        <w:tabs>
          <w:tab w:val="clear" w:pos="794"/>
          <w:tab w:val="clear" w:pos="1191"/>
          <w:tab w:val="left" w:pos="1701"/>
        </w:tabs>
        <w:rPr>
          <w:lang w:eastAsia="ko-KR"/>
        </w:rPr>
      </w:pPr>
      <w:bookmarkStart w:id="28" w:name="lt_pId093"/>
      <w:r w:rsidRPr="00D347BD">
        <w:rPr>
          <w:lang w:eastAsia="ko-KR"/>
        </w:rPr>
        <w:t>FER</w:t>
      </w:r>
      <w:bookmarkEnd w:id="28"/>
      <w:r w:rsidRPr="00D347BD">
        <w:rPr>
          <w:lang w:eastAsia="ko-KR"/>
        </w:rPr>
        <w:tab/>
      </w:r>
      <w:bookmarkStart w:id="29" w:name="lt_pId094"/>
      <w:r>
        <w:rPr>
          <w:lang w:eastAsia="ko-KR"/>
        </w:rPr>
        <w:t>t</w:t>
      </w:r>
      <w:r w:rsidRPr="00D347BD">
        <w:rPr>
          <w:lang w:eastAsia="ko-KR"/>
        </w:rPr>
        <w:t>aux d'erreurs sur les trames</w:t>
      </w:r>
      <w:bookmarkEnd w:id="29"/>
      <w:r w:rsidRPr="00D347BD">
        <w:rPr>
          <w:lang w:eastAsia="ko-KR"/>
        </w:rPr>
        <w:t xml:space="preserve"> (</w:t>
      </w:r>
      <w:r w:rsidRPr="00D347BD">
        <w:rPr>
          <w:i/>
          <w:iCs/>
          <w:lang w:eastAsia="ko-KR"/>
        </w:rPr>
        <w:t>frame error rate</w:t>
      </w:r>
      <w:r w:rsidRPr="00D347BD">
        <w:rPr>
          <w:lang w:eastAsia="ko-KR"/>
        </w:rPr>
        <w:t>)</w:t>
      </w:r>
    </w:p>
    <w:p w14:paraId="143CA9C5" w14:textId="77777777" w:rsidR="00AC545A" w:rsidRPr="00D347BD" w:rsidRDefault="00AC545A" w:rsidP="004D28F3">
      <w:pPr>
        <w:tabs>
          <w:tab w:val="clear" w:pos="794"/>
          <w:tab w:val="clear" w:pos="1191"/>
          <w:tab w:val="left" w:pos="1701"/>
        </w:tabs>
        <w:rPr>
          <w:lang w:eastAsia="ko-KR"/>
        </w:rPr>
      </w:pPr>
      <w:bookmarkStart w:id="30" w:name="lt_pId095"/>
      <w:r w:rsidRPr="00D347BD">
        <w:rPr>
          <w:lang w:eastAsia="ko-KR"/>
        </w:rPr>
        <w:t>GEO</w:t>
      </w:r>
      <w:bookmarkEnd w:id="30"/>
      <w:r w:rsidRPr="00D347BD">
        <w:rPr>
          <w:lang w:eastAsia="ko-KR"/>
        </w:rPr>
        <w:tab/>
      </w:r>
      <w:r>
        <w:rPr>
          <w:color w:val="000000"/>
        </w:rPr>
        <w:t>o</w:t>
      </w:r>
      <w:r w:rsidRPr="00D347BD">
        <w:rPr>
          <w:color w:val="000000"/>
        </w:rPr>
        <w:t>rbite terrestre géostationnaire</w:t>
      </w:r>
      <w:r w:rsidRPr="00D347BD">
        <w:rPr>
          <w:lang w:eastAsia="ko-KR"/>
        </w:rPr>
        <w:t xml:space="preserve"> (</w:t>
      </w:r>
      <w:bookmarkStart w:id="31" w:name="lt_pId096"/>
      <w:r w:rsidRPr="00D347BD">
        <w:rPr>
          <w:i/>
          <w:iCs/>
          <w:lang w:eastAsia="ko-KR"/>
        </w:rPr>
        <w:t>geostationary earth orbit</w:t>
      </w:r>
      <w:bookmarkEnd w:id="31"/>
      <w:r w:rsidRPr="00D347BD">
        <w:rPr>
          <w:lang w:eastAsia="ko-KR"/>
        </w:rPr>
        <w:t>)</w:t>
      </w:r>
    </w:p>
    <w:p w14:paraId="7649993E" w14:textId="77777777" w:rsidR="00AC545A" w:rsidRPr="00D347BD" w:rsidRDefault="00AC545A" w:rsidP="004D28F3">
      <w:pPr>
        <w:tabs>
          <w:tab w:val="clear" w:pos="794"/>
          <w:tab w:val="clear" w:pos="1191"/>
          <w:tab w:val="left" w:pos="1701"/>
        </w:tabs>
        <w:rPr>
          <w:lang w:eastAsia="ko-KR"/>
        </w:rPr>
      </w:pPr>
      <w:bookmarkStart w:id="32" w:name="lt_pId109"/>
      <w:r w:rsidRPr="00D347BD">
        <w:rPr>
          <w:i/>
          <w:lang w:eastAsia="ko-KR"/>
        </w:rPr>
        <w:t>L</w:t>
      </w:r>
      <w:r w:rsidRPr="00D347BD">
        <w:rPr>
          <w:i/>
          <w:vertAlign w:val="subscript"/>
          <w:lang w:eastAsia="ko-KR"/>
        </w:rPr>
        <w:t>b</w:t>
      </w:r>
      <w:bookmarkEnd w:id="32"/>
      <w:r w:rsidRPr="00D347BD">
        <w:rPr>
          <w:i/>
          <w:vertAlign w:val="subscript"/>
          <w:lang w:eastAsia="ko-KR"/>
        </w:rPr>
        <w:tab/>
      </w:r>
      <w:r w:rsidRPr="00D347BD">
        <w:rPr>
          <w:lang w:eastAsia="ko-KR"/>
        </w:rPr>
        <w:t>longueur d'un bloc</w:t>
      </w:r>
    </w:p>
    <w:p w14:paraId="0088E5F3" w14:textId="77777777" w:rsidR="00AC545A" w:rsidRPr="00D347BD" w:rsidRDefault="00AC545A" w:rsidP="004D28F3">
      <w:pPr>
        <w:tabs>
          <w:tab w:val="clear" w:pos="794"/>
          <w:tab w:val="clear" w:pos="1191"/>
          <w:tab w:val="left" w:pos="1701"/>
        </w:tabs>
        <w:rPr>
          <w:lang w:eastAsia="ko-KR"/>
        </w:rPr>
      </w:pPr>
      <w:bookmarkStart w:id="33" w:name="lt_pId111"/>
      <w:r w:rsidRPr="00D347BD">
        <w:rPr>
          <w:i/>
          <w:lang w:eastAsia="ko-KR"/>
        </w:rPr>
        <w:t>L</w:t>
      </w:r>
      <w:r w:rsidRPr="00D347BD">
        <w:rPr>
          <w:i/>
          <w:vertAlign w:val="subscript"/>
          <w:lang w:eastAsia="ko-KR"/>
        </w:rPr>
        <w:t>p</w:t>
      </w:r>
      <w:bookmarkEnd w:id="33"/>
      <w:r w:rsidRPr="00D347BD">
        <w:rPr>
          <w:i/>
          <w:vertAlign w:val="subscript"/>
          <w:lang w:eastAsia="ko-KR"/>
        </w:rPr>
        <w:tab/>
      </w:r>
      <w:r>
        <w:rPr>
          <w:lang w:eastAsia="ko-KR"/>
        </w:rPr>
        <w:t>l</w:t>
      </w:r>
      <w:r w:rsidRPr="00D347BD">
        <w:rPr>
          <w:lang w:eastAsia="ko-KR"/>
        </w:rPr>
        <w:t>ongueur d'un paquet</w:t>
      </w:r>
    </w:p>
    <w:p w14:paraId="1EEA49A9" w14:textId="77777777" w:rsidR="00AC545A" w:rsidRPr="00D347BD" w:rsidRDefault="00AC545A" w:rsidP="004D28F3">
      <w:pPr>
        <w:tabs>
          <w:tab w:val="clear" w:pos="794"/>
          <w:tab w:val="clear" w:pos="1191"/>
          <w:tab w:val="left" w:pos="1701"/>
        </w:tabs>
        <w:rPr>
          <w:lang w:eastAsia="ko-KR"/>
        </w:rPr>
      </w:pPr>
      <w:bookmarkStart w:id="34" w:name="lt_pId097"/>
      <w:r w:rsidRPr="00D347BD">
        <w:rPr>
          <w:lang w:eastAsia="ko-KR"/>
        </w:rPr>
        <w:t>LTE</w:t>
      </w:r>
      <w:bookmarkEnd w:id="34"/>
      <w:r w:rsidRPr="00D347BD">
        <w:rPr>
          <w:lang w:eastAsia="ko-KR"/>
        </w:rPr>
        <w:tab/>
      </w:r>
      <w:r>
        <w:rPr>
          <w:color w:val="000000"/>
        </w:rPr>
        <w:t>é</w:t>
      </w:r>
      <w:r w:rsidRPr="00D347BD">
        <w:rPr>
          <w:color w:val="000000"/>
        </w:rPr>
        <w:t>volution à long terme (</w:t>
      </w:r>
      <w:bookmarkStart w:id="35" w:name="lt_pId098"/>
      <w:r w:rsidRPr="00D347BD">
        <w:rPr>
          <w:i/>
          <w:iCs/>
          <w:lang w:eastAsia="ko-KR"/>
        </w:rPr>
        <w:t>long term evolution</w:t>
      </w:r>
      <w:bookmarkEnd w:id="35"/>
      <w:r w:rsidRPr="00D347BD">
        <w:rPr>
          <w:lang w:eastAsia="ko-KR"/>
        </w:rPr>
        <w:t>)</w:t>
      </w:r>
    </w:p>
    <w:p w14:paraId="1D189C95" w14:textId="77777777" w:rsidR="00AC545A" w:rsidRPr="00D347BD" w:rsidRDefault="00AC545A" w:rsidP="004D28F3">
      <w:pPr>
        <w:tabs>
          <w:tab w:val="clear" w:pos="794"/>
          <w:tab w:val="clear" w:pos="1191"/>
          <w:tab w:val="left" w:pos="1701"/>
        </w:tabs>
        <w:rPr>
          <w:lang w:eastAsia="ko-KR"/>
        </w:rPr>
      </w:pPr>
      <w:bookmarkStart w:id="36" w:name="lt_pId113"/>
      <w:r w:rsidRPr="00D347BD">
        <w:rPr>
          <w:i/>
          <w:lang w:eastAsia="ko-KR"/>
        </w:rPr>
        <w:t>N</w:t>
      </w:r>
      <w:r w:rsidRPr="00D347BD">
        <w:rPr>
          <w:i/>
          <w:vertAlign w:val="subscript"/>
          <w:lang w:eastAsia="ko-KR"/>
        </w:rPr>
        <w:t>bit</w:t>
      </w:r>
      <w:r w:rsidRPr="00D347BD">
        <w:rPr>
          <w:i/>
          <w:lang w:eastAsia="ko-KR"/>
        </w:rPr>
        <w:t>_</w:t>
      </w:r>
      <w:r w:rsidRPr="00D347BD">
        <w:rPr>
          <w:i/>
          <w:vertAlign w:val="subscript"/>
          <w:lang w:eastAsia="ko-KR"/>
        </w:rPr>
        <w:t>allow</w:t>
      </w:r>
      <w:bookmarkEnd w:id="36"/>
      <w:r w:rsidRPr="00D347BD">
        <w:rPr>
          <w:lang w:eastAsia="ko-KR"/>
        </w:rPr>
        <w:tab/>
      </w:r>
      <w:bookmarkStart w:id="37" w:name="lt_pId114"/>
      <w:r>
        <w:rPr>
          <w:lang w:eastAsia="ko-KR"/>
        </w:rPr>
        <w:t>n</w:t>
      </w:r>
      <w:r w:rsidRPr="00D347BD">
        <w:rPr>
          <w:lang w:eastAsia="ko-KR"/>
        </w:rPr>
        <w:t>ombre admissible d'erreurs sur les bits</w:t>
      </w:r>
      <w:bookmarkEnd w:id="37"/>
    </w:p>
    <w:p w14:paraId="543BCA58" w14:textId="77777777" w:rsidR="00AC545A" w:rsidRPr="00D347BD" w:rsidRDefault="00AC545A" w:rsidP="004D28F3">
      <w:pPr>
        <w:tabs>
          <w:tab w:val="clear" w:pos="794"/>
          <w:tab w:val="clear" w:pos="1191"/>
          <w:tab w:val="left" w:pos="1701"/>
        </w:tabs>
        <w:rPr>
          <w:lang w:eastAsia="ko-KR"/>
        </w:rPr>
      </w:pPr>
      <w:bookmarkStart w:id="38" w:name="lt_pId115"/>
      <w:r w:rsidRPr="00D347BD">
        <w:rPr>
          <w:i/>
          <w:lang w:eastAsia="ko-KR"/>
        </w:rPr>
        <w:t>N</w:t>
      </w:r>
      <w:r w:rsidRPr="00D347BD">
        <w:rPr>
          <w:i/>
          <w:vertAlign w:val="subscript"/>
          <w:lang w:eastAsia="ko-KR"/>
        </w:rPr>
        <w:t>packet</w:t>
      </w:r>
      <w:r w:rsidRPr="00D347BD">
        <w:rPr>
          <w:i/>
          <w:lang w:eastAsia="ko-KR"/>
        </w:rPr>
        <w:t>_</w:t>
      </w:r>
      <w:r w:rsidRPr="00D347BD">
        <w:rPr>
          <w:i/>
          <w:vertAlign w:val="subscript"/>
          <w:lang w:eastAsia="ko-KR"/>
        </w:rPr>
        <w:t>allow</w:t>
      </w:r>
      <w:bookmarkEnd w:id="38"/>
      <w:r w:rsidRPr="00D347BD">
        <w:rPr>
          <w:i/>
          <w:vertAlign w:val="subscript"/>
          <w:lang w:eastAsia="ko-KR"/>
        </w:rPr>
        <w:tab/>
      </w:r>
      <w:r>
        <w:rPr>
          <w:lang w:eastAsia="ko-KR"/>
        </w:rPr>
        <w:t>n</w:t>
      </w:r>
      <w:r w:rsidRPr="00D347BD">
        <w:rPr>
          <w:lang w:eastAsia="ko-KR"/>
        </w:rPr>
        <w:t>ombre admissible d'erreurs sur les paquets</w:t>
      </w:r>
    </w:p>
    <w:p w14:paraId="14CE7BBC" w14:textId="03E88CC7" w:rsidR="00AC545A" w:rsidRPr="00AC545A" w:rsidRDefault="00AC545A" w:rsidP="004D28F3">
      <w:pPr>
        <w:tabs>
          <w:tab w:val="clear" w:pos="794"/>
          <w:tab w:val="clear" w:pos="1191"/>
          <w:tab w:val="left" w:pos="1701"/>
        </w:tabs>
        <w:rPr>
          <w:lang w:val="fr-CH" w:eastAsia="ko-KR"/>
        </w:rPr>
      </w:pPr>
      <w:bookmarkStart w:id="39" w:name="lt_pId121"/>
      <w:r w:rsidRPr="00AC545A">
        <w:rPr>
          <w:i/>
          <w:lang w:val="fr-CH" w:eastAsia="ko-KR"/>
        </w:rPr>
        <w:t>P</w:t>
      </w:r>
      <w:r w:rsidRPr="00AC545A">
        <w:rPr>
          <w:i/>
          <w:vertAlign w:val="subscript"/>
          <w:lang w:val="fr-CH" w:eastAsia="ko-KR"/>
        </w:rPr>
        <w:t>b_req</w:t>
      </w:r>
      <w:bookmarkEnd w:id="39"/>
      <w:r w:rsidRPr="00AC545A">
        <w:rPr>
          <w:lang w:val="fr-CH" w:eastAsia="ko-KR"/>
        </w:rPr>
        <w:tab/>
        <w:t>BER requis</w:t>
      </w:r>
    </w:p>
    <w:p w14:paraId="506D8A5A" w14:textId="77777777" w:rsidR="00AC545A" w:rsidRPr="00D347BD" w:rsidRDefault="00AC545A" w:rsidP="004D28F3">
      <w:pPr>
        <w:tabs>
          <w:tab w:val="clear" w:pos="794"/>
          <w:tab w:val="clear" w:pos="1191"/>
          <w:tab w:val="left" w:pos="1701"/>
        </w:tabs>
        <w:rPr>
          <w:lang w:eastAsia="ko-KR"/>
        </w:rPr>
      </w:pPr>
      <w:bookmarkStart w:id="40" w:name="lt_pId099"/>
      <w:r w:rsidRPr="00D347BD">
        <w:rPr>
          <w:lang w:eastAsia="ko-KR"/>
        </w:rPr>
        <w:t>PER</w:t>
      </w:r>
      <w:bookmarkEnd w:id="40"/>
      <w:r w:rsidRPr="00D347BD">
        <w:rPr>
          <w:lang w:eastAsia="ko-KR"/>
        </w:rPr>
        <w:tab/>
      </w:r>
      <w:r w:rsidRPr="00D347BD">
        <w:rPr>
          <w:color w:val="000000"/>
        </w:rPr>
        <w:t>taux d'erreurs sur les paquets (</w:t>
      </w:r>
      <w:bookmarkStart w:id="41" w:name="lt_pId100"/>
      <w:r w:rsidRPr="00D347BD">
        <w:rPr>
          <w:i/>
          <w:iCs/>
          <w:lang w:eastAsia="ko-KR"/>
        </w:rPr>
        <w:t>packet error rate</w:t>
      </w:r>
      <w:bookmarkEnd w:id="41"/>
      <w:r w:rsidRPr="00D347BD">
        <w:rPr>
          <w:lang w:eastAsia="ko-KR"/>
        </w:rPr>
        <w:t>)</w:t>
      </w:r>
    </w:p>
    <w:p w14:paraId="15617B3C" w14:textId="0B6D58B5" w:rsidR="00AC545A" w:rsidRPr="00AC545A" w:rsidRDefault="00AC545A" w:rsidP="004D28F3">
      <w:pPr>
        <w:tabs>
          <w:tab w:val="clear" w:pos="794"/>
          <w:tab w:val="clear" w:pos="1191"/>
          <w:tab w:val="left" w:pos="1701"/>
        </w:tabs>
        <w:rPr>
          <w:lang w:val="fr-CH" w:eastAsia="ko-KR"/>
        </w:rPr>
      </w:pPr>
      <w:bookmarkStart w:id="42" w:name="lt_pId123"/>
      <w:r w:rsidRPr="00AC545A">
        <w:rPr>
          <w:i/>
          <w:lang w:val="fr-CH" w:eastAsia="ko-KR"/>
        </w:rPr>
        <w:t>P</w:t>
      </w:r>
      <w:r w:rsidRPr="00AC545A">
        <w:rPr>
          <w:i/>
          <w:vertAlign w:val="subscript"/>
          <w:lang w:val="fr-CH" w:eastAsia="ko-KR"/>
        </w:rPr>
        <w:t>p_req</w:t>
      </w:r>
      <w:bookmarkEnd w:id="42"/>
      <w:r w:rsidRPr="00AC545A">
        <w:rPr>
          <w:lang w:val="fr-CH" w:eastAsia="ko-KR"/>
        </w:rPr>
        <w:tab/>
        <w:t>PER requis</w:t>
      </w:r>
    </w:p>
    <w:p w14:paraId="57C16CC9" w14:textId="77777777" w:rsidR="00AC545A" w:rsidRPr="00D347BD" w:rsidRDefault="00AC545A" w:rsidP="004D28F3">
      <w:pPr>
        <w:tabs>
          <w:tab w:val="clear" w:pos="794"/>
          <w:tab w:val="clear" w:pos="1191"/>
          <w:tab w:val="left" w:pos="1701"/>
        </w:tabs>
        <w:rPr>
          <w:lang w:eastAsia="ko-KR"/>
        </w:rPr>
      </w:pPr>
      <w:bookmarkStart w:id="43" w:name="lt_pId117"/>
      <w:r w:rsidRPr="00D347BD">
        <w:rPr>
          <w:i/>
          <w:lang w:eastAsia="ko-KR"/>
        </w:rPr>
        <w:t>R</w:t>
      </w:r>
      <w:r w:rsidRPr="00D347BD">
        <w:rPr>
          <w:i/>
          <w:vertAlign w:val="subscript"/>
          <w:lang w:eastAsia="ko-KR"/>
        </w:rPr>
        <w:t>b</w:t>
      </w:r>
      <w:bookmarkEnd w:id="43"/>
      <w:r w:rsidRPr="00D347BD">
        <w:t xml:space="preserve"> </w:t>
      </w:r>
      <w:r w:rsidRPr="00D347BD">
        <w:rPr>
          <w:lang w:eastAsia="ko-KR"/>
        </w:rPr>
        <w:tab/>
      </w:r>
      <w:bookmarkStart w:id="44" w:name="lt_pId118"/>
      <w:r>
        <w:rPr>
          <w:lang w:eastAsia="ko-KR"/>
        </w:rPr>
        <w:t>d</w:t>
      </w:r>
      <w:r w:rsidRPr="00D347BD">
        <w:rPr>
          <w:lang w:eastAsia="ko-KR"/>
        </w:rPr>
        <w:t>ébit binaire d'informations exprimé en bits/s</w:t>
      </w:r>
      <w:bookmarkEnd w:id="44"/>
      <w:r w:rsidRPr="00D347BD">
        <w:rPr>
          <w:lang w:eastAsia="ko-KR"/>
        </w:rPr>
        <w:t xml:space="preserve"> </w:t>
      </w:r>
    </w:p>
    <w:p w14:paraId="32773981" w14:textId="77777777" w:rsidR="00AC545A" w:rsidRPr="00D347BD" w:rsidRDefault="00AC545A" w:rsidP="004D28F3">
      <w:pPr>
        <w:tabs>
          <w:tab w:val="clear" w:pos="794"/>
          <w:tab w:val="clear" w:pos="1191"/>
          <w:tab w:val="left" w:pos="1701"/>
        </w:tabs>
        <w:rPr>
          <w:lang w:eastAsia="ko-KR"/>
        </w:rPr>
      </w:pPr>
      <w:bookmarkStart w:id="45" w:name="lt_pId119"/>
      <w:r w:rsidRPr="00D347BD">
        <w:rPr>
          <w:i/>
          <w:lang w:eastAsia="ko-KR"/>
        </w:rPr>
        <w:t>R</w:t>
      </w:r>
      <w:r w:rsidRPr="00D347BD">
        <w:rPr>
          <w:i/>
          <w:vertAlign w:val="subscript"/>
          <w:lang w:eastAsia="ko-KR"/>
        </w:rPr>
        <w:t>p</w:t>
      </w:r>
      <w:bookmarkEnd w:id="45"/>
      <w:r w:rsidRPr="00D347BD">
        <w:rPr>
          <w:i/>
          <w:vertAlign w:val="subscript"/>
          <w:lang w:eastAsia="ko-KR"/>
        </w:rPr>
        <w:tab/>
      </w:r>
      <w:bookmarkStart w:id="46" w:name="lt_pId120"/>
      <w:r>
        <w:rPr>
          <w:lang w:eastAsia="ko-KR"/>
        </w:rPr>
        <w:t>d</w:t>
      </w:r>
      <w:r w:rsidRPr="00D347BD">
        <w:rPr>
          <w:lang w:eastAsia="ko-KR"/>
        </w:rPr>
        <w:t xml:space="preserve">ébit de paquets, </w:t>
      </w:r>
      <w:bookmarkEnd w:id="46"/>
      <w:r w:rsidRPr="00D347BD">
        <w:rPr>
          <w:lang w:eastAsia="ko-KR"/>
        </w:rPr>
        <w:t>nombre de paquets par seconde</w:t>
      </w:r>
    </w:p>
    <w:p w14:paraId="22E5E594" w14:textId="77777777" w:rsidR="00AC545A" w:rsidRPr="00D347BD" w:rsidRDefault="00AC545A" w:rsidP="004D28F3">
      <w:pPr>
        <w:tabs>
          <w:tab w:val="clear" w:pos="794"/>
          <w:tab w:val="clear" w:pos="1191"/>
          <w:tab w:val="left" w:pos="1701"/>
        </w:tabs>
        <w:rPr>
          <w:lang w:eastAsia="ko-KR"/>
        </w:rPr>
      </w:pPr>
      <w:bookmarkStart w:id="47" w:name="lt_pId101"/>
      <w:r w:rsidRPr="00D347BD">
        <w:rPr>
          <w:lang w:eastAsia="ko-KR"/>
        </w:rPr>
        <w:t>SES</w:t>
      </w:r>
      <w:bookmarkEnd w:id="47"/>
      <w:r w:rsidRPr="00D347BD">
        <w:rPr>
          <w:lang w:eastAsia="ko-KR"/>
        </w:rPr>
        <w:tab/>
        <w:t>seconde avec beaucoup d'erreurs (</w:t>
      </w:r>
      <w:bookmarkStart w:id="48" w:name="lt_pId102"/>
      <w:r w:rsidRPr="00D347BD">
        <w:rPr>
          <w:i/>
          <w:iCs/>
          <w:lang w:eastAsia="ko-KR"/>
        </w:rPr>
        <w:t>severely errored second</w:t>
      </w:r>
      <w:bookmarkEnd w:id="48"/>
      <w:r w:rsidRPr="00D347BD">
        <w:rPr>
          <w:lang w:eastAsia="ko-KR"/>
        </w:rPr>
        <w:t>)</w:t>
      </w:r>
    </w:p>
    <w:p w14:paraId="68A51ED4" w14:textId="77777777" w:rsidR="00AC545A" w:rsidRPr="00D347BD" w:rsidRDefault="00AC545A" w:rsidP="004D28F3">
      <w:pPr>
        <w:tabs>
          <w:tab w:val="clear" w:pos="794"/>
          <w:tab w:val="clear" w:pos="1191"/>
          <w:tab w:val="left" w:pos="1701"/>
        </w:tabs>
        <w:rPr>
          <w:lang w:eastAsia="ko-KR"/>
        </w:rPr>
      </w:pPr>
      <w:bookmarkStart w:id="49" w:name="lt_pId103"/>
      <w:r w:rsidRPr="00D347BD">
        <w:rPr>
          <w:lang w:eastAsia="ko-KR"/>
        </w:rPr>
        <w:t>SNR</w:t>
      </w:r>
      <w:bookmarkEnd w:id="49"/>
      <w:r w:rsidRPr="00D347BD">
        <w:rPr>
          <w:lang w:eastAsia="ko-KR"/>
        </w:rPr>
        <w:tab/>
      </w:r>
      <w:r w:rsidRPr="00D347BD">
        <w:rPr>
          <w:color w:val="000000"/>
        </w:rPr>
        <w:t>rapport signal/bruit (</w:t>
      </w:r>
      <w:bookmarkStart w:id="50" w:name="lt_pId104"/>
      <w:r w:rsidRPr="00D347BD">
        <w:rPr>
          <w:i/>
          <w:iCs/>
          <w:lang w:eastAsia="ko-KR"/>
        </w:rPr>
        <w:t>signal-to-noise ratio</w:t>
      </w:r>
      <w:bookmarkEnd w:id="50"/>
      <w:r w:rsidRPr="00D347BD">
        <w:rPr>
          <w:lang w:eastAsia="ko-KR"/>
        </w:rPr>
        <w:t>)</w:t>
      </w:r>
    </w:p>
    <w:p w14:paraId="219C9079" w14:textId="77777777" w:rsidR="00AC545A" w:rsidRPr="00D347BD" w:rsidRDefault="00AC545A" w:rsidP="004D28F3">
      <w:pPr>
        <w:tabs>
          <w:tab w:val="clear" w:pos="794"/>
          <w:tab w:val="clear" w:pos="1191"/>
          <w:tab w:val="left" w:pos="1701"/>
        </w:tabs>
        <w:rPr>
          <w:lang w:eastAsia="ko-KR"/>
        </w:rPr>
      </w:pPr>
      <w:bookmarkStart w:id="51" w:name="lt_pId105"/>
      <w:r w:rsidRPr="00D347BD">
        <w:rPr>
          <w:lang w:eastAsia="ko-KR"/>
        </w:rPr>
        <w:t>TR</w:t>
      </w:r>
      <w:bookmarkEnd w:id="51"/>
      <w:r w:rsidRPr="00D347BD">
        <w:rPr>
          <w:lang w:eastAsia="ko-KR"/>
        </w:rPr>
        <w:tab/>
        <w:t>rapport technique (</w:t>
      </w:r>
      <w:r w:rsidRPr="00D347BD">
        <w:rPr>
          <w:i/>
          <w:iCs/>
          <w:lang w:eastAsia="ko-KR"/>
        </w:rPr>
        <w:t>technical report</w:t>
      </w:r>
      <w:r w:rsidRPr="00D347BD">
        <w:rPr>
          <w:lang w:eastAsia="ko-KR"/>
        </w:rPr>
        <w:t>)</w:t>
      </w:r>
    </w:p>
    <w:p w14:paraId="0E5F2330" w14:textId="77777777" w:rsidR="00AC545A" w:rsidRPr="00D347BD" w:rsidRDefault="00AC545A" w:rsidP="004D28F3">
      <w:pPr>
        <w:tabs>
          <w:tab w:val="clear" w:pos="794"/>
          <w:tab w:val="clear" w:pos="1191"/>
          <w:tab w:val="left" w:pos="1701"/>
        </w:tabs>
        <w:rPr>
          <w:lang w:eastAsia="ko-KR"/>
        </w:rPr>
      </w:pPr>
      <w:bookmarkStart w:id="52" w:name="lt_pId107"/>
      <w:r w:rsidRPr="00D347BD">
        <w:rPr>
          <w:lang w:eastAsia="ko-KR"/>
        </w:rPr>
        <w:t>TS</w:t>
      </w:r>
      <w:bookmarkEnd w:id="52"/>
      <w:r w:rsidRPr="00D347BD">
        <w:rPr>
          <w:lang w:eastAsia="ko-KR"/>
        </w:rPr>
        <w:tab/>
      </w:r>
      <w:bookmarkStart w:id="53" w:name="lt_pId108"/>
      <w:r w:rsidRPr="00D347BD">
        <w:rPr>
          <w:color w:val="000000"/>
        </w:rPr>
        <w:t>spécification technique</w:t>
      </w:r>
      <w:bookmarkEnd w:id="53"/>
      <w:r w:rsidRPr="00D347BD">
        <w:rPr>
          <w:color w:val="000000"/>
        </w:rPr>
        <w:t xml:space="preserve"> (</w:t>
      </w:r>
      <w:r w:rsidRPr="00D347BD">
        <w:rPr>
          <w:i/>
          <w:iCs/>
          <w:color w:val="000000"/>
        </w:rPr>
        <w:t>technical specification</w:t>
      </w:r>
      <w:r w:rsidRPr="00D347BD">
        <w:rPr>
          <w:color w:val="000000"/>
        </w:rPr>
        <w:t>)</w:t>
      </w:r>
    </w:p>
    <w:p w14:paraId="18069634" w14:textId="77777777" w:rsidR="00650575" w:rsidRPr="00D347BD" w:rsidRDefault="001A6CE9" w:rsidP="00FA195B">
      <w:pPr>
        <w:pStyle w:val="Headingb"/>
      </w:pPr>
      <w:bookmarkStart w:id="54" w:name="lt_pId125"/>
      <w:r w:rsidRPr="007637AD">
        <w:t>Recommandations</w:t>
      </w:r>
      <w:r w:rsidRPr="00D347BD">
        <w:t>, Rapports et Résolutions UIT connexes</w:t>
      </w:r>
      <w:bookmarkEnd w:id="54"/>
    </w:p>
    <w:p w14:paraId="4FBD0103" w14:textId="77777777" w:rsidR="00650575" w:rsidRPr="00D347BD" w:rsidRDefault="00650575" w:rsidP="0045341D">
      <w:pPr>
        <w:pStyle w:val="enumlev1"/>
        <w:tabs>
          <w:tab w:val="clear" w:pos="794"/>
          <w:tab w:val="left" w:pos="3686"/>
        </w:tabs>
        <w:ind w:left="3686" w:hanging="3686"/>
      </w:pPr>
      <w:bookmarkStart w:id="55" w:name="lt_pId126"/>
      <w:r w:rsidRPr="00D347BD">
        <w:rPr>
          <w:rFonts w:asciiTheme="majorBidi" w:hAnsiTheme="majorBidi" w:cstheme="majorBidi"/>
          <w:szCs w:val="24"/>
          <w:lang w:eastAsia="ko-KR"/>
        </w:rPr>
        <w:t>Recommandation UIT-R S.614-4</w:t>
      </w:r>
      <w:bookmarkEnd w:id="55"/>
      <w:r w:rsidRPr="00D347BD">
        <w:rPr>
          <w:szCs w:val="24"/>
        </w:rPr>
        <w:tab/>
      </w:r>
      <w:r w:rsidRPr="00D347BD">
        <w:t>Taux d'erreur admissible dans un conduit numérique fictif de référence du service fixe par satellite fonctionnant en dessous de 15 GHz et faisant partie d'une communication internationale dans un réseau numérique à intégration de services.</w:t>
      </w:r>
    </w:p>
    <w:p w14:paraId="20DCABCE" w14:textId="77777777" w:rsidR="00650575" w:rsidRPr="00D347BD" w:rsidRDefault="00650575" w:rsidP="0045341D">
      <w:pPr>
        <w:pStyle w:val="enumlev1"/>
        <w:tabs>
          <w:tab w:val="clear" w:pos="794"/>
          <w:tab w:val="left" w:pos="3686"/>
        </w:tabs>
        <w:ind w:left="3686" w:hanging="3686"/>
      </w:pPr>
      <w:r w:rsidRPr="00D347BD">
        <w:rPr>
          <w:rFonts w:asciiTheme="majorBidi" w:hAnsiTheme="majorBidi" w:cstheme="majorBidi"/>
          <w:szCs w:val="24"/>
          <w:lang w:eastAsia="ko-KR"/>
        </w:rPr>
        <w:t>Recommandation UIT-R S.1061-1</w:t>
      </w:r>
      <w:r w:rsidRPr="00D347BD">
        <w:rPr>
          <w:szCs w:val="24"/>
        </w:rPr>
        <w:tab/>
      </w:r>
      <w:r w:rsidRPr="00D347BD">
        <w:t>Utilisation de stratégies et de techniques de protection contre les évanouissements dans le service fixe par satellite.</w:t>
      </w:r>
    </w:p>
    <w:p w14:paraId="4CB7BDE6" w14:textId="1ED348C3" w:rsidR="00650575" w:rsidRPr="00D347BD" w:rsidRDefault="00650575" w:rsidP="0045341D">
      <w:pPr>
        <w:pStyle w:val="enumlev1"/>
        <w:tabs>
          <w:tab w:val="clear" w:pos="794"/>
          <w:tab w:val="left" w:pos="3686"/>
        </w:tabs>
        <w:ind w:left="3686" w:hanging="3686"/>
      </w:pPr>
      <w:r w:rsidRPr="00D347BD">
        <w:rPr>
          <w:rFonts w:asciiTheme="majorBidi" w:hAnsiTheme="majorBidi" w:cstheme="majorBidi"/>
          <w:szCs w:val="24"/>
          <w:lang w:eastAsia="ko-KR"/>
        </w:rPr>
        <w:t>Recommandation UIT-R S.1062-4</w:t>
      </w:r>
      <w:r w:rsidRPr="00D347BD">
        <w:rPr>
          <w:szCs w:val="24"/>
        </w:rPr>
        <w:tab/>
      </w:r>
      <w:r w:rsidRPr="00D347BD">
        <w:t>Caractéristiques d'erreur admissibles d'un conduit numérique fictif de référence de satel</w:t>
      </w:r>
      <w:r w:rsidR="00AC545A">
        <w:t>lite fonctionnant au-dessous de </w:t>
      </w:r>
      <w:r w:rsidRPr="00D347BD">
        <w:t>15</w:t>
      </w:r>
      <w:r w:rsidR="00750155" w:rsidRPr="00D347BD">
        <w:t> </w:t>
      </w:r>
      <w:r w:rsidRPr="00D347BD">
        <w:t>GHz.</w:t>
      </w:r>
    </w:p>
    <w:p w14:paraId="3FFD0602" w14:textId="54C6B59E" w:rsidR="00650575" w:rsidRPr="00D347BD" w:rsidRDefault="00650575" w:rsidP="00FA27A2">
      <w:pPr>
        <w:pStyle w:val="enumlev1"/>
        <w:tabs>
          <w:tab w:val="clear" w:pos="794"/>
          <w:tab w:val="left" w:pos="3686"/>
        </w:tabs>
        <w:ind w:left="3686" w:hanging="3686"/>
      </w:pPr>
      <w:r w:rsidRPr="00D347BD">
        <w:rPr>
          <w:rFonts w:asciiTheme="majorBidi" w:hAnsiTheme="majorBidi" w:cstheme="majorBidi"/>
          <w:szCs w:val="24"/>
          <w:lang w:eastAsia="ko-KR"/>
        </w:rPr>
        <w:t>Recommandation UIT-R S.1323-</w:t>
      </w:r>
      <w:r w:rsidR="00FA27A2">
        <w:rPr>
          <w:rFonts w:asciiTheme="majorBidi" w:hAnsiTheme="majorBidi" w:cstheme="majorBidi"/>
          <w:szCs w:val="24"/>
          <w:lang w:eastAsia="ko-KR"/>
        </w:rPr>
        <w:t>2</w:t>
      </w:r>
      <w:bookmarkStart w:id="56" w:name="_GoBack"/>
      <w:bookmarkEnd w:id="56"/>
      <w:r w:rsidRPr="00D347BD">
        <w:rPr>
          <w:szCs w:val="24"/>
        </w:rPr>
        <w:tab/>
      </w:r>
      <w:r w:rsidRPr="00D347BD">
        <w:t>Niveaux maximaux admissibles de brouillage dans un réseau à satellite (OSG du SFS; non OSG du SFS; liaisons de connexion non OSG du SMS) occasionnés dans le service fixe par satellite par d'autres réseaux du SFS exploités dans le même sens, au</w:t>
      </w:r>
      <w:r w:rsidR="00750155" w:rsidRPr="00D347BD">
        <w:noBreakHyphen/>
      </w:r>
      <w:r w:rsidRPr="00D347BD">
        <w:t>dessous de 30 GHz.</w:t>
      </w:r>
    </w:p>
    <w:p w14:paraId="68DC5251" w14:textId="77777777" w:rsidR="00650575" w:rsidRPr="00D347BD" w:rsidRDefault="00650575" w:rsidP="0045341D">
      <w:pPr>
        <w:pStyle w:val="enumlev1"/>
        <w:tabs>
          <w:tab w:val="clear" w:pos="794"/>
          <w:tab w:val="left" w:pos="3686"/>
        </w:tabs>
        <w:ind w:left="3686" w:hanging="3686"/>
      </w:pPr>
      <w:r w:rsidRPr="00D347BD">
        <w:rPr>
          <w:rFonts w:asciiTheme="majorBidi" w:hAnsiTheme="majorBidi" w:cstheme="majorBidi"/>
          <w:szCs w:val="24"/>
          <w:lang w:eastAsia="ko-KR"/>
        </w:rPr>
        <w:t>Recommandation UIT-R SF.1006</w:t>
      </w:r>
      <w:r w:rsidRPr="00D347BD">
        <w:rPr>
          <w:rFonts w:asciiTheme="majorBidi" w:hAnsiTheme="majorBidi" w:cstheme="majorBidi"/>
          <w:szCs w:val="24"/>
          <w:lang w:eastAsia="ko-KR"/>
        </w:rPr>
        <w:tab/>
      </w:r>
      <w:r w:rsidRPr="00D347BD">
        <w:t>Détermination des possibilités de brouillage entre stations terriennes du service fixe par satellite et stations du service fixe.</w:t>
      </w:r>
    </w:p>
    <w:p w14:paraId="674ED43A" w14:textId="7FED094F" w:rsidR="00650575" w:rsidRDefault="00650575" w:rsidP="0045341D">
      <w:pPr>
        <w:pStyle w:val="enumlev1"/>
        <w:tabs>
          <w:tab w:val="clear" w:pos="794"/>
          <w:tab w:val="left" w:pos="3686"/>
        </w:tabs>
        <w:ind w:left="3686" w:hanging="3686"/>
        <w:rPr>
          <w:rFonts w:asciiTheme="majorBidi" w:hAnsiTheme="majorBidi" w:cstheme="majorBidi"/>
          <w:szCs w:val="24"/>
          <w:lang w:eastAsia="ko-KR"/>
        </w:rPr>
      </w:pPr>
      <w:r w:rsidRPr="00D347BD">
        <w:rPr>
          <w:rFonts w:asciiTheme="majorBidi" w:hAnsiTheme="majorBidi" w:cstheme="majorBidi"/>
          <w:szCs w:val="24"/>
          <w:lang w:eastAsia="ko-KR"/>
        </w:rPr>
        <w:t>Recommandation UIT-</w:t>
      </w:r>
      <w:r w:rsidR="001F29A1" w:rsidRPr="00D347BD">
        <w:rPr>
          <w:rFonts w:asciiTheme="majorBidi" w:hAnsiTheme="majorBidi" w:cstheme="majorBidi"/>
          <w:szCs w:val="24"/>
          <w:lang w:eastAsia="ko-KR"/>
        </w:rPr>
        <w:t>T</w:t>
      </w:r>
      <w:r w:rsidRPr="00D347BD">
        <w:rPr>
          <w:rFonts w:asciiTheme="majorBidi" w:hAnsiTheme="majorBidi" w:cstheme="majorBidi"/>
          <w:szCs w:val="24"/>
          <w:lang w:eastAsia="ko-KR"/>
        </w:rPr>
        <w:t xml:space="preserve"> G.826</w:t>
      </w:r>
      <w:r w:rsidRPr="00D347BD">
        <w:rPr>
          <w:rFonts w:asciiTheme="majorBidi" w:hAnsiTheme="majorBidi" w:cstheme="majorBidi"/>
          <w:szCs w:val="24"/>
          <w:lang w:eastAsia="ko-KR"/>
        </w:rPr>
        <w:tab/>
      </w:r>
      <w:r w:rsidR="00750155" w:rsidRPr="00D347BD">
        <w:rPr>
          <w:rFonts w:asciiTheme="majorBidi" w:hAnsiTheme="majorBidi" w:cstheme="majorBidi"/>
          <w:szCs w:val="24"/>
          <w:lang w:eastAsia="ko-KR"/>
        </w:rPr>
        <w:t>Paramètres et objectifs relatifs aux caractéristiques d'erreur de bout en bout pour les connexions et conduits numériques internationaux à débit constant.</w:t>
      </w:r>
    </w:p>
    <w:p w14:paraId="56309700" w14:textId="77777777" w:rsidR="00500B89" w:rsidRPr="00D347BD" w:rsidRDefault="00500B89" w:rsidP="009B5964">
      <w:pPr>
        <w:pStyle w:val="Normalaftertitle"/>
      </w:pPr>
      <w:r w:rsidRPr="009B5964">
        <w:t>L'Assemblée</w:t>
      </w:r>
      <w:r w:rsidRPr="00D347BD">
        <w:t xml:space="preserve"> des radiocommunications de l'UIT,</w:t>
      </w:r>
    </w:p>
    <w:p w14:paraId="211DC45A" w14:textId="77777777" w:rsidR="00500B89" w:rsidRPr="00D347BD" w:rsidRDefault="00500B89" w:rsidP="009B5964">
      <w:pPr>
        <w:pStyle w:val="Call"/>
      </w:pPr>
      <w:r w:rsidRPr="00D347BD">
        <w:t>considérant</w:t>
      </w:r>
    </w:p>
    <w:p w14:paraId="0E027303" w14:textId="620E46EF" w:rsidR="0076251B" w:rsidRPr="00D347BD" w:rsidRDefault="0076251B" w:rsidP="00D62822">
      <w:bookmarkStart w:id="57" w:name="lt_pId142"/>
      <w:r w:rsidRPr="00D347BD">
        <w:rPr>
          <w:i/>
          <w:iCs/>
        </w:rPr>
        <w:t>a)</w:t>
      </w:r>
      <w:bookmarkEnd w:id="57"/>
      <w:r w:rsidRPr="00D347BD">
        <w:tab/>
      </w:r>
      <w:bookmarkStart w:id="58" w:name="lt_pId143"/>
      <w:r w:rsidR="00BC2C61" w:rsidRPr="00D347BD">
        <w:t xml:space="preserve">que les progrès réalisés dans le domaine des communications par satellite ont </w:t>
      </w:r>
      <w:r w:rsidR="00D55E97" w:rsidRPr="00D347BD">
        <w:t>nécessité</w:t>
      </w:r>
      <w:r w:rsidR="00BC2C61" w:rsidRPr="00D347BD">
        <w:t xml:space="preserve"> de </w:t>
      </w:r>
      <w:r w:rsidR="001F29A1" w:rsidRPr="00D347BD">
        <w:t>définir</w:t>
      </w:r>
      <w:r w:rsidR="005360BB" w:rsidRPr="00D347BD">
        <w:t xml:space="preserve"> </w:t>
      </w:r>
      <w:r w:rsidR="00BC2C61" w:rsidRPr="00D347BD">
        <w:t>des critères de brouillage à court terme</w:t>
      </w:r>
      <w:r w:rsidRPr="00D347BD">
        <w:t>;</w:t>
      </w:r>
      <w:bookmarkEnd w:id="58"/>
    </w:p>
    <w:p w14:paraId="0F02E40E" w14:textId="449B115E" w:rsidR="00650575" w:rsidRPr="00D347BD" w:rsidRDefault="0076251B" w:rsidP="00D62822">
      <w:bookmarkStart w:id="59" w:name="lt_pId144"/>
      <w:r w:rsidRPr="00D347BD">
        <w:rPr>
          <w:i/>
          <w:iCs/>
        </w:rPr>
        <w:t>b)</w:t>
      </w:r>
      <w:bookmarkEnd w:id="59"/>
      <w:r w:rsidRPr="00D347BD">
        <w:tab/>
      </w:r>
      <w:bookmarkStart w:id="60" w:name="lt_pId145"/>
      <w:r w:rsidR="00BC2C61" w:rsidRPr="00D347BD">
        <w:t xml:space="preserve">que les </w:t>
      </w:r>
      <w:r w:rsidR="00BC2C61" w:rsidRPr="00D347BD">
        <w:rPr>
          <w:color w:val="000000"/>
        </w:rPr>
        <w:t xml:space="preserve">objectifs de qualité à court terme peuvent être utilisés pour mettre au point des </w:t>
      </w:r>
      <w:r w:rsidR="001F29A1" w:rsidRPr="00D347BD">
        <w:t xml:space="preserve">critères </w:t>
      </w:r>
      <w:r w:rsidR="00BC2C61" w:rsidRPr="00D347BD">
        <w:t>de brouillage à court terme</w:t>
      </w:r>
      <w:r w:rsidRPr="00D347BD">
        <w:t>;</w:t>
      </w:r>
      <w:bookmarkEnd w:id="60"/>
    </w:p>
    <w:p w14:paraId="7CF395C5" w14:textId="46141230" w:rsidR="0076251B" w:rsidRPr="00D347BD" w:rsidRDefault="0076251B" w:rsidP="00D62822">
      <w:r w:rsidRPr="00D347BD">
        <w:rPr>
          <w:i/>
          <w:iCs/>
        </w:rPr>
        <w:t>c)</w:t>
      </w:r>
      <w:r w:rsidRPr="00D347BD">
        <w:tab/>
        <w:t>que la qualité de fonctionnement des liaisons par satellite doit</w:t>
      </w:r>
      <w:r w:rsidR="001F29A1" w:rsidRPr="00D347BD">
        <w:t xml:space="preserve"> être suffisante afin </w:t>
      </w:r>
      <w:r w:rsidRPr="00D347BD">
        <w:t xml:space="preserve">que les objectifs de qualité de bout en bout et les </w:t>
      </w:r>
      <w:r w:rsidR="00DC0FF5" w:rsidRPr="00D347BD">
        <w:t xml:space="preserve">besoins des </w:t>
      </w:r>
      <w:r w:rsidRPr="00D347BD">
        <w:t>utilisateur</w:t>
      </w:r>
      <w:r w:rsidR="00DC0FF5" w:rsidRPr="00D347BD">
        <w:t>s</w:t>
      </w:r>
      <w:r w:rsidRPr="00D347BD">
        <w:t xml:space="preserve"> final</w:t>
      </w:r>
      <w:r w:rsidR="00DC0FF5" w:rsidRPr="00D347BD">
        <w:t>s</w:t>
      </w:r>
      <w:r w:rsidR="001F29A1" w:rsidRPr="00D347BD">
        <w:t xml:space="preserve"> puissent être respectés</w:t>
      </w:r>
      <w:r w:rsidRPr="00D347BD">
        <w:t>;</w:t>
      </w:r>
    </w:p>
    <w:p w14:paraId="27C5989C" w14:textId="3963EA69" w:rsidR="0076251B" w:rsidRPr="00D347BD" w:rsidRDefault="0076251B" w:rsidP="00D62822">
      <w:r w:rsidRPr="00D347BD">
        <w:rPr>
          <w:i/>
          <w:iCs/>
        </w:rPr>
        <w:t>d)</w:t>
      </w:r>
      <w:r w:rsidRPr="00D347BD">
        <w:tab/>
        <w:t xml:space="preserve">que, pour définir les critères </w:t>
      </w:r>
      <w:r w:rsidR="008655AE" w:rsidRPr="00D347BD">
        <w:t>relatifs aux</w:t>
      </w:r>
      <w:r w:rsidRPr="00D347BD">
        <w:t xml:space="preserve"> caractéristiques d'erreur, il faut tenir compte de toutes les sources d'erreur</w:t>
      </w:r>
      <w:r w:rsidR="00DC0FF5" w:rsidRPr="00D347BD">
        <w:t xml:space="preserve"> prévisibles</w:t>
      </w:r>
      <w:r w:rsidRPr="00D347BD">
        <w:t>, notamment les conditions de propagation variables dans le temps et les brouillages</w:t>
      </w:r>
      <w:r w:rsidR="00E2112A">
        <w:t>,</w:t>
      </w:r>
    </w:p>
    <w:p w14:paraId="627C5DD4" w14:textId="77777777" w:rsidR="0076251B" w:rsidRPr="00D347BD" w:rsidRDefault="0076251B" w:rsidP="003448E6">
      <w:pPr>
        <w:pStyle w:val="Call"/>
        <w:rPr>
          <w:lang w:eastAsia="ko-KR"/>
        </w:rPr>
      </w:pPr>
      <w:bookmarkStart w:id="61" w:name="lt_pId150"/>
      <w:r w:rsidRPr="003448E6">
        <w:t>reco</w:t>
      </w:r>
      <w:bookmarkEnd w:id="61"/>
      <w:r w:rsidRPr="003448E6">
        <w:t>nnaissant</w:t>
      </w:r>
    </w:p>
    <w:p w14:paraId="582880F4" w14:textId="4E8C9E66" w:rsidR="0076251B" w:rsidRPr="00D347BD" w:rsidRDefault="0076251B" w:rsidP="00D62822">
      <w:bookmarkStart w:id="62" w:name="lt_pId151"/>
      <w:r w:rsidRPr="00D347BD">
        <w:rPr>
          <w:i/>
          <w:lang w:eastAsia="ko-KR"/>
        </w:rPr>
        <w:t>a)</w:t>
      </w:r>
      <w:bookmarkEnd w:id="62"/>
      <w:r w:rsidRPr="00D347BD">
        <w:rPr>
          <w:lang w:eastAsia="ko-KR"/>
        </w:rPr>
        <w:tab/>
      </w:r>
      <w:bookmarkStart w:id="63" w:name="lt_pId152"/>
      <w:r w:rsidR="00E75A34" w:rsidRPr="00D347BD">
        <w:rPr>
          <w:lang w:eastAsia="ko-KR"/>
        </w:rPr>
        <w:t xml:space="preserve">que les </w:t>
      </w:r>
      <w:r w:rsidR="00E75A34" w:rsidRPr="00D347BD">
        <w:t xml:space="preserve">objectifs </w:t>
      </w:r>
      <w:r w:rsidR="008655AE" w:rsidRPr="00D347BD">
        <w:t>relatifs aux caractéristiques</w:t>
      </w:r>
      <w:r w:rsidR="00E75A34" w:rsidRPr="00D347BD">
        <w:t xml:space="preserve"> d'erreur à long terme </w:t>
      </w:r>
      <w:r w:rsidR="006109A7" w:rsidRPr="00D347BD">
        <w:t xml:space="preserve">sont indiqués dans les </w:t>
      </w:r>
      <w:r w:rsidR="008655AE" w:rsidRPr="00D347BD">
        <w:t>R</w:t>
      </w:r>
      <w:r w:rsidR="00E75A34" w:rsidRPr="00D347BD">
        <w:t>ecommandation</w:t>
      </w:r>
      <w:r w:rsidR="006109A7" w:rsidRPr="00D347BD">
        <w:t>s</w:t>
      </w:r>
      <w:r w:rsidR="00E75A34" w:rsidRPr="00D347BD">
        <w:t xml:space="preserve"> UIT-R S.614 et UIT-R S.1062</w:t>
      </w:r>
      <w:r w:rsidRPr="00D347BD">
        <w:t>;</w:t>
      </w:r>
      <w:bookmarkEnd w:id="63"/>
    </w:p>
    <w:p w14:paraId="24E802E9" w14:textId="33D70C00" w:rsidR="0076251B" w:rsidRPr="00D347BD" w:rsidRDefault="0076251B" w:rsidP="00D62822">
      <w:pPr>
        <w:rPr>
          <w:lang w:eastAsia="ko-KR"/>
        </w:rPr>
      </w:pPr>
      <w:bookmarkStart w:id="64" w:name="lt_pId153"/>
      <w:r w:rsidRPr="00D347BD">
        <w:rPr>
          <w:i/>
        </w:rPr>
        <w:t>b)</w:t>
      </w:r>
      <w:bookmarkEnd w:id="64"/>
      <w:r w:rsidRPr="00D347BD">
        <w:tab/>
      </w:r>
      <w:bookmarkStart w:id="65" w:name="lt_pId154"/>
      <w:r w:rsidR="00E75A34" w:rsidRPr="00D347BD">
        <w:t xml:space="preserve">que les informations relatives aux techniques de transmission et de </w:t>
      </w:r>
      <w:r w:rsidR="008655AE" w:rsidRPr="00D347BD">
        <w:t>commande</w:t>
      </w:r>
      <w:r w:rsidR="00E75A34" w:rsidRPr="00D347BD">
        <w:t xml:space="preserve"> de puissance </w:t>
      </w:r>
      <w:r w:rsidR="00203AAB" w:rsidRPr="00D347BD">
        <w:t xml:space="preserve">adaptatives </w:t>
      </w:r>
      <w:r w:rsidR="00E75A34" w:rsidRPr="00D347BD">
        <w:t xml:space="preserve">susceptibles d'être utilisées pour </w:t>
      </w:r>
      <w:r w:rsidR="00193925" w:rsidRPr="00D347BD">
        <w:t>compenser</w:t>
      </w:r>
      <w:r w:rsidR="00E75A34" w:rsidRPr="00D347BD">
        <w:t xml:space="preserve"> l'affaiblissement variable dans le temps </w:t>
      </w:r>
      <w:r w:rsidR="002965B1" w:rsidRPr="00D347BD">
        <w:t xml:space="preserve">sont </w:t>
      </w:r>
      <w:r w:rsidR="00193925" w:rsidRPr="00D347BD">
        <w:t>fournies</w:t>
      </w:r>
      <w:r w:rsidR="00D71432" w:rsidRPr="00D347BD">
        <w:t xml:space="preserve"> dans la Recommandation UIT-R S.1061</w:t>
      </w:r>
      <w:r w:rsidRPr="00D347BD">
        <w:rPr>
          <w:lang w:eastAsia="ko-KR"/>
        </w:rPr>
        <w:t>;</w:t>
      </w:r>
      <w:bookmarkEnd w:id="65"/>
    </w:p>
    <w:p w14:paraId="73C45831" w14:textId="0C521F0E" w:rsidR="0076251B" w:rsidRPr="00D347BD" w:rsidRDefault="0076251B" w:rsidP="00647D81">
      <w:pPr>
        <w:rPr>
          <w:lang w:eastAsia="ko-KR"/>
        </w:rPr>
      </w:pPr>
      <w:bookmarkStart w:id="66" w:name="lt_pId155"/>
      <w:r w:rsidRPr="00D347BD">
        <w:rPr>
          <w:i/>
          <w:lang w:eastAsia="ko-KR"/>
        </w:rPr>
        <w:t>c</w:t>
      </w:r>
      <w:r w:rsidRPr="00D347BD">
        <w:rPr>
          <w:i/>
        </w:rPr>
        <w:t>)</w:t>
      </w:r>
      <w:bookmarkEnd w:id="66"/>
      <w:r w:rsidRPr="00D347BD">
        <w:tab/>
      </w:r>
      <w:bookmarkStart w:id="67" w:name="lt_pId156"/>
      <w:r w:rsidR="00CE669D" w:rsidRPr="00D347BD">
        <w:t xml:space="preserve">que les informations relatives à la marge </w:t>
      </w:r>
      <w:r w:rsidR="002965B1" w:rsidRPr="00D347BD">
        <w:t>temporelle</w:t>
      </w:r>
      <w:r w:rsidR="00CE669D" w:rsidRPr="00D347BD">
        <w:t xml:space="preserve"> </w:t>
      </w:r>
      <w:r w:rsidR="002965B1" w:rsidRPr="00D347BD">
        <w:t xml:space="preserve">applicable au </w:t>
      </w:r>
      <w:r w:rsidR="00CE669D" w:rsidRPr="00D347BD">
        <w:t>taux d'erreur</w:t>
      </w:r>
      <w:r w:rsidR="00F723C4" w:rsidRPr="00D347BD">
        <w:t>s</w:t>
      </w:r>
      <w:r w:rsidR="002A63AD" w:rsidRPr="00D347BD">
        <w:t xml:space="preserve"> sur les bits</w:t>
      </w:r>
      <w:r w:rsidR="005607BF">
        <w:t xml:space="preserve"> </w:t>
      </w:r>
      <w:r w:rsidR="002965B1" w:rsidRPr="00D347BD">
        <w:t xml:space="preserve">(BER) </w:t>
      </w:r>
      <w:r w:rsidR="00CE669D" w:rsidRPr="00D347BD">
        <w:t>défini</w:t>
      </w:r>
      <w:r w:rsidR="001164B2" w:rsidRPr="00D347BD">
        <w:t>e</w:t>
      </w:r>
      <w:r w:rsidR="00CE669D" w:rsidRPr="00D347BD">
        <w:t xml:space="preserve"> dans les objectifs de qualité de fonctionnement à court terme </w:t>
      </w:r>
      <w:r w:rsidR="008E2346" w:rsidRPr="00D347BD">
        <w:t xml:space="preserve">imputable aux brouillages occasionnés dans un réseau à satellite </w:t>
      </w:r>
      <w:r w:rsidR="002965B1" w:rsidRPr="00D347BD">
        <w:t xml:space="preserve">sont </w:t>
      </w:r>
      <w:r w:rsidR="00F723C4" w:rsidRPr="00D347BD">
        <w:t>fournies</w:t>
      </w:r>
      <w:r w:rsidR="002965B1" w:rsidRPr="00D347BD">
        <w:t xml:space="preserve"> dans </w:t>
      </w:r>
      <w:r w:rsidR="00F723C4" w:rsidRPr="00D347BD">
        <w:t>la Recommandation</w:t>
      </w:r>
      <w:r w:rsidR="00647D81">
        <w:t xml:space="preserve"> </w:t>
      </w:r>
      <w:r w:rsidR="00F723C4" w:rsidRPr="00D347BD">
        <w:t>UIT</w:t>
      </w:r>
      <w:r w:rsidR="00F723C4" w:rsidRPr="00D347BD">
        <w:noBreakHyphen/>
        <w:t>R</w:t>
      </w:r>
      <w:r w:rsidR="00647D81">
        <w:t xml:space="preserve"> </w:t>
      </w:r>
      <w:r w:rsidR="008E2346" w:rsidRPr="00D347BD">
        <w:t>S.1323</w:t>
      </w:r>
      <w:r w:rsidRPr="00D347BD">
        <w:rPr>
          <w:lang w:eastAsia="ko-KR"/>
        </w:rPr>
        <w:t>;</w:t>
      </w:r>
      <w:bookmarkEnd w:id="67"/>
    </w:p>
    <w:p w14:paraId="4E784ECE" w14:textId="56D68C80" w:rsidR="0076251B" w:rsidRPr="00D347BD" w:rsidRDefault="0076251B" w:rsidP="00D62822">
      <w:pPr>
        <w:rPr>
          <w:lang w:eastAsia="ko-KR"/>
        </w:rPr>
      </w:pPr>
      <w:bookmarkStart w:id="68" w:name="lt_pId157"/>
      <w:r w:rsidRPr="00D347BD">
        <w:rPr>
          <w:i/>
          <w:lang w:eastAsia="ko-KR"/>
        </w:rPr>
        <w:t>d</w:t>
      </w:r>
      <w:r w:rsidRPr="00D347BD">
        <w:rPr>
          <w:i/>
        </w:rPr>
        <w:t>)</w:t>
      </w:r>
      <w:bookmarkEnd w:id="68"/>
      <w:r w:rsidRPr="00D347BD">
        <w:tab/>
      </w:r>
      <w:bookmarkStart w:id="69" w:name="lt_pId158"/>
      <w:r w:rsidR="008E2346" w:rsidRPr="00D347BD">
        <w:t xml:space="preserve">que les informations relatives aux critères de brouillage à </w:t>
      </w:r>
      <w:r w:rsidR="001164B2" w:rsidRPr="00D347BD">
        <w:t>court</w:t>
      </w:r>
      <w:r w:rsidR="008E2346" w:rsidRPr="00D347BD">
        <w:t xml:space="preserve"> terme applicables aux brouillages occasionnés entre les stations terriennes du service fixe par satellite et les stations du service fixe </w:t>
      </w:r>
      <w:r w:rsidR="002965B1" w:rsidRPr="00D347BD">
        <w:t xml:space="preserve">sont </w:t>
      </w:r>
      <w:r w:rsidR="002A63AD" w:rsidRPr="00D347BD">
        <w:t>fournies</w:t>
      </w:r>
      <w:r w:rsidR="002965B1" w:rsidRPr="00D347BD">
        <w:t xml:space="preserve"> </w:t>
      </w:r>
      <w:r w:rsidR="008E2346" w:rsidRPr="00D347BD">
        <w:t>dans la Recommandation UIT-R SF.1006</w:t>
      </w:r>
      <w:r w:rsidRPr="00D347BD">
        <w:rPr>
          <w:lang w:eastAsia="ko-KR"/>
        </w:rPr>
        <w:t>,</w:t>
      </w:r>
      <w:bookmarkEnd w:id="69"/>
    </w:p>
    <w:p w14:paraId="78740A2D" w14:textId="77777777" w:rsidR="0076251B" w:rsidRPr="00D347BD" w:rsidRDefault="0076251B" w:rsidP="003448E6">
      <w:pPr>
        <w:pStyle w:val="Call"/>
      </w:pPr>
      <w:bookmarkStart w:id="70" w:name="lt_pId159"/>
      <w:r w:rsidRPr="00D347BD">
        <w:t>recommand</w:t>
      </w:r>
      <w:bookmarkEnd w:id="70"/>
      <w:r w:rsidRPr="00D347BD">
        <w:t>e</w:t>
      </w:r>
    </w:p>
    <w:p w14:paraId="16B75C48" w14:textId="0B5D6BD5" w:rsidR="0076251B" w:rsidRPr="00D347BD" w:rsidRDefault="0076251B" w:rsidP="00830E97">
      <w:pPr>
        <w:rPr>
          <w:lang w:eastAsia="ko-KR"/>
        </w:rPr>
      </w:pPr>
      <w:r w:rsidRPr="00D347BD">
        <w:rPr>
          <w:b/>
          <w:bCs/>
        </w:rPr>
        <w:t>1</w:t>
      </w:r>
      <w:r w:rsidRPr="00D347BD">
        <w:tab/>
      </w:r>
      <w:bookmarkStart w:id="71" w:name="lt_pId161"/>
      <w:r w:rsidR="008E2346" w:rsidRPr="00D347BD">
        <w:t xml:space="preserve">que le nombre d'erreurs sur les bits </w:t>
      </w:r>
      <w:r w:rsidR="006516E5" w:rsidRPr="00D347BD">
        <w:t xml:space="preserve">pendant </w:t>
      </w:r>
      <w:r w:rsidR="002A63AD" w:rsidRPr="00D347BD">
        <w:t xml:space="preserve">la </w:t>
      </w:r>
      <w:r w:rsidR="006516E5" w:rsidRPr="00D347BD">
        <w:t>période</w:t>
      </w:r>
      <w:r w:rsidR="002A63AD" w:rsidRPr="00D347BD">
        <w:t xml:space="preserve"> correspondant au court terme</w:t>
      </w:r>
      <w:r w:rsidR="006516E5" w:rsidRPr="00D347BD">
        <w:t xml:space="preserve">, </w:t>
      </w:r>
      <w:r w:rsidR="006516E5" w:rsidRPr="00D347BD">
        <w:rPr>
          <w:i/>
          <w:lang w:eastAsia="ko-KR"/>
        </w:rPr>
        <w:t>N</w:t>
      </w:r>
      <w:r w:rsidR="006516E5" w:rsidRPr="00D347BD">
        <w:rPr>
          <w:i/>
          <w:vertAlign w:val="subscript"/>
          <w:lang w:eastAsia="ko-KR"/>
        </w:rPr>
        <w:t>bit</w:t>
      </w:r>
      <w:r w:rsidR="006516E5" w:rsidRPr="00D347BD">
        <w:rPr>
          <w:i/>
          <w:lang w:eastAsia="ko-KR"/>
        </w:rPr>
        <w:t>_</w:t>
      </w:r>
      <w:r w:rsidR="006516E5" w:rsidRPr="00D347BD">
        <w:rPr>
          <w:i/>
          <w:vertAlign w:val="subscript"/>
          <w:lang w:eastAsia="ko-KR"/>
        </w:rPr>
        <w:t>allow</w:t>
      </w:r>
      <w:r w:rsidR="006516E5" w:rsidRPr="00D347BD">
        <w:rPr>
          <w:iCs/>
          <w:lang w:eastAsia="ko-KR"/>
        </w:rPr>
        <w:t xml:space="preserve">, ne dépasse pas </w:t>
      </w:r>
      <w:r w:rsidR="006516E5" w:rsidRPr="00D347BD">
        <w:rPr>
          <w:i/>
          <w:lang w:eastAsia="ko-KR"/>
        </w:rPr>
        <w:t>R</w:t>
      </w:r>
      <w:r w:rsidR="006516E5" w:rsidRPr="00D347BD">
        <w:rPr>
          <w:i/>
          <w:vertAlign w:val="subscript"/>
          <w:lang w:eastAsia="ko-KR"/>
        </w:rPr>
        <w:t>b</w:t>
      </w:r>
      <w:r w:rsidR="006516E5" w:rsidRPr="00D347BD">
        <w:rPr>
          <w:rFonts w:ascii="Symbol" w:hAnsi="Symbol"/>
          <w:lang w:eastAsia="ko-KR"/>
        </w:rPr>
        <w:sym w:font="Symbol" w:char="F0B4"/>
      </w:r>
      <w:r w:rsidR="006516E5" w:rsidRPr="00D347BD">
        <w:rPr>
          <w:i/>
          <w:lang w:eastAsia="ko-KR"/>
        </w:rPr>
        <w:t>P</w:t>
      </w:r>
      <w:r w:rsidR="006516E5" w:rsidRPr="00D347BD">
        <w:rPr>
          <w:i/>
          <w:vertAlign w:val="subscript"/>
          <w:lang w:eastAsia="ko-KR"/>
        </w:rPr>
        <w:t>b_req</w:t>
      </w:r>
      <w:r w:rsidR="006516E5" w:rsidRPr="00D347BD">
        <w:rPr>
          <w:lang w:eastAsia="ko-KR"/>
        </w:rPr>
        <w:t xml:space="preserve"> lorsque la </w:t>
      </w:r>
      <w:r w:rsidR="00DB7D22" w:rsidRPr="00D347BD">
        <w:rPr>
          <w:lang w:eastAsia="ko-KR"/>
        </w:rPr>
        <w:t xml:space="preserve">qualité requise selon le service </w:t>
      </w:r>
      <w:r w:rsidR="006516E5" w:rsidRPr="00D347BD">
        <w:rPr>
          <w:lang w:eastAsia="ko-KR"/>
        </w:rPr>
        <w:t xml:space="preserve">est </w:t>
      </w:r>
      <w:r w:rsidR="00DB7D22" w:rsidRPr="00D347BD">
        <w:rPr>
          <w:lang w:eastAsia="ko-KR"/>
        </w:rPr>
        <w:t>spécifiée</w:t>
      </w:r>
      <w:r w:rsidR="00E2112A">
        <w:rPr>
          <w:lang w:eastAsia="ko-KR"/>
        </w:rPr>
        <w:t xml:space="preserve"> par le</w:t>
      </w:r>
      <w:r w:rsidR="00830E97">
        <w:rPr>
          <w:lang w:eastAsia="ko-KR"/>
        </w:rPr>
        <w:t xml:space="preserve"> </w:t>
      </w:r>
      <w:r w:rsidR="00DB7D22" w:rsidRPr="00D347BD">
        <w:rPr>
          <w:lang w:eastAsia="ko-KR"/>
        </w:rPr>
        <w:t>BER</w:t>
      </w:r>
      <w:r w:rsidR="00830E97">
        <w:rPr>
          <w:lang w:eastAsia="ko-KR"/>
        </w:rPr>
        <w:t xml:space="preserve"> (voir la </w:t>
      </w:r>
      <w:r w:rsidR="002A63AD" w:rsidRPr="00D347BD">
        <w:rPr>
          <w:lang w:eastAsia="ko-KR"/>
        </w:rPr>
        <w:t>N</w:t>
      </w:r>
      <w:r w:rsidR="006516E5" w:rsidRPr="00D347BD">
        <w:rPr>
          <w:lang w:eastAsia="ko-KR"/>
        </w:rPr>
        <w:t>ote 1)</w:t>
      </w:r>
      <w:r w:rsidRPr="00D347BD">
        <w:t>;</w:t>
      </w:r>
      <w:bookmarkEnd w:id="71"/>
    </w:p>
    <w:p w14:paraId="135BFA6B" w14:textId="08D0426F" w:rsidR="0076251B" w:rsidRPr="00D347BD" w:rsidRDefault="0076251B" w:rsidP="00D62822">
      <w:pPr>
        <w:rPr>
          <w:lang w:eastAsia="ko-KR"/>
        </w:rPr>
      </w:pPr>
      <w:r w:rsidRPr="00D347BD">
        <w:rPr>
          <w:b/>
        </w:rPr>
        <w:t>2</w:t>
      </w:r>
      <w:r w:rsidRPr="00D347BD">
        <w:rPr>
          <w:b/>
        </w:rPr>
        <w:tab/>
      </w:r>
      <w:bookmarkStart w:id="72" w:name="lt_pId163"/>
      <w:r w:rsidR="006516E5" w:rsidRPr="00D347BD">
        <w:rPr>
          <w:bCs/>
        </w:rPr>
        <w:t xml:space="preserve">que </w:t>
      </w:r>
      <w:r w:rsidR="00DB7D22" w:rsidRPr="00D347BD">
        <w:rPr>
          <w:bCs/>
        </w:rPr>
        <w:t>le nombre d'erreurs sur les paqu</w:t>
      </w:r>
      <w:r w:rsidR="006516E5" w:rsidRPr="00D347BD">
        <w:rPr>
          <w:bCs/>
        </w:rPr>
        <w:t xml:space="preserve">ets pendant </w:t>
      </w:r>
      <w:r w:rsidR="002A63AD" w:rsidRPr="00D347BD">
        <w:rPr>
          <w:bCs/>
        </w:rPr>
        <w:t>la</w:t>
      </w:r>
      <w:r w:rsidR="006516E5" w:rsidRPr="00D347BD">
        <w:rPr>
          <w:bCs/>
        </w:rPr>
        <w:t xml:space="preserve"> période</w:t>
      </w:r>
      <w:r w:rsidR="002A63AD" w:rsidRPr="00D347BD">
        <w:rPr>
          <w:bCs/>
        </w:rPr>
        <w:t xml:space="preserve"> correspondant au court terme</w:t>
      </w:r>
      <w:r w:rsidR="006516E5" w:rsidRPr="00D347BD">
        <w:rPr>
          <w:bCs/>
        </w:rPr>
        <w:t xml:space="preserve">, </w:t>
      </w:r>
      <w:r w:rsidR="006516E5" w:rsidRPr="00D347BD">
        <w:rPr>
          <w:i/>
          <w:lang w:eastAsia="ko-KR"/>
        </w:rPr>
        <w:t>N</w:t>
      </w:r>
      <w:r w:rsidR="006516E5" w:rsidRPr="00D347BD">
        <w:rPr>
          <w:i/>
          <w:vertAlign w:val="subscript"/>
          <w:lang w:eastAsia="ko-KR"/>
        </w:rPr>
        <w:t>packet</w:t>
      </w:r>
      <w:r w:rsidR="006516E5" w:rsidRPr="00D347BD">
        <w:rPr>
          <w:i/>
          <w:lang w:eastAsia="ko-KR"/>
        </w:rPr>
        <w:t>_</w:t>
      </w:r>
      <w:r w:rsidR="006516E5" w:rsidRPr="00D347BD">
        <w:rPr>
          <w:i/>
          <w:vertAlign w:val="subscript"/>
          <w:lang w:eastAsia="ko-KR"/>
        </w:rPr>
        <w:t>allow</w:t>
      </w:r>
      <w:r w:rsidR="007D15AA" w:rsidRPr="00D347BD">
        <w:rPr>
          <w:iCs/>
          <w:lang w:eastAsia="ko-KR"/>
        </w:rPr>
        <w:t xml:space="preserve">, ne dépasse pas </w:t>
      </w:r>
      <w:r w:rsidR="007D15AA" w:rsidRPr="00D347BD">
        <w:rPr>
          <w:i/>
          <w:lang w:eastAsia="ko-KR"/>
        </w:rPr>
        <w:t>R</w:t>
      </w:r>
      <w:r w:rsidR="007D15AA" w:rsidRPr="00D347BD">
        <w:rPr>
          <w:i/>
          <w:vertAlign w:val="subscript"/>
          <w:lang w:eastAsia="ko-KR"/>
        </w:rPr>
        <w:t>b</w:t>
      </w:r>
      <w:r w:rsidR="007D15AA" w:rsidRPr="00D347BD">
        <w:rPr>
          <w:rFonts w:ascii="Symbol" w:hAnsi="Symbol"/>
          <w:lang w:eastAsia="ko-KR"/>
        </w:rPr>
        <w:sym w:font="Symbol" w:char="F0B4"/>
      </w:r>
      <w:r w:rsidR="007D15AA" w:rsidRPr="00D347BD">
        <w:rPr>
          <w:i/>
          <w:lang w:eastAsia="ko-KR"/>
        </w:rPr>
        <w:t>P</w:t>
      </w:r>
      <w:r w:rsidR="007D15AA" w:rsidRPr="00D347BD">
        <w:rPr>
          <w:i/>
          <w:vertAlign w:val="subscript"/>
          <w:lang w:eastAsia="ko-KR"/>
        </w:rPr>
        <w:t>b_req</w:t>
      </w:r>
      <w:r w:rsidR="007D15AA" w:rsidRPr="00D347BD">
        <w:rPr>
          <w:lang w:eastAsia="ko-KR"/>
        </w:rPr>
        <w:t xml:space="preserve"> lorsque la </w:t>
      </w:r>
      <w:r w:rsidR="00DB7D22" w:rsidRPr="00D347BD">
        <w:rPr>
          <w:lang w:eastAsia="ko-KR"/>
        </w:rPr>
        <w:t>qualité requise selon le</w:t>
      </w:r>
      <w:r w:rsidR="007D15AA" w:rsidRPr="00D347BD">
        <w:rPr>
          <w:lang w:eastAsia="ko-KR"/>
        </w:rPr>
        <w:t xml:space="preserve"> service est </w:t>
      </w:r>
      <w:r w:rsidR="00DB7D22" w:rsidRPr="00D347BD">
        <w:rPr>
          <w:lang w:eastAsia="ko-KR"/>
        </w:rPr>
        <w:t>spécifiée</w:t>
      </w:r>
      <w:r w:rsidR="00E2112A">
        <w:rPr>
          <w:lang w:eastAsia="ko-KR"/>
        </w:rPr>
        <w:t xml:space="preserve"> par le </w:t>
      </w:r>
      <w:r w:rsidR="002A63AD" w:rsidRPr="00D347BD">
        <w:rPr>
          <w:color w:val="000000"/>
        </w:rPr>
        <w:t>PER</w:t>
      </w:r>
      <w:r w:rsidR="007D15AA" w:rsidRPr="00D347BD">
        <w:rPr>
          <w:color w:val="000000"/>
        </w:rPr>
        <w:t xml:space="preserve"> (voir les </w:t>
      </w:r>
      <w:r w:rsidR="002A63AD" w:rsidRPr="00D347BD">
        <w:rPr>
          <w:color w:val="000000"/>
        </w:rPr>
        <w:t>N</w:t>
      </w:r>
      <w:r w:rsidR="007D15AA" w:rsidRPr="00D347BD">
        <w:rPr>
          <w:color w:val="000000"/>
        </w:rPr>
        <w:t>otes 2 et 3)</w:t>
      </w:r>
      <w:r w:rsidRPr="00D347BD">
        <w:t>;</w:t>
      </w:r>
      <w:bookmarkEnd w:id="72"/>
    </w:p>
    <w:p w14:paraId="4AA2A08E" w14:textId="17B3686E" w:rsidR="0076251B" w:rsidRPr="00D347BD" w:rsidRDefault="0076251B" w:rsidP="00971BB1">
      <w:r w:rsidRPr="00D347BD">
        <w:rPr>
          <w:b/>
        </w:rPr>
        <w:t>3</w:t>
      </w:r>
      <w:r w:rsidRPr="00D347BD">
        <w:rPr>
          <w:b/>
        </w:rPr>
        <w:tab/>
      </w:r>
      <w:bookmarkStart w:id="73" w:name="lt_pId165"/>
      <w:r w:rsidR="002A63AD" w:rsidRPr="00D347BD">
        <w:t xml:space="preserve">que le </w:t>
      </w:r>
      <w:r w:rsidR="007D15AA" w:rsidRPr="00D347BD">
        <w:t>court</w:t>
      </w:r>
      <w:r w:rsidR="002A63AD" w:rsidRPr="00D347BD">
        <w:t xml:space="preserve"> terme soit</w:t>
      </w:r>
      <w:r w:rsidR="007D15AA" w:rsidRPr="00D347BD">
        <w:t xml:space="preserve"> </w:t>
      </w:r>
      <w:r w:rsidR="002A63AD" w:rsidRPr="00D347BD">
        <w:t>défini égal</w:t>
      </w:r>
      <w:r w:rsidR="003A231C" w:rsidRPr="00D347BD">
        <w:t xml:space="preserve"> à</w:t>
      </w:r>
      <w:r w:rsidR="007D15AA" w:rsidRPr="00D347BD">
        <w:t xml:space="preserve"> </w:t>
      </w:r>
      <w:r w:rsidR="003A231C" w:rsidRPr="00D347BD">
        <w:t>une</w:t>
      </w:r>
      <w:r w:rsidR="007D15AA" w:rsidRPr="00D347BD">
        <w:t xml:space="preserve"> seconde pour</w:t>
      </w:r>
      <w:r w:rsidR="003A231C" w:rsidRPr="00D347BD">
        <w:t xml:space="preserve"> l</w:t>
      </w:r>
      <w:r w:rsidR="000F654E" w:rsidRPr="00D347BD">
        <w:t xml:space="preserve">es </w:t>
      </w:r>
      <w:r w:rsidR="000F654E" w:rsidRPr="00D347BD">
        <w:rPr>
          <w:color w:val="000000"/>
        </w:rPr>
        <w:t xml:space="preserve">liaisons par satellite géostationnaire </w:t>
      </w:r>
      <w:r w:rsidR="004F03D4">
        <w:rPr>
          <w:color w:val="000000"/>
        </w:rPr>
        <w:t>«</w:t>
      </w:r>
      <w:r w:rsidR="000F654E" w:rsidRPr="00D347BD">
        <w:rPr>
          <w:color w:val="000000"/>
        </w:rPr>
        <w:t>transparentes</w:t>
      </w:r>
      <w:r w:rsidR="004F03D4">
        <w:rPr>
          <w:color w:val="000000"/>
        </w:rPr>
        <w:t>»</w:t>
      </w:r>
      <w:r w:rsidR="000F654E" w:rsidRPr="00D347BD">
        <w:rPr>
          <w:color w:val="000000"/>
        </w:rPr>
        <w:t xml:space="preserve"> </w:t>
      </w:r>
      <w:r w:rsidR="005C36F9" w:rsidRPr="00D347BD">
        <w:rPr>
          <w:color w:val="000000"/>
        </w:rPr>
        <w:t>utilisant la technique du</w:t>
      </w:r>
      <w:r w:rsidR="000F654E" w:rsidRPr="00D347BD">
        <w:rPr>
          <w:color w:val="000000"/>
        </w:rPr>
        <w:t xml:space="preserve"> codage et de </w:t>
      </w:r>
      <w:r w:rsidR="005C36F9" w:rsidRPr="00D347BD">
        <w:rPr>
          <w:color w:val="000000"/>
        </w:rPr>
        <w:t xml:space="preserve">la </w:t>
      </w:r>
      <w:r w:rsidR="000F654E" w:rsidRPr="00D347BD">
        <w:rPr>
          <w:color w:val="000000"/>
        </w:rPr>
        <w:t>modulation adaptatifs</w:t>
      </w:r>
      <w:r w:rsidR="00971BB1">
        <w:rPr>
          <w:color w:val="000000"/>
        </w:rPr>
        <w:t xml:space="preserve"> </w:t>
      </w:r>
      <w:r w:rsidR="000F654E" w:rsidRPr="00D347BD">
        <w:rPr>
          <w:color w:val="000000"/>
        </w:rPr>
        <w:t>(ACM)</w:t>
      </w:r>
      <w:r w:rsidRPr="00D347BD">
        <w:t>;</w:t>
      </w:r>
      <w:bookmarkEnd w:id="73"/>
    </w:p>
    <w:p w14:paraId="5BF63E94" w14:textId="67C18DFA" w:rsidR="0076251B" w:rsidRPr="00D347BD" w:rsidRDefault="0076251B" w:rsidP="00D62822">
      <w:r w:rsidRPr="00D347BD">
        <w:rPr>
          <w:b/>
        </w:rPr>
        <w:t>4</w:t>
      </w:r>
      <w:r w:rsidRPr="00D347BD">
        <w:tab/>
      </w:r>
      <w:bookmarkStart w:id="74" w:name="lt_pId167"/>
      <w:r w:rsidR="000F654E" w:rsidRPr="00D347BD">
        <w:t>qu</w:t>
      </w:r>
      <w:r w:rsidR="00EB2BC6" w:rsidRPr="00D347BD">
        <w:t xml:space="preserve">e la </w:t>
      </w:r>
      <w:r w:rsidR="000F654E" w:rsidRPr="00D347BD">
        <w:t xml:space="preserve">période </w:t>
      </w:r>
      <w:r w:rsidR="00EB2BC6" w:rsidRPr="00D347BD">
        <w:t xml:space="preserve">correspondant au court terme soit éventuellement </w:t>
      </w:r>
      <w:r w:rsidR="000F654E" w:rsidRPr="00D347BD">
        <w:t xml:space="preserve">plus courte en fonction de l'orbite de satellite ou de la configuration du répéteur de satellite, </w:t>
      </w:r>
      <w:r w:rsidR="005C36F9" w:rsidRPr="00D347BD">
        <w:t xml:space="preserve">qui peut </w:t>
      </w:r>
      <w:r w:rsidR="000F654E" w:rsidRPr="00D347BD">
        <w:t xml:space="preserve">par exemple </w:t>
      </w:r>
      <w:r w:rsidR="005C36F9" w:rsidRPr="00D347BD">
        <w:t xml:space="preserve">être équipé d'un </w:t>
      </w:r>
      <w:r w:rsidR="000F654E" w:rsidRPr="00D347BD">
        <w:t xml:space="preserve">processeur embarqué (la durée minimale </w:t>
      </w:r>
      <w:r w:rsidR="00EB2BC6" w:rsidRPr="00D347BD">
        <w:t>de la</w:t>
      </w:r>
      <w:r w:rsidR="000F654E" w:rsidRPr="00D347BD">
        <w:t xml:space="preserve"> période serait le </w:t>
      </w:r>
      <w:r w:rsidR="000F654E" w:rsidRPr="00D347BD">
        <w:rPr>
          <w:color w:val="000000"/>
        </w:rPr>
        <w:t>temps de transmission de bout en bout</w:t>
      </w:r>
      <w:r w:rsidR="00EB2BC6" w:rsidRPr="00D347BD">
        <w:rPr>
          <w:color w:val="000000"/>
        </w:rPr>
        <w:t xml:space="preserve"> pour un seul bond</w:t>
      </w:r>
      <w:r w:rsidR="00616155" w:rsidRPr="00D347BD">
        <w:rPr>
          <w:color w:val="000000"/>
        </w:rPr>
        <w:t>)</w:t>
      </w:r>
      <w:r w:rsidRPr="00D347BD">
        <w:t>;</w:t>
      </w:r>
      <w:bookmarkEnd w:id="74"/>
    </w:p>
    <w:p w14:paraId="10CB8930" w14:textId="2902546E" w:rsidR="0076251B" w:rsidRPr="00D347BD" w:rsidRDefault="0076251B" w:rsidP="00D62822">
      <w:pPr>
        <w:rPr>
          <w:lang w:eastAsia="ko-KR"/>
        </w:rPr>
      </w:pPr>
      <w:r w:rsidRPr="00D347BD">
        <w:rPr>
          <w:b/>
        </w:rPr>
        <w:t>5</w:t>
      </w:r>
      <w:r w:rsidRPr="00D347BD">
        <w:tab/>
      </w:r>
      <w:bookmarkStart w:id="75" w:name="lt_pId169"/>
      <w:r w:rsidR="00DF3D09" w:rsidRPr="00D347BD">
        <w:t xml:space="preserve">que </w:t>
      </w:r>
      <w:r w:rsidR="001856DC" w:rsidRPr="00D347BD">
        <w:t>le respect de</w:t>
      </w:r>
      <w:r w:rsidR="00DF3D09" w:rsidRPr="00D347BD">
        <w:t xml:space="preserve"> l'objectif </w:t>
      </w:r>
      <w:r w:rsidR="00616155" w:rsidRPr="00D347BD">
        <w:t xml:space="preserve">fixé pour </w:t>
      </w:r>
      <w:r w:rsidR="00DF3D09" w:rsidRPr="00D347BD">
        <w:rPr>
          <w:i/>
          <w:lang w:eastAsia="ko-KR"/>
        </w:rPr>
        <w:t>N</w:t>
      </w:r>
      <w:r w:rsidR="00DF3D09" w:rsidRPr="00D347BD">
        <w:rPr>
          <w:i/>
          <w:vertAlign w:val="subscript"/>
          <w:lang w:eastAsia="ko-KR"/>
        </w:rPr>
        <w:t>bit</w:t>
      </w:r>
      <w:r w:rsidR="00DF3D09" w:rsidRPr="00D347BD">
        <w:rPr>
          <w:i/>
          <w:lang w:eastAsia="ko-KR"/>
        </w:rPr>
        <w:t>_</w:t>
      </w:r>
      <w:r w:rsidR="00DF3D09" w:rsidRPr="00D347BD">
        <w:rPr>
          <w:i/>
          <w:vertAlign w:val="subscript"/>
          <w:lang w:eastAsia="ko-KR"/>
        </w:rPr>
        <w:t>allow</w:t>
      </w:r>
      <w:r w:rsidR="00DF3D09" w:rsidRPr="00D347BD">
        <w:rPr>
          <w:lang w:eastAsia="ko-KR"/>
        </w:rPr>
        <w:t xml:space="preserve"> ou </w:t>
      </w:r>
      <w:r w:rsidR="00DF3D09" w:rsidRPr="00D347BD">
        <w:rPr>
          <w:i/>
          <w:lang w:eastAsia="ko-KR"/>
        </w:rPr>
        <w:t>N</w:t>
      </w:r>
      <w:r w:rsidR="00DF3D09" w:rsidRPr="00D347BD">
        <w:rPr>
          <w:i/>
          <w:vertAlign w:val="subscript"/>
          <w:lang w:eastAsia="ko-KR"/>
        </w:rPr>
        <w:t>packet</w:t>
      </w:r>
      <w:r w:rsidR="00DF3D09" w:rsidRPr="00D347BD">
        <w:rPr>
          <w:i/>
          <w:lang w:eastAsia="ko-KR"/>
        </w:rPr>
        <w:t>_</w:t>
      </w:r>
      <w:r w:rsidR="00DF3D09" w:rsidRPr="00D347BD">
        <w:rPr>
          <w:i/>
          <w:vertAlign w:val="subscript"/>
          <w:lang w:eastAsia="ko-KR"/>
        </w:rPr>
        <w:t xml:space="preserve">allow </w:t>
      </w:r>
      <w:r w:rsidR="001856DC" w:rsidRPr="00D347BD">
        <w:rPr>
          <w:iCs/>
          <w:lang w:eastAsia="ko-KR"/>
        </w:rPr>
        <w:t>soit éventuellement</w:t>
      </w:r>
      <w:r w:rsidR="00DF3D09" w:rsidRPr="00D347BD">
        <w:rPr>
          <w:iCs/>
          <w:vertAlign w:val="subscript"/>
          <w:lang w:eastAsia="ko-KR"/>
        </w:rPr>
        <w:t xml:space="preserve"> </w:t>
      </w:r>
      <w:r w:rsidR="001856DC" w:rsidRPr="00D347BD">
        <w:rPr>
          <w:iCs/>
        </w:rPr>
        <w:t>déterminé</w:t>
      </w:r>
      <w:r w:rsidR="00D6347D" w:rsidRPr="00D347BD">
        <w:rPr>
          <w:iCs/>
        </w:rPr>
        <w:t xml:space="preserve"> à la sortie de tout bloc fonctionnel utilisé pour améliorer </w:t>
      </w:r>
      <w:r w:rsidR="00485A08" w:rsidRPr="00D347BD">
        <w:rPr>
          <w:iCs/>
        </w:rPr>
        <w:t xml:space="preserve">les caractéristiques </w:t>
      </w:r>
      <w:r w:rsidR="00D6347D" w:rsidRPr="00D347BD">
        <w:rPr>
          <w:iCs/>
        </w:rPr>
        <w:t xml:space="preserve">d'erreur, </w:t>
      </w:r>
      <w:r w:rsidR="00485A08" w:rsidRPr="00D347BD">
        <w:rPr>
          <w:iCs/>
        </w:rPr>
        <w:t>par exemple un décodeur</w:t>
      </w:r>
      <w:r w:rsidR="00D6347D" w:rsidRPr="00D347BD">
        <w:rPr>
          <w:iCs/>
        </w:rPr>
        <w:t xml:space="preserve"> </w:t>
      </w:r>
      <w:r w:rsidR="00485A08" w:rsidRPr="00D347BD">
        <w:rPr>
          <w:iCs/>
        </w:rPr>
        <w:t xml:space="preserve">ou un </w:t>
      </w:r>
      <w:r w:rsidR="00D6347D" w:rsidRPr="00D347BD">
        <w:rPr>
          <w:color w:val="000000"/>
        </w:rPr>
        <w:t>désentrelaceur</w:t>
      </w:r>
      <w:r w:rsidRPr="00D347BD">
        <w:t>;</w:t>
      </w:r>
      <w:bookmarkEnd w:id="75"/>
    </w:p>
    <w:p w14:paraId="6B5AAC9C" w14:textId="7C9AAAA1" w:rsidR="0076251B" w:rsidRPr="00D347BD" w:rsidRDefault="0076251B" w:rsidP="00D62822">
      <w:r w:rsidRPr="00D347BD">
        <w:rPr>
          <w:b/>
          <w:bCs/>
        </w:rPr>
        <w:t>6</w:t>
      </w:r>
      <w:r w:rsidRPr="00D347BD">
        <w:tab/>
      </w:r>
      <w:bookmarkStart w:id="76" w:name="lt_pId171"/>
      <w:r w:rsidR="00D6347D" w:rsidRPr="00D347BD">
        <w:t xml:space="preserve">que les </w:t>
      </w:r>
      <w:r w:rsidR="004F03D4">
        <w:t>N</w:t>
      </w:r>
      <w:r w:rsidR="00D6347D" w:rsidRPr="00D347BD">
        <w:t xml:space="preserve">otes suivantes </w:t>
      </w:r>
      <w:r w:rsidR="00485A08" w:rsidRPr="00D347BD">
        <w:t xml:space="preserve">soient </w:t>
      </w:r>
      <w:r w:rsidR="00D6347D" w:rsidRPr="00D347BD">
        <w:t>considérées comme faisant partie de la présente Recommandation</w:t>
      </w:r>
      <w:bookmarkEnd w:id="76"/>
      <w:r w:rsidR="004E4580">
        <w:t>.</w:t>
      </w:r>
    </w:p>
    <w:p w14:paraId="109CC307" w14:textId="2CDE8523" w:rsidR="0076251B" w:rsidRPr="00D347BD" w:rsidRDefault="0076251B" w:rsidP="00133D42">
      <w:pPr>
        <w:rPr>
          <w:lang w:eastAsia="ko-KR"/>
        </w:rPr>
      </w:pPr>
      <w:bookmarkStart w:id="77" w:name="lt_pId172"/>
      <w:r w:rsidRPr="00D347BD">
        <w:t xml:space="preserve">NOTE 1 – </w:t>
      </w:r>
      <w:r w:rsidR="00D6347D" w:rsidRPr="00D347BD">
        <w:rPr>
          <w:i/>
          <w:lang w:eastAsia="ko-KR"/>
        </w:rPr>
        <w:t>R</w:t>
      </w:r>
      <w:r w:rsidR="00D6347D" w:rsidRPr="00D347BD">
        <w:rPr>
          <w:i/>
          <w:vertAlign w:val="subscript"/>
          <w:lang w:eastAsia="ko-KR"/>
        </w:rPr>
        <w:t xml:space="preserve">b </w:t>
      </w:r>
      <w:r w:rsidR="00D6347D" w:rsidRPr="00D347BD">
        <w:rPr>
          <w:lang w:eastAsia="ko-KR"/>
        </w:rPr>
        <w:t xml:space="preserve">correspond au débit binaire </w:t>
      </w:r>
      <w:r w:rsidR="00C140A5" w:rsidRPr="00D347BD">
        <w:rPr>
          <w:lang w:eastAsia="ko-KR"/>
        </w:rPr>
        <w:t xml:space="preserve">d'informations </w:t>
      </w:r>
      <w:r w:rsidR="00D6347D" w:rsidRPr="00D347BD">
        <w:rPr>
          <w:lang w:eastAsia="ko-KR"/>
        </w:rPr>
        <w:t xml:space="preserve">exprimé en bits par seconde (bit/s) et </w:t>
      </w:r>
      <w:r w:rsidR="00D6347D" w:rsidRPr="00D347BD">
        <w:rPr>
          <w:i/>
          <w:lang w:eastAsia="ko-KR"/>
        </w:rPr>
        <w:t>P</w:t>
      </w:r>
      <w:r w:rsidR="00D6347D" w:rsidRPr="00D347BD">
        <w:rPr>
          <w:i/>
          <w:vertAlign w:val="subscript"/>
          <w:lang w:eastAsia="ko-KR"/>
        </w:rPr>
        <w:t xml:space="preserve">b_req </w:t>
      </w:r>
      <w:r w:rsidR="00D6347D" w:rsidRPr="00D347BD">
        <w:rPr>
          <w:lang w:eastAsia="ko-KR"/>
        </w:rPr>
        <w:t xml:space="preserve">correspond au </w:t>
      </w:r>
      <w:r w:rsidR="00C140A5" w:rsidRPr="00D347BD">
        <w:rPr>
          <w:lang w:eastAsia="ko-KR"/>
        </w:rPr>
        <w:t>BER requis</w:t>
      </w:r>
      <w:r w:rsidR="00CB612A" w:rsidRPr="00D347BD">
        <w:rPr>
          <w:lang w:eastAsia="ko-KR"/>
        </w:rPr>
        <w:t xml:space="preserve"> pour le</w:t>
      </w:r>
      <w:r w:rsidR="00D6347D" w:rsidRPr="00D347BD">
        <w:rPr>
          <w:lang w:eastAsia="ko-KR"/>
        </w:rPr>
        <w:t xml:space="preserve"> service fourni par le </w:t>
      </w:r>
      <w:r w:rsidR="00D6347D" w:rsidRPr="00D347BD">
        <w:rPr>
          <w:color w:val="000000"/>
        </w:rPr>
        <w:t>système à satellites.</w:t>
      </w:r>
      <w:bookmarkEnd w:id="77"/>
    </w:p>
    <w:p w14:paraId="68F29BD0" w14:textId="159B9C13" w:rsidR="0076251B" w:rsidRPr="00D347BD" w:rsidRDefault="0076251B" w:rsidP="00133D42">
      <w:pPr>
        <w:rPr>
          <w:lang w:eastAsia="ko-KR"/>
        </w:rPr>
      </w:pPr>
      <w:bookmarkStart w:id="78" w:name="lt_pId173"/>
      <w:r w:rsidRPr="00D347BD">
        <w:t xml:space="preserve">NOTE </w:t>
      </w:r>
      <w:r w:rsidRPr="00D347BD">
        <w:rPr>
          <w:lang w:eastAsia="ko-KR"/>
        </w:rPr>
        <w:t>2</w:t>
      </w:r>
      <w:r w:rsidRPr="00D347BD">
        <w:t xml:space="preserve"> – </w:t>
      </w:r>
      <w:r w:rsidR="00D6347D" w:rsidRPr="00D347BD">
        <w:t xml:space="preserve">Le terme </w:t>
      </w:r>
      <w:r w:rsidR="004E4580">
        <w:t>«</w:t>
      </w:r>
      <w:r w:rsidR="00D6347D" w:rsidRPr="00D347BD">
        <w:t>paquet</w:t>
      </w:r>
      <w:r w:rsidR="004E4580">
        <w:t>»</w:t>
      </w:r>
      <w:r w:rsidR="00D6347D" w:rsidRPr="00D347BD">
        <w:t xml:space="preserve"> peut être utilisé dans le même sens que </w:t>
      </w:r>
      <w:r w:rsidR="004E4580">
        <w:t>«</w:t>
      </w:r>
      <w:r w:rsidR="00D6347D" w:rsidRPr="00D347BD">
        <w:t>trame</w:t>
      </w:r>
      <w:r w:rsidR="004E4580">
        <w:t>»</w:t>
      </w:r>
      <w:r w:rsidR="00D6347D" w:rsidRPr="00D347BD">
        <w:t xml:space="preserve"> si</w:t>
      </w:r>
      <w:r w:rsidR="00D6347D" w:rsidRPr="00D347BD">
        <w:rPr>
          <w:lang w:eastAsia="ko-KR"/>
        </w:rPr>
        <w:t xml:space="preserve"> la </w:t>
      </w:r>
      <w:r w:rsidR="00C140A5" w:rsidRPr="00D347BD">
        <w:rPr>
          <w:lang w:eastAsia="ko-KR"/>
        </w:rPr>
        <w:t xml:space="preserve">qualité requise selon le service </w:t>
      </w:r>
      <w:r w:rsidR="00D6347D" w:rsidRPr="00D347BD">
        <w:rPr>
          <w:lang w:eastAsia="ko-KR"/>
        </w:rPr>
        <w:t xml:space="preserve">est </w:t>
      </w:r>
      <w:r w:rsidR="00C140A5" w:rsidRPr="00D347BD">
        <w:rPr>
          <w:lang w:eastAsia="ko-KR"/>
        </w:rPr>
        <w:t>spécifiée par le</w:t>
      </w:r>
      <w:r w:rsidR="00D6347D" w:rsidRPr="00D347BD">
        <w:rPr>
          <w:lang w:eastAsia="ko-KR"/>
        </w:rPr>
        <w:t xml:space="preserve"> </w:t>
      </w:r>
      <w:r w:rsidR="00485A08" w:rsidRPr="00D347BD">
        <w:rPr>
          <w:lang w:eastAsia="ko-KR"/>
        </w:rPr>
        <w:t>t</w:t>
      </w:r>
      <w:r w:rsidR="009675C6" w:rsidRPr="00D347BD">
        <w:rPr>
          <w:lang w:eastAsia="ko-KR"/>
        </w:rPr>
        <w:t>aux d'erreur</w:t>
      </w:r>
      <w:r w:rsidR="00485A08" w:rsidRPr="00D347BD">
        <w:rPr>
          <w:lang w:eastAsia="ko-KR"/>
        </w:rPr>
        <w:t>s</w:t>
      </w:r>
      <w:r w:rsidR="009675C6" w:rsidRPr="00D347BD">
        <w:rPr>
          <w:lang w:eastAsia="ko-KR"/>
        </w:rPr>
        <w:t xml:space="preserve"> sur les trames (</w:t>
      </w:r>
      <w:r w:rsidR="00C140A5" w:rsidRPr="00D347BD">
        <w:rPr>
          <w:color w:val="000000"/>
        </w:rPr>
        <w:t>FER</w:t>
      </w:r>
      <w:r w:rsidR="009675C6" w:rsidRPr="00D347BD">
        <w:rPr>
          <w:color w:val="000000"/>
        </w:rPr>
        <w:t>)</w:t>
      </w:r>
      <w:r w:rsidR="00D6347D" w:rsidRPr="00D347BD">
        <w:rPr>
          <w:color w:val="000000"/>
        </w:rPr>
        <w:t>.</w:t>
      </w:r>
      <w:bookmarkEnd w:id="78"/>
    </w:p>
    <w:p w14:paraId="3E506436" w14:textId="3DD970D7" w:rsidR="0076251B" w:rsidRPr="00D347BD" w:rsidRDefault="0076251B" w:rsidP="00971BB1">
      <w:pPr>
        <w:rPr>
          <w:lang w:eastAsia="ko-KR"/>
        </w:rPr>
      </w:pPr>
      <w:bookmarkStart w:id="79" w:name="lt_pId174"/>
      <w:r w:rsidRPr="00D347BD">
        <w:rPr>
          <w:lang w:eastAsia="ko-KR"/>
        </w:rPr>
        <w:t xml:space="preserve">NOTE 3 </w:t>
      </w:r>
      <w:r w:rsidRPr="00D347BD">
        <w:t>–</w:t>
      </w:r>
      <w:r w:rsidRPr="00D347BD">
        <w:rPr>
          <w:lang w:eastAsia="ko-KR"/>
        </w:rPr>
        <w:t xml:space="preserve"> </w:t>
      </w:r>
      <w:r w:rsidRPr="00D347BD">
        <w:rPr>
          <w:i/>
          <w:lang w:eastAsia="ko-KR"/>
        </w:rPr>
        <w:t>R</w:t>
      </w:r>
      <w:r w:rsidRPr="00D347BD">
        <w:rPr>
          <w:i/>
          <w:vertAlign w:val="subscript"/>
          <w:lang w:eastAsia="ko-KR"/>
        </w:rPr>
        <w:t>p</w:t>
      </w:r>
      <w:r w:rsidRPr="00D347BD">
        <w:t xml:space="preserve"> </w:t>
      </w:r>
      <w:r w:rsidR="00226988" w:rsidRPr="00D347BD">
        <w:t xml:space="preserve">correspond au nombre de paquets par seconde et est égal à </w:t>
      </w:r>
      <w:r w:rsidR="00226988" w:rsidRPr="00D347BD">
        <w:rPr>
          <w:i/>
          <w:lang w:eastAsia="ko-KR"/>
        </w:rPr>
        <w:t>R</w:t>
      </w:r>
      <w:r w:rsidR="00226988" w:rsidRPr="00D347BD">
        <w:rPr>
          <w:i/>
          <w:vertAlign w:val="subscript"/>
          <w:lang w:eastAsia="ko-KR"/>
        </w:rPr>
        <w:t xml:space="preserve">b </w:t>
      </w:r>
      <w:r w:rsidR="00226988" w:rsidRPr="00D347BD">
        <w:rPr>
          <w:lang w:eastAsia="ko-KR"/>
        </w:rPr>
        <w:t xml:space="preserve">divisé par le nombre de bits par paquet; </w:t>
      </w:r>
      <w:r w:rsidR="00226988" w:rsidRPr="00D347BD">
        <w:rPr>
          <w:i/>
          <w:lang w:eastAsia="ko-KR"/>
        </w:rPr>
        <w:t>P</w:t>
      </w:r>
      <w:r w:rsidR="00226988" w:rsidRPr="00D347BD">
        <w:rPr>
          <w:i/>
          <w:vertAlign w:val="subscript"/>
          <w:lang w:eastAsia="ko-KR"/>
        </w:rPr>
        <w:t xml:space="preserve">p_req </w:t>
      </w:r>
      <w:r w:rsidR="00226988" w:rsidRPr="00D347BD">
        <w:rPr>
          <w:lang w:eastAsia="ko-KR"/>
        </w:rPr>
        <w:t xml:space="preserve">correspond au </w:t>
      </w:r>
      <w:r w:rsidR="009675C6" w:rsidRPr="00D347BD">
        <w:rPr>
          <w:lang w:eastAsia="ko-KR"/>
        </w:rPr>
        <w:t>PER</w:t>
      </w:r>
      <w:r w:rsidR="00226988" w:rsidRPr="00D347BD">
        <w:rPr>
          <w:lang w:eastAsia="ko-KR"/>
        </w:rPr>
        <w:t xml:space="preserve"> requis </w:t>
      </w:r>
      <w:r w:rsidR="002917F4" w:rsidRPr="00D347BD">
        <w:rPr>
          <w:lang w:eastAsia="ko-KR"/>
        </w:rPr>
        <w:t xml:space="preserve">pour le service </w:t>
      </w:r>
      <w:r w:rsidR="00260D8F" w:rsidRPr="00D347BD">
        <w:rPr>
          <w:lang w:eastAsia="ko-KR"/>
        </w:rPr>
        <w:t>fourni</w:t>
      </w:r>
      <w:r w:rsidR="00260D8F" w:rsidRPr="00D347BD">
        <w:rPr>
          <w:vertAlign w:val="subscript"/>
          <w:lang w:eastAsia="ko-KR"/>
        </w:rPr>
        <w:t xml:space="preserve"> </w:t>
      </w:r>
      <w:r w:rsidR="00226988" w:rsidRPr="00D347BD">
        <w:rPr>
          <w:lang w:eastAsia="ko-KR"/>
        </w:rPr>
        <w:t>par le système à satellites.</w:t>
      </w:r>
      <w:bookmarkEnd w:id="79"/>
    </w:p>
    <w:p w14:paraId="2D2149CE" w14:textId="5291A5B0" w:rsidR="0076251B" w:rsidRPr="00D347BD" w:rsidRDefault="0076251B" w:rsidP="00133D42">
      <w:pPr>
        <w:rPr>
          <w:lang w:eastAsia="ko-KR"/>
        </w:rPr>
      </w:pPr>
      <w:bookmarkStart w:id="80" w:name="lt_pId175"/>
      <w:r w:rsidRPr="00D347BD">
        <w:t xml:space="preserve">NOTE </w:t>
      </w:r>
      <w:r w:rsidRPr="00D347BD">
        <w:rPr>
          <w:lang w:eastAsia="ko-KR"/>
        </w:rPr>
        <w:t xml:space="preserve">4 </w:t>
      </w:r>
      <w:r w:rsidRPr="00D347BD">
        <w:t xml:space="preserve">– </w:t>
      </w:r>
      <w:r w:rsidR="002917F4" w:rsidRPr="00D347BD">
        <w:rPr>
          <w:lang w:eastAsia="ko-KR"/>
        </w:rPr>
        <w:t xml:space="preserve">Les valeurs de </w:t>
      </w:r>
      <w:r w:rsidR="00226988" w:rsidRPr="00D347BD">
        <w:rPr>
          <w:i/>
          <w:lang w:eastAsia="ko-KR"/>
        </w:rPr>
        <w:t>P</w:t>
      </w:r>
      <w:r w:rsidR="00226988" w:rsidRPr="00D347BD">
        <w:rPr>
          <w:i/>
          <w:vertAlign w:val="subscript"/>
          <w:lang w:eastAsia="ko-KR"/>
        </w:rPr>
        <w:t>b_req</w:t>
      </w:r>
      <w:r w:rsidR="00226988" w:rsidRPr="00D347BD">
        <w:t xml:space="preserve"> </w:t>
      </w:r>
      <w:r w:rsidR="00226988" w:rsidRPr="00D347BD">
        <w:rPr>
          <w:lang w:eastAsia="ko-KR"/>
        </w:rPr>
        <w:t xml:space="preserve">et </w:t>
      </w:r>
      <w:r w:rsidR="00226988" w:rsidRPr="00D347BD">
        <w:rPr>
          <w:i/>
          <w:lang w:eastAsia="ko-KR"/>
        </w:rPr>
        <w:t>P</w:t>
      </w:r>
      <w:r w:rsidR="00226988" w:rsidRPr="00D347BD">
        <w:rPr>
          <w:i/>
          <w:vertAlign w:val="subscript"/>
          <w:lang w:eastAsia="ko-KR"/>
        </w:rPr>
        <w:t xml:space="preserve">p_req </w:t>
      </w:r>
      <w:r w:rsidR="00226988" w:rsidRPr="00D347BD">
        <w:rPr>
          <w:lang w:eastAsia="ko-KR"/>
        </w:rPr>
        <w:t>dépend</w:t>
      </w:r>
      <w:r w:rsidR="002917F4" w:rsidRPr="00D347BD">
        <w:rPr>
          <w:lang w:eastAsia="ko-KR"/>
        </w:rPr>
        <w:t>ent</w:t>
      </w:r>
      <w:r w:rsidR="00226988" w:rsidRPr="00D347BD">
        <w:rPr>
          <w:lang w:eastAsia="ko-KR"/>
        </w:rPr>
        <w:t xml:space="preserve"> du service et de l'application, et il convient d'utiliser une marge de puissance appropriée pour obtenir l'une de ces valeurs.</w:t>
      </w:r>
      <w:bookmarkEnd w:id="80"/>
    </w:p>
    <w:p w14:paraId="711923AC" w14:textId="3CB265F0" w:rsidR="0076251B" w:rsidRPr="00D347BD" w:rsidRDefault="0076251B" w:rsidP="003E3798">
      <w:pPr>
        <w:rPr>
          <w:lang w:eastAsia="ko-KR"/>
        </w:rPr>
      </w:pPr>
      <w:bookmarkStart w:id="81" w:name="lt_pId176"/>
      <w:r w:rsidRPr="00D347BD">
        <w:t xml:space="preserve">NOTE </w:t>
      </w:r>
      <w:r w:rsidRPr="00D347BD">
        <w:rPr>
          <w:lang w:eastAsia="ko-KR"/>
        </w:rPr>
        <w:t xml:space="preserve">5 </w:t>
      </w:r>
      <w:r w:rsidRPr="00D347BD">
        <w:t xml:space="preserve">– </w:t>
      </w:r>
      <w:r w:rsidR="00226988" w:rsidRPr="00D347BD">
        <w:t xml:space="preserve">La relation entre </w:t>
      </w:r>
      <w:r w:rsidR="00226988" w:rsidRPr="00D347BD">
        <w:rPr>
          <w:i/>
          <w:lang w:eastAsia="ko-KR"/>
        </w:rPr>
        <w:t>N</w:t>
      </w:r>
      <w:r w:rsidR="00226988" w:rsidRPr="00D347BD">
        <w:rPr>
          <w:i/>
          <w:vertAlign w:val="subscript"/>
          <w:lang w:eastAsia="ko-KR"/>
        </w:rPr>
        <w:t>bit</w:t>
      </w:r>
      <w:r w:rsidR="00226988" w:rsidRPr="00D347BD">
        <w:rPr>
          <w:i/>
          <w:lang w:eastAsia="ko-KR"/>
        </w:rPr>
        <w:t>_</w:t>
      </w:r>
      <w:r w:rsidR="00226988" w:rsidRPr="00D347BD">
        <w:rPr>
          <w:i/>
          <w:vertAlign w:val="subscript"/>
          <w:lang w:eastAsia="ko-KR"/>
        </w:rPr>
        <w:t>allow</w:t>
      </w:r>
      <w:r w:rsidR="00226988" w:rsidRPr="00D347BD">
        <w:rPr>
          <w:lang w:eastAsia="ko-KR"/>
        </w:rPr>
        <w:t xml:space="preserve"> ou </w:t>
      </w:r>
      <w:r w:rsidR="00226988" w:rsidRPr="00D347BD">
        <w:rPr>
          <w:i/>
          <w:lang w:eastAsia="ko-KR"/>
        </w:rPr>
        <w:t>N</w:t>
      </w:r>
      <w:r w:rsidR="00226988" w:rsidRPr="00D347BD">
        <w:rPr>
          <w:i/>
          <w:vertAlign w:val="subscript"/>
          <w:lang w:eastAsia="ko-KR"/>
        </w:rPr>
        <w:t>packet</w:t>
      </w:r>
      <w:r w:rsidR="00226988" w:rsidRPr="00D347BD">
        <w:rPr>
          <w:i/>
          <w:lang w:eastAsia="ko-KR"/>
        </w:rPr>
        <w:t>_</w:t>
      </w:r>
      <w:r w:rsidR="00226988" w:rsidRPr="00D347BD">
        <w:rPr>
          <w:i/>
          <w:vertAlign w:val="subscript"/>
          <w:lang w:eastAsia="ko-KR"/>
        </w:rPr>
        <w:t xml:space="preserve">allow </w:t>
      </w:r>
      <w:r w:rsidR="00226988" w:rsidRPr="00D347BD">
        <w:rPr>
          <w:lang w:eastAsia="ko-KR"/>
        </w:rPr>
        <w:t>et les définitions des termes utilisés dans la Recommandation UIT-R S.1062 (</w:t>
      </w:r>
      <w:r w:rsidR="00226988" w:rsidRPr="00D347BD">
        <w:t xml:space="preserve">Recommandation UIT-T G.826), y compris </w:t>
      </w:r>
      <w:r w:rsidR="00D55E97" w:rsidRPr="00D347BD">
        <w:t xml:space="preserve">les secondes </w:t>
      </w:r>
      <w:r w:rsidR="00485A08" w:rsidRPr="00D347BD">
        <w:t xml:space="preserve">avec beaucoup d'erreurs </w:t>
      </w:r>
      <w:r w:rsidR="007E3FA0" w:rsidRPr="00D347BD">
        <w:t xml:space="preserve">et le taux de blocs erronés résiduels, </w:t>
      </w:r>
      <w:r w:rsidR="00B20723" w:rsidRPr="00D347BD">
        <w:t>figure</w:t>
      </w:r>
      <w:r w:rsidR="007E3FA0" w:rsidRPr="00D347BD">
        <w:t xml:space="preserve"> dans le </w:t>
      </w:r>
      <w:r w:rsidR="00B20723" w:rsidRPr="00D347BD">
        <w:t>§ </w:t>
      </w:r>
      <w:r w:rsidR="007E3FA0" w:rsidRPr="00D347BD">
        <w:t>1.3 de l'Annexe 1.</w:t>
      </w:r>
      <w:bookmarkEnd w:id="81"/>
    </w:p>
    <w:p w14:paraId="70C53435" w14:textId="77777777" w:rsidR="003E3798" w:rsidRDefault="003E3798" w:rsidP="003E3798">
      <w:bookmarkStart w:id="82" w:name="lt_pId177"/>
    </w:p>
    <w:p w14:paraId="5870B7A2" w14:textId="77777777" w:rsidR="003E3798" w:rsidRDefault="003E3798" w:rsidP="003E3798"/>
    <w:p w14:paraId="3D03C191" w14:textId="38914888" w:rsidR="005B28EB" w:rsidRPr="00D347BD" w:rsidRDefault="005B28EB" w:rsidP="003450B1">
      <w:pPr>
        <w:pStyle w:val="AnnexNoTitle"/>
        <w:rPr>
          <w:rFonts w:eastAsiaTheme="minorEastAsia"/>
        </w:rPr>
      </w:pPr>
      <w:r w:rsidRPr="00D347BD">
        <w:t>Annexe 1</w:t>
      </w:r>
      <w:bookmarkEnd w:id="82"/>
      <w:r w:rsidRPr="00D347BD">
        <w:br/>
      </w:r>
      <w:r w:rsidRPr="00D347BD">
        <w:br/>
      </w:r>
      <w:r w:rsidR="00491CB7" w:rsidRPr="00D347BD">
        <w:t xml:space="preserve">Objectifs </w:t>
      </w:r>
      <w:r w:rsidR="00902850" w:rsidRPr="00D347BD">
        <w:t>relatifs aux caractéristiques</w:t>
      </w:r>
      <w:r w:rsidR="00491CB7" w:rsidRPr="00D347BD">
        <w:t xml:space="preserve"> d'erreur à court terme </w:t>
      </w:r>
      <w:r w:rsidR="00902850" w:rsidRPr="00D347BD">
        <w:t xml:space="preserve">pour </w:t>
      </w:r>
      <w:r w:rsidR="00E2112A">
        <w:br/>
      </w:r>
      <w:r w:rsidR="00902850" w:rsidRPr="00D347BD">
        <w:t xml:space="preserve">les </w:t>
      </w:r>
      <w:r w:rsidR="00491CB7" w:rsidRPr="00D347BD">
        <w:t>systèmes de communication par satellite</w:t>
      </w:r>
    </w:p>
    <w:p w14:paraId="5425A0A8" w14:textId="77777777" w:rsidR="005B28EB" w:rsidRPr="00FA195B" w:rsidRDefault="005B28EB" w:rsidP="00FA195B">
      <w:pPr>
        <w:pStyle w:val="Heading1"/>
      </w:pPr>
      <w:r w:rsidRPr="00FA195B">
        <w:t>1</w:t>
      </w:r>
      <w:r w:rsidRPr="00FA195B">
        <w:tab/>
      </w:r>
      <w:r w:rsidR="00491CB7" w:rsidRPr="00FA195B">
        <w:t>Considérations générales</w:t>
      </w:r>
    </w:p>
    <w:p w14:paraId="429123B9" w14:textId="06F4970E" w:rsidR="005B28EB" w:rsidRPr="00D347BD" w:rsidRDefault="00FA195B" w:rsidP="00FA195B">
      <w:pPr>
        <w:pStyle w:val="Heading2"/>
      </w:pPr>
      <w:r>
        <w:t>1.1</w:t>
      </w:r>
      <w:r w:rsidR="005B28EB" w:rsidRPr="00D347BD">
        <w:tab/>
      </w:r>
      <w:bookmarkStart w:id="83" w:name="lt_pId183"/>
      <w:r w:rsidR="005B28EB" w:rsidRPr="00D347BD">
        <w:t>D</w:t>
      </w:r>
      <w:r w:rsidR="00491CB7" w:rsidRPr="00D347BD">
        <w:t>é</w:t>
      </w:r>
      <w:r w:rsidR="005B28EB" w:rsidRPr="00D347BD">
        <w:t>finition</w:t>
      </w:r>
      <w:r w:rsidR="005B28EB" w:rsidRPr="00D347BD">
        <w:rPr>
          <w:lang w:eastAsia="ko-KR"/>
        </w:rPr>
        <w:t xml:space="preserve"> </w:t>
      </w:r>
      <w:r w:rsidR="00491CB7" w:rsidRPr="00D347BD">
        <w:rPr>
          <w:lang w:eastAsia="ko-KR"/>
        </w:rPr>
        <w:t xml:space="preserve">de </w:t>
      </w:r>
      <w:r w:rsidR="00B61F78" w:rsidRPr="00D347BD">
        <w:rPr>
          <w:lang w:eastAsia="ko-KR"/>
        </w:rPr>
        <w:t xml:space="preserve">la </w:t>
      </w:r>
      <w:r w:rsidR="00B61F78" w:rsidRPr="00D347BD">
        <w:t>notion</w:t>
      </w:r>
      <w:r w:rsidR="00B61F78" w:rsidRPr="00D347BD">
        <w:rPr>
          <w:lang w:eastAsia="ko-KR"/>
        </w:rPr>
        <w:t xml:space="preserve"> de </w:t>
      </w:r>
      <w:r w:rsidR="00491CB7" w:rsidRPr="00D347BD">
        <w:rPr>
          <w:lang w:eastAsia="ko-KR"/>
        </w:rPr>
        <w:t>court terme dans les systèmes à satellites</w:t>
      </w:r>
      <w:bookmarkEnd w:id="83"/>
    </w:p>
    <w:p w14:paraId="5514501D" w14:textId="45040655" w:rsidR="00491CB7" w:rsidRPr="00D347BD" w:rsidRDefault="00491CB7" w:rsidP="00E53009">
      <w:pPr>
        <w:rPr>
          <w:lang w:eastAsia="ko-KR"/>
        </w:rPr>
      </w:pPr>
      <w:bookmarkStart w:id="84" w:name="lt_pId184"/>
      <w:r w:rsidRPr="00D347BD">
        <w:rPr>
          <w:lang w:eastAsia="ko-KR"/>
        </w:rPr>
        <w:t xml:space="preserve">Les systèmes à satellites peuvent être équipés </w:t>
      </w:r>
      <w:r w:rsidR="007970FB" w:rsidRPr="00D347BD">
        <w:rPr>
          <w:lang w:eastAsia="ko-KR"/>
        </w:rPr>
        <w:t>de mécanismes</w:t>
      </w:r>
      <w:r w:rsidRPr="00D347BD">
        <w:rPr>
          <w:lang w:eastAsia="ko-KR"/>
        </w:rPr>
        <w:t xml:space="preserve"> de </w:t>
      </w:r>
      <w:r w:rsidR="007970FB" w:rsidRPr="00D347BD">
        <w:rPr>
          <w:lang w:eastAsia="ko-KR"/>
        </w:rPr>
        <w:t>c</w:t>
      </w:r>
      <w:r w:rsidR="007F5FDA" w:rsidRPr="00D347BD">
        <w:rPr>
          <w:lang w:eastAsia="ko-KR"/>
        </w:rPr>
        <w:t>odag</w:t>
      </w:r>
      <w:r w:rsidR="007970FB" w:rsidRPr="00D347BD">
        <w:rPr>
          <w:lang w:eastAsia="ko-KR"/>
        </w:rPr>
        <w:t xml:space="preserve">e et de modulation </w:t>
      </w:r>
      <w:r w:rsidRPr="00D347BD">
        <w:rPr>
          <w:lang w:eastAsia="ko-KR"/>
        </w:rPr>
        <w:t xml:space="preserve">adaptatifs (ACM) et/ou de commande de puissance afin de </w:t>
      </w:r>
      <w:r w:rsidR="00ED1D4E" w:rsidRPr="00D347BD">
        <w:rPr>
          <w:lang w:eastAsia="ko-KR"/>
        </w:rPr>
        <w:t>compenser</w:t>
      </w:r>
      <w:r w:rsidR="009A249A" w:rsidRPr="00D347BD">
        <w:rPr>
          <w:lang w:eastAsia="ko-KR"/>
        </w:rPr>
        <w:t xml:space="preserve"> efficacement </w:t>
      </w:r>
      <w:r w:rsidR="00ED1D4E" w:rsidRPr="00D347BD">
        <w:rPr>
          <w:lang w:eastAsia="ko-KR"/>
        </w:rPr>
        <w:t>les</w:t>
      </w:r>
      <w:r w:rsidR="009A249A" w:rsidRPr="00D347BD">
        <w:rPr>
          <w:lang w:eastAsia="ko-KR"/>
        </w:rPr>
        <w:t xml:space="preserve"> </w:t>
      </w:r>
      <w:r w:rsidRPr="00D347BD">
        <w:rPr>
          <w:lang w:eastAsia="ko-KR"/>
        </w:rPr>
        <w:t>évanouissement</w:t>
      </w:r>
      <w:r w:rsidR="009A249A" w:rsidRPr="00D347BD">
        <w:rPr>
          <w:lang w:eastAsia="ko-KR"/>
        </w:rPr>
        <w:t>s</w:t>
      </w:r>
      <w:r w:rsidRPr="00D347BD">
        <w:rPr>
          <w:lang w:eastAsia="ko-KR"/>
        </w:rPr>
        <w:t xml:space="preserve"> </w:t>
      </w:r>
      <w:r w:rsidR="00FB5C3B" w:rsidRPr="00D347BD">
        <w:rPr>
          <w:lang w:eastAsia="ko-KR"/>
        </w:rPr>
        <w:t>dans</w:t>
      </w:r>
      <w:r w:rsidR="00E53009">
        <w:rPr>
          <w:lang w:eastAsia="ko-KR"/>
        </w:rPr>
        <w:t xml:space="preserve"> </w:t>
      </w:r>
      <w:r w:rsidRPr="00D347BD">
        <w:rPr>
          <w:lang w:eastAsia="ko-KR"/>
        </w:rPr>
        <w:t xml:space="preserve">le canal. En particulier si ces systèmes fonctionnent dans </w:t>
      </w:r>
      <w:r w:rsidR="00930416" w:rsidRPr="00D347BD">
        <w:rPr>
          <w:lang w:eastAsia="ko-KR"/>
        </w:rPr>
        <w:t>la</w:t>
      </w:r>
      <w:r w:rsidRPr="00D347BD">
        <w:rPr>
          <w:lang w:eastAsia="ko-KR"/>
        </w:rPr>
        <w:t xml:space="preserve"> gamme de fréquences </w:t>
      </w:r>
      <w:r w:rsidR="00930416" w:rsidRPr="00D347BD">
        <w:rPr>
          <w:lang w:eastAsia="ko-KR"/>
        </w:rPr>
        <w:t>supérieure à</w:t>
      </w:r>
      <w:r w:rsidR="004F03D4">
        <w:rPr>
          <w:lang w:eastAsia="ko-KR"/>
        </w:rPr>
        <w:t> </w:t>
      </w:r>
      <w:r w:rsidRPr="00D347BD">
        <w:rPr>
          <w:lang w:eastAsia="ko-KR"/>
        </w:rPr>
        <w:t xml:space="preserve">10 GHz, l'adoption d'un </w:t>
      </w:r>
      <w:r w:rsidR="007F5FDA" w:rsidRPr="00D347BD">
        <w:rPr>
          <w:lang w:eastAsia="ko-KR"/>
        </w:rPr>
        <w:t>mécanisme</w:t>
      </w:r>
      <w:r w:rsidRPr="00D347BD">
        <w:rPr>
          <w:lang w:eastAsia="ko-KR"/>
        </w:rPr>
        <w:t xml:space="preserve"> ACM peut constituer une option obligatoire pour </w:t>
      </w:r>
      <w:r w:rsidR="00ED1D4E" w:rsidRPr="00D347BD">
        <w:rPr>
          <w:lang w:eastAsia="ko-KR"/>
        </w:rPr>
        <w:t>compenser les</w:t>
      </w:r>
      <w:r w:rsidRPr="00D347BD">
        <w:rPr>
          <w:lang w:eastAsia="ko-KR"/>
        </w:rPr>
        <w:t xml:space="preserve"> affaiblissement</w:t>
      </w:r>
      <w:r w:rsidR="009A249A" w:rsidRPr="00D347BD">
        <w:rPr>
          <w:lang w:eastAsia="ko-KR"/>
        </w:rPr>
        <w:t>s</w:t>
      </w:r>
      <w:r w:rsidRPr="00D347BD">
        <w:rPr>
          <w:lang w:eastAsia="ko-KR"/>
        </w:rPr>
        <w:t xml:space="preserve"> important</w:t>
      </w:r>
      <w:r w:rsidR="009A249A" w:rsidRPr="00D347BD">
        <w:rPr>
          <w:lang w:eastAsia="ko-KR"/>
        </w:rPr>
        <w:t>s</w:t>
      </w:r>
      <w:r w:rsidRPr="00D347BD">
        <w:rPr>
          <w:lang w:eastAsia="ko-KR"/>
        </w:rPr>
        <w:t xml:space="preserve"> </w:t>
      </w:r>
      <w:r w:rsidR="009A249A" w:rsidRPr="00D347BD">
        <w:rPr>
          <w:lang w:eastAsia="ko-KR"/>
        </w:rPr>
        <w:t>dus à</w:t>
      </w:r>
      <w:r w:rsidRPr="00D347BD">
        <w:rPr>
          <w:lang w:eastAsia="ko-KR"/>
        </w:rPr>
        <w:t xml:space="preserve"> la pluie.</w:t>
      </w:r>
      <w:bookmarkEnd w:id="84"/>
    </w:p>
    <w:p w14:paraId="0752558F" w14:textId="4380A653" w:rsidR="005B28EB" w:rsidRPr="00D347BD" w:rsidRDefault="009A249A" w:rsidP="0049241C">
      <w:pPr>
        <w:rPr>
          <w:color w:val="000000"/>
        </w:rPr>
      </w:pPr>
      <w:r w:rsidRPr="00D347BD">
        <w:rPr>
          <w:lang w:eastAsia="ko-KR"/>
        </w:rPr>
        <w:t xml:space="preserve">Comme </w:t>
      </w:r>
      <w:r w:rsidR="00930416" w:rsidRPr="00D347BD">
        <w:rPr>
          <w:lang w:eastAsia="ko-KR"/>
        </w:rPr>
        <w:t>le précise</w:t>
      </w:r>
      <w:r w:rsidRPr="00D347BD">
        <w:rPr>
          <w:lang w:eastAsia="ko-KR"/>
        </w:rPr>
        <w:t xml:space="preserve"> la</w:t>
      </w:r>
      <w:bookmarkStart w:id="85" w:name="lt_pId186"/>
      <w:r w:rsidR="005B28EB" w:rsidRPr="00D347BD">
        <w:rPr>
          <w:lang w:eastAsia="ko-KR"/>
        </w:rPr>
        <w:t xml:space="preserve"> Recommandation UIT-R S.1061 – Utilisation de stratégies et de techniques de protection contre les évanouissements dans le service fixe par satellite</w:t>
      </w:r>
      <w:r w:rsidR="00CD635B" w:rsidRPr="00D347BD">
        <w:rPr>
          <w:lang w:eastAsia="ko-KR"/>
        </w:rPr>
        <w:t>,</w:t>
      </w:r>
      <w:r w:rsidR="005B28EB" w:rsidRPr="00D347BD">
        <w:rPr>
          <w:lang w:eastAsia="ko-KR"/>
        </w:rPr>
        <w:t xml:space="preserve"> </w:t>
      </w:r>
      <w:bookmarkStart w:id="86" w:name="lt_pId187"/>
      <w:bookmarkEnd w:id="85"/>
      <w:r w:rsidR="00CD635B" w:rsidRPr="00D347BD">
        <w:rPr>
          <w:lang w:eastAsia="ko-KR"/>
        </w:rPr>
        <w:t>u</w:t>
      </w:r>
      <w:r w:rsidR="005B28EB" w:rsidRPr="00D347BD">
        <w:rPr>
          <w:lang w:eastAsia="ko-KR"/>
        </w:rPr>
        <w:t>n système adaptatif de compensation des évanouissements dus à la pluie est nécessaire pour prédire l'importance de l'affaiblissement dû à la pluie ou la qualité du signal compte ten</w:t>
      </w:r>
      <w:r w:rsidR="007F5FDA" w:rsidRPr="00D347BD">
        <w:rPr>
          <w:lang w:eastAsia="ko-KR"/>
        </w:rPr>
        <w:t>u du temps de propagation aller</w:t>
      </w:r>
      <w:r w:rsidR="007F5FDA" w:rsidRPr="00D347BD">
        <w:rPr>
          <w:lang w:eastAsia="ko-KR"/>
        </w:rPr>
        <w:noBreakHyphen/>
      </w:r>
      <w:r w:rsidR="005B28EB" w:rsidRPr="00D347BD">
        <w:rPr>
          <w:lang w:eastAsia="ko-KR"/>
        </w:rPr>
        <w:t>retour.</w:t>
      </w:r>
      <w:r w:rsidRPr="00D347BD">
        <w:rPr>
          <w:lang w:eastAsia="ko-KR"/>
        </w:rPr>
        <w:t xml:space="preserve"> </w:t>
      </w:r>
      <w:r w:rsidR="007F5FDA" w:rsidRPr="00D347BD">
        <w:rPr>
          <w:lang w:eastAsia="ko-KR"/>
        </w:rPr>
        <w:t>Dans l'hypothèse d'un temps de</w:t>
      </w:r>
      <w:r w:rsidRPr="00D347BD">
        <w:rPr>
          <w:lang w:eastAsia="ko-KR"/>
        </w:rPr>
        <w:t xml:space="preserve"> propagation aller-retour de 0,25</w:t>
      </w:r>
      <w:r w:rsidR="00BE1EC4" w:rsidRPr="00D347BD">
        <w:rPr>
          <w:lang w:eastAsia="ko-KR"/>
        </w:rPr>
        <w:t> </w:t>
      </w:r>
      <w:r w:rsidRPr="00D347BD">
        <w:rPr>
          <w:lang w:eastAsia="ko-KR"/>
        </w:rPr>
        <w:t xml:space="preserve">seconde </w:t>
      </w:r>
      <w:r w:rsidR="007F5FDA" w:rsidRPr="00D347BD">
        <w:rPr>
          <w:lang w:eastAsia="ko-KR"/>
        </w:rPr>
        <w:t>pour un</w:t>
      </w:r>
      <w:r w:rsidRPr="00D347BD">
        <w:rPr>
          <w:lang w:eastAsia="ko-KR"/>
        </w:rPr>
        <w:t xml:space="preserve"> </w:t>
      </w:r>
      <w:r w:rsidR="00275229" w:rsidRPr="0049241C">
        <w:rPr>
          <w:lang w:eastAsia="ko-KR"/>
        </w:rPr>
        <w:t>système à satellites en orbite terrestre géostationnaire (GEO)</w:t>
      </w:r>
      <w:r w:rsidRPr="0049241C">
        <w:rPr>
          <w:lang w:eastAsia="ko-KR"/>
        </w:rPr>
        <w:t xml:space="preserve">, la période de mise à jour </w:t>
      </w:r>
      <w:r w:rsidR="00400590">
        <w:rPr>
          <w:lang w:eastAsia="ko-KR"/>
        </w:rPr>
        <w:t>pour le changement de mode (ou </w:t>
      </w:r>
      <w:r w:rsidR="008F56FD" w:rsidRPr="0049241C">
        <w:rPr>
          <w:lang w:eastAsia="ko-KR"/>
        </w:rPr>
        <w:t xml:space="preserve">la période d'estimation </w:t>
      </w:r>
      <w:r w:rsidR="00B5614A" w:rsidRPr="0049241C">
        <w:rPr>
          <w:lang w:eastAsia="ko-KR"/>
        </w:rPr>
        <w:t>des informations sur la qualité du canal</w:t>
      </w:r>
      <w:r w:rsidR="008F56FD" w:rsidRPr="0049241C">
        <w:rPr>
          <w:lang w:eastAsia="ko-KR"/>
        </w:rPr>
        <w:t xml:space="preserve"> (CQI)) ne devrait pas être trop inférieur</w:t>
      </w:r>
      <w:r w:rsidR="007F5FDA" w:rsidRPr="0049241C">
        <w:rPr>
          <w:lang w:eastAsia="ko-KR"/>
        </w:rPr>
        <w:t>e</w:t>
      </w:r>
      <w:r w:rsidR="00B8290A" w:rsidRPr="0049241C">
        <w:rPr>
          <w:lang w:eastAsia="ko-KR"/>
        </w:rPr>
        <w:t xml:space="preserve"> à une seconde </w:t>
      </w:r>
      <w:r w:rsidR="007F5FDA" w:rsidRPr="0049241C">
        <w:rPr>
          <w:lang w:eastAsia="ko-KR"/>
        </w:rPr>
        <w:t xml:space="preserve">dans le cas où on utilise </w:t>
      </w:r>
      <w:r w:rsidR="00B8290A" w:rsidRPr="0049241C">
        <w:rPr>
          <w:lang w:eastAsia="ko-KR"/>
        </w:rPr>
        <w:t xml:space="preserve">un répéteur </w:t>
      </w:r>
      <w:r w:rsidR="004F03D4" w:rsidRPr="0049241C">
        <w:rPr>
          <w:lang w:eastAsia="ko-KR"/>
        </w:rPr>
        <w:t>«</w:t>
      </w:r>
      <w:r w:rsidR="00B8290A" w:rsidRPr="0049241C">
        <w:rPr>
          <w:lang w:eastAsia="ko-KR"/>
        </w:rPr>
        <w:t>transparent</w:t>
      </w:r>
      <w:r w:rsidR="004F03D4" w:rsidRPr="0049241C">
        <w:rPr>
          <w:lang w:eastAsia="ko-KR"/>
        </w:rPr>
        <w:t>»</w:t>
      </w:r>
      <w:r w:rsidR="00B8290A" w:rsidRPr="0049241C">
        <w:rPr>
          <w:lang w:eastAsia="ko-KR"/>
        </w:rPr>
        <w:t>.</w:t>
      </w:r>
      <w:r w:rsidR="001C5A6C" w:rsidRPr="0049241C">
        <w:rPr>
          <w:lang w:eastAsia="ko-KR"/>
        </w:rPr>
        <w:t xml:space="preserve"> L'intervalle minimum sera de 0,5</w:t>
      </w:r>
      <w:r w:rsidR="00BE1EC4" w:rsidRPr="0049241C">
        <w:rPr>
          <w:lang w:eastAsia="ko-KR"/>
        </w:rPr>
        <w:t> </w:t>
      </w:r>
      <w:r w:rsidR="001C5A6C" w:rsidRPr="0049241C">
        <w:rPr>
          <w:lang w:eastAsia="ko-KR"/>
        </w:rPr>
        <w:t xml:space="preserve">seconde dans le cas </w:t>
      </w:r>
      <w:r w:rsidR="000F3EC5" w:rsidRPr="0049241C">
        <w:rPr>
          <w:lang w:eastAsia="ko-KR"/>
        </w:rPr>
        <w:t xml:space="preserve">d'un satellite </w:t>
      </w:r>
      <w:r w:rsidR="00CF4752" w:rsidRPr="0049241C">
        <w:rPr>
          <w:lang w:eastAsia="ko-KR"/>
        </w:rPr>
        <w:t>GEO</w:t>
      </w:r>
      <w:r w:rsidR="000F3EC5" w:rsidRPr="0049241C">
        <w:rPr>
          <w:lang w:eastAsia="ko-KR"/>
        </w:rPr>
        <w:t xml:space="preserve">. Les facteurs </w:t>
      </w:r>
      <w:r w:rsidR="00BE1EC4" w:rsidRPr="0049241C">
        <w:rPr>
          <w:lang w:eastAsia="ko-KR"/>
        </w:rPr>
        <w:t>d'évanouissement</w:t>
      </w:r>
      <w:r w:rsidR="000F3EC5" w:rsidRPr="0049241C">
        <w:rPr>
          <w:lang w:eastAsia="ko-KR"/>
        </w:rPr>
        <w:t xml:space="preserve"> ou de brouillage </w:t>
      </w:r>
      <w:r w:rsidR="00F31AC2" w:rsidRPr="0049241C">
        <w:rPr>
          <w:lang w:eastAsia="ko-KR"/>
        </w:rPr>
        <w:t>au-delà de cette durée peuvent être convenablement détectés et compensés avec des moyens adéquats.</w:t>
      </w:r>
    </w:p>
    <w:p w14:paraId="06B0DBC1" w14:textId="06AAE55D" w:rsidR="009E1BFD" w:rsidRPr="00D347BD" w:rsidRDefault="00F31AC2" w:rsidP="0049241C">
      <w:r w:rsidRPr="00D347BD">
        <w:t xml:space="preserve">Pour les liaisons </w:t>
      </w:r>
      <w:r w:rsidR="00BE1EC4" w:rsidRPr="00D347BD">
        <w:t>par satellite</w:t>
      </w:r>
      <w:r w:rsidRPr="00D347BD">
        <w:t xml:space="preserve"> qui n'emploient pas de </w:t>
      </w:r>
      <w:r w:rsidR="00BE1EC4" w:rsidRPr="00D347BD">
        <w:t xml:space="preserve">mécanisme </w:t>
      </w:r>
      <w:r w:rsidRPr="00D347BD">
        <w:t xml:space="preserve">ACM, l'intervalle </w:t>
      </w:r>
      <w:r w:rsidR="00BE1EC4" w:rsidRPr="00D347BD">
        <w:t>correspondant au</w:t>
      </w:r>
      <w:r w:rsidRPr="00D347BD">
        <w:t xml:space="preserve"> court terme peut être défini comme le temps de transmission </w:t>
      </w:r>
      <w:r w:rsidR="00BE1EC4" w:rsidRPr="00D347BD">
        <w:t xml:space="preserve">sur </w:t>
      </w:r>
      <w:r w:rsidRPr="00D347BD">
        <w:t xml:space="preserve">une liaison entre </w:t>
      </w:r>
      <w:r w:rsidR="007A5DE0" w:rsidRPr="00D347BD">
        <w:t xml:space="preserve">une </w:t>
      </w:r>
      <w:r w:rsidRPr="00D347BD">
        <w:t xml:space="preserve">station pivot et </w:t>
      </w:r>
      <w:r w:rsidR="007A5DE0" w:rsidRPr="00D347BD">
        <w:t xml:space="preserve">un </w:t>
      </w:r>
      <w:r w:rsidR="00610DD3" w:rsidRPr="00D347BD">
        <w:t xml:space="preserve">noeud, ou 0,25 seconde environ, pour un satellite géostationnaire. Une </w:t>
      </w:r>
      <w:r w:rsidR="004E4580">
        <w:t>«</w:t>
      </w:r>
      <w:r w:rsidR="00610DD3" w:rsidRPr="00D347BD">
        <w:t>station pivot</w:t>
      </w:r>
      <w:r w:rsidR="004E4580">
        <w:t>»</w:t>
      </w:r>
      <w:r w:rsidR="00610DD3" w:rsidRPr="00D347BD">
        <w:t xml:space="preserve"> désigne une station centrale et un </w:t>
      </w:r>
      <w:r w:rsidR="004E4580">
        <w:t>«</w:t>
      </w:r>
      <w:r w:rsidR="00610DD3" w:rsidRPr="00D347BD">
        <w:t>noeud</w:t>
      </w:r>
      <w:r w:rsidR="004E4580">
        <w:t>»</w:t>
      </w:r>
      <w:r w:rsidR="00400590">
        <w:t xml:space="preserve"> une station distante.</w:t>
      </w:r>
    </w:p>
    <w:p w14:paraId="7CA90D70" w14:textId="2C17CA49" w:rsidR="00026C08" w:rsidRPr="00D347BD" w:rsidRDefault="00610DD3" w:rsidP="0049241C">
      <w:r w:rsidRPr="00D347BD">
        <w:t xml:space="preserve">Les satellites non géostationnaires auront des </w:t>
      </w:r>
      <w:r w:rsidR="00BE1EC4" w:rsidRPr="00D347BD">
        <w:t>intervalles correspondant au</w:t>
      </w:r>
      <w:r w:rsidR="00026C08" w:rsidRPr="00D347BD">
        <w:t xml:space="preserve"> court terme réduits</w:t>
      </w:r>
      <w:r w:rsidR="00BE1EC4" w:rsidRPr="00D347BD">
        <w:t xml:space="preserve">, qui dépendront de </w:t>
      </w:r>
      <w:r w:rsidR="00026C08" w:rsidRPr="00D347BD">
        <w:t>l'altitude des sa</w:t>
      </w:r>
      <w:r w:rsidR="00400590">
        <w:t>tellites dans la constellation.</w:t>
      </w:r>
    </w:p>
    <w:p w14:paraId="7C756E41" w14:textId="7977E5C2" w:rsidR="00C965B6" w:rsidRPr="00D347BD" w:rsidRDefault="00026C08" w:rsidP="0049241C">
      <w:r w:rsidRPr="00D347BD">
        <w:t xml:space="preserve">Par conséquent, si nous nous intéressons seulement aux systèmes à satellites OSG courants, la période </w:t>
      </w:r>
      <w:r w:rsidR="00BE1EC4" w:rsidRPr="00D347BD">
        <w:t>correspondant au court terme</w:t>
      </w:r>
      <w:r w:rsidR="00BB37F7" w:rsidRPr="00D347BD">
        <w:t xml:space="preserve"> doit être définie égale à</w:t>
      </w:r>
      <w:r w:rsidRPr="00D347BD">
        <w:t xml:space="preserve"> une seconde. En outre, </w:t>
      </w:r>
      <w:r w:rsidR="00BE1EC4" w:rsidRPr="00D347BD">
        <w:t>d'après</w:t>
      </w:r>
      <w:r w:rsidRPr="00D347BD">
        <w:t xml:space="preserve"> une </w:t>
      </w:r>
      <w:r w:rsidR="00252C24" w:rsidRPr="00D347BD">
        <w:t xml:space="preserve">spécification </w:t>
      </w:r>
      <w:r w:rsidR="00C34806" w:rsidRPr="00D347BD">
        <w:t>relative aux</w:t>
      </w:r>
      <w:r w:rsidR="00252C24" w:rsidRPr="00D347BD">
        <w:t xml:space="preserve"> transmissions par satellite récemment établie par l'Institut européen des normes de télécommunication (ETSI)</w:t>
      </w:r>
      <w:r w:rsidR="00C6660D" w:rsidRPr="00D347BD">
        <w:t xml:space="preserve">, on </w:t>
      </w:r>
      <w:r w:rsidR="00691F60" w:rsidRPr="00D347BD">
        <w:t>considère</w:t>
      </w:r>
      <w:r w:rsidR="00C6660D" w:rsidRPr="00D347BD">
        <w:t xml:space="preserve"> que le </w:t>
      </w:r>
      <w:r w:rsidR="00691F60" w:rsidRPr="00D347BD">
        <w:t>temps</w:t>
      </w:r>
      <w:r w:rsidR="00C6660D" w:rsidRPr="00D347BD">
        <w:t xml:space="preserve"> de réponse d'une boucle de récupération du rythme est de l'ordre d'une seconde</w:t>
      </w:r>
      <w:r w:rsidR="00417DC4" w:rsidRPr="00D347BD">
        <w:t xml:space="preserve"> </w:t>
      </w:r>
      <w:r w:rsidR="00691F60" w:rsidRPr="00D347BD">
        <w:t>dans le</w:t>
      </w:r>
      <w:r w:rsidR="00417DC4" w:rsidRPr="00D347BD">
        <w:t xml:space="preserve"> terminal de réception (voir </w:t>
      </w:r>
      <w:r w:rsidR="00F96064" w:rsidRPr="00D347BD">
        <w:t xml:space="preserve">le rapport technique </w:t>
      </w:r>
      <w:r w:rsidR="00417DC4" w:rsidRPr="00D347BD">
        <w:t>E</w:t>
      </w:r>
      <w:r w:rsidR="0022585E">
        <w:t>TSI TR </w:t>
      </w:r>
      <w:r w:rsidR="00D8680F" w:rsidRPr="00D347BD">
        <w:t>102 768 V1.1.1 (2009-04) relatif à la r</w:t>
      </w:r>
      <w:r w:rsidR="009C719E" w:rsidRPr="00D347BD">
        <w:t>adiodiffusion vidé</w:t>
      </w:r>
      <w:r w:rsidR="00C965B6" w:rsidRPr="00D347BD">
        <w:t>onumérique (DVB); canal d'interaction pour les systèmes de distribution par satellite</w:t>
      </w:r>
      <w:r w:rsidR="00D8680F" w:rsidRPr="00D347BD">
        <w:t xml:space="preserve">; lignes directrices relatives à l'utilisation de la norme </w:t>
      </w:r>
      <w:r w:rsidR="00400590">
        <w:t>EN 301 </w:t>
      </w:r>
      <w:r w:rsidR="00D8680F" w:rsidRPr="00D347BD">
        <w:t>790 dans des scénarios mobiles (</w:t>
      </w:r>
      <w:r w:rsidR="00D8680F" w:rsidRPr="00D347BD">
        <w:rPr>
          <w:i/>
          <w:iCs/>
        </w:rPr>
        <w:t>Digital Video Broadcasting (DVB); Interaction channel for Satellite Distribution Systems</w:t>
      </w:r>
      <w:r w:rsidR="00D8680F" w:rsidRPr="00D347BD">
        <w:t xml:space="preserve">; </w:t>
      </w:r>
      <w:r w:rsidR="00D8680F" w:rsidRPr="00D347BD">
        <w:rPr>
          <w:i/>
          <w:iCs/>
        </w:rPr>
        <w:t>Guidelines for the use of EN 301 790 in mobile scenarios</w:t>
      </w:r>
      <w:r w:rsidR="00C965B6" w:rsidRPr="00D347BD">
        <w:t>)</w:t>
      </w:r>
      <w:r w:rsidR="009C719E" w:rsidRPr="00D347BD">
        <w:t>)</w:t>
      </w:r>
      <w:r w:rsidR="00C965B6" w:rsidRPr="00D347BD">
        <w:t>.</w:t>
      </w:r>
      <w:bookmarkEnd w:id="86"/>
    </w:p>
    <w:p w14:paraId="500B5D7B" w14:textId="7BB2920C" w:rsidR="005B28EB" w:rsidRPr="00D347BD" w:rsidRDefault="005B28EB" w:rsidP="001A27B5">
      <w:pPr>
        <w:pStyle w:val="Heading2"/>
      </w:pPr>
      <w:r w:rsidRPr="00D347BD">
        <w:t>1.</w:t>
      </w:r>
      <w:r w:rsidRPr="007B0349">
        <w:t>2</w:t>
      </w:r>
      <w:r w:rsidRPr="00D347BD">
        <w:tab/>
      </w:r>
      <w:bookmarkStart w:id="87" w:name="lt_pId198"/>
      <w:r w:rsidR="00C965B6" w:rsidRPr="00D347BD">
        <w:t xml:space="preserve">Objectifs </w:t>
      </w:r>
      <w:r w:rsidR="000003EA" w:rsidRPr="00D347BD">
        <w:t>relatifs aux caractéristiques</w:t>
      </w:r>
      <w:r w:rsidR="00C965B6" w:rsidRPr="00D347BD">
        <w:t xml:space="preserve"> d'erreur à court terme </w:t>
      </w:r>
      <w:r w:rsidR="000003EA" w:rsidRPr="00D347BD">
        <w:t xml:space="preserve">exprimés </w:t>
      </w:r>
      <w:r w:rsidR="00C965B6" w:rsidRPr="00D347BD">
        <w:t>en nombre d'erreurs sur les bits ou d'erreurs sur les paquets</w:t>
      </w:r>
      <w:bookmarkEnd w:id="87"/>
    </w:p>
    <w:p w14:paraId="3AFC6541" w14:textId="24B039AF" w:rsidR="005B28EB" w:rsidRPr="001A27B5" w:rsidRDefault="000003EA" w:rsidP="00ED6A16">
      <w:bookmarkStart w:id="88" w:name="lt_pId199"/>
      <w:r w:rsidRPr="00D347BD">
        <w:t>Lorsque</w:t>
      </w:r>
      <w:r w:rsidR="00C965B6" w:rsidRPr="00D347BD">
        <w:t xml:space="preserve"> le court terme </w:t>
      </w:r>
      <w:r w:rsidRPr="00D347BD">
        <w:t xml:space="preserve">est défini </w:t>
      </w:r>
      <w:r w:rsidR="007A5C8E" w:rsidRPr="00D347BD">
        <w:t>égal</w:t>
      </w:r>
      <w:r w:rsidR="00C965B6" w:rsidRPr="00D347BD">
        <w:t xml:space="preserve"> à une seconde, les objectifs </w:t>
      </w:r>
      <w:r w:rsidR="007A5C8E" w:rsidRPr="00D347BD">
        <w:t xml:space="preserve">de qualité </w:t>
      </w:r>
      <w:r w:rsidR="00C965B6" w:rsidRPr="00D347BD">
        <w:t xml:space="preserve">doivent être définis </w:t>
      </w:r>
      <w:r w:rsidRPr="00D347BD">
        <w:t xml:space="preserve">à l'aide du </w:t>
      </w:r>
      <w:r w:rsidR="00D10EEF" w:rsidRPr="00D347BD">
        <w:t>taux d'erreur</w:t>
      </w:r>
      <w:r w:rsidRPr="00D347BD">
        <w:t>s</w:t>
      </w:r>
      <w:r w:rsidR="000C4C36" w:rsidRPr="00D347BD">
        <w:t xml:space="preserve"> sur les bits </w:t>
      </w:r>
      <w:r w:rsidRPr="00D347BD">
        <w:t xml:space="preserve">(BER) </w:t>
      </w:r>
      <w:r w:rsidR="001A7963" w:rsidRPr="00D347BD">
        <w:t xml:space="preserve">ou </w:t>
      </w:r>
      <w:r w:rsidRPr="00D347BD">
        <w:t>du</w:t>
      </w:r>
      <w:r w:rsidR="00D10EEF" w:rsidRPr="00D347BD">
        <w:t xml:space="preserve"> taux d'erreur</w:t>
      </w:r>
      <w:r w:rsidRPr="00D347BD">
        <w:t>s</w:t>
      </w:r>
      <w:r w:rsidR="000C4C36" w:rsidRPr="00D347BD">
        <w:t xml:space="preserve"> sur les paquets</w:t>
      </w:r>
      <w:r w:rsidR="00B140BC" w:rsidRPr="00D347BD">
        <w:t xml:space="preserve"> </w:t>
      </w:r>
      <w:r w:rsidRPr="00D347BD">
        <w:t xml:space="preserve">(PER) </w:t>
      </w:r>
      <w:r w:rsidR="00D21EE4" w:rsidRPr="00D347BD">
        <w:t>en fonction</w:t>
      </w:r>
      <w:r w:rsidR="00B140BC" w:rsidRPr="00D347BD">
        <w:t xml:space="preserve"> du service, </w:t>
      </w:r>
      <w:r w:rsidRPr="00D347BD">
        <w:t xml:space="preserve">compte tenu des </w:t>
      </w:r>
      <w:r w:rsidR="00B140BC" w:rsidRPr="00D347BD">
        <w:t xml:space="preserve">services multimédias </w:t>
      </w:r>
      <w:r w:rsidRPr="00D347BD">
        <w:t>fournis par d</w:t>
      </w:r>
      <w:r w:rsidR="00B140BC" w:rsidRPr="00D347BD">
        <w:t>es systèmes à satellites</w:t>
      </w:r>
      <w:r w:rsidRPr="00D347BD">
        <w:t xml:space="preserve"> qui prévaudront à l'avenir</w:t>
      </w:r>
      <w:r w:rsidR="00B140BC" w:rsidRPr="00D347BD">
        <w:t xml:space="preserve">. Par exemple, </w:t>
      </w:r>
      <w:r w:rsidRPr="00D347BD">
        <w:t xml:space="preserve">le BER requis </w:t>
      </w:r>
      <w:r w:rsidR="008B1BF9" w:rsidRPr="00D347BD">
        <w:t>est généralement de 10</w:t>
      </w:r>
      <w:r w:rsidR="00ED6A16">
        <w:rPr>
          <w:vertAlign w:val="superscript"/>
        </w:rPr>
        <w:t>−</w:t>
      </w:r>
      <w:r w:rsidR="008B1BF9" w:rsidRPr="00D347BD">
        <w:rPr>
          <w:vertAlign w:val="superscript"/>
        </w:rPr>
        <w:t xml:space="preserve">3 </w:t>
      </w:r>
      <w:r w:rsidR="00B140BC" w:rsidRPr="00D347BD">
        <w:t xml:space="preserve">pour les services téléphoniques et </w:t>
      </w:r>
      <w:r w:rsidRPr="00D347BD">
        <w:t>de</w:t>
      </w:r>
      <w:r w:rsidR="0086076D">
        <w:t xml:space="preserve"> </w:t>
      </w:r>
      <w:r w:rsidR="008B1BF9" w:rsidRPr="00D347BD">
        <w:t>10</w:t>
      </w:r>
      <w:r w:rsidR="004F03D4">
        <w:rPr>
          <w:vertAlign w:val="superscript"/>
        </w:rPr>
        <w:t>–</w:t>
      </w:r>
      <w:r w:rsidR="008B1BF9" w:rsidRPr="00D347BD">
        <w:rPr>
          <w:vertAlign w:val="superscript"/>
        </w:rPr>
        <w:t>6</w:t>
      </w:r>
      <w:r w:rsidR="008B1BF9" w:rsidRPr="00D347BD">
        <w:t xml:space="preserve"> pour les services</w:t>
      </w:r>
      <w:r w:rsidR="008B1BF9" w:rsidRPr="00D347BD">
        <w:rPr>
          <w:vertAlign w:val="superscript"/>
        </w:rPr>
        <w:t xml:space="preserve"> </w:t>
      </w:r>
      <w:r w:rsidR="00B140BC" w:rsidRPr="00D347BD">
        <w:t xml:space="preserve">de données. Des exemples plus spécifiques d'objectifs de </w:t>
      </w:r>
      <w:r w:rsidRPr="00D347BD">
        <w:t>qualité</w:t>
      </w:r>
      <w:r w:rsidR="00B140BC" w:rsidRPr="00D347BD">
        <w:t xml:space="preserve"> </w:t>
      </w:r>
      <w:r w:rsidR="008B1BF9" w:rsidRPr="00D347BD">
        <w:t>selon le</w:t>
      </w:r>
      <w:r w:rsidR="00B140BC" w:rsidRPr="00D347BD">
        <w:t xml:space="preserve"> service </w:t>
      </w:r>
      <w:r w:rsidRPr="00D347BD">
        <w:t xml:space="preserve">font l'objet du </w:t>
      </w:r>
      <w:r w:rsidR="00C90B7D" w:rsidRPr="00D347BD">
        <w:t>Tableau</w:t>
      </w:r>
      <w:r w:rsidR="00B0564B">
        <w:t xml:space="preserve"> </w:t>
      </w:r>
      <w:r w:rsidR="00C90B7D" w:rsidRPr="00D347BD">
        <w:t xml:space="preserve">17 des lignes directrices destinées aux utilisateurs mobiles </w:t>
      </w:r>
      <w:r w:rsidRPr="00D347BD">
        <w:t>du système DVB</w:t>
      </w:r>
      <w:r w:rsidRPr="00D347BD">
        <w:noBreakHyphen/>
        <w:t xml:space="preserve">RCS </w:t>
      </w:r>
      <w:r w:rsidR="00C90B7D" w:rsidRPr="00D347BD">
        <w:t xml:space="preserve">tirées </w:t>
      </w:r>
      <w:r w:rsidR="00EE3BCD" w:rsidRPr="00D347BD">
        <w:t>du rapport technique</w:t>
      </w:r>
      <w:r w:rsidR="00C90B7D" w:rsidRPr="00D347BD">
        <w:t xml:space="preserve"> ETSI TR 102 768 V1.1.1 (2009-04)</w:t>
      </w:r>
      <w:r w:rsidRPr="00D347BD">
        <w:t xml:space="preserve"> et du Tableau</w:t>
      </w:r>
      <w:r w:rsidR="00B0564B">
        <w:t xml:space="preserve"> </w:t>
      </w:r>
      <w:r w:rsidR="00C90B7D" w:rsidRPr="00D347BD">
        <w:t xml:space="preserve">6.1.7 de la spécification </w:t>
      </w:r>
      <w:r w:rsidR="00C90B7D" w:rsidRPr="00D347BD">
        <w:rPr>
          <w:color w:val="000000"/>
        </w:rPr>
        <w:t xml:space="preserve">établie par le </w:t>
      </w:r>
      <w:r w:rsidR="00C90B7D" w:rsidRPr="001A27B5">
        <w:t xml:space="preserve">partenariat 3GPP </w:t>
      </w:r>
      <w:r w:rsidR="003025B8" w:rsidRPr="001A27B5">
        <w:t>concernant le</w:t>
      </w:r>
      <w:r w:rsidR="00B20701" w:rsidRPr="001A27B5">
        <w:t xml:space="preserve"> système LTE</w:t>
      </w:r>
      <w:r w:rsidR="00B20701" w:rsidRPr="001A27B5">
        <w:noBreakHyphen/>
      </w:r>
      <w:r w:rsidR="00C90B7D" w:rsidRPr="001A27B5">
        <w:t>Advanced</w:t>
      </w:r>
      <w:r w:rsidR="003025B8" w:rsidRPr="001A27B5">
        <w:t xml:space="preserve"> (</w:t>
      </w:r>
      <w:r w:rsidR="00B0564B">
        <w:t>3GPP TS 23.203 </w:t>
      </w:r>
      <w:r w:rsidR="00C90B7D" w:rsidRPr="00D347BD">
        <w:t>v.11.12.0 (2013-12)</w:t>
      </w:r>
      <w:r w:rsidR="003025B8" w:rsidRPr="00D347BD">
        <w:t>)</w:t>
      </w:r>
      <w:r w:rsidR="00C90B7D" w:rsidRPr="001A27B5">
        <w:t>.</w:t>
      </w:r>
      <w:r w:rsidR="004E4580" w:rsidRPr="001A27B5">
        <w:t xml:space="preserve"> </w:t>
      </w:r>
      <w:r w:rsidR="004A2330" w:rsidRPr="00D347BD">
        <w:t>Le taux d'erreur</w:t>
      </w:r>
      <w:r w:rsidR="00B045F1" w:rsidRPr="00D347BD">
        <w:t>s</w:t>
      </w:r>
      <w:r w:rsidR="00F52022" w:rsidRPr="00D347BD">
        <w:t xml:space="preserve"> requis</w:t>
      </w:r>
      <w:r w:rsidR="004A2330" w:rsidRPr="00D347BD">
        <w:t xml:space="preserve"> </w:t>
      </w:r>
      <w:r w:rsidR="00F52022" w:rsidRPr="00D347BD">
        <w:t>pour</w:t>
      </w:r>
      <w:r w:rsidR="004A2330" w:rsidRPr="00D347BD">
        <w:t xml:space="preserve"> </w:t>
      </w:r>
      <w:r w:rsidR="00B045F1" w:rsidRPr="00D347BD">
        <w:t>le système de</w:t>
      </w:r>
      <w:r w:rsidR="004A2330" w:rsidRPr="00D347BD">
        <w:t xml:space="preserve"> r</w:t>
      </w:r>
      <w:r w:rsidR="00B045F1" w:rsidRPr="001A27B5">
        <w:t>adiodiffusion vidéo</w:t>
      </w:r>
      <w:r w:rsidR="004A2330" w:rsidRPr="001A27B5">
        <w:t xml:space="preserve">numérique par satellite de </w:t>
      </w:r>
      <w:r w:rsidR="004A2330" w:rsidRPr="00D347BD">
        <w:t>deuxième</w:t>
      </w:r>
      <w:r w:rsidR="0022585E">
        <w:t xml:space="preserve"> </w:t>
      </w:r>
      <w:r w:rsidR="00B045F1" w:rsidRPr="00D347BD">
        <w:t>génération (DVB-S2) est défini</w:t>
      </w:r>
      <w:r w:rsidR="004A2330" w:rsidRPr="00D347BD">
        <w:t xml:space="preserve"> </w:t>
      </w:r>
      <w:r w:rsidR="004E4580">
        <w:t>à l'aide du</w:t>
      </w:r>
      <w:r w:rsidR="00B0564B">
        <w:t xml:space="preserve"> </w:t>
      </w:r>
      <w:r w:rsidR="00B045F1" w:rsidRPr="00D347BD">
        <w:t>PER</w:t>
      </w:r>
      <w:r w:rsidR="004A2330" w:rsidRPr="00D347BD">
        <w:t>; plusieurs résultat</w:t>
      </w:r>
      <w:r w:rsidR="00D10EEF" w:rsidRPr="00D347BD">
        <w:t xml:space="preserve">s d'estimation du </w:t>
      </w:r>
      <w:r w:rsidR="00B045F1" w:rsidRPr="00D347BD">
        <w:t xml:space="preserve">PER </w:t>
      </w:r>
      <w:r w:rsidR="004A2330" w:rsidRPr="00D347BD">
        <w:t xml:space="preserve">avec différents </w:t>
      </w:r>
      <w:r w:rsidR="00B045F1" w:rsidRPr="001A27B5">
        <w:t xml:space="preserve">mécanismes </w:t>
      </w:r>
      <w:r w:rsidR="004A2330" w:rsidRPr="001A27B5">
        <w:t xml:space="preserve">de codage et de modulation figurent dans </w:t>
      </w:r>
      <w:bookmarkStart w:id="89" w:name="lt_pId202"/>
      <w:bookmarkEnd w:id="88"/>
      <w:r w:rsidR="00F52022" w:rsidRPr="001A27B5">
        <w:t>le rapport technique</w:t>
      </w:r>
      <w:r w:rsidR="00643FCF">
        <w:t xml:space="preserve"> </w:t>
      </w:r>
      <w:r w:rsidR="00B045F1" w:rsidRPr="001A27B5">
        <w:t>ETSI</w:t>
      </w:r>
      <w:r w:rsidR="00643FCF">
        <w:t xml:space="preserve"> </w:t>
      </w:r>
      <w:r w:rsidR="00B045F1" w:rsidRPr="001A27B5">
        <w:t>TR</w:t>
      </w:r>
      <w:r w:rsidR="00643FCF">
        <w:t xml:space="preserve"> </w:t>
      </w:r>
      <w:r w:rsidR="00B045F1" w:rsidRPr="001A27B5">
        <w:t>102</w:t>
      </w:r>
      <w:r w:rsidR="00643FCF">
        <w:t xml:space="preserve"> </w:t>
      </w:r>
      <w:r w:rsidR="005B28EB" w:rsidRPr="001A27B5">
        <w:t>376-1 V1.2.1 (2015-11).</w:t>
      </w:r>
      <w:bookmarkEnd w:id="89"/>
    </w:p>
    <w:p w14:paraId="7FC5532A" w14:textId="1DE52742" w:rsidR="005B28EB" w:rsidRPr="00D347BD" w:rsidRDefault="00B045F1" w:rsidP="003D7DC1">
      <w:pPr>
        <w:rPr>
          <w:lang w:eastAsia="ko-KR"/>
        </w:rPr>
      </w:pPr>
      <w:r w:rsidRPr="00D347BD">
        <w:rPr>
          <w:lang w:eastAsia="ko-KR"/>
        </w:rPr>
        <w:t>Le court terme est défini</w:t>
      </w:r>
      <w:r w:rsidR="00264A59" w:rsidRPr="00D347BD">
        <w:rPr>
          <w:lang w:eastAsia="ko-KR"/>
        </w:rPr>
        <w:t xml:space="preserve"> </w:t>
      </w:r>
      <w:r w:rsidRPr="00D347BD">
        <w:rPr>
          <w:lang w:eastAsia="ko-KR"/>
        </w:rPr>
        <w:t>égal</w:t>
      </w:r>
      <w:r w:rsidR="00BA7C47" w:rsidRPr="00D347BD">
        <w:rPr>
          <w:lang w:eastAsia="ko-KR"/>
        </w:rPr>
        <w:t xml:space="preserve"> </w:t>
      </w:r>
      <w:r w:rsidR="00264A59" w:rsidRPr="00D347BD">
        <w:rPr>
          <w:lang w:eastAsia="ko-KR"/>
        </w:rPr>
        <w:t xml:space="preserve">à une seconde, le </w:t>
      </w:r>
      <w:r w:rsidR="00050BD1" w:rsidRPr="00D347BD">
        <w:rPr>
          <w:lang w:eastAsia="ko-KR"/>
        </w:rPr>
        <w:t>BER</w:t>
      </w:r>
      <w:r w:rsidR="00712E3A" w:rsidRPr="00D347BD">
        <w:rPr>
          <w:lang w:eastAsia="ko-KR"/>
        </w:rPr>
        <w:t xml:space="preserve"> dû</w:t>
      </w:r>
      <w:r w:rsidR="00264A59" w:rsidRPr="00D347BD">
        <w:rPr>
          <w:lang w:eastAsia="ko-KR"/>
        </w:rPr>
        <w:t xml:space="preserve"> </w:t>
      </w:r>
      <w:r w:rsidR="00050BD1" w:rsidRPr="00D347BD">
        <w:rPr>
          <w:lang w:eastAsia="ko-KR"/>
        </w:rPr>
        <w:t xml:space="preserve">aux évanouissements </w:t>
      </w:r>
      <w:r w:rsidR="00264A59" w:rsidRPr="00D347BD">
        <w:rPr>
          <w:lang w:eastAsia="ko-KR"/>
        </w:rPr>
        <w:t>ou au</w:t>
      </w:r>
      <w:r w:rsidR="00050BD1" w:rsidRPr="00D347BD">
        <w:rPr>
          <w:lang w:eastAsia="ko-KR"/>
        </w:rPr>
        <w:t>x</w:t>
      </w:r>
      <w:r w:rsidR="00264A59" w:rsidRPr="00D347BD">
        <w:rPr>
          <w:lang w:eastAsia="ko-KR"/>
        </w:rPr>
        <w:t xml:space="preserve"> brouillage</w:t>
      </w:r>
      <w:r w:rsidR="00050BD1" w:rsidRPr="00D347BD">
        <w:rPr>
          <w:lang w:eastAsia="ko-KR"/>
        </w:rPr>
        <w:t>s</w:t>
      </w:r>
      <w:r w:rsidR="00264A59" w:rsidRPr="00D347BD">
        <w:rPr>
          <w:lang w:eastAsia="ko-KR"/>
        </w:rPr>
        <w:t xml:space="preserve"> dépendra du débit d'information</w:t>
      </w:r>
      <w:r w:rsidR="00050BD1" w:rsidRPr="00D347BD">
        <w:rPr>
          <w:lang w:eastAsia="ko-KR"/>
        </w:rPr>
        <w:t>s</w:t>
      </w:r>
      <w:r w:rsidR="00264A59" w:rsidRPr="00D347BD">
        <w:rPr>
          <w:lang w:eastAsia="ko-KR"/>
        </w:rPr>
        <w:t>. Plus le débit d'information</w:t>
      </w:r>
      <w:r w:rsidR="00050BD1" w:rsidRPr="00D347BD">
        <w:rPr>
          <w:lang w:eastAsia="ko-KR"/>
        </w:rPr>
        <w:t>s</w:t>
      </w:r>
      <w:r w:rsidR="00264A59" w:rsidRPr="00D347BD">
        <w:rPr>
          <w:lang w:eastAsia="ko-KR"/>
        </w:rPr>
        <w:t xml:space="preserve"> est élevé, plus le nombre de bits </w:t>
      </w:r>
      <w:r w:rsidR="00CD0F6B" w:rsidRPr="00D347BD">
        <w:rPr>
          <w:lang w:eastAsia="ko-KR"/>
        </w:rPr>
        <w:t xml:space="preserve">reçus </w:t>
      </w:r>
      <w:r w:rsidR="00D637FF" w:rsidRPr="00D347BD">
        <w:rPr>
          <w:lang w:eastAsia="ko-KR"/>
        </w:rPr>
        <w:t>erronés</w:t>
      </w:r>
      <w:r w:rsidR="00264A59" w:rsidRPr="00D347BD">
        <w:rPr>
          <w:lang w:eastAsia="ko-KR"/>
        </w:rPr>
        <w:t xml:space="preserve"> </w:t>
      </w:r>
      <w:r w:rsidR="00D637FF" w:rsidRPr="00D347BD">
        <w:rPr>
          <w:lang w:eastAsia="ko-KR"/>
        </w:rPr>
        <w:t>en</w:t>
      </w:r>
      <w:r w:rsidR="00050BD1" w:rsidRPr="00D347BD">
        <w:rPr>
          <w:lang w:eastAsia="ko-KR"/>
        </w:rPr>
        <w:t xml:space="preserve"> raison des</w:t>
      </w:r>
      <w:r w:rsidR="00264A59" w:rsidRPr="00D347BD">
        <w:rPr>
          <w:lang w:eastAsia="ko-KR"/>
        </w:rPr>
        <w:t xml:space="preserve"> brouillage</w:t>
      </w:r>
      <w:r w:rsidR="00050BD1" w:rsidRPr="00D347BD">
        <w:rPr>
          <w:lang w:eastAsia="ko-KR"/>
        </w:rPr>
        <w:t>s</w:t>
      </w:r>
      <w:r w:rsidR="00264A59" w:rsidRPr="00D347BD">
        <w:rPr>
          <w:lang w:eastAsia="ko-KR"/>
        </w:rPr>
        <w:t xml:space="preserve"> ou </w:t>
      </w:r>
      <w:r w:rsidR="00D637FF" w:rsidRPr="00D347BD">
        <w:rPr>
          <w:lang w:eastAsia="ko-KR"/>
        </w:rPr>
        <w:t>de</w:t>
      </w:r>
      <w:r w:rsidR="00050BD1" w:rsidRPr="00D347BD">
        <w:rPr>
          <w:lang w:eastAsia="ko-KR"/>
        </w:rPr>
        <w:t>s</w:t>
      </w:r>
      <w:r w:rsidR="00D637FF" w:rsidRPr="00D347BD">
        <w:rPr>
          <w:lang w:eastAsia="ko-KR"/>
        </w:rPr>
        <w:t xml:space="preserve"> évanouissement</w:t>
      </w:r>
      <w:r w:rsidR="00050BD1" w:rsidRPr="00D347BD">
        <w:rPr>
          <w:lang w:eastAsia="ko-KR"/>
        </w:rPr>
        <w:t>s</w:t>
      </w:r>
      <w:r w:rsidR="00264A59" w:rsidRPr="00D347BD">
        <w:rPr>
          <w:lang w:eastAsia="ko-KR"/>
        </w:rPr>
        <w:t xml:space="preserve"> sera important sur un intervalle </w:t>
      </w:r>
      <w:r w:rsidR="00CD0F6B" w:rsidRPr="00D347BD">
        <w:rPr>
          <w:lang w:eastAsia="ko-KR"/>
        </w:rPr>
        <w:t xml:space="preserve">de temps </w:t>
      </w:r>
      <w:r w:rsidR="00264A59" w:rsidRPr="00D347BD">
        <w:rPr>
          <w:lang w:eastAsia="ko-KR"/>
        </w:rPr>
        <w:t xml:space="preserve">donné. Afin de maintenir le </w:t>
      </w:r>
      <w:r w:rsidR="00050BD1" w:rsidRPr="00D347BD">
        <w:rPr>
          <w:lang w:eastAsia="ko-KR"/>
        </w:rPr>
        <w:t xml:space="preserve">BER </w:t>
      </w:r>
      <w:r w:rsidR="00264A59" w:rsidRPr="00D347BD">
        <w:rPr>
          <w:lang w:eastAsia="ko-KR"/>
        </w:rPr>
        <w:t xml:space="preserve">requis </w:t>
      </w:r>
      <w:r w:rsidR="00E735B0" w:rsidRPr="00D347BD">
        <w:rPr>
          <w:lang w:eastAsia="ko-KR"/>
        </w:rPr>
        <w:t xml:space="preserve">pendant </w:t>
      </w:r>
      <w:r w:rsidR="00264A59" w:rsidRPr="00D347BD">
        <w:rPr>
          <w:lang w:eastAsia="ko-KR"/>
        </w:rPr>
        <w:t xml:space="preserve">la période </w:t>
      </w:r>
      <w:r w:rsidR="00E735B0" w:rsidRPr="00D347BD">
        <w:rPr>
          <w:lang w:eastAsia="ko-KR"/>
        </w:rPr>
        <w:t xml:space="preserve">correspondant au </w:t>
      </w:r>
      <w:r w:rsidR="00264A59" w:rsidRPr="00D347BD">
        <w:rPr>
          <w:lang w:eastAsia="ko-KR"/>
        </w:rPr>
        <w:t xml:space="preserve">court terme, le nombre </w:t>
      </w:r>
      <w:r w:rsidR="00E735B0" w:rsidRPr="00D347BD">
        <w:rPr>
          <w:lang w:eastAsia="ko-KR"/>
        </w:rPr>
        <w:t>admissible</w:t>
      </w:r>
      <w:r w:rsidR="00264A59" w:rsidRPr="00D347BD">
        <w:rPr>
          <w:lang w:eastAsia="ko-KR"/>
        </w:rPr>
        <w:t xml:space="preserve"> </w:t>
      </w:r>
      <w:r w:rsidR="00A72648" w:rsidRPr="00D347BD">
        <w:rPr>
          <w:lang w:eastAsia="ko-KR"/>
        </w:rPr>
        <w:t xml:space="preserve">d'erreurs sur les bits, </w:t>
      </w:r>
      <w:r w:rsidR="00A72648" w:rsidRPr="00D347BD">
        <w:rPr>
          <w:i/>
          <w:lang w:eastAsia="ko-KR"/>
        </w:rPr>
        <w:t>N</w:t>
      </w:r>
      <w:r w:rsidR="00A72648" w:rsidRPr="00D347BD">
        <w:rPr>
          <w:i/>
          <w:vertAlign w:val="subscript"/>
          <w:lang w:eastAsia="ko-KR"/>
        </w:rPr>
        <w:t>bit</w:t>
      </w:r>
      <w:r w:rsidR="00A72648" w:rsidRPr="00D347BD">
        <w:rPr>
          <w:i/>
          <w:lang w:eastAsia="ko-KR"/>
        </w:rPr>
        <w:t>_</w:t>
      </w:r>
      <w:r w:rsidR="00A72648" w:rsidRPr="00D347BD">
        <w:rPr>
          <w:i/>
          <w:vertAlign w:val="subscript"/>
          <w:lang w:eastAsia="ko-KR"/>
        </w:rPr>
        <w:t>allow</w:t>
      </w:r>
      <w:r w:rsidR="00D637FF" w:rsidRPr="00D347BD">
        <w:rPr>
          <w:iCs/>
          <w:lang w:eastAsia="ko-KR"/>
        </w:rPr>
        <w:t>,</w:t>
      </w:r>
      <w:r w:rsidR="00A72648" w:rsidRPr="00D347BD">
        <w:rPr>
          <w:i/>
          <w:vertAlign w:val="subscript"/>
          <w:lang w:eastAsia="ko-KR"/>
        </w:rPr>
        <w:t xml:space="preserve"> </w:t>
      </w:r>
      <w:r w:rsidR="00A72648" w:rsidRPr="00D347BD">
        <w:rPr>
          <w:lang w:eastAsia="ko-KR"/>
        </w:rPr>
        <w:t>peut être estimé de la manière suivante</w:t>
      </w:r>
      <w:bookmarkStart w:id="90" w:name="lt_pId205"/>
      <w:r w:rsidR="005B28EB" w:rsidRPr="00D347BD">
        <w:rPr>
          <w:lang w:eastAsia="ko-KR"/>
        </w:rPr>
        <w:t>:</w:t>
      </w:r>
      <w:bookmarkEnd w:id="90"/>
    </w:p>
    <w:p w14:paraId="50146951" w14:textId="77777777" w:rsidR="005B28EB" w:rsidRPr="00AC545A" w:rsidRDefault="005B28EB" w:rsidP="003D7DC1">
      <w:pPr>
        <w:pStyle w:val="Equation"/>
        <w:rPr>
          <w:lang w:val="en-US" w:eastAsia="ko-KR"/>
        </w:rPr>
      </w:pPr>
      <w:r w:rsidRPr="00D347BD">
        <w:rPr>
          <w:i/>
          <w:lang w:eastAsia="ko-KR"/>
        </w:rPr>
        <w:tab/>
      </w:r>
      <w:r w:rsidRPr="00D347BD">
        <w:rPr>
          <w:i/>
          <w:lang w:eastAsia="ko-KR"/>
        </w:rPr>
        <w:tab/>
      </w:r>
      <w:bookmarkStart w:id="91" w:name="lt_pId206"/>
      <w:r w:rsidRPr="00AC545A">
        <w:rPr>
          <w:i/>
          <w:lang w:val="en-US" w:eastAsia="ko-KR"/>
        </w:rPr>
        <w:t>N</w:t>
      </w:r>
      <w:r w:rsidRPr="00AC545A">
        <w:rPr>
          <w:i/>
          <w:vertAlign w:val="subscript"/>
          <w:lang w:val="en-US" w:eastAsia="ko-KR"/>
        </w:rPr>
        <w:t>bit</w:t>
      </w:r>
      <w:r w:rsidRPr="00AC545A">
        <w:rPr>
          <w:i/>
          <w:lang w:val="en-US" w:eastAsia="ko-KR"/>
        </w:rPr>
        <w:t>_</w:t>
      </w:r>
      <w:r w:rsidRPr="00AC545A">
        <w:rPr>
          <w:i/>
          <w:vertAlign w:val="subscript"/>
          <w:lang w:val="en-US" w:eastAsia="ko-KR"/>
        </w:rPr>
        <w:t>allow</w:t>
      </w:r>
      <w:r w:rsidRPr="00AC545A">
        <w:rPr>
          <w:iCs/>
          <w:lang w:val="en-US" w:eastAsia="ko-KR"/>
        </w:rPr>
        <w:t xml:space="preserve"> </w:t>
      </w:r>
      <w:r w:rsidRPr="00AC545A">
        <w:rPr>
          <w:lang w:val="en-US" w:eastAsia="ko-KR"/>
        </w:rPr>
        <w:t xml:space="preserve">= </w:t>
      </w:r>
      <w:r w:rsidRPr="00AC545A">
        <w:rPr>
          <w:i/>
          <w:lang w:val="en-US" w:eastAsia="ko-KR"/>
        </w:rPr>
        <w:t>R</w:t>
      </w:r>
      <w:r w:rsidRPr="00AC545A">
        <w:rPr>
          <w:i/>
          <w:vertAlign w:val="subscript"/>
          <w:lang w:val="en-US" w:eastAsia="ko-KR"/>
        </w:rPr>
        <w:t>b</w:t>
      </w:r>
      <w:r w:rsidRPr="00D347BD">
        <w:rPr>
          <w:rFonts w:ascii="Symbol" w:hAnsi="Symbol"/>
          <w:lang w:eastAsia="ko-KR"/>
        </w:rPr>
        <w:sym w:font="Symbol" w:char="F0B4"/>
      </w:r>
      <w:r w:rsidRPr="00AC545A">
        <w:rPr>
          <w:i/>
          <w:lang w:val="en-US" w:eastAsia="ko-KR"/>
        </w:rPr>
        <w:t>P</w:t>
      </w:r>
      <w:r w:rsidRPr="00AC545A">
        <w:rPr>
          <w:i/>
          <w:vertAlign w:val="subscript"/>
          <w:lang w:val="en-US" w:eastAsia="ko-KR"/>
        </w:rPr>
        <w:t>b_req</w:t>
      </w:r>
      <w:bookmarkEnd w:id="91"/>
      <w:r w:rsidRPr="00AC545A">
        <w:rPr>
          <w:lang w:val="en-US" w:eastAsia="ko-KR"/>
        </w:rPr>
        <w:tab/>
        <w:t>(1)</w:t>
      </w:r>
    </w:p>
    <w:p w14:paraId="3A193A64" w14:textId="630E76CF" w:rsidR="005B28EB" w:rsidRPr="00D347BD" w:rsidRDefault="00A72648" w:rsidP="00B665CC">
      <w:pPr>
        <w:rPr>
          <w:lang w:eastAsia="ko-KR"/>
        </w:rPr>
      </w:pPr>
      <w:bookmarkStart w:id="92" w:name="lt_pId208"/>
      <w:r w:rsidRPr="00D347BD">
        <w:rPr>
          <w:lang w:eastAsia="ko-KR"/>
        </w:rPr>
        <w:t xml:space="preserve">où </w:t>
      </w:r>
      <w:r w:rsidRPr="00D347BD">
        <w:rPr>
          <w:i/>
          <w:lang w:eastAsia="ko-KR"/>
        </w:rPr>
        <w:t>R</w:t>
      </w:r>
      <w:r w:rsidRPr="00D347BD">
        <w:rPr>
          <w:i/>
          <w:vertAlign w:val="subscript"/>
          <w:lang w:eastAsia="ko-KR"/>
        </w:rPr>
        <w:t xml:space="preserve">b </w:t>
      </w:r>
      <w:r w:rsidRPr="00D347BD">
        <w:rPr>
          <w:lang w:eastAsia="ko-KR"/>
        </w:rPr>
        <w:t xml:space="preserve">correspond au débit binaire d'informations exprimé en bits par seconde (bit/s) et où </w:t>
      </w:r>
      <w:r w:rsidRPr="00D347BD">
        <w:rPr>
          <w:i/>
          <w:lang w:eastAsia="ko-KR"/>
        </w:rPr>
        <w:t>P</w:t>
      </w:r>
      <w:r w:rsidR="00D342B2">
        <w:rPr>
          <w:i/>
          <w:vertAlign w:val="subscript"/>
          <w:lang w:eastAsia="ko-KR"/>
        </w:rPr>
        <w:t>b_req </w:t>
      </w:r>
      <w:r w:rsidRPr="00D347BD">
        <w:rPr>
          <w:lang w:eastAsia="ko-KR"/>
        </w:rPr>
        <w:t xml:space="preserve">correspond au </w:t>
      </w:r>
      <w:r w:rsidR="0069450A" w:rsidRPr="00D347BD">
        <w:rPr>
          <w:lang w:eastAsia="ko-KR"/>
        </w:rPr>
        <w:t xml:space="preserve">BER </w:t>
      </w:r>
      <w:r w:rsidRPr="00D347BD">
        <w:rPr>
          <w:lang w:eastAsia="ko-KR"/>
        </w:rPr>
        <w:t xml:space="preserve">requis </w:t>
      </w:r>
      <w:r w:rsidR="0069450A" w:rsidRPr="00D347BD">
        <w:rPr>
          <w:lang w:eastAsia="ko-KR"/>
        </w:rPr>
        <w:t xml:space="preserve">défini pour </w:t>
      </w:r>
      <w:r w:rsidRPr="00D347BD">
        <w:rPr>
          <w:lang w:eastAsia="ko-KR"/>
        </w:rPr>
        <w:t>un service particulier dans le s</w:t>
      </w:r>
      <w:r w:rsidR="00D342B2">
        <w:rPr>
          <w:lang w:eastAsia="ko-KR"/>
        </w:rPr>
        <w:t>ystème à satellites. Le </w:t>
      </w:r>
      <w:r w:rsidR="0069450A" w:rsidRPr="00D347BD">
        <w:rPr>
          <w:lang w:eastAsia="ko-KR"/>
        </w:rPr>
        <w:t>Tableau</w:t>
      </w:r>
      <w:r w:rsidR="00B665CC">
        <w:rPr>
          <w:lang w:eastAsia="ko-KR"/>
        </w:rPr>
        <w:t xml:space="preserve"> </w:t>
      </w:r>
      <w:r w:rsidR="00D82AF8">
        <w:rPr>
          <w:lang w:eastAsia="ko-KR"/>
        </w:rPr>
        <w:t>1</w:t>
      </w:r>
      <w:r w:rsidR="00B665CC">
        <w:rPr>
          <w:lang w:eastAsia="ko-KR"/>
        </w:rPr>
        <w:t xml:space="preserve"> </w:t>
      </w:r>
      <w:r w:rsidRPr="00D347BD">
        <w:rPr>
          <w:lang w:eastAsia="ko-KR"/>
        </w:rPr>
        <w:t xml:space="preserve">présente des exemples d'estimation de </w:t>
      </w:r>
      <w:r w:rsidRPr="00D347BD">
        <w:rPr>
          <w:i/>
          <w:lang w:eastAsia="ko-KR"/>
        </w:rPr>
        <w:t>N</w:t>
      </w:r>
      <w:r w:rsidRPr="00D347BD">
        <w:rPr>
          <w:i/>
          <w:vertAlign w:val="subscript"/>
          <w:lang w:eastAsia="ko-KR"/>
        </w:rPr>
        <w:t>bit</w:t>
      </w:r>
      <w:r w:rsidRPr="00D347BD">
        <w:rPr>
          <w:i/>
          <w:lang w:eastAsia="ko-KR"/>
        </w:rPr>
        <w:t>_</w:t>
      </w:r>
      <w:r w:rsidRPr="00D347BD">
        <w:rPr>
          <w:i/>
          <w:vertAlign w:val="subscript"/>
          <w:lang w:eastAsia="ko-KR"/>
        </w:rPr>
        <w:t xml:space="preserve">allow </w:t>
      </w:r>
      <w:r w:rsidRPr="00D347BD">
        <w:rPr>
          <w:lang w:eastAsia="ko-KR"/>
        </w:rPr>
        <w:t xml:space="preserve">en fonction de </w:t>
      </w:r>
      <w:r w:rsidRPr="00D347BD">
        <w:rPr>
          <w:i/>
          <w:lang w:eastAsia="ko-KR"/>
        </w:rPr>
        <w:t>R</w:t>
      </w:r>
      <w:r w:rsidRPr="00D347BD">
        <w:rPr>
          <w:i/>
          <w:vertAlign w:val="subscript"/>
          <w:lang w:eastAsia="ko-KR"/>
        </w:rPr>
        <w:t>b</w:t>
      </w:r>
      <w:r w:rsidR="00E2112A">
        <w:rPr>
          <w:rFonts w:ascii="Symbol" w:hAnsi="Symbol"/>
          <w:lang w:eastAsia="ko-KR"/>
        </w:rPr>
        <w:t></w:t>
      </w:r>
      <w:r w:rsidRPr="00D347BD">
        <w:rPr>
          <w:lang w:eastAsia="ko-KR"/>
        </w:rPr>
        <w:t xml:space="preserve">et </w:t>
      </w:r>
      <w:r w:rsidRPr="00D347BD">
        <w:rPr>
          <w:i/>
          <w:lang w:eastAsia="ko-KR"/>
        </w:rPr>
        <w:t>P</w:t>
      </w:r>
      <w:r w:rsidRPr="00D347BD">
        <w:rPr>
          <w:i/>
          <w:vertAlign w:val="subscript"/>
          <w:lang w:eastAsia="ko-KR"/>
        </w:rPr>
        <w:t xml:space="preserve">b_req, </w:t>
      </w:r>
      <w:r w:rsidR="0069450A" w:rsidRPr="00D347BD">
        <w:rPr>
          <w:lang w:eastAsia="ko-KR"/>
        </w:rPr>
        <w:t>lorsque le</w:t>
      </w:r>
      <w:r w:rsidRPr="00D347BD">
        <w:rPr>
          <w:lang w:eastAsia="ko-KR"/>
        </w:rPr>
        <w:t xml:space="preserve"> court terme est défini </w:t>
      </w:r>
      <w:r w:rsidR="00E93866" w:rsidRPr="00D347BD">
        <w:rPr>
          <w:lang w:eastAsia="ko-KR"/>
        </w:rPr>
        <w:t xml:space="preserve">égal </w:t>
      </w:r>
      <w:r w:rsidRPr="00D347BD">
        <w:rPr>
          <w:lang w:eastAsia="ko-KR"/>
        </w:rPr>
        <w:t>à une seconde.</w:t>
      </w:r>
      <w:bookmarkEnd w:id="92"/>
    </w:p>
    <w:p w14:paraId="74E1F2BB" w14:textId="6D073518" w:rsidR="005B28EB" w:rsidRPr="00D347BD" w:rsidRDefault="005B28EB" w:rsidP="0077327A">
      <w:pPr>
        <w:pStyle w:val="TableNo"/>
        <w:rPr>
          <w:lang w:eastAsia="ko-KR"/>
        </w:rPr>
      </w:pPr>
      <w:bookmarkStart w:id="93" w:name="lt_pId210"/>
      <w:r w:rsidRPr="00D347BD">
        <w:t>TABLE</w:t>
      </w:r>
      <w:r w:rsidR="00694D78" w:rsidRPr="00D347BD">
        <w:t>AU</w:t>
      </w:r>
      <w:r w:rsidR="0077327A">
        <w:t xml:space="preserve"> </w:t>
      </w:r>
      <w:r w:rsidRPr="00D347BD">
        <w:t xml:space="preserve"> 1</w:t>
      </w:r>
      <w:bookmarkEnd w:id="93"/>
    </w:p>
    <w:p w14:paraId="1B29D910" w14:textId="56FF1A05" w:rsidR="005B28EB" w:rsidRPr="00D347BD" w:rsidRDefault="00694D78" w:rsidP="0077327A">
      <w:pPr>
        <w:pStyle w:val="Tabletitle"/>
        <w:rPr>
          <w:lang w:eastAsia="ko-KR"/>
        </w:rPr>
      </w:pPr>
      <w:bookmarkStart w:id="94" w:name="lt_pId211"/>
      <w:r w:rsidRPr="00D347BD">
        <w:rPr>
          <w:lang w:eastAsia="ko-KR"/>
        </w:rPr>
        <w:t xml:space="preserve">Nombre </w:t>
      </w:r>
      <w:r w:rsidR="008637EC" w:rsidRPr="0077327A">
        <w:t>admissible</w:t>
      </w:r>
      <w:r w:rsidR="008637EC" w:rsidRPr="00D347BD">
        <w:rPr>
          <w:lang w:eastAsia="ko-KR"/>
        </w:rPr>
        <w:t xml:space="preserve"> </w:t>
      </w:r>
      <w:r w:rsidR="00854709" w:rsidRPr="00D347BD">
        <w:rPr>
          <w:lang w:eastAsia="ko-KR"/>
        </w:rPr>
        <w:t>de</w:t>
      </w:r>
      <w:r w:rsidRPr="00D347BD">
        <w:rPr>
          <w:lang w:eastAsia="ko-KR"/>
        </w:rPr>
        <w:t xml:space="preserve"> bits </w:t>
      </w:r>
      <w:r w:rsidR="00854709" w:rsidRPr="00D347BD">
        <w:rPr>
          <w:lang w:eastAsia="ko-KR"/>
        </w:rPr>
        <w:t xml:space="preserve">erronés </w:t>
      </w:r>
      <w:r w:rsidRPr="00D347BD">
        <w:rPr>
          <w:lang w:eastAsia="ko-KR"/>
        </w:rPr>
        <w:t xml:space="preserve">pendant la période </w:t>
      </w:r>
      <w:r w:rsidR="008637EC" w:rsidRPr="00D347BD">
        <w:rPr>
          <w:lang w:eastAsia="ko-KR"/>
        </w:rPr>
        <w:t>correspondant au</w:t>
      </w:r>
      <w:r w:rsidR="0077327A">
        <w:rPr>
          <w:lang w:eastAsia="ko-KR"/>
        </w:rPr>
        <w:t> court </w:t>
      </w:r>
      <w:r w:rsidRPr="00D347BD">
        <w:rPr>
          <w:lang w:eastAsia="ko-KR"/>
        </w:rPr>
        <w:t>terme</w:t>
      </w:r>
      <w:r w:rsidR="005B28EB" w:rsidRPr="00D347BD">
        <w:rPr>
          <w:lang w:eastAsia="ko-KR"/>
        </w:rPr>
        <w:t>,</w:t>
      </w:r>
      <w:bookmarkStart w:id="95" w:name="lt_pId212"/>
      <w:bookmarkEnd w:id="94"/>
      <w:r w:rsidR="0077327A">
        <w:rPr>
          <w:lang w:eastAsia="ko-KR"/>
        </w:rPr>
        <w:t> </w:t>
      </w:r>
      <w:r w:rsidR="00E2112A">
        <w:rPr>
          <w:lang w:eastAsia="ko-KR"/>
        </w:rPr>
        <w:t>une</w:t>
      </w:r>
      <w:r w:rsidR="008637EC" w:rsidRPr="00D347BD">
        <w:rPr>
          <w:lang w:eastAsia="ko-KR"/>
        </w:rPr>
        <w:t> </w:t>
      </w:r>
      <w:r w:rsidR="005B28EB" w:rsidRPr="00D347BD">
        <w:rPr>
          <w:lang w:eastAsia="ko-KR"/>
        </w:rPr>
        <w:t>second</w:t>
      </w:r>
      <w:r w:rsidRPr="00D347BD">
        <w:rPr>
          <w:lang w:eastAsia="ko-KR"/>
        </w:rPr>
        <w:t>e</w:t>
      </w:r>
      <w:r w:rsidR="005B28EB" w:rsidRPr="00D347BD">
        <w:rPr>
          <w:lang w:eastAsia="ko-KR"/>
        </w:rPr>
        <w:t xml:space="preserve">, </w:t>
      </w:r>
      <w:bookmarkEnd w:id="95"/>
      <w:r w:rsidR="008637EC" w:rsidRPr="00D347BD">
        <w:rPr>
          <w:lang w:eastAsia="ko-KR"/>
        </w:rPr>
        <w:t xml:space="preserve">en fonction du BER </w:t>
      </w:r>
      <w:r w:rsidRPr="00D347BD">
        <w:rPr>
          <w:lang w:eastAsia="ko-KR"/>
        </w:rPr>
        <w:t>requis</w:t>
      </w:r>
    </w:p>
    <w:tbl>
      <w:tblPr>
        <w:tblStyle w:val="TableGrid"/>
        <w:tblW w:w="9639" w:type="dxa"/>
        <w:jc w:val="center"/>
        <w:tblLook w:val="04A0" w:firstRow="1" w:lastRow="0" w:firstColumn="1" w:lastColumn="0" w:noHBand="0" w:noVBand="1"/>
      </w:tblPr>
      <w:tblGrid>
        <w:gridCol w:w="2585"/>
        <w:gridCol w:w="2584"/>
        <w:gridCol w:w="4470"/>
      </w:tblGrid>
      <w:tr w:rsidR="005B28EB" w:rsidRPr="00F80E29" w14:paraId="14D8A2D4" w14:textId="77777777" w:rsidTr="005B28EB">
        <w:trPr>
          <w:jc w:val="center"/>
        </w:trPr>
        <w:tc>
          <w:tcPr>
            <w:tcW w:w="2459" w:type="dxa"/>
            <w:tcBorders>
              <w:top w:val="single" w:sz="4" w:space="0" w:color="auto"/>
              <w:left w:val="single" w:sz="4" w:space="0" w:color="auto"/>
              <w:bottom w:val="single" w:sz="4" w:space="0" w:color="auto"/>
              <w:right w:val="single" w:sz="4" w:space="0" w:color="auto"/>
            </w:tcBorders>
            <w:hideMark/>
          </w:tcPr>
          <w:p w14:paraId="2F78E84C" w14:textId="77777777" w:rsidR="005B28EB" w:rsidRPr="00D347BD" w:rsidRDefault="00694D78" w:rsidP="003D7DC1">
            <w:pPr>
              <w:pStyle w:val="Tablehead"/>
              <w:spacing w:before="120" w:after="0"/>
              <w:rPr>
                <w:lang w:eastAsia="ko-KR"/>
              </w:rPr>
            </w:pPr>
            <w:bookmarkStart w:id="96" w:name="lt_pId213"/>
            <w:r w:rsidRPr="00D347BD">
              <w:rPr>
                <w:lang w:eastAsia="ko-KR"/>
              </w:rPr>
              <w:t>Débit d'i</w:t>
            </w:r>
            <w:r w:rsidR="005B28EB" w:rsidRPr="00D347BD">
              <w:rPr>
                <w:lang w:eastAsia="ko-KR"/>
              </w:rPr>
              <w:t>nformation</w:t>
            </w:r>
            <w:r w:rsidRPr="00D347BD">
              <w:rPr>
                <w:lang w:eastAsia="ko-KR"/>
              </w:rPr>
              <w:t>s</w:t>
            </w:r>
            <w:r w:rsidR="005B28EB" w:rsidRPr="00D347BD">
              <w:rPr>
                <w:lang w:eastAsia="ko-KR"/>
              </w:rPr>
              <w:t xml:space="preserve">, </w:t>
            </w:r>
            <w:r w:rsidR="005B28EB" w:rsidRPr="00D347BD">
              <w:rPr>
                <w:i/>
                <w:lang w:eastAsia="ko-KR"/>
              </w:rPr>
              <w:t>R</w:t>
            </w:r>
            <w:r w:rsidR="005B28EB" w:rsidRPr="00D347BD">
              <w:rPr>
                <w:i/>
                <w:vertAlign w:val="subscript"/>
                <w:lang w:eastAsia="ko-KR"/>
              </w:rPr>
              <w:t>b</w:t>
            </w:r>
            <w:bookmarkEnd w:id="96"/>
          </w:p>
        </w:tc>
        <w:tc>
          <w:tcPr>
            <w:tcW w:w="2459" w:type="dxa"/>
            <w:tcBorders>
              <w:top w:val="single" w:sz="4" w:space="0" w:color="auto"/>
              <w:left w:val="single" w:sz="4" w:space="0" w:color="auto"/>
              <w:bottom w:val="single" w:sz="4" w:space="0" w:color="auto"/>
              <w:right w:val="single" w:sz="4" w:space="0" w:color="auto"/>
            </w:tcBorders>
            <w:hideMark/>
          </w:tcPr>
          <w:p w14:paraId="4C7468E6" w14:textId="4623FE13" w:rsidR="005B28EB" w:rsidRPr="00D347BD" w:rsidRDefault="008637EC" w:rsidP="003D7DC1">
            <w:pPr>
              <w:pStyle w:val="Tablehead"/>
              <w:spacing w:before="120" w:after="0"/>
              <w:rPr>
                <w:lang w:eastAsia="ko-KR"/>
              </w:rPr>
            </w:pPr>
            <w:bookmarkStart w:id="97" w:name="lt_pId214"/>
            <w:r w:rsidRPr="00D347BD">
              <w:rPr>
                <w:lang w:eastAsia="ko-KR"/>
              </w:rPr>
              <w:t>BER requis</w:t>
            </w:r>
            <w:r w:rsidR="005B28EB" w:rsidRPr="00D347BD">
              <w:rPr>
                <w:lang w:eastAsia="ko-KR"/>
              </w:rPr>
              <w:t xml:space="preserve">, </w:t>
            </w:r>
            <w:r w:rsidR="005B28EB" w:rsidRPr="00D347BD">
              <w:rPr>
                <w:i/>
                <w:lang w:eastAsia="ko-KR"/>
              </w:rPr>
              <w:t>P</w:t>
            </w:r>
            <w:r w:rsidR="005B28EB" w:rsidRPr="00D347BD">
              <w:rPr>
                <w:i/>
                <w:vertAlign w:val="subscript"/>
                <w:lang w:eastAsia="ko-KR"/>
              </w:rPr>
              <w:t>b_req</w:t>
            </w:r>
            <w:bookmarkEnd w:id="97"/>
          </w:p>
        </w:tc>
        <w:tc>
          <w:tcPr>
            <w:tcW w:w="4253" w:type="dxa"/>
            <w:tcBorders>
              <w:top w:val="single" w:sz="4" w:space="0" w:color="auto"/>
              <w:left w:val="single" w:sz="4" w:space="0" w:color="auto"/>
              <w:bottom w:val="single" w:sz="4" w:space="0" w:color="auto"/>
              <w:right w:val="single" w:sz="4" w:space="0" w:color="auto"/>
            </w:tcBorders>
            <w:hideMark/>
          </w:tcPr>
          <w:p w14:paraId="28E92FB9" w14:textId="02EFC3FE" w:rsidR="005B28EB" w:rsidRPr="00D347BD" w:rsidRDefault="00694D78" w:rsidP="003D7DC1">
            <w:pPr>
              <w:pStyle w:val="Tablehead"/>
              <w:spacing w:before="120" w:after="0"/>
              <w:rPr>
                <w:lang w:eastAsia="ko-KR"/>
              </w:rPr>
            </w:pPr>
            <w:bookmarkStart w:id="98" w:name="lt_pId215"/>
            <w:r w:rsidRPr="00D347BD">
              <w:rPr>
                <w:lang w:eastAsia="ko-KR"/>
              </w:rPr>
              <w:t>N</w:t>
            </w:r>
            <w:r w:rsidR="00AF7747" w:rsidRPr="00D347BD">
              <w:rPr>
                <w:lang w:eastAsia="ko-KR"/>
              </w:rPr>
              <w:t xml:space="preserve">ombre </w:t>
            </w:r>
            <w:r w:rsidR="008637EC" w:rsidRPr="00D347BD">
              <w:rPr>
                <w:lang w:eastAsia="ko-KR"/>
              </w:rPr>
              <w:t>admissible</w:t>
            </w:r>
            <w:r w:rsidR="00AF7747" w:rsidRPr="00D347BD">
              <w:rPr>
                <w:lang w:eastAsia="ko-KR"/>
              </w:rPr>
              <w:t xml:space="preserve"> d'erreur</w:t>
            </w:r>
            <w:r w:rsidR="008637EC" w:rsidRPr="00D347BD">
              <w:rPr>
                <w:lang w:eastAsia="ko-KR"/>
              </w:rPr>
              <w:t>s</w:t>
            </w:r>
            <w:r w:rsidRPr="00D347BD">
              <w:rPr>
                <w:lang w:eastAsia="ko-KR"/>
              </w:rPr>
              <w:t xml:space="preserve"> sur les bits</w:t>
            </w:r>
            <w:r w:rsidR="005B28EB" w:rsidRPr="00D347BD">
              <w:rPr>
                <w:lang w:eastAsia="ko-KR"/>
              </w:rPr>
              <w:t xml:space="preserve">, </w:t>
            </w:r>
            <w:r w:rsidR="005B28EB" w:rsidRPr="00D347BD">
              <w:rPr>
                <w:i/>
                <w:lang w:eastAsia="ko-KR"/>
              </w:rPr>
              <w:t>N</w:t>
            </w:r>
            <w:r w:rsidR="005B28EB" w:rsidRPr="00D347BD">
              <w:rPr>
                <w:i/>
                <w:vertAlign w:val="subscript"/>
                <w:lang w:eastAsia="ko-KR"/>
              </w:rPr>
              <w:t>bit</w:t>
            </w:r>
            <w:r w:rsidR="005B28EB" w:rsidRPr="00D347BD">
              <w:rPr>
                <w:i/>
                <w:lang w:eastAsia="ko-KR"/>
              </w:rPr>
              <w:t>_</w:t>
            </w:r>
            <w:r w:rsidR="005B28EB" w:rsidRPr="00D347BD">
              <w:rPr>
                <w:i/>
                <w:vertAlign w:val="subscript"/>
                <w:lang w:eastAsia="ko-KR"/>
              </w:rPr>
              <w:t>allow</w:t>
            </w:r>
            <w:bookmarkEnd w:id="98"/>
          </w:p>
        </w:tc>
      </w:tr>
      <w:tr w:rsidR="005B28EB" w:rsidRPr="00D347BD" w14:paraId="1A7E85A1" w14:textId="77777777" w:rsidTr="005B28EB">
        <w:trPr>
          <w:jc w:val="center"/>
        </w:trPr>
        <w:tc>
          <w:tcPr>
            <w:tcW w:w="2459" w:type="dxa"/>
            <w:vMerge w:val="restart"/>
            <w:tcBorders>
              <w:top w:val="single" w:sz="4" w:space="0" w:color="auto"/>
              <w:left w:val="single" w:sz="4" w:space="0" w:color="auto"/>
              <w:bottom w:val="single" w:sz="4" w:space="0" w:color="auto"/>
              <w:right w:val="single" w:sz="4" w:space="0" w:color="auto"/>
            </w:tcBorders>
            <w:vAlign w:val="center"/>
            <w:hideMark/>
          </w:tcPr>
          <w:p w14:paraId="55EB5197" w14:textId="77777777" w:rsidR="005B28EB" w:rsidRPr="00D347BD" w:rsidRDefault="00694D78" w:rsidP="003D7DC1">
            <w:pPr>
              <w:pStyle w:val="Tabletext"/>
              <w:spacing w:before="120" w:after="0"/>
              <w:jc w:val="center"/>
              <w:rPr>
                <w:b/>
                <w:lang w:eastAsia="ko-KR"/>
              </w:rPr>
            </w:pPr>
            <w:bookmarkStart w:id="99" w:name="lt_pId216"/>
            <w:r w:rsidRPr="00D347BD">
              <w:rPr>
                <w:lang w:eastAsia="ko-KR"/>
              </w:rPr>
              <w:t>9,</w:t>
            </w:r>
            <w:r w:rsidR="005B28EB" w:rsidRPr="00D347BD">
              <w:rPr>
                <w:lang w:eastAsia="ko-KR"/>
              </w:rPr>
              <w:t>6 kbit/s</w:t>
            </w:r>
            <w:bookmarkEnd w:id="99"/>
          </w:p>
        </w:tc>
        <w:tc>
          <w:tcPr>
            <w:tcW w:w="2459" w:type="dxa"/>
            <w:tcBorders>
              <w:top w:val="single" w:sz="4" w:space="0" w:color="auto"/>
              <w:left w:val="single" w:sz="4" w:space="0" w:color="auto"/>
              <w:bottom w:val="single" w:sz="4" w:space="0" w:color="auto"/>
              <w:right w:val="single" w:sz="4" w:space="0" w:color="auto"/>
            </w:tcBorders>
            <w:hideMark/>
          </w:tcPr>
          <w:p w14:paraId="3FA5FEFF" w14:textId="77777777" w:rsidR="005B28EB" w:rsidRPr="00D347BD" w:rsidRDefault="005B28EB" w:rsidP="003D7DC1">
            <w:pPr>
              <w:pStyle w:val="Tabletext"/>
              <w:spacing w:before="120" w:after="0"/>
              <w:jc w:val="center"/>
              <w:rPr>
                <w:b/>
                <w:lang w:eastAsia="ko-KR"/>
              </w:rPr>
            </w:pPr>
            <w:r w:rsidRPr="00D347BD">
              <w:rPr>
                <w:lang w:eastAsia="ko-KR"/>
              </w:rPr>
              <w:t>10</w:t>
            </w:r>
            <w:r w:rsidRPr="00D347BD">
              <w:rPr>
                <w:vertAlign w:val="superscript"/>
                <w:lang w:eastAsia="ko-KR"/>
              </w:rPr>
              <w:t>−3</w:t>
            </w:r>
          </w:p>
        </w:tc>
        <w:tc>
          <w:tcPr>
            <w:tcW w:w="4253" w:type="dxa"/>
            <w:tcBorders>
              <w:top w:val="single" w:sz="4" w:space="0" w:color="auto"/>
              <w:left w:val="single" w:sz="4" w:space="0" w:color="auto"/>
              <w:bottom w:val="single" w:sz="4" w:space="0" w:color="auto"/>
              <w:right w:val="single" w:sz="4" w:space="0" w:color="auto"/>
            </w:tcBorders>
            <w:hideMark/>
          </w:tcPr>
          <w:p w14:paraId="5E34611D" w14:textId="77777777" w:rsidR="005B28EB" w:rsidRPr="00D347BD" w:rsidRDefault="005B28EB" w:rsidP="003D7DC1">
            <w:pPr>
              <w:pStyle w:val="Tabletext"/>
              <w:spacing w:before="120" w:after="0"/>
              <w:jc w:val="center"/>
              <w:rPr>
                <w:b/>
                <w:lang w:eastAsia="ko-KR"/>
              </w:rPr>
            </w:pPr>
            <w:r w:rsidRPr="00D347BD">
              <w:rPr>
                <w:lang w:eastAsia="ko-KR"/>
              </w:rPr>
              <w:t>9</w:t>
            </w:r>
          </w:p>
        </w:tc>
      </w:tr>
      <w:tr w:rsidR="005B28EB" w:rsidRPr="00D347BD" w14:paraId="6CF6CFAA" w14:textId="77777777" w:rsidTr="005B28E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D94124" w14:textId="77777777" w:rsidR="005B28EB" w:rsidRPr="00D347BD" w:rsidRDefault="005B28EB" w:rsidP="003D7DC1">
            <w:pPr>
              <w:tabs>
                <w:tab w:val="clear" w:pos="794"/>
                <w:tab w:val="clear" w:pos="1191"/>
                <w:tab w:val="clear" w:pos="1588"/>
                <w:tab w:val="clear" w:pos="1985"/>
              </w:tabs>
              <w:overflowPunct/>
              <w:autoSpaceDE/>
              <w:autoSpaceDN/>
              <w:adjustRightInd/>
              <w:jc w:val="left"/>
              <w:rPr>
                <w:rFonts w:ascii="CG Times" w:eastAsia="Batang" w:hAnsi="CG Times"/>
                <w:b/>
                <w:sz w:val="22"/>
                <w:lang w:eastAsia="ko-KR"/>
              </w:rPr>
            </w:pPr>
          </w:p>
        </w:tc>
        <w:tc>
          <w:tcPr>
            <w:tcW w:w="2459" w:type="dxa"/>
            <w:tcBorders>
              <w:top w:val="single" w:sz="4" w:space="0" w:color="auto"/>
              <w:left w:val="single" w:sz="4" w:space="0" w:color="auto"/>
              <w:bottom w:val="single" w:sz="4" w:space="0" w:color="auto"/>
              <w:right w:val="single" w:sz="4" w:space="0" w:color="auto"/>
            </w:tcBorders>
            <w:hideMark/>
          </w:tcPr>
          <w:p w14:paraId="63A4B8C6" w14:textId="77777777" w:rsidR="005B28EB" w:rsidRPr="00D347BD" w:rsidRDefault="005B28EB" w:rsidP="003D7DC1">
            <w:pPr>
              <w:pStyle w:val="Tabletext"/>
              <w:spacing w:before="120" w:after="0"/>
              <w:jc w:val="center"/>
              <w:rPr>
                <w:lang w:eastAsia="ko-KR"/>
              </w:rPr>
            </w:pPr>
            <w:r w:rsidRPr="00D347BD">
              <w:rPr>
                <w:lang w:eastAsia="ko-KR"/>
              </w:rPr>
              <w:t>10</w:t>
            </w:r>
            <w:r w:rsidRPr="00D347BD">
              <w:rPr>
                <w:vertAlign w:val="superscript"/>
                <w:lang w:eastAsia="ko-KR"/>
              </w:rPr>
              <w:t>−6</w:t>
            </w:r>
          </w:p>
        </w:tc>
        <w:tc>
          <w:tcPr>
            <w:tcW w:w="4253" w:type="dxa"/>
            <w:tcBorders>
              <w:top w:val="single" w:sz="4" w:space="0" w:color="auto"/>
              <w:left w:val="single" w:sz="4" w:space="0" w:color="auto"/>
              <w:bottom w:val="single" w:sz="4" w:space="0" w:color="auto"/>
              <w:right w:val="single" w:sz="4" w:space="0" w:color="auto"/>
            </w:tcBorders>
            <w:hideMark/>
          </w:tcPr>
          <w:p w14:paraId="415174B3" w14:textId="77777777" w:rsidR="005B28EB" w:rsidRPr="00D347BD" w:rsidRDefault="005B28EB" w:rsidP="003D7DC1">
            <w:pPr>
              <w:pStyle w:val="Tabletext"/>
              <w:spacing w:before="120" w:after="0"/>
              <w:jc w:val="center"/>
              <w:rPr>
                <w:lang w:eastAsia="ko-KR"/>
              </w:rPr>
            </w:pPr>
            <w:r w:rsidRPr="00D347BD">
              <w:rPr>
                <w:lang w:eastAsia="ko-KR"/>
              </w:rPr>
              <w:t>0</w:t>
            </w:r>
          </w:p>
        </w:tc>
      </w:tr>
      <w:tr w:rsidR="005B28EB" w:rsidRPr="00D347BD" w14:paraId="311D83D2" w14:textId="77777777" w:rsidTr="005B28EB">
        <w:trPr>
          <w:jc w:val="center"/>
        </w:trPr>
        <w:tc>
          <w:tcPr>
            <w:tcW w:w="2459" w:type="dxa"/>
            <w:vMerge w:val="restart"/>
            <w:tcBorders>
              <w:top w:val="single" w:sz="4" w:space="0" w:color="auto"/>
              <w:left w:val="single" w:sz="4" w:space="0" w:color="auto"/>
              <w:bottom w:val="single" w:sz="4" w:space="0" w:color="auto"/>
              <w:right w:val="single" w:sz="4" w:space="0" w:color="auto"/>
            </w:tcBorders>
            <w:vAlign w:val="center"/>
            <w:hideMark/>
          </w:tcPr>
          <w:p w14:paraId="5389A863" w14:textId="77777777" w:rsidR="005B28EB" w:rsidRPr="00D347BD" w:rsidRDefault="00694D78" w:rsidP="003D7DC1">
            <w:pPr>
              <w:pStyle w:val="Tabletext"/>
              <w:spacing w:before="120" w:after="0"/>
              <w:jc w:val="center"/>
              <w:rPr>
                <w:lang w:eastAsia="ko-KR"/>
              </w:rPr>
            </w:pPr>
            <w:bookmarkStart w:id="100" w:name="lt_pId221"/>
            <w:r w:rsidRPr="00D347BD">
              <w:rPr>
                <w:lang w:eastAsia="ko-KR"/>
              </w:rPr>
              <w:t>1,</w:t>
            </w:r>
            <w:r w:rsidR="005B28EB" w:rsidRPr="00D347BD">
              <w:rPr>
                <w:lang w:eastAsia="ko-KR"/>
              </w:rPr>
              <w:t>5 Mbit/s</w:t>
            </w:r>
            <w:bookmarkEnd w:id="100"/>
          </w:p>
        </w:tc>
        <w:tc>
          <w:tcPr>
            <w:tcW w:w="2459" w:type="dxa"/>
            <w:tcBorders>
              <w:top w:val="single" w:sz="4" w:space="0" w:color="auto"/>
              <w:left w:val="single" w:sz="4" w:space="0" w:color="auto"/>
              <w:bottom w:val="single" w:sz="4" w:space="0" w:color="auto"/>
              <w:right w:val="single" w:sz="4" w:space="0" w:color="auto"/>
            </w:tcBorders>
            <w:hideMark/>
          </w:tcPr>
          <w:p w14:paraId="630DD313" w14:textId="77777777" w:rsidR="005B28EB" w:rsidRPr="00D347BD" w:rsidRDefault="005B28EB" w:rsidP="003D7DC1">
            <w:pPr>
              <w:pStyle w:val="Tabletext"/>
              <w:spacing w:before="120" w:after="0"/>
              <w:jc w:val="center"/>
              <w:rPr>
                <w:lang w:eastAsia="ko-KR"/>
              </w:rPr>
            </w:pPr>
            <w:r w:rsidRPr="00D347BD">
              <w:rPr>
                <w:lang w:eastAsia="ko-KR"/>
              </w:rPr>
              <w:t>10</w:t>
            </w:r>
            <w:r w:rsidRPr="00D347BD">
              <w:rPr>
                <w:vertAlign w:val="superscript"/>
                <w:lang w:eastAsia="ko-KR"/>
              </w:rPr>
              <w:t>−3</w:t>
            </w:r>
          </w:p>
        </w:tc>
        <w:tc>
          <w:tcPr>
            <w:tcW w:w="4253" w:type="dxa"/>
            <w:tcBorders>
              <w:top w:val="single" w:sz="4" w:space="0" w:color="auto"/>
              <w:left w:val="single" w:sz="4" w:space="0" w:color="auto"/>
              <w:bottom w:val="single" w:sz="4" w:space="0" w:color="auto"/>
              <w:right w:val="single" w:sz="4" w:space="0" w:color="auto"/>
            </w:tcBorders>
            <w:hideMark/>
          </w:tcPr>
          <w:p w14:paraId="24677C6F" w14:textId="77777777" w:rsidR="005B28EB" w:rsidRPr="00D347BD" w:rsidRDefault="00694D78" w:rsidP="003D7DC1">
            <w:pPr>
              <w:pStyle w:val="Tabletext"/>
              <w:spacing w:before="120" w:after="0"/>
              <w:jc w:val="center"/>
              <w:rPr>
                <w:b/>
                <w:lang w:eastAsia="ko-KR"/>
              </w:rPr>
            </w:pPr>
            <w:r w:rsidRPr="00D347BD">
              <w:rPr>
                <w:lang w:eastAsia="ko-KR"/>
              </w:rPr>
              <w:t>1,</w:t>
            </w:r>
            <w:r w:rsidR="005B28EB" w:rsidRPr="00D347BD">
              <w:rPr>
                <w:lang w:eastAsia="ko-KR"/>
              </w:rPr>
              <w:t xml:space="preserve">5 </w:t>
            </w:r>
            <w:r w:rsidR="005B28EB" w:rsidRPr="00D347BD">
              <w:rPr>
                <w:rFonts w:ascii="Symbol" w:hAnsi="Symbol"/>
                <w:lang w:eastAsia="ko-KR"/>
              </w:rPr>
              <w:sym w:font="Symbol" w:char="F0B4"/>
            </w:r>
            <w:r w:rsidR="005B28EB" w:rsidRPr="00D347BD">
              <w:rPr>
                <w:rFonts w:ascii="CG Times" w:eastAsia="Batang" w:hAnsi="CG Times"/>
                <w:lang w:eastAsia="ko-KR"/>
              </w:rPr>
              <w:t xml:space="preserve"> 10</w:t>
            </w:r>
            <w:r w:rsidR="005B28EB" w:rsidRPr="00D347BD">
              <w:rPr>
                <w:rFonts w:ascii="CG Times" w:eastAsia="Batang" w:hAnsi="CG Times"/>
                <w:vertAlign w:val="superscript"/>
                <w:lang w:eastAsia="ko-KR"/>
              </w:rPr>
              <w:t>3</w:t>
            </w:r>
          </w:p>
        </w:tc>
      </w:tr>
      <w:tr w:rsidR="005B28EB" w:rsidRPr="00D347BD" w14:paraId="25089396" w14:textId="77777777" w:rsidTr="005B28E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6CC6E" w14:textId="77777777" w:rsidR="005B28EB" w:rsidRPr="00D347BD" w:rsidRDefault="005B28EB" w:rsidP="003D7DC1">
            <w:pPr>
              <w:tabs>
                <w:tab w:val="clear" w:pos="794"/>
                <w:tab w:val="clear" w:pos="1191"/>
                <w:tab w:val="clear" w:pos="1588"/>
                <w:tab w:val="clear" w:pos="1985"/>
              </w:tabs>
              <w:overflowPunct/>
              <w:autoSpaceDE/>
              <w:autoSpaceDN/>
              <w:adjustRightInd/>
              <w:jc w:val="left"/>
              <w:rPr>
                <w:rFonts w:ascii="CG Times" w:eastAsia="Batang" w:hAnsi="CG Times"/>
                <w:sz w:val="22"/>
                <w:lang w:eastAsia="ko-KR"/>
              </w:rPr>
            </w:pPr>
          </w:p>
        </w:tc>
        <w:tc>
          <w:tcPr>
            <w:tcW w:w="2459" w:type="dxa"/>
            <w:tcBorders>
              <w:top w:val="single" w:sz="4" w:space="0" w:color="auto"/>
              <w:left w:val="single" w:sz="4" w:space="0" w:color="auto"/>
              <w:bottom w:val="single" w:sz="4" w:space="0" w:color="auto"/>
              <w:right w:val="single" w:sz="4" w:space="0" w:color="auto"/>
            </w:tcBorders>
            <w:hideMark/>
          </w:tcPr>
          <w:p w14:paraId="20ED7A32" w14:textId="77777777" w:rsidR="005B28EB" w:rsidRPr="00D347BD" w:rsidRDefault="005B28EB" w:rsidP="003D7DC1">
            <w:pPr>
              <w:pStyle w:val="Tabletext"/>
              <w:spacing w:before="120" w:after="0"/>
              <w:jc w:val="center"/>
              <w:rPr>
                <w:lang w:eastAsia="ko-KR"/>
              </w:rPr>
            </w:pPr>
            <w:r w:rsidRPr="00D347BD">
              <w:rPr>
                <w:lang w:eastAsia="ko-KR"/>
              </w:rPr>
              <w:t>10</w:t>
            </w:r>
            <w:r w:rsidRPr="00D347BD">
              <w:rPr>
                <w:vertAlign w:val="superscript"/>
                <w:lang w:eastAsia="ko-KR"/>
              </w:rPr>
              <w:t>−6</w:t>
            </w:r>
          </w:p>
        </w:tc>
        <w:tc>
          <w:tcPr>
            <w:tcW w:w="4253" w:type="dxa"/>
            <w:tcBorders>
              <w:top w:val="single" w:sz="4" w:space="0" w:color="auto"/>
              <w:left w:val="single" w:sz="4" w:space="0" w:color="auto"/>
              <w:bottom w:val="single" w:sz="4" w:space="0" w:color="auto"/>
              <w:right w:val="single" w:sz="4" w:space="0" w:color="auto"/>
            </w:tcBorders>
            <w:hideMark/>
          </w:tcPr>
          <w:p w14:paraId="517588A9" w14:textId="77777777" w:rsidR="005B28EB" w:rsidRPr="00D347BD" w:rsidRDefault="005B28EB" w:rsidP="003D7DC1">
            <w:pPr>
              <w:pStyle w:val="Tabletext"/>
              <w:spacing w:before="120" w:after="0"/>
              <w:jc w:val="center"/>
              <w:rPr>
                <w:lang w:eastAsia="ko-KR"/>
              </w:rPr>
            </w:pPr>
            <w:r w:rsidRPr="00D347BD">
              <w:rPr>
                <w:lang w:eastAsia="ko-KR"/>
              </w:rPr>
              <w:t>1</w:t>
            </w:r>
          </w:p>
        </w:tc>
      </w:tr>
      <w:tr w:rsidR="005B28EB" w:rsidRPr="00D347BD" w14:paraId="240EC691" w14:textId="77777777" w:rsidTr="005B28EB">
        <w:trPr>
          <w:jc w:val="center"/>
        </w:trPr>
        <w:tc>
          <w:tcPr>
            <w:tcW w:w="2459" w:type="dxa"/>
            <w:vMerge w:val="restart"/>
            <w:tcBorders>
              <w:top w:val="single" w:sz="4" w:space="0" w:color="auto"/>
              <w:left w:val="single" w:sz="4" w:space="0" w:color="auto"/>
              <w:bottom w:val="single" w:sz="4" w:space="0" w:color="auto"/>
              <w:right w:val="single" w:sz="4" w:space="0" w:color="auto"/>
            </w:tcBorders>
            <w:vAlign w:val="center"/>
            <w:hideMark/>
          </w:tcPr>
          <w:p w14:paraId="5512B350" w14:textId="77777777" w:rsidR="005B28EB" w:rsidRPr="00D347BD" w:rsidRDefault="005B28EB" w:rsidP="003D7DC1">
            <w:pPr>
              <w:pStyle w:val="Tabletext"/>
              <w:spacing w:before="120" w:after="0"/>
              <w:jc w:val="center"/>
              <w:rPr>
                <w:lang w:eastAsia="ko-KR"/>
              </w:rPr>
            </w:pPr>
            <w:bookmarkStart w:id="101" w:name="lt_pId227"/>
            <w:r w:rsidRPr="00D347BD">
              <w:rPr>
                <w:lang w:eastAsia="ko-KR"/>
              </w:rPr>
              <w:t>155 Mbit/s</w:t>
            </w:r>
            <w:bookmarkEnd w:id="101"/>
          </w:p>
        </w:tc>
        <w:tc>
          <w:tcPr>
            <w:tcW w:w="2459" w:type="dxa"/>
            <w:tcBorders>
              <w:top w:val="single" w:sz="4" w:space="0" w:color="auto"/>
              <w:left w:val="single" w:sz="4" w:space="0" w:color="auto"/>
              <w:bottom w:val="single" w:sz="4" w:space="0" w:color="auto"/>
              <w:right w:val="single" w:sz="4" w:space="0" w:color="auto"/>
            </w:tcBorders>
            <w:hideMark/>
          </w:tcPr>
          <w:p w14:paraId="4975EB63" w14:textId="77777777" w:rsidR="005B28EB" w:rsidRPr="00D347BD" w:rsidRDefault="005B28EB" w:rsidP="003D7DC1">
            <w:pPr>
              <w:pStyle w:val="Tabletext"/>
              <w:spacing w:before="120" w:after="0"/>
              <w:jc w:val="center"/>
              <w:rPr>
                <w:lang w:eastAsia="ko-KR"/>
              </w:rPr>
            </w:pPr>
            <w:r w:rsidRPr="00D347BD">
              <w:rPr>
                <w:lang w:eastAsia="ko-KR"/>
              </w:rPr>
              <w:t>10</w:t>
            </w:r>
            <w:r w:rsidRPr="00D347BD">
              <w:rPr>
                <w:vertAlign w:val="superscript"/>
                <w:lang w:eastAsia="ko-KR"/>
              </w:rPr>
              <w:t>−3</w:t>
            </w:r>
          </w:p>
        </w:tc>
        <w:tc>
          <w:tcPr>
            <w:tcW w:w="4253" w:type="dxa"/>
            <w:tcBorders>
              <w:top w:val="single" w:sz="4" w:space="0" w:color="auto"/>
              <w:left w:val="single" w:sz="4" w:space="0" w:color="auto"/>
              <w:bottom w:val="single" w:sz="4" w:space="0" w:color="auto"/>
              <w:right w:val="single" w:sz="4" w:space="0" w:color="auto"/>
            </w:tcBorders>
            <w:hideMark/>
          </w:tcPr>
          <w:p w14:paraId="4BD42150" w14:textId="77777777" w:rsidR="005B28EB" w:rsidRPr="00D347BD" w:rsidRDefault="005B28EB" w:rsidP="003D7DC1">
            <w:pPr>
              <w:pStyle w:val="Tabletext"/>
              <w:spacing w:before="120" w:after="0"/>
              <w:jc w:val="center"/>
              <w:rPr>
                <w:lang w:eastAsia="ko-KR"/>
              </w:rPr>
            </w:pPr>
            <w:r w:rsidRPr="00D347BD">
              <w:rPr>
                <w:lang w:eastAsia="ko-KR"/>
              </w:rPr>
              <w:t xml:space="preserve">1,5 </w:t>
            </w:r>
            <w:r w:rsidRPr="00D347BD">
              <w:rPr>
                <w:rFonts w:ascii="Symbol" w:hAnsi="Symbol"/>
                <w:lang w:eastAsia="ko-KR"/>
              </w:rPr>
              <w:sym w:font="Symbol" w:char="F0B4"/>
            </w:r>
            <w:r w:rsidRPr="00D347BD">
              <w:rPr>
                <w:rFonts w:ascii="CG Times" w:eastAsia="Batang" w:hAnsi="CG Times"/>
                <w:lang w:eastAsia="ko-KR"/>
              </w:rPr>
              <w:t xml:space="preserve"> 10</w:t>
            </w:r>
            <w:r w:rsidRPr="00D347BD">
              <w:rPr>
                <w:rFonts w:ascii="CG Times" w:eastAsia="Batang" w:hAnsi="CG Times"/>
                <w:vertAlign w:val="superscript"/>
                <w:lang w:eastAsia="ko-KR"/>
              </w:rPr>
              <w:t>5</w:t>
            </w:r>
          </w:p>
        </w:tc>
      </w:tr>
      <w:tr w:rsidR="005B28EB" w:rsidRPr="00D347BD" w14:paraId="043B7F9C" w14:textId="77777777" w:rsidTr="005B28E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E46D9C" w14:textId="77777777" w:rsidR="005B28EB" w:rsidRPr="00D347BD" w:rsidRDefault="005B28EB" w:rsidP="003D7DC1">
            <w:pPr>
              <w:tabs>
                <w:tab w:val="clear" w:pos="794"/>
                <w:tab w:val="clear" w:pos="1191"/>
                <w:tab w:val="clear" w:pos="1588"/>
                <w:tab w:val="clear" w:pos="1985"/>
              </w:tabs>
              <w:overflowPunct/>
              <w:autoSpaceDE/>
              <w:autoSpaceDN/>
              <w:adjustRightInd/>
              <w:jc w:val="left"/>
              <w:rPr>
                <w:rFonts w:ascii="CG Times" w:eastAsia="Batang" w:hAnsi="CG Times"/>
                <w:sz w:val="22"/>
                <w:lang w:eastAsia="ko-KR"/>
              </w:rPr>
            </w:pPr>
          </w:p>
        </w:tc>
        <w:tc>
          <w:tcPr>
            <w:tcW w:w="2459" w:type="dxa"/>
            <w:tcBorders>
              <w:top w:val="single" w:sz="4" w:space="0" w:color="auto"/>
              <w:left w:val="single" w:sz="4" w:space="0" w:color="auto"/>
              <w:bottom w:val="single" w:sz="4" w:space="0" w:color="auto"/>
              <w:right w:val="single" w:sz="4" w:space="0" w:color="auto"/>
            </w:tcBorders>
            <w:hideMark/>
          </w:tcPr>
          <w:p w14:paraId="074DD7B6" w14:textId="77777777" w:rsidR="005B28EB" w:rsidRPr="00D347BD" w:rsidRDefault="005B28EB" w:rsidP="003D7DC1">
            <w:pPr>
              <w:pStyle w:val="Tabletext"/>
              <w:spacing w:before="120" w:after="0"/>
              <w:jc w:val="center"/>
              <w:rPr>
                <w:rFonts w:eastAsia="Batang"/>
                <w:lang w:eastAsia="ko-KR"/>
              </w:rPr>
            </w:pPr>
            <w:r w:rsidRPr="00D347BD">
              <w:rPr>
                <w:lang w:eastAsia="ko-KR"/>
              </w:rPr>
              <w:t>10</w:t>
            </w:r>
            <w:r w:rsidRPr="00D347BD">
              <w:rPr>
                <w:vertAlign w:val="superscript"/>
                <w:lang w:eastAsia="ko-KR"/>
              </w:rPr>
              <w:t>−6</w:t>
            </w:r>
          </w:p>
        </w:tc>
        <w:tc>
          <w:tcPr>
            <w:tcW w:w="4253" w:type="dxa"/>
            <w:tcBorders>
              <w:top w:val="single" w:sz="4" w:space="0" w:color="auto"/>
              <w:left w:val="single" w:sz="4" w:space="0" w:color="auto"/>
              <w:bottom w:val="single" w:sz="4" w:space="0" w:color="auto"/>
              <w:right w:val="single" w:sz="4" w:space="0" w:color="auto"/>
            </w:tcBorders>
            <w:hideMark/>
          </w:tcPr>
          <w:p w14:paraId="50591305" w14:textId="77777777" w:rsidR="005B28EB" w:rsidRPr="00D347BD" w:rsidRDefault="00694D78" w:rsidP="003D7DC1">
            <w:pPr>
              <w:pStyle w:val="Tabletext"/>
              <w:spacing w:before="120" w:after="0"/>
              <w:jc w:val="center"/>
              <w:rPr>
                <w:lang w:eastAsia="ko-KR"/>
              </w:rPr>
            </w:pPr>
            <w:r w:rsidRPr="00D347BD">
              <w:rPr>
                <w:lang w:eastAsia="ko-KR"/>
              </w:rPr>
              <w:t>1,</w:t>
            </w:r>
            <w:r w:rsidR="005B28EB" w:rsidRPr="00D347BD">
              <w:rPr>
                <w:lang w:eastAsia="ko-KR"/>
              </w:rPr>
              <w:t xml:space="preserve">5 </w:t>
            </w:r>
            <w:r w:rsidR="005B28EB" w:rsidRPr="00D347BD">
              <w:rPr>
                <w:rFonts w:ascii="Symbol" w:hAnsi="Symbol"/>
                <w:lang w:eastAsia="ko-KR"/>
              </w:rPr>
              <w:sym w:font="Symbol" w:char="F0B4"/>
            </w:r>
            <w:r w:rsidR="005B28EB" w:rsidRPr="00D347BD">
              <w:rPr>
                <w:rFonts w:ascii="CG Times" w:eastAsia="Batang" w:hAnsi="CG Times"/>
                <w:lang w:eastAsia="ko-KR"/>
              </w:rPr>
              <w:t xml:space="preserve"> 10</w:t>
            </w:r>
            <w:r w:rsidR="005B28EB" w:rsidRPr="00D347BD">
              <w:rPr>
                <w:rFonts w:ascii="CG Times" w:eastAsia="Batang" w:hAnsi="CG Times"/>
                <w:vertAlign w:val="superscript"/>
                <w:lang w:eastAsia="ko-KR"/>
              </w:rPr>
              <w:t>2</w:t>
            </w:r>
          </w:p>
        </w:tc>
      </w:tr>
      <w:tr w:rsidR="005B28EB" w:rsidRPr="00D347BD" w14:paraId="51E3088F" w14:textId="77777777" w:rsidTr="005B28EB">
        <w:trPr>
          <w:jc w:val="center"/>
        </w:trPr>
        <w:tc>
          <w:tcPr>
            <w:tcW w:w="2459" w:type="dxa"/>
            <w:vMerge w:val="restart"/>
            <w:tcBorders>
              <w:top w:val="single" w:sz="4" w:space="0" w:color="auto"/>
              <w:left w:val="single" w:sz="4" w:space="0" w:color="auto"/>
              <w:bottom w:val="single" w:sz="4" w:space="0" w:color="auto"/>
              <w:right w:val="single" w:sz="4" w:space="0" w:color="auto"/>
            </w:tcBorders>
            <w:vAlign w:val="center"/>
            <w:hideMark/>
          </w:tcPr>
          <w:p w14:paraId="799B4083" w14:textId="77777777" w:rsidR="005B28EB" w:rsidRPr="00D347BD" w:rsidRDefault="005B28EB" w:rsidP="003D7DC1">
            <w:pPr>
              <w:pStyle w:val="Tabletext"/>
              <w:spacing w:before="120" w:after="0"/>
              <w:jc w:val="center"/>
              <w:rPr>
                <w:rFonts w:eastAsia="Malgun Gothic"/>
                <w:lang w:eastAsia="ko-KR"/>
              </w:rPr>
            </w:pPr>
            <w:bookmarkStart w:id="102" w:name="lt_pId234"/>
            <w:r w:rsidRPr="00D347BD">
              <w:rPr>
                <w:lang w:eastAsia="ko-KR"/>
              </w:rPr>
              <w:t>1</w:t>
            </w:r>
            <w:r w:rsidRPr="00D347BD">
              <w:rPr>
                <w:rFonts w:eastAsia="Malgun Gothic"/>
                <w:b/>
                <w:lang w:eastAsia="ko-KR"/>
              </w:rPr>
              <w:t xml:space="preserve"> </w:t>
            </w:r>
            <w:r w:rsidRPr="00D347BD">
              <w:rPr>
                <w:rFonts w:eastAsia="Malgun Gothic"/>
                <w:bCs/>
                <w:lang w:eastAsia="ko-KR"/>
              </w:rPr>
              <w:t>Gbit/s</w:t>
            </w:r>
            <w:bookmarkEnd w:id="102"/>
          </w:p>
        </w:tc>
        <w:tc>
          <w:tcPr>
            <w:tcW w:w="2459" w:type="dxa"/>
            <w:tcBorders>
              <w:top w:val="single" w:sz="4" w:space="0" w:color="auto"/>
              <w:left w:val="single" w:sz="4" w:space="0" w:color="auto"/>
              <w:bottom w:val="single" w:sz="4" w:space="0" w:color="auto"/>
              <w:right w:val="single" w:sz="4" w:space="0" w:color="auto"/>
            </w:tcBorders>
            <w:hideMark/>
          </w:tcPr>
          <w:p w14:paraId="5406CE4F" w14:textId="77777777" w:rsidR="005B28EB" w:rsidRPr="00D347BD" w:rsidRDefault="005B28EB" w:rsidP="003D7DC1">
            <w:pPr>
              <w:pStyle w:val="Tabletext"/>
              <w:spacing w:before="120" w:after="0"/>
              <w:jc w:val="center"/>
              <w:rPr>
                <w:rFonts w:eastAsia="Batang"/>
                <w:lang w:eastAsia="ko-KR"/>
              </w:rPr>
            </w:pPr>
            <w:r w:rsidRPr="00D347BD">
              <w:rPr>
                <w:lang w:eastAsia="ko-KR"/>
              </w:rPr>
              <w:t>10</w:t>
            </w:r>
            <w:r w:rsidRPr="00D347BD">
              <w:rPr>
                <w:vertAlign w:val="superscript"/>
                <w:lang w:eastAsia="ko-KR"/>
              </w:rPr>
              <w:t>−3</w:t>
            </w:r>
          </w:p>
        </w:tc>
        <w:tc>
          <w:tcPr>
            <w:tcW w:w="4253" w:type="dxa"/>
            <w:tcBorders>
              <w:top w:val="single" w:sz="4" w:space="0" w:color="auto"/>
              <w:left w:val="single" w:sz="4" w:space="0" w:color="auto"/>
              <w:bottom w:val="single" w:sz="4" w:space="0" w:color="auto"/>
              <w:right w:val="single" w:sz="4" w:space="0" w:color="auto"/>
            </w:tcBorders>
            <w:hideMark/>
          </w:tcPr>
          <w:p w14:paraId="24259C1F" w14:textId="77777777" w:rsidR="005B28EB" w:rsidRPr="00D347BD" w:rsidRDefault="00694D78" w:rsidP="003D7DC1">
            <w:pPr>
              <w:pStyle w:val="Tabletext"/>
              <w:spacing w:before="120" w:after="0"/>
              <w:jc w:val="center"/>
              <w:rPr>
                <w:lang w:eastAsia="ko-KR"/>
              </w:rPr>
            </w:pPr>
            <w:r w:rsidRPr="00D347BD">
              <w:rPr>
                <w:lang w:eastAsia="ko-KR"/>
              </w:rPr>
              <w:t>1,</w:t>
            </w:r>
            <w:r w:rsidR="005B28EB" w:rsidRPr="00D347BD">
              <w:rPr>
                <w:lang w:eastAsia="ko-KR"/>
              </w:rPr>
              <w:t xml:space="preserve">0 </w:t>
            </w:r>
            <w:r w:rsidR="005B28EB" w:rsidRPr="00D347BD">
              <w:rPr>
                <w:rFonts w:ascii="Symbol" w:hAnsi="Symbol"/>
                <w:lang w:eastAsia="ko-KR"/>
              </w:rPr>
              <w:sym w:font="Symbol" w:char="F0B4"/>
            </w:r>
            <w:r w:rsidR="005B28EB" w:rsidRPr="00D347BD">
              <w:rPr>
                <w:rFonts w:ascii="CG Times" w:eastAsia="Batang" w:hAnsi="CG Times"/>
                <w:lang w:eastAsia="ko-KR"/>
              </w:rPr>
              <w:t xml:space="preserve"> 10</w:t>
            </w:r>
            <w:r w:rsidR="005B28EB" w:rsidRPr="00D347BD">
              <w:rPr>
                <w:rFonts w:ascii="CG Times" w:eastAsia="Batang" w:hAnsi="CG Times"/>
                <w:vertAlign w:val="superscript"/>
                <w:lang w:eastAsia="ko-KR"/>
              </w:rPr>
              <w:t>6</w:t>
            </w:r>
          </w:p>
        </w:tc>
      </w:tr>
      <w:tr w:rsidR="005B28EB" w:rsidRPr="00D347BD" w14:paraId="51BE1FE4" w14:textId="77777777" w:rsidTr="005B28E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C31BD" w14:textId="77777777" w:rsidR="005B28EB" w:rsidRPr="00D347BD" w:rsidRDefault="005B28EB" w:rsidP="003D7DC1">
            <w:pPr>
              <w:tabs>
                <w:tab w:val="clear" w:pos="794"/>
                <w:tab w:val="clear" w:pos="1191"/>
                <w:tab w:val="clear" w:pos="1588"/>
                <w:tab w:val="clear" w:pos="1985"/>
              </w:tabs>
              <w:overflowPunct/>
              <w:autoSpaceDE/>
              <w:autoSpaceDN/>
              <w:adjustRightInd/>
              <w:jc w:val="left"/>
              <w:rPr>
                <w:rFonts w:ascii="CG Times" w:eastAsia="Malgun Gothic" w:hAnsi="CG Times"/>
                <w:sz w:val="22"/>
                <w:lang w:eastAsia="ko-KR"/>
              </w:rPr>
            </w:pPr>
          </w:p>
        </w:tc>
        <w:tc>
          <w:tcPr>
            <w:tcW w:w="2459" w:type="dxa"/>
            <w:tcBorders>
              <w:top w:val="single" w:sz="4" w:space="0" w:color="auto"/>
              <w:left w:val="single" w:sz="4" w:space="0" w:color="auto"/>
              <w:bottom w:val="single" w:sz="4" w:space="0" w:color="auto"/>
              <w:right w:val="single" w:sz="4" w:space="0" w:color="auto"/>
            </w:tcBorders>
            <w:hideMark/>
          </w:tcPr>
          <w:p w14:paraId="6D9CE6B1" w14:textId="77777777" w:rsidR="005B28EB" w:rsidRPr="00D347BD" w:rsidRDefault="005B28EB" w:rsidP="003D7DC1">
            <w:pPr>
              <w:pStyle w:val="Tabletext"/>
              <w:spacing w:before="120" w:after="0"/>
              <w:jc w:val="center"/>
              <w:rPr>
                <w:lang w:eastAsia="ko-KR"/>
              </w:rPr>
            </w:pPr>
            <w:r w:rsidRPr="00D347BD">
              <w:rPr>
                <w:lang w:eastAsia="ko-KR"/>
              </w:rPr>
              <w:t>10</w:t>
            </w:r>
            <w:r w:rsidRPr="00D347BD">
              <w:rPr>
                <w:vertAlign w:val="superscript"/>
                <w:lang w:eastAsia="ko-KR"/>
              </w:rPr>
              <w:t>−6</w:t>
            </w:r>
          </w:p>
        </w:tc>
        <w:tc>
          <w:tcPr>
            <w:tcW w:w="4253" w:type="dxa"/>
            <w:tcBorders>
              <w:top w:val="single" w:sz="4" w:space="0" w:color="auto"/>
              <w:left w:val="single" w:sz="4" w:space="0" w:color="auto"/>
              <w:bottom w:val="single" w:sz="4" w:space="0" w:color="auto"/>
              <w:right w:val="single" w:sz="4" w:space="0" w:color="auto"/>
            </w:tcBorders>
            <w:hideMark/>
          </w:tcPr>
          <w:p w14:paraId="374AF5A2" w14:textId="77777777" w:rsidR="005B28EB" w:rsidRPr="00D347BD" w:rsidRDefault="005B28EB" w:rsidP="003D7DC1">
            <w:pPr>
              <w:pStyle w:val="Tabletext"/>
              <w:spacing w:before="120" w:after="0"/>
              <w:jc w:val="center"/>
              <w:rPr>
                <w:lang w:eastAsia="ko-KR"/>
              </w:rPr>
            </w:pPr>
            <w:r w:rsidRPr="00D347BD">
              <w:rPr>
                <w:lang w:eastAsia="ko-KR"/>
              </w:rPr>
              <w:t>10</w:t>
            </w:r>
            <w:r w:rsidRPr="00D347BD">
              <w:rPr>
                <w:vertAlign w:val="superscript"/>
                <w:lang w:eastAsia="ko-KR"/>
              </w:rPr>
              <w:t>3</w:t>
            </w:r>
          </w:p>
        </w:tc>
      </w:tr>
    </w:tbl>
    <w:p w14:paraId="05DA5815" w14:textId="77777777" w:rsidR="005B28EB" w:rsidRPr="0077327A" w:rsidRDefault="005B28EB" w:rsidP="0077327A">
      <w:pPr>
        <w:pStyle w:val="Tablefin"/>
      </w:pPr>
    </w:p>
    <w:p w14:paraId="2471C079" w14:textId="3D565ED7" w:rsidR="005B28EB" w:rsidRPr="00D347BD" w:rsidRDefault="00E26BDA" w:rsidP="003D7DC1">
      <w:pPr>
        <w:rPr>
          <w:lang w:eastAsia="ko-KR"/>
        </w:rPr>
      </w:pPr>
      <w:bookmarkStart w:id="103" w:name="lt_pId240"/>
      <w:r w:rsidRPr="00D347BD">
        <w:rPr>
          <w:lang w:eastAsia="ko-KR"/>
        </w:rPr>
        <w:t xml:space="preserve">Si </w:t>
      </w:r>
      <w:r w:rsidR="00E55C92" w:rsidRPr="00D347BD">
        <w:rPr>
          <w:lang w:eastAsia="ko-KR"/>
        </w:rPr>
        <w:t xml:space="preserve">l'objectif </w:t>
      </w:r>
      <w:r w:rsidR="00646298">
        <w:rPr>
          <w:lang w:eastAsia="ko-KR"/>
        </w:rPr>
        <w:t xml:space="preserve">de qualité </w:t>
      </w:r>
      <w:r w:rsidR="00E55C92" w:rsidRPr="00D347BD">
        <w:rPr>
          <w:lang w:eastAsia="ko-KR"/>
        </w:rPr>
        <w:t>est défini</w:t>
      </w:r>
      <w:r w:rsidRPr="00D347BD">
        <w:rPr>
          <w:lang w:eastAsia="ko-KR"/>
        </w:rPr>
        <w:t xml:space="preserve"> par le</w:t>
      </w:r>
      <w:r w:rsidR="00AF7747" w:rsidRPr="00D347BD">
        <w:rPr>
          <w:lang w:eastAsia="ko-KR"/>
        </w:rPr>
        <w:t xml:space="preserve"> taux d'erreur</w:t>
      </w:r>
      <w:r w:rsidR="00E55C92" w:rsidRPr="00D347BD">
        <w:rPr>
          <w:lang w:eastAsia="ko-KR"/>
        </w:rPr>
        <w:t>s</w:t>
      </w:r>
      <w:r w:rsidR="00AF7747" w:rsidRPr="00D347BD">
        <w:rPr>
          <w:lang w:eastAsia="ko-KR"/>
        </w:rPr>
        <w:t xml:space="preserve"> sur les paquets </w:t>
      </w:r>
      <w:r w:rsidR="00E55C92" w:rsidRPr="00D347BD">
        <w:rPr>
          <w:lang w:eastAsia="ko-KR"/>
        </w:rPr>
        <w:t xml:space="preserve">(PER) </w:t>
      </w:r>
      <w:r w:rsidR="00AF7747" w:rsidRPr="00D347BD">
        <w:rPr>
          <w:lang w:eastAsia="ko-KR"/>
        </w:rPr>
        <w:t>(</w:t>
      </w:r>
      <w:r w:rsidRPr="00D347BD">
        <w:rPr>
          <w:lang w:eastAsia="ko-KR"/>
        </w:rPr>
        <w:t>ou</w:t>
      </w:r>
      <w:r w:rsidR="00AF7747" w:rsidRPr="00D347BD">
        <w:rPr>
          <w:lang w:eastAsia="ko-KR"/>
        </w:rPr>
        <w:t xml:space="preserve"> par le</w:t>
      </w:r>
      <w:r w:rsidRPr="00D347BD">
        <w:rPr>
          <w:lang w:eastAsia="ko-KR"/>
        </w:rPr>
        <w:t xml:space="preserve"> taux d'erreur</w:t>
      </w:r>
      <w:r w:rsidR="00E55C92" w:rsidRPr="00D347BD">
        <w:rPr>
          <w:lang w:eastAsia="ko-KR"/>
        </w:rPr>
        <w:t xml:space="preserve">s sur les </w:t>
      </w:r>
      <w:r w:rsidRPr="00D347BD">
        <w:rPr>
          <w:lang w:eastAsia="ko-KR"/>
        </w:rPr>
        <w:t>trame</w:t>
      </w:r>
      <w:r w:rsidR="00E55C92" w:rsidRPr="00D347BD">
        <w:rPr>
          <w:lang w:eastAsia="ko-KR"/>
        </w:rPr>
        <w:t>s (FER)</w:t>
      </w:r>
      <w:r w:rsidR="00AF7747" w:rsidRPr="00D347BD">
        <w:rPr>
          <w:lang w:eastAsia="ko-KR"/>
        </w:rPr>
        <w:t>)</w:t>
      </w:r>
      <w:r w:rsidRPr="00D347BD">
        <w:rPr>
          <w:lang w:eastAsia="ko-KR"/>
        </w:rPr>
        <w:t xml:space="preserve">, le nombre </w:t>
      </w:r>
      <w:r w:rsidR="00E55C92" w:rsidRPr="00D347BD">
        <w:rPr>
          <w:lang w:eastAsia="ko-KR"/>
        </w:rPr>
        <w:t>admissible</w:t>
      </w:r>
      <w:r w:rsidRPr="00D347BD">
        <w:rPr>
          <w:lang w:eastAsia="ko-KR"/>
        </w:rPr>
        <w:t xml:space="preserve"> d'erreurs sur les paquets, </w:t>
      </w:r>
      <w:r w:rsidRPr="00D347BD">
        <w:rPr>
          <w:i/>
          <w:lang w:eastAsia="ko-KR"/>
        </w:rPr>
        <w:t>N</w:t>
      </w:r>
      <w:r w:rsidRPr="00D347BD">
        <w:rPr>
          <w:i/>
          <w:vertAlign w:val="subscript"/>
          <w:lang w:eastAsia="ko-KR"/>
        </w:rPr>
        <w:t>packet</w:t>
      </w:r>
      <w:r w:rsidRPr="00D347BD">
        <w:rPr>
          <w:i/>
          <w:lang w:eastAsia="ko-KR"/>
        </w:rPr>
        <w:t>_</w:t>
      </w:r>
      <w:r w:rsidRPr="00D347BD">
        <w:rPr>
          <w:i/>
          <w:vertAlign w:val="subscript"/>
          <w:lang w:eastAsia="ko-KR"/>
        </w:rPr>
        <w:t>allow</w:t>
      </w:r>
      <w:r w:rsidR="00AF7747" w:rsidRPr="00D347BD">
        <w:rPr>
          <w:iCs/>
          <w:lang w:eastAsia="ko-KR"/>
        </w:rPr>
        <w:t>,</w:t>
      </w:r>
      <w:r w:rsidRPr="00D347BD">
        <w:rPr>
          <w:i/>
          <w:vertAlign w:val="subscript"/>
          <w:lang w:eastAsia="ko-KR"/>
        </w:rPr>
        <w:t xml:space="preserve"> </w:t>
      </w:r>
      <w:r w:rsidRPr="00D347BD">
        <w:rPr>
          <w:lang w:eastAsia="ko-KR"/>
        </w:rPr>
        <w:t xml:space="preserve">peut être estimé de la manière suivante, afin de maintenir le </w:t>
      </w:r>
      <w:r w:rsidR="00E55C92" w:rsidRPr="00D347BD">
        <w:rPr>
          <w:lang w:eastAsia="ko-KR"/>
        </w:rPr>
        <w:t xml:space="preserve">PER </w:t>
      </w:r>
      <w:r w:rsidRPr="00D347BD">
        <w:rPr>
          <w:lang w:eastAsia="ko-KR"/>
        </w:rPr>
        <w:t xml:space="preserve">requis </w:t>
      </w:r>
      <w:r w:rsidR="00E55C92" w:rsidRPr="00D347BD">
        <w:rPr>
          <w:lang w:eastAsia="ko-KR"/>
        </w:rPr>
        <w:t xml:space="preserve">pendant la période </w:t>
      </w:r>
      <w:r w:rsidR="00E2112A" w:rsidRPr="00D347BD">
        <w:rPr>
          <w:lang w:eastAsia="ko-KR"/>
        </w:rPr>
        <w:t>correspondant</w:t>
      </w:r>
      <w:r w:rsidR="00E55C92" w:rsidRPr="00D347BD">
        <w:rPr>
          <w:lang w:eastAsia="ko-KR"/>
        </w:rPr>
        <w:t xml:space="preserve"> au</w:t>
      </w:r>
      <w:r w:rsidRPr="00D347BD">
        <w:rPr>
          <w:lang w:eastAsia="ko-KR"/>
        </w:rPr>
        <w:t xml:space="preserve"> court terme:</w:t>
      </w:r>
      <w:bookmarkEnd w:id="103"/>
    </w:p>
    <w:p w14:paraId="3AF1A731" w14:textId="77777777" w:rsidR="005B28EB" w:rsidRPr="00AC545A" w:rsidRDefault="005B28EB" w:rsidP="003D7DC1">
      <w:pPr>
        <w:pStyle w:val="Equation"/>
        <w:rPr>
          <w:lang w:val="en-US" w:eastAsia="ko-KR"/>
        </w:rPr>
      </w:pPr>
      <w:r w:rsidRPr="00D347BD">
        <w:rPr>
          <w:lang w:eastAsia="ko-KR"/>
        </w:rPr>
        <w:tab/>
      </w:r>
      <w:r w:rsidRPr="00D347BD">
        <w:rPr>
          <w:lang w:eastAsia="ko-KR"/>
        </w:rPr>
        <w:tab/>
      </w:r>
      <w:bookmarkStart w:id="104" w:name="lt_pId241"/>
      <w:r w:rsidRPr="00AC545A">
        <w:rPr>
          <w:i/>
          <w:iCs/>
          <w:lang w:val="en-US" w:eastAsia="ko-KR"/>
        </w:rPr>
        <w:t>N</w:t>
      </w:r>
      <w:r w:rsidRPr="00AC545A">
        <w:rPr>
          <w:i/>
          <w:iCs/>
          <w:vertAlign w:val="subscript"/>
          <w:lang w:val="en-US" w:eastAsia="ko-KR"/>
        </w:rPr>
        <w:t>packet</w:t>
      </w:r>
      <w:r w:rsidRPr="00AC545A">
        <w:rPr>
          <w:lang w:val="en-US" w:eastAsia="ko-KR"/>
        </w:rPr>
        <w:t>_</w:t>
      </w:r>
      <w:r w:rsidRPr="00AC545A">
        <w:rPr>
          <w:i/>
          <w:iCs/>
          <w:vertAlign w:val="subscript"/>
          <w:lang w:val="en-US" w:eastAsia="ko-KR"/>
        </w:rPr>
        <w:t>allow</w:t>
      </w:r>
      <w:r w:rsidRPr="00AC545A">
        <w:rPr>
          <w:lang w:val="en-US" w:eastAsia="ko-KR"/>
        </w:rPr>
        <w:t xml:space="preserve"> = </w:t>
      </w:r>
      <w:r w:rsidRPr="00AC545A">
        <w:rPr>
          <w:i/>
          <w:iCs/>
          <w:lang w:val="en-US" w:eastAsia="ko-KR"/>
        </w:rPr>
        <w:t>R</w:t>
      </w:r>
      <w:r w:rsidRPr="00AC545A">
        <w:rPr>
          <w:i/>
          <w:iCs/>
          <w:vertAlign w:val="subscript"/>
          <w:lang w:val="en-US" w:eastAsia="ko-KR"/>
        </w:rPr>
        <w:t>p</w:t>
      </w:r>
      <w:r w:rsidRPr="00D347BD">
        <w:rPr>
          <w:rFonts w:ascii="Symbol" w:hAnsi="Symbol"/>
          <w:lang w:eastAsia="ko-KR"/>
        </w:rPr>
        <w:sym w:font="Symbol" w:char="F0B4"/>
      </w:r>
      <w:r w:rsidRPr="00AC545A">
        <w:rPr>
          <w:i/>
          <w:iCs/>
          <w:lang w:val="en-US" w:eastAsia="ko-KR"/>
        </w:rPr>
        <w:t>P</w:t>
      </w:r>
      <w:r w:rsidRPr="00AC545A">
        <w:rPr>
          <w:i/>
          <w:iCs/>
          <w:vertAlign w:val="subscript"/>
          <w:lang w:val="en-US" w:eastAsia="ko-KR"/>
        </w:rPr>
        <w:t>p_req</w:t>
      </w:r>
      <w:bookmarkEnd w:id="104"/>
      <w:r w:rsidRPr="00AC545A">
        <w:rPr>
          <w:lang w:val="en-US" w:eastAsia="ko-KR"/>
        </w:rPr>
        <w:tab/>
        <w:t>(2)</w:t>
      </w:r>
    </w:p>
    <w:p w14:paraId="63A7D658" w14:textId="2D099B89" w:rsidR="005B28EB" w:rsidRPr="00D347BD" w:rsidRDefault="00E26BDA" w:rsidP="0077327A">
      <w:pPr>
        <w:rPr>
          <w:lang w:eastAsia="ko-KR"/>
        </w:rPr>
      </w:pPr>
      <w:bookmarkStart w:id="105" w:name="lt_pId243"/>
      <w:r w:rsidRPr="00D347BD">
        <w:rPr>
          <w:lang w:eastAsia="ko-KR"/>
        </w:rPr>
        <w:t xml:space="preserve">où </w:t>
      </w:r>
      <w:r w:rsidRPr="00D347BD">
        <w:rPr>
          <w:i/>
          <w:lang w:eastAsia="ko-KR"/>
        </w:rPr>
        <w:t>R</w:t>
      </w:r>
      <w:r w:rsidRPr="00D347BD">
        <w:rPr>
          <w:i/>
          <w:vertAlign w:val="subscript"/>
          <w:lang w:eastAsia="ko-KR"/>
        </w:rPr>
        <w:t xml:space="preserve">p </w:t>
      </w:r>
      <w:r w:rsidRPr="00D347BD">
        <w:rPr>
          <w:lang w:eastAsia="ko-KR"/>
        </w:rPr>
        <w:t>correspond</w:t>
      </w:r>
      <w:r w:rsidRPr="00D347BD">
        <w:rPr>
          <w:i/>
          <w:vertAlign w:val="subscript"/>
          <w:lang w:eastAsia="ko-KR"/>
        </w:rPr>
        <w:t xml:space="preserve"> </w:t>
      </w:r>
      <w:r w:rsidRPr="00D347BD">
        <w:rPr>
          <w:lang w:eastAsia="ko-KR"/>
        </w:rPr>
        <w:t xml:space="preserve">au nombre de </w:t>
      </w:r>
      <w:r w:rsidR="0069227C" w:rsidRPr="00D347BD">
        <w:rPr>
          <w:lang w:eastAsia="ko-KR"/>
        </w:rPr>
        <w:t xml:space="preserve">paquets par seconde et </w:t>
      </w:r>
      <w:r w:rsidR="00E55C92" w:rsidRPr="00D347BD">
        <w:rPr>
          <w:lang w:eastAsia="ko-KR"/>
        </w:rPr>
        <w:t>est donné par</w:t>
      </w:r>
      <w:r w:rsidR="0069227C" w:rsidRPr="00D347BD">
        <w:rPr>
          <w:lang w:eastAsia="ko-KR"/>
        </w:rPr>
        <w:t xml:space="preserve"> </w:t>
      </w:r>
      <w:r w:rsidR="0069227C" w:rsidRPr="00D347BD">
        <w:rPr>
          <w:i/>
          <w:lang w:eastAsia="ko-KR"/>
        </w:rPr>
        <w:t>R</w:t>
      </w:r>
      <w:r w:rsidR="0069227C" w:rsidRPr="00D347BD">
        <w:rPr>
          <w:i/>
          <w:vertAlign w:val="subscript"/>
          <w:lang w:eastAsia="ko-KR"/>
        </w:rPr>
        <w:t>p</w:t>
      </w:r>
      <w:r w:rsidR="0069227C" w:rsidRPr="00D347BD">
        <w:rPr>
          <w:i/>
          <w:lang w:eastAsia="ko-KR"/>
        </w:rPr>
        <w:t xml:space="preserve"> = R</w:t>
      </w:r>
      <w:r w:rsidR="0069227C" w:rsidRPr="00D347BD">
        <w:rPr>
          <w:i/>
          <w:vertAlign w:val="subscript"/>
          <w:lang w:eastAsia="ko-KR"/>
        </w:rPr>
        <w:t>b</w:t>
      </w:r>
      <w:r w:rsidR="0069227C" w:rsidRPr="00D347BD">
        <w:rPr>
          <w:i/>
          <w:lang w:eastAsia="ko-KR"/>
        </w:rPr>
        <w:t>/L</w:t>
      </w:r>
      <w:r w:rsidR="0069227C" w:rsidRPr="00D347BD">
        <w:rPr>
          <w:i/>
          <w:vertAlign w:val="subscript"/>
          <w:lang w:eastAsia="ko-KR"/>
        </w:rPr>
        <w:t>p</w:t>
      </w:r>
      <w:r w:rsidR="0069227C" w:rsidRPr="00D347BD">
        <w:rPr>
          <w:lang w:eastAsia="ko-KR"/>
        </w:rPr>
        <w:t xml:space="preserve">, où </w:t>
      </w:r>
      <w:r w:rsidR="0069227C" w:rsidRPr="00D347BD">
        <w:rPr>
          <w:i/>
          <w:lang w:eastAsia="ko-KR"/>
        </w:rPr>
        <w:t>L</w:t>
      </w:r>
      <w:r w:rsidR="0069227C" w:rsidRPr="00D347BD">
        <w:rPr>
          <w:i/>
          <w:vertAlign w:val="subscript"/>
          <w:lang w:eastAsia="ko-KR"/>
        </w:rPr>
        <w:t xml:space="preserve">p </w:t>
      </w:r>
      <w:r w:rsidR="0069227C" w:rsidRPr="00D347BD">
        <w:rPr>
          <w:lang w:eastAsia="ko-KR"/>
        </w:rPr>
        <w:t>correspond à la longueur</w:t>
      </w:r>
      <w:r w:rsidR="0069227C" w:rsidRPr="00D347BD">
        <w:rPr>
          <w:i/>
          <w:vertAlign w:val="subscript"/>
          <w:lang w:eastAsia="ko-KR"/>
        </w:rPr>
        <w:t xml:space="preserve"> </w:t>
      </w:r>
      <w:r w:rsidR="0069227C" w:rsidRPr="00D347BD">
        <w:rPr>
          <w:lang w:eastAsia="ko-KR"/>
        </w:rPr>
        <w:t xml:space="preserve">d'un paquet en nombre de bits. </w:t>
      </w:r>
      <w:r w:rsidR="0069227C" w:rsidRPr="00D347BD">
        <w:rPr>
          <w:i/>
          <w:lang w:eastAsia="ko-KR"/>
        </w:rPr>
        <w:t>P</w:t>
      </w:r>
      <w:r w:rsidR="0069227C" w:rsidRPr="00D347BD">
        <w:rPr>
          <w:i/>
          <w:vertAlign w:val="subscript"/>
          <w:lang w:eastAsia="ko-KR"/>
        </w:rPr>
        <w:t xml:space="preserve">p_req </w:t>
      </w:r>
      <w:r w:rsidR="0069227C" w:rsidRPr="0077327A">
        <w:rPr>
          <w:lang w:eastAsia="ko-KR"/>
        </w:rPr>
        <w:t xml:space="preserve">correspond au </w:t>
      </w:r>
      <w:r w:rsidR="00D87498" w:rsidRPr="0077327A">
        <w:rPr>
          <w:lang w:eastAsia="ko-KR"/>
        </w:rPr>
        <w:t>PER</w:t>
      </w:r>
      <w:r w:rsidR="0069227C" w:rsidRPr="0077327A">
        <w:rPr>
          <w:lang w:eastAsia="ko-KR"/>
        </w:rPr>
        <w:t xml:space="preserve"> </w:t>
      </w:r>
      <w:r w:rsidR="00AF7747" w:rsidRPr="0077327A">
        <w:rPr>
          <w:lang w:eastAsia="ko-KR"/>
        </w:rPr>
        <w:t>requis défini</w:t>
      </w:r>
      <w:r w:rsidR="0069227C" w:rsidRPr="0077327A">
        <w:rPr>
          <w:lang w:eastAsia="ko-KR"/>
        </w:rPr>
        <w:t xml:space="preserve"> p</w:t>
      </w:r>
      <w:r w:rsidR="00AF7747" w:rsidRPr="0077327A">
        <w:rPr>
          <w:lang w:eastAsia="ko-KR"/>
        </w:rPr>
        <w:t>ou</w:t>
      </w:r>
      <w:r w:rsidR="0069227C" w:rsidRPr="0077327A">
        <w:rPr>
          <w:lang w:eastAsia="ko-KR"/>
        </w:rPr>
        <w:t>r un service</w:t>
      </w:r>
      <w:r w:rsidR="0069227C" w:rsidRPr="00D347BD">
        <w:rPr>
          <w:iCs/>
          <w:lang w:eastAsia="ko-KR"/>
        </w:rPr>
        <w:t xml:space="preserve"> </w:t>
      </w:r>
      <w:r w:rsidR="0069227C" w:rsidRPr="0077327A">
        <w:rPr>
          <w:lang w:eastAsia="ko-KR"/>
        </w:rPr>
        <w:t xml:space="preserve">particulier dans le système à satellites. Un paquet MPEG </w:t>
      </w:r>
      <w:r w:rsidR="001214A3" w:rsidRPr="0077327A">
        <w:rPr>
          <w:lang w:eastAsia="ko-KR"/>
        </w:rPr>
        <w:t>est généralement composé de 188 octets.</w:t>
      </w:r>
      <w:bookmarkEnd w:id="105"/>
    </w:p>
    <w:p w14:paraId="38D6DC1D" w14:textId="7173DABC" w:rsidR="005B28EB" w:rsidRPr="00D347BD" w:rsidRDefault="005B28EB" w:rsidP="0077327A">
      <w:pPr>
        <w:pStyle w:val="Heading2"/>
      </w:pPr>
      <w:r w:rsidRPr="00D347BD">
        <w:t>1.</w:t>
      </w:r>
      <w:r w:rsidRPr="0077327A">
        <w:t>3</w:t>
      </w:r>
      <w:r w:rsidRPr="00D347BD">
        <w:tab/>
      </w:r>
      <w:bookmarkStart w:id="106" w:name="lt_pId247"/>
      <w:r w:rsidR="001214A3" w:rsidRPr="00D347BD">
        <w:t xml:space="preserve">Relations </w:t>
      </w:r>
      <w:r w:rsidR="001214A3" w:rsidRPr="0077327A">
        <w:t>entre</w:t>
      </w:r>
      <w:r w:rsidR="001214A3" w:rsidRPr="00D347BD">
        <w:t xml:space="preserve"> les termes utilisés dans la présente Recommandation et ceux employés dans la</w:t>
      </w:r>
      <w:r w:rsidR="001214A3" w:rsidRPr="0077327A">
        <w:t xml:space="preserve"> Recomma</w:t>
      </w:r>
      <w:r w:rsidRPr="0077327A">
        <w:t xml:space="preserve">ndation </w:t>
      </w:r>
      <w:r w:rsidR="001214A3" w:rsidRPr="0077327A">
        <w:t>UIT</w:t>
      </w:r>
      <w:r w:rsidRPr="0077327A">
        <w:t>-R S.1062</w:t>
      </w:r>
      <w:bookmarkEnd w:id="106"/>
    </w:p>
    <w:p w14:paraId="25C71ED3" w14:textId="3E2277A9" w:rsidR="005B28EB" w:rsidRPr="00D347BD" w:rsidRDefault="00E21181" w:rsidP="00ED79FB">
      <w:pPr>
        <w:rPr>
          <w:lang w:eastAsia="ko-KR"/>
        </w:rPr>
      </w:pPr>
      <w:bookmarkStart w:id="107" w:name="lt_pId248"/>
      <w:r w:rsidRPr="00D347BD">
        <w:rPr>
          <w:lang w:eastAsia="ko-KR"/>
        </w:rPr>
        <w:t>L</w:t>
      </w:r>
      <w:r w:rsidR="001214A3" w:rsidRPr="00D347BD">
        <w:rPr>
          <w:lang w:eastAsia="ko-KR"/>
        </w:rPr>
        <w:t>a Recommandation UIT-R S.1062</w:t>
      </w:r>
      <w:r w:rsidRPr="00D347BD">
        <w:rPr>
          <w:lang w:eastAsia="ko-KR"/>
        </w:rPr>
        <w:t xml:space="preserve"> </w:t>
      </w:r>
      <w:r w:rsidR="0080092C" w:rsidRPr="00D347BD">
        <w:rPr>
          <w:lang w:eastAsia="ko-KR"/>
        </w:rPr>
        <w:t>emploie</w:t>
      </w:r>
      <w:r w:rsidRPr="00D347BD">
        <w:rPr>
          <w:lang w:eastAsia="ko-KR"/>
        </w:rPr>
        <w:t xml:space="preserve"> d</w:t>
      </w:r>
      <w:r w:rsidR="001214A3" w:rsidRPr="00D347BD">
        <w:rPr>
          <w:lang w:eastAsia="ko-KR"/>
        </w:rPr>
        <w:t xml:space="preserve">es paramètres </w:t>
      </w:r>
      <w:r w:rsidR="007C24DF" w:rsidRPr="00D347BD">
        <w:rPr>
          <w:lang w:eastAsia="ko-KR"/>
        </w:rPr>
        <w:t>relatifs aux caractéristiques d'erreur</w:t>
      </w:r>
      <w:r w:rsidR="001214A3" w:rsidRPr="00D347BD">
        <w:rPr>
          <w:lang w:eastAsia="ko-KR"/>
        </w:rPr>
        <w:t xml:space="preserve"> qui avaient au départ été définis dans la Recommandation UIT-T G.826. Chacun de ces paramètres pe</w:t>
      </w:r>
      <w:r w:rsidR="007C24DF" w:rsidRPr="00D347BD">
        <w:rPr>
          <w:lang w:eastAsia="ko-KR"/>
        </w:rPr>
        <w:t>ut être exprimé par le biais de</w:t>
      </w:r>
      <w:r w:rsidR="001214A3" w:rsidRPr="00D347BD">
        <w:rPr>
          <w:lang w:eastAsia="ko-KR"/>
        </w:rPr>
        <w:t xml:space="preserve"> </w:t>
      </w:r>
      <w:r w:rsidR="00CA0D7F" w:rsidRPr="00D347BD">
        <w:rPr>
          <w:i/>
          <w:lang w:eastAsia="ko-KR"/>
        </w:rPr>
        <w:t>N</w:t>
      </w:r>
      <w:r w:rsidR="00CA0D7F" w:rsidRPr="00D347BD">
        <w:rPr>
          <w:i/>
          <w:vertAlign w:val="subscript"/>
          <w:lang w:eastAsia="ko-KR"/>
        </w:rPr>
        <w:t>allow</w:t>
      </w:r>
      <w:r w:rsidR="00CA0D7F" w:rsidRPr="00D347BD">
        <w:rPr>
          <w:lang w:eastAsia="ko-KR"/>
        </w:rPr>
        <w:t xml:space="preserve">, </w:t>
      </w:r>
      <w:r w:rsidR="00CA0D7F" w:rsidRPr="00D347BD">
        <w:rPr>
          <w:i/>
          <w:lang w:eastAsia="ko-KR"/>
        </w:rPr>
        <w:t>R</w:t>
      </w:r>
      <w:r w:rsidR="00CA0D7F" w:rsidRPr="00D347BD">
        <w:rPr>
          <w:i/>
          <w:vertAlign w:val="subscript"/>
          <w:lang w:eastAsia="ko-KR"/>
        </w:rPr>
        <w:t>b</w:t>
      </w:r>
      <w:r w:rsidR="00CA0D7F" w:rsidRPr="00D347BD">
        <w:rPr>
          <w:lang w:eastAsia="ko-KR"/>
        </w:rPr>
        <w:t xml:space="preserve">, et </w:t>
      </w:r>
      <w:r w:rsidR="00CA0D7F" w:rsidRPr="00D347BD">
        <w:rPr>
          <w:i/>
          <w:lang w:eastAsia="ko-KR"/>
        </w:rPr>
        <w:t>P</w:t>
      </w:r>
      <w:r w:rsidR="00CA0D7F" w:rsidRPr="00D347BD">
        <w:rPr>
          <w:i/>
          <w:vertAlign w:val="subscript"/>
          <w:lang w:eastAsia="ko-KR"/>
        </w:rPr>
        <w:t xml:space="preserve">b_req </w:t>
      </w:r>
      <w:r w:rsidR="008F74AE" w:rsidRPr="00D347BD">
        <w:rPr>
          <w:iCs/>
          <w:lang w:eastAsia="ko-KR"/>
        </w:rPr>
        <w:t>utilisé</w:t>
      </w:r>
      <w:r w:rsidR="00CA0D7F" w:rsidRPr="00D347BD">
        <w:rPr>
          <w:iCs/>
          <w:lang w:eastAsia="ko-KR"/>
        </w:rPr>
        <w:t>s dans la présente Recommandation.</w:t>
      </w:r>
      <w:bookmarkEnd w:id="107"/>
    </w:p>
    <w:p w14:paraId="62F659C5" w14:textId="77777777" w:rsidR="005B28EB" w:rsidRPr="00D347BD" w:rsidRDefault="005B28EB" w:rsidP="00FA195B">
      <w:pPr>
        <w:pStyle w:val="Heading3"/>
      </w:pPr>
      <w:r w:rsidRPr="00D347BD">
        <w:t>1.</w:t>
      </w:r>
      <w:r w:rsidRPr="00D347BD">
        <w:rPr>
          <w:lang w:eastAsia="ko-KR"/>
        </w:rPr>
        <w:t>3</w:t>
      </w:r>
      <w:r w:rsidRPr="00D347BD">
        <w:t>.1</w:t>
      </w:r>
      <w:r w:rsidRPr="00D347BD">
        <w:tab/>
      </w:r>
      <w:r w:rsidR="00CA0D7F" w:rsidRPr="00D347BD">
        <w:t>Evénements relatifs aux caractéristiques d'erreur pour les conduits</w:t>
      </w:r>
    </w:p>
    <w:p w14:paraId="1FDEC198" w14:textId="426C341E" w:rsidR="00517C8C" w:rsidRPr="00D347BD" w:rsidRDefault="005B28EB" w:rsidP="00ED79FB">
      <w:pPr>
        <w:pStyle w:val="enumlev1"/>
      </w:pPr>
      <w:r w:rsidRPr="00D347BD">
        <w:t>–</w:t>
      </w:r>
      <w:r w:rsidRPr="00D347BD">
        <w:tab/>
      </w:r>
      <w:bookmarkStart w:id="108" w:name="lt_pId253"/>
      <w:r w:rsidR="0071056E" w:rsidRPr="00D347BD">
        <w:t>U</w:t>
      </w:r>
      <w:r w:rsidR="00CA0D7F" w:rsidRPr="00D347BD">
        <w:t xml:space="preserve">n bloc erroné </w:t>
      </w:r>
      <w:r w:rsidR="007E1FD2" w:rsidRPr="00D347BD">
        <w:t xml:space="preserve">(EB) </w:t>
      </w:r>
      <w:r w:rsidR="00CA0D7F" w:rsidRPr="00D347BD">
        <w:t xml:space="preserve">est </w:t>
      </w:r>
      <w:r w:rsidR="008F74AE" w:rsidRPr="00D347BD">
        <w:t xml:space="preserve">défini comme </w:t>
      </w:r>
      <w:r w:rsidR="00CA0D7F" w:rsidRPr="00D347BD">
        <w:t xml:space="preserve">un bloc </w:t>
      </w:r>
      <w:r w:rsidR="00282BFE" w:rsidRPr="00D347BD">
        <w:rPr>
          <w:color w:val="000000"/>
        </w:rPr>
        <w:t>qui contient un ou plusieurs bits erronés</w:t>
      </w:r>
      <w:r w:rsidR="00A65B15" w:rsidRPr="00D347BD">
        <w:t xml:space="preserve">. </w:t>
      </w:r>
      <w:r w:rsidR="00E2112A" w:rsidRPr="00D347BD">
        <w:t>Le</w:t>
      </w:r>
      <w:r w:rsidR="00CC4025">
        <w:t> </w:t>
      </w:r>
      <w:r w:rsidR="00517C8C" w:rsidRPr="00D347BD">
        <w:t>Tableau 1 de la Recommandation UIT-T G.826 comporte des définitions générales et des exemples de blocs. La longueur d'un bloc va</w:t>
      </w:r>
      <w:r w:rsidR="00E96BB8" w:rsidRPr="00D347BD">
        <w:t>rie</w:t>
      </w:r>
      <w:r w:rsidR="00517C8C" w:rsidRPr="00D347BD">
        <w:t xml:space="preserve"> de 800 à 30 000 bits, selon le débit de service.</w:t>
      </w:r>
      <w:bookmarkEnd w:id="108"/>
    </w:p>
    <w:p w14:paraId="3FB5B4B1" w14:textId="72154954" w:rsidR="005B28EB" w:rsidRPr="00D347BD" w:rsidRDefault="0071056E" w:rsidP="00ED79FB">
      <w:pPr>
        <w:pStyle w:val="enumlev1"/>
        <w:rPr>
          <w:b/>
          <w:lang w:eastAsia="ko-KR"/>
        </w:rPr>
      </w:pPr>
      <w:r>
        <w:tab/>
      </w:r>
      <w:r w:rsidR="00517C8C" w:rsidRPr="00D347BD">
        <w:t xml:space="preserve">Si la longueur d'un bloc est définie par </w:t>
      </w:r>
      <w:r w:rsidR="00517C8C" w:rsidRPr="00D347BD">
        <w:rPr>
          <w:i/>
          <w:lang w:eastAsia="ko-KR"/>
        </w:rPr>
        <w:t>L</w:t>
      </w:r>
      <w:r w:rsidR="00517C8C" w:rsidRPr="00D347BD">
        <w:rPr>
          <w:i/>
          <w:vertAlign w:val="subscript"/>
          <w:lang w:eastAsia="ko-KR"/>
        </w:rPr>
        <w:t xml:space="preserve">b, </w:t>
      </w:r>
      <w:r w:rsidR="00517C8C" w:rsidRPr="00D347BD">
        <w:rPr>
          <w:iCs/>
          <w:lang w:eastAsia="ko-KR"/>
        </w:rPr>
        <w:t xml:space="preserve">alors un bloc erroné est un bloc dans lequel </w:t>
      </w:r>
      <w:r w:rsidR="00517C8C" w:rsidRPr="00D347BD">
        <w:rPr>
          <w:i/>
          <w:lang w:eastAsia="ko-KR"/>
        </w:rPr>
        <w:t>L</w:t>
      </w:r>
      <w:r w:rsidR="00517C8C" w:rsidRPr="00D347BD">
        <w:rPr>
          <w:i/>
          <w:vertAlign w:val="subscript"/>
          <w:lang w:eastAsia="ko-KR"/>
        </w:rPr>
        <w:t>b</w:t>
      </w:r>
      <w:r w:rsidR="00517C8C" w:rsidRPr="00D347BD">
        <w:rPr>
          <w:rFonts w:ascii="Symbol" w:hAnsi="Symbol"/>
          <w:lang w:eastAsia="ko-KR"/>
        </w:rPr>
        <w:sym w:font="Symbol" w:char="F0B4"/>
      </w:r>
      <w:r w:rsidR="00517C8C" w:rsidRPr="00D347BD">
        <w:rPr>
          <w:i/>
          <w:lang w:eastAsia="ko-KR"/>
        </w:rPr>
        <w:t>P</w:t>
      </w:r>
      <w:r w:rsidR="00517C8C" w:rsidRPr="00D347BD">
        <w:rPr>
          <w:i/>
          <w:vertAlign w:val="subscript"/>
          <w:lang w:eastAsia="ko-KR"/>
        </w:rPr>
        <w:t>b_req</w:t>
      </w:r>
      <w:r w:rsidR="00517C8C" w:rsidRPr="00D347BD">
        <w:rPr>
          <w:lang w:eastAsia="ko-KR"/>
        </w:rPr>
        <w:t xml:space="preserve"> ou </w:t>
      </w:r>
      <w:r w:rsidR="00517C8C" w:rsidRPr="00D347BD">
        <w:rPr>
          <w:i/>
          <w:lang w:eastAsia="ko-KR"/>
        </w:rPr>
        <w:t>L</w:t>
      </w:r>
      <w:r w:rsidR="00517C8C" w:rsidRPr="00D347BD">
        <w:rPr>
          <w:i/>
          <w:vertAlign w:val="subscript"/>
          <w:lang w:eastAsia="ko-KR"/>
        </w:rPr>
        <w:t>b</w:t>
      </w:r>
      <w:r w:rsidR="00517C8C" w:rsidRPr="00D347BD">
        <w:rPr>
          <w:rFonts w:ascii="Symbol" w:hAnsi="Symbol"/>
          <w:lang w:eastAsia="ko-KR"/>
        </w:rPr>
        <w:sym w:font="Symbol" w:char="F0B4"/>
      </w:r>
      <w:r w:rsidR="00517C8C" w:rsidRPr="00D347BD">
        <w:rPr>
          <w:i/>
          <w:lang w:eastAsia="ko-KR"/>
        </w:rPr>
        <w:t>P</w:t>
      </w:r>
      <w:r w:rsidR="00517C8C" w:rsidRPr="00D347BD">
        <w:rPr>
          <w:i/>
          <w:vertAlign w:val="subscript"/>
          <w:lang w:eastAsia="ko-KR"/>
        </w:rPr>
        <w:t>p_req</w:t>
      </w:r>
      <w:r w:rsidR="005B28EB" w:rsidRPr="00D347BD">
        <w:rPr>
          <w:lang w:eastAsia="ko-KR"/>
        </w:rPr>
        <w:t xml:space="preserve"> </w:t>
      </w:r>
      <w:r w:rsidR="00517C8C" w:rsidRPr="00D347BD">
        <w:rPr>
          <w:lang w:eastAsia="ko-KR"/>
        </w:rPr>
        <w:t xml:space="preserve">est supérieur ou égal à 1, pour un </w:t>
      </w:r>
      <w:r w:rsidR="008F74AE" w:rsidRPr="00D347BD">
        <w:rPr>
          <w:lang w:eastAsia="ko-KR"/>
        </w:rPr>
        <w:t xml:space="preserve">court </w:t>
      </w:r>
      <w:r w:rsidR="00517C8C" w:rsidRPr="00D347BD">
        <w:rPr>
          <w:lang w:eastAsia="ko-KR"/>
        </w:rPr>
        <w:t xml:space="preserve">intervalle de </w:t>
      </w:r>
      <w:r w:rsidR="008F74AE" w:rsidRPr="00D347BD">
        <w:rPr>
          <w:lang w:eastAsia="ko-KR"/>
        </w:rPr>
        <w:t xml:space="preserve">temps </w:t>
      </w:r>
      <w:r w:rsidR="00517C8C" w:rsidRPr="00D347BD">
        <w:rPr>
          <w:lang w:eastAsia="ko-KR"/>
        </w:rPr>
        <w:t>établ</w:t>
      </w:r>
      <w:r w:rsidR="008F74AE" w:rsidRPr="00D347BD">
        <w:rPr>
          <w:lang w:eastAsia="ko-KR"/>
        </w:rPr>
        <w:t>i à une</w:t>
      </w:r>
      <w:r w:rsidR="00517C8C" w:rsidRPr="00D347BD">
        <w:rPr>
          <w:lang w:eastAsia="ko-KR"/>
        </w:rPr>
        <w:t xml:space="preserve"> seconde.</w:t>
      </w:r>
    </w:p>
    <w:p w14:paraId="38E1C74A" w14:textId="0AED7500" w:rsidR="005B28EB" w:rsidRPr="00D347BD" w:rsidRDefault="005B28EB" w:rsidP="00ED79FB">
      <w:pPr>
        <w:pStyle w:val="enumlev1"/>
      </w:pPr>
      <w:r w:rsidRPr="00D347BD">
        <w:t>–</w:t>
      </w:r>
      <w:r w:rsidRPr="00D347BD">
        <w:tab/>
      </w:r>
      <w:bookmarkStart w:id="109" w:name="lt_pId258"/>
      <w:r w:rsidR="0071056E" w:rsidRPr="00D347BD">
        <w:t>U</w:t>
      </w:r>
      <w:r w:rsidR="00517C8C" w:rsidRPr="00D347BD">
        <w:t xml:space="preserve">ne seconde </w:t>
      </w:r>
      <w:r w:rsidR="001C3111" w:rsidRPr="00D347BD">
        <w:t>avec erreur</w:t>
      </w:r>
      <w:r w:rsidR="00517C8C" w:rsidRPr="00D347BD">
        <w:t xml:space="preserve"> </w:t>
      </w:r>
      <w:r w:rsidR="007E1FD2" w:rsidRPr="00D347BD">
        <w:t xml:space="preserve">(ES) </w:t>
      </w:r>
      <w:r w:rsidR="00517C8C" w:rsidRPr="00D347BD">
        <w:t xml:space="preserve">est </w:t>
      </w:r>
      <w:r w:rsidR="001C3111" w:rsidRPr="00D347BD">
        <w:t xml:space="preserve">définie comme </w:t>
      </w:r>
      <w:r w:rsidR="00517C8C" w:rsidRPr="00D347BD">
        <w:t xml:space="preserve">une période </w:t>
      </w:r>
      <w:r w:rsidR="007E1FD2" w:rsidRPr="00D347BD">
        <w:t>d'une</w:t>
      </w:r>
      <w:r w:rsidR="00517C8C" w:rsidRPr="00D347BD">
        <w:t xml:space="preserve"> seconde </w:t>
      </w:r>
      <w:r w:rsidR="001B4A9F" w:rsidRPr="00D347BD">
        <w:t>qui contient</w:t>
      </w:r>
      <w:r w:rsidR="007E1FD2" w:rsidRPr="00D347BD">
        <w:t xml:space="preserve"> un</w:t>
      </w:r>
      <w:r w:rsidR="001B4A9F" w:rsidRPr="00D347BD">
        <w:t xml:space="preserve"> ou plusieurs</w:t>
      </w:r>
      <w:r w:rsidR="007E1FD2" w:rsidRPr="00D347BD">
        <w:t xml:space="preserve"> bloc</w:t>
      </w:r>
      <w:r w:rsidR="001B4A9F" w:rsidRPr="00D347BD">
        <w:t>s</w:t>
      </w:r>
      <w:r w:rsidR="007E1FD2" w:rsidRPr="00D347BD">
        <w:t xml:space="preserve"> erroné</w:t>
      </w:r>
      <w:r w:rsidR="001B4A9F" w:rsidRPr="00D347BD">
        <w:t>s</w:t>
      </w:r>
      <w:r w:rsidR="007E1FD2" w:rsidRPr="00D347BD">
        <w:t>.</w:t>
      </w:r>
      <w:bookmarkEnd w:id="109"/>
    </w:p>
    <w:p w14:paraId="48A72551" w14:textId="788C5176" w:rsidR="005B28EB" w:rsidRPr="00D347BD" w:rsidRDefault="0071056E" w:rsidP="00ED79FB">
      <w:pPr>
        <w:pStyle w:val="enumlev1"/>
        <w:rPr>
          <w:lang w:eastAsia="ko-KR"/>
        </w:rPr>
      </w:pPr>
      <w:r>
        <w:tab/>
      </w:r>
      <w:r w:rsidR="007E1FD2" w:rsidRPr="00D347BD">
        <w:t xml:space="preserve">Au cours d'une seconde </w:t>
      </w:r>
      <w:r w:rsidR="001C3111" w:rsidRPr="00D347BD">
        <w:t>avec erreur</w:t>
      </w:r>
      <w:r w:rsidR="007E1FD2" w:rsidRPr="00D347BD">
        <w:t xml:space="preserve">, </w:t>
      </w:r>
      <w:r w:rsidR="007E1FD2" w:rsidRPr="00D347BD">
        <w:rPr>
          <w:i/>
          <w:lang w:eastAsia="ko-KR"/>
        </w:rPr>
        <w:t>N</w:t>
      </w:r>
      <w:r w:rsidR="007E1FD2" w:rsidRPr="00D347BD">
        <w:rPr>
          <w:i/>
          <w:vertAlign w:val="subscript"/>
          <w:lang w:eastAsia="ko-KR"/>
        </w:rPr>
        <w:t>bit</w:t>
      </w:r>
      <w:r w:rsidR="007E1FD2" w:rsidRPr="00D347BD">
        <w:rPr>
          <w:i/>
          <w:lang w:eastAsia="ko-KR"/>
        </w:rPr>
        <w:t>_</w:t>
      </w:r>
      <w:r w:rsidR="007E1FD2" w:rsidRPr="00D347BD">
        <w:rPr>
          <w:i/>
          <w:vertAlign w:val="subscript"/>
          <w:lang w:eastAsia="ko-KR"/>
        </w:rPr>
        <w:t>allow</w:t>
      </w:r>
      <w:r w:rsidR="007E1FD2" w:rsidRPr="00D347BD">
        <w:rPr>
          <w:lang w:eastAsia="ko-KR"/>
        </w:rPr>
        <w:t xml:space="preserve"> ou </w:t>
      </w:r>
      <w:r w:rsidR="007E1FD2" w:rsidRPr="00D347BD">
        <w:rPr>
          <w:i/>
          <w:lang w:eastAsia="ko-KR"/>
        </w:rPr>
        <w:t>N</w:t>
      </w:r>
      <w:r w:rsidR="007E1FD2" w:rsidRPr="00D347BD">
        <w:rPr>
          <w:i/>
          <w:vertAlign w:val="subscript"/>
          <w:lang w:eastAsia="ko-KR"/>
        </w:rPr>
        <w:t>packet</w:t>
      </w:r>
      <w:r w:rsidR="007E1FD2" w:rsidRPr="00D347BD">
        <w:rPr>
          <w:i/>
          <w:lang w:eastAsia="ko-KR"/>
        </w:rPr>
        <w:t>_</w:t>
      </w:r>
      <w:r w:rsidR="007E1FD2" w:rsidRPr="00D347BD">
        <w:rPr>
          <w:i/>
          <w:vertAlign w:val="subscript"/>
          <w:lang w:eastAsia="ko-KR"/>
        </w:rPr>
        <w:t xml:space="preserve">allow </w:t>
      </w:r>
      <w:r w:rsidR="007E1FD2" w:rsidRPr="00D347BD">
        <w:rPr>
          <w:iCs/>
          <w:lang w:eastAsia="ko-KR"/>
        </w:rPr>
        <w:t>e</w:t>
      </w:r>
      <w:r w:rsidR="00CC5EF9">
        <w:rPr>
          <w:iCs/>
          <w:lang w:eastAsia="ko-KR"/>
        </w:rPr>
        <w:t>st toujours supérieur ou égal à </w:t>
      </w:r>
      <w:r w:rsidR="007E1FD2" w:rsidRPr="00D347BD">
        <w:rPr>
          <w:iCs/>
          <w:lang w:eastAsia="ko-KR"/>
        </w:rPr>
        <w:t xml:space="preserve">1, </w:t>
      </w:r>
      <w:r w:rsidR="007E1FD2" w:rsidRPr="00D347BD">
        <w:rPr>
          <w:lang w:eastAsia="ko-KR"/>
        </w:rPr>
        <w:t xml:space="preserve">pour un </w:t>
      </w:r>
      <w:r w:rsidR="001C3111" w:rsidRPr="00D347BD">
        <w:rPr>
          <w:lang w:eastAsia="ko-KR"/>
        </w:rPr>
        <w:t xml:space="preserve">court </w:t>
      </w:r>
      <w:r w:rsidR="007E1FD2" w:rsidRPr="00D347BD">
        <w:rPr>
          <w:lang w:eastAsia="ko-KR"/>
        </w:rPr>
        <w:t xml:space="preserve">intervalle de </w:t>
      </w:r>
      <w:r w:rsidR="001C3111" w:rsidRPr="00D347BD">
        <w:rPr>
          <w:lang w:eastAsia="ko-KR"/>
        </w:rPr>
        <w:t xml:space="preserve">temps </w:t>
      </w:r>
      <w:r w:rsidR="007E1FD2" w:rsidRPr="00D347BD">
        <w:rPr>
          <w:lang w:eastAsia="ko-KR"/>
        </w:rPr>
        <w:t xml:space="preserve">établi à </w:t>
      </w:r>
      <w:r w:rsidR="001C3111" w:rsidRPr="00D347BD">
        <w:rPr>
          <w:lang w:eastAsia="ko-KR"/>
        </w:rPr>
        <w:t>une</w:t>
      </w:r>
      <w:r w:rsidR="007E1FD2" w:rsidRPr="00D347BD">
        <w:rPr>
          <w:lang w:eastAsia="ko-KR"/>
        </w:rPr>
        <w:t xml:space="preserve"> seconde.</w:t>
      </w:r>
    </w:p>
    <w:p w14:paraId="4F4F808C" w14:textId="3CCC2D86" w:rsidR="005B28EB" w:rsidRPr="00D347BD" w:rsidRDefault="005B28EB" w:rsidP="00A46253">
      <w:pPr>
        <w:pStyle w:val="enumlev1"/>
      </w:pPr>
      <w:r w:rsidRPr="00D347BD">
        <w:t>–</w:t>
      </w:r>
      <w:r w:rsidRPr="00D347BD">
        <w:tab/>
      </w:r>
      <w:r w:rsidR="007E1FD2" w:rsidRPr="00D347BD">
        <w:rPr>
          <w:iCs/>
        </w:rPr>
        <w:t xml:space="preserve">Une </w:t>
      </w:r>
      <w:r w:rsidR="007E1FD2" w:rsidRPr="00BF3295">
        <w:t>s</w:t>
      </w:r>
      <w:r w:rsidRPr="00BF3295">
        <w:t>econde</w:t>
      </w:r>
      <w:r w:rsidRPr="00D347BD">
        <w:rPr>
          <w:iCs/>
        </w:rPr>
        <w:t xml:space="preserve"> </w:t>
      </w:r>
      <w:r w:rsidR="001C3111" w:rsidRPr="00D347BD">
        <w:rPr>
          <w:iCs/>
        </w:rPr>
        <w:t>avec beaucoup d'erreurs</w:t>
      </w:r>
      <w:r w:rsidRPr="00D347BD">
        <w:rPr>
          <w:iCs/>
        </w:rPr>
        <w:t xml:space="preserve"> (SES)</w:t>
      </w:r>
      <w:r w:rsidRPr="00D347BD">
        <w:t xml:space="preserve"> </w:t>
      </w:r>
      <w:r w:rsidR="007E1FD2" w:rsidRPr="00D347BD">
        <w:t>est définie comme une p</w:t>
      </w:r>
      <w:r w:rsidR="00F319CA" w:rsidRPr="00D347BD">
        <w:t>ériode d'une</w:t>
      </w:r>
      <w:r w:rsidRPr="00D347BD">
        <w:t xml:space="preserve"> s</w:t>
      </w:r>
      <w:r w:rsidR="00F319CA" w:rsidRPr="00D347BD">
        <w:t>econde</w:t>
      </w:r>
      <w:r w:rsidRPr="00D347BD">
        <w:t xml:space="preserve"> comportant au</w:t>
      </w:r>
      <w:r w:rsidR="00BF3295">
        <w:t xml:space="preserve"> </w:t>
      </w:r>
      <w:r w:rsidRPr="00D347BD">
        <w:t>moins 30% de blocs erronés ou au moins un</w:t>
      </w:r>
      <w:r w:rsidR="00CC5EF9">
        <w:t xml:space="preserve"> défaut (voir la Recommandation</w:t>
      </w:r>
      <w:r w:rsidR="00A46253">
        <w:t xml:space="preserve"> </w:t>
      </w:r>
      <w:r w:rsidRPr="00D347BD">
        <w:t>UIT-T G.826 pour la définition des défauts).</w:t>
      </w:r>
    </w:p>
    <w:p w14:paraId="380358D2" w14:textId="77777777" w:rsidR="0076251B" w:rsidRPr="00D347BD" w:rsidRDefault="005B28EB" w:rsidP="00ED79FB">
      <w:pPr>
        <w:pStyle w:val="enumlev1"/>
      </w:pPr>
      <w:r w:rsidRPr="00D347BD">
        <w:tab/>
        <w:t>Il convient de noter que les SES forment un sous-ensemble de l'ensemble des ES.</w:t>
      </w:r>
    </w:p>
    <w:p w14:paraId="73734195" w14:textId="68CA418C" w:rsidR="005B28EB" w:rsidRPr="00D347BD" w:rsidRDefault="005B28EB" w:rsidP="00ED79FB">
      <w:pPr>
        <w:pStyle w:val="enumlev1"/>
      </w:pPr>
      <w:r w:rsidRPr="00D347BD">
        <w:t>–</w:t>
      </w:r>
      <w:r w:rsidRPr="00D347BD">
        <w:tab/>
      </w:r>
      <w:bookmarkStart w:id="110" w:name="lt_pId264"/>
      <w:r w:rsidR="00B1131A" w:rsidRPr="00D347BD">
        <w:t>Un bloc erroné résiduel</w:t>
      </w:r>
      <w:r w:rsidR="007E1FD2" w:rsidRPr="00D347BD">
        <w:t xml:space="preserve"> (BBE) est défini comme un </w:t>
      </w:r>
      <w:r w:rsidR="00816D7E" w:rsidRPr="00D347BD">
        <w:t>EB</w:t>
      </w:r>
      <w:r w:rsidR="007E1FD2" w:rsidRPr="00D347BD">
        <w:t xml:space="preserve"> </w:t>
      </w:r>
      <w:r w:rsidR="00816D7E" w:rsidRPr="00D347BD">
        <w:t>survenant en dehors d'une SES</w:t>
      </w:r>
      <w:r w:rsidR="007E1FD2" w:rsidRPr="00D347BD">
        <w:t>.</w:t>
      </w:r>
      <w:bookmarkEnd w:id="110"/>
    </w:p>
    <w:p w14:paraId="27A7F468" w14:textId="36B941CC" w:rsidR="0076251B" w:rsidRPr="00D347BD" w:rsidRDefault="005B28EB" w:rsidP="00317BB1">
      <w:pPr>
        <w:pStyle w:val="Heading3"/>
      </w:pPr>
      <w:r w:rsidRPr="00D347BD">
        <w:t>1.</w:t>
      </w:r>
      <w:r w:rsidRPr="00D347BD">
        <w:rPr>
          <w:lang w:eastAsia="ko-KR"/>
        </w:rPr>
        <w:t>3</w:t>
      </w:r>
      <w:r w:rsidRPr="00D347BD">
        <w:t>.2</w:t>
      </w:r>
      <w:r w:rsidRPr="00D347BD">
        <w:tab/>
      </w:r>
      <w:r w:rsidR="00C55588" w:rsidRPr="00D347BD">
        <w:t xml:space="preserve">Evénements </w:t>
      </w:r>
      <w:r w:rsidR="00B1131A" w:rsidRPr="00D347BD">
        <w:t>relatifs</w:t>
      </w:r>
      <w:r w:rsidR="00C55588" w:rsidRPr="00D347BD">
        <w:t xml:space="preserve"> aux caractéristiques d'erreur pour les connexions</w:t>
      </w:r>
    </w:p>
    <w:p w14:paraId="7157F63F" w14:textId="73B75FBE" w:rsidR="005B28EB" w:rsidRPr="00D347BD" w:rsidRDefault="005B28EB" w:rsidP="00317BB1">
      <w:pPr>
        <w:pStyle w:val="enumlev1"/>
      </w:pPr>
      <w:r w:rsidRPr="00D347BD">
        <w:t>–</w:t>
      </w:r>
      <w:r w:rsidRPr="00D347BD">
        <w:tab/>
      </w:r>
      <w:r w:rsidR="00C55588" w:rsidRPr="00D347BD">
        <w:t>Une s</w:t>
      </w:r>
      <w:r w:rsidRPr="00D347BD">
        <w:t xml:space="preserve">econde </w:t>
      </w:r>
      <w:r w:rsidR="008930F1" w:rsidRPr="00D347BD">
        <w:t>avec erreur</w:t>
      </w:r>
      <w:r w:rsidRPr="00D347BD">
        <w:t xml:space="preserve"> (ES) </w:t>
      </w:r>
      <w:r w:rsidR="00C55588" w:rsidRPr="00D347BD">
        <w:t>est défini</w:t>
      </w:r>
      <w:r w:rsidR="00AF2C5B" w:rsidRPr="00D347BD">
        <w:t>e</w:t>
      </w:r>
      <w:r w:rsidR="00C55588" w:rsidRPr="00D347BD">
        <w:t xml:space="preserve"> comme une</w:t>
      </w:r>
      <w:r w:rsidR="00C55588" w:rsidRPr="00D347BD">
        <w:rPr>
          <w:i/>
        </w:rPr>
        <w:t xml:space="preserve"> </w:t>
      </w:r>
      <w:r w:rsidR="006F0BE7" w:rsidRPr="00D347BD">
        <w:t>période d'une</w:t>
      </w:r>
      <w:r w:rsidRPr="00D347BD">
        <w:t xml:space="preserve"> s</w:t>
      </w:r>
      <w:r w:rsidR="006F0BE7" w:rsidRPr="00D347BD">
        <w:t>econde</w:t>
      </w:r>
      <w:r w:rsidRPr="00D347BD">
        <w:t xml:space="preserve"> dans laquelle un ou plusieurs bits sont erronés ou pendant laquelle une perte du signal ou un signal d'indication d'alarme est détecté.</w:t>
      </w:r>
    </w:p>
    <w:p w14:paraId="568EBF21" w14:textId="639738D8" w:rsidR="005B28EB" w:rsidRPr="00D347BD" w:rsidRDefault="006218C0" w:rsidP="00317BB1">
      <w:pPr>
        <w:pStyle w:val="enumlev1"/>
        <w:rPr>
          <w:lang w:eastAsia="ko-KR"/>
        </w:rPr>
      </w:pPr>
      <w:r>
        <w:tab/>
      </w:r>
      <w:r w:rsidR="00C55588" w:rsidRPr="00D347BD">
        <w:t xml:space="preserve">Au cours d'une seconde </w:t>
      </w:r>
      <w:r w:rsidR="000715F3" w:rsidRPr="00D347BD">
        <w:t>avec erreur</w:t>
      </w:r>
      <w:r w:rsidR="00C55588" w:rsidRPr="00D347BD">
        <w:t xml:space="preserve">, </w:t>
      </w:r>
      <w:r w:rsidR="00C55588" w:rsidRPr="00D347BD">
        <w:rPr>
          <w:i/>
          <w:lang w:eastAsia="ko-KR"/>
        </w:rPr>
        <w:t>N</w:t>
      </w:r>
      <w:r w:rsidR="00C55588" w:rsidRPr="00D347BD">
        <w:rPr>
          <w:i/>
          <w:vertAlign w:val="subscript"/>
          <w:lang w:eastAsia="ko-KR"/>
        </w:rPr>
        <w:t>bit</w:t>
      </w:r>
      <w:r w:rsidR="00C55588" w:rsidRPr="00D347BD">
        <w:rPr>
          <w:i/>
          <w:lang w:eastAsia="ko-KR"/>
        </w:rPr>
        <w:t>_</w:t>
      </w:r>
      <w:r w:rsidR="00C55588" w:rsidRPr="00D347BD">
        <w:rPr>
          <w:i/>
          <w:vertAlign w:val="subscript"/>
          <w:lang w:eastAsia="ko-KR"/>
        </w:rPr>
        <w:t>allow</w:t>
      </w:r>
      <w:r w:rsidR="00C55588" w:rsidRPr="00D347BD">
        <w:rPr>
          <w:lang w:eastAsia="ko-KR"/>
        </w:rPr>
        <w:t xml:space="preserve"> ou </w:t>
      </w:r>
      <w:r w:rsidR="00C55588" w:rsidRPr="00D347BD">
        <w:rPr>
          <w:i/>
          <w:lang w:eastAsia="ko-KR"/>
        </w:rPr>
        <w:t>N</w:t>
      </w:r>
      <w:r w:rsidR="00C55588" w:rsidRPr="00D347BD">
        <w:rPr>
          <w:i/>
          <w:vertAlign w:val="subscript"/>
          <w:lang w:eastAsia="ko-KR"/>
        </w:rPr>
        <w:t>packet</w:t>
      </w:r>
      <w:r w:rsidR="00C55588" w:rsidRPr="00D347BD">
        <w:rPr>
          <w:i/>
          <w:lang w:eastAsia="ko-KR"/>
        </w:rPr>
        <w:t>_</w:t>
      </w:r>
      <w:r w:rsidR="00C55588" w:rsidRPr="00D347BD">
        <w:rPr>
          <w:i/>
          <w:vertAlign w:val="subscript"/>
          <w:lang w:eastAsia="ko-KR"/>
        </w:rPr>
        <w:t xml:space="preserve">allow </w:t>
      </w:r>
      <w:r w:rsidR="00C55588" w:rsidRPr="00D347BD">
        <w:rPr>
          <w:iCs/>
          <w:lang w:eastAsia="ko-KR"/>
        </w:rPr>
        <w:t>est toujours supérieur</w:t>
      </w:r>
      <w:r w:rsidR="00C55588" w:rsidRPr="00D347BD">
        <w:rPr>
          <w:i/>
          <w:vertAlign w:val="subscript"/>
          <w:lang w:eastAsia="ko-KR"/>
        </w:rPr>
        <w:t xml:space="preserve"> </w:t>
      </w:r>
      <w:r w:rsidR="00646298">
        <w:t>ou égal à </w:t>
      </w:r>
      <w:r w:rsidR="00C55588" w:rsidRPr="00D347BD">
        <w:t xml:space="preserve">1, </w:t>
      </w:r>
      <w:r w:rsidR="00C55588" w:rsidRPr="00D347BD">
        <w:rPr>
          <w:lang w:eastAsia="ko-KR"/>
        </w:rPr>
        <w:t xml:space="preserve">pour un </w:t>
      </w:r>
      <w:r w:rsidR="000715F3" w:rsidRPr="00D347BD">
        <w:rPr>
          <w:lang w:eastAsia="ko-KR"/>
        </w:rPr>
        <w:t xml:space="preserve">court </w:t>
      </w:r>
      <w:r w:rsidR="00C55588" w:rsidRPr="00D347BD">
        <w:rPr>
          <w:lang w:eastAsia="ko-KR"/>
        </w:rPr>
        <w:t>inte</w:t>
      </w:r>
      <w:r w:rsidR="006F0BE7" w:rsidRPr="00D347BD">
        <w:rPr>
          <w:lang w:eastAsia="ko-KR"/>
        </w:rPr>
        <w:t xml:space="preserve">rvalle de </w:t>
      </w:r>
      <w:r w:rsidR="000715F3" w:rsidRPr="00D347BD">
        <w:rPr>
          <w:lang w:eastAsia="ko-KR"/>
        </w:rPr>
        <w:t xml:space="preserve">temps </w:t>
      </w:r>
      <w:r w:rsidR="006F0BE7" w:rsidRPr="00D347BD">
        <w:rPr>
          <w:lang w:eastAsia="ko-KR"/>
        </w:rPr>
        <w:t>établi à une</w:t>
      </w:r>
      <w:r w:rsidR="00C55588" w:rsidRPr="00D347BD">
        <w:rPr>
          <w:lang w:eastAsia="ko-KR"/>
        </w:rPr>
        <w:t xml:space="preserve"> seconde.</w:t>
      </w:r>
    </w:p>
    <w:p w14:paraId="3D4732B9" w14:textId="7AE64BAF" w:rsidR="005B28EB" w:rsidRPr="00D347BD" w:rsidRDefault="005B28EB" w:rsidP="00ED6A16">
      <w:pPr>
        <w:pStyle w:val="enumlev1"/>
        <w:rPr>
          <w:lang w:eastAsia="ko-KR"/>
        </w:rPr>
      </w:pPr>
      <w:r w:rsidRPr="00D347BD">
        <w:t>–</w:t>
      </w:r>
      <w:r w:rsidRPr="00D347BD">
        <w:tab/>
      </w:r>
      <w:bookmarkStart w:id="111" w:name="lt_pId271"/>
      <w:r w:rsidR="00D30FFE" w:rsidRPr="00317BB1">
        <w:t>Une</w:t>
      </w:r>
      <w:r w:rsidR="00D30FFE" w:rsidRPr="00D347BD">
        <w:t xml:space="preserve"> seconde </w:t>
      </w:r>
      <w:r w:rsidR="000715F3" w:rsidRPr="00D347BD">
        <w:t>avec beaucoup d'erreurs</w:t>
      </w:r>
      <w:r w:rsidR="00D30FFE" w:rsidRPr="00D347BD">
        <w:t xml:space="preserve"> (SES) est définie comme une période d'une seconde </w:t>
      </w:r>
      <w:r w:rsidR="00D2628A" w:rsidRPr="00D347BD">
        <w:t>comportant un taux d'erreur</w:t>
      </w:r>
      <w:r w:rsidR="00A55C38" w:rsidRPr="00D347BD">
        <w:t>s</w:t>
      </w:r>
      <w:r w:rsidR="00D2628A" w:rsidRPr="00D347BD">
        <w:t xml:space="preserve"> sur les bits</w:t>
      </w:r>
      <w:r w:rsidR="00D30FFE" w:rsidRPr="00D347BD">
        <w:t xml:space="preserve"> supérieur ou égal à</w:t>
      </w:r>
      <w:r w:rsidRPr="00D347BD">
        <w:rPr>
          <w:lang w:eastAsia="ko-KR"/>
        </w:rPr>
        <w:t xml:space="preserve"> </w:t>
      </w:r>
      <w:r w:rsidRPr="00D347BD">
        <w:t>10</w:t>
      </w:r>
      <w:r w:rsidR="00ED6A16">
        <w:rPr>
          <w:vertAlign w:val="superscript"/>
        </w:rPr>
        <w:t>−</w:t>
      </w:r>
      <w:r w:rsidRPr="00D347BD">
        <w:rPr>
          <w:vertAlign w:val="superscript"/>
        </w:rPr>
        <w:t>3</w:t>
      </w:r>
      <w:r w:rsidRPr="00D347BD">
        <w:t>.</w:t>
      </w:r>
      <w:bookmarkEnd w:id="111"/>
    </w:p>
    <w:p w14:paraId="6F71C5F6" w14:textId="0E5016F7" w:rsidR="005B28EB" w:rsidRPr="00D347BD" w:rsidRDefault="005B28EB" w:rsidP="00ED6A16">
      <w:pPr>
        <w:pStyle w:val="enumlev1"/>
        <w:rPr>
          <w:lang w:eastAsia="ko-KR"/>
        </w:rPr>
      </w:pPr>
      <w:r w:rsidRPr="00D347BD">
        <w:rPr>
          <w:i/>
          <w:iCs/>
          <w:lang w:eastAsia="ko-KR"/>
        </w:rPr>
        <w:tab/>
      </w:r>
      <w:bookmarkStart w:id="112" w:name="lt_pId272"/>
      <w:r w:rsidR="00D30FFE" w:rsidRPr="00D347BD">
        <w:rPr>
          <w:lang w:eastAsia="ko-KR"/>
        </w:rPr>
        <w:t xml:space="preserve">Au cours d'une seconde </w:t>
      </w:r>
      <w:r w:rsidR="00B625E5" w:rsidRPr="00D347BD">
        <w:rPr>
          <w:lang w:eastAsia="ko-KR"/>
        </w:rPr>
        <w:t>avec beaucoup d'erreurs</w:t>
      </w:r>
      <w:r w:rsidR="00D30FFE" w:rsidRPr="00D347BD">
        <w:rPr>
          <w:lang w:eastAsia="ko-KR"/>
        </w:rPr>
        <w:t>,</w:t>
      </w:r>
      <w:r w:rsidR="00D30FFE" w:rsidRPr="00D347BD">
        <w:rPr>
          <w:i/>
          <w:iCs/>
          <w:lang w:eastAsia="ko-KR"/>
        </w:rPr>
        <w:t xml:space="preserve"> </w:t>
      </w:r>
      <w:r w:rsidR="00D30FFE" w:rsidRPr="00D347BD">
        <w:rPr>
          <w:i/>
          <w:lang w:eastAsia="ko-KR"/>
        </w:rPr>
        <w:t>N</w:t>
      </w:r>
      <w:r w:rsidR="00D30FFE" w:rsidRPr="00D347BD">
        <w:rPr>
          <w:i/>
          <w:vertAlign w:val="subscript"/>
          <w:lang w:eastAsia="ko-KR"/>
        </w:rPr>
        <w:t>bit</w:t>
      </w:r>
      <w:r w:rsidR="00D30FFE" w:rsidRPr="00D347BD">
        <w:rPr>
          <w:i/>
          <w:lang w:eastAsia="ko-KR"/>
        </w:rPr>
        <w:t>_</w:t>
      </w:r>
      <w:r w:rsidR="00D30FFE" w:rsidRPr="00D347BD">
        <w:rPr>
          <w:i/>
          <w:vertAlign w:val="subscript"/>
          <w:lang w:eastAsia="ko-KR"/>
        </w:rPr>
        <w:t xml:space="preserve">allow </w:t>
      </w:r>
      <w:r w:rsidR="00D30FFE" w:rsidRPr="00D347BD">
        <w:rPr>
          <w:iCs/>
          <w:lang w:eastAsia="ko-KR"/>
        </w:rPr>
        <w:t>est toujours supérieur ou égal à</w:t>
      </w:r>
      <w:r w:rsidR="00B625E5" w:rsidRPr="00D347BD">
        <w:rPr>
          <w:iCs/>
          <w:lang w:eastAsia="ko-KR"/>
        </w:rPr>
        <w:t> </w:t>
      </w:r>
      <w:r w:rsidR="00D30FFE" w:rsidRPr="00D347BD">
        <w:rPr>
          <w:i/>
          <w:lang w:eastAsia="ko-KR"/>
        </w:rPr>
        <w:t>R</w:t>
      </w:r>
      <w:r w:rsidR="00D30FFE" w:rsidRPr="00D347BD">
        <w:rPr>
          <w:i/>
          <w:vertAlign w:val="subscript"/>
          <w:lang w:eastAsia="ko-KR"/>
        </w:rPr>
        <w:t>b</w:t>
      </w:r>
      <w:r w:rsidR="00D30FFE" w:rsidRPr="00D347BD">
        <w:rPr>
          <w:rFonts w:ascii="Symbol" w:hAnsi="Symbol"/>
          <w:lang w:eastAsia="ko-KR"/>
        </w:rPr>
        <w:sym w:font="Symbol" w:char="F0B4"/>
      </w:r>
      <w:r w:rsidR="00D30FFE" w:rsidRPr="00D347BD">
        <w:t>10</w:t>
      </w:r>
      <w:r w:rsidR="00ED6A16">
        <w:rPr>
          <w:vertAlign w:val="superscript"/>
        </w:rPr>
        <w:t>−</w:t>
      </w:r>
      <w:r w:rsidR="00D30FFE" w:rsidRPr="00D347BD">
        <w:rPr>
          <w:vertAlign w:val="superscript"/>
        </w:rPr>
        <w:t>3</w:t>
      </w:r>
      <w:r w:rsidR="00D30FFE" w:rsidRPr="00D347BD">
        <w:t>.</w:t>
      </w:r>
      <w:bookmarkEnd w:id="112"/>
    </w:p>
    <w:p w14:paraId="7AC457A3" w14:textId="77777777" w:rsidR="005B28EB" w:rsidRPr="00D347BD" w:rsidRDefault="005B28EB" w:rsidP="00401B8D">
      <w:pPr>
        <w:pStyle w:val="Heading1"/>
        <w:rPr>
          <w:lang w:eastAsia="ko-KR"/>
        </w:rPr>
      </w:pPr>
      <w:r w:rsidRPr="00D347BD">
        <w:rPr>
          <w:lang w:eastAsia="ko-KR"/>
        </w:rPr>
        <w:t>2</w:t>
      </w:r>
      <w:r w:rsidRPr="00D347BD">
        <w:tab/>
      </w:r>
      <w:bookmarkStart w:id="113" w:name="lt_pId274"/>
      <w:r w:rsidR="00D30FFE" w:rsidRPr="00D347BD">
        <w:rPr>
          <w:lang w:eastAsia="ko-KR"/>
        </w:rPr>
        <w:t>Principes opérationnels du</w:t>
      </w:r>
      <w:r w:rsidRPr="00D347BD">
        <w:rPr>
          <w:lang w:eastAsia="ko-KR"/>
        </w:rPr>
        <w:t xml:space="preserve"> </w:t>
      </w:r>
      <w:bookmarkEnd w:id="113"/>
      <w:r w:rsidR="00D30FFE" w:rsidRPr="00D347BD">
        <w:t>codage et de la modulation adaptatifs</w:t>
      </w:r>
    </w:p>
    <w:p w14:paraId="5963105C" w14:textId="0F3EFC34" w:rsidR="005B28EB" w:rsidRPr="00D347BD" w:rsidRDefault="00D30FFE" w:rsidP="00401B8D">
      <w:bookmarkStart w:id="114" w:name="lt_pId275"/>
      <w:r w:rsidRPr="00D347BD">
        <w:rPr>
          <w:lang w:eastAsia="ko-KR"/>
        </w:rPr>
        <w:t xml:space="preserve">En raison </w:t>
      </w:r>
      <w:r w:rsidR="006E04D5" w:rsidRPr="00D347BD">
        <w:rPr>
          <w:lang w:eastAsia="ko-KR"/>
        </w:rPr>
        <w:t xml:space="preserve">de caractéristiques </w:t>
      </w:r>
      <w:r w:rsidR="007659F7" w:rsidRPr="00D347BD">
        <w:rPr>
          <w:lang w:eastAsia="ko-KR"/>
        </w:rPr>
        <w:t xml:space="preserve">variables dans le temps </w:t>
      </w:r>
      <w:r w:rsidR="006E04D5" w:rsidRPr="00D347BD">
        <w:rPr>
          <w:lang w:eastAsia="ko-KR"/>
        </w:rPr>
        <w:t>des canaux hertziens, on envisage l'adoption d</w:t>
      </w:r>
      <w:r w:rsidRPr="00D347BD">
        <w:rPr>
          <w:lang w:eastAsia="ko-KR"/>
        </w:rPr>
        <w:t xml:space="preserve">e </w:t>
      </w:r>
      <w:r w:rsidR="007659F7" w:rsidRPr="00D347BD">
        <w:t>mécanismes</w:t>
      </w:r>
      <w:r w:rsidR="00DA13FD" w:rsidRPr="00D347BD">
        <w:t xml:space="preserve"> de codage et de modulation adaptatifs dans la plupart des systèmes </w:t>
      </w:r>
      <w:r w:rsidR="007659F7" w:rsidRPr="00D347BD">
        <w:t>modernes</w:t>
      </w:r>
      <w:r w:rsidR="00DA13FD" w:rsidRPr="00D347BD">
        <w:t xml:space="preserve"> de communication par satellite. L'emploi du codage et de la modulation adaptatifs </w:t>
      </w:r>
      <w:r w:rsidR="007D783D" w:rsidRPr="00D347BD">
        <w:t xml:space="preserve">influence grandement </w:t>
      </w:r>
      <w:r w:rsidR="00DA13FD" w:rsidRPr="00D347BD">
        <w:t xml:space="preserve">la capacité d'une liaison </w:t>
      </w:r>
      <w:r w:rsidR="007659F7" w:rsidRPr="00D347BD">
        <w:t xml:space="preserve">par </w:t>
      </w:r>
      <w:r w:rsidR="00DA13FD" w:rsidRPr="00D347BD">
        <w:t xml:space="preserve">satellite à remplir les objectifs </w:t>
      </w:r>
      <w:r w:rsidR="00826DE8" w:rsidRPr="00D347BD">
        <w:t>de qualité en matière d'erreur</w:t>
      </w:r>
      <w:r w:rsidR="00B9135E" w:rsidRPr="00D347BD">
        <w:t>.</w:t>
      </w:r>
      <w:bookmarkEnd w:id="114"/>
      <w:r w:rsidR="00B9135E" w:rsidRPr="00D347BD">
        <w:t xml:space="preserve"> Cet effet est reflété dans le bilan de liaison</w:t>
      </w:r>
      <w:r w:rsidR="003A6903" w:rsidRPr="00D347BD">
        <w:t>s</w:t>
      </w:r>
      <w:r w:rsidR="00B9135E" w:rsidRPr="00D347BD">
        <w:t>. Cette section a pour objectif de proposer des principes opérationnels de base du codage et de la modulation adaptatifs, ce qui aiderait les ingénieurs en systèmes</w:t>
      </w:r>
      <w:r w:rsidR="003A6903" w:rsidRPr="00D347BD">
        <w:t xml:space="preserve"> à</w:t>
      </w:r>
      <w:r w:rsidR="00B9135E" w:rsidRPr="00D347BD">
        <w:t xml:space="preserve"> satellite</w:t>
      </w:r>
      <w:r w:rsidR="003A6903" w:rsidRPr="00D347BD">
        <w:t>s</w:t>
      </w:r>
      <w:r w:rsidR="00B9135E" w:rsidRPr="00D347BD">
        <w:t xml:space="preserve"> </w:t>
      </w:r>
      <w:r w:rsidR="004D54B5" w:rsidRPr="00D347BD">
        <w:t xml:space="preserve">à utiliser l'objectif </w:t>
      </w:r>
      <w:r w:rsidR="003A6903" w:rsidRPr="00D347BD">
        <w:t>de qualité en matière d'erreur fixé</w:t>
      </w:r>
      <w:r w:rsidR="004D54B5" w:rsidRPr="00D347BD">
        <w:t xml:space="preserve">. La Recommandation UIT-R S.1061 </w:t>
      </w:r>
      <w:r w:rsidR="00824945" w:rsidRPr="00D347BD">
        <w:t>contient des renseignements supplémentaires sur l'utilisation du codage et de la modulation adaptatifs pour des applications point à multipoint.</w:t>
      </w:r>
    </w:p>
    <w:p w14:paraId="29CCE02B" w14:textId="10C9420A" w:rsidR="005B28EB" w:rsidRPr="00D347BD" w:rsidRDefault="00824945" w:rsidP="0037246B">
      <w:r w:rsidRPr="00D347BD">
        <w:t>La Figure 1 montre le schéma fonctionnel d'un exemple de concept d'exploitation de codage et de modulation adaptatifs pour les liaisons point</w:t>
      </w:r>
      <w:r w:rsidR="003B688E" w:rsidRPr="00D347BD">
        <w:t xml:space="preserve"> à point. </w:t>
      </w:r>
      <w:r w:rsidR="007659F7" w:rsidRPr="00D347BD">
        <w:t>On peut employer la</w:t>
      </w:r>
      <w:r w:rsidR="003B688E" w:rsidRPr="00D347BD">
        <w:t xml:space="preserve"> technique de transmission adaptative utilisant le codage et la modulation adaptatifs et la commande de puissance pour compenser </w:t>
      </w:r>
      <w:r w:rsidR="007731A6" w:rsidRPr="00D347BD">
        <w:t xml:space="preserve">les </w:t>
      </w:r>
      <w:r w:rsidR="00BD26F8" w:rsidRPr="00D347BD">
        <w:t>évanouissement</w:t>
      </w:r>
      <w:r w:rsidR="007731A6" w:rsidRPr="00D347BD">
        <w:t>s</w:t>
      </w:r>
      <w:r w:rsidR="003B688E" w:rsidRPr="00D347BD">
        <w:t xml:space="preserve"> ou les brouillages à court terme susceptibles de se produire sur la liaison.</w:t>
      </w:r>
      <w:r w:rsidR="004F6675" w:rsidRPr="00D347BD">
        <w:rPr>
          <w:lang w:eastAsia="ko-KR"/>
        </w:rPr>
        <w:t xml:space="preserve"> </w:t>
      </w:r>
      <w:r w:rsidR="004F6675" w:rsidRPr="00D347BD">
        <w:t xml:space="preserve">La technique de transmission adaptative fait intervenir des mécanismes de transmission efficaces sur le plan spectral </w:t>
      </w:r>
      <w:r w:rsidR="000519B2" w:rsidRPr="00D347BD">
        <w:t>dans des conditions normales</w:t>
      </w:r>
      <w:r w:rsidR="004F6675" w:rsidRPr="00D347BD">
        <w:t xml:space="preserve"> et commute </w:t>
      </w:r>
      <w:r w:rsidR="007731A6" w:rsidRPr="00D347BD">
        <w:t>vers</w:t>
      </w:r>
      <w:r w:rsidR="004F6675" w:rsidRPr="00D347BD">
        <w:t xml:space="preserve"> des mécanismes efficaces en termes de puissance </w:t>
      </w:r>
      <w:r w:rsidR="000519B2" w:rsidRPr="00D347BD">
        <w:t xml:space="preserve">pour </w:t>
      </w:r>
      <w:r w:rsidR="00ED1D4E" w:rsidRPr="00D347BD">
        <w:t>compenser</w:t>
      </w:r>
      <w:r w:rsidR="000519B2" w:rsidRPr="00D347BD">
        <w:t xml:space="preserve"> </w:t>
      </w:r>
      <w:r w:rsidR="007731A6" w:rsidRPr="00D347BD">
        <w:t xml:space="preserve">les évanouissements </w:t>
      </w:r>
      <w:r w:rsidR="000519B2" w:rsidRPr="00D347BD">
        <w:t xml:space="preserve">ou </w:t>
      </w:r>
      <w:r w:rsidR="00ED1D4E" w:rsidRPr="00D347BD">
        <w:t xml:space="preserve">les </w:t>
      </w:r>
      <w:r w:rsidR="000519B2" w:rsidRPr="00D347BD">
        <w:t>brouillages</w:t>
      </w:r>
      <w:r w:rsidR="004F6675" w:rsidRPr="00D347BD">
        <w:t xml:space="preserve">. Etant donné que pour l'opération de commutation, il est nécessaire de connaître l'historique de la qualité du signal reçu </w:t>
      </w:r>
      <w:r w:rsidR="003736AA" w:rsidRPr="00D347BD">
        <w:t xml:space="preserve">ou le rapport signal/bruit (SNR) et de prédire le SNR </w:t>
      </w:r>
      <w:r w:rsidR="00763F6A" w:rsidRPr="00D347BD">
        <w:t>pour la période d'émission suivante, une partie commande est requise.</w:t>
      </w:r>
    </w:p>
    <w:p w14:paraId="7F56B85E" w14:textId="11EA2505" w:rsidR="004F6675" w:rsidRPr="00D347BD" w:rsidRDefault="004F6675" w:rsidP="00B665CC">
      <w:r w:rsidRPr="00D347BD">
        <w:t xml:space="preserve">Le mécanisme de commande consiste en l'estimation du rapport </w:t>
      </w:r>
      <w:r w:rsidRPr="00D347BD">
        <w:rPr>
          <w:iCs/>
        </w:rPr>
        <w:t>S</w:t>
      </w:r>
      <w:r w:rsidR="00763F6A" w:rsidRPr="00D347BD">
        <w:t>NR</w:t>
      </w:r>
      <w:r w:rsidRPr="00D347BD">
        <w:t>,</w:t>
      </w:r>
      <w:r w:rsidR="004E4580">
        <w:t xml:space="preserve"> en la prédiction de ce rapport</w:t>
      </w:r>
      <w:r w:rsidR="00D50134">
        <w:t xml:space="preserve"> </w:t>
      </w:r>
      <w:r w:rsidR="00763F6A" w:rsidRPr="00D347BD">
        <w:rPr>
          <w:iCs/>
        </w:rPr>
        <w:t xml:space="preserve">SNR </w:t>
      </w:r>
      <w:r w:rsidRPr="00D347BD">
        <w:t xml:space="preserve">et en la sélection du </w:t>
      </w:r>
      <w:r w:rsidR="00763F6A" w:rsidRPr="00D347BD">
        <w:t>mode</w:t>
      </w:r>
      <w:r w:rsidRPr="00D347BD">
        <w:t xml:space="preserve">. Pour la prédiction du rapport </w:t>
      </w:r>
      <w:r w:rsidR="00763F6A" w:rsidRPr="00D347BD">
        <w:rPr>
          <w:iCs/>
        </w:rPr>
        <w:t>SNR</w:t>
      </w:r>
      <w:r w:rsidRPr="00D347BD">
        <w:t xml:space="preserve">, du côté réception, il faut tenir compte du temps de propagation aller-retour sur une liaison par satellite. </w:t>
      </w:r>
      <w:bookmarkStart w:id="115" w:name="lt_pId286"/>
      <w:r w:rsidR="00763F6A" w:rsidRPr="00D347BD">
        <w:t xml:space="preserve">L'intervalle de mise à jour </w:t>
      </w:r>
      <w:r w:rsidR="00AF1F48" w:rsidRPr="00D347BD">
        <w:t xml:space="preserve">pour </w:t>
      </w:r>
      <w:r w:rsidR="00763F6A" w:rsidRPr="00D347BD">
        <w:t xml:space="preserve">l'attribution du mode ne peut être inférieur à deux fois </w:t>
      </w:r>
      <w:r w:rsidR="00AF1F48" w:rsidRPr="00D347BD">
        <w:t xml:space="preserve">le temps de propagation pour </w:t>
      </w:r>
      <w:r w:rsidR="00763F6A" w:rsidRPr="00D347BD">
        <w:t>un bond.</w:t>
      </w:r>
      <w:bookmarkEnd w:id="115"/>
      <w:r w:rsidR="00763F6A" w:rsidRPr="00D347BD">
        <w:t xml:space="preserve"> </w:t>
      </w:r>
      <w:r w:rsidRPr="00D347BD">
        <w:t xml:space="preserve">La fonction de sélection du </w:t>
      </w:r>
      <w:r w:rsidR="00763F6A" w:rsidRPr="00D347BD">
        <w:t>mode</w:t>
      </w:r>
      <w:r w:rsidRPr="00D347BD">
        <w:t xml:space="preserve"> attribue de façon adaptative aux côtés émission et réception des mécanismes de transmission appropriés, tels que des mécanismes de codage et de modulation. </w:t>
      </w:r>
      <w:bookmarkStart w:id="116" w:name="lt_pId288"/>
      <w:r w:rsidR="00763F6A" w:rsidRPr="00D347BD">
        <w:t xml:space="preserve">En outre, une marge de puissance peut être appliquée de façon adaptative pour compenser toute erreur susceptible de se produire </w:t>
      </w:r>
      <w:r w:rsidR="00154FCD" w:rsidRPr="00D347BD">
        <w:t>par suite d'erreurs dans l'</w:t>
      </w:r>
      <w:r w:rsidR="004E4580">
        <w:t>estimation du rapport</w:t>
      </w:r>
      <w:r w:rsidR="00B665CC">
        <w:t xml:space="preserve"> </w:t>
      </w:r>
      <w:r w:rsidR="00763F6A" w:rsidRPr="00D347BD">
        <w:t xml:space="preserve">SNR, </w:t>
      </w:r>
      <w:r w:rsidR="00154FCD" w:rsidRPr="00D347BD">
        <w:t>dans la</w:t>
      </w:r>
      <w:r w:rsidR="00763F6A" w:rsidRPr="00D347BD">
        <w:t xml:space="preserve"> prédiction du rapport SNR, ou dans la sélection du mode.</w:t>
      </w:r>
      <w:bookmarkEnd w:id="116"/>
    </w:p>
    <w:p w14:paraId="3CEBDF84" w14:textId="77777777" w:rsidR="004F6675" w:rsidRPr="00D347BD" w:rsidRDefault="004F6675" w:rsidP="004E4580">
      <w:pPr>
        <w:pStyle w:val="FigureNo"/>
        <w:rPr>
          <w:rFonts w:eastAsia="Malgun Gothic"/>
        </w:rPr>
      </w:pPr>
      <w:bookmarkStart w:id="117" w:name="lt_pId289"/>
      <w:r w:rsidRPr="004E4580">
        <w:t>Figure</w:t>
      </w:r>
      <w:r w:rsidRPr="00D347BD">
        <w:t xml:space="preserve"> 1</w:t>
      </w:r>
      <w:bookmarkEnd w:id="117"/>
    </w:p>
    <w:p w14:paraId="3FEA9E0D" w14:textId="77777777" w:rsidR="004F6675" w:rsidRPr="00D347BD" w:rsidRDefault="001A06EA" w:rsidP="00E47EB9">
      <w:pPr>
        <w:pStyle w:val="Figuretitle"/>
      </w:pPr>
      <w:bookmarkStart w:id="118" w:name="lt_pId290"/>
      <w:r w:rsidRPr="00D347BD">
        <w:t xml:space="preserve">Concept </w:t>
      </w:r>
      <w:r w:rsidRPr="00E47EB9">
        <w:t>d'exploitation</w:t>
      </w:r>
      <w:r w:rsidRPr="00D347BD">
        <w:t xml:space="preserve"> du codage</w:t>
      </w:r>
      <w:r w:rsidRPr="00D347BD">
        <w:rPr>
          <w:color w:val="000000"/>
        </w:rPr>
        <w:t xml:space="preserve"> et de la modulation adaptatifs</w:t>
      </w:r>
      <w:bookmarkEnd w:id="118"/>
    </w:p>
    <w:p w14:paraId="26BE1D0F" w14:textId="7A54F4B2" w:rsidR="004F6675" w:rsidRPr="00E47EB9" w:rsidRDefault="00FA27A2" w:rsidP="00E47EB9">
      <w:pPr>
        <w:pStyle w:val="Figure"/>
        <w:rPr>
          <w:rFonts w:eastAsia="Malgun Gothic"/>
        </w:rPr>
      </w:pPr>
      <w:r>
        <w:pict w14:anchorId="1B35C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5pt;height:255pt">
            <v:imagedata r:id="rId14" o:title=""/>
          </v:shape>
        </w:pict>
      </w:r>
    </w:p>
    <w:p w14:paraId="0C71DE3C" w14:textId="2D317A61" w:rsidR="004F6675" w:rsidRPr="00ED6A16" w:rsidRDefault="007463C0" w:rsidP="00ED6A16">
      <w:pPr>
        <w:pStyle w:val="Normalaftertitle0"/>
        <w:rPr>
          <w:rFonts w:eastAsia="Malgun Gothic"/>
          <w:lang w:val="fr-CH" w:eastAsia="ko-KR"/>
        </w:rPr>
      </w:pPr>
      <w:bookmarkStart w:id="119" w:name="lt_pId291"/>
      <w:r w:rsidRPr="003D1D07">
        <w:rPr>
          <w:lang w:val="fr-CH"/>
        </w:rPr>
        <w:t>Les Figures 2</w:t>
      </w:r>
      <w:r w:rsidR="0051056F" w:rsidRPr="003D1D07">
        <w:rPr>
          <w:lang w:val="fr-CH"/>
        </w:rPr>
        <w:t>a) et 2</w:t>
      </w:r>
      <w:r w:rsidRPr="003D1D07">
        <w:rPr>
          <w:lang w:val="fr-CH"/>
        </w:rPr>
        <w:t xml:space="preserve">b) illustrent respectivement la relation entre </w:t>
      </w:r>
      <w:r w:rsidR="00C449A1" w:rsidRPr="003D1D07">
        <w:rPr>
          <w:lang w:val="fr-CH"/>
        </w:rPr>
        <w:t xml:space="preserve">les </w:t>
      </w:r>
      <w:r w:rsidR="003F7556" w:rsidRPr="003D1D07">
        <w:rPr>
          <w:lang w:val="fr-CH"/>
        </w:rPr>
        <w:t>évanouissement</w:t>
      </w:r>
      <w:r w:rsidR="00C449A1" w:rsidRPr="003D1D07">
        <w:rPr>
          <w:lang w:val="fr-CH"/>
        </w:rPr>
        <w:t>s</w:t>
      </w:r>
      <w:r w:rsidR="003D1D07">
        <w:rPr>
          <w:lang w:val="fr-CH"/>
        </w:rPr>
        <w:t xml:space="preserve"> (ou les</w:t>
      </w:r>
      <w:r w:rsidR="003D1D07" w:rsidRPr="003D1D07">
        <w:rPr>
          <w:lang w:val="fr-CH"/>
        </w:rPr>
        <w:t> </w:t>
      </w:r>
      <w:r w:rsidR="003F7556" w:rsidRPr="003D1D07">
        <w:rPr>
          <w:lang w:val="fr-CH"/>
        </w:rPr>
        <w:t xml:space="preserve">brouillages) et le </w:t>
      </w:r>
      <w:r w:rsidR="00C449A1" w:rsidRPr="003D1D07">
        <w:rPr>
          <w:lang w:val="fr-CH"/>
        </w:rPr>
        <w:t>BER</w:t>
      </w:r>
      <w:r w:rsidRPr="003D1D07">
        <w:rPr>
          <w:lang w:val="fr-CH"/>
        </w:rPr>
        <w:t xml:space="preserve">, et entre </w:t>
      </w:r>
      <w:r w:rsidR="00C449A1" w:rsidRPr="003D1D07">
        <w:rPr>
          <w:lang w:val="fr-CH"/>
        </w:rPr>
        <w:t xml:space="preserve">les </w:t>
      </w:r>
      <w:r w:rsidR="003F7556" w:rsidRPr="003D1D07">
        <w:rPr>
          <w:lang w:val="fr-CH"/>
        </w:rPr>
        <w:t>évanouissement</w:t>
      </w:r>
      <w:r w:rsidR="00C449A1" w:rsidRPr="003D1D07">
        <w:rPr>
          <w:lang w:val="fr-CH"/>
        </w:rPr>
        <w:t>s</w:t>
      </w:r>
      <w:r w:rsidR="003F7556" w:rsidRPr="003D1D07">
        <w:rPr>
          <w:lang w:val="fr-CH"/>
        </w:rPr>
        <w:t xml:space="preserve"> </w:t>
      </w:r>
      <w:r w:rsidRPr="003D1D07">
        <w:rPr>
          <w:lang w:val="fr-CH"/>
        </w:rPr>
        <w:t xml:space="preserve">et le débit binaire, selon si l'on utilise le </w:t>
      </w:r>
      <w:r w:rsidRPr="003D1D07">
        <w:rPr>
          <w:color w:val="000000"/>
          <w:lang w:val="fr-CH"/>
        </w:rPr>
        <w:t xml:space="preserve">codage et la modulation adaptatifs ou non. </w:t>
      </w:r>
      <w:r w:rsidRPr="00B665CC">
        <w:rPr>
          <w:color w:val="000000"/>
          <w:lang w:val="fr-CH"/>
        </w:rPr>
        <w:t xml:space="preserve">Dans l'exemple indiqué dans la Fig 2, on </w:t>
      </w:r>
      <w:r w:rsidR="00C449A1" w:rsidRPr="00B665CC">
        <w:rPr>
          <w:color w:val="000000"/>
          <w:lang w:val="fr-CH"/>
        </w:rPr>
        <w:t xml:space="preserve">suppose </w:t>
      </w:r>
      <w:r w:rsidRPr="00B665CC">
        <w:rPr>
          <w:color w:val="000000"/>
          <w:lang w:val="fr-CH"/>
        </w:rPr>
        <w:t xml:space="preserve">que neuf modes de codage et de modulation adaptatifs, du mode 1 au mode 9, sont employés pour compenser </w:t>
      </w:r>
      <w:r w:rsidR="00C449A1" w:rsidRPr="00B665CC">
        <w:rPr>
          <w:lang w:val="fr-CH"/>
        </w:rPr>
        <w:t xml:space="preserve">les </w:t>
      </w:r>
      <w:r w:rsidR="003F7556" w:rsidRPr="00B665CC">
        <w:rPr>
          <w:lang w:val="fr-CH"/>
        </w:rPr>
        <w:t>évanouissement</w:t>
      </w:r>
      <w:r w:rsidR="00C449A1" w:rsidRPr="00B665CC">
        <w:rPr>
          <w:lang w:val="fr-CH"/>
        </w:rPr>
        <w:t>s</w:t>
      </w:r>
      <w:r w:rsidRPr="00B665CC">
        <w:rPr>
          <w:color w:val="000000"/>
          <w:lang w:val="fr-CH"/>
        </w:rPr>
        <w:t xml:space="preserve">, et que le </w:t>
      </w:r>
      <w:r w:rsidR="00C449A1" w:rsidRPr="00B665CC">
        <w:rPr>
          <w:color w:val="000000"/>
          <w:lang w:val="fr-CH"/>
        </w:rPr>
        <w:t xml:space="preserve">BER requis est de </w:t>
      </w:r>
      <w:r w:rsidRPr="00B665CC">
        <w:rPr>
          <w:color w:val="000000"/>
          <w:lang w:val="fr-CH"/>
        </w:rPr>
        <w:t>10</w:t>
      </w:r>
      <w:r w:rsidR="00ED6A16" w:rsidRPr="00ED6A16">
        <w:rPr>
          <w:vertAlign w:val="superscript"/>
          <w:lang w:val="fr-CH"/>
        </w:rPr>
        <w:t>−</w:t>
      </w:r>
      <w:r w:rsidRPr="00B665CC">
        <w:rPr>
          <w:color w:val="000000"/>
          <w:vertAlign w:val="superscript"/>
          <w:lang w:val="fr-CH"/>
        </w:rPr>
        <w:t>5</w:t>
      </w:r>
      <w:r w:rsidRPr="00B665CC">
        <w:rPr>
          <w:color w:val="000000"/>
          <w:lang w:val="fr-CH"/>
        </w:rPr>
        <w:t xml:space="preserve">. </w:t>
      </w:r>
      <w:r w:rsidRPr="00ED6A16">
        <w:rPr>
          <w:color w:val="000000"/>
          <w:lang w:val="fr-CH"/>
        </w:rPr>
        <w:t xml:space="preserve">On </w:t>
      </w:r>
      <w:r w:rsidR="00D44674" w:rsidRPr="00ED6A16">
        <w:rPr>
          <w:color w:val="000000"/>
          <w:lang w:val="fr-CH"/>
        </w:rPr>
        <w:t>suppose</w:t>
      </w:r>
      <w:r w:rsidRPr="00ED6A16">
        <w:rPr>
          <w:color w:val="000000"/>
          <w:lang w:val="fr-CH"/>
        </w:rPr>
        <w:t xml:space="preserve"> également que le </w:t>
      </w:r>
      <w:r w:rsidR="00D44674" w:rsidRPr="00ED6A16">
        <w:rPr>
          <w:color w:val="000000"/>
          <w:lang w:val="fr-CH"/>
        </w:rPr>
        <w:t xml:space="preserve">SNR du </w:t>
      </w:r>
      <w:r w:rsidRPr="00ED6A16">
        <w:rPr>
          <w:color w:val="000000"/>
          <w:lang w:val="fr-CH"/>
        </w:rPr>
        <w:t xml:space="preserve">système est défini à une valeur qui produit un </w:t>
      </w:r>
      <w:r w:rsidR="00D44674" w:rsidRPr="00ED6A16">
        <w:rPr>
          <w:color w:val="000000"/>
          <w:lang w:val="fr-CH"/>
        </w:rPr>
        <w:t>BER</w:t>
      </w:r>
      <w:r w:rsidRPr="00ED6A16">
        <w:rPr>
          <w:color w:val="000000"/>
          <w:lang w:val="fr-CH"/>
        </w:rPr>
        <w:t xml:space="preserve"> de 10</w:t>
      </w:r>
      <w:r w:rsidR="00ED6A16" w:rsidRPr="00ED6A16">
        <w:rPr>
          <w:vertAlign w:val="superscript"/>
          <w:lang w:val="fr-CH"/>
        </w:rPr>
        <w:t>−</w:t>
      </w:r>
      <w:r w:rsidRPr="00ED6A16">
        <w:rPr>
          <w:color w:val="000000"/>
          <w:vertAlign w:val="superscript"/>
          <w:lang w:val="fr-CH"/>
        </w:rPr>
        <w:t>5</w:t>
      </w:r>
      <w:r w:rsidRPr="00ED6A16">
        <w:rPr>
          <w:color w:val="000000"/>
          <w:lang w:val="fr-CH"/>
        </w:rPr>
        <w:t xml:space="preserve"> avec le </w:t>
      </w:r>
      <w:r w:rsidR="00EB3AB8" w:rsidRPr="00ED6A16">
        <w:rPr>
          <w:color w:val="000000"/>
          <w:lang w:val="fr-CH"/>
        </w:rPr>
        <w:t>m</w:t>
      </w:r>
      <w:r w:rsidRPr="00ED6A16">
        <w:rPr>
          <w:color w:val="000000"/>
          <w:lang w:val="fr-CH"/>
        </w:rPr>
        <w:t>ode 1.</w:t>
      </w:r>
      <w:bookmarkEnd w:id="119"/>
    </w:p>
    <w:p w14:paraId="07676537" w14:textId="77777777" w:rsidR="004F6675" w:rsidRPr="00D347BD" w:rsidRDefault="004F6675" w:rsidP="004E4580">
      <w:pPr>
        <w:pStyle w:val="FigureNo"/>
        <w:rPr>
          <w:rFonts w:eastAsia="Malgun Gothic"/>
          <w:lang w:eastAsia="ko-KR"/>
        </w:rPr>
      </w:pPr>
      <w:bookmarkStart w:id="120" w:name="lt_pId294"/>
      <w:r w:rsidRPr="004E4580">
        <w:t>Figure</w:t>
      </w:r>
      <w:r w:rsidRPr="00D347BD">
        <w:t xml:space="preserve"> </w:t>
      </w:r>
      <w:r w:rsidRPr="00D347BD">
        <w:rPr>
          <w:rFonts w:eastAsia="Malgun Gothic"/>
          <w:lang w:eastAsia="ko-KR"/>
        </w:rPr>
        <w:t>2</w:t>
      </w:r>
      <w:bookmarkEnd w:id="120"/>
    </w:p>
    <w:p w14:paraId="24A2920D" w14:textId="122C6201" w:rsidR="004F6675" w:rsidRPr="00D347BD" w:rsidRDefault="007463C0" w:rsidP="008829D6">
      <w:pPr>
        <w:pStyle w:val="Figuretitle"/>
        <w:rPr>
          <w:lang w:eastAsia="ko-KR"/>
        </w:rPr>
      </w:pPr>
      <w:bookmarkStart w:id="121" w:name="lt_pId295"/>
      <w:r w:rsidRPr="00D347BD">
        <w:t>Impact de</w:t>
      </w:r>
      <w:r w:rsidR="00DD3C54" w:rsidRPr="00D347BD">
        <w:t>s</w:t>
      </w:r>
      <w:r w:rsidRPr="00D347BD">
        <w:t xml:space="preserve"> </w:t>
      </w:r>
      <w:r w:rsidR="003F7556" w:rsidRPr="008829D6">
        <w:t>évanouissement</w:t>
      </w:r>
      <w:r w:rsidR="00DD3C54" w:rsidRPr="008829D6">
        <w:t>s</w:t>
      </w:r>
      <w:r w:rsidR="003F7556" w:rsidRPr="00D347BD">
        <w:t xml:space="preserve"> </w:t>
      </w:r>
      <w:r w:rsidRPr="00D347BD">
        <w:t xml:space="preserve">sur le </w:t>
      </w:r>
      <w:r w:rsidR="00DD3C54" w:rsidRPr="00D347BD">
        <w:t xml:space="preserve">BER </w:t>
      </w:r>
      <w:r w:rsidRPr="00D347BD">
        <w:t>et sur le débit binaire</w:t>
      </w:r>
      <w:bookmarkEnd w:id="121"/>
      <w:r w:rsidRPr="00D347BD">
        <w:t xml:space="preserve"> </w:t>
      </w:r>
      <w:r w:rsidR="00DD3C54" w:rsidRPr="00D347BD">
        <w:br/>
      </w:r>
      <w:r w:rsidRPr="00D347BD">
        <w:t xml:space="preserve">en utilisant le codage et la modulation adaptatifs </w:t>
      </w:r>
    </w:p>
    <w:p w14:paraId="0BC9B080" w14:textId="141D79FB" w:rsidR="004F6675" w:rsidRPr="00D05F85" w:rsidRDefault="00FA27A2" w:rsidP="00D05F85">
      <w:pPr>
        <w:pStyle w:val="Figure"/>
      </w:pPr>
      <w:r>
        <w:pict w14:anchorId="0CA79576">
          <v:shape id="_x0000_i1026" type="#_x0000_t75" style="width:363pt;height:166.5pt;mso-position-vertical:absolute">
            <v:imagedata r:id="rId15" o:title=""/>
          </v:shape>
        </w:pict>
      </w:r>
    </w:p>
    <w:p w14:paraId="54B53CA6" w14:textId="0BC4866C" w:rsidR="004F6675" w:rsidRPr="00ED6A16" w:rsidRDefault="00F715BF" w:rsidP="00D05F85">
      <w:pPr>
        <w:pStyle w:val="Normalaftertitle0"/>
        <w:rPr>
          <w:lang w:val="fr-CH" w:eastAsia="ko-KR"/>
        </w:rPr>
      </w:pPr>
      <w:bookmarkStart w:id="122" w:name="lt_pId296"/>
      <w:r w:rsidRPr="00D05F85">
        <w:rPr>
          <w:lang w:val="fr-CH"/>
        </w:rPr>
        <w:t>Le rapport technique</w:t>
      </w:r>
      <w:r w:rsidR="007463C0" w:rsidRPr="00D05F85">
        <w:rPr>
          <w:lang w:val="fr-CH"/>
        </w:rPr>
        <w:t xml:space="preserve"> </w:t>
      </w:r>
      <w:r w:rsidR="007463C0" w:rsidRPr="00D05F85">
        <w:rPr>
          <w:lang w:val="fr-CH" w:eastAsia="ko-KR"/>
        </w:rPr>
        <w:t>ETSI</w:t>
      </w:r>
      <w:r w:rsidR="00D05F85" w:rsidRPr="00D05F85">
        <w:rPr>
          <w:lang w:val="fr-CH" w:eastAsia="ko-KR"/>
        </w:rPr>
        <w:t xml:space="preserve"> </w:t>
      </w:r>
      <w:r w:rsidR="007463C0" w:rsidRPr="00D05F85">
        <w:rPr>
          <w:lang w:val="fr-CH" w:eastAsia="ko-KR"/>
        </w:rPr>
        <w:t>TR</w:t>
      </w:r>
      <w:r w:rsidR="00D05F85" w:rsidRPr="00D05F85">
        <w:rPr>
          <w:lang w:val="fr-CH" w:eastAsia="ko-KR"/>
        </w:rPr>
        <w:t xml:space="preserve"> </w:t>
      </w:r>
      <w:r w:rsidR="007463C0" w:rsidRPr="00D05F85">
        <w:rPr>
          <w:lang w:val="fr-CH" w:eastAsia="ko-KR"/>
        </w:rPr>
        <w:t>102 376-1 V1.2.1 (2015-11)</w:t>
      </w:r>
      <w:r w:rsidR="00590076" w:rsidRPr="00D05F85">
        <w:rPr>
          <w:lang w:val="fr-CH" w:eastAsia="ko-KR"/>
        </w:rPr>
        <w:t xml:space="preserve"> contient </w:t>
      </w:r>
      <w:r w:rsidRPr="00D05F85">
        <w:rPr>
          <w:lang w:val="fr-CH" w:eastAsia="ko-KR"/>
        </w:rPr>
        <w:t xml:space="preserve">de plus amples </w:t>
      </w:r>
      <w:r w:rsidR="00590076" w:rsidRPr="00D05F85">
        <w:rPr>
          <w:lang w:val="fr-CH" w:eastAsia="ko-KR"/>
        </w:rPr>
        <w:t xml:space="preserve">informations sur le fonctionnement du codage et de la modulation adaptatifs sur une liaison aller </w:t>
      </w:r>
      <w:r w:rsidRPr="00D05F85">
        <w:rPr>
          <w:lang w:val="fr-CH" w:eastAsia="ko-KR"/>
        </w:rPr>
        <w:t>pour le système</w:t>
      </w:r>
      <w:r w:rsidR="00D05F85">
        <w:rPr>
          <w:lang w:val="fr-CH" w:eastAsia="ko-KR"/>
        </w:rPr>
        <w:t xml:space="preserve"> DVB</w:t>
      </w:r>
      <w:r w:rsidR="00D05F85">
        <w:rPr>
          <w:lang w:val="fr-CH" w:eastAsia="ko-KR"/>
        </w:rPr>
        <w:noBreakHyphen/>
      </w:r>
      <w:r w:rsidR="00590076" w:rsidRPr="00D05F85">
        <w:rPr>
          <w:lang w:val="fr-CH" w:eastAsia="ko-KR"/>
        </w:rPr>
        <w:t xml:space="preserve">S2. </w:t>
      </w:r>
      <w:r w:rsidRPr="00ED6A16">
        <w:rPr>
          <w:lang w:val="fr-CH" w:eastAsia="ko-KR"/>
        </w:rPr>
        <w:t>Le rapport technique</w:t>
      </w:r>
      <w:r w:rsidR="00590076" w:rsidRPr="00ED6A16">
        <w:rPr>
          <w:lang w:val="fr-CH" w:eastAsia="ko-KR"/>
        </w:rPr>
        <w:t xml:space="preserve"> ETSI TR 101 545-4 V1.1.1 (2014-04) contient plus de précisions quant à son fonctionnement sur une liaison retour</w:t>
      </w:r>
      <w:r w:rsidRPr="00ED6A16">
        <w:rPr>
          <w:lang w:val="fr-CH" w:eastAsia="ko-KR"/>
        </w:rPr>
        <w:t xml:space="preserve"> pour le système DVB-RCS2</w:t>
      </w:r>
      <w:r w:rsidR="00590076" w:rsidRPr="00ED6A16">
        <w:rPr>
          <w:lang w:val="fr-CH" w:eastAsia="ko-KR"/>
        </w:rPr>
        <w:t>.</w:t>
      </w:r>
      <w:bookmarkEnd w:id="122"/>
    </w:p>
    <w:p w14:paraId="2183BD13" w14:textId="77777777" w:rsidR="00DC34A3" w:rsidRDefault="00DC34A3" w:rsidP="004E4580"/>
    <w:p w14:paraId="0D658F5D" w14:textId="77777777" w:rsidR="00D05F85" w:rsidRPr="00D347BD" w:rsidRDefault="00D05F85" w:rsidP="004E4580"/>
    <w:p w14:paraId="55F94BC8" w14:textId="0C39AA1F" w:rsidR="00DC34A3" w:rsidRPr="00ED6A16" w:rsidRDefault="00DC34A3" w:rsidP="00D05F85">
      <w:pPr>
        <w:pStyle w:val="Line"/>
        <w:rPr>
          <w:lang w:val="fr-CH"/>
        </w:rPr>
      </w:pPr>
    </w:p>
    <w:sectPr w:rsidR="00DC34A3" w:rsidRPr="00ED6A16" w:rsidSect="008829D6">
      <w:headerReference w:type="even" r:id="rId16"/>
      <w:headerReference w:type="default" r:id="rId17"/>
      <w:footerReference w:type="even" r:id="rId18"/>
      <w:foot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76409" w14:textId="77777777" w:rsidR="00D347BD" w:rsidRDefault="00D347BD">
      <w:r>
        <w:separator/>
      </w:r>
    </w:p>
  </w:endnote>
  <w:endnote w:type="continuationSeparator" w:id="0">
    <w:p w14:paraId="2F122CD9" w14:textId="77777777" w:rsidR="00D347BD" w:rsidRDefault="00D34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E1544" w14:textId="13405EEC" w:rsidR="00D347BD" w:rsidRPr="004F41C6" w:rsidRDefault="00D347BD" w:rsidP="004F4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1B06A" w14:textId="738405D9" w:rsidR="00D347BD" w:rsidRPr="00D347BD" w:rsidRDefault="00D347BD" w:rsidP="00D34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17D82" w14:textId="77777777" w:rsidR="00D347BD" w:rsidRDefault="00D347BD">
      <w:r>
        <w:separator/>
      </w:r>
    </w:p>
  </w:footnote>
  <w:footnote w:type="continuationSeparator" w:id="0">
    <w:p w14:paraId="0FD9F1D1" w14:textId="77777777" w:rsidR="00D347BD" w:rsidRDefault="00D34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2101A" w14:textId="77777777" w:rsidR="00D347BD" w:rsidRDefault="00D347B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DF7A3" w14:textId="77777777" w:rsidR="00D347BD" w:rsidRDefault="00D347BD" w:rsidP="009719CC">
    <w:pPr>
      <w:pStyle w:val="Header"/>
      <w:ind w:right="360" w:firstLine="360"/>
    </w:pPr>
    <w:r>
      <w:rPr>
        <w:noProof/>
        <w:lang w:val="en-GB" w:eastAsia="en-GB"/>
      </w:rPr>
      <w:drawing>
        <wp:anchor distT="0" distB="0" distL="114300" distR="114300" simplePos="0" relativeHeight="251659264" behindDoc="1" locked="0" layoutInCell="1" allowOverlap="1" wp14:anchorId="2563D6D2" wp14:editId="0234EF9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08C" w14:textId="0AD3A46E" w:rsidR="00D347BD" w:rsidRPr="00837CB5" w:rsidRDefault="00D347B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877FB">
      <w:rPr>
        <w:rStyle w:val="PageNumber"/>
        <w:b/>
        <w:bCs/>
        <w:noProof/>
      </w:rPr>
      <w:t>ii</w:t>
    </w:r>
    <w:r>
      <w:rPr>
        <w:rStyle w:val="PageNumber"/>
        <w:b/>
        <w:bCs/>
      </w:rPr>
      <w:fldChar w:fldCharType="end"/>
    </w:r>
    <w:r w:rsidRPr="00837CB5">
      <w:tab/>
    </w:r>
    <w:r w:rsidR="00C877FB">
      <w:fldChar w:fldCharType="begin"/>
    </w:r>
    <w:r w:rsidR="00C877FB">
      <w:instrText xml:space="preserve"> DOCPROPERTY "Header" \* MERGEFORMAT </w:instrText>
    </w:r>
    <w:r w:rsidR="00C877FB">
      <w:fldChar w:fldCharType="separate"/>
    </w:r>
    <w:r w:rsidR="00C877FB" w:rsidRPr="00C877FB">
      <w:rPr>
        <w:b/>
        <w:bCs/>
      </w:rPr>
      <w:t xml:space="preserve">Rec. </w:t>
    </w:r>
    <w:r w:rsidR="00C877FB">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877FB">
      <w:rPr>
        <w:b/>
        <w:bCs/>
        <w:noProof/>
      </w:rPr>
      <w:t>UIT-R  S.2099-0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CAD6C" w14:textId="23D8337F" w:rsidR="00D347BD" w:rsidRDefault="00D347BD">
    <w:pPr>
      <w:pStyle w:val="Header"/>
    </w:pPr>
    <w:r>
      <w:tab/>
    </w:r>
    <w:r w:rsidR="00C877FB">
      <w:fldChar w:fldCharType="begin"/>
    </w:r>
    <w:r w:rsidR="00C877FB">
      <w:instrText xml:space="preserve"> DOCPROPERTY "Header" \* MERGEFORMAT </w:instrText>
    </w:r>
    <w:r w:rsidR="00C877FB">
      <w:fldChar w:fldCharType="separate"/>
    </w:r>
    <w:r w:rsidR="00C877FB" w:rsidRPr="00C877FB">
      <w:rPr>
        <w:b/>
        <w:bCs/>
      </w:rPr>
      <w:t xml:space="preserve">Rec. </w:t>
    </w:r>
    <w:r w:rsidR="00C877FB">
      <w:rPr>
        <w:b/>
        <w:bCs/>
      </w:rPr>
      <w:fldChar w:fldCharType="end"/>
    </w:r>
    <w:r>
      <w:rPr>
        <w:b/>
        <w:bCs/>
      </w:rPr>
      <w:t xml:space="preserve"> </w:t>
    </w:r>
    <w:r>
      <w:rPr>
        <w:b/>
        <w:bCs/>
      </w:rPr>
      <w:fldChar w:fldCharType="begin"/>
    </w:r>
    <w:r>
      <w:rPr>
        <w:b/>
        <w:bCs/>
      </w:rPr>
      <w:instrText>styleref href</w:instrText>
    </w:r>
    <w:r>
      <w:rPr>
        <w:b/>
        <w:bCs/>
      </w:rPr>
      <w:fldChar w:fldCharType="separate"/>
    </w:r>
    <w:r w:rsidR="00C877FB">
      <w:rPr>
        <w:b/>
        <w:bCs/>
        <w:noProof/>
      </w:rPr>
      <w:t>UIT-R  S.2099-0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5120D">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7854C" w14:textId="01D77EB4" w:rsidR="00D347BD" w:rsidRDefault="00D347B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877FB">
      <w:rPr>
        <w:rStyle w:val="PageNumber"/>
        <w:b/>
        <w:bCs/>
        <w:noProof/>
        <w:lang w:val="en-US"/>
      </w:rPr>
      <w:t>4</w:t>
    </w:r>
    <w:r>
      <w:rPr>
        <w:rStyle w:val="PageNumber"/>
        <w:b/>
        <w:bCs/>
      </w:rPr>
      <w:fldChar w:fldCharType="end"/>
    </w:r>
    <w:r>
      <w:rPr>
        <w:lang w:val="en-US"/>
      </w:rPr>
      <w:tab/>
    </w:r>
    <w:r w:rsidR="00C877FB">
      <w:fldChar w:fldCharType="begin"/>
    </w:r>
    <w:r w:rsidR="00C877FB">
      <w:instrText xml:space="preserve"> DOCPROPERTY "Header" \* MERGEFORMAT </w:instrText>
    </w:r>
    <w:r w:rsidR="00C877FB">
      <w:fldChar w:fldCharType="separate"/>
    </w:r>
    <w:r w:rsidR="00C877FB" w:rsidRPr="00C877FB">
      <w:rPr>
        <w:b/>
        <w:bCs/>
        <w:lang w:val="en-US"/>
      </w:rPr>
      <w:t xml:space="preserve">Rec. </w:t>
    </w:r>
    <w:r w:rsidR="00C877FB">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877FB">
      <w:rPr>
        <w:b/>
        <w:bCs/>
        <w:noProof/>
      </w:rPr>
      <w:t>UIT-R  S.2099-0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73AAD" w14:textId="43AC6B21" w:rsidR="00D347BD" w:rsidRDefault="00D347BD">
    <w:pPr>
      <w:pStyle w:val="Header"/>
    </w:pPr>
    <w:r>
      <w:tab/>
    </w:r>
    <w:r w:rsidR="00C877FB">
      <w:fldChar w:fldCharType="begin"/>
    </w:r>
    <w:r w:rsidR="00C877FB">
      <w:instrText xml:space="preserve"> DOCPROPERTY "Header" \* MERGEFORMAT </w:instrText>
    </w:r>
    <w:r w:rsidR="00C877FB">
      <w:fldChar w:fldCharType="separate"/>
    </w:r>
    <w:r w:rsidR="00C877FB" w:rsidRPr="00C877FB">
      <w:rPr>
        <w:b/>
        <w:bCs/>
      </w:rPr>
      <w:t xml:space="preserve">Rec. </w:t>
    </w:r>
    <w:r w:rsidR="00C877FB">
      <w:rPr>
        <w:b/>
        <w:bCs/>
      </w:rPr>
      <w:fldChar w:fldCharType="end"/>
    </w:r>
    <w:r>
      <w:rPr>
        <w:b/>
        <w:bCs/>
      </w:rPr>
      <w:t xml:space="preserve"> </w:t>
    </w:r>
    <w:r>
      <w:rPr>
        <w:b/>
        <w:bCs/>
      </w:rPr>
      <w:fldChar w:fldCharType="begin"/>
    </w:r>
    <w:r>
      <w:rPr>
        <w:b/>
        <w:bCs/>
      </w:rPr>
      <w:instrText>styleref href</w:instrText>
    </w:r>
    <w:r>
      <w:rPr>
        <w:b/>
        <w:bCs/>
      </w:rPr>
      <w:fldChar w:fldCharType="separate"/>
    </w:r>
    <w:r w:rsidR="00C877FB">
      <w:rPr>
        <w:b/>
        <w:bCs/>
        <w:noProof/>
      </w:rPr>
      <w:t>UIT-R  S.2099-0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877FB">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010B3"/>
    <w:multiLevelType w:val="multilevel"/>
    <w:tmpl w:val="C058A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7FE"/>
    <w:rsid w:val="000003EA"/>
    <w:rsid w:val="000245CF"/>
    <w:rsid w:val="00026C08"/>
    <w:rsid w:val="00050BD1"/>
    <w:rsid w:val="0005120D"/>
    <w:rsid w:val="00051782"/>
    <w:rsid w:val="000519B2"/>
    <w:rsid w:val="00062275"/>
    <w:rsid w:val="000715F3"/>
    <w:rsid w:val="00083166"/>
    <w:rsid w:val="000834E0"/>
    <w:rsid w:val="00086F0D"/>
    <w:rsid w:val="00087B73"/>
    <w:rsid w:val="000A181B"/>
    <w:rsid w:val="000C46DB"/>
    <w:rsid w:val="000C4C36"/>
    <w:rsid w:val="000E6DF7"/>
    <w:rsid w:val="000F3EC5"/>
    <w:rsid w:val="000F4EFD"/>
    <w:rsid w:val="000F654E"/>
    <w:rsid w:val="001164B2"/>
    <w:rsid w:val="001214A3"/>
    <w:rsid w:val="00124C9E"/>
    <w:rsid w:val="00133D42"/>
    <w:rsid w:val="00154FCD"/>
    <w:rsid w:val="001612C1"/>
    <w:rsid w:val="00180F33"/>
    <w:rsid w:val="001856DC"/>
    <w:rsid w:val="00186DFC"/>
    <w:rsid w:val="00193925"/>
    <w:rsid w:val="001A06EA"/>
    <w:rsid w:val="001A27B5"/>
    <w:rsid w:val="001A65BB"/>
    <w:rsid w:val="001A6CE9"/>
    <w:rsid w:val="001A7963"/>
    <w:rsid w:val="001B4A9F"/>
    <w:rsid w:val="001C3111"/>
    <w:rsid w:val="001C5A6C"/>
    <w:rsid w:val="001F29A1"/>
    <w:rsid w:val="00203AAB"/>
    <w:rsid w:val="00217EBF"/>
    <w:rsid w:val="00224C17"/>
    <w:rsid w:val="0022585E"/>
    <w:rsid w:val="00226988"/>
    <w:rsid w:val="00252C24"/>
    <w:rsid w:val="00260D8F"/>
    <w:rsid w:val="00264A59"/>
    <w:rsid w:val="00275229"/>
    <w:rsid w:val="00282BFE"/>
    <w:rsid w:val="00284526"/>
    <w:rsid w:val="002917F4"/>
    <w:rsid w:val="00293B46"/>
    <w:rsid w:val="00293B90"/>
    <w:rsid w:val="002965B1"/>
    <w:rsid w:val="002A63AD"/>
    <w:rsid w:val="002B2D89"/>
    <w:rsid w:val="002D2020"/>
    <w:rsid w:val="002D76C4"/>
    <w:rsid w:val="002E18BD"/>
    <w:rsid w:val="002E4455"/>
    <w:rsid w:val="003025B8"/>
    <w:rsid w:val="00307BB5"/>
    <w:rsid w:val="00317BB1"/>
    <w:rsid w:val="00341D23"/>
    <w:rsid w:val="003448E6"/>
    <w:rsid w:val="003450B1"/>
    <w:rsid w:val="0037068D"/>
    <w:rsid w:val="00371052"/>
    <w:rsid w:val="0037246B"/>
    <w:rsid w:val="003736AA"/>
    <w:rsid w:val="003A231C"/>
    <w:rsid w:val="003A6903"/>
    <w:rsid w:val="003B688E"/>
    <w:rsid w:val="003C1B71"/>
    <w:rsid w:val="003D1D07"/>
    <w:rsid w:val="003D7DC1"/>
    <w:rsid w:val="003E2300"/>
    <w:rsid w:val="003E3798"/>
    <w:rsid w:val="003F7556"/>
    <w:rsid w:val="003F7C16"/>
    <w:rsid w:val="00400590"/>
    <w:rsid w:val="0040086A"/>
    <w:rsid w:val="00401B8D"/>
    <w:rsid w:val="00410382"/>
    <w:rsid w:val="00413F49"/>
    <w:rsid w:val="00417DC4"/>
    <w:rsid w:val="00446450"/>
    <w:rsid w:val="0045341D"/>
    <w:rsid w:val="00485269"/>
    <w:rsid w:val="00485A08"/>
    <w:rsid w:val="00491CB7"/>
    <w:rsid w:val="0049241C"/>
    <w:rsid w:val="004A2330"/>
    <w:rsid w:val="004C4465"/>
    <w:rsid w:val="004D28F3"/>
    <w:rsid w:val="004D54B5"/>
    <w:rsid w:val="004E09D1"/>
    <w:rsid w:val="004E4580"/>
    <w:rsid w:val="004F03D4"/>
    <w:rsid w:val="004F41C6"/>
    <w:rsid w:val="004F6675"/>
    <w:rsid w:val="00500B89"/>
    <w:rsid w:val="0051056F"/>
    <w:rsid w:val="00517C8C"/>
    <w:rsid w:val="005218EB"/>
    <w:rsid w:val="005360BB"/>
    <w:rsid w:val="00546E54"/>
    <w:rsid w:val="005607BF"/>
    <w:rsid w:val="00590076"/>
    <w:rsid w:val="005A7563"/>
    <w:rsid w:val="005B221C"/>
    <w:rsid w:val="005B28EB"/>
    <w:rsid w:val="005C36F9"/>
    <w:rsid w:val="00602DE7"/>
    <w:rsid w:val="00606504"/>
    <w:rsid w:val="00607D68"/>
    <w:rsid w:val="006109A7"/>
    <w:rsid w:val="00610DD3"/>
    <w:rsid w:val="00616155"/>
    <w:rsid w:val="006218C0"/>
    <w:rsid w:val="00643FCF"/>
    <w:rsid w:val="00646298"/>
    <w:rsid w:val="00647D81"/>
    <w:rsid w:val="00650575"/>
    <w:rsid w:val="00650656"/>
    <w:rsid w:val="006516E5"/>
    <w:rsid w:val="006547FE"/>
    <w:rsid w:val="00657CEB"/>
    <w:rsid w:val="006615FB"/>
    <w:rsid w:val="0068694D"/>
    <w:rsid w:val="00691F60"/>
    <w:rsid w:val="0069227C"/>
    <w:rsid w:val="0069450A"/>
    <w:rsid w:val="00694D78"/>
    <w:rsid w:val="006963C7"/>
    <w:rsid w:val="006A252D"/>
    <w:rsid w:val="006E04D5"/>
    <w:rsid w:val="006E0CAE"/>
    <w:rsid w:val="006F0BE7"/>
    <w:rsid w:val="006F2E43"/>
    <w:rsid w:val="006F3B70"/>
    <w:rsid w:val="006F6D8E"/>
    <w:rsid w:val="0071056E"/>
    <w:rsid w:val="00712E3A"/>
    <w:rsid w:val="0073436F"/>
    <w:rsid w:val="00737BB9"/>
    <w:rsid w:val="007463C0"/>
    <w:rsid w:val="007468DA"/>
    <w:rsid w:val="00750155"/>
    <w:rsid w:val="0076251B"/>
    <w:rsid w:val="007637AD"/>
    <w:rsid w:val="00763F6A"/>
    <w:rsid w:val="007659F7"/>
    <w:rsid w:val="007731A6"/>
    <w:rsid w:val="0077327A"/>
    <w:rsid w:val="00786AF2"/>
    <w:rsid w:val="007970FB"/>
    <w:rsid w:val="007A3888"/>
    <w:rsid w:val="007A5C8E"/>
    <w:rsid w:val="007A5DE0"/>
    <w:rsid w:val="007B0349"/>
    <w:rsid w:val="007C24DF"/>
    <w:rsid w:val="007D15AA"/>
    <w:rsid w:val="007D783D"/>
    <w:rsid w:val="007E1FD2"/>
    <w:rsid w:val="007E3FA0"/>
    <w:rsid w:val="007E4609"/>
    <w:rsid w:val="007F5FDA"/>
    <w:rsid w:val="0080092C"/>
    <w:rsid w:val="008126DD"/>
    <w:rsid w:val="00816045"/>
    <w:rsid w:val="00816D7E"/>
    <w:rsid w:val="00824945"/>
    <w:rsid w:val="00825F2F"/>
    <w:rsid w:val="00826DE8"/>
    <w:rsid w:val="00827A29"/>
    <w:rsid w:val="00830E97"/>
    <w:rsid w:val="00840BD0"/>
    <w:rsid w:val="008504D9"/>
    <w:rsid w:val="00854709"/>
    <w:rsid w:val="00857313"/>
    <w:rsid w:val="0086076D"/>
    <w:rsid w:val="008637EC"/>
    <w:rsid w:val="00863B52"/>
    <w:rsid w:val="008655AE"/>
    <w:rsid w:val="008829D6"/>
    <w:rsid w:val="008930F1"/>
    <w:rsid w:val="008A2B67"/>
    <w:rsid w:val="008A43BB"/>
    <w:rsid w:val="008B1BF9"/>
    <w:rsid w:val="008E2346"/>
    <w:rsid w:val="008F56FD"/>
    <w:rsid w:val="008F74AE"/>
    <w:rsid w:val="00902850"/>
    <w:rsid w:val="00930416"/>
    <w:rsid w:val="0093183C"/>
    <w:rsid w:val="00950039"/>
    <w:rsid w:val="009675C6"/>
    <w:rsid w:val="009700B2"/>
    <w:rsid w:val="009719CC"/>
    <w:rsid w:val="00971BB1"/>
    <w:rsid w:val="009A1206"/>
    <w:rsid w:val="009A249A"/>
    <w:rsid w:val="009B5964"/>
    <w:rsid w:val="009C719E"/>
    <w:rsid w:val="009E1816"/>
    <w:rsid w:val="009E1BFD"/>
    <w:rsid w:val="009F6748"/>
    <w:rsid w:val="00A206BB"/>
    <w:rsid w:val="00A46253"/>
    <w:rsid w:val="00A50F20"/>
    <w:rsid w:val="00A55C38"/>
    <w:rsid w:val="00A612C9"/>
    <w:rsid w:val="00A65B15"/>
    <w:rsid w:val="00A6617B"/>
    <w:rsid w:val="00A7204D"/>
    <w:rsid w:val="00A72648"/>
    <w:rsid w:val="00A73CC5"/>
    <w:rsid w:val="00A84536"/>
    <w:rsid w:val="00A94A58"/>
    <w:rsid w:val="00AA2A36"/>
    <w:rsid w:val="00AB0DC8"/>
    <w:rsid w:val="00AC545A"/>
    <w:rsid w:val="00AC66DC"/>
    <w:rsid w:val="00AE0625"/>
    <w:rsid w:val="00AF1F48"/>
    <w:rsid w:val="00AF2C5B"/>
    <w:rsid w:val="00AF7747"/>
    <w:rsid w:val="00B01F8A"/>
    <w:rsid w:val="00B045F1"/>
    <w:rsid w:val="00B0564B"/>
    <w:rsid w:val="00B10871"/>
    <w:rsid w:val="00B1131A"/>
    <w:rsid w:val="00B140BC"/>
    <w:rsid w:val="00B20701"/>
    <w:rsid w:val="00B20723"/>
    <w:rsid w:val="00B32063"/>
    <w:rsid w:val="00B3768B"/>
    <w:rsid w:val="00B44E24"/>
    <w:rsid w:val="00B51E9E"/>
    <w:rsid w:val="00B5614A"/>
    <w:rsid w:val="00B61F78"/>
    <w:rsid w:val="00B625E5"/>
    <w:rsid w:val="00B665CC"/>
    <w:rsid w:val="00B66619"/>
    <w:rsid w:val="00B81B81"/>
    <w:rsid w:val="00B8290A"/>
    <w:rsid w:val="00B9135E"/>
    <w:rsid w:val="00BA7C47"/>
    <w:rsid w:val="00BB1193"/>
    <w:rsid w:val="00BB1E8A"/>
    <w:rsid w:val="00BB37F7"/>
    <w:rsid w:val="00BB7883"/>
    <w:rsid w:val="00BC2C61"/>
    <w:rsid w:val="00BD26F8"/>
    <w:rsid w:val="00BD71B9"/>
    <w:rsid w:val="00BE1EC4"/>
    <w:rsid w:val="00BF3295"/>
    <w:rsid w:val="00C140A5"/>
    <w:rsid w:val="00C15FDC"/>
    <w:rsid w:val="00C242AA"/>
    <w:rsid w:val="00C24A03"/>
    <w:rsid w:val="00C34806"/>
    <w:rsid w:val="00C364A1"/>
    <w:rsid w:val="00C449A1"/>
    <w:rsid w:val="00C44BB0"/>
    <w:rsid w:val="00C55588"/>
    <w:rsid w:val="00C656D4"/>
    <w:rsid w:val="00C6660D"/>
    <w:rsid w:val="00C726BC"/>
    <w:rsid w:val="00C80878"/>
    <w:rsid w:val="00C81C32"/>
    <w:rsid w:val="00C877FB"/>
    <w:rsid w:val="00C90B7D"/>
    <w:rsid w:val="00C965B6"/>
    <w:rsid w:val="00CA0D7F"/>
    <w:rsid w:val="00CB612A"/>
    <w:rsid w:val="00CC4025"/>
    <w:rsid w:val="00CC5EF9"/>
    <w:rsid w:val="00CD0F6B"/>
    <w:rsid w:val="00CD635B"/>
    <w:rsid w:val="00CE669D"/>
    <w:rsid w:val="00CF4752"/>
    <w:rsid w:val="00D02ADE"/>
    <w:rsid w:val="00D05F85"/>
    <w:rsid w:val="00D106B4"/>
    <w:rsid w:val="00D10EEF"/>
    <w:rsid w:val="00D21C7C"/>
    <w:rsid w:val="00D21EE4"/>
    <w:rsid w:val="00D2628A"/>
    <w:rsid w:val="00D27CC5"/>
    <w:rsid w:val="00D30FFE"/>
    <w:rsid w:val="00D342B2"/>
    <w:rsid w:val="00D347BD"/>
    <w:rsid w:val="00D44674"/>
    <w:rsid w:val="00D50134"/>
    <w:rsid w:val="00D55E97"/>
    <w:rsid w:val="00D62822"/>
    <w:rsid w:val="00D6347D"/>
    <w:rsid w:val="00D637FF"/>
    <w:rsid w:val="00D66BB3"/>
    <w:rsid w:val="00D71432"/>
    <w:rsid w:val="00D82AF8"/>
    <w:rsid w:val="00D8680F"/>
    <w:rsid w:val="00D87498"/>
    <w:rsid w:val="00DA06DE"/>
    <w:rsid w:val="00DA13FD"/>
    <w:rsid w:val="00DB7D22"/>
    <w:rsid w:val="00DC0FF5"/>
    <w:rsid w:val="00DC34A3"/>
    <w:rsid w:val="00DD3C54"/>
    <w:rsid w:val="00DF3D09"/>
    <w:rsid w:val="00DF4176"/>
    <w:rsid w:val="00DF6B3C"/>
    <w:rsid w:val="00E20A8D"/>
    <w:rsid w:val="00E2112A"/>
    <w:rsid w:val="00E21181"/>
    <w:rsid w:val="00E26BDA"/>
    <w:rsid w:val="00E47EB9"/>
    <w:rsid w:val="00E53009"/>
    <w:rsid w:val="00E55C92"/>
    <w:rsid w:val="00E71D5F"/>
    <w:rsid w:val="00E735B0"/>
    <w:rsid w:val="00E75A34"/>
    <w:rsid w:val="00E93866"/>
    <w:rsid w:val="00E96BB8"/>
    <w:rsid w:val="00EB2888"/>
    <w:rsid w:val="00EB2BC6"/>
    <w:rsid w:val="00EB3AB8"/>
    <w:rsid w:val="00EB41CE"/>
    <w:rsid w:val="00EC6D78"/>
    <w:rsid w:val="00ED1D4E"/>
    <w:rsid w:val="00ED6A16"/>
    <w:rsid w:val="00ED79FB"/>
    <w:rsid w:val="00EE3BCD"/>
    <w:rsid w:val="00F0083F"/>
    <w:rsid w:val="00F01ED2"/>
    <w:rsid w:val="00F061D8"/>
    <w:rsid w:val="00F319CA"/>
    <w:rsid w:val="00F31AC2"/>
    <w:rsid w:val="00F51FBF"/>
    <w:rsid w:val="00F52022"/>
    <w:rsid w:val="00F5672A"/>
    <w:rsid w:val="00F715BF"/>
    <w:rsid w:val="00F723C4"/>
    <w:rsid w:val="00F80E29"/>
    <w:rsid w:val="00F96064"/>
    <w:rsid w:val="00FA195B"/>
    <w:rsid w:val="00FA27A2"/>
    <w:rsid w:val="00FA50BB"/>
    <w:rsid w:val="00FB5C3B"/>
    <w:rsid w:val="00FD5B8A"/>
    <w:rsid w:val="00FF147C"/>
    <w:rsid w:val="00FF6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7E6DD8DB"/>
  <w15:docId w15:val="{C6945C46-613F-45B8-B740-3A7111690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1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A195B"/>
    <w:pPr>
      <w:keepNext/>
      <w:keepLines/>
      <w:spacing w:before="480"/>
      <w:ind w:left="794" w:hanging="794"/>
      <w:outlineLvl w:val="0"/>
    </w:pPr>
    <w:rPr>
      <w:rFonts w:eastAsiaTheme="minorEastAsia"/>
      <w:b/>
    </w:rPr>
  </w:style>
  <w:style w:type="paragraph" w:styleId="Heading2">
    <w:name w:val="heading 2"/>
    <w:basedOn w:val="Heading1"/>
    <w:next w:val="Normal"/>
    <w:link w:val="Heading2Char"/>
    <w:qFormat/>
    <w:rsid w:val="00A206BB"/>
    <w:pPr>
      <w:spacing w:before="320"/>
      <w:outlineLvl w:val="1"/>
    </w:pPr>
  </w:style>
  <w:style w:type="paragraph" w:styleId="Heading3">
    <w:name w:val="heading 3"/>
    <w:basedOn w:val="Heading1"/>
    <w:next w:val="Normal"/>
    <w:link w:val="Heading3Char"/>
    <w:qFormat/>
    <w:rsid w:val="00A206BB"/>
    <w:pPr>
      <w:spacing w:before="200"/>
      <w:outlineLvl w:val="2"/>
    </w:pPr>
  </w:style>
  <w:style w:type="paragraph" w:styleId="Heading4">
    <w:name w:val="heading 4"/>
    <w:basedOn w:val="Heading3"/>
    <w:next w:val="Normal"/>
    <w:link w:val="Heading4Char"/>
    <w:qFormat/>
    <w:rsid w:val="00A206BB"/>
    <w:pPr>
      <w:tabs>
        <w:tab w:val="clear" w:pos="794"/>
        <w:tab w:val="left" w:pos="992"/>
      </w:tabs>
      <w:ind w:left="992" w:hanging="992"/>
      <w:outlineLvl w:val="3"/>
    </w:pPr>
  </w:style>
  <w:style w:type="paragraph" w:styleId="Heading5">
    <w:name w:val="heading 5"/>
    <w:basedOn w:val="Heading4"/>
    <w:next w:val="Normal"/>
    <w:link w:val="Heading5Char"/>
    <w:qFormat/>
    <w:rsid w:val="00A206BB"/>
    <w:pPr>
      <w:outlineLvl w:val="4"/>
    </w:pPr>
  </w:style>
  <w:style w:type="paragraph" w:styleId="Heading6">
    <w:name w:val="heading 6"/>
    <w:basedOn w:val="Heading4"/>
    <w:next w:val="Normal"/>
    <w:link w:val="Heading6Char"/>
    <w:qFormat/>
    <w:rsid w:val="00A206BB"/>
    <w:pPr>
      <w:tabs>
        <w:tab w:val="clear" w:pos="992"/>
        <w:tab w:val="clear" w:pos="1191"/>
      </w:tabs>
      <w:ind w:left="1588" w:hanging="1588"/>
      <w:outlineLvl w:val="5"/>
    </w:pPr>
  </w:style>
  <w:style w:type="paragraph" w:styleId="Heading7">
    <w:name w:val="heading 7"/>
    <w:basedOn w:val="Heading6"/>
    <w:next w:val="Normal"/>
    <w:link w:val="Heading7Char"/>
    <w:qFormat/>
    <w:rsid w:val="00A206BB"/>
    <w:pPr>
      <w:outlineLvl w:val="6"/>
    </w:pPr>
  </w:style>
  <w:style w:type="paragraph" w:styleId="Heading8">
    <w:name w:val="heading 8"/>
    <w:basedOn w:val="Heading6"/>
    <w:next w:val="Normal"/>
    <w:link w:val="Heading8Char"/>
    <w:qFormat/>
    <w:rsid w:val="00A206BB"/>
    <w:pPr>
      <w:outlineLvl w:val="7"/>
    </w:pPr>
  </w:style>
  <w:style w:type="paragraph" w:styleId="Heading9">
    <w:name w:val="heading 9"/>
    <w:basedOn w:val="Heading6"/>
    <w:next w:val="Normal"/>
    <w:link w:val="Heading9Char"/>
    <w:qFormat/>
    <w:rsid w:val="00A206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06B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206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206BB"/>
  </w:style>
  <w:style w:type="paragraph" w:customStyle="1" w:styleId="Headingb">
    <w:name w:val="Heading_b"/>
    <w:basedOn w:val="Heading3"/>
    <w:next w:val="Normal"/>
    <w:link w:val="HeadingbChar"/>
    <w:rsid w:val="00A206BB"/>
    <w:pPr>
      <w:spacing w:before="160"/>
      <w:ind w:left="0" w:firstLine="0"/>
      <w:outlineLvl w:val="9"/>
    </w:pPr>
  </w:style>
  <w:style w:type="paragraph" w:customStyle="1" w:styleId="Headingi">
    <w:name w:val="Heading_i"/>
    <w:basedOn w:val="Heading3"/>
    <w:next w:val="Normal"/>
    <w:rsid w:val="00A206BB"/>
    <w:pPr>
      <w:spacing w:before="160"/>
      <w:ind w:left="0" w:firstLine="0"/>
    </w:pPr>
    <w:rPr>
      <w:b w:val="0"/>
      <w:i/>
    </w:rPr>
  </w:style>
  <w:style w:type="character" w:customStyle="1" w:styleId="href">
    <w:name w:val="href"/>
    <w:basedOn w:val="DefaultParagraphFont"/>
    <w:rsid w:val="00A206BB"/>
  </w:style>
  <w:style w:type="paragraph" w:customStyle="1" w:styleId="enumlev1">
    <w:name w:val="enumlev1"/>
    <w:basedOn w:val="Normal"/>
    <w:link w:val="enumlev1Char"/>
    <w:rsid w:val="00A206BB"/>
    <w:pPr>
      <w:spacing w:before="80"/>
      <w:ind w:left="794" w:hanging="794"/>
    </w:pPr>
  </w:style>
  <w:style w:type="paragraph" w:customStyle="1" w:styleId="enumlev2">
    <w:name w:val="enumlev2"/>
    <w:basedOn w:val="enumlev1"/>
    <w:rsid w:val="00A206BB"/>
    <w:pPr>
      <w:ind w:left="1191" w:hanging="397"/>
    </w:pPr>
  </w:style>
  <w:style w:type="paragraph" w:customStyle="1" w:styleId="enumlev3">
    <w:name w:val="enumlev3"/>
    <w:basedOn w:val="enumlev2"/>
    <w:rsid w:val="00A206BB"/>
    <w:pPr>
      <w:ind w:left="1588"/>
    </w:pPr>
  </w:style>
  <w:style w:type="paragraph" w:customStyle="1" w:styleId="Normalaftertitle">
    <w:name w:val="Normal_after_title"/>
    <w:basedOn w:val="Normal"/>
    <w:next w:val="Normal"/>
    <w:rsid w:val="00A206BB"/>
    <w:pPr>
      <w:spacing w:before="320"/>
    </w:pPr>
  </w:style>
  <w:style w:type="paragraph" w:customStyle="1" w:styleId="Note">
    <w:name w:val="Note"/>
    <w:basedOn w:val="Normal"/>
    <w:rsid w:val="00A206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206B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206BB"/>
    <w:pPr>
      <w:spacing w:before="240"/>
    </w:pPr>
    <w:rPr>
      <w:sz w:val="22"/>
      <w:lang w:val="es-ES_tradnl"/>
    </w:rPr>
  </w:style>
  <w:style w:type="paragraph" w:customStyle="1" w:styleId="Recref">
    <w:name w:val="Rec_ref"/>
    <w:basedOn w:val="Normal"/>
    <w:next w:val="Recdate"/>
    <w:rsid w:val="00A206BB"/>
    <w:pPr>
      <w:jc w:val="center"/>
    </w:pPr>
  </w:style>
  <w:style w:type="paragraph" w:customStyle="1" w:styleId="Recdate">
    <w:name w:val="Rec_date"/>
    <w:basedOn w:val="Recref"/>
    <w:next w:val="Normalaftertitle"/>
    <w:rsid w:val="00A206BB"/>
    <w:pPr>
      <w:jc w:val="right"/>
    </w:pPr>
  </w:style>
  <w:style w:type="paragraph" w:customStyle="1" w:styleId="AnnexNoTitle">
    <w:name w:val="Annex_NoTitle"/>
    <w:basedOn w:val="Normal"/>
    <w:next w:val="Normalaftertitle"/>
    <w:rsid w:val="00BD71B9"/>
    <w:pPr>
      <w:keepNext/>
      <w:keepLines/>
      <w:spacing w:before="480" w:after="80"/>
      <w:jc w:val="center"/>
      <w:outlineLvl w:val="0"/>
    </w:pPr>
    <w:rPr>
      <w:b/>
      <w:sz w:val="28"/>
    </w:rPr>
  </w:style>
  <w:style w:type="paragraph" w:customStyle="1" w:styleId="AppendixNoTitle">
    <w:name w:val="Appendix_NoTitle"/>
    <w:basedOn w:val="AnnexNoTitle"/>
    <w:next w:val="Normal"/>
    <w:rsid w:val="00A206BB"/>
  </w:style>
  <w:style w:type="paragraph" w:customStyle="1" w:styleId="Tablefin">
    <w:name w:val="Table_fin"/>
    <w:basedOn w:val="Normal"/>
    <w:next w:val="Normal"/>
    <w:rsid w:val="00A206BB"/>
    <w:pPr>
      <w:spacing w:before="0"/>
    </w:pPr>
    <w:rPr>
      <w:sz w:val="20"/>
      <w:lang w:val="en-GB"/>
    </w:rPr>
  </w:style>
  <w:style w:type="paragraph" w:customStyle="1" w:styleId="Tablehead">
    <w:name w:val="Table_head"/>
    <w:basedOn w:val="Normal"/>
    <w:next w:val="Normal"/>
    <w:rsid w:val="00A206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206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206BB"/>
    <w:pPr>
      <w:keepNext/>
      <w:spacing w:before="360" w:after="120"/>
      <w:jc w:val="center"/>
    </w:pPr>
  </w:style>
  <w:style w:type="paragraph" w:customStyle="1" w:styleId="Tabletext">
    <w:name w:val="Table_text"/>
    <w:basedOn w:val="Normal"/>
    <w:rsid w:val="00A206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206BB"/>
    <w:pPr>
      <w:tabs>
        <w:tab w:val="clear" w:pos="1191"/>
        <w:tab w:val="clear" w:pos="1588"/>
        <w:tab w:val="clear" w:pos="1985"/>
        <w:tab w:val="center" w:pos="4820"/>
        <w:tab w:val="right" w:pos="9639"/>
      </w:tabs>
    </w:pPr>
  </w:style>
  <w:style w:type="paragraph" w:customStyle="1" w:styleId="Equationlegend">
    <w:name w:val="Equation_legend"/>
    <w:basedOn w:val="NormalIndent"/>
    <w:rsid w:val="00A206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206BB"/>
    <w:pPr>
      <w:ind w:left="794"/>
    </w:pPr>
  </w:style>
  <w:style w:type="paragraph" w:customStyle="1" w:styleId="Figurelegend">
    <w:name w:val="Figure_legend"/>
    <w:basedOn w:val="Normal"/>
    <w:rsid w:val="00A206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206BB"/>
    <w:pPr>
      <w:keepNext/>
      <w:keepLines/>
      <w:spacing w:before="480" w:after="80"/>
      <w:jc w:val="center"/>
    </w:pPr>
    <w:rPr>
      <w:caps/>
      <w:sz w:val="18"/>
    </w:rPr>
  </w:style>
  <w:style w:type="paragraph" w:customStyle="1" w:styleId="tocpart">
    <w:name w:val="tocpart"/>
    <w:basedOn w:val="Normal"/>
    <w:rsid w:val="00A206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206BB"/>
    <w:pPr>
      <w:keepNext/>
      <w:keepLines/>
      <w:spacing w:before="480"/>
      <w:jc w:val="center"/>
    </w:pPr>
    <w:rPr>
      <w:sz w:val="28"/>
    </w:rPr>
  </w:style>
  <w:style w:type="paragraph" w:customStyle="1" w:styleId="Arttitle">
    <w:name w:val="Art_title"/>
    <w:basedOn w:val="Normal"/>
    <w:next w:val="Normalaftertitle"/>
    <w:rsid w:val="00A206BB"/>
    <w:pPr>
      <w:keepNext/>
      <w:keepLines/>
      <w:spacing w:before="240"/>
      <w:jc w:val="center"/>
    </w:pPr>
    <w:rPr>
      <w:b/>
      <w:sz w:val="28"/>
    </w:rPr>
  </w:style>
  <w:style w:type="paragraph" w:customStyle="1" w:styleId="Blanc">
    <w:name w:val="Blanc"/>
    <w:basedOn w:val="Normal"/>
    <w:next w:val="Tabletext"/>
    <w:rsid w:val="00A206B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206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206BB"/>
    <w:pPr>
      <w:keepNext/>
      <w:keepLines/>
      <w:spacing w:before="160"/>
      <w:ind w:left="794"/>
    </w:pPr>
    <w:rPr>
      <w:i/>
    </w:rPr>
  </w:style>
  <w:style w:type="paragraph" w:customStyle="1" w:styleId="ChapNo">
    <w:name w:val="Chap_No"/>
    <w:basedOn w:val="ArtNo"/>
    <w:next w:val="Chaptitle"/>
    <w:rsid w:val="00A206BB"/>
    <w:rPr>
      <w:b/>
    </w:rPr>
  </w:style>
  <w:style w:type="paragraph" w:customStyle="1" w:styleId="Chaptitle">
    <w:name w:val="Chap_title"/>
    <w:basedOn w:val="Arttitle"/>
    <w:next w:val="Normalaftertitle"/>
    <w:rsid w:val="00A206BB"/>
  </w:style>
  <w:style w:type="character" w:styleId="FootnoteReference">
    <w:name w:val="footnote reference"/>
    <w:basedOn w:val="DefaultParagraphFont"/>
    <w:semiHidden/>
    <w:rsid w:val="00A206BB"/>
    <w:rPr>
      <w:position w:val="6"/>
      <w:sz w:val="18"/>
    </w:rPr>
  </w:style>
  <w:style w:type="paragraph" w:styleId="FootnoteText">
    <w:name w:val="footnote text"/>
    <w:basedOn w:val="Normal"/>
    <w:link w:val="FootnoteTextChar"/>
    <w:semiHidden/>
    <w:rsid w:val="00A206BB"/>
    <w:pPr>
      <w:keepLines/>
      <w:tabs>
        <w:tab w:val="left" w:pos="255"/>
      </w:tabs>
      <w:ind w:left="255" w:hanging="255"/>
    </w:pPr>
    <w:rPr>
      <w:sz w:val="22"/>
    </w:rPr>
  </w:style>
  <w:style w:type="paragraph" w:styleId="Index1">
    <w:name w:val="index 1"/>
    <w:basedOn w:val="Normal"/>
    <w:next w:val="Normal"/>
    <w:semiHidden/>
    <w:rsid w:val="00A206BB"/>
  </w:style>
  <w:style w:type="paragraph" w:styleId="Index2">
    <w:name w:val="index 2"/>
    <w:basedOn w:val="Normal"/>
    <w:next w:val="Normal"/>
    <w:semiHidden/>
    <w:rsid w:val="00A206BB"/>
    <w:pPr>
      <w:ind w:left="283"/>
    </w:pPr>
  </w:style>
  <w:style w:type="paragraph" w:styleId="Index3">
    <w:name w:val="index 3"/>
    <w:basedOn w:val="Normal"/>
    <w:next w:val="Normal"/>
    <w:semiHidden/>
    <w:rsid w:val="00A206BB"/>
    <w:pPr>
      <w:ind w:left="566"/>
    </w:pPr>
  </w:style>
  <w:style w:type="paragraph" w:styleId="IndexHeading">
    <w:name w:val="index heading"/>
    <w:basedOn w:val="Normal"/>
    <w:next w:val="Index1"/>
    <w:semiHidden/>
    <w:rsid w:val="00A206BB"/>
  </w:style>
  <w:style w:type="paragraph" w:customStyle="1" w:styleId="Line">
    <w:name w:val="Line"/>
    <w:basedOn w:val="Normal"/>
    <w:next w:val="Normal"/>
    <w:rsid w:val="00A206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206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206BB"/>
  </w:style>
  <w:style w:type="paragraph" w:customStyle="1" w:styleId="Partref">
    <w:name w:val="Part_ref"/>
    <w:basedOn w:val="Normal"/>
    <w:next w:val="Normal"/>
    <w:rsid w:val="00A206BB"/>
    <w:pPr>
      <w:keepNext/>
      <w:keepLines/>
      <w:spacing w:after="280"/>
      <w:jc w:val="center"/>
    </w:pPr>
  </w:style>
  <w:style w:type="paragraph" w:customStyle="1" w:styleId="Parttitle">
    <w:name w:val="Part_title"/>
    <w:basedOn w:val="Normal"/>
    <w:next w:val="Normalaftertitle"/>
    <w:rsid w:val="00A206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206BB"/>
  </w:style>
  <w:style w:type="paragraph" w:customStyle="1" w:styleId="QuestionNo">
    <w:name w:val="Question_No"/>
    <w:basedOn w:val="RecNo"/>
    <w:next w:val="Normal"/>
    <w:rsid w:val="00A206BB"/>
  </w:style>
  <w:style w:type="paragraph" w:customStyle="1" w:styleId="Questionref">
    <w:name w:val="Question_ref"/>
    <w:basedOn w:val="Recref"/>
    <w:next w:val="Questiondate"/>
    <w:rsid w:val="00A206BB"/>
  </w:style>
  <w:style w:type="paragraph" w:customStyle="1" w:styleId="Questiontitle">
    <w:name w:val="Question_title"/>
    <w:basedOn w:val="Normal"/>
    <w:next w:val="Questionref"/>
    <w:rsid w:val="00A206BB"/>
  </w:style>
  <w:style w:type="paragraph" w:customStyle="1" w:styleId="Reftext">
    <w:name w:val="Ref_text"/>
    <w:basedOn w:val="Normal"/>
    <w:rsid w:val="00A206BB"/>
    <w:pPr>
      <w:ind w:left="794" w:hanging="794"/>
    </w:pPr>
    <w:rPr>
      <w:sz w:val="22"/>
    </w:rPr>
  </w:style>
  <w:style w:type="paragraph" w:customStyle="1" w:styleId="Reftitle">
    <w:name w:val="Ref_title"/>
    <w:basedOn w:val="Normal"/>
    <w:next w:val="Reftext"/>
    <w:rsid w:val="00A206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206BB"/>
  </w:style>
  <w:style w:type="paragraph" w:customStyle="1" w:styleId="RepNo">
    <w:name w:val="Rep_No"/>
    <w:basedOn w:val="RecNo"/>
    <w:next w:val="Reptitle"/>
    <w:rsid w:val="00A206BB"/>
  </w:style>
  <w:style w:type="paragraph" w:customStyle="1" w:styleId="Repref">
    <w:name w:val="Rep_ref"/>
    <w:basedOn w:val="Recref"/>
    <w:next w:val="Repdate"/>
    <w:rsid w:val="00A206BB"/>
  </w:style>
  <w:style w:type="paragraph" w:customStyle="1" w:styleId="Reptitle">
    <w:name w:val="Rep_title"/>
    <w:basedOn w:val="Rectitle"/>
    <w:next w:val="Repref"/>
    <w:rsid w:val="00A206BB"/>
  </w:style>
  <w:style w:type="paragraph" w:customStyle="1" w:styleId="Resdate">
    <w:name w:val="Res_date"/>
    <w:basedOn w:val="Recdate"/>
    <w:next w:val="Normalaftertitle"/>
    <w:rsid w:val="00A206BB"/>
  </w:style>
  <w:style w:type="paragraph" w:customStyle="1" w:styleId="ResNo">
    <w:name w:val="Res_No"/>
    <w:basedOn w:val="RecNo"/>
    <w:next w:val="Restitle"/>
    <w:rsid w:val="00A206BB"/>
  </w:style>
  <w:style w:type="paragraph" w:customStyle="1" w:styleId="Resref">
    <w:name w:val="Res_ref"/>
    <w:basedOn w:val="Recref"/>
    <w:next w:val="Resdate"/>
    <w:rsid w:val="00A206BB"/>
  </w:style>
  <w:style w:type="paragraph" w:customStyle="1" w:styleId="Restitle">
    <w:name w:val="Res_title"/>
    <w:basedOn w:val="Normal"/>
    <w:next w:val="Resref"/>
    <w:rsid w:val="00A206BB"/>
    <w:pPr>
      <w:spacing w:before="240"/>
      <w:jc w:val="center"/>
    </w:pPr>
    <w:rPr>
      <w:b/>
      <w:sz w:val="28"/>
    </w:rPr>
  </w:style>
  <w:style w:type="paragraph" w:customStyle="1" w:styleId="SectionNo">
    <w:name w:val="Section_No"/>
    <w:basedOn w:val="Normal"/>
    <w:next w:val="Normal"/>
    <w:rsid w:val="00A206BB"/>
  </w:style>
  <w:style w:type="paragraph" w:customStyle="1" w:styleId="Sectiontitle">
    <w:name w:val="Section_title"/>
    <w:basedOn w:val="Normal"/>
    <w:next w:val="Normalaftertitle"/>
    <w:rsid w:val="00A206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206BB"/>
    <w:pPr>
      <w:tabs>
        <w:tab w:val="clear" w:pos="794"/>
        <w:tab w:val="clear" w:pos="1191"/>
        <w:tab w:val="clear" w:pos="1588"/>
        <w:tab w:val="clear" w:pos="1985"/>
        <w:tab w:val="right" w:pos="9611"/>
      </w:tabs>
    </w:pPr>
    <w:rPr>
      <w:i/>
    </w:rPr>
  </w:style>
  <w:style w:type="paragraph" w:styleId="TOC1">
    <w:name w:val="toc 1"/>
    <w:basedOn w:val="Normal"/>
    <w:semiHidden/>
    <w:rsid w:val="00A206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206BB"/>
    <w:pPr>
      <w:tabs>
        <w:tab w:val="clear" w:pos="567"/>
        <w:tab w:val="left" w:pos="1276"/>
      </w:tabs>
      <w:spacing w:before="160"/>
      <w:ind w:left="1276" w:hanging="709"/>
    </w:pPr>
  </w:style>
  <w:style w:type="paragraph" w:styleId="TOC3">
    <w:name w:val="toc 3"/>
    <w:basedOn w:val="TOC2"/>
    <w:semiHidden/>
    <w:rsid w:val="00A206BB"/>
    <w:pPr>
      <w:tabs>
        <w:tab w:val="clear" w:pos="1276"/>
        <w:tab w:val="left" w:pos="2155"/>
      </w:tabs>
      <w:ind w:left="2155" w:hanging="879"/>
    </w:pPr>
  </w:style>
  <w:style w:type="paragraph" w:styleId="TOC4">
    <w:name w:val="toc 4"/>
    <w:basedOn w:val="TOC3"/>
    <w:semiHidden/>
    <w:rsid w:val="00A206BB"/>
    <w:pPr>
      <w:tabs>
        <w:tab w:val="left" w:pos="3261"/>
      </w:tabs>
      <w:spacing w:before="80"/>
      <w:ind w:left="3261" w:hanging="993"/>
    </w:pPr>
  </w:style>
  <w:style w:type="paragraph" w:styleId="TOC5">
    <w:name w:val="toc 5"/>
    <w:basedOn w:val="TOC4"/>
    <w:semiHidden/>
    <w:rsid w:val="00A206BB"/>
  </w:style>
  <w:style w:type="paragraph" w:styleId="TOC6">
    <w:name w:val="toc 6"/>
    <w:basedOn w:val="TOC4"/>
    <w:semiHidden/>
    <w:rsid w:val="00A206BB"/>
  </w:style>
  <w:style w:type="paragraph" w:styleId="TOC7">
    <w:name w:val="toc 7"/>
    <w:basedOn w:val="TOC4"/>
    <w:semiHidden/>
    <w:rsid w:val="00A206BB"/>
  </w:style>
  <w:style w:type="paragraph" w:styleId="TOC8">
    <w:name w:val="toc 8"/>
    <w:basedOn w:val="TOC4"/>
    <w:semiHidden/>
    <w:rsid w:val="00A206BB"/>
  </w:style>
  <w:style w:type="paragraph" w:customStyle="1" w:styleId="Rectitle">
    <w:name w:val="Rec_title"/>
    <w:basedOn w:val="Normal"/>
    <w:next w:val="Recref"/>
    <w:rsid w:val="00A206BB"/>
    <w:pPr>
      <w:keepNext/>
      <w:keepLines/>
      <w:spacing w:before="240"/>
      <w:jc w:val="center"/>
    </w:pPr>
    <w:rPr>
      <w:b/>
      <w:sz w:val="28"/>
    </w:rPr>
  </w:style>
  <w:style w:type="paragraph" w:customStyle="1" w:styleId="Annexref">
    <w:name w:val="Annex_ref"/>
    <w:basedOn w:val="Normal"/>
    <w:next w:val="Normalaftertitle"/>
    <w:rsid w:val="00A206BB"/>
    <w:pPr>
      <w:keepNext/>
      <w:keepLines/>
      <w:spacing w:after="280"/>
      <w:jc w:val="center"/>
    </w:pPr>
  </w:style>
  <w:style w:type="paragraph" w:customStyle="1" w:styleId="Appendixref">
    <w:name w:val="Appendix_ref"/>
    <w:basedOn w:val="Annexref"/>
    <w:next w:val="Normalaftertitle"/>
    <w:rsid w:val="00A206BB"/>
  </w:style>
  <w:style w:type="paragraph" w:customStyle="1" w:styleId="Figuretitle">
    <w:name w:val="Figure_title"/>
    <w:basedOn w:val="Normal"/>
    <w:next w:val="Figure"/>
    <w:link w:val="FiguretitleChar"/>
    <w:rsid w:val="00A206BB"/>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206BB"/>
    <w:pPr>
      <w:keepNext/>
      <w:spacing w:before="0" w:after="120"/>
      <w:jc w:val="center"/>
    </w:pPr>
    <w:rPr>
      <w:b/>
    </w:rPr>
  </w:style>
  <w:style w:type="paragraph" w:customStyle="1" w:styleId="Summary">
    <w:name w:val="Summary"/>
    <w:basedOn w:val="Normal"/>
    <w:next w:val="Normalaftertitle"/>
    <w:autoRedefine/>
    <w:rsid w:val="00A206BB"/>
    <w:pPr>
      <w:spacing w:after="480"/>
    </w:pPr>
    <w:rPr>
      <w:sz w:val="22"/>
      <w:lang w:val="es-ES_tradnl"/>
    </w:rPr>
  </w:style>
  <w:style w:type="paragraph" w:customStyle="1" w:styleId="TableLegendNote">
    <w:name w:val="Table_Legend_Note"/>
    <w:basedOn w:val="Tablelegend"/>
    <w:next w:val="Tablelegend"/>
    <w:rsid w:val="00A206BB"/>
    <w:pPr>
      <w:ind w:left="-85" w:firstLine="0"/>
    </w:pPr>
    <w:rPr>
      <w:lang w:val="en-US"/>
    </w:rPr>
  </w:style>
  <w:style w:type="paragraph" w:customStyle="1" w:styleId="Figure">
    <w:name w:val="Figure"/>
    <w:basedOn w:val="FigureNo"/>
    <w:next w:val="Normal"/>
    <w:rsid w:val="00A206BB"/>
    <w:pPr>
      <w:keepNext w:val="0"/>
      <w:spacing w:before="0" w:after="240"/>
    </w:pPr>
  </w:style>
  <w:style w:type="character" w:customStyle="1" w:styleId="Heading1Char">
    <w:name w:val="Heading 1 Char"/>
    <w:basedOn w:val="DefaultParagraphFont"/>
    <w:link w:val="Heading1"/>
    <w:rsid w:val="00FA195B"/>
    <w:rPr>
      <w:rFonts w:eastAsiaTheme="minorEastAsia"/>
      <w:b/>
      <w:sz w:val="24"/>
      <w:lang w:val="fr-FR" w:eastAsia="en-US"/>
    </w:rPr>
  </w:style>
  <w:style w:type="character" w:customStyle="1" w:styleId="Heading2Char">
    <w:name w:val="Heading 2 Char"/>
    <w:basedOn w:val="DefaultParagraphFont"/>
    <w:link w:val="Heading2"/>
    <w:rsid w:val="006547FE"/>
    <w:rPr>
      <w:b/>
      <w:sz w:val="24"/>
      <w:lang w:val="fr-FR" w:eastAsia="en-US"/>
    </w:rPr>
  </w:style>
  <w:style w:type="character" w:customStyle="1" w:styleId="Heading3Char">
    <w:name w:val="Heading 3 Char"/>
    <w:basedOn w:val="DefaultParagraphFont"/>
    <w:link w:val="Heading3"/>
    <w:rsid w:val="006547FE"/>
    <w:rPr>
      <w:b/>
      <w:sz w:val="24"/>
      <w:lang w:val="fr-FR" w:eastAsia="en-US"/>
    </w:rPr>
  </w:style>
  <w:style w:type="character" w:customStyle="1" w:styleId="Heading4Char">
    <w:name w:val="Heading 4 Char"/>
    <w:basedOn w:val="DefaultParagraphFont"/>
    <w:link w:val="Heading4"/>
    <w:rsid w:val="006547FE"/>
    <w:rPr>
      <w:b/>
      <w:sz w:val="24"/>
      <w:lang w:val="fr-FR" w:eastAsia="en-US"/>
    </w:rPr>
  </w:style>
  <w:style w:type="character" w:customStyle="1" w:styleId="Heading5Char">
    <w:name w:val="Heading 5 Char"/>
    <w:basedOn w:val="DefaultParagraphFont"/>
    <w:link w:val="Heading5"/>
    <w:rsid w:val="006547FE"/>
    <w:rPr>
      <w:b/>
      <w:sz w:val="24"/>
      <w:lang w:val="fr-FR" w:eastAsia="en-US"/>
    </w:rPr>
  </w:style>
  <w:style w:type="character" w:customStyle="1" w:styleId="Heading6Char">
    <w:name w:val="Heading 6 Char"/>
    <w:basedOn w:val="DefaultParagraphFont"/>
    <w:link w:val="Heading6"/>
    <w:rsid w:val="006547FE"/>
    <w:rPr>
      <w:b/>
      <w:sz w:val="24"/>
      <w:lang w:val="fr-FR" w:eastAsia="en-US"/>
    </w:rPr>
  </w:style>
  <w:style w:type="character" w:customStyle="1" w:styleId="Heading7Char">
    <w:name w:val="Heading 7 Char"/>
    <w:basedOn w:val="DefaultParagraphFont"/>
    <w:link w:val="Heading7"/>
    <w:rsid w:val="006547FE"/>
    <w:rPr>
      <w:b/>
      <w:sz w:val="24"/>
      <w:lang w:val="fr-FR" w:eastAsia="en-US"/>
    </w:rPr>
  </w:style>
  <w:style w:type="character" w:customStyle="1" w:styleId="Heading8Char">
    <w:name w:val="Heading 8 Char"/>
    <w:basedOn w:val="DefaultParagraphFont"/>
    <w:link w:val="Heading8"/>
    <w:rsid w:val="006547FE"/>
    <w:rPr>
      <w:b/>
      <w:sz w:val="24"/>
      <w:lang w:val="fr-FR" w:eastAsia="en-US"/>
    </w:rPr>
  </w:style>
  <w:style w:type="character" w:customStyle="1" w:styleId="Heading9Char">
    <w:name w:val="Heading 9 Char"/>
    <w:basedOn w:val="DefaultParagraphFont"/>
    <w:link w:val="Heading9"/>
    <w:rsid w:val="006547FE"/>
    <w:rPr>
      <w:b/>
      <w:sz w:val="24"/>
      <w:lang w:val="fr-FR" w:eastAsia="en-US"/>
    </w:rPr>
  </w:style>
  <w:style w:type="character" w:customStyle="1" w:styleId="HeaderChar">
    <w:name w:val="Header Char"/>
    <w:basedOn w:val="DefaultParagraphFont"/>
    <w:link w:val="Header"/>
    <w:rsid w:val="006547FE"/>
    <w:rPr>
      <w:sz w:val="24"/>
      <w:lang w:val="fr-FR" w:eastAsia="en-US"/>
    </w:rPr>
  </w:style>
  <w:style w:type="character" w:customStyle="1" w:styleId="FooterChar">
    <w:name w:val="Footer Char"/>
    <w:basedOn w:val="DefaultParagraphFont"/>
    <w:link w:val="Footer"/>
    <w:rsid w:val="006547FE"/>
    <w:rPr>
      <w:noProof/>
      <w:sz w:val="18"/>
      <w:lang w:val="fr-FR" w:eastAsia="en-US"/>
    </w:rPr>
  </w:style>
  <w:style w:type="character" w:customStyle="1" w:styleId="FootnoteTextChar">
    <w:name w:val="Footnote Text Char"/>
    <w:basedOn w:val="DefaultParagraphFont"/>
    <w:link w:val="FootnoteText"/>
    <w:semiHidden/>
    <w:rsid w:val="006547FE"/>
    <w:rPr>
      <w:sz w:val="22"/>
      <w:lang w:val="fr-FR" w:eastAsia="en-US"/>
    </w:rPr>
  </w:style>
  <w:style w:type="character" w:styleId="Hyperlink">
    <w:name w:val="Hyperlink"/>
    <w:basedOn w:val="DefaultParagraphFont"/>
    <w:rsid w:val="006547FE"/>
    <w:rPr>
      <w:color w:val="0000FF"/>
      <w:u w:val="single"/>
    </w:rPr>
  </w:style>
  <w:style w:type="paragraph" w:customStyle="1" w:styleId="FigureNoTitle">
    <w:name w:val="Figure_NoTitle"/>
    <w:basedOn w:val="Normal"/>
    <w:next w:val="Normalaftertitle"/>
    <w:rsid w:val="006547FE"/>
    <w:pPr>
      <w:keepLines/>
      <w:spacing w:before="240" w:after="120"/>
      <w:jc w:val="center"/>
    </w:pPr>
    <w:rPr>
      <w:b/>
      <w:lang w:val="en-GB"/>
    </w:rPr>
  </w:style>
  <w:style w:type="paragraph" w:customStyle="1" w:styleId="FooterQP">
    <w:name w:val="Footer_QP"/>
    <w:basedOn w:val="Normal"/>
    <w:rsid w:val="006547FE"/>
    <w:pPr>
      <w:tabs>
        <w:tab w:val="left" w:pos="907"/>
        <w:tab w:val="right" w:pos="8789"/>
        <w:tab w:val="right" w:pos="9639"/>
      </w:tabs>
    </w:pPr>
    <w:rPr>
      <w:b/>
      <w:sz w:val="22"/>
      <w:lang w:val="en-GB"/>
    </w:rPr>
  </w:style>
  <w:style w:type="paragraph" w:styleId="BodyText">
    <w:name w:val="Body Text"/>
    <w:basedOn w:val="Normal"/>
    <w:link w:val="BodyTextChar"/>
    <w:rsid w:val="006547FE"/>
    <w:rPr>
      <w:b/>
      <w:smallCaps/>
      <w:sz w:val="26"/>
      <w:lang w:val="en-GB"/>
    </w:rPr>
  </w:style>
  <w:style w:type="character" w:customStyle="1" w:styleId="BodyTextChar">
    <w:name w:val="Body Text Char"/>
    <w:basedOn w:val="DefaultParagraphFont"/>
    <w:link w:val="BodyText"/>
    <w:rsid w:val="006547FE"/>
    <w:rPr>
      <w:b/>
      <w:smallCaps/>
      <w:sz w:val="26"/>
      <w:lang w:val="en-GB" w:eastAsia="en-US"/>
    </w:rPr>
  </w:style>
  <w:style w:type="paragraph" w:styleId="BodyText2">
    <w:name w:val="Body Text 2"/>
    <w:basedOn w:val="Normal"/>
    <w:link w:val="BodyText2Char"/>
    <w:rsid w:val="006547FE"/>
    <w:pPr>
      <w:tabs>
        <w:tab w:val="right" w:pos="9639"/>
      </w:tabs>
    </w:pPr>
    <w:rPr>
      <w:rFonts w:ascii="Palatino Linotype" w:hAnsi="Palatino Linotype"/>
      <w:b/>
      <w:bCs/>
      <w:sz w:val="32"/>
    </w:rPr>
  </w:style>
  <w:style w:type="character" w:customStyle="1" w:styleId="BodyText2Char">
    <w:name w:val="Body Text 2 Char"/>
    <w:basedOn w:val="DefaultParagraphFont"/>
    <w:link w:val="BodyText2"/>
    <w:rsid w:val="006547FE"/>
    <w:rPr>
      <w:rFonts w:ascii="Palatino Linotype" w:hAnsi="Palatino Linotype"/>
      <w:b/>
      <w:bCs/>
      <w:sz w:val="32"/>
      <w:lang w:eastAsia="en-US"/>
    </w:rPr>
  </w:style>
  <w:style w:type="paragraph" w:styleId="BodyText3">
    <w:name w:val="Body Text 3"/>
    <w:basedOn w:val="Normal"/>
    <w:link w:val="BodyText3Char"/>
    <w:rsid w:val="006547FE"/>
    <w:pPr>
      <w:spacing w:before="180"/>
      <w:jc w:val="center"/>
    </w:pPr>
    <w:rPr>
      <w:iCs/>
      <w:sz w:val="22"/>
    </w:rPr>
  </w:style>
  <w:style w:type="character" w:customStyle="1" w:styleId="BodyText3Char">
    <w:name w:val="Body Text 3 Char"/>
    <w:basedOn w:val="DefaultParagraphFont"/>
    <w:link w:val="BodyText3"/>
    <w:rsid w:val="006547FE"/>
    <w:rPr>
      <w:iCs/>
      <w:sz w:val="22"/>
      <w:lang w:eastAsia="en-US"/>
    </w:rPr>
  </w:style>
  <w:style w:type="paragraph" w:customStyle="1" w:styleId="TabletitleBR">
    <w:name w:val="Table_title_BR"/>
    <w:basedOn w:val="Normal"/>
    <w:next w:val="Normal"/>
    <w:rsid w:val="006547FE"/>
    <w:pPr>
      <w:keepNext/>
      <w:keepLines/>
      <w:spacing w:after="120"/>
      <w:jc w:val="center"/>
    </w:pPr>
    <w:rPr>
      <w:b/>
      <w:lang w:val="en-GB"/>
    </w:rPr>
  </w:style>
  <w:style w:type="paragraph" w:customStyle="1" w:styleId="Normalaftertitle0">
    <w:name w:val="Normal after title"/>
    <w:basedOn w:val="Normal"/>
    <w:next w:val="Normal"/>
    <w:rsid w:val="006547FE"/>
    <w:pPr>
      <w:spacing w:before="320"/>
    </w:pPr>
    <w:rPr>
      <w:lang w:val="en-GB"/>
    </w:rPr>
  </w:style>
  <w:style w:type="character" w:styleId="FollowedHyperlink">
    <w:name w:val="FollowedHyperlink"/>
    <w:basedOn w:val="DefaultParagraphFont"/>
    <w:rsid w:val="006547FE"/>
    <w:rPr>
      <w:color w:val="800080"/>
      <w:u w:val="single"/>
    </w:rPr>
  </w:style>
  <w:style w:type="table" w:styleId="TableGrid">
    <w:name w:val="Table Grid"/>
    <w:basedOn w:val="TableNormal"/>
    <w:rsid w:val="006547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547FE"/>
    <w:pPr>
      <w:spacing w:before="100" w:beforeAutospacing="1" w:after="100" w:afterAutospacing="1"/>
    </w:pPr>
    <w:rPr>
      <w:rFonts w:eastAsia="SimSun"/>
    </w:rPr>
  </w:style>
  <w:style w:type="character" w:styleId="Strong">
    <w:name w:val="Strong"/>
    <w:basedOn w:val="DefaultParagraphFont"/>
    <w:qFormat/>
    <w:rsid w:val="006547FE"/>
    <w:rPr>
      <w:b/>
      <w:bCs/>
    </w:rPr>
  </w:style>
  <w:style w:type="paragraph" w:customStyle="1" w:styleId="TableLegend0">
    <w:name w:val="Table_Legend"/>
    <w:basedOn w:val="Normal"/>
    <w:next w:val="Normal"/>
    <w:rsid w:val="006547FE"/>
    <w:pPr>
      <w:keepNext/>
      <w:spacing w:before="86" w:line="199" w:lineRule="exact"/>
      <w:ind w:left="-85" w:right="-85"/>
    </w:pPr>
    <w:rPr>
      <w:sz w:val="18"/>
      <w:lang w:val="en-GB"/>
    </w:rPr>
  </w:style>
  <w:style w:type="paragraph" w:customStyle="1" w:styleId="TableNoBR">
    <w:name w:val="Table_No_BR"/>
    <w:basedOn w:val="Normal"/>
    <w:next w:val="TabletitleBR"/>
    <w:rsid w:val="006547FE"/>
    <w:pPr>
      <w:keepNext/>
      <w:spacing w:before="560" w:after="120"/>
      <w:jc w:val="center"/>
    </w:pPr>
    <w:rPr>
      <w:caps/>
    </w:rPr>
  </w:style>
  <w:style w:type="paragraph" w:customStyle="1" w:styleId="AnnexNo">
    <w:name w:val="Annex_No"/>
    <w:basedOn w:val="Normal"/>
    <w:next w:val="Annextitle"/>
    <w:rsid w:val="006547FE"/>
    <w:pPr>
      <w:keepNext/>
      <w:keepLines/>
      <w:spacing w:before="480" w:after="80"/>
      <w:jc w:val="center"/>
    </w:pPr>
    <w:rPr>
      <w:sz w:val="28"/>
    </w:rPr>
  </w:style>
  <w:style w:type="paragraph" w:customStyle="1" w:styleId="Annextitle">
    <w:name w:val="Annex_title"/>
    <w:basedOn w:val="Arttitle"/>
    <w:next w:val="Normalaftertitle"/>
    <w:rsid w:val="006547FE"/>
    <w:pPr>
      <w:tabs>
        <w:tab w:val="clear" w:pos="794"/>
        <w:tab w:val="clear" w:pos="1191"/>
        <w:tab w:val="clear" w:pos="1588"/>
        <w:tab w:val="clear" w:pos="1985"/>
      </w:tabs>
      <w:spacing w:before="280" w:after="40"/>
    </w:pPr>
  </w:style>
  <w:style w:type="character" w:customStyle="1" w:styleId="HeadingbChar">
    <w:name w:val="Heading_b Char"/>
    <w:basedOn w:val="DefaultParagraphFont"/>
    <w:link w:val="Headingb"/>
    <w:locked/>
    <w:rsid w:val="00650575"/>
    <w:rPr>
      <w:b/>
      <w:sz w:val="24"/>
      <w:lang w:val="fr-FR" w:eastAsia="en-US"/>
    </w:rPr>
  </w:style>
  <w:style w:type="character" w:customStyle="1" w:styleId="CallChar">
    <w:name w:val="Call Char"/>
    <w:link w:val="Call"/>
    <w:locked/>
    <w:rsid w:val="0076251B"/>
    <w:rPr>
      <w:i/>
      <w:sz w:val="24"/>
      <w:lang w:val="fr-FR" w:eastAsia="en-US"/>
    </w:rPr>
  </w:style>
  <w:style w:type="character" w:customStyle="1" w:styleId="enumlev1Char">
    <w:name w:val="enumlev1 Char"/>
    <w:link w:val="enumlev1"/>
    <w:locked/>
    <w:rsid w:val="005B28EB"/>
    <w:rPr>
      <w:sz w:val="24"/>
      <w:lang w:val="fr-FR" w:eastAsia="en-US"/>
    </w:rPr>
  </w:style>
  <w:style w:type="character" w:customStyle="1" w:styleId="FigureNoChar">
    <w:name w:val="Figure_No Char"/>
    <w:basedOn w:val="DefaultParagraphFont"/>
    <w:link w:val="FigureNo"/>
    <w:locked/>
    <w:rsid w:val="004F6675"/>
    <w:rPr>
      <w:caps/>
      <w:sz w:val="18"/>
      <w:lang w:val="fr-FR" w:eastAsia="en-US"/>
    </w:rPr>
  </w:style>
  <w:style w:type="character" w:customStyle="1" w:styleId="FiguretitleChar">
    <w:name w:val="Figure_title Char"/>
    <w:basedOn w:val="DefaultParagraphFont"/>
    <w:link w:val="Figuretitle"/>
    <w:locked/>
    <w:rsid w:val="004F6675"/>
    <w:rPr>
      <w:rFonts w:ascii="Times New Roman Bold" w:hAnsi="Times New Roman Bold"/>
      <w:b/>
      <w:sz w:val="18"/>
      <w:lang w:val="fr-FR" w:eastAsia="en-US"/>
    </w:rPr>
  </w:style>
  <w:style w:type="paragraph" w:customStyle="1" w:styleId="Reasons">
    <w:name w:val="Reasons"/>
    <w:basedOn w:val="Normal"/>
    <w:qFormat/>
    <w:rsid w:val="00CD635B"/>
  </w:style>
  <w:style w:type="paragraph" w:customStyle="1" w:styleId="SpecialFooter">
    <w:name w:val="Special Footer"/>
    <w:basedOn w:val="Footer"/>
    <w:rsid w:val="00CD635B"/>
    <w:pPr>
      <w:tabs>
        <w:tab w:val="left" w:pos="567"/>
        <w:tab w:val="left" w:pos="1134"/>
        <w:tab w:val="left" w:pos="1701"/>
        <w:tab w:val="left" w:pos="2268"/>
        <w:tab w:val="left" w:pos="2835"/>
        <w:tab w:val="left" w:pos="5954"/>
        <w:tab w:val="right" w:pos="9639"/>
      </w:tabs>
    </w:pPr>
    <w:rPr>
      <w:noProof w:val="0"/>
      <w:sz w:val="16"/>
      <w:lang w:val="en-GB"/>
    </w:rPr>
  </w:style>
  <w:style w:type="character" w:styleId="CommentReference">
    <w:name w:val="annotation reference"/>
    <w:basedOn w:val="DefaultParagraphFont"/>
    <w:semiHidden/>
    <w:unhideWhenUsed/>
    <w:rsid w:val="001612C1"/>
    <w:rPr>
      <w:sz w:val="16"/>
      <w:szCs w:val="16"/>
    </w:rPr>
  </w:style>
  <w:style w:type="paragraph" w:styleId="CommentText">
    <w:name w:val="annotation text"/>
    <w:basedOn w:val="Normal"/>
    <w:link w:val="CommentTextChar"/>
    <w:semiHidden/>
    <w:unhideWhenUsed/>
    <w:rsid w:val="001612C1"/>
    <w:rPr>
      <w:sz w:val="20"/>
    </w:rPr>
  </w:style>
  <w:style w:type="character" w:customStyle="1" w:styleId="CommentTextChar">
    <w:name w:val="Comment Text Char"/>
    <w:basedOn w:val="DefaultParagraphFont"/>
    <w:link w:val="CommentText"/>
    <w:semiHidden/>
    <w:rsid w:val="001612C1"/>
  </w:style>
  <w:style w:type="paragraph" w:styleId="CommentSubject">
    <w:name w:val="annotation subject"/>
    <w:basedOn w:val="CommentText"/>
    <w:next w:val="CommentText"/>
    <w:link w:val="CommentSubjectChar"/>
    <w:semiHidden/>
    <w:unhideWhenUsed/>
    <w:rsid w:val="001612C1"/>
    <w:rPr>
      <w:b/>
      <w:bCs/>
    </w:rPr>
  </w:style>
  <w:style w:type="character" w:customStyle="1" w:styleId="CommentSubjectChar">
    <w:name w:val="Comment Subject Char"/>
    <w:basedOn w:val="CommentTextChar"/>
    <w:link w:val="CommentSubject"/>
    <w:semiHidden/>
    <w:rsid w:val="001612C1"/>
    <w:rPr>
      <w:b/>
      <w:bCs/>
    </w:rPr>
  </w:style>
  <w:style w:type="paragraph" w:styleId="BalloonText">
    <w:name w:val="Balloon Text"/>
    <w:basedOn w:val="Normal"/>
    <w:link w:val="BalloonTextChar"/>
    <w:semiHidden/>
    <w:unhideWhenUsed/>
    <w:rsid w:val="001612C1"/>
    <w:rPr>
      <w:rFonts w:ascii="Segoe UI" w:hAnsi="Segoe UI" w:cs="Segoe UI"/>
      <w:sz w:val="18"/>
      <w:szCs w:val="18"/>
    </w:rPr>
  </w:style>
  <w:style w:type="character" w:customStyle="1" w:styleId="BalloonTextChar">
    <w:name w:val="Balloon Text Char"/>
    <w:basedOn w:val="DefaultParagraphFont"/>
    <w:link w:val="BalloonText"/>
    <w:semiHidden/>
    <w:rsid w:val="001612C1"/>
    <w:rPr>
      <w:rFonts w:ascii="Segoe UI" w:hAnsi="Segoe UI" w:cs="Segoe UI"/>
      <w:sz w:val="18"/>
      <w:szCs w:val="18"/>
    </w:rPr>
  </w:style>
  <w:style w:type="character" w:customStyle="1" w:styleId="bri1">
    <w:name w:val="bri1"/>
    <w:basedOn w:val="DefaultParagraphFont"/>
    <w:rsid w:val="00DB7D22"/>
    <w:rPr>
      <w:b/>
      <w:bCs/>
      <w:color w:val="B10739"/>
    </w:rPr>
  </w:style>
  <w:style w:type="paragraph" w:styleId="Revision">
    <w:name w:val="Revision"/>
    <w:hidden/>
    <w:uiPriority w:val="99"/>
    <w:semiHidden/>
    <w:rsid w:val="00282B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23472">
      <w:bodyDiv w:val="1"/>
      <w:marLeft w:val="0"/>
      <w:marRight w:val="0"/>
      <w:marTop w:val="0"/>
      <w:marBottom w:val="0"/>
      <w:divBdr>
        <w:top w:val="none" w:sz="0" w:space="0" w:color="auto"/>
        <w:left w:val="none" w:sz="0" w:space="0" w:color="auto"/>
        <w:bottom w:val="none" w:sz="0" w:space="0" w:color="auto"/>
        <w:right w:val="none" w:sz="0" w:space="0" w:color="auto"/>
      </w:divBdr>
    </w:div>
    <w:div w:id="101001046">
      <w:bodyDiv w:val="1"/>
      <w:marLeft w:val="0"/>
      <w:marRight w:val="0"/>
      <w:marTop w:val="0"/>
      <w:marBottom w:val="0"/>
      <w:divBdr>
        <w:top w:val="none" w:sz="0" w:space="0" w:color="auto"/>
        <w:left w:val="none" w:sz="0" w:space="0" w:color="auto"/>
        <w:bottom w:val="none" w:sz="0" w:space="0" w:color="auto"/>
        <w:right w:val="none" w:sz="0" w:space="0" w:color="auto"/>
      </w:divBdr>
    </w:div>
    <w:div w:id="116489521">
      <w:bodyDiv w:val="1"/>
      <w:marLeft w:val="0"/>
      <w:marRight w:val="0"/>
      <w:marTop w:val="0"/>
      <w:marBottom w:val="0"/>
      <w:divBdr>
        <w:top w:val="none" w:sz="0" w:space="0" w:color="auto"/>
        <w:left w:val="none" w:sz="0" w:space="0" w:color="auto"/>
        <w:bottom w:val="none" w:sz="0" w:space="0" w:color="auto"/>
        <w:right w:val="none" w:sz="0" w:space="0" w:color="auto"/>
      </w:divBdr>
      <w:divsChild>
        <w:div w:id="356809503">
          <w:marLeft w:val="75"/>
          <w:marRight w:val="75"/>
          <w:marTop w:val="0"/>
          <w:marBottom w:val="75"/>
          <w:divBdr>
            <w:top w:val="none" w:sz="0" w:space="0" w:color="auto"/>
            <w:left w:val="none" w:sz="0" w:space="0" w:color="auto"/>
            <w:bottom w:val="none" w:sz="0" w:space="0" w:color="auto"/>
            <w:right w:val="none" w:sz="0" w:space="0" w:color="auto"/>
          </w:divBdr>
        </w:div>
      </w:divsChild>
    </w:div>
    <w:div w:id="241137187">
      <w:bodyDiv w:val="1"/>
      <w:marLeft w:val="0"/>
      <w:marRight w:val="0"/>
      <w:marTop w:val="0"/>
      <w:marBottom w:val="0"/>
      <w:divBdr>
        <w:top w:val="none" w:sz="0" w:space="0" w:color="auto"/>
        <w:left w:val="none" w:sz="0" w:space="0" w:color="auto"/>
        <w:bottom w:val="none" w:sz="0" w:space="0" w:color="auto"/>
        <w:right w:val="none" w:sz="0" w:space="0" w:color="auto"/>
      </w:divBdr>
    </w:div>
    <w:div w:id="652878413">
      <w:bodyDiv w:val="1"/>
      <w:marLeft w:val="0"/>
      <w:marRight w:val="0"/>
      <w:marTop w:val="0"/>
      <w:marBottom w:val="0"/>
      <w:divBdr>
        <w:top w:val="none" w:sz="0" w:space="0" w:color="auto"/>
        <w:left w:val="none" w:sz="0" w:space="0" w:color="auto"/>
        <w:bottom w:val="none" w:sz="0" w:space="0" w:color="auto"/>
        <w:right w:val="none" w:sz="0" w:space="0" w:color="auto"/>
      </w:divBdr>
    </w:div>
    <w:div w:id="842163595">
      <w:bodyDiv w:val="1"/>
      <w:marLeft w:val="0"/>
      <w:marRight w:val="0"/>
      <w:marTop w:val="0"/>
      <w:marBottom w:val="0"/>
      <w:divBdr>
        <w:top w:val="none" w:sz="0" w:space="0" w:color="auto"/>
        <w:left w:val="none" w:sz="0" w:space="0" w:color="auto"/>
        <w:bottom w:val="none" w:sz="0" w:space="0" w:color="auto"/>
        <w:right w:val="none" w:sz="0" w:space="0" w:color="auto"/>
      </w:divBdr>
    </w:div>
    <w:div w:id="1030957564">
      <w:bodyDiv w:val="1"/>
      <w:marLeft w:val="0"/>
      <w:marRight w:val="0"/>
      <w:marTop w:val="0"/>
      <w:marBottom w:val="0"/>
      <w:divBdr>
        <w:top w:val="none" w:sz="0" w:space="0" w:color="auto"/>
        <w:left w:val="none" w:sz="0" w:space="0" w:color="auto"/>
        <w:bottom w:val="none" w:sz="0" w:space="0" w:color="auto"/>
        <w:right w:val="none" w:sz="0" w:space="0" w:color="auto"/>
      </w:divBdr>
    </w:div>
    <w:div w:id="1135179513">
      <w:bodyDiv w:val="1"/>
      <w:marLeft w:val="0"/>
      <w:marRight w:val="0"/>
      <w:marTop w:val="0"/>
      <w:marBottom w:val="0"/>
      <w:divBdr>
        <w:top w:val="none" w:sz="0" w:space="0" w:color="auto"/>
        <w:left w:val="none" w:sz="0" w:space="0" w:color="auto"/>
        <w:bottom w:val="none" w:sz="0" w:space="0" w:color="auto"/>
        <w:right w:val="none" w:sz="0" w:space="0" w:color="auto"/>
      </w:divBdr>
    </w:div>
    <w:div w:id="1461073088">
      <w:bodyDiv w:val="1"/>
      <w:marLeft w:val="0"/>
      <w:marRight w:val="0"/>
      <w:marTop w:val="0"/>
      <w:marBottom w:val="0"/>
      <w:divBdr>
        <w:top w:val="none" w:sz="0" w:space="0" w:color="auto"/>
        <w:left w:val="none" w:sz="0" w:space="0" w:color="auto"/>
        <w:bottom w:val="none" w:sz="0" w:space="0" w:color="auto"/>
        <w:right w:val="none" w:sz="0" w:space="0" w:color="auto"/>
      </w:divBdr>
    </w:div>
    <w:div w:id="1860850325">
      <w:bodyDiv w:val="1"/>
      <w:marLeft w:val="0"/>
      <w:marRight w:val="0"/>
      <w:marTop w:val="0"/>
      <w:marBottom w:val="0"/>
      <w:divBdr>
        <w:top w:val="none" w:sz="0" w:space="0" w:color="auto"/>
        <w:left w:val="none" w:sz="0" w:space="0" w:color="auto"/>
        <w:bottom w:val="none" w:sz="0" w:space="0" w:color="auto"/>
        <w:right w:val="none" w:sz="0" w:space="0" w:color="auto"/>
      </w:divBdr>
    </w:div>
    <w:div w:id="2031300376">
      <w:bodyDiv w:val="1"/>
      <w:marLeft w:val="0"/>
      <w:marRight w:val="0"/>
      <w:marTop w:val="0"/>
      <w:marBottom w:val="0"/>
      <w:divBdr>
        <w:top w:val="none" w:sz="0" w:space="0" w:color="auto"/>
        <w:left w:val="none" w:sz="0" w:space="0" w:color="auto"/>
        <w:bottom w:val="none" w:sz="0" w:space="0" w:color="auto"/>
        <w:right w:val="none" w:sz="0" w:space="0" w:color="auto"/>
      </w:divBdr>
    </w:div>
    <w:div w:id="206729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itu.int/ITU-R/go/patents/fr"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DB0DC-D875-449B-AB91-94AB7A1B2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334</TotalTime>
  <Pages>10</Pages>
  <Words>3381</Words>
  <Characters>19272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142</cp:revision>
  <cp:lastPrinted>2017-12-12T09:02:00Z</cp:lastPrinted>
  <dcterms:created xsi:type="dcterms:W3CDTF">2017-11-17T12:56:00Z</dcterms:created>
  <dcterms:modified xsi:type="dcterms:W3CDTF">2017-12-12T09:03:00Z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