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6F23" w14:textId="4E32BCD0" w:rsidR="005E066B" w:rsidRDefault="00241C9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0D0CC73" wp14:editId="55B72573">
                <wp:simplePos x="0" y="0"/>
                <wp:positionH relativeFrom="column">
                  <wp:posOffset>371475</wp:posOffset>
                </wp:positionH>
                <wp:positionV relativeFrom="paragraph">
                  <wp:posOffset>4326227</wp:posOffset>
                </wp:positionV>
                <wp:extent cx="5600700" cy="2520564"/>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20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D1AB" w14:textId="72454E48" w:rsidR="00241C93" w:rsidRPr="00EE4A62" w:rsidRDefault="00241C93" w:rsidP="00241C93">
                            <w:pPr>
                              <w:spacing w:line="168" w:lineRule="auto"/>
                              <w:ind w:right="-125"/>
                              <w:jc w:val="right"/>
                              <w:outlineLvl w:val="0"/>
                              <w:rPr>
                                <w:rFonts w:ascii="Tahoma" w:hAnsi="Tahoma"/>
                                <w:b/>
                                <w:bCs/>
                                <w:color w:val="000068"/>
                                <w:sz w:val="40"/>
                                <w:szCs w:val="72"/>
                                <w:rtl/>
                              </w:rPr>
                            </w:pPr>
                            <w:r w:rsidRPr="00041B96">
                              <w:rPr>
                                <w:rFonts w:ascii="Tahoma" w:hAnsi="Tahoma" w:hint="cs"/>
                                <w:b/>
                                <w:bCs/>
                                <w:color w:val="000068"/>
                                <w:sz w:val="40"/>
                                <w:szCs w:val="72"/>
                                <w:rtl/>
                              </w:rPr>
                              <w:t>الخصائص التقنية للمحطات الأرضية المحمولة على متن سفن</w:t>
                            </w:r>
                            <w:r w:rsidRPr="00041B96">
                              <w:rPr>
                                <w:rFonts w:ascii="Tahoma" w:hAnsi="Tahoma"/>
                                <w:b/>
                                <w:bCs/>
                                <w:color w:val="000068"/>
                                <w:sz w:val="40"/>
                                <w:szCs w:val="72"/>
                              </w:rPr>
                              <w:t xml:space="preserve"> </w:t>
                            </w:r>
                            <w:r w:rsidRPr="00041B96">
                              <w:rPr>
                                <w:rFonts w:ascii="Tahoma" w:hAnsi="Tahoma" w:hint="cs"/>
                                <w:b/>
                                <w:bCs/>
                                <w:color w:val="000068"/>
                                <w:sz w:val="40"/>
                                <w:szCs w:val="72"/>
                                <w:rtl/>
                              </w:rPr>
                              <w:t xml:space="preserve">التي تُجري اتصالات مع سواتل الخدمة الثابتة </w:t>
                            </w:r>
                            <w:proofErr w:type="spellStart"/>
                            <w:r w:rsidRPr="00041B96">
                              <w:rPr>
                                <w:rFonts w:ascii="Tahoma" w:hAnsi="Tahoma" w:hint="cs"/>
                                <w:b/>
                                <w:bCs/>
                                <w:color w:val="000068"/>
                                <w:sz w:val="40"/>
                                <w:szCs w:val="72"/>
                                <w:rtl/>
                              </w:rPr>
                              <w:t>الساتلية</w:t>
                            </w:r>
                            <w:proofErr w:type="spellEnd"/>
                            <w:r w:rsidRPr="00041B96">
                              <w:rPr>
                                <w:rFonts w:ascii="Tahoma" w:hAnsi="Tahoma" w:hint="cs"/>
                                <w:b/>
                                <w:bCs/>
                                <w:color w:val="000068"/>
                                <w:sz w:val="40"/>
                                <w:szCs w:val="72"/>
                                <w:rtl/>
                              </w:rPr>
                              <w:t xml:space="preserve"> في نطاقي الترددات</w:t>
                            </w:r>
                            <w:r w:rsidRPr="00041B96">
                              <w:rPr>
                                <w:rFonts w:ascii="Tahoma" w:hAnsi="Tahoma" w:hint="cs"/>
                                <w:b/>
                                <w:bCs/>
                                <w:color w:val="000068"/>
                                <w:sz w:val="40"/>
                                <w:szCs w:val="72"/>
                                <w:rtl/>
                              </w:rPr>
                              <w:br/>
                            </w:r>
                            <w:r w:rsidRPr="00041B96">
                              <w:rPr>
                                <w:rFonts w:ascii="Tahoma" w:hAnsi="Tahoma"/>
                                <w:b/>
                                <w:bCs/>
                                <w:color w:val="000068"/>
                                <w:sz w:val="40"/>
                                <w:szCs w:val="72"/>
                                <w:lang w:bidi="ar-EG"/>
                              </w:rPr>
                              <w:t>6</w:t>
                            </w:r>
                            <w:r w:rsidR="00EF1CD4">
                              <w:rPr>
                                <w:rFonts w:ascii="Tahoma" w:hAnsi="Tahoma"/>
                                <w:b/>
                                <w:bCs/>
                                <w:color w:val="000068"/>
                                <w:sz w:val="40"/>
                                <w:szCs w:val="72"/>
                                <w:lang w:bidi="ar-EG"/>
                              </w:rPr>
                              <w:t xml:space="preserve"> </w:t>
                            </w:r>
                            <w:r w:rsidRPr="00041B96">
                              <w:rPr>
                                <w:rFonts w:ascii="Tahoma" w:hAnsi="Tahoma"/>
                                <w:b/>
                                <w:bCs/>
                                <w:color w:val="000068"/>
                                <w:sz w:val="40"/>
                                <w:szCs w:val="72"/>
                                <w:lang w:bidi="ar-EG"/>
                              </w:rPr>
                              <w:t>425-5</w:t>
                            </w:r>
                            <w:r w:rsidR="00EF1CD4">
                              <w:rPr>
                                <w:rFonts w:ascii="Tahoma" w:hAnsi="Tahoma"/>
                                <w:b/>
                                <w:bCs/>
                                <w:color w:val="000068"/>
                                <w:sz w:val="40"/>
                                <w:szCs w:val="72"/>
                                <w:lang w:bidi="ar-EG"/>
                              </w:rPr>
                              <w:t xml:space="preserve"> </w:t>
                            </w:r>
                            <w:r w:rsidRPr="00041B96">
                              <w:rPr>
                                <w:rFonts w:ascii="Tahoma" w:hAnsi="Tahoma"/>
                                <w:b/>
                                <w:bCs/>
                                <w:color w:val="000068"/>
                                <w:sz w:val="40"/>
                                <w:szCs w:val="72"/>
                                <w:lang w:bidi="ar-EG"/>
                              </w:rPr>
                              <w:t>925</w:t>
                            </w:r>
                            <w:r w:rsidRPr="00041B96">
                              <w:rPr>
                                <w:rFonts w:ascii="Tahoma" w:hAnsi="Tahoma" w:hint="eastAsia"/>
                                <w:b/>
                                <w:bCs/>
                                <w:color w:val="000068"/>
                                <w:sz w:val="40"/>
                                <w:szCs w:val="72"/>
                                <w:rtl/>
                              </w:rPr>
                              <w:t> </w:t>
                            </w:r>
                            <w:r w:rsidRPr="00041B96">
                              <w:rPr>
                                <w:rFonts w:ascii="Tahoma" w:hAnsi="Tahoma"/>
                                <w:b/>
                                <w:bCs/>
                                <w:color w:val="000068"/>
                                <w:sz w:val="40"/>
                                <w:szCs w:val="72"/>
                                <w:lang w:val="en-GB" w:bidi="ar-EG"/>
                              </w:rPr>
                              <w:t>MHz</w:t>
                            </w:r>
                            <w:r w:rsidRPr="00041B96">
                              <w:rPr>
                                <w:rFonts w:ascii="Tahoma" w:hAnsi="Tahoma" w:hint="cs"/>
                                <w:b/>
                                <w:bCs/>
                                <w:color w:val="000068"/>
                                <w:sz w:val="40"/>
                                <w:szCs w:val="72"/>
                                <w:rtl/>
                              </w:rPr>
                              <w:t xml:space="preserve"> و</w:t>
                            </w:r>
                            <w:r w:rsidRPr="00041B96">
                              <w:rPr>
                                <w:rFonts w:ascii="Tahoma" w:hAnsi="Tahoma"/>
                                <w:b/>
                                <w:bCs/>
                                <w:color w:val="000068"/>
                                <w:sz w:val="40"/>
                                <w:szCs w:val="72"/>
                                <w:lang w:val="en-GB" w:bidi="ar-EG"/>
                              </w:rPr>
                              <w:t>14</w:t>
                            </w:r>
                            <w:r w:rsidRPr="00041B96">
                              <w:rPr>
                                <w:rFonts w:ascii="Tahoma" w:hAnsi="Tahoma"/>
                                <w:b/>
                                <w:bCs/>
                                <w:color w:val="000068"/>
                                <w:sz w:val="40"/>
                                <w:szCs w:val="72"/>
                                <w:lang w:bidi="ar-EG"/>
                              </w:rPr>
                              <w:t>,5-14</w:t>
                            </w:r>
                            <w:r w:rsidRPr="00041B96">
                              <w:rPr>
                                <w:rFonts w:ascii="Tahoma" w:hAnsi="Tahoma" w:hint="eastAsia"/>
                                <w:b/>
                                <w:bCs/>
                                <w:color w:val="000068"/>
                                <w:sz w:val="40"/>
                                <w:szCs w:val="72"/>
                                <w:rtl/>
                              </w:rPr>
                              <w:t> </w:t>
                            </w:r>
                            <w:r w:rsidRPr="00041B96">
                              <w:rPr>
                                <w:rFonts w:ascii="Tahoma" w:hAnsi="Tahoma"/>
                                <w:b/>
                                <w:bCs/>
                                <w:color w:val="000068"/>
                                <w:sz w:val="40"/>
                                <w:szCs w:val="72"/>
                                <w:lang w:val="en-GB" w:bidi="ar-EG"/>
                              </w:rPr>
                              <w:t>GHz</w:t>
                            </w:r>
                            <w:r w:rsidRPr="00041B96">
                              <w:rPr>
                                <w:rFonts w:ascii="Tahoma" w:hAnsi="Tahoma" w:hint="cs"/>
                                <w:b/>
                                <w:bCs/>
                                <w:color w:val="000068"/>
                                <w:sz w:val="40"/>
                                <w:szCs w:val="72"/>
                                <w:rtl/>
                              </w:rPr>
                              <w:t xml:space="preserve"> الموزعَين للخدمة الثابتة الساتلية</w:t>
                            </w:r>
                            <w:r w:rsidRPr="00EE4A62">
                              <w:rPr>
                                <w:rFonts w:ascii="Tahoma" w:hAnsi="Tahoma" w:hint="cs"/>
                                <w:b/>
                                <w:bCs/>
                                <w:color w:val="000068"/>
                                <w:sz w:val="40"/>
                                <w:szCs w:val="72"/>
                                <w:rtl/>
                              </w:rPr>
                              <w:t xml:space="preserve"> </w:t>
                            </w:r>
                          </w:p>
                          <w:p w14:paraId="410F111C" w14:textId="7D0A2441" w:rsidR="000B4F10" w:rsidRPr="005F01A2" w:rsidRDefault="000B4F10" w:rsidP="002F4285">
                            <w:pPr>
                              <w:spacing w:line="168" w:lineRule="auto"/>
                              <w:ind w:right="-125"/>
                              <w:jc w:val="right"/>
                              <w:outlineLvl w:val="0"/>
                              <w:rPr>
                                <w:rFonts w:ascii="Tahoma" w:hAnsi="Tahoma"/>
                                <w:b/>
                                <w:bCs/>
                                <w:color w:val="000068"/>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0CC73" id="_x0000_t202" coordsize="21600,21600" o:spt="202" path="m,l,21600r21600,l21600,xe">
                <v:stroke joinstyle="miter"/>
                <v:path gradientshapeok="t" o:connecttype="rect"/>
              </v:shapetype>
              <v:shape id="Text Box 2859" o:spid="_x0000_s1026" type="#_x0000_t202" style="position:absolute;left:0;text-align:left;margin-left:29.25pt;margin-top:340.65pt;width:441pt;height:19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" filled="f" stroked="f">
                <v:textbox>
                  <w:txbxContent>
                    <w:p w14:paraId="091DD1AB" w14:textId="72454E48" w:rsidR="00241C93" w:rsidRPr="00EE4A62" w:rsidRDefault="00241C93" w:rsidP="00241C93">
                      <w:pPr>
                        <w:spacing w:line="168" w:lineRule="auto"/>
                        <w:ind w:right="-125"/>
                        <w:jc w:val="right"/>
                        <w:outlineLvl w:val="0"/>
                        <w:rPr>
                          <w:rFonts w:ascii="Tahoma" w:hAnsi="Tahoma"/>
                          <w:b/>
                          <w:bCs/>
                          <w:color w:val="000068"/>
                          <w:sz w:val="40"/>
                          <w:szCs w:val="72"/>
                          <w:rtl/>
                        </w:rPr>
                      </w:pPr>
                      <w:r w:rsidRPr="00041B96">
                        <w:rPr>
                          <w:rFonts w:ascii="Tahoma" w:hAnsi="Tahoma" w:hint="cs"/>
                          <w:b/>
                          <w:bCs/>
                          <w:color w:val="000068"/>
                          <w:sz w:val="40"/>
                          <w:szCs w:val="72"/>
                          <w:rtl/>
                        </w:rPr>
                        <w:t>الخصائص التقنية للمحطات الأرضية المحمولة على متن سفن</w:t>
                      </w:r>
                      <w:r w:rsidRPr="00041B96">
                        <w:rPr>
                          <w:rFonts w:ascii="Tahoma" w:hAnsi="Tahoma"/>
                          <w:b/>
                          <w:bCs/>
                          <w:color w:val="000068"/>
                          <w:sz w:val="40"/>
                          <w:szCs w:val="72"/>
                        </w:rPr>
                        <w:t xml:space="preserve"> </w:t>
                      </w:r>
                      <w:r w:rsidRPr="00041B96">
                        <w:rPr>
                          <w:rFonts w:ascii="Tahoma" w:hAnsi="Tahoma" w:hint="cs"/>
                          <w:b/>
                          <w:bCs/>
                          <w:color w:val="000068"/>
                          <w:sz w:val="40"/>
                          <w:szCs w:val="72"/>
                          <w:rtl/>
                        </w:rPr>
                        <w:t xml:space="preserve">التي تُجري اتصالات مع سواتل الخدمة الثابتة </w:t>
                      </w:r>
                      <w:proofErr w:type="spellStart"/>
                      <w:r w:rsidRPr="00041B96">
                        <w:rPr>
                          <w:rFonts w:ascii="Tahoma" w:hAnsi="Tahoma" w:hint="cs"/>
                          <w:b/>
                          <w:bCs/>
                          <w:color w:val="000068"/>
                          <w:sz w:val="40"/>
                          <w:szCs w:val="72"/>
                          <w:rtl/>
                        </w:rPr>
                        <w:t>الساتلية</w:t>
                      </w:r>
                      <w:proofErr w:type="spellEnd"/>
                      <w:r w:rsidRPr="00041B96">
                        <w:rPr>
                          <w:rFonts w:ascii="Tahoma" w:hAnsi="Tahoma" w:hint="cs"/>
                          <w:b/>
                          <w:bCs/>
                          <w:color w:val="000068"/>
                          <w:sz w:val="40"/>
                          <w:szCs w:val="72"/>
                          <w:rtl/>
                        </w:rPr>
                        <w:t xml:space="preserve"> في نطاقي الترددات</w:t>
                      </w:r>
                      <w:r w:rsidRPr="00041B96">
                        <w:rPr>
                          <w:rFonts w:ascii="Tahoma" w:hAnsi="Tahoma" w:hint="cs"/>
                          <w:b/>
                          <w:bCs/>
                          <w:color w:val="000068"/>
                          <w:sz w:val="40"/>
                          <w:szCs w:val="72"/>
                          <w:rtl/>
                        </w:rPr>
                        <w:br/>
                      </w:r>
                      <w:r w:rsidRPr="00041B96">
                        <w:rPr>
                          <w:rFonts w:ascii="Tahoma" w:hAnsi="Tahoma"/>
                          <w:b/>
                          <w:bCs/>
                          <w:color w:val="000068"/>
                          <w:sz w:val="40"/>
                          <w:szCs w:val="72"/>
                          <w:lang w:bidi="ar-EG"/>
                        </w:rPr>
                        <w:t>6</w:t>
                      </w:r>
                      <w:r w:rsidR="00EF1CD4">
                        <w:rPr>
                          <w:rFonts w:ascii="Tahoma" w:hAnsi="Tahoma"/>
                          <w:b/>
                          <w:bCs/>
                          <w:color w:val="000068"/>
                          <w:sz w:val="40"/>
                          <w:szCs w:val="72"/>
                          <w:lang w:bidi="ar-EG"/>
                        </w:rPr>
                        <w:t xml:space="preserve"> </w:t>
                      </w:r>
                      <w:r w:rsidRPr="00041B96">
                        <w:rPr>
                          <w:rFonts w:ascii="Tahoma" w:hAnsi="Tahoma"/>
                          <w:b/>
                          <w:bCs/>
                          <w:color w:val="000068"/>
                          <w:sz w:val="40"/>
                          <w:szCs w:val="72"/>
                          <w:lang w:bidi="ar-EG"/>
                        </w:rPr>
                        <w:t>425-5</w:t>
                      </w:r>
                      <w:r w:rsidR="00EF1CD4">
                        <w:rPr>
                          <w:rFonts w:ascii="Tahoma" w:hAnsi="Tahoma"/>
                          <w:b/>
                          <w:bCs/>
                          <w:color w:val="000068"/>
                          <w:sz w:val="40"/>
                          <w:szCs w:val="72"/>
                          <w:lang w:bidi="ar-EG"/>
                        </w:rPr>
                        <w:t xml:space="preserve"> </w:t>
                      </w:r>
                      <w:r w:rsidRPr="00041B96">
                        <w:rPr>
                          <w:rFonts w:ascii="Tahoma" w:hAnsi="Tahoma"/>
                          <w:b/>
                          <w:bCs/>
                          <w:color w:val="000068"/>
                          <w:sz w:val="40"/>
                          <w:szCs w:val="72"/>
                          <w:lang w:bidi="ar-EG"/>
                        </w:rPr>
                        <w:t>925</w:t>
                      </w:r>
                      <w:r w:rsidRPr="00041B96">
                        <w:rPr>
                          <w:rFonts w:ascii="Tahoma" w:hAnsi="Tahoma" w:hint="eastAsia"/>
                          <w:b/>
                          <w:bCs/>
                          <w:color w:val="000068"/>
                          <w:sz w:val="40"/>
                          <w:szCs w:val="72"/>
                          <w:rtl/>
                        </w:rPr>
                        <w:t> </w:t>
                      </w:r>
                      <w:r w:rsidRPr="00041B96">
                        <w:rPr>
                          <w:rFonts w:ascii="Tahoma" w:hAnsi="Tahoma"/>
                          <w:b/>
                          <w:bCs/>
                          <w:color w:val="000068"/>
                          <w:sz w:val="40"/>
                          <w:szCs w:val="72"/>
                          <w:lang w:val="en-GB" w:bidi="ar-EG"/>
                        </w:rPr>
                        <w:t>MHz</w:t>
                      </w:r>
                      <w:r w:rsidRPr="00041B96">
                        <w:rPr>
                          <w:rFonts w:ascii="Tahoma" w:hAnsi="Tahoma" w:hint="cs"/>
                          <w:b/>
                          <w:bCs/>
                          <w:color w:val="000068"/>
                          <w:sz w:val="40"/>
                          <w:szCs w:val="72"/>
                          <w:rtl/>
                        </w:rPr>
                        <w:t xml:space="preserve"> و</w:t>
                      </w:r>
                      <w:r w:rsidRPr="00041B96">
                        <w:rPr>
                          <w:rFonts w:ascii="Tahoma" w:hAnsi="Tahoma"/>
                          <w:b/>
                          <w:bCs/>
                          <w:color w:val="000068"/>
                          <w:sz w:val="40"/>
                          <w:szCs w:val="72"/>
                          <w:lang w:val="en-GB" w:bidi="ar-EG"/>
                        </w:rPr>
                        <w:t>14</w:t>
                      </w:r>
                      <w:r w:rsidRPr="00041B96">
                        <w:rPr>
                          <w:rFonts w:ascii="Tahoma" w:hAnsi="Tahoma"/>
                          <w:b/>
                          <w:bCs/>
                          <w:color w:val="000068"/>
                          <w:sz w:val="40"/>
                          <w:szCs w:val="72"/>
                          <w:lang w:bidi="ar-EG"/>
                        </w:rPr>
                        <w:t>,5-14</w:t>
                      </w:r>
                      <w:r w:rsidRPr="00041B96">
                        <w:rPr>
                          <w:rFonts w:ascii="Tahoma" w:hAnsi="Tahoma" w:hint="eastAsia"/>
                          <w:b/>
                          <w:bCs/>
                          <w:color w:val="000068"/>
                          <w:sz w:val="40"/>
                          <w:szCs w:val="72"/>
                          <w:rtl/>
                        </w:rPr>
                        <w:t> </w:t>
                      </w:r>
                      <w:r w:rsidRPr="00041B96">
                        <w:rPr>
                          <w:rFonts w:ascii="Tahoma" w:hAnsi="Tahoma"/>
                          <w:b/>
                          <w:bCs/>
                          <w:color w:val="000068"/>
                          <w:sz w:val="40"/>
                          <w:szCs w:val="72"/>
                          <w:lang w:val="en-GB" w:bidi="ar-EG"/>
                        </w:rPr>
                        <w:t>GHz</w:t>
                      </w:r>
                      <w:r w:rsidRPr="00041B96">
                        <w:rPr>
                          <w:rFonts w:ascii="Tahoma" w:hAnsi="Tahoma" w:hint="cs"/>
                          <w:b/>
                          <w:bCs/>
                          <w:color w:val="000068"/>
                          <w:sz w:val="40"/>
                          <w:szCs w:val="72"/>
                          <w:rtl/>
                        </w:rPr>
                        <w:t xml:space="preserve"> الموزعَين للخدمة الثابتة الساتلية</w:t>
                      </w:r>
                      <w:r w:rsidRPr="00EE4A62">
                        <w:rPr>
                          <w:rFonts w:ascii="Tahoma" w:hAnsi="Tahoma" w:hint="cs"/>
                          <w:b/>
                          <w:bCs/>
                          <w:color w:val="000068"/>
                          <w:sz w:val="40"/>
                          <w:szCs w:val="72"/>
                          <w:rtl/>
                        </w:rPr>
                        <w:t xml:space="preserve"> </w:t>
                      </w:r>
                    </w:p>
                    <w:p w14:paraId="410F111C" w14:textId="7D0A2441" w:rsidR="000B4F10" w:rsidRPr="005F01A2" w:rsidRDefault="000B4F10" w:rsidP="002F4285">
                      <w:pPr>
                        <w:spacing w:line="168" w:lineRule="auto"/>
                        <w:ind w:right="-125"/>
                        <w:jc w:val="right"/>
                        <w:outlineLvl w:val="0"/>
                        <w:rPr>
                          <w:rFonts w:ascii="Tahoma" w:hAnsi="Tahoma"/>
                          <w:b/>
                          <w:bCs/>
                          <w:color w:val="000068"/>
                          <w:sz w:val="40"/>
                          <w:szCs w:val="72"/>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0A70969" wp14:editId="218161F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49BD" w14:textId="77777777" w:rsidR="00241C93" w:rsidRPr="009C6655" w:rsidRDefault="00241C93" w:rsidP="00241C93">
                            <w:pPr>
                              <w:spacing w:before="0"/>
                              <w:ind w:right="-125"/>
                              <w:jc w:val="right"/>
                              <w:outlineLvl w:val="0"/>
                              <w:rPr>
                                <w:rFonts w:ascii="Times New Roman Bold" w:hAnsi="Times New Roman Bold"/>
                                <w:b/>
                                <w:bCs/>
                                <w:color w:val="000068"/>
                                <w:sz w:val="36"/>
                                <w:szCs w:val="52"/>
                                <w:rtl/>
                                <w:lang w:bidi="ar-EG"/>
                              </w:rPr>
                            </w:pPr>
                            <w:proofErr w:type="gramStart"/>
                            <w:r w:rsidRPr="00EE4A62">
                              <w:rPr>
                                <w:rFonts w:ascii="Tahoma" w:hAnsi="Tahoma" w:hint="cs"/>
                                <w:b/>
                                <w:bCs/>
                                <w:color w:val="000068"/>
                                <w:sz w:val="36"/>
                                <w:szCs w:val="56"/>
                                <w:rtl/>
                                <w:lang w:bidi="ar-EG"/>
                              </w:rPr>
                              <w:t xml:space="preserve">التوصيـة  </w:t>
                            </w:r>
                            <w:r w:rsidRPr="00EE4A62">
                              <w:rPr>
                                <w:rFonts w:ascii="Tahoma" w:hAnsi="Tahoma"/>
                                <w:b/>
                                <w:bCs/>
                                <w:color w:val="000068"/>
                                <w:sz w:val="36"/>
                                <w:szCs w:val="56"/>
                                <w:lang w:bidi="ar-EG"/>
                              </w:rPr>
                              <w:t>ITU</w:t>
                            </w:r>
                            <w:proofErr w:type="gramEnd"/>
                            <w:r w:rsidRPr="00EE4A62">
                              <w:rPr>
                                <w:rFonts w:ascii="Tahoma" w:hAnsi="Tahoma"/>
                                <w:b/>
                                <w:bCs/>
                                <w:color w:val="000068"/>
                                <w:sz w:val="36"/>
                                <w:szCs w:val="56"/>
                                <w:lang w:bidi="ar-EG"/>
                              </w:rPr>
                              <w:t>-R  S.1587-3</w:t>
                            </w:r>
                            <w:r w:rsidRPr="00EE4A62">
                              <w:rPr>
                                <w:rFonts w:ascii="Times New Roman Bold" w:hAnsi="Times New Roman Bold"/>
                                <w:b/>
                                <w:bCs/>
                                <w:color w:val="000068"/>
                                <w:sz w:val="32"/>
                                <w:szCs w:val="46"/>
                                <w:rtl/>
                                <w:lang w:bidi="ar-EG"/>
                              </w:rPr>
                              <w:br/>
                            </w:r>
                            <w:r w:rsidRPr="00EE4A62">
                              <w:rPr>
                                <w:rFonts w:ascii="Tahoma" w:hAnsi="Tahoma" w:cs="Tahoma"/>
                                <w:b/>
                                <w:bCs/>
                                <w:color w:val="000068"/>
                                <w:sz w:val="24"/>
                                <w:szCs w:val="24"/>
                                <w:lang w:bidi="ar-EG"/>
                              </w:rPr>
                              <w:t>(2015/09)</w:t>
                            </w:r>
                          </w:p>
                          <w:p w14:paraId="21521FC9" w14:textId="74D3833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7096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715D49BD" w14:textId="77777777" w:rsidR="00241C93" w:rsidRPr="009C6655" w:rsidRDefault="00241C93" w:rsidP="00241C93">
                      <w:pPr>
                        <w:spacing w:before="0"/>
                        <w:ind w:right="-125"/>
                        <w:jc w:val="right"/>
                        <w:outlineLvl w:val="0"/>
                        <w:rPr>
                          <w:rFonts w:ascii="Times New Roman Bold" w:hAnsi="Times New Roman Bold"/>
                          <w:b/>
                          <w:bCs/>
                          <w:color w:val="000068"/>
                          <w:sz w:val="36"/>
                          <w:szCs w:val="52"/>
                          <w:rtl/>
                          <w:lang w:bidi="ar-EG"/>
                        </w:rPr>
                      </w:pPr>
                      <w:proofErr w:type="gramStart"/>
                      <w:r w:rsidRPr="00EE4A62">
                        <w:rPr>
                          <w:rFonts w:ascii="Tahoma" w:hAnsi="Tahoma" w:hint="cs"/>
                          <w:b/>
                          <w:bCs/>
                          <w:color w:val="000068"/>
                          <w:sz w:val="36"/>
                          <w:szCs w:val="56"/>
                          <w:rtl/>
                          <w:lang w:bidi="ar-EG"/>
                        </w:rPr>
                        <w:t xml:space="preserve">التوصيـة  </w:t>
                      </w:r>
                      <w:r w:rsidRPr="00EE4A62">
                        <w:rPr>
                          <w:rFonts w:ascii="Tahoma" w:hAnsi="Tahoma"/>
                          <w:b/>
                          <w:bCs/>
                          <w:color w:val="000068"/>
                          <w:sz w:val="36"/>
                          <w:szCs w:val="56"/>
                          <w:lang w:bidi="ar-EG"/>
                        </w:rPr>
                        <w:t>ITU</w:t>
                      </w:r>
                      <w:proofErr w:type="gramEnd"/>
                      <w:r w:rsidRPr="00EE4A62">
                        <w:rPr>
                          <w:rFonts w:ascii="Tahoma" w:hAnsi="Tahoma"/>
                          <w:b/>
                          <w:bCs/>
                          <w:color w:val="000068"/>
                          <w:sz w:val="36"/>
                          <w:szCs w:val="56"/>
                          <w:lang w:bidi="ar-EG"/>
                        </w:rPr>
                        <w:t>-R  S.1587-3</w:t>
                      </w:r>
                      <w:r w:rsidRPr="00EE4A62">
                        <w:rPr>
                          <w:rFonts w:ascii="Times New Roman Bold" w:hAnsi="Times New Roman Bold"/>
                          <w:b/>
                          <w:bCs/>
                          <w:color w:val="000068"/>
                          <w:sz w:val="32"/>
                          <w:szCs w:val="46"/>
                          <w:rtl/>
                          <w:lang w:bidi="ar-EG"/>
                        </w:rPr>
                        <w:br/>
                      </w:r>
                      <w:r w:rsidRPr="00EE4A62">
                        <w:rPr>
                          <w:rFonts w:ascii="Tahoma" w:hAnsi="Tahoma" w:cs="Tahoma"/>
                          <w:b/>
                          <w:bCs/>
                          <w:color w:val="000068"/>
                          <w:sz w:val="24"/>
                          <w:szCs w:val="24"/>
                          <w:lang w:bidi="ar-EG"/>
                        </w:rPr>
                        <w:t>(2015/09)</w:t>
                      </w:r>
                    </w:p>
                    <w:p w14:paraId="21521FC9" w14:textId="74D38334"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094F5380" wp14:editId="4343181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94A0" w14:textId="77777777" w:rsidR="00241C93" w:rsidRPr="005F01A2" w:rsidRDefault="00241C93" w:rsidP="009351F8">
                            <w:pPr>
                              <w:spacing w:before="720"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09668696" w14:textId="77777777" w:rsidR="00241C93" w:rsidRPr="005F01A2" w:rsidRDefault="00241C93" w:rsidP="00241C93">
                            <w:pPr>
                              <w:spacing w:line="168" w:lineRule="auto"/>
                              <w:ind w:right="-126"/>
                              <w:jc w:val="right"/>
                              <w:rPr>
                                <w:rFonts w:ascii="Tahoma" w:hAnsi="Tahoma"/>
                                <w:b/>
                                <w:bCs/>
                                <w:color w:val="000068"/>
                                <w:sz w:val="36"/>
                                <w:szCs w:val="56"/>
                                <w:rtl/>
                              </w:rPr>
                            </w:pPr>
                            <w:r w:rsidRPr="0004104E">
                              <w:rPr>
                                <w:rFonts w:ascii="Tahoma" w:hAnsi="Tahoma" w:hint="cs"/>
                                <w:b/>
                                <w:bCs/>
                                <w:color w:val="000068"/>
                                <w:sz w:val="36"/>
                                <w:szCs w:val="56"/>
                                <w:rtl/>
                                <w:lang w:bidi="ar-EG"/>
                              </w:rPr>
                              <w:t>الخدمة الثابتة الساتلية</w:t>
                            </w:r>
                          </w:p>
                          <w:p w14:paraId="2B450D22" w14:textId="1EACCCCE" w:rsidR="000B4F10" w:rsidRPr="005F01A2" w:rsidRDefault="000B4F10" w:rsidP="00241C93">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538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F2494A0" w14:textId="77777777" w:rsidR="00241C93" w:rsidRPr="005F01A2" w:rsidRDefault="00241C93" w:rsidP="009351F8">
                      <w:pPr>
                        <w:spacing w:before="720"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09668696" w14:textId="77777777" w:rsidR="00241C93" w:rsidRPr="005F01A2" w:rsidRDefault="00241C93" w:rsidP="00241C93">
                      <w:pPr>
                        <w:spacing w:line="168" w:lineRule="auto"/>
                        <w:ind w:right="-126"/>
                        <w:jc w:val="right"/>
                        <w:rPr>
                          <w:rFonts w:ascii="Tahoma" w:hAnsi="Tahoma"/>
                          <w:b/>
                          <w:bCs/>
                          <w:color w:val="000068"/>
                          <w:sz w:val="36"/>
                          <w:szCs w:val="56"/>
                          <w:rtl/>
                        </w:rPr>
                      </w:pPr>
                      <w:r w:rsidRPr="0004104E">
                        <w:rPr>
                          <w:rFonts w:ascii="Tahoma" w:hAnsi="Tahoma" w:hint="cs"/>
                          <w:b/>
                          <w:bCs/>
                          <w:color w:val="000068"/>
                          <w:sz w:val="36"/>
                          <w:szCs w:val="56"/>
                          <w:rtl/>
                          <w:lang w:bidi="ar-EG"/>
                        </w:rPr>
                        <w:t>الخدمة الثابتة الساتلية</w:t>
                      </w:r>
                    </w:p>
                    <w:p w14:paraId="2B450D22" w14:textId="1EACCCCE" w:rsidR="000B4F10" w:rsidRPr="005F01A2" w:rsidRDefault="000B4F10" w:rsidP="00241C93">
                      <w:pPr>
                        <w:spacing w:line="168" w:lineRule="auto"/>
                        <w:ind w:right="-126"/>
                        <w:jc w:val="right"/>
                        <w:rPr>
                          <w:rFonts w:ascii="Tahoma" w:hAnsi="Tahoma"/>
                          <w:b/>
                          <w:bCs/>
                          <w:color w:val="000068"/>
                          <w:sz w:val="36"/>
                          <w:szCs w:val="56"/>
                          <w:rtl/>
                        </w:rPr>
                      </w:pPr>
                    </w:p>
                  </w:txbxContent>
                </v:textbox>
              </v:shape>
            </w:pict>
          </mc:Fallback>
        </mc:AlternateContent>
      </w:r>
    </w:p>
    <w:p w14:paraId="0ECD7D84" w14:textId="77777777" w:rsidR="00241C93" w:rsidRPr="00891CAB" w:rsidRDefault="00241C93" w:rsidP="00241C93">
      <w:pPr>
        <w:spacing w:before="240"/>
        <w:jc w:val="center"/>
        <w:outlineLvl w:val="0"/>
        <w:rPr>
          <w:b/>
          <w:bCs/>
          <w:sz w:val="32"/>
          <w:szCs w:val="32"/>
          <w:rtl/>
          <w:lang w:bidi="ar-EG"/>
        </w:rPr>
      </w:pPr>
      <w:r w:rsidRPr="00891CAB">
        <w:rPr>
          <w:rFonts w:hint="cs"/>
          <w:b/>
          <w:bCs/>
          <w:sz w:val="32"/>
          <w:szCs w:val="32"/>
          <w:rtl/>
        </w:rPr>
        <w:lastRenderedPageBreak/>
        <w:t>تمهيـد</w:t>
      </w:r>
    </w:p>
    <w:p w14:paraId="7C54ED14" w14:textId="77777777" w:rsidR="00241C93" w:rsidRPr="008113E9" w:rsidRDefault="00241C93" w:rsidP="00241C93">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1822B2" w14:textId="77777777" w:rsidR="00241C93" w:rsidRPr="008113E9" w:rsidRDefault="00241C93" w:rsidP="00241C93">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F7E3A6" w14:textId="77777777" w:rsidR="00241C93" w:rsidRPr="00440F51" w:rsidRDefault="00241C93" w:rsidP="00241C93">
      <w:pPr>
        <w:spacing w:before="0"/>
        <w:rPr>
          <w:spacing w:val="-2"/>
          <w:sz w:val="21"/>
          <w:szCs w:val="28"/>
          <w:lang w:val="ru-RU"/>
        </w:rPr>
      </w:pPr>
    </w:p>
    <w:p w14:paraId="41E5411B" w14:textId="77777777" w:rsidR="00241C93" w:rsidRPr="001231D6" w:rsidRDefault="00241C93" w:rsidP="00241C93">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2FF6E92" w14:textId="6636D345" w:rsidR="00241C93" w:rsidRPr="0092641A" w:rsidRDefault="00241C93" w:rsidP="00241C93">
      <w:pPr>
        <w:pStyle w:val="Normal13"/>
        <w:rPr>
          <w:rtl/>
          <w:lang w:bidi="ar-EG"/>
        </w:rPr>
      </w:pPr>
      <w:r w:rsidRPr="003371AE">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371AE">
        <w:rPr>
          <w:rFonts w:hint="cs"/>
          <w:spacing w:val="-2"/>
          <w:rtl/>
        </w:rPr>
        <w:t xml:space="preserve"> </w:t>
      </w:r>
      <w:r w:rsidRPr="003371AE">
        <w:rPr>
          <w:spacing w:val="-2"/>
          <w:lang w:bidi="ar-EG"/>
        </w:rPr>
        <w:t>(ITU</w:t>
      </w:r>
      <w:r w:rsidRPr="003371AE">
        <w:rPr>
          <w:spacing w:val="-2"/>
          <w:lang w:bidi="ar-EG"/>
        </w:rPr>
        <w:noBreakHyphen/>
        <w:t>T/ITU</w:t>
      </w:r>
      <w:r w:rsidRPr="003371AE">
        <w:rPr>
          <w:spacing w:val="-2"/>
          <w:lang w:bidi="ar-EG"/>
        </w:rPr>
        <w:noBreakHyphen/>
        <w:t>R/ISO/IEC)</w:t>
      </w:r>
      <w:r w:rsidRPr="003371AE">
        <w:rPr>
          <w:rFonts w:hint="cs"/>
          <w:spacing w:val="-2"/>
          <w:rtl/>
          <w:lang w:bidi="ar-EG"/>
        </w:rPr>
        <w:t xml:space="preserve"> والمشار إليها في</w:t>
      </w:r>
      <w:r w:rsidR="003371AE" w:rsidRPr="003371AE">
        <w:rPr>
          <w:rFonts w:hint="eastAsia"/>
          <w:spacing w:val="-2"/>
          <w:rtl/>
          <w:lang w:bidi="ar-EG"/>
        </w:rPr>
        <w:t> </w:t>
      </w:r>
      <w:r w:rsidRPr="003371AE">
        <w:rPr>
          <w:rFonts w:hint="cs"/>
          <w:spacing w:val="-2"/>
          <w:rtl/>
          <w:lang w:bidi="ar-EG"/>
        </w:rPr>
        <w:t>القرار</w:t>
      </w:r>
      <w:r w:rsidRPr="003371AE">
        <w:rPr>
          <w:rFonts w:hint="eastAsia"/>
          <w:spacing w:val="-2"/>
          <w:rtl/>
          <w:lang w:bidi="ar-EG"/>
        </w:rPr>
        <w:t> </w:t>
      </w:r>
      <w:r w:rsidRPr="003371AE">
        <w:rPr>
          <w:spacing w:val="-2"/>
          <w:lang w:bidi="ar-EG"/>
        </w:rPr>
        <w:t>ITU</w:t>
      </w:r>
      <w:r w:rsidRPr="003371AE">
        <w:rPr>
          <w:spacing w:val="-2"/>
          <w:lang w:bidi="ar-EG"/>
        </w:rPr>
        <w:noBreakHyphen/>
        <w:t>R 1</w:t>
      </w:r>
      <w:r w:rsidRPr="003371AE">
        <w:rPr>
          <w:rFonts w:hint="cs"/>
          <w:spacing w:val="-2"/>
          <w:rtl/>
          <w:lang w:bidi="ar-EG"/>
        </w:rPr>
        <w:t>.</w:t>
      </w:r>
      <w:r w:rsidRPr="0092641A">
        <w:rPr>
          <w:rFonts w:hint="cs"/>
          <w:rtl/>
          <w:lang w:bidi="ar-EG"/>
        </w:rPr>
        <w:t xml:space="preserve"> وترد</w:t>
      </w:r>
      <w:r>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C418EA2" w14:textId="77777777" w:rsidR="00241C93" w:rsidRPr="00440F51" w:rsidRDefault="00241C93" w:rsidP="00241C93">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241C93" w:rsidRPr="00440F51" w14:paraId="37E02B34" w14:textId="77777777" w:rsidTr="008173F4">
        <w:trPr>
          <w:jc w:val="center"/>
        </w:trPr>
        <w:tc>
          <w:tcPr>
            <w:tcW w:w="9394" w:type="dxa"/>
            <w:gridSpan w:val="2"/>
            <w:tcBorders>
              <w:top w:val="single" w:sz="12" w:space="0" w:color="000080"/>
              <w:left w:val="single" w:sz="12" w:space="0" w:color="000080"/>
              <w:right w:val="single" w:sz="12" w:space="0" w:color="000080"/>
            </w:tcBorders>
          </w:tcPr>
          <w:p w14:paraId="2A09D484" w14:textId="77777777" w:rsidR="00241C93" w:rsidRPr="00440F51" w:rsidRDefault="00241C93" w:rsidP="008173F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62A8293" w14:textId="77777777" w:rsidR="00241C93" w:rsidRPr="009C6655" w:rsidRDefault="00241C93" w:rsidP="008173F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351F8">
                <w:rPr>
                  <w:rStyle w:val="Hyperlink"/>
                  <w:b/>
                  <w:bCs/>
                  <w:sz w:val="18"/>
                  <w:szCs w:val="24"/>
                </w:rPr>
                <w:t>http</w:t>
              </w:r>
              <w:r w:rsidRPr="009351F8">
                <w:rPr>
                  <w:rStyle w:val="Hyperlink"/>
                  <w:b/>
                  <w:bCs/>
                  <w:sz w:val="18"/>
                  <w:szCs w:val="24"/>
                  <w:lang w:val="ru-RU"/>
                </w:rPr>
                <w:t>://</w:t>
              </w:r>
              <w:r w:rsidRPr="009351F8">
                <w:rPr>
                  <w:rStyle w:val="Hyperlink"/>
                  <w:b/>
                  <w:bCs/>
                  <w:sz w:val="18"/>
                  <w:szCs w:val="24"/>
                </w:rPr>
                <w:t>www</w:t>
              </w:r>
              <w:r w:rsidRPr="009351F8">
                <w:rPr>
                  <w:rStyle w:val="Hyperlink"/>
                  <w:b/>
                  <w:bCs/>
                  <w:sz w:val="18"/>
                  <w:szCs w:val="24"/>
                  <w:lang w:val="ru-RU"/>
                </w:rPr>
                <w:t>.</w:t>
              </w:r>
              <w:proofErr w:type="spellStart"/>
              <w:r w:rsidRPr="009351F8">
                <w:rPr>
                  <w:rStyle w:val="Hyperlink"/>
                  <w:b/>
                  <w:bCs/>
                  <w:sz w:val="18"/>
                  <w:szCs w:val="24"/>
                </w:rPr>
                <w:t>itu</w:t>
              </w:r>
              <w:proofErr w:type="spellEnd"/>
              <w:r w:rsidRPr="009351F8">
                <w:rPr>
                  <w:rStyle w:val="Hyperlink"/>
                  <w:b/>
                  <w:bCs/>
                  <w:sz w:val="18"/>
                  <w:szCs w:val="24"/>
                  <w:lang w:val="ru-RU"/>
                </w:rPr>
                <w:t>.</w:t>
              </w:r>
              <w:r w:rsidRPr="009351F8">
                <w:rPr>
                  <w:rStyle w:val="Hyperlink"/>
                  <w:b/>
                  <w:bCs/>
                  <w:sz w:val="18"/>
                  <w:szCs w:val="24"/>
                </w:rPr>
                <w:t>int</w:t>
              </w:r>
              <w:r w:rsidRPr="009351F8">
                <w:rPr>
                  <w:rStyle w:val="Hyperlink"/>
                  <w:b/>
                  <w:bCs/>
                  <w:sz w:val="18"/>
                  <w:szCs w:val="24"/>
                  <w:lang w:val="ru-RU"/>
                </w:rPr>
                <w:t>/</w:t>
              </w:r>
              <w:proofErr w:type="spellStart"/>
              <w:r w:rsidRPr="009351F8">
                <w:rPr>
                  <w:rStyle w:val="Hyperlink"/>
                  <w:b/>
                  <w:bCs/>
                  <w:sz w:val="18"/>
                  <w:szCs w:val="24"/>
                </w:rPr>
                <w:t>publ</w:t>
              </w:r>
              <w:proofErr w:type="spellEnd"/>
              <w:r w:rsidRPr="009351F8">
                <w:rPr>
                  <w:rStyle w:val="Hyperlink"/>
                  <w:b/>
                  <w:bCs/>
                  <w:sz w:val="18"/>
                  <w:szCs w:val="24"/>
                  <w:lang w:val="ru-RU"/>
                </w:rPr>
                <w:t>/</w:t>
              </w:r>
              <w:r w:rsidRPr="009351F8">
                <w:rPr>
                  <w:rStyle w:val="Hyperlink"/>
                  <w:b/>
                  <w:bCs/>
                  <w:sz w:val="18"/>
                  <w:szCs w:val="24"/>
                </w:rPr>
                <w:t>R</w:t>
              </w:r>
              <w:r w:rsidRPr="009351F8">
                <w:rPr>
                  <w:rStyle w:val="Hyperlink"/>
                  <w:b/>
                  <w:bCs/>
                  <w:sz w:val="18"/>
                  <w:szCs w:val="24"/>
                  <w:lang w:val="ru-RU"/>
                </w:rPr>
                <w:t>-</w:t>
              </w:r>
              <w:r w:rsidRPr="009351F8">
                <w:rPr>
                  <w:rStyle w:val="Hyperlink"/>
                  <w:b/>
                  <w:bCs/>
                  <w:sz w:val="18"/>
                  <w:szCs w:val="24"/>
                </w:rPr>
                <w:t>REC</w:t>
              </w:r>
              <w:r w:rsidRPr="009351F8">
                <w:rPr>
                  <w:rStyle w:val="Hyperlink"/>
                  <w:b/>
                  <w:bCs/>
                  <w:sz w:val="18"/>
                  <w:szCs w:val="24"/>
                  <w:lang w:val="ru-RU"/>
                </w:rPr>
                <w:t>/</w:t>
              </w:r>
              <w:proofErr w:type="spellStart"/>
              <w:r w:rsidRPr="009351F8">
                <w:rPr>
                  <w:rStyle w:val="Hyperlink"/>
                  <w:b/>
                  <w:bCs/>
                  <w:sz w:val="18"/>
                  <w:szCs w:val="24"/>
                </w:rPr>
                <w:t>en</w:t>
              </w:r>
              <w:proofErr w:type="spellEnd"/>
            </w:hyperlink>
            <w:r w:rsidRPr="009C6655">
              <w:rPr>
                <w:rFonts w:hint="cs"/>
                <w:sz w:val="18"/>
                <w:szCs w:val="24"/>
                <w:rtl/>
              </w:rPr>
              <w:t>)</w:t>
            </w:r>
          </w:p>
        </w:tc>
      </w:tr>
      <w:tr w:rsidR="00241C93" w:rsidRPr="00440F51" w14:paraId="1D6EEF01" w14:textId="77777777" w:rsidTr="008173F4">
        <w:trPr>
          <w:jc w:val="center"/>
        </w:trPr>
        <w:tc>
          <w:tcPr>
            <w:tcW w:w="1480" w:type="dxa"/>
            <w:tcBorders>
              <w:left w:val="single" w:sz="12" w:space="0" w:color="000080"/>
            </w:tcBorders>
          </w:tcPr>
          <w:p w14:paraId="2DE62FA6" w14:textId="77777777" w:rsidR="00241C93" w:rsidRPr="00BD0CA5" w:rsidRDefault="00241C93" w:rsidP="008173F4">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2BED143" w14:textId="77777777" w:rsidR="00241C93" w:rsidRPr="00BD0CA5" w:rsidRDefault="00241C93" w:rsidP="008173F4">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241C93" w:rsidRPr="00CA603A" w14:paraId="2B134059" w14:textId="77777777" w:rsidTr="008173F4">
        <w:trPr>
          <w:jc w:val="center"/>
        </w:trPr>
        <w:tc>
          <w:tcPr>
            <w:tcW w:w="9394" w:type="dxa"/>
            <w:gridSpan w:val="2"/>
            <w:tcBorders>
              <w:left w:val="single" w:sz="12" w:space="0" w:color="000080"/>
              <w:right w:val="single" w:sz="12" w:space="0" w:color="000080"/>
            </w:tcBorders>
            <w:shd w:val="clear" w:color="auto" w:fill="FFFFFF" w:themeFill="background1"/>
          </w:tcPr>
          <w:p w14:paraId="43D3AFFC" w14:textId="77777777" w:rsidR="00241C93" w:rsidRPr="00CA603A" w:rsidRDefault="00241C93" w:rsidP="008173F4">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241C93" w:rsidRPr="000D02E3" w14:paraId="1C11BC51" w14:textId="77777777" w:rsidTr="008173F4">
        <w:trPr>
          <w:jc w:val="center"/>
        </w:trPr>
        <w:tc>
          <w:tcPr>
            <w:tcW w:w="9394" w:type="dxa"/>
            <w:gridSpan w:val="2"/>
            <w:tcBorders>
              <w:left w:val="single" w:sz="12" w:space="0" w:color="000080"/>
              <w:right w:val="single" w:sz="12" w:space="0" w:color="000080"/>
            </w:tcBorders>
            <w:shd w:val="clear" w:color="auto" w:fill="FFFFFF" w:themeFill="background1"/>
          </w:tcPr>
          <w:p w14:paraId="1C985C18" w14:textId="77777777" w:rsidR="00241C93" w:rsidRPr="000D02E3" w:rsidRDefault="00241C93" w:rsidP="008173F4">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241C93" w:rsidRPr="00AB0789" w14:paraId="0D29D61F" w14:textId="77777777" w:rsidTr="008173F4">
        <w:trPr>
          <w:jc w:val="center"/>
        </w:trPr>
        <w:tc>
          <w:tcPr>
            <w:tcW w:w="9394" w:type="dxa"/>
            <w:gridSpan w:val="2"/>
            <w:tcBorders>
              <w:left w:val="single" w:sz="12" w:space="0" w:color="000080"/>
              <w:right w:val="single" w:sz="12" w:space="0" w:color="000080"/>
            </w:tcBorders>
            <w:shd w:val="clear" w:color="auto" w:fill="FFFFFF" w:themeFill="background1"/>
          </w:tcPr>
          <w:p w14:paraId="6F7240B8" w14:textId="77777777" w:rsidR="00241C93" w:rsidRPr="00AB0789" w:rsidRDefault="00241C93" w:rsidP="008173F4">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241C93" w:rsidRPr="00AB0789" w14:paraId="67B612D0" w14:textId="77777777" w:rsidTr="008173F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9081FBB" w14:textId="77777777" w:rsidR="00241C93" w:rsidRPr="00AB0789" w:rsidRDefault="00241C93" w:rsidP="008173F4">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241C93" w:rsidRPr="005C462C" w14:paraId="4AA5EDA0" w14:textId="77777777" w:rsidTr="008173F4">
        <w:trPr>
          <w:jc w:val="center"/>
        </w:trPr>
        <w:tc>
          <w:tcPr>
            <w:tcW w:w="9394" w:type="dxa"/>
            <w:gridSpan w:val="2"/>
            <w:tcBorders>
              <w:top w:val="nil"/>
              <w:left w:val="single" w:sz="12" w:space="0" w:color="000080"/>
              <w:bottom w:val="nil"/>
              <w:right w:val="single" w:sz="12" w:space="0" w:color="000080"/>
            </w:tcBorders>
            <w:shd w:val="clear" w:color="auto" w:fill="auto"/>
          </w:tcPr>
          <w:p w14:paraId="4EFC9326" w14:textId="77777777" w:rsidR="00241C93" w:rsidRPr="005C462C" w:rsidRDefault="00241C93" w:rsidP="008173F4">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241C93" w:rsidRPr="00440F51" w14:paraId="5BF12AC0" w14:textId="77777777" w:rsidTr="008173F4">
        <w:trPr>
          <w:jc w:val="center"/>
        </w:trPr>
        <w:tc>
          <w:tcPr>
            <w:tcW w:w="9394" w:type="dxa"/>
            <w:gridSpan w:val="2"/>
            <w:tcBorders>
              <w:top w:val="nil"/>
              <w:left w:val="single" w:sz="12" w:space="0" w:color="000080"/>
              <w:bottom w:val="nil"/>
              <w:right w:val="single" w:sz="12" w:space="0" w:color="000080"/>
            </w:tcBorders>
            <w:shd w:val="clear" w:color="auto" w:fill="auto"/>
          </w:tcPr>
          <w:p w14:paraId="5A99DE47" w14:textId="77777777" w:rsidR="00241C93" w:rsidRPr="0085112A" w:rsidRDefault="00241C93" w:rsidP="008173F4">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241C93" w:rsidRPr="00440F51" w14:paraId="39776CAF" w14:textId="77777777" w:rsidTr="008173F4">
        <w:trPr>
          <w:jc w:val="center"/>
        </w:trPr>
        <w:tc>
          <w:tcPr>
            <w:tcW w:w="9394" w:type="dxa"/>
            <w:gridSpan w:val="2"/>
            <w:tcBorders>
              <w:top w:val="nil"/>
              <w:left w:val="single" w:sz="12" w:space="0" w:color="000080"/>
              <w:right w:val="single" w:sz="12" w:space="0" w:color="000080"/>
            </w:tcBorders>
          </w:tcPr>
          <w:p w14:paraId="4E01E33D" w14:textId="77777777" w:rsidR="00241C93" w:rsidRPr="008113E9" w:rsidRDefault="00241C93" w:rsidP="008173F4">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241C93" w:rsidRPr="00440F51" w14:paraId="20788003" w14:textId="77777777" w:rsidTr="008173F4">
        <w:trPr>
          <w:jc w:val="center"/>
        </w:trPr>
        <w:tc>
          <w:tcPr>
            <w:tcW w:w="9394" w:type="dxa"/>
            <w:gridSpan w:val="2"/>
            <w:tcBorders>
              <w:left w:val="single" w:sz="12" w:space="0" w:color="000080"/>
              <w:right w:val="single" w:sz="12" w:space="0" w:color="000080"/>
            </w:tcBorders>
          </w:tcPr>
          <w:p w14:paraId="35914107" w14:textId="77777777" w:rsidR="00241C93" w:rsidRPr="008113E9" w:rsidRDefault="00241C93" w:rsidP="008173F4">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241C93" w:rsidRPr="00440F51" w14:paraId="5B3071BD" w14:textId="77777777" w:rsidTr="008173F4">
        <w:trPr>
          <w:jc w:val="center"/>
        </w:trPr>
        <w:tc>
          <w:tcPr>
            <w:tcW w:w="9394" w:type="dxa"/>
            <w:gridSpan w:val="2"/>
            <w:tcBorders>
              <w:left w:val="single" w:sz="12" w:space="0" w:color="000080"/>
              <w:bottom w:val="nil"/>
              <w:right w:val="single" w:sz="12" w:space="0" w:color="000080"/>
            </w:tcBorders>
          </w:tcPr>
          <w:p w14:paraId="49D3BE18" w14:textId="77777777" w:rsidR="00241C93" w:rsidRPr="008113E9" w:rsidRDefault="00241C93" w:rsidP="008173F4">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Pr>
                <w:rFonts w:hint="cs"/>
                <w:rtl/>
                <w:lang w:val="ru-RU"/>
              </w:rPr>
              <w:t>ُ</w:t>
            </w:r>
            <w:r w:rsidRPr="008113E9">
              <w:rPr>
                <w:rFonts w:hint="cs"/>
                <w:rtl/>
                <w:lang w:val="ru-RU"/>
              </w:rPr>
              <w:t>عد</w:t>
            </w:r>
          </w:p>
        </w:tc>
      </w:tr>
      <w:tr w:rsidR="00241C93" w:rsidRPr="0004104E" w14:paraId="428E241A" w14:textId="77777777" w:rsidTr="00766968">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6C884363" w14:textId="77777777" w:rsidR="00241C93" w:rsidRPr="0004104E" w:rsidRDefault="00241C93" w:rsidP="008173F4">
            <w:pPr>
              <w:pStyle w:val="Normal13"/>
              <w:tabs>
                <w:tab w:val="left" w:pos="1493"/>
              </w:tabs>
              <w:spacing w:before="40" w:after="40" w:line="240" w:lineRule="exact"/>
              <w:rPr>
                <w:color w:val="002060"/>
                <w:rtl/>
                <w:lang w:val="ru-RU" w:bidi="ar-EG"/>
              </w:rPr>
            </w:pPr>
            <w:r w:rsidRPr="0004104E">
              <w:rPr>
                <w:b/>
                <w:bCs/>
                <w:color w:val="002060"/>
              </w:rPr>
              <w:t>S</w:t>
            </w:r>
            <w:r w:rsidRPr="0004104E">
              <w:rPr>
                <w:rFonts w:hint="cs"/>
                <w:b/>
                <w:bCs/>
                <w:color w:val="002060"/>
                <w:rtl/>
              </w:rPr>
              <w:tab/>
            </w:r>
            <w:bookmarkStart w:id="1" w:name="_Hlk120000770"/>
            <w:r w:rsidRPr="0004104E">
              <w:rPr>
                <w:rFonts w:hint="cs"/>
                <w:b/>
                <w:bCs/>
                <w:color w:val="002060"/>
                <w:rtl/>
                <w:lang w:val="ru-RU" w:bidi="ar-EG"/>
              </w:rPr>
              <w:t>الخدمة الثابتة الساتلية</w:t>
            </w:r>
            <w:bookmarkEnd w:id="1"/>
          </w:p>
        </w:tc>
      </w:tr>
      <w:tr w:rsidR="00241C93" w:rsidRPr="00440F51" w14:paraId="79A1759A" w14:textId="77777777" w:rsidTr="008173F4">
        <w:trPr>
          <w:jc w:val="center"/>
        </w:trPr>
        <w:tc>
          <w:tcPr>
            <w:tcW w:w="9394" w:type="dxa"/>
            <w:gridSpan w:val="2"/>
            <w:tcBorders>
              <w:top w:val="nil"/>
              <w:left w:val="single" w:sz="12" w:space="0" w:color="000080"/>
              <w:right w:val="single" w:sz="12" w:space="0" w:color="000080"/>
            </w:tcBorders>
          </w:tcPr>
          <w:p w14:paraId="620BCC17" w14:textId="77777777" w:rsidR="00241C93" w:rsidRPr="008113E9" w:rsidRDefault="00241C93" w:rsidP="008173F4">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241C93" w:rsidRPr="00440F51" w14:paraId="520650A2" w14:textId="77777777" w:rsidTr="008173F4">
        <w:trPr>
          <w:jc w:val="center"/>
        </w:trPr>
        <w:tc>
          <w:tcPr>
            <w:tcW w:w="9394" w:type="dxa"/>
            <w:gridSpan w:val="2"/>
            <w:tcBorders>
              <w:left w:val="single" w:sz="12" w:space="0" w:color="000080"/>
              <w:right w:val="single" w:sz="12" w:space="0" w:color="000080"/>
            </w:tcBorders>
          </w:tcPr>
          <w:p w14:paraId="4229A0B0" w14:textId="77777777" w:rsidR="00241C93" w:rsidRPr="008113E9" w:rsidRDefault="00241C93" w:rsidP="008173F4">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241C93" w:rsidRPr="00440F51" w14:paraId="3E037E76" w14:textId="77777777" w:rsidTr="008173F4">
        <w:trPr>
          <w:jc w:val="center"/>
        </w:trPr>
        <w:tc>
          <w:tcPr>
            <w:tcW w:w="9394" w:type="dxa"/>
            <w:gridSpan w:val="2"/>
            <w:tcBorders>
              <w:left w:val="single" w:sz="12" w:space="0" w:color="000080"/>
              <w:right w:val="single" w:sz="12" w:space="0" w:color="000080"/>
            </w:tcBorders>
          </w:tcPr>
          <w:p w14:paraId="575048BE" w14:textId="77777777" w:rsidR="00241C93" w:rsidRPr="008113E9" w:rsidRDefault="00241C93" w:rsidP="008173F4">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241C93" w:rsidRPr="00440F51" w14:paraId="415C0825" w14:textId="77777777" w:rsidTr="008173F4">
        <w:trPr>
          <w:jc w:val="center"/>
        </w:trPr>
        <w:tc>
          <w:tcPr>
            <w:tcW w:w="9394" w:type="dxa"/>
            <w:gridSpan w:val="2"/>
            <w:tcBorders>
              <w:left w:val="single" w:sz="12" w:space="0" w:color="000080"/>
              <w:right w:val="single" w:sz="12" w:space="0" w:color="000080"/>
            </w:tcBorders>
          </w:tcPr>
          <w:p w14:paraId="27173BC0" w14:textId="77777777" w:rsidR="00241C93" w:rsidRPr="008C733D" w:rsidRDefault="00241C93" w:rsidP="008173F4">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241C93" w:rsidRPr="00440F51" w14:paraId="67E2E9D5" w14:textId="77777777" w:rsidTr="008173F4">
        <w:trPr>
          <w:jc w:val="center"/>
        </w:trPr>
        <w:tc>
          <w:tcPr>
            <w:tcW w:w="9394" w:type="dxa"/>
            <w:gridSpan w:val="2"/>
            <w:tcBorders>
              <w:left w:val="single" w:sz="12" w:space="0" w:color="000080"/>
              <w:right w:val="single" w:sz="12" w:space="0" w:color="000080"/>
            </w:tcBorders>
          </w:tcPr>
          <w:p w14:paraId="02B153A7" w14:textId="77777777" w:rsidR="00241C93" w:rsidRPr="008C733D" w:rsidRDefault="00241C93" w:rsidP="008173F4">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241C93" w:rsidRPr="00440F51" w14:paraId="12B2B63F" w14:textId="77777777" w:rsidTr="008173F4">
        <w:trPr>
          <w:jc w:val="center"/>
        </w:trPr>
        <w:tc>
          <w:tcPr>
            <w:tcW w:w="9394" w:type="dxa"/>
            <w:gridSpan w:val="2"/>
            <w:tcBorders>
              <w:left w:val="single" w:sz="12" w:space="0" w:color="000080"/>
              <w:bottom w:val="single" w:sz="12" w:space="0" w:color="000080"/>
              <w:right w:val="single" w:sz="12" w:space="0" w:color="000080"/>
            </w:tcBorders>
          </w:tcPr>
          <w:p w14:paraId="07318B1E" w14:textId="77777777" w:rsidR="00241C93" w:rsidRPr="008C733D" w:rsidRDefault="00241C93" w:rsidP="008173F4">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D065923" w14:textId="77777777" w:rsidR="00241C93" w:rsidRPr="00440F51" w:rsidRDefault="00241C93" w:rsidP="00241C93">
      <w:pPr>
        <w:spacing w:before="0"/>
        <w:rPr>
          <w:sz w:val="21"/>
          <w:szCs w:val="20"/>
          <w:rtl/>
        </w:rPr>
      </w:pPr>
    </w:p>
    <w:p w14:paraId="27969425" w14:textId="77777777" w:rsidR="00241C93" w:rsidRPr="00440F51" w:rsidRDefault="00241C93" w:rsidP="00241C93">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241C93" w:rsidRPr="00440F51" w14:paraId="54712CCC" w14:textId="77777777" w:rsidTr="008173F4">
        <w:trPr>
          <w:trHeight w:val="557"/>
          <w:jc w:val="center"/>
        </w:trPr>
        <w:tc>
          <w:tcPr>
            <w:tcW w:w="9379" w:type="dxa"/>
          </w:tcPr>
          <w:p w14:paraId="56BE0FCE" w14:textId="77777777" w:rsidR="00241C93" w:rsidRPr="00BD0CA5" w:rsidRDefault="00241C93" w:rsidP="008173F4">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31DAE93" w14:textId="5BE71D35"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241C93">
        <w:rPr>
          <w:i/>
          <w:iCs/>
        </w:rPr>
        <w:t>2022</w:t>
      </w:r>
    </w:p>
    <w:p w14:paraId="34BF1119" w14:textId="77777777" w:rsidR="00AC1496" w:rsidRPr="00440F51" w:rsidRDefault="00AC1496" w:rsidP="00AC1496">
      <w:pPr>
        <w:spacing w:before="0" w:line="120" w:lineRule="auto"/>
        <w:ind w:right="539"/>
        <w:jc w:val="right"/>
        <w:rPr>
          <w:sz w:val="21"/>
          <w:szCs w:val="28"/>
          <w:rtl/>
          <w:lang w:bidi="ar-EG"/>
        </w:rPr>
      </w:pPr>
    </w:p>
    <w:p w14:paraId="20FFC1CD" w14:textId="1CD39698"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241C93">
        <w:t>2022</w:t>
      </w:r>
    </w:p>
    <w:p w14:paraId="0EBAA786"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9B96F3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9EB3E0F" w14:textId="6A0B1F97" w:rsidR="00AC1496" w:rsidRPr="00C54E76" w:rsidRDefault="00241C93"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S</w:t>
      </w:r>
      <w:r w:rsidRPr="00C54E76">
        <w:rPr>
          <w:rStyle w:val="href"/>
        </w:rPr>
        <w:t>.</w:t>
      </w:r>
      <w:r>
        <w:rPr>
          <w:rStyle w:val="href"/>
        </w:rPr>
        <w:t>1587-3</w:t>
      </w:r>
    </w:p>
    <w:p w14:paraId="7204C353" w14:textId="42964133" w:rsidR="00241C93" w:rsidRPr="00C54E76" w:rsidRDefault="00241C93" w:rsidP="00A3493E">
      <w:pPr>
        <w:pStyle w:val="Rectitle"/>
        <w:rPr>
          <w:rFonts w:eastAsia="SimSun"/>
          <w:lang w:val="fr-FR" w:eastAsia="zh-CN"/>
        </w:rPr>
      </w:pPr>
      <w:r w:rsidRPr="00EE4A62">
        <w:rPr>
          <w:rFonts w:eastAsia="SimSun" w:hint="cs"/>
          <w:rtl/>
          <w:lang w:eastAsia="zh-CN" w:bidi="ar-SA"/>
        </w:rPr>
        <w:t>الخصائص التقنية للمحطات الأرضية المحمولة على متن سفن</w:t>
      </w:r>
      <w:r w:rsidRPr="00EE4A62">
        <w:rPr>
          <w:rFonts w:eastAsia="SimSun"/>
          <w:rtl/>
          <w:lang w:eastAsia="zh-CN" w:bidi="ar-SA"/>
        </w:rPr>
        <w:br/>
      </w:r>
      <w:r w:rsidRPr="00EE4A62">
        <w:rPr>
          <w:rFonts w:eastAsia="SimSun" w:hint="cs"/>
          <w:rtl/>
          <w:lang w:eastAsia="zh-CN" w:bidi="ar-SA"/>
        </w:rPr>
        <w:t xml:space="preserve">التي تُجري اتصالات مع </w:t>
      </w:r>
      <w:r w:rsidRPr="00A3493E">
        <w:rPr>
          <w:rFonts w:eastAsia="SimSun" w:hint="cs"/>
          <w:rtl/>
          <w:lang w:eastAsia="zh-CN" w:bidi="ar-SA"/>
        </w:rPr>
        <w:t xml:space="preserve">سواتل الخدمة الثابتة </w:t>
      </w:r>
      <w:proofErr w:type="spellStart"/>
      <w:r w:rsidRPr="00A3493E">
        <w:rPr>
          <w:rFonts w:eastAsia="SimSun" w:hint="cs"/>
          <w:rtl/>
          <w:lang w:eastAsia="zh-CN" w:bidi="ar-SA"/>
        </w:rPr>
        <w:t>الساتلية</w:t>
      </w:r>
      <w:proofErr w:type="spellEnd"/>
      <w:r w:rsidRPr="00A3493E">
        <w:rPr>
          <w:rFonts w:eastAsia="SimSun" w:hint="cs"/>
          <w:rtl/>
          <w:lang w:eastAsia="zh-CN" w:bidi="ar-SA"/>
        </w:rPr>
        <w:t xml:space="preserve"> في نطاقي الترددات</w:t>
      </w:r>
      <w:r w:rsidRPr="00A3493E">
        <w:rPr>
          <w:rFonts w:eastAsia="SimSun" w:hint="cs"/>
          <w:rtl/>
          <w:lang w:eastAsia="zh-CN" w:bidi="ar-SA"/>
        </w:rPr>
        <w:br/>
      </w:r>
      <w:r w:rsidRPr="00A3493E">
        <w:rPr>
          <w:rFonts w:eastAsia="SimSun"/>
          <w:lang w:eastAsia="zh-CN"/>
        </w:rPr>
        <w:t>6</w:t>
      </w:r>
      <w:r w:rsidR="00EF1CD4" w:rsidRPr="00A3493E">
        <w:rPr>
          <w:rFonts w:eastAsia="SimSun"/>
          <w:lang w:eastAsia="zh-CN"/>
        </w:rPr>
        <w:t xml:space="preserve"> </w:t>
      </w:r>
      <w:r w:rsidRPr="00A3493E">
        <w:rPr>
          <w:rFonts w:eastAsia="SimSun"/>
          <w:lang w:eastAsia="zh-CN"/>
        </w:rPr>
        <w:t>426-5</w:t>
      </w:r>
      <w:r w:rsidR="00EF1CD4" w:rsidRPr="00A3493E">
        <w:rPr>
          <w:rFonts w:eastAsia="SimSun"/>
          <w:lang w:eastAsia="zh-CN"/>
        </w:rPr>
        <w:t xml:space="preserve"> </w:t>
      </w:r>
      <w:r w:rsidRPr="00A3493E">
        <w:rPr>
          <w:rFonts w:eastAsia="SimSun"/>
          <w:lang w:eastAsia="zh-CN"/>
        </w:rPr>
        <w:t>925</w:t>
      </w:r>
      <w:r w:rsidRPr="00A3493E">
        <w:rPr>
          <w:rFonts w:eastAsia="SimSun" w:hint="eastAsia"/>
          <w:rtl/>
          <w:lang w:eastAsia="zh-CN" w:bidi="ar-SA"/>
        </w:rPr>
        <w:t> </w:t>
      </w:r>
      <w:r w:rsidRPr="00A3493E">
        <w:rPr>
          <w:rFonts w:eastAsia="SimSun"/>
          <w:lang w:val="en-GB" w:eastAsia="zh-CN"/>
        </w:rPr>
        <w:t>MHz</w:t>
      </w:r>
      <w:r w:rsidRPr="00A3493E">
        <w:rPr>
          <w:rFonts w:eastAsia="SimSun" w:hint="cs"/>
          <w:rtl/>
          <w:lang w:eastAsia="zh-CN" w:bidi="ar-SA"/>
        </w:rPr>
        <w:t xml:space="preserve"> و</w:t>
      </w:r>
      <w:r w:rsidRPr="00A3493E">
        <w:rPr>
          <w:rFonts w:eastAsia="SimSun"/>
          <w:lang w:val="en-GB" w:eastAsia="zh-CN"/>
        </w:rPr>
        <w:t>14</w:t>
      </w:r>
      <w:r w:rsidRPr="00A3493E">
        <w:rPr>
          <w:rFonts w:eastAsia="SimSun"/>
          <w:lang w:eastAsia="zh-CN"/>
        </w:rPr>
        <w:t>,5-14</w:t>
      </w:r>
      <w:r w:rsidRPr="00A3493E">
        <w:rPr>
          <w:rFonts w:eastAsia="SimSun" w:hint="eastAsia"/>
          <w:rtl/>
          <w:lang w:eastAsia="zh-CN" w:bidi="ar-SA"/>
        </w:rPr>
        <w:t> </w:t>
      </w:r>
      <w:r w:rsidRPr="00A3493E">
        <w:rPr>
          <w:rFonts w:eastAsia="SimSun"/>
          <w:lang w:val="en-GB" w:eastAsia="zh-CN"/>
        </w:rPr>
        <w:t>GHz</w:t>
      </w:r>
      <w:r w:rsidRPr="00A3493E">
        <w:rPr>
          <w:rFonts w:eastAsia="SimSun" w:hint="cs"/>
          <w:rtl/>
          <w:lang w:eastAsia="zh-CN" w:bidi="ar-SA"/>
        </w:rPr>
        <w:t xml:space="preserve"> </w:t>
      </w:r>
      <w:r w:rsidR="00A3493E" w:rsidRPr="00A3493E">
        <w:rPr>
          <w:rFonts w:eastAsia="SimSun" w:hint="cs"/>
          <w:rtl/>
          <w:lang w:eastAsia="zh-CN" w:bidi="ar-SA"/>
        </w:rPr>
        <w:t>الموزعَين</w:t>
      </w:r>
      <w:r w:rsidRPr="00A3493E">
        <w:rPr>
          <w:rFonts w:eastAsia="SimSun" w:hint="cs"/>
          <w:rtl/>
          <w:lang w:eastAsia="zh-CN" w:bidi="ar-SA"/>
        </w:rPr>
        <w:t xml:space="preserve"> للخدمة </w:t>
      </w:r>
      <w:proofErr w:type="spellStart"/>
      <w:r w:rsidRPr="00A3493E">
        <w:rPr>
          <w:rFonts w:eastAsia="SimSun" w:hint="cs"/>
          <w:rtl/>
          <w:lang w:eastAsia="zh-CN" w:bidi="ar-SA"/>
        </w:rPr>
        <w:t>الساتلية</w:t>
      </w:r>
      <w:proofErr w:type="spellEnd"/>
      <w:r w:rsidRPr="00A3493E">
        <w:rPr>
          <w:rFonts w:eastAsia="SimSun" w:hint="cs"/>
          <w:rtl/>
          <w:lang w:eastAsia="zh-CN" w:bidi="ar-SA"/>
        </w:rPr>
        <w:t xml:space="preserve"> الثابتة</w:t>
      </w:r>
    </w:p>
    <w:p w14:paraId="3BC64781" w14:textId="77777777" w:rsidR="00241C93" w:rsidRPr="00C54E76" w:rsidRDefault="00241C93" w:rsidP="00241C93">
      <w:pPr>
        <w:pStyle w:val="Date"/>
        <w:rPr>
          <w:rtl/>
          <w:lang w:bidi="ar-EG"/>
        </w:rPr>
      </w:pPr>
      <w:r w:rsidRPr="00C54E76">
        <w:rPr>
          <w:rFonts w:eastAsia="SimSun" w:hint="cs"/>
          <w:rtl/>
        </w:rPr>
        <w:t> </w:t>
      </w:r>
      <w:r w:rsidRPr="00C54E76">
        <w:rPr>
          <w:rFonts w:eastAsia="SimSun"/>
        </w:rPr>
        <w:t>(</w:t>
      </w:r>
      <w:r>
        <w:rPr>
          <w:rFonts w:eastAsia="SimSun"/>
        </w:rPr>
        <w:t>2015-</w:t>
      </w:r>
      <w:r>
        <w:t>2007-</w:t>
      </w:r>
      <w:r w:rsidRPr="00A040E0">
        <w:t>2003-2002</w:t>
      </w:r>
      <w:r w:rsidRPr="00C54E76">
        <w:rPr>
          <w:rFonts w:eastAsia="SimSun"/>
        </w:rPr>
        <w:t>)</w:t>
      </w:r>
    </w:p>
    <w:p w14:paraId="40B1FF8C" w14:textId="77777777" w:rsidR="00241C93" w:rsidRPr="00C54E76" w:rsidRDefault="00241C93" w:rsidP="00241C93">
      <w:pPr>
        <w:pStyle w:val="Headingsum"/>
        <w:rPr>
          <w:rtl/>
        </w:rPr>
      </w:pPr>
      <w:bookmarkStart w:id="2" w:name="_Toc476039172"/>
      <w:r w:rsidRPr="00C54E76">
        <w:rPr>
          <w:rFonts w:hint="cs"/>
          <w:rtl/>
        </w:rPr>
        <w:t>مجال التطبيق</w:t>
      </w:r>
      <w:bookmarkEnd w:id="2"/>
    </w:p>
    <w:p w14:paraId="07A575FB" w14:textId="5C8A2D68" w:rsidR="00241C93" w:rsidRPr="00EF1CD4" w:rsidRDefault="00241C93" w:rsidP="00EF1CD4">
      <w:pPr>
        <w:rPr>
          <w:rFonts w:eastAsia="SimSun"/>
          <w:rtl/>
        </w:rPr>
      </w:pPr>
      <w:r w:rsidRPr="00EF1CD4">
        <w:rPr>
          <w:rFonts w:eastAsia="SimSun" w:hint="cs"/>
          <w:rtl/>
        </w:rPr>
        <w:t xml:space="preserve">تتضمن هذه التوصية وبنك البيانات الإلكتروني المرتبط بها خصائص تقنية تمثيلية للمحطات الأرضية المحمولة على متن سفن الحالية والمخطط لها التي تجري اتصالات مع سواتل الخدمة الثابتة الساتلية في نطاقي التردد </w:t>
      </w:r>
      <w:r w:rsidRPr="00EF1CD4">
        <w:rPr>
          <w:rFonts w:eastAsia="SimSun"/>
        </w:rPr>
        <w:t>MHz 6 425-5 925</w:t>
      </w:r>
      <w:r w:rsidRPr="00EF1CD4">
        <w:rPr>
          <w:rFonts w:eastAsia="SimSun" w:hint="cs"/>
          <w:rtl/>
        </w:rPr>
        <w:t xml:space="preserve"> و</w:t>
      </w:r>
      <w:r w:rsidRPr="00EF1CD4">
        <w:rPr>
          <w:rFonts w:eastAsia="SimSun"/>
        </w:rPr>
        <w:t>GHz 14,5-14</w:t>
      </w:r>
      <w:r w:rsidRPr="00EF1CD4">
        <w:rPr>
          <w:rFonts w:eastAsia="SimSun" w:hint="cs"/>
          <w:rtl/>
        </w:rPr>
        <w:t>.</w:t>
      </w:r>
    </w:p>
    <w:p w14:paraId="71ABC2AC" w14:textId="77777777" w:rsidR="00241C93" w:rsidRPr="00C54E76" w:rsidRDefault="00241C93" w:rsidP="00241C93">
      <w:pPr>
        <w:pStyle w:val="Headingb"/>
        <w:rPr>
          <w:rFonts w:eastAsia="SimSun"/>
          <w:rtl/>
          <w:lang w:eastAsia="zh-CN" w:bidi="ar-EG"/>
        </w:rPr>
      </w:pPr>
      <w:r w:rsidRPr="00C54E76">
        <w:rPr>
          <w:rFonts w:eastAsia="SimSun" w:hint="cs"/>
          <w:rtl/>
          <w:lang w:eastAsia="zh-CN" w:bidi="ar-EG"/>
        </w:rPr>
        <w:t>مصطلحات أساسية</w:t>
      </w:r>
    </w:p>
    <w:p w14:paraId="65582BEE" w14:textId="77777777" w:rsidR="00241C93" w:rsidRPr="00C54E76" w:rsidRDefault="00241C93" w:rsidP="00241C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bidi="ar-EG"/>
        </w:rPr>
        <w:t xml:space="preserve">الخدمة الثابتة الساتلية </w:t>
      </w:r>
      <w:r>
        <w:rPr>
          <w:rFonts w:eastAsia="SimSun"/>
          <w:lang w:eastAsia="zh-CN" w:bidi="ar-EG"/>
        </w:rPr>
        <w:t>(FSS)</w:t>
      </w:r>
      <w:r>
        <w:rPr>
          <w:rFonts w:eastAsia="SimSun" w:hint="cs"/>
          <w:rtl/>
          <w:lang w:eastAsia="zh-CN"/>
        </w:rPr>
        <w:t>، الخصائص التقنية، المحطات الأرضية المحمولة على متن سفن</w:t>
      </w:r>
    </w:p>
    <w:p w14:paraId="029A3596" w14:textId="77777777" w:rsidR="00241C93" w:rsidRDefault="00241C93" w:rsidP="00241C93">
      <w:pPr>
        <w:pStyle w:val="Headingb"/>
        <w:rPr>
          <w:rFonts w:eastAsia="SimSun"/>
          <w:lang w:eastAsia="zh-CN" w:bidi="ar-SY"/>
        </w:rPr>
      </w:pPr>
      <w:r>
        <w:rPr>
          <w:rFonts w:eastAsia="SimSun" w:hint="cs"/>
          <w:rtl/>
          <w:lang w:eastAsia="zh-CN" w:bidi="ar-SY"/>
        </w:rPr>
        <w:t>التوصيات والتقارير ذات الصلة للاتحاد الدولي للاتصالات</w:t>
      </w:r>
    </w:p>
    <w:p w14:paraId="71067316" w14:textId="77777777" w:rsidR="00241C93" w:rsidRDefault="00241C93" w:rsidP="00241C93">
      <w:pPr>
        <w:ind w:left="2835" w:hanging="2835"/>
        <w:rPr>
          <w:rtl/>
        </w:rPr>
      </w:pPr>
      <w:r w:rsidRPr="00707C75">
        <w:rPr>
          <w:rFonts w:eastAsia="SimSun" w:hint="cs"/>
          <w:rtl/>
          <w:lang w:eastAsia="zh-CN"/>
        </w:rPr>
        <w:t xml:space="preserve">التوصية </w:t>
      </w:r>
      <w:r w:rsidRPr="00707C75">
        <w:rPr>
          <w:rFonts w:eastAsia="SimSun"/>
          <w:lang w:eastAsia="zh-CN"/>
        </w:rPr>
        <w:t>ITU-R S.524-9</w:t>
      </w:r>
      <w:r>
        <w:rPr>
          <w:rFonts w:eastAsia="SimSun"/>
          <w:lang w:eastAsia="zh-CN"/>
        </w:rPr>
        <w:tab/>
      </w:r>
      <w:r>
        <w:rPr>
          <w:rtl/>
        </w:rPr>
        <w:t xml:space="preserve">السويات القصوى المسموح بها لكثافة القدرة </w:t>
      </w:r>
      <w:proofErr w:type="spellStart"/>
      <w:r>
        <w:t>e.i.r.p</w:t>
      </w:r>
      <w:proofErr w:type="spellEnd"/>
      <w:r>
        <w:t>.</w:t>
      </w:r>
      <w:r>
        <w:rPr>
          <w:rtl/>
        </w:rPr>
        <w:t xml:space="preserve"> خارج المحور</w:t>
      </w:r>
      <w:r>
        <w:rPr>
          <w:rFonts w:hint="cs"/>
        </w:rPr>
        <w:t xml:space="preserve"> </w:t>
      </w:r>
      <w:r>
        <w:rPr>
          <w:rtl/>
        </w:rPr>
        <w:t>والمشعة من المحطات الأرضية في الشبكات الساتلية المستقرة بالنسبة إلى الأرض التابعة للخدمة الثابتة الساتلية والتي ترسل</w:t>
      </w:r>
      <w:r>
        <w:rPr>
          <w:rFonts w:hint="cs"/>
        </w:rPr>
        <w:t xml:space="preserve"> </w:t>
      </w:r>
      <w:r>
        <w:rPr>
          <w:rtl/>
        </w:rPr>
        <w:t xml:space="preserve">في نطاقات الترددات </w:t>
      </w:r>
      <w:r>
        <w:t>GHz 6</w:t>
      </w:r>
      <w:r>
        <w:rPr>
          <w:rtl/>
        </w:rPr>
        <w:t xml:space="preserve"> و</w:t>
      </w:r>
      <w:r>
        <w:t>GHz 13</w:t>
      </w:r>
      <w:r>
        <w:rPr>
          <w:rtl/>
        </w:rPr>
        <w:t xml:space="preserve"> و</w:t>
      </w:r>
      <w:r>
        <w:rPr>
          <w:lang w:val="fr-CH"/>
        </w:rPr>
        <w:t>GHz 14</w:t>
      </w:r>
      <w:r>
        <w:rPr>
          <w:rtl/>
          <w:lang w:bidi="ar-EG"/>
        </w:rPr>
        <w:t xml:space="preserve"> و</w:t>
      </w:r>
      <w:r>
        <w:rPr>
          <w:lang w:bidi="ar-EG"/>
        </w:rPr>
        <w:t>GHz 30</w:t>
      </w:r>
      <w:r>
        <w:rPr>
          <w:rFonts w:hint="cs"/>
          <w:rtl/>
        </w:rPr>
        <w:t>.</w:t>
      </w:r>
    </w:p>
    <w:p w14:paraId="1F7A0AA8" w14:textId="77777777" w:rsidR="00241C93" w:rsidRPr="00DD0575" w:rsidRDefault="00241C93" w:rsidP="00241C93">
      <w:pPr>
        <w:ind w:left="2835" w:hanging="2835"/>
      </w:pPr>
      <w:r>
        <w:rPr>
          <w:rFonts w:eastAsia="SimSun" w:hint="cs"/>
          <w:rtl/>
          <w:lang w:eastAsia="zh-CN"/>
        </w:rPr>
        <w:t xml:space="preserve">التوصية </w:t>
      </w:r>
      <w:r>
        <w:rPr>
          <w:rFonts w:eastAsia="SimSun"/>
          <w:lang w:eastAsia="zh-CN"/>
        </w:rPr>
        <w:t>ITU-R S.580-6</w:t>
      </w:r>
      <w:r>
        <w:rPr>
          <w:rFonts w:eastAsia="SimSun"/>
          <w:lang w:eastAsia="zh-CN"/>
        </w:rPr>
        <w:tab/>
      </w:r>
      <w:r w:rsidRPr="00F37A68">
        <w:rPr>
          <w:rtl/>
        </w:rPr>
        <w:t>مخططات الإشعاع الواجب استعمالها كأهداف للتصميم بالنسبة إلى</w:t>
      </w:r>
      <w:r>
        <w:rPr>
          <w:rFonts w:hint="cs"/>
          <w:rtl/>
        </w:rPr>
        <w:t xml:space="preserve"> </w:t>
      </w:r>
      <w:r w:rsidRPr="00F37A68">
        <w:rPr>
          <w:rtl/>
        </w:rPr>
        <w:t>هوائيات المحطات الأرضية العاملة مع سواتل</w:t>
      </w:r>
      <w:r w:rsidRPr="00F37A68">
        <w:rPr>
          <w:rFonts w:hint="cs"/>
          <w:rtl/>
        </w:rPr>
        <w:t xml:space="preserve"> </w:t>
      </w:r>
      <w:r w:rsidRPr="00F37A68">
        <w:rPr>
          <w:rtl/>
        </w:rPr>
        <w:t>مستقرة بالنسبة إلى الأرض</w:t>
      </w:r>
      <w:r>
        <w:rPr>
          <w:rFonts w:hint="cs"/>
          <w:rtl/>
        </w:rPr>
        <w:t>.</w:t>
      </w:r>
    </w:p>
    <w:p w14:paraId="27F79C95" w14:textId="77777777" w:rsidR="00241C93" w:rsidRPr="00DD0575" w:rsidRDefault="00241C93" w:rsidP="00241C93">
      <w:pPr>
        <w:ind w:left="2835" w:hanging="2835"/>
      </w:pPr>
      <w:r>
        <w:rPr>
          <w:rFonts w:eastAsia="SimSun" w:hint="cs"/>
          <w:rtl/>
          <w:lang w:eastAsia="zh-CN"/>
        </w:rPr>
        <w:t xml:space="preserve">التوصية </w:t>
      </w:r>
      <w:r>
        <w:rPr>
          <w:rFonts w:eastAsia="SimSun"/>
          <w:lang w:eastAsia="zh-CN"/>
        </w:rPr>
        <w:t>ITU-R S.731-1</w:t>
      </w:r>
      <w:r>
        <w:rPr>
          <w:rFonts w:eastAsia="SimSun"/>
          <w:lang w:eastAsia="zh-CN"/>
        </w:rPr>
        <w:tab/>
      </w:r>
      <w:r w:rsidRPr="00F37A68">
        <w:rPr>
          <w:rtl/>
        </w:rPr>
        <w:t>مخطط إشعاع الاستقطاب المتقاطع المرجعي لمحطة أرضية</w:t>
      </w:r>
      <w:r w:rsidRPr="00F37A68">
        <w:rPr>
          <w:rFonts w:hint="cs"/>
          <w:rtl/>
        </w:rPr>
        <w:t xml:space="preserve"> </w:t>
      </w:r>
      <w:r>
        <w:rPr>
          <w:rFonts w:hint="cs"/>
          <w:rtl/>
        </w:rPr>
        <w:t>الواجب استخدامه</w:t>
      </w:r>
      <w:r w:rsidRPr="00F37A68">
        <w:rPr>
          <w:rtl/>
        </w:rPr>
        <w:t xml:space="preserve"> في تنسيق الترددات وفي</w:t>
      </w:r>
      <w:r>
        <w:rPr>
          <w:rFonts w:hint="cs"/>
          <w:rtl/>
        </w:rPr>
        <w:t> </w:t>
      </w:r>
      <w:r w:rsidRPr="00F37A68">
        <w:rPr>
          <w:rtl/>
        </w:rPr>
        <w:t>تقدير التداخلات</w:t>
      </w:r>
      <w:r w:rsidRPr="00F37A68">
        <w:rPr>
          <w:rFonts w:hint="cs"/>
          <w:rtl/>
        </w:rPr>
        <w:t xml:space="preserve"> </w:t>
      </w:r>
      <w:r w:rsidRPr="00F37A68">
        <w:rPr>
          <w:rtl/>
        </w:rPr>
        <w:t xml:space="preserve">داخل مدى الترددات بين </w:t>
      </w:r>
      <w:r w:rsidRPr="00F37A68">
        <w:t>2</w:t>
      </w:r>
      <w:r w:rsidRPr="00F37A68">
        <w:rPr>
          <w:rtl/>
        </w:rPr>
        <w:t xml:space="preserve"> و</w:t>
      </w:r>
      <w:r w:rsidRPr="00F37A68">
        <w:t>GHz 30</w:t>
      </w:r>
      <w:r w:rsidRPr="00F37A68">
        <w:rPr>
          <w:rtl/>
        </w:rPr>
        <w:t xml:space="preserve"> تقريباً</w:t>
      </w:r>
      <w:r>
        <w:rPr>
          <w:rFonts w:hint="cs"/>
          <w:rtl/>
        </w:rPr>
        <w:t>.</w:t>
      </w:r>
    </w:p>
    <w:p w14:paraId="613ED9E4" w14:textId="77777777" w:rsidR="00241C93" w:rsidRPr="00DD0575" w:rsidRDefault="00241C93" w:rsidP="00241C93">
      <w:pPr>
        <w:ind w:left="2835" w:hanging="2835"/>
      </w:pPr>
      <w:r>
        <w:rPr>
          <w:rFonts w:eastAsia="SimSun" w:hint="cs"/>
          <w:rtl/>
          <w:lang w:eastAsia="zh-CN"/>
        </w:rPr>
        <w:t xml:space="preserve">التوصية </w:t>
      </w:r>
      <w:r>
        <w:rPr>
          <w:rFonts w:eastAsia="SimSun"/>
          <w:lang w:eastAsia="zh-CN"/>
        </w:rPr>
        <w:t>ITU-R S.732-1</w:t>
      </w:r>
      <w:r>
        <w:rPr>
          <w:rFonts w:eastAsia="SimSun"/>
          <w:lang w:eastAsia="zh-CN"/>
        </w:rPr>
        <w:tab/>
      </w:r>
      <w:r w:rsidRPr="0095338E">
        <w:rPr>
          <w:spacing w:val="-4"/>
          <w:rtl/>
        </w:rPr>
        <w:t>طريقة المعالجة الإحصائية لذرى الفصوص الجانبية</w:t>
      </w:r>
      <w:r w:rsidRPr="0095338E">
        <w:rPr>
          <w:rFonts w:hint="cs"/>
          <w:spacing w:val="-4"/>
          <w:rtl/>
        </w:rPr>
        <w:t xml:space="preserve"> </w:t>
      </w:r>
      <w:r w:rsidRPr="0095338E">
        <w:rPr>
          <w:spacing w:val="-4"/>
          <w:rtl/>
        </w:rPr>
        <w:t>لهوائيات المحطات الأرضية</w:t>
      </w:r>
      <w:r w:rsidRPr="0095338E">
        <w:rPr>
          <w:rFonts w:hint="cs"/>
          <w:spacing w:val="-4"/>
          <w:rtl/>
          <w:lang w:bidi="ar-EG"/>
        </w:rPr>
        <w:t xml:space="preserve"> لتحديد التجاوز</w:t>
      </w:r>
      <w:r>
        <w:rPr>
          <w:rFonts w:hint="cs"/>
          <w:spacing w:val="-4"/>
          <w:rtl/>
          <w:lang w:bidi="ar-EG"/>
        </w:rPr>
        <w:t xml:space="preserve"> </w:t>
      </w:r>
      <w:r w:rsidRPr="0095338E">
        <w:rPr>
          <w:rFonts w:hint="cs"/>
          <w:spacing w:val="-4"/>
          <w:rtl/>
          <w:lang w:bidi="ar-EG"/>
        </w:rPr>
        <w:t>فيما يتعلق بالمخططات المرجعية للهوائي</w:t>
      </w:r>
      <w:r>
        <w:rPr>
          <w:rFonts w:hint="cs"/>
          <w:spacing w:val="-4"/>
          <w:rtl/>
          <w:lang w:bidi="ar-EG"/>
        </w:rPr>
        <w:t xml:space="preserve"> </w:t>
      </w:r>
      <w:r w:rsidRPr="0095338E">
        <w:rPr>
          <w:rFonts w:hint="cs"/>
          <w:spacing w:val="-4"/>
          <w:rtl/>
          <w:lang w:bidi="ar-EG"/>
        </w:rPr>
        <w:t>وشروط قبول أي تجاوزات</w:t>
      </w:r>
      <w:r>
        <w:rPr>
          <w:rFonts w:hint="cs"/>
          <w:spacing w:val="-4"/>
          <w:rtl/>
          <w:lang w:bidi="ar-EG"/>
        </w:rPr>
        <w:t>.</w:t>
      </w:r>
    </w:p>
    <w:p w14:paraId="4339F0E5" w14:textId="77777777" w:rsidR="00241C93" w:rsidRPr="00DD0575" w:rsidRDefault="00241C93" w:rsidP="00241C93">
      <w:pPr>
        <w:ind w:left="2835" w:hanging="2835"/>
      </w:pPr>
      <w:r>
        <w:rPr>
          <w:rFonts w:eastAsia="SimSun" w:hint="cs"/>
          <w:rtl/>
          <w:lang w:eastAsia="zh-CN"/>
        </w:rPr>
        <w:t xml:space="preserve">التوصية </w:t>
      </w:r>
      <w:r>
        <w:rPr>
          <w:rFonts w:eastAsia="SimSun"/>
          <w:lang w:eastAsia="zh-CN"/>
        </w:rPr>
        <w:t>ITU-R SF.1006-0</w:t>
      </w:r>
      <w:r>
        <w:rPr>
          <w:rFonts w:eastAsia="SimSun"/>
          <w:lang w:eastAsia="zh-CN"/>
        </w:rPr>
        <w:tab/>
      </w:r>
      <w:r w:rsidRPr="00D84746">
        <w:rPr>
          <w:spacing w:val="-6"/>
          <w:rtl/>
          <w:lang w:bidi="ar-EG"/>
        </w:rPr>
        <w:t xml:space="preserve">تحديد احتمال التداخل بين محطات أرضية </w:t>
      </w:r>
      <w:r>
        <w:rPr>
          <w:rFonts w:hint="cs"/>
          <w:spacing w:val="-6"/>
          <w:rtl/>
          <w:lang w:bidi="ar-EG"/>
        </w:rPr>
        <w:t>في</w:t>
      </w:r>
      <w:r w:rsidRPr="00D84746">
        <w:rPr>
          <w:spacing w:val="-6"/>
          <w:rtl/>
          <w:lang w:bidi="ar-EG"/>
        </w:rPr>
        <w:t xml:space="preserve"> الخدمة الثابتة الساتلية ومحطات في</w:t>
      </w:r>
      <w:r w:rsidRPr="00D84746">
        <w:rPr>
          <w:rFonts w:hint="cs"/>
          <w:spacing w:val="-6"/>
          <w:rtl/>
          <w:lang w:bidi="ar-EG"/>
        </w:rPr>
        <w:t> </w:t>
      </w:r>
      <w:r w:rsidRPr="00D84746">
        <w:rPr>
          <w:spacing w:val="-6"/>
          <w:rtl/>
          <w:lang w:bidi="ar-EG"/>
        </w:rPr>
        <w:t>الخدمة</w:t>
      </w:r>
      <w:r w:rsidRPr="00D84746">
        <w:rPr>
          <w:rFonts w:hint="cs"/>
          <w:spacing w:val="-6"/>
          <w:rtl/>
          <w:lang w:bidi="ar-EG"/>
        </w:rPr>
        <w:t> </w:t>
      </w:r>
      <w:r w:rsidRPr="00D84746">
        <w:rPr>
          <w:spacing w:val="-6"/>
          <w:rtl/>
          <w:lang w:bidi="ar-EG"/>
        </w:rPr>
        <w:t>الثابتة</w:t>
      </w:r>
      <w:r>
        <w:rPr>
          <w:rFonts w:hint="cs"/>
          <w:rtl/>
        </w:rPr>
        <w:t>.</w:t>
      </w:r>
    </w:p>
    <w:p w14:paraId="20DB5EB4" w14:textId="241F06C1" w:rsidR="00241C93" w:rsidRPr="00EF1CD4" w:rsidRDefault="00241C93" w:rsidP="00241C93">
      <w:pPr>
        <w:ind w:left="2835" w:hanging="2835"/>
      </w:pPr>
      <w:r>
        <w:rPr>
          <w:rFonts w:eastAsia="SimSun" w:hint="cs"/>
          <w:rtl/>
          <w:lang w:eastAsia="zh-CN"/>
        </w:rPr>
        <w:t xml:space="preserve">التوصية </w:t>
      </w:r>
      <w:r>
        <w:rPr>
          <w:rFonts w:eastAsia="SimSun"/>
          <w:lang w:eastAsia="zh-CN"/>
        </w:rPr>
        <w:t>ITU-R SM.1448-0</w:t>
      </w:r>
      <w:r>
        <w:rPr>
          <w:rFonts w:eastAsia="SimSun"/>
          <w:lang w:eastAsia="zh-CN"/>
        </w:rPr>
        <w:tab/>
      </w:r>
      <w:r w:rsidRPr="00EF1CD4">
        <w:rPr>
          <w:rtl/>
        </w:rPr>
        <w:t xml:space="preserve">تحديد منطقة التنسيق حول محطة أرضية تعمل في نطاقات الترددات الواقعة بين </w:t>
      </w:r>
      <w:r w:rsidRPr="00EF1CD4">
        <w:t>MHz 100</w:t>
      </w:r>
      <w:r w:rsidRPr="00EF1CD4">
        <w:rPr>
          <w:rFonts w:hint="cs"/>
          <w:rtl/>
        </w:rPr>
        <w:t xml:space="preserve"> </w:t>
      </w:r>
      <w:r w:rsidRPr="00EF1CD4">
        <w:rPr>
          <w:rtl/>
        </w:rPr>
        <w:t>و</w:t>
      </w:r>
      <w:r w:rsidRPr="00EF1CD4">
        <w:t>GHz 105</w:t>
      </w:r>
      <w:r w:rsidR="00EF1CD4">
        <w:rPr>
          <w:rFonts w:hint="cs"/>
          <w:rtl/>
        </w:rPr>
        <w:t>.</w:t>
      </w:r>
    </w:p>
    <w:p w14:paraId="1ACCED3E" w14:textId="77777777" w:rsidR="00241C93" w:rsidRPr="00C54E76" w:rsidRDefault="00241C93" w:rsidP="00241C93">
      <w:pPr>
        <w:pStyle w:val="Normalaftertitle0"/>
        <w:rPr>
          <w:rtl/>
        </w:rPr>
      </w:pPr>
      <w:r w:rsidRPr="00C54E76">
        <w:rPr>
          <w:rFonts w:hint="cs"/>
          <w:rtl/>
        </w:rPr>
        <w:t>إن جمعية الاتصالات الراديوية للاتحاد الدولي للاتصالات،</w:t>
      </w:r>
    </w:p>
    <w:p w14:paraId="42B632CC" w14:textId="77777777" w:rsidR="00241C93" w:rsidRPr="00041B96" w:rsidRDefault="00241C93" w:rsidP="00241C93">
      <w:pPr>
        <w:pStyle w:val="Call"/>
        <w:rPr>
          <w:rFonts w:eastAsia="SimSun"/>
          <w:i w:val="0"/>
          <w:iCs w:val="0"/>
          <w:rtl/>
        </w:rPr>
      </w:pPr>
      <w:r w:rsidRPr="00C54E76">
        <w:rPr>
          <w:rFonts w:eastAsia="SimSun" w:hint="cs"/>
          <w:rtl/>
        </w:rPr>
        <w:t>إذ تضع في اعتبارها</w:t>
      </w:r>
    </w:p>
    <w:p w14:paraId="62C79CB1" w14:textId="2B70F585" w:rsidR="00241C93" w:rsidRPr="00811174" w:rsidRDefault="00241C93" w:rsidP="00241C93">
      <w:pPr>
        <w:spacing w:before="80" w:line="187" w:lineRule="auto"/>
        <w:rPr>
          <w:rtl/>
        </w:rPr>
      </w:pPr>
      <w:r w:rsidRPr="00041B96">
        <w:rPr>
          <w:rFonts w:hint="cs"/>
          <w:i/>
          <w:iCs/>
          <w:rtl/>
        </w:rPr>
        <w:t xml:space="preserve"> أ )</w:t>
      </w:r>
      <w:r>
        <w:rPr>
          <w:rFonts w:hint="cs"/>
          <w:rtl/>
        </w:rPr>
        <w:tab/>
        <w:t>أن المؤتمر العالمي للاتصالات الراديوية (جنيف، </w:t>
      </w:r>
      <w:r>
        <w:t>2003</w:t>
      </w:r>
      <w:r>
        <w:rPr>
          <w:rFonts w:hint="cs"/>
          <w:rtl/>
        </w:rPr>
        <w:t xml:space="preserve">) وافق على القرار </w:t>
      </w:r>
      <w:r>
        <w:t>902 (WRC-03)</w:t>
      </w:r>
      <w:r>
        <w:rPr>
          <w:rFonts w:hint="cs"/>
          <w:rtl/>
        </w:rPr>
        <w:t xml:space="preserve"> المتعلق بالمحطات الأرضية المحمولة على متن سفن </w:t>
      </w:r>
      <w:r w:rsidR="00EF1CD4">
        <w:t>(</w:t>
      </w:r>
      <w:r>
        <w:t>ESV)</w:t>
      </w:r>
      <w:r>
        <w:rPr>
          <w:rFonts w:hint="cs"/>
          <w:rtl/>
        </w:rPr>
        <w:t>؛</w:t>
      </w:r>
    </w:p>
    <w:p w14:paraId="1ED31150" w14:textId="77777777" w:rsidR="00241C93" w:rsidRPr="00A040E0" w:rsidRDefault="00241C93" w:rsidP="00241C93">
      <w:pPr>
        <w:spacing w:before="80" w:line="187" w:lineRule="auto"/>
        <w:rPr>
          <w:rtl/>
        </w:rPr>
      </w:pPr>
      <w:r w:rsidRPr="00041B96">
        <w:rPr>
          <w:rFonts w:hint="cs"/>
          <w:i/>
          <w:iCs/>
          <w:rtl/>
        </w:rPr>
        <w:t>ب)</w:t>
      </w:r>
      <w:r>
        <w:rPr>
          <w:rFonts w:hint="cs"/>
          <w:rtl/>
        </w:rPr>
        <w:tab/>
        <w:t>أن ال</w:t>
      </w:r>
      <w:r w:rsidRPr="00CE008E">
        <w:rPr>
          <w:rFonts w:hint="cs"/>
          <w:rtl/>
        </w:rPr>
        <w:t>محطات الأرضية المحمولة على متن سفن</w:t>
      </w:r>
      <w:r>
        <w:rPr>
          <w:rFonts w:hint="cs"/>
          <w:rtl/>
        </w:rPr>
        <w:t xml:space="preserve"> يمكنها أن تعمل بموجب الرقم</w:t>
      </w:r>
      <w:r>
        <w:rPr>
          <w:rFonts w:hint="eastAsia"/>
          <w:rtl/>
        </w:rPr>
        <w:t> </w:t>
      </w:r>
      <w:r>
        <w:t>4.4</w:t>
      </w:r>
      <w:r>
        <w:rPr>
          <w:rFonts w:hint="cs"/>
          <w:rtl/>
        </w:rPr>
        <w:t xml:space="preserve"> من لوائح الراديو </w:t>
      </w:r>
      <w:r>
        <w:t>(RR)</w:t>
      </w:r>
      <w:r>
        <w:rPr>
          <w:rFonts w:hint="cs"/>
          <w:rtl/>
        </w:rPr>
        <w:t xml:space="preserve"> في الخدمة الثابتة الساتلية في جزء من نطاق الترددات</w:t>
      </w:r>
      <w:r>
        <w:rPr>
          <w:rFonts w:hint="eastAsia"/>
          <w:rtl/>
        </w:rPr>
        <w:t> </w:t>
      </w:r>
      <w:r w:rsidRPr="00BE43CE">
        <w:t>6 425-5 925</w:t>
      </w:r>
      <w:r w:rsidRPr="00BE43CE">
        <w:rPr>
          <w:rFonts w:hint="eastAsia"/>
          <w:rtl/>
        </w:rPr>
        <w:t> </w:t>
      </w:r>
      <w:r w:rsidRPr="00BE43CE">
        <w:t>MHz</w:t>
      </w:r>
      <w:r>
        <w:rPr>
          <w:rFonts w:hint="cs"/>
          <w:rtl/>
        </w:rPr>
        <w:t>؛</w:t>
      </w:r>
    </w:p>
    <w:p w14:paraId="224BE9D4" w14:textId="69BAA117" w:rsidR="00241C93" w:rsidRPr="00811174" w:rsidRDefault="00241C93" w:rsidP="00241C93">
      <w:pPr>
        <w:spacing w:before="80" w:line="187" w:lineRule="auto"/>
        <w:rPr>
          <w:rtl/>
        </w:rPr>
      </w:pPr>
      <w:r w:rsidRPr="00041B96">
        <w:rPr>
          <w:rFonts w:hint="cs"/>
          <w:i/>
          <w:iCs/>
          <w:rtl/>
        </w:rPr>
        <w:lastRenderedPageBreak/>
        <w:t>ج)</w:t>
      </w:r>
      <w:r>
        <w:rPr>
          <w:rFonts w:hint="cs"/>
          <w:rtl/>
        </w:rPr>
        <w:tab/>
        <w:t>أن ال</w:t>
      </w:r>
      <w:r w:rsidRPr="00CE008E">
        <w:rPr>
          <w:rFonts w:hint="cs"/>
          <w:rtl/>
        </w:rPr>
        <w:t>محطات الأرضية المحمولة على متن سفن</w:t>
      </w:r>
      <w:r>
        <w:rPr>
          <w:rFonts w:hint="cs"/>
          <w:rtl/>
        </w:rPr>
        <w:t xml:space="preserve"> يمكنها أن تعمل بموجب الرقم </w:t>
      </w:r>
      <w:r>
        <w:t>4.4</w:t>
      </w:r>
      <w:r>
        <w:rPr>
          <w:rFonts w:hint="cs"/>
          <w:rtl/>
        </w:rPr>
        <w:t xml:space="preserve"> في الخدمة الساتلية الثابتة في جزء من نطاق الترددات </w:t>
      </w:r>
      <w:r w:rsidRPr="00BE43CE">
        <w:t>14,5-14</w:t>
      </w:r>
      <w:r w:rsidRPr="00BE43CE">
        <w:rPr>
          <w:rFonts w:hint="eastAsia"/>
          <w:rtl/>
        </w:rPr>
        <w:t> </w:t>
      </w:r>
      <w:r w:rsidRPr="00A040E0">
        <w:t>GHz</w:t>
      </w:r>
      <w:r>
        <w:rPr>
          <w:rFonts w:hint="cs"/>
          <w:rtl/>
        </w:rPr>
        <w:t>؛</w:t>
      </w:r>
    </w:p>
    <w:p w14:paraId="55563398" w14:textId="77777777" w:rsidR="00241C93" w:rsidRPr="00A040E0" w:rsidRDefault="00241C93" w:rsidP="00241C93">
      <w:pPr>
        <w:spacing w:before="80" w:line="187" w:lineRule="auto"/>
        <w:rPr>
          <w:rtl/>
        </w:rPr>
      </w:pPr>
      <w:r w:rsidRPr="00041B96">
        <w:rPr>
          <w:rFonts w:hint="cs"/>
          <w:i/>
          <w:iCs/>
          <w:rtl/>
        </w:rPr>
        <w:t>د )</w:t>
      </w:r>
      <w:r>
        <w:rPr>
          <w:rFonts w:hint="cs"/>
          <w:rtl/>
        </w:rPr>
        <w:tab/>
        <w:t>أن هناك احتياجاً إلى حماية الأنظمة الحالية والمخططة للخدمة الساتلية الثابتة ا</w:t>
      </w:r>
      <w:r w:rsidRPr="00044E52">
        <w:rPr>
          <w:rFonts w:hint="cs"/>
          <w:rtl/>
        </w:rPr>
        <w:t>لمستقر</w:t>
      </w:r>
      <w:r>
        <w:rPr>
          <w:rFonts w:hint="cs"/>
          <w:rtl/>
        </w:rPr>
        <w:t>ة</w:t>
      </w:r>
      <w:r w:rsidRPr="00044E52">
        <w:rPr>
          <w:rFonts w:hint="cs"/>
          <w:rtl/>
        </w:rPr>
        <w:t xml:space="preserve"> بالنسبة إلى الأرض</w:t>
      </w:r>
      <w:r>
        <w:rPr>
          <w:rFonts w:hint="cs"/>
          <w:rtl/>
        </w:rPr>
        <w:t>؛</w:t>
      </w:r>
    </w:p>
    <w:p w14:paraId="6706364B" w14:textId="6B303583" w:rsidR="00241C93" w:rsidRPr="00044E52" w:rsidRDefault="00241C93" w:rsidP="00241C93">
      <w:pPr>
        <w:spacing w:before="80" w:line="187" w:lineRule="auto"/>
        <w:rPr>
          <w:rtl/>
        </w:rPr>
      </w:pPr>
      <w:r w:rsidRPr="00041B96">
        <w:rPr>
          <w:i/>
          <w:iCs/>
          <w:rtl/>
        </w:rPr>
        <w:t>ﻫ</w:t>
      </w:r>
      <w:r w:rsidRPr="00041B96">
        <w:rPr>
          <w:rFonts w:hint="eastAsia"/>
          <w:i/>
          <w:iCs/>
          <w:rtl/>
        </w:rPr>
        <w:t> )</w:t>
      </w:r>
      <w:r>
        <w:rPr>
          <w:rFonts w:hint="eastAsia"/>
          <w:rtl/>
        </w:rPr>
        <w:tab/>
      </w:r>
      <w:r>
        <w:rPr>
          <w:rFonts w:hint="cs"/>
          <w:rtl/>
        </w:rPr>
        <w:t>أنه لتحقيق الاستعمال الكفء للطيف ولتسهيل التقاسم يجب أن تعمل ال</w:t>
      </w:r>
      <w:r w:rsidRPr="00CE008E">
        <w:rPr>
          <w:rFonts w:hint="cs"/>
          <w:rtl/>
        </w:rPr>
        <w:t>محطات الأرضية المحمولة على متن سفن</w:t>
      </w:r>
      <w:r>
        <w:rPr>
          <w:rFonts w:hint="cs"/>
          <w:rtl/>
        </w:rPr>
        <w:t xml:space="preserve"> في</w:t>
      </w:r>
      <w:r w:rsidR="002B0493">
        <w:rPr>
          <w:rFonts w:hint="eastAsia"/>
          <w:rtl/>
        </w:rPr>
        <w:t> </w:t>
      </w:r>
      <w:r>
        <w:rPr>
          <w:rFonts w:hint="cs"/>
          <w:rtl/>
        </w:rPr>
        <w:t xml:space="preserve">إطار قيود معينة على النحو المطلوب في القرار </w:t>
      </w:r>
      <w:r>
        <w:t>902 (WRC-03)</w:t>
      </w:r>
      <w:r>
        <w:rPr>
          <w:rFonts w:hint="cs"/>
          <w:rtl/>
        </w:rPr>
        <w:t xml:space="preserve"> الصادر عن المؤتمر العالمي للاتصالات الراديوية،</w:t>
      </w:r>
    </w:p>
    <w:p w14:paraId="745DC08C" w14:textId="77777777" w:rsidR="00241C93" w:rsidRPr="00041B96" w:rsidRDefault="00241C93" w:rsidP="00241C93">
      <w:pPr>
        <w:pStyle w:val="Call"/>
        <w:rPr>
          <w:i w:val="0"/>
          <w:iCs w:val="0"/>
          <w:rtl/>
        </w:rPr>
      </w:pPr>
      <w:r w:rsidRPr="009B15E6">
        <w:rPr>
          <w:rFonts w:hint="cs"/>
          <w:rtl/>
        </w:rPr>
        <w:t>وإذ تدرك</w:t>
      </w:r>
    </w:p>
    <w:p w14:paraId="4BB0AAE0" w14:textId="77777777" w:rsidR="00241C93" w:rsidRPr="000C5984" w:rsidRDefault="00241C93" w:rsidP="00241C93">
      <w:pPr>
        <w:spacing w:before="80" w:line="187" w:lineRule="auto"/>
        <w:rPr>
          <w:rtl/>
        </w:rPr>
      </w:pPr>
      <w:r w:rsidRPr="00041B96">
        <w:rPr>
          <w:rFonts w:hint="cs"/>
          <w:i/>
          <w:iCs/>
          <w:rtl/>
        </w:rPr>
        <w:t xml:space="preserve"> أ )</w:t>
      </w:r>
      <w:r>
        <w:rPr>
          <w:rFonts w:hint="cs"/>
          <w:rtl/>
        </w:rPr>
        <w:tab/>
        <w:t>أن ال</w:t>
      </w:r>
      <w:r w:rsidRPr="00CE008E">
        <w:rPr>
          <w:rFonts w:hint="cs"/>
          <w:rtl/>
        </w:rPr>
        <w:t>محطات الأرضية المحمولة على متن سفن</w:t>
      </w:r>
      <w:r>
        <w:rPr>
          <w:rFonts w:hint="cs"/>
          <w:rtl/>
        </w:rPr>
        <w:t xml:space="preserve"> يمكنها أن تعمل في شبكات الخدمة الساتلية الثابتة بموجب الرقم </w:t>
      </w:r>
      <w:r>
        <w:t>4.4</w:t>
      </w:r>
      <w:r>
        <w:rPr>
          <w:rFonts w:hint="cs"/>
          <w:rtl/>
        </w:rPr>
        <w:t xml:space="preserve"> من لوائح الراديو وأنها يجب ألا تطالب بالحماية من الخدمات التي لها توزيعات في النطاق أو تتسبب في تداخل فيها، إلى أن يعدل وضعها مؤتمر مختص للاتصالات الراديوية،</w:t>
      </w:r>
    </w:p>
    <w:p w14:paraId="5398427E" w14:textId="77777777" w:rsidR="00241C93" w:rsidRPr="00041B96" w:rsidRDefault="00241C93" w:rsidP="00241C93">
      <w:pPr>
        <w:pStyle w:val="Call"/>
        <w:rPr>
          <w:i w:val="0"/>
          <w:iCs w:val="0"/>
          <w:rtl/>
        </w:rPr>
      </w:pPr>
      <w:r w:rsidRPr="009B15E6">
        <w:rPr>
          <w:rFonts w:hint="cs"/>
          <w:rtl/>
        </w:rPr>
        <w:t>وإذ تلاحظ</w:t>
      </w:r>
    </w:p>
    <w:p w14:paraId="133BC3ED" w14:textId="29C460CF" w:rsidR="00241C93" w:rsidRPr="00851AD6" w:rsidRDefault="00241C93" w:rsidP="00241C93">
      <w:pPr>
        <w:spacing w:before="80" w:line="187" w:lineRule="auto"/>
        <w:rPr>
          <w:rtl/>
        </w:rPr>
      </w:pPr>
      <w:r w:rsidRPr="00041B96">
        <w:rPr>
          <w:rFonts w:hint="cs"/>
          <w:i/>
          <w:iCs/>
          <w:rtl/>
        </w:rPr>
        <w:t xml:space="preserve"> </w:t>
      </w:r>
      <w:proofErr w:type="gramStart"/>
      <w:r w:rsidRPr="00041B96">
        <w:rPr>
          <w:rFonts w:hint="cs"/>
          <w:i/>
          <w:iCs/>
          <w:rtl/>
        </w:rPr>
        <w:t>أ )</w:t>
      </w:r>
      <w:proofErr w:type="gramEnd"/>
      <w:r>
        <w:rPr>
          <w:rFonts w:hint="cs"/>
          <w:rtl/>
        </w:rPr>
        <w:tab/>
        <w:t>أن القرار </w:t>
      </w:r>
      <w:r>
        <w:t>(WRC-03)</w:t>
      </w:r>
      <w:r>
        <w:rPr>
          <w:rFonts w:hint="cs"/>
          <w:rtl/>
        </w:rPr>
        <w:t xml:space="preserve"> </w:t>
      </w:r>
      <w:r>
        <w:t>902</w:t>
      </w:r>
      <w:r>
        <w:rPr>
          <w:rFonts w:hint="cs"/>
          <w:rtl/>
          <w:lang w:bidi="ar-EG"/>
        </w:rPr>
        <w:t xml:space="preserve"> </w:t>
      </w:r>
      <w:r>
        <w:rPr>
          <w:rFonts w:hint="cs"/>
          <w:rtl/>
        </w:rPr>
        <w:t>يتضمن أحكاماً تنظيمية وتشغيلية وقيوداً تقنية بالنسبة لل</w:t>
      </w:r>
      <w:r w:rsidRPr="00CE008E">
        <w:rPr>
          <w:rFonts w:hint="cs"/>
          <w:rtl/>
        </w:rPr>
        <w:t>محطات الأرضية المحمولة على متن سفن</w:t>
      </w:r>
      <w:r>
        <w:rPr>
          <w:rFonts w:hint="cs"/>
          <w:rtl/>
        </w:rPr>
        <w:t xml:space="preserve"> التي تُرسِل في النطاقين</w:t>
      </w:r>
      <w:r>
        <w:rPr>
          <w:rFonts w:hint="eastAsia"/>
          <w:rtl/>
        </w:rPr>
        <w:t> </w:t>
      </w:r>
      <w:r w:rsidRPr="00BE43CE">
        <w:t>6 425-5 925</w:t>
      </w:r>
      <w:r w:rsidRPr="00BE43CE">
        <w:rPr>
          <w:rFonts w:hint="eastAsia"/>
          <w:rtl/>
        </w:rPr>
        <w:t> </w:t>
      </w:r>
      <w:r w:rsidRPr="00BE43CE">
        <w:t>MHz</w:t>
      </w:r>
      <w:r w:rsidRPr="00BE43CE">
        <w:rPr>
          <w:rFonts w:hint="cs"/>
          <w:rtl/>
        </w:rPr>
        <w:t xml:space="preserve"> و</w:t>
      </w:r>
      <w:r w:rsidRPr="00BE43CE">
        <w:t>14,5-14</w:t>
      </w:r>
      <w:r w:rsidRPr="00BE43CE">
        <w:rPr>
          <w:rFonts w:hint="eastAsia"/>
          <w:rtl/>
        </w:rPr>
        <w:t> </w:t>
      </w:r>
      <w:r w:rsidRPr="00A040E0">
        <w:t>GHz</w:t>
      </w:r>
      <w:r>
        <w:rPr>
          <w:rFonts w:hint="cs"/>
          <w:rtl/>
        </w:rPr>
        <w:t>،</w:t>
      </w:r>
    </w:p>
    <w:p w14:paraId="76D82101" w14:textId="77777777" w:rsidR="00241C93" w:rsidRPr="00766968" w:rsidRDefault="00241C93" w:rsidP="00766968">
      <w:pPr>
        <w:pStyle w:val="Call"/>
        <w:rPr>
          <w:rtl/>
        </w:rPr>
      </w:pPr>
      <w:r w:rsidRPr="00766968">
        <w:rPr>
          <w:rFonts w:hint="cs"/>
          <w:rtl/>
        </w:rPr>
        <w:t>توصـي</w:t>
      </w:r>
    </w:p>
    <w:p w14:paraId="5C770F42" w14:textId="5F231369" w:rsidR="00241C93" w:rsidRPr="00041B96" w:rsidRDefault="00241C93" w:rsidP="00241C93">
      <w:pPr>
        <w:spacing w:before="80" w:line="187" w:lineRule="auto"/>
        <w:rPr>
          <w:spacing w:val="-2"/>
          <w:rtl/>
        </w:rPr>
      </w:pPr>
      <w:r w:rsidRPr="00041B96">
        <w:rPr>
          <w:b/>
          <w:bCs/>
          <w:spacing w:val="-2"/>
        </w:rPr>
        <w:t>1</w:t>
      </w:r>
      <w:r w:rsidRPr="00041B96">
        <w:rPr>
          <w:rFonts w:hint="cs"/>
          <w:spacing w:val="-2"/>
          <w:rtl/>
        </w:rPr>
        <w:tab/>
        <w:t>بأن تُجمع الخصائص التقنية ال</w:t>
      </w:r>
      <w:r w:rsidRPr="00041B96">
        <w:rPr>
          <w:rFonts w:eastAsia="SimSun" w:hint="cs"/>
          <w:spacing w:val="-2"/>
          <w:rtl/>
          <w:lang w:eastAsia="zh-CN"/>
        </w:rPr>
        <w:t xml:space="preserve">تمثيلية للمحطات الأرضية المحمولة على متن سفن الحالية والمخطط لها التي تجري اتصالات مع سواتل الخدمة الثابتة </w:t>
      </w:r>
      <w:proofErr w:type="spellStart"/>
      <w:r w:rsidRPr="00041B96">
        <w:rPr>
          <w:rFonts w:eastAsia="SimSun" w:hint="cs"/>
          <w:spacing w:val="-2"/>
          <w:rtl/>
          <w:lang w:eastAsia="zh-CN"/>
        </w:rPr>
        <w:t>الساتلية</w:t>
      </w:r>
      <w:proofErr w:type="spellEnd"/>
      <w:r w:rsidRPr="00041B96">
        <w:rPr>
          <w:rFonts w:eastAsia="SimSun" w:hint="cs"/>
          <w:spacing w:val="-2"/>
          <w:rtl/>
          <w:lang w:eastAsia="zh-CN"/>
        </w:rPr>
        <w:t xml:space="preserve"> في نطاقي التردد </w:t>
      </w:r>
      <w:r w:rsidRPr="00041B96">
        <w:rPr>
          <w:rFonts w:eastAsia="SimSun"/>
          <w:spacing w:val="-2"/>
          <w:lang w:eastAsia="zh-CN"/>
        </w:rPr>
        <w:t>MHz 6 425-5 925</w:t>
      </w:r>
      <w:r w:rsidRPr="00041B96">
        <w:rPr>
          <w:rFonts w:eastAsia="SimSun" w:hint="cs"/>
          <w:spacing w:val="-2"/>
          <w:rtl/>
          <w:lang w:eastAsia="zh-CN"/>
        </w:rPr>
        <w:t xml:space="preserve"> و</w:t>
      </w:r>
      <w:r w:rsidRPr="00041B96">
        <w:rPr>
          <w:rFonts w:eastAsia="SimSun"/>
          <w:spacing w:val="-2"/>
          <w:lang w:eastAsia="zh-CN"/>
        </w:rPr>
        <w:t>GHz 14,5-14</w:t>
      </w:r>
      <w:r w:rsidRPr="00041B96">
        <w:rPr>
          <w:rFonts w:hint="cs"/>
          <w:spacing w:val="-2"/>
          <w:rtl/>
        </w:rPr>
        <w:t>، لإتاحتها في بنك بيانات إلكتروني في</w:t>
      </w:r>
      <w:r w:rsidR="002B0493">
        <w:rPr>
          <w:rFonts w:hint="eastAsia"/>
          <w:spacing w:val="-2"/>
          <w:rtl/>
        </w:rPr>
        <w:t> </w:t>
      </w:r>
      <w:r w:rsidRPr="00041B96">
        <w:rPr>
          <w:rFonts w:hint="cs"/>
          <w:spacing w:val="-2"/>
          <w:rtl/>
        </w:rPr>
        <w:t xml:space="preserve">مكتب الاتصالات الراديوية </w:t>
      </w:r>
      <w:r w:rsidRPr="00041B96">
        <w:rPr>
          <w:spacing w:val="-2"/>
        </w:rPr>
        <w:t>(BR)</w:t>
      </w:r>
      <w:r w:rsidRPr="00041B96">
        <w:rPr>
          <w:rStyle w:val="FootnoteReference"/>
          <w:spacing w:val="-2"/>
          <w:rtl/>
        </w:rPr>
        <w:footnoteReference w:id="1"/>
      </w:r>
      <w:r w:rsidRPr="00041B96">
        <w:rPr>
          <w:rFonts w:hint="cs"/>
          <w:spacing w:val="-2"/>
          <w:rtl/>
        </w:rPr>
        <w:t xml:space="preserve">، ويمكن استعمالها في دراسات تقاسم الترددات المتصلة بالمحطات الأرضية المحمولة على متن </w:t>
      </w:r>
      <w:proofErr w:type="gramStart"/>
      <w:r w:rsidRPr="00041B96">
        <w:rPr>
          <w:rFonts w:hint="cs"/>
          <w:spacing w:val="-2"/>
          <w:rtl/>
        </w:rPr>
        <w:t>سفن؛</w:t>
      </w:r>
      <w:proofErr w:type="gramEnd"/>
    </w:p>
    <w:p w14:paraId="5E914665" w14:textId="6C89A4AA" w:rsidR="00241C93" w:rsidRDefault="00241C93" w:rsidP="00241C93">
      <w:pPr>
        <w:spacing w:before="80" w:line="187" w:lineRule="auto"/>
        <w:rPr>
          <w:rtl/>
        </w:rPr>
      </w:pPr>
      <w:r w:rsidRPr="0014409F">
        <w:rPr>
          <w:b/>
          <w:bCs/>
        </w:rPr>
        <w:t>2</w:t>
      </w:r>
      <w:r>
        <w:tab/>
      </w:r>
      <w:r>
        <w:rPr>
          <w:rFonts w:hint="cs"/>
          <w:rtl/>
        </w:rPr>
        <w:t xml:space="preserve">بأن تُستعمل </w:t>
      </w:r>
      <w:r w:rsidRPr="00041B96">
        <w:rPr>
          <w:rFonts w:hint="cs"/>
          <w:i/>
          <w:iCs/>
          <w:rtl/>
        </w:rPr>
        <w:t>بشكل مبدئي</w:t>
      </w:r>
      <w:r>
        <w:rPr>
          <w:rFonts w:hint="cs"/>
          <w:rtl/>
        </w:rPr>
        <w:t xml:space="preserve"> الجداول الواردة في الملحقين </w:t>
      </w:r>
      <w:r>
        <w:t>1</w:t>
      </w:r>
      <w:r>
        <w:rPr>
          <w:rFonts w:hint="cs"/>
          <w:rtl/>
        </w:rPr>
        <w:t xml:space="preserve"> و</w:t>
      </w:r>
      <w:r>
        <w:t>2</w:t>
      </w:r>
      <w:r>
        <w:rPr>
          <w:rFonts w:hint="cs"/>
          <w:rtl/>
        </w:rPr>
        <w:t xml:space="preserve"> أدناه، والمدرجة أيضاً في بنك البيانات، من أجل تقديم الخصائص التقنية للمحطات الأرضية المحمولة على متن سفن.</w:t>
      </w:r>
    </w:p>
    <w:p w14:paraId="3058E508" w14:textId="06EFD1E4" w:rsidR="00041B96" w:rsidRDefault="00041B96" w:rsidP="00041B96">
      <w:pPr>
        <w:rPr>
          <w:rtl/>
        </w:rPr>
      </w:pPr>
    </w:p>
    <w:p w14:paraId="06466E5B" w14:textId="4BCB1619" w:rsidR="00241C93" w:rsidRPr="00986B47" w:rsidRDefault="00241C93" w:rsidP="000F17CD">
      <w:pPr>
        <w:pStyle w:val="AnnexNoTitle0"/>
        <w:rPr>
          <w:rtl/>
        </w:rPr>
      </w:pPr>
      <w:r w:rsidRPr="00A040E0">
        <w:rPr>
          <w:rFonts w:hint="cs"/>
          <w:rtl/>
        </w:rPr>
        <w:t>الملحق </w:t>
      </w:r>
      <w:r w:rsidRPr="00A040E0">
        <w:t>1</w:t>
      </w:r>
      <w:r w:rsidRPr="00A040E0">
        <w:rPr>
          <w:rtl/>
        </w:rPr>
        <w:br/>
      </w:r>
      <w:r w:rsidRPr="00A040E0">
        <w:rPr>
          <w:rFonts w:hint="cs"/>
          <w:rtl/>
        </w:rPr>
        <w:br/>
        <w:t xml:space="preserve">الخصائص التقنية </w:t>
      </w:r>
      <w:r w:rsidRPr="00AF437B">
        <w:rPr>
          <w:rFonts w:hint="cs"/>
          <w:rtl/>
        </w:rPr>
        <w:t>للمحطات</w:t>
      </w:r>
      <w:r w:rsidRPr="00A040E0">
        <w:rPr>
          <w:rFonts w:hint="cs"/>
          <w:rtl/>
        </w:rPr>
        <w:t xml:space="preserve"> الأرضية المحمولة على متن سفن</w:t>
      </w:r>
      <w:r>
        <w:rPr>
          <w:rFonts w:hint="cs"/>
          <w:rtl/>
        </w:rPr>
        <w:t xml:space="preserve"> التي تعمل </w:t>
      </w:r>
      <w:r w:rsidRPr="00A040E0">
        <w:rPr>
          <w:rFonts w:hint="cs"/>
          <w:rtl/>
        </w:rPr>
        <w:t>في نطاق</w:t>
      </w:r>
      <w:r>
        <w:rPr>
          <w:rtl/>
        </w:rPr>
        <w:br/>
      </w:r>
      <w:r w:rsidRPr="00A040E0">
        <w:rPr>
          <w:rFonts w:hint="cs"/>
          <w:rtl/>
        </w:rPr>
        <w:t xml:space="preserve">الترددات </w:t>
      </w:r>
      <w:r w:rsidRPr="00A040E0">
        <w:t>6</w:t>
      </w:r>
      <w:r w:rsidR="00E23979">
        <w:t> </w:t>
      </w:r>
      <w:r w:rsidRPr="00A040E0">
        <w:t>426-5</w:t>
      </w:r>
      <w:r w:rsidR="00766968">
        <w:t> </w:t>
      </w:r>
      <w:r w:rsidRPr="00A040E0">
        <w:t>925</w:t>
      </w:r>
      <w:r w:rsidRPr="00A040E0">
        <w:rPr>
          <w:rFonts w:hint="eastAsia"/>
          <w:rtl/>
        </w:rPr>
        <w:t> </w:t>
      </w:r>
      <w:r w:rsidRPr="00A040E0">
        <w:t>MHz</w:t>
      </w:r>
      <w:r w:rsidRPr="00A040E0">
        <w:rPr>
          <w:rFonts w:hint="cs"/>
          <w:rtl/>
        </w:rPr>
        <w:t xml:space="preserve"> </w:t>
      </w:r>
      <w:r w:rsidR="000F17CD" w:rsidRPr="000F17CD">
        <w:rPr>
          <w:rtl/>
        </w:rPr>
        <w:t>الموزع</w:t>
      </w:r>
      <w:r>
        <w:rPr>
          <w:rFonts w:hint="cs"/>
          <w:rtl/>
        </w:rPr>
        <w:t xml:space="preserve"> </w:t>
      </w:r>
      <w:r w:rsidRPr="00A040E0">
        <w:rPr>
          <w:rFonts w:hint="cs"/>
          <w:rtl/>
        </w:rPr>
        <w:t>للخدمة الثابتة</w:t>
      </w:r>
      <w:r>
        <w:rPr>
          <w:rFonts w:hint="cs"/>
          <w:rtl/>
        </w:rPr>
        <w:t xml:space="preserve"> </w:t>
      </w:r>
      <w:proofErr w:type="spellStart"/>
      <w:r w:rsidRPr="00A040E0">
        <w:rPr>
          <w:rFonts w:hint="cs"/>
          <w:rtl/>
        </w:rPr>
        <w:t>الساتلية</w:t>
      </w:r>
      <w:proofErr w:type="spellEnd"/>
    </w:p>
    <w:p w14:paraId="57044E7B" w14:textId="77777777" w:rsidR="00241C93" w:rsidRPr="00A040E0" w:rsidRDefault="00241C93" w:rsidP="00241C93">
      <w:pPr>
        <w:pStyle w:val="Heading1"/>
        <w:rPr>
          <w:rtl/>
        </w:rPr>
      </w:pPr>
      <w:r w:rsidRPr="00A040E0">
        <w:t>1</w:t>
      </w:r>
      <w:r w:rsidRPr="00A040E0">
        <w:rPr>
          <w:rFonts w:hint="cs"/>
          <w:rtl/>
        </w:rPr>
        <w:tab/>
        <w:t>مقدمة</w:t>
      </w:r>
    </w:p>
    <w:p w14:paraId="5EEA8A00" w14:textId="77777777" w:rsidR="00241C93" w:rsidRPr="00B20E24" w:rsidRDefault="00241C93" w:rsidP="00241C93">
      <w:pPr>
        <w:rPr>
          <w:rtl/>
        </w:rPr>
      </w:pPr>
      <w:r>
        <w:rPr>
          <w:rFonts w:hint="cs"/>
          <w:rtl/>
        </w:rPr>
        <w:t>تعمل ال</w:t>
      </w:r>
      <w:r w:rsidRPr="00CE008E">
        <w:rPr>
          <w:rFonts w:hint="cs"/>
          <w:rtl/>
        </w:rPr>
        <w:t>محطات الأرضية المحمولة على متن سفن</w:t>
      </w:r>
      <w:r>
        <w:rPr>
          <w:rFonts w:hint="cs"/>
          <w:rtl/>
        </w:rPr>
        <w:t xml:space="preserve"> في الوقت الحاضر في جميع أقاليم الاتحاد على أنواع كثيرة من السفن التي تجوب البحار والمنصات المتنقلة، مستخدمة قسماً من فضاء الخدمة الثابتة الساتلية في النطاق</w:t>
      </w:r>
      <w:r>
        <w:rPr>
          <w:rFonts w:hint="eastAsia"/>
          <w:rtl/>
        </w:rPr>
        <w:t> </w:t>
      </w:r>
      <w:r w:rsidRPr="00BE43CE">
        <w:t>6 425-5 925</w:t>
      </w:r>
      <w:r w:rsidRPr="00BE43CE">
        <w:rPr>
          <w:rFonts w:hint="eastAsia"/>
          <w:rtl/>
        </w:rPr>
        <w:t> </w:t>
      </w:r>
      <w:r w:rsidRPr="00BE43CE">
        <w:t>MHz</w:t>
      </w:r>
      <w:r>
        <w:rPr>
          <w:rFonts w:hint="cs"/>
          <w:rtl/>
        </w:rPr>
        <w:t xml:space="preserve"> على أساس تجريبي. وقدرة إشارة النطاق العريض، والتغطية الشاملة، والتشغيل الذي يمكن الاعتماد عليه، ومقاومة الانقطاع الناتج عن الظروف الجوية وسهولة الاستعمال التي توفرها شبكات الخدمة الثابتة الساتلية الحالية في النطاق</w:t>
      </w:r>
      <w:r>
        <w:rPr>
          <w:rFonts w:hint="eastAsia"/>
          <w:rtl/>
        </w:rPr>
        <w:t> </w:t>
      </w:r>
      <w:r w:rsidRPr="00BE43CE">
        <w:t>6 425-5 925</w:t>
      </w:r>
      <w:r w:rsidRPr="00BE43CE">
        <w:rPr>
          <w:rFonts w:hint="eastAsia"/>
          <w:rtl/>
        </w:rPr>
        <w:t> </w:t>
      </w:r>
      <w:r w:rsidRPr="00BE43CE">
        <w:t>MHz</w:t>
      </w:r>
      <w:r>
        <w:rPr>
          <w:rFonts w:hint="cs"/>
          <w:rtl/>
        </w:rPr>
        <w:t xml:space="preserve"> تجعلها مرغوبة في عمليات ال</w:t>
      </w:r>
      <w:r w:rsidRPr="00CE008E">
        <w:rPr>
          <w:rFonts w:hint="cs"/>
          <w:rtl/>
        </w:rPr>
        <w:t>محطات الأرضية المحمولة على متن سفن</w:t>
      </w:r>
      <w:r>
        <w:rPr>
          <w:rFonts w:hint="cs"/>
          <w:rtl/>
        </w:rPr>
        <w:t>.</w:t>
      </w:r>
    </w:p>
    <w:p w14:paraId="66BD1AA2" w14:textId="63871251" w:rsidR="00241C93" w:rsidRPr="00E271CC" w:rsidRDefault="00241C93" w:rsidP="00241C93">
      <w:pPr>
        <w:rPr>
          <w:rtl/>
        </w:rPr>
      </w:pPr>
      <w:r>
        <w:rPr>
          <w:rFonts w:hint="cs"/>
          <w:rtl/>
        </w:rPr>
        <w:t xml:space="preserve">ويتضمن هذا الملحق وصفاً للمحطات الأرضية الحالية والمخططة المحمولة على متن سفن والتي تعمل في النطاق </w:t>
      </w:r>
      <w:r w:rsidRPr="00BE43CE">
        <w:t>6 425-5 925</w:t>
      </w:r>
      <w:r w:rsidRPr="00BE43CE">
        <w:rPr>
          <w:rFonts w:hint="eastAsia"/>
          <w:rtl/>
        </w:rPr>
        <w:t> </w:t>
      </w:r>
      <w:r w:rsidRPr="00BE43CE">
        <w:t>MHz</w:t>
      </w:r>
      <w:r>
        <w:rPr>
          <w:rFonts w:hint="cs"/>
          <w:rtl/>
        </w:rPr>
        <w:t xml:space="preserve"> في شبكات الخدمة الثابتة</w:t>
      </w:r>
      <w:r w:rsidRPr="00E607E2">
        <w:rPr>
          <w:rFonts w:hint="cs"/>
          <w:rtl/>
        </w:rPr>
        <w:t xml:space="preserve"> </w:t>
      </w:r>
      <w:r>
        <w:rPr>
          <w:rFonts w:hint="cs"/>
          <w:rtl/>
        </w:rPr>
        <w:t>الساتلية.</w:t>
      </w:r>
    </w:p>
    <w:p w14:paraId="7FB3A39F" w14:textId="77777777" w:rsidR="00241C93" w:rsidRPr="00A040E0" w:rsidRDefault="00241C93" w:rsidP="00241C93">
      <w:pPr>
        <w:pStyle w:val="Heading1"/>
        <w:rPr>
          <w:rtl/>
        </w:rPr>
      </w:pPr>
      <w:r w:rsidRPr="00A040E0">
        <w:lastRenderedPageBreak/>
        <w:t>2</w:t>
      </w:r>
      <w:r w:rsidRPr="00A040E0">
        <w:rPr>
          <w:rFonts w:hint="cs"/>
          <w:rtl/>
        </w:rPr>
        <w:tab/>
        <w:t xml:space="preserve">وصف </w:t>
      </w:r>
      <w:r>
        <w:rPr>
          <w:rFonts w:hint="cs"/>
          <w:rtl/>
        </w:rPr>
        <w:t>ل</w:t>
      </w:r>
      <w:r w:rsidRPr="00A040E0">
        <w:rPr>
          <w:rFonts w:hint="cs"/>
          <w:rtl/>
        </w:rPr>
        <w:t xml:space="preserve">أنظمة </w:t>
      </w:r>
      <w:r w:rsidRPr="0032406C">
        <w:rPr>
          <w:rFonts w:hint="cs"/>
          <w:rtl/>
        </w:rPr>
        <w:t>المحطات الأرضية المحمولة على متن سفن</w:t>
      </w:r>
      <w:r>
        <w:rPr>
          <w:rFonts w:hint="cs"/>
          <w:rtl/>
        </w:rPr>
        <w:t xml:space="preserve"> وعملياتها</w:t>
      </w:r>
    </w:p>
    <w:p w14:paraId="299904BF" w14:textId="77777777" w:rsidR="00241C93" w:rsidRPr="00A040E0" w:rsidRDefault="00241C93" w:rsidP="00241C93">
      <w:pPr>
        <w:pStyle w:val="Heading2"/>
        <w:rPr>
          <w:rtl/>
        </w:rPr>
      </w:pPr>
      <w:r w:rsidRPr="00A040E0">
        <w:t>1.2</w:t>
      </w:r>
      <w:r w:rsidRPr="00A040E0">
        <w:rPr>
          <w:rFonts w:hint="cs"/>
          <w:rtl/>
        </w:rPr>
        <w:tab/>
        <w:t xml:space="preserve">وصف </w:t>
      </w:r>
      <w:r>
        <w:rPr>
          <w:rFonts w:hint="cs"/>
          <w:rtl/>
        </w:rPr>
        <w:t>ل</w:t>
      </w:r>
      <w:r w:rsidRPr="00A040E0">
        <w:rPr>
          <w:rFonts w:hint="cs"/>
          <w:rtl/>
        </w:rPr>
        <w:t xml:space="preserve">أنظمة </w:t>
      </w:r>
      <w:r w:rsidRPr="0032406C">
        <w:rPr>
          <w:rFonts w:hint="cs"/>
          <w:rtl/>
        </w:rPr>
        <w:t>المحطات الأرضية المحمولة على متن سفن</w:t>
      </w:r>
    </w:p>
    <w:p w14:paraId="6E57E222" w14:textId="06D9E92D" w:rsidR="00241C93" w:rsidRPr="008E4158" w:rsidRDefault="00241C93" w:rsidP="00241C93">
      <w:pPr>
        <w:rPr>
          <w:rtl/>
        </w:rPr>
      </w:pPr>
      <w:r w:rsidRPr="00A4774C">
        <w:rPr>
          <w:rFonts w:hint="cs"/>
          <w:spacing w:val="-6"/>
          <w:rtl/>
        </w:rPr>
        <w:t xml:space="preserve">تُستعمل عمليات المحطات الأرضية المحمولة على متن سفن التي تستعمل ترددات الخدمة الثابتة </w:t>
      </w:r>
      <w:proofErr w:type="spellStart"/>
      <w:r w:rsidRPr="00A4774C">
        <w:rPr>
          <w:rFonts w:hint="cs"/>
          <w:spacing w:val="-6"/>
          <w:rtl/>
        </w:rPr>
        <w:t>الساتلية</w:t>
      </w:r>
      <w:proofErr w:type="spellEnd"/>
      <w:r w:rsidRPr="00A4774C">
        <w:rPr>
          <w:rFonts w:hint="cs"/>
          <w:spacing w:val="-6"/>
          <w:rtl/>
        </w:rPr>
        <w:t xml:space="preserve"> في</w:t>
      </w:r>
      <w:r w:rsidR="00A4774C" w:rsidRPr="00A4774C">
        <w:rPr>
          <w:rFonts w:hint="eastAsia"/>
          <w:spacing w:val="-6"/>
          <w:rtl/>
        </w:rPr>
        <w:t> </w:t>
      </w:r>
      <w:r w:rsidRPr="00A4774C">
        <w:rPr>
          <w:rFonts w:hint="cs"/>
          <w:spacing w:val="-6"/>
          <w:rtl/>
        </w:rPr>
        <w:t>النطاق</w:t>
      </w:r>
      <w:r w:rsidR="00A4774C" w:rsidRPr="00A4774C">
        <w:rPr>
          <w:rFonts w:hint="eastAsia"/>
          <w:spacing w:val="-6"/>
          <w:rtl/>
          <w:lang w:bidi="ar-EG"/>
        </w:rPr>
        <w:t> </w:t>
      </w:r>
      <w:r w:rsidR="00155C7F" w:rsidRPr="00A4774C">
        <w:rPr>
          <w:spacing w:val="-6"/>
          <w:lang w:bidi="ar-EG"/>
        </w:rPr>
        <w:t>MHz 6 425</w:t>
      </w:r>
      <w:r w:rsidR="00155C7F" w:rsidRPr="00A4774C">
        <w:rPr>
          <w:spacing w:val="-6"/>
          <w:lang w:bidi="ar-EG"/>
        </w:rPr>
        <w:noBreakHyphen/>
        <w:t>5 925</w:t>
      </w:r>
      <w:r>
        <w:rPr>
          <w:rFonts w:hint="cs"/>
          <w:rtl/>
        </w:rPr>
        <w:t xml:space="preserve"> في</w:t>
      </w:r>
      <w:r w:rsidR="00A4774C">
        <w:rPr>
          <w:rFonts w:hint="eastAsia"/>
          <w:rtl/>
        </w:rPr>
        <w:t> </w:t>
      </w:r>
      <w:r>
        <w:rPr>
          <w:rFonts w:hint="cs"/>
          <w:rtl/>
        </w:rPr>
        <w:t>الوقت الحاضر في جميع أقاليم الاتحاد على الكثير من أنواع السفن مثل سفن الركاب، وسفن أبحاث الهزات الأرضية والتنقيب عن النفط، وسفن الأساطيل. (الحجم، والوزن والتكاليف المترتبة على استعمال أنظمة المحطات الأرضية المحمولة على متن سفن في</w:t>
      </w:r>
      <w:r w:rsidR="004C5FFF">
        <w:rPr>
          <w:rFonts w:hint="eastAsia"/>
          <w:rtl/>
        </w:rPr>
        <w:t> </w:t>
      </w:r>
      <w:r>
        <w:rPr>
          <w:rFonts w:hint="cs"/>
          <w:rtl/>
        </w:rPr>
        <w:t xml:space="preserve">النطاق </w:t>
      </w:r>
      <w:r w:rsidRPr="00A040E0">
        <w:t>5</w:t>
      </w:r>
      <w:r w:rsidRPr="00A040E0">
        <w:rPr>
          <w:rFonts w:ascii="Tms Rmn" w:hAnsi="Tms Rmn"/>
        </w:rPr>
        <w:t> </w:t>
      </w:r>
      <w:r w:rsidRPr="00A040E0">
        <w:t>925</w:t>
      </w:r>
      <w:r>
        <w:rPr>
          <w:rtl/>
        </w:rPr>
        <w:noBreakHyphen/>
      </w:r>
      <w:r w:rsidRPr="00A040E0">
        <w:t>6</w:t>
      </w:r>
      <w:r w:rsidRPr="00A040E0">
        <w:rPr>
          <w:rFonts w:ascii="Tms Rmn" w:hAnsi="Tms Rmn"/>
        </w:rPr>
        <w:t> </w:t>
      </w:r>
      <w:r w:rsidRPr="00A040E0">
        <w:t>425</w:t>
      </w:r>
      <w:r>
        <w:rPr>
          <w:rFonts w:hint="eastAsia"/>
          <w:rtl/>
        </w:rPr>
        <w:t> </w:t>
      </w:r>
      <w:r w:rsidRPr="00A040E0">
        <w:t>MHz</w:t>
      </w:r>
      <w:r>
        <w:rPr>
          <w:rFonts w:hint="cs"/>
          <w:rtl/>
        </w:rPr>
        <w:t xml:space="preserve"> هي التي تحدد أن السفن الأكبر هي فقط التي يمكنها استعمال هذه التسهيلات.) وبالإضافة إلى ذلك، تستعمل المنصات المتنقلة للتنقيب عن النفط والغاز أنظمة </w:t>
      </w:r>
      <w:r w:rsidRPr="008E4158">
        <w:rPr>
          <w:rFonts w:hint="cs"/>
          <w:rtl/>
        </w:rPr>
        <w:t>المحطات الأرضية المحمولة على متن سفن</w:t>
      </w:r>
      <w:r>
        <w:rPr>
          <w:rFonts w:hint="cs"/>
          <w:rtl/>
        </w:rPr>
        <w:t xml:space="preserve"> لسرعة تبادل المعلومات شديدة الأهمية بالنسبة لعملياتها. وتستعمل </w:t>
      </w:r>
      <w:r w:rsidRPr="008E4158">
        <w:rPr>
          <w:rFonts w:hint="cs"/>
          <w:rtl/>
        </w:rPr>
        <w:t>المحط</w:t>
      </w:r>
      <w:r>
        <w:rPr>
          <w:rFonts w:hint="cs"/>
          <w:rtl/>
        </w:rPr>
        <w:t>ة</w:t>
      </w:r>
      <w:r w:rsidRPr="008E4158">
        <w:rPr>
          <w:rFonts w:hint="cs"/>
          <w:rtl/>
        </w:rPr>
        <w:t xml:space="preserve"> الأرضية المحمولة على متن سف</w:t>
      </w:r>
      <w:r>
        <w:rPr>
          <w:rFonts w:hint="cs"/>
          <w:rtl/>
        </w:rPr>
        <w:t>ي</w:t>
      </w:r>
      <w:r w:rsidRPr="008E4158">
        <w:rPr>
          <w:rFonts w:hint="cs"/>
          <w:rtl/>
        </w:rPr>
        <w:t>ن</w:t>
      </w:r>
      <w:r>
        <w:rPr>
          <w:rFonts w:hint="cs"/>
          <w:rtl/>
        </w:rPr>
        <w:t>ة منصة مثبتة بدقة شديدة وتكنولوجيا المطراف المزود بفتحة شديدة الصِغر، وهي تكنولوجيا مؤكدة الصلاحية. وكل منشأة ل</w:t>
      </w:r>
      <w:r w:rsidRPr="008E4158">
        <w:rPr>
          <w:rFonts w:hint="cs"/>
          <w:rtl/>
        </w:rPr>
        <w:t>محط</w:t>
      </w:r>
      <w:r>
        <w:rPr>
          <w:rFonts w:hint="cs"/>
          <w:rtl/>
        </w:rPr>
        <w:t>ة</w:t>
      </w:r>
      <w:r w:rsidRPr="008E4158">
        <w:rPr>
          <w:rFonts w:hint="cs"/>
          <w:rtl/>
        </w:rPr>
        <w:t xml:space="preserve"> أرضية محمولة على متن سف</w:t>
      </w:r>
      <w:r>
        <w:rPr>
          <w:rFonts w:hint="cs"/>
          <w:rtl/>
        </w:rPr>
        <w:t>ي</w:t>
      </w:r>
      <w:r w:rsidRPr="008E4158">
        <w:rPr>
          <w:rFonts w:hint="cs"/>
          <w:rtl/>
        </w:rPr>
        <w:t>ن</w:t>
      </w:r>
      <w:r>
        <w:rPr>
          <w:rFonts w:hint="cs"/>
          <w:rtl/>
        </w:rPr>
        <w:t xml:space="preserve">ة تتحكم فيها بشكل منفرد محطة أرضية </w:t>
      </w:r>
      <w:r w:rsidR="005D1806">
        <w:rPr>
          <w:rFonts w:hint="cs"/>
          <w:rtl/>
        </w:rPr>
        <w:t>برية (محطة مركزية)</w:t>
      </w:r>
      <w:r>
        <w:rPr>
          <w:rFonts w:hint="cs"/>
          <w:rtl/>
        </w:rPr>
        <w:t>.</w:t>
      </w:r>
    </w:p>
    <w:p w14:paraId="3C8B2EE2" w14:textId="77777777" w:rsidR="00241C93" w:rsidRPr="00A040E0" w:rsidRDefault="00241C93" w:rsidP="00241C93">
      <w:pPr>
        <w:rPr>
          <w:rtl/>
        </w:rPr>
      </w:pPr>
      <w:r>
        <w:rPr>
          <w:rFonts w:hint="cs"/>
          <w:rtl/>
        </w:rPr>
        <w:t>ويمكن تقسيم معدات أي محطة أرضية مركبة على متن سفينة إلى ثلاثة أنظمة فرعية:</w:t>
      </w:r>
    </w:p>
    <w:p w14:paraId="429269BF" w14:textId="77777777" w:rsidR="00241C93" w:rsidRPr="00F86C3C" w:rsidRDefault="00241C93" w:rsidP="00241C93">
      <w:pPr>
        <w:pStyle w:val="enumlev1"/>
        <w:rPr>
          <w:rtl/>
        </w:rPr>
      </w:pPr>
      <w:r w:rsidRPr="00A040E0">
        <w:rPr>
          <w:rFonts w:hint="cs"/>
          <w:rtl/>
        </w:rPr>
        <w:t>-</w:t>
      </w:r>
      <w:r w:rsidRPr="00A040E0">
        <w:rPr>
          <w:rFonts w:hint="cs"/>
          <w:rtl/>
        </w:rPr>
        <w:tab/>
      </w:r>
      <w:r w:rsidRPr="00F86C3C">
        <w:rPr>
          <w:rFonts w:hint="cs"/>
          <w:rtl/>
        </w:rPr>
        <w:t>النظام الفرعي للهوائي؛</w:t>
      </w:r>
    </w:p>
    <w:p w14:paraId="05EF8F78" w14:textId="77777777" w:rsidR="00241C93" w:rsidRPr="00F86C3C" w:rsidRDefault="00241C93" w:rsidP="00241C93">
      <w:pPr>
        <w:pStyle w:val="enumlev1"/>
        <w:rPr>
          <w:rtl/>
        </w:rPr>
      </w:pPr>
      <w:r w:rsidRPr="00F86C3C">
        <w:rPr>
          <w:rFonts w:hint="cs"/>
          <w:rtl/>
        </w:rPr>
        <w:t>-</w:t>
      </w:r>
      <w:r w:rsidRPr="00F86C3C">
        <w:rPr>
          <w:rFonts w:hint="cs"/>
          <w:rtl/>
        </w:rPr>
        <w:tab/>
        <w:t>النظام الفرعي للترددات الراديوية؛</w:t>
      </w:r>
    </w:p>
    <w:p w14:paraId="525FA238" w14:textId="77777777" w:rsidR="00241C93" w:rsidRPr="00A040E0" w:rsidRDefault="00241C93" w:rsidP="00241C93">
      <w:pPr>
        <w:pStyle w:val="enumlev1"/>
        <w:rPr>
          <w:rtl/>
        </w:rPr>
      </w:pPr>
      <w:r w:rsidRPr="00F86C3C">
        <w:rPr>
          <w:rFonts w:hint="cs"/>
          <w:rtl/>
        </w:rPr>
        <w:t>-</w:t>
      </w:r>
      <w:r w:rsidRPr="00F86C3C">
        <w:rPr>
          <w:rFonts w:hint="cs"/>
          <w:rtl/>
        </w:rPr>
        <w:tab/>
        <w:t>والنظام الفرعي</w:t>
      </w:r>
      <w:r>
        <w:rPr>
          <w:rFonts w:hint="cs"/>
          <w:rtl/>
        </w:rPr>
        <w:t xml:space="preserve"> للمودم الرقمي.</w:t>
      </w:r>
    </w:p>
    <w:p w14:paraId="39DF1DF4" w14:textId="77777777" w:rsidR="00241C93" w:rsidRPr="00A040E0" w:rsidRDefault="00241C93" w:rsidP="00241C93">
      <w:pPr>
        <w:rPr>
          <w:rtl/>
        </w:rPr>
      </w:pPr>
      <w:r>
        <w:rPr>
          <w:rFonts w:hint="cs"/>
          <w:rtl/>
        </w:rPr>
        <w:t>ويتم تركيب النظام الفرعي للهوائي على ظهر السفينة، وهو يتمتع بخصائص فريدة بالنسبة للتطبيقات الملاحية. والنظام الفرعي للمودم الرقمي يتم تركيبه في مستوى أسفل ظهر السفينة، بينما يتم تركيب النظام الفرعي للترددات الراديوية فوق ظهر السفينة مع النظام الفرعي للهوائي. والعناصر التي يتكون منها النظام الفرعي للمودم الرقمي والنظام الفرعي للترددات الراديوية هي قطع تقليدية من المعدات المستعملة في المحطات الأرضية البرية.</w:t>
      </w:r>
    </w:p>
    <w:p w14:paraId="3F8CEACA" w14:textId="77777777" w:rsidR="00241C93" w:rsidRPr="00A040E0" w:rsidRDefault="00241C93" w:rsidP="00241C93">
      <w:pPr>
        <w:pStyle w:val="Heading2"/>
        <w:rPr>
          <w:rtl/>
        </w:rPr>
      </w:pPr>
      <w:r w:rsidRPr="00A040E0">
        <w:t>2.2</w:t>
      </w:r>
      <w:r w:rsidRPr="00A040E0">
        <w:rPr>
          <w:rFonts w:hint="cs"/>
          <w:rtl/>
        </w:rPr>
        <w:tab/>
        <w:t>النظام الفرعي للهوائي</w:t>
      </w:r>
    </w:p>
    <w:p w14:paraId="1C18165C" w14:textId="67F5E560" w:rsidR="00241C93" w:rsidRPr="00E30B71" w:rsidRDefault="00241C93" w:rsidP="00241C93">
      <w:pPr>
        <w:rPr>
          <w:rtl/>
        </w:rPr>
      </w:pPr>
      <w:r>
        <w:rPr>
          <w:rFonts w:hint="cs"/>
          <w:rtl/>
        </w:rPr>
        <w:t>يتألف النظام الفرعي للهوائي من منصة مثبتة وهوائي. ويتم تركيب هذه المكونات على ظهر السفينة مع تغطيتها بقبة صلبة مصنوعة من خليط من الرغوة والألياف الزجاجية. وفي أي نظام توضيحي، يكون الهوائي قابلاً للتوجيه على محور من الألمونيوم طوله </w:t>
      </w:r>
      <w:r>
        <w:t>2,4</w:t>
      </w:r>
      <w:r w:rsidR="00155C7F">
        <w:rPr>
          <w:rFonts w:hint="eastAsia"/>
          <w:rtl/>
        </w:rPr>
        <w:t> </w:t>
      </w:r>
      <w:r>
        <w:rPr>
          <w:rFonts w:hint="cs"/>
          <w:rtl/>
        </w:rPr>
        <w:t>متر بقطع مكافئي تناظري محوري بمغذي بؤري رئيسي مستقطب دائرياً أو خطياً. ويتراوح كسب الهوائي صوب الأفق بين </w:t>
      </w:r>
      <w:r>
        <w:t>4</w:t>
      </w:r>
      <w:r>
        <w:rPr>
          <w:rFonts w:hint="cs"/>
          <w:rtl/>
        </w:rPr>
        <w:t xml:space="preserve"> و</w:t>
      </w:r>
      <w:r>
        <w:t>7</w:t>
      </w:r>
      <w:r>
        <w:rPr>
          <w:rFonts w:hint="eastAsia"/>
          <w:rtl/>
        </w:rPr>
        <w:t> </w:t>
      </w:r>
      <w:proofErr w:type="spellStart"/>
      <w:r w:rsidRPr="00A040E0">
        <w:t>dBi</w:t>
      </w:r>
      <w:proofErr w:type="spellEnd"/>
      <w:r>
        <w:rPr>
          <w:rFonts w:hint="cs"/>
          <w:rtl/>
        </w:rPr>
        <w:t xml:space="preserve">. </w:t>
      </w:r>
      <w:r w:rsidRPr="00E30B71">
        <w:rPr>
          <w:rFonts w:hint="cs"/>
          <w:rtl/>
        </w:rPr>
        <w:t xml:space="preserve">وتكون </w:t>
      </w:r>
      <w:r w:rsidRPr="00E30B71">
        <w:rPr>
          <w:rtl/>
        </w:rPr>
        <w:t>نسبة الكسب إلى درجة حرارة الضوضاء</w:t>
      </w:r>
      <w:r w:rsidRPr="00E30B71">
        <w:rPr>
          <w:rFonts w:hint="cs"/>
          <w:rtl/>
        </w:rPr>
        <w:t xml:space="preserve"> </w:t>
      </w:r>
      <w:r>
        <w:rPr>
          <w:rFonts w:hint="cs"/>
          <w:rtl/>
        </w:rPr>
        <w:t>(</w:t>
      </w:r>
      <w:r w:rsidRPr="00A040E0">
        <w:rPr>
          <w:i/>
          <w:iCs/>
        </w:rPr>
        <w:t>G</w:t>
      </w:r>
      <w:r w:rsidRPr="00A040E0">
        <w:t>/</w:t>
      </w:r>
      <w:r w:rsidRPr="00A040E0">
        <w:rPr>
          <w:i/>
          <w:iCs/>
        </w:rPr>
        <w:t>T</w:t>
      </w:r>
      <w:r>
        <w:rPr>
          <w:rFonts w:hint="cs"/>
          <w:rtl/>
        </w:rPr>
        <w:t xml:space="preserve">) </w:t>
      </w:r>
      <w:r>
        <w:t>16,5</w:t>
      </w:r>
      <w:r>
        <w:rPr>
          <w:rFonts w:hint="eastAsia"/>
          <w:rtl/>
        </w:rPr>
        <w:t> </w:t>
      </w:r>
      <w:r w:rsidRPr="00A040E0">
        <w:t>dB/K</w:t>
      </w:r>
      <w:r>
        <w:rPr>
          <w:rFonts w:hint="cs"/>
          <w:rtl/>
        </w:rPr>
        <w:t xml:space="preserve"> أو أعلى من ذلك. ويكون خط المنتصف للهوائي بقيمة ثابتة، مثل </w:t>
      </w:r>
      <w:r>
        <w:t>26</w:t>
      </w:r>
      <w:r>
        <w:rPr>
          <w:rFonts w:hint="eastAsia"/>
          <w:rtl/>
        </w:rPr>
        <w:t> </w:t>
      </w:r>
      <w:r>
        <w:rPr>
          <w:rFonts w:hint="cs"/>
          <w:rtl/>
        </w:rPr>
        <w:t>متراً فوق المستوى الوسطي للبحر. وخصائص تشغيل الهوائي مطابقة لما تنص عليه التوصيات </w:t>
      </w:r>
      <w:r w:rsidRPr="00A040E0">
        <w:t>ITU</w:t>
      </w:r>
      <w:r w:rsidRPr="00A040E0">
        <w:noBreakHyphen/>
        <w:t>R S.524</w:t>
      </w:r>
      <w:r>
        <w:rPr>
          <w:rFonts w:hint="cs"/>
          <w:rtl/>
        </w:rPr>
        <w:t xml:space="preserve"> و</w:t>
      </w:r>
      <w:r w:rsidRPr="00A040E0">
        <w:t>ITU</w:t>
      </w:r>
      <w:r w:rsidRPr="00A040E0">
        <w:noBreakHyphen/>
        <w:t>R S.580</w:t>
      </w:r>
      <w:r>
        <w:rPr>
          <w:rFonts w:hint="cs"/>
          <w:rtl/>
        </w:rPr>
        <w:t xml:space="preserve"> و</w:t>
      </w:r>
      <w:r w:rsidRPr="00A040E0">
        <w:t>ITU</w:t>
      </w:r>
      <w:r w:rsidRPr="00A040E0">
        <w:noBreakHyphen/>
        <w:t>R S.731</w:t>
      </w:r>
      <w:r>
        <w:rPr>
          <w:rFonts w:hint="cs"/>
          <w:rtl/>
        </w:rPr>
        <w:t xml:space="preserve"> و</w:t>
      </w:r>
      <w:r w:rsidRPr="00A040E0">
        <w:t>ITU</w:t>
      </w:r>
      <w:r w:rsidRPr="00A040E0">
        <w:noBreakHyphen/>
        <w:t>R S.732</w:t>
      </w:r>
      <w:r>
        <w:rPr>
          <w:rFonts w:hint="cs"/>
          <w:rtl/>
        </w:rPr>
        <w:t>.</w:t>
      </w:r>
    </w:p>
    <w:p w14:paraId="631E8C21" w14:textId="4E984480" w:rsidR="00241C93" w:rsidRPr="008649A2" w:rsidRDefault="00241C93" w:rsidP="00241C93">
      <w:pPr>
        <w:rPr>
          <w:rtl/>
        </w:rPr>
      </w:pPr>
      <w:r>
        <w:rPr>
          <w:rFonts w:hint="cs"/>
          <w:rtl/>
        </w:rPr>
        <w:t xml:space="preserve">ويجب تصميم النظام الفرعي للهوائي بحيث يستطيع تعويض حركة السفينة. وتكون دقة التسديد أعلى من </w:t>
      </w:r>
      <w:r w:rsidRPr="00A040E0">
        <w:rPr>
          <w:rFonts w:ascii="Symbol" w:hAnsi="Symbol"/>
        </w:rPr>
        <w:sym w:font="Symbol" w:char="F0B1"/>
      </w:r>
      <w:r w:rsidRPr="008649A2">
        <w:rPr>
          <w:rFonts w:hint="eastAsia"/>
          <w:szCs w:val="14"/>
          <w:rtl/>
        </w:rPr>
        <w:t> </w:t>
      </w:r>
      <w:r w:rsidRPr="00A040E0">
        <w:rPr>
          <w:rFonts w:ascii="Symbol" w:hAnsi="Symbol"/>
        </w:rPr>
        <w:t></w:t>
      </w:r>
      <w:r w:rsidRPr="00A040E0">
        <w:t>0</w:t>
      </w:r>
      <w:r>
        <w:t>,</w:t>
      </w:r>
      <w:r w:rsidRPr="00A040E0">
        <w:t>2</w:t>
      </w:r>
      <w:r>
        <w:rPr>
          <w:rFonts w:hint="cs"/>
          <w:rtl/>
        </w:rPr>
        <w:t>ذروة. ويلاحظ أنه لكي يمكن الوفاء بما تنص عليه التوصيات بالنسبة لأداء الهوائي في حالة التصميمات الحالية للهوائيات، يجب أن يكون حجم الهوائي</w:t>
      </w:r>
      <w:r>
        <w:rPr>
          <w:rFonts w:hint="eastAsia"/>
          <w:rtl/>
        </w:rPr>
        <w:t> </w:t>
      </w:r>
      <w:r>
        <w:t>2,4</w:t>
      </w:r>
      <w:r>
        <w:rPr>
          <w:rFonts w:hint="eastAsia"/>
          <w:rtl/>
        </w:rPr>
        <w:t> </w:t>
      </w:r>
      <w:r>
        <w:rPr>
          <w:rFonts w:hint="cs"/>
          <w:rtl/>
        </w:rPr>
        <w:t>متر أو أكثر.</w:t>
      </w:r>
    </w:p>
    <w:p w14:paraId="25F2BD7C" w14:textId="4288B0E0" w:rsidR="00241C93" w:rsidRPr="00A040E0" w:rsidRDefault="00241C93" w:rsidP="00241C93">
      <w:pPr>
        <w:rPr>
          <w:rtl/>
        </w:rPr>
      </w:pPr>
      <w:r>
        <w:rPr>
          <w:rFonts w:hint="cs"/>
          <w:rtl/>
        </w:rPr>
        <w:t xml:space="preserve">وتستعمل المنصة المثبتة وحدة تحكم في الهوائي مزودة بمعالج صغري. وهي تثبت المحطة الأرضية على منصة بحرية متنقلة للمحافظة على توجيه الإشارة والمحافظة على دقة التسديد في حدود </w:t>
      </w:r>
      <w:r w:rsidRPr="00A040E0">
        <w:rPr>
          <w:rFonts w:ascii="Symbol" w:hAnsi="Symbol"/>
        </w:rPr>
        <w:sym w:font="Symbol" w:char="F0B1"/>
      </w:r>
      <w:r w:rsidRPr="008649A2">
        <w:rPr>
          <w:rFonts w:hint="eastAsia"/>
          <w:szCs w:val="14"/>
          <w:rtl/>
        </w:rPr>
        <w:t> </w:t>
      </w:r>
      <w:r w:rsidRPr="00A040E0">
        <w:rPr>
          <w:rFonts w:ascii="Symbol" w:hAnsi="Symbol"/>
        </w:rPr>
        <w:t></w:t>
      </w:r>
      <w:r w:rsidRPr="00A040E0">
        <w:t>0</w:t>
      </w:r>
      <w:r>
        <w:t>,</w:t>
      </w:r>
      <w:r w:rsidRPr="00A040E0">
        <w:t>2</w:t>
      </w:r>
      <w:r>
        <w:rPr>
          <w:rFonts w:hint="cs"/>
          <w:rtl/>
        </w:rPr>
        <w:t>ذروة. وتلائم هذه الوحدة نفسها مع الموقع النسبي للمنصة المتنقلة والتحركات الناتجة عن الرياح والأمواج.</w:t>
      </w:r>
    </w:p>
    <w:p w14:paraId="6C5BFC4F" w14:textId="77777777" w:rsidR="00241C93" w:rsidRPr="00A040E0" w:rsidRDefault="00241C93" w:rsidP="00241C93">
      <w:pPr>
        <w:pStyle w:val="Heading2"/>
        <w:rPr>
          <w:rtl/>
        </w:rPr>
      </w:pPr>
      <w:r w:rsidRPr="00A040E0">
        <w:t>3.2</w:t>
      </w:r>
      <w:r w:rsidRPr="00A040E0">
        <w:rPr>
          <w:rFonts w:hint="cs"/>
          <w:rtl/>
        </w:rPr>
        <w:tab/>
        <w:t xml:space="preserve">النظام الفرعي </w:t>
      </w:r>
      <w:r>
        <w:rPr>
          <w:rFonts w:hint="cs"/>
          <w:rtl/>
        </w:rPr>
        <w:t>للترددات الراديوية</w:t>
      </w:r>
    </w:p>
    <w:p w14:paraId="1FEB60BB" w14:textId="77777777" w:rsidR="00241C93" w:rsidRPr="00A040E0" w:rsidRDefault="00241C93" w:rsidP="00241C93">
      <w:pPr>
        <w:rPr>
          <w:rtl/>
        </w:rPr>
      </w:pPr>
      <w:r>
        <w:rPr>
          <w:rFonts w:hint="cs"/>
          <w:rtl/>
        </w:rPr>
        <w:t>يتألف النظام الفرعي للترددات الراديوية من أجهزة إرسال وأجهزة استقبال معيارية، ومحولات معتمدة إلى أعلى وإلى أسفل للأداء مع السواتل. ويتم تركيب هذه المحولات على ظهر السفينة مع الهوائي تحت قبة التغطية الصلبة.</w:t>
      </w:r>
    </w:p>
    <w:p w14:paraId="23EAAD7E" w14:textId="77777777" w:rsidR="00241C93" w:rsidRPr="00A040E0" w:rsidRDefault="00241C93" w:rsidP="00241C93">
      <w:pPr>
        <w:pStyle w:val="Heading2"/>
        <w:rPr>
          <w:rtl/>
        </w:rPr>
      </w:pPr>
      <w:r w:rsidRPr="00A040E0">
        <w:lastRenderedPageBreak/>
        <w:t>4.2</w:t>
      </w:r>
      <w:r w:rsidRPr="00A040E0">
        <w:rPr>
          <w:rFonts w:hint="cs"/>
          <w:rtl/>
        </w:rPr>
        <w:tab/>
        <w:t>النظام الفرعي للمودم الرقمي</w:t>
      </w:r>
    </w:p>
    <w:p w14:paraId="7D0E8027" w14:textId="77777777" w:rsidR="00241C93" w:rsidRPr="004E52E7" w:rsidRDefault="00241C93" w:rsidP="00241C93">
      <w:pPr>
        <w:rPr>
          <w:rtl/>
        </w:rPr>
      </w:pPr>
      <w:r>
        <w:rPr>
          <w:rFonts w:hint="cs"/>
          <w:rtl/>
        </w:rPr>
        <w:t>يتألف النظام الفرعي للمودم الرقمي، الذي يوجد في غرفة الراديو في مستوى أسفل ظهر السفينة من وحدة التحكم في الهوائي، وغير ذلك من المعدات الإلكترونية التقليدية المتاحة المصممة للعمل وفقاً لمعلمات التشغيل المحددة فيما سبق.</w:t>
      </w:r>
    </w:p>
    <w:p w14:paraId="30576004" w14:textId="77777777" w:rsidR="00241C93" w:rsidRPr="00A040E0" w:rsidRDefault="00241C93" w:rsidP="00241C93">
      <w:pPr>
        <w:pStyle w:val="Heading2"/>
        <w:rPr>
          <w:rtl/>
        </w:rPr>
      </w:pPr>
      <w:r w:rsidRPr="00A040E0">
        <w:t>5.2</w:t>
      </w:r>
      <w:r w:rsidRPr="00A040E0">
        <w:rPr>
          <w:rFonts w:hint="cs"/>
          <w:rtl/>
        </w:rPr>
        <w:tab/>
        <w:t>القدرة على إنهاء</w:t>
      </w:r>
      <w:r>
        <w:rPr>
          <w:rFonts w:hint="cs"/>
          <w:rtl/>
        </w:rPr>
        <w:t xml:space="preserve"> العمليات</w:t>
      </w:r>
    </w:p>
    <w:p w14:paraId="230B3912" w14:textId="77777777" w:rsidR="00241C93" w:rsidRPr="00640272" w:rsidRDefault="00241C93" w:rsidP="00241C93">
      <w:pPr>
        <w:pStyle w:val="enumlev1"/>
        <w:rPr>
          <w:rtl/>
        </w:rPr>
      </w:pPr>
      <w:r w:rsidRPr="00A040E0">
        <w:rPr>
          <w:rFonts w:hint="cs"/>
          <w:rtl/>
        </w:rPr>
        <w:t>-</w:t>
      </w:r>
      <w:r w:rsidRPr="00A040E0">
        <w:rPr>
          <w:rFonts w:hint="cs"/>
          <w:rtl/>
        </w:rPr>
        <w:tab/>
      </w:r>
      <w:r>
        <w:rPr>
          <w:rFonts w:hint="cs"/>
          <w:rtl/>
        </w:rPr>
        <w:t>لتوفير الحماية الكافية ضد أي تداخل غير متعمد مع محطات الخدمة الأرضية، يجب أن تكون ال</w:t>
      </w:r>
      <w:r w:rsidRPr="00CE008E">
        <w:rPr>
          <w:rFonts w:hint="cs"/>
          <w:rtl/>
        </w:rPr>
        <w:t>محطات الأرضية المحمولة على متن سفن</w:t>
      </w:r>
      <w:r>
        <w:rPr>
          <w:rFonts w:hint="cs"/>
          <w:rtl/>
        </w:rPr>
        <w:t xml:space="preserve"> قادرة بحكم تصميمها التقني إما على وقف العمليات أو إنهائها عند مواجهة ظروف تشغيل معينة. وظروف التشغيل هذه تناقشها الفقرة </w:t>
      </w:r>
      <w:r>
        <w:t>3</w:t>
      </w:r>
      <w:r>
        <w:rPr>
          <w:rFonts w:hint="cs"/>
          <w:rtl/>
        </w:rPr>
        <w:t>.</w:t>
      </w:r>
    </w:p>
    <w:p w14:paraId="00992330" w14:textId="77777777" w:rsidR="00241C93" w:rsidRPr="00A040E0" w:rsidRDefault="00241C93" w:rsidP="00241C93">
      <w:pPr>
        <w:pStyle w:val="enumlev1"/>
        <w:rPr>
          <w:rtl/>
        </w:rPr>
      </w:pPr>
      <w:r w:rsidRPr="00A040E0">
        <w:rPr>
          <w:rFonts w:hint="cs"/>
          <w:rtl/>
        </w:rPr>
        <w:t>-</w:t>
      </w:r>
      <w:r w:rsidRPr="00A040E0">
        <w:rPr>
          <w:rFonts w:hint="cs"/>
          <w:rtl/>
        </w:rPr>
        <w:tab/>
      </w:r>
      <w:r>
        <w:rPr>
          <w:rFonts w:hint="cs"/>
          <w:rtl/>
        </w:rPr>
        <w:t>يتم ضبط النظام بحيث يقوم بإنهاء الإرسالات على الفور في حالة فقدان الهوائي التسديد على الساتل.</w:t>
      </w:r>
    </w:p>
    <w:p w14:paraId="0DE78C08" w14:textId="1B254F89" w:rsidR="00241C93" w:rsidRPr="00A040E0" w:rsidRDefault="00241C93" w:rsidP="00241C93">
      <w:pPr>
        <w:pStyle w:val="Heading2"/>
        <w:rPr>
          <w:rtl/>
        </w:rPr>
      </w:pPr>
      <w:r w:rsidRPr="00FD6831">
        <w:t>6.2</w:t>
      </w:r>
      <w:r w:rsidRPr="00FD6831">
        <w:rPr>
          <w:rFonts w:hint="cs"/>
          <w:rtl/>
        </w:rPr>
        <w:tab/>
        <w:t xml:space="preserve">وصف لوظيفة المحطة </w:t>
      </w:r>
      <w:r w:rsidR="005D1806">
        <w:rPr>
          <w:rFonts w:hint="cs"/>
          <w:rtl/>
        </w:rPr>
        <w:t>المركزية</w:t>
      </w:r>
      <w:r w:rsidRPr="00FD6831">
        <w:rPr>
          <w:rFonts w:hint="cs"/>
          <w:rtl/>
        </w:rPr>
        <w:t xml:space="preserve"> التي تتحكم في المحطة الأرضية المحمولة على متن سفينة</w:t>
      </w:r>
    </w:p>
    <w:p w14:paraId="06F3CD1A" w14:textId="167BB7AD" w:rsidR="00241C93" w:rsidRDefault="00241C93" w:rsidP="00241C93">
      <w:pPr>
        <w:rPr>
          <w:rtl/>
          <w:lang w:bidi="ar-EG"/>
        </w:rPr>
      </w:pPr>
      <w:r>
        <w:rPr>
          <w:rFonts w:hint="cs"/>
          <w:rtl/>
        </w:rPr>
        <w:t>يوضح الشكل </w:t>
      </w:r>
      <w:r>
        <w:t>1</w:t>
      </w:r>
      <w:r>
        <w:rPr>
          <w:rFonts w:hint="eastAsia"/>
          <w:rtl/>
        </w:rPr>
        <w:t> </w:t>
      </w:r>
      <w:r>
        <w:rPr>
          <w:rFonts w:hint="cs"/>
          <w:rtl/>
        </w:rPr>
        <w:t xml:space="preserve">العلاقة التشغيلية بين </w:t>
      </w:r>
      <w:r w:rsidRPr="00DE36FC">
        <w:rPr>
          <w:rFonts w:hint="cs"/>
          <w:rtl/>
        </w:rPr>
        <w:t xml:space="preserve">محطة أرضية </w:t>
      </w:r>
      <w:r>
        <w:rPr>
          <w:rFonts w:hint="cs"/>
          <w:rtl/>
        </w:rPr>
        <w:t xml:space="preserve">نمطية </w:t>
      </w:r>
      <w:r w:rsidRPr="00DE36FC">
        <w:rPr>
          <w:rFonts w:hint="cs"/>
          <w:rtl/>
        </w:rPr>
        <w:t>محمولة على متن سف</w:t>
      </w:r>
      <w:r>
        <w:rPr>
          <w:rFonts w:hint="cs"/>
          <w:rtl/>
        </w:rPr>
        <w:t>ي</w:t>
      </w:r>
      <w:r w:rsidRPr="00DE36FC">
        <w:rPr>
          <w:rFonts w:hint="cs"/>
          <w:rtl/>
        </w:rPr>
        <w:t>ن</w:t>
      </w:r>
      <w:r>
        <w:rPr>
          <w:rFonts w:hint="cs"/>
          <w:rtl/>
        </w:rPr>
        <w:t xml:space="preserve">ة والمحطة </w:t>
      </w:r>
      <w:r w:rsidR="005D1806">
        <w:rPr>
          <w:rFonts w:hint="cs"/>
          <w:rtl/>
        </w:rPr>
        <w:t>المركزية</w:t>
      </w:r>
      <w:r>
        <w:rPr>
          <w:rFonts w:hint="cs"/>
          <w:rtl/>
        </w:rPr>
        <w:t xml:space="preserve"> التي تتحكم فيها. وهذا النظام هو شبكة مقصور استعمالها على مجموعة من المستعملين حيث تتراسل السفن من خلال المحطة الأرضية </w:t>
      </w:r>
      <w:r w:rsidR="005D1806">
        <w:rPr>
          <w:rFonts w:hint="cs"/>
          <w:rtl/>
        </w:rPr>
        <w:t>المركزية</w:t>
      </w:r>
      <w:r>
        <w:rPr>
          <w:rFonts w:hint="cs"/>
          <w:rtl/>
        </w:rPr>
        <w:t xml:space="preserve"> فقط، دون أن يكون هناك اتصال مباشر بالشكة الهاتفية العمومية المبدلة. ويكون المسؤول عن تشغيل المحطة </w:t>
      </w:r>
      <w:r w:rsidR="00C41074">
        <w:rPr>
          <w:rFonts w:hint="cs"/>
          <w:rtl/>
        </w:rPr>
        <w:t>المركزية</w:t>
      </w:r>
      <w:r>
        <w:rPr>
          <w:rFonts w:hint="cs"/>
          <w:rtl/>
        </w:rPr>
        <w:t xml:space="preserve"> هو المسؤول عن طلبات إنهاء الخدمة على أي سفينة لأي سبب. ويكون تحكم المحطة </w:t>
      </w:r>
      <w:r w:rsidR="005D1806">
        <w:rPr>
          <w:rFonts w:hint="cs"/>
          <w:rtl/>
        </w:rPr>
        <w:t>المركزية</w:t>
      </w:r>
      <w:r>
        <w:rPr>
          <w:rFonts w:hint="cs"/>
          <w:rtl/>
        </w:rPr>
        <w:t xml:space="preserve"> في إرسالات السفن لمدة </w:t>
      </w:r>
      <w:r>
        <w:t>24</w:t>
      </w:r>
      <w:r>
        <w:rPr>
          <w:rFonts w:hint="cs"/>
          <w:rtl/>
        </w:rPr>
        <w:t xml:space="preserve"> ساعة يومياً، سبعة أيام في الأسبوع.</w:t>
      </w:r>
    </w:p>
    <w:p w14:paraId="52101448" w14:textId="3CA9DF1D" w:rsidR="00241C93" w:rsidRPr="00954F9E" w:rsidRDefault="00241C93" w:rsidP="00241C93">
      <w:pPr>
        <w:pStyle w:val="Heading1"/>
        <w:rPr>
          <w:rtl/>
        </w:rPr>
      </w:pPr>
      <w:r>
        <w:t>3</w:t>
      </w:r>
      <w:r>
        <w:tab/>
      </w:r>
      <w:r w:rsidRPr="00155C7F">
        <w:rPr>
          <w:rFonts w:hint="cs"/>
          <w:rtl/>
        </w:rPr>
        <w:t>الخصائص التشغيلية للمحطات الأرضية المحمولة على متن السفن العاملة في نطاق الترددات</w:t>
      </w:r>
      <w:r w:rsidR="00155C7F" w:rsidRPr="00155C7F">
        <w:rPr>
          <w:rFonts w:hint="eastAsia"/>
          <w:rtl/>
        </w:rPr>
        <w:t> </w:t>
      </w:r>
      <w:r w:rsidRPr="00155C7F">
        <w:t>5</w:t>
      </w:r>
      <w:r w:rsidRPr="00155C7F">
        <w:rPr>
          <w:rFonts w:ascii="Tms Rmn" w:hAnsi="Tms Rmn"/>
        </w:rPr>
        <w:t> </w:t>
      </w:r>
      <w:r w:rsidRPr="00155C7F">
        <w:t>925</w:t>
      </w:r>
      <w:r w:rsidRPr="00155C7F">
        <w:rPr>
          <w:rtl/>
        </w:rPr>
        <w:noBreakHyphen/>
      </w:r>
      <w:r w:rsidRPr="00155C7F">
        <w:t>6</w:t>
      </w:r>
      <w:r w:rsidRPr="00155C7F">
        <w:rPr>
          <w:rFonts w:ascii="Tms Rmn" w:hAnsi="Tms Rmn"/>
        </w:rPr>
        <w:t> </w:t>
      </w:r>
      <w:r w:rsidRPr="00155C7F">
        <w:t>425</w:t>
      </w:r>
      <w:r w:rsidRPr="00155C7F">
        <w:rPr>
          <w:rFonts w:hint="cs"/>
          <w:rtl/>
        </w:rPr>
        <w:t> </w:t>
      </w:r>
      <w:r w:rsidRPr="00155C7F">
        <w:t>MHz</w:t>
      </w:r>
    </w:p>
    <w:p w14:paraId="4DE6E855" w14:textId="77777777" w:rsidR="00241C93" w:rsidRPr="00687432" w:rsidRDefault="00241C93" w:rsidP="00241C93">
      <w:pPr>
        <w:rPr>
          <w:spacing w:val="-2"/>
          <w:rtl/>
        </w:rPr>
      </w:pPr>
      <w:r w:rsidRPr="00687432">
        <w:rPr>
          <w:rFonts w:hint="cs"/>
          <w:spacing w:val="-2"/>
          <w:rtl/>
        </w:rPr>
        <w:t>نظراً للضخامة النسبية لهذه المحطات الأرضية فإنها توضع عادة على السفن عميقة الغاطس. وتستطيع المحطات الأرضية المحمولة على متن سفن العمل</w:t>
      </w:r>
      <w:r w:rsidRPr="00687432">
        <w:rPr>
          <w:rFonts w:hint="eastAsia"/>
          <w:spacing w:val="-2"/>
          <w:rtl/>
        </w:rPr>
        <w:t> </w:t>
      </w:r>
      <w:r w:rsidRPr="00687432">
        <w:rPr>
          <w:spacing w:val="-2"/>
        </w:rPr>
        <w:t>24</w:t>
      </w:r>
      <w:r w:rsidRPr="00687432">
        <w:rPr>
          <w:rFonts w:hint="eastAsia"/>
          <w:spacing w:val="-2"/>
          <w:rtl/>
        </w:rPr>
        <w:t> </w:t>
      </w:r>
      <w:r w:rsidRPr="00687432">
        <w:rPr>
          <w:rFonts w:hint="cs"/>
          <w:spacing w:val="-2"/>
          <w:rtl/>
        </w:rPr>
        <w:t>ساعة يومياً أثناء رسوها في الميناء، أو أثناء مرورها في القناة العميقة إلى الميناء ومنه، وعندما تكون هذه السفن في الموانئ تُخصص لها أرصفة معينة تستطيع التعامل مع السفن ذات الحمولات الكبيرة. وأثناء انتقالها بين مرافق الموانئ وفي عرض البحر، يجب أن تحافظ هذه السفن على سرعة كافية، تكون عادة</w:t>
      </w:r>
      <w:r w:rsidRPr="00687432">
        <w:rPr>
          <w:rFonts w:hint="eastAsia"/>
          <w:spacing w:val="-2"/>
          <w:rtl/>
        </w:rPr>
        <w:t> </w:t>
      </w:r>
      <w:r w:rsidRPr="00687432">
        <w:rPr>
          <w:spacing w:val="-2"/>
        </w:rPr>
        <w:t>5</w:t>
      </w:r>
      <w:r w:rsidRPr="00687432">
        <w:rPr>
          <w:rFonts w:hint="cs"/>
          <w:spacing w:val="-2"/>
          <w:rtl/>
        </w:rPr>
        <w:t xml:space="preserve"> عقد، حتى يمكن إحكام التوجيه، وتبقى في قناة المياه العميقة. وتكون الحزم الرئيسية للهوائيات، التي تحافظ على توازنها في عرض البحر، موجهة نحو الساتل في المدار المستقر بالنسبة إلى الأرض.</w:t>
      </w:r>
    </w:p>
    <w:p w14:paraId="03D02F8D" w14:textId="77777777" w:rsidR="00241C93" w:rsidRPr="00155C7F" w:rsidRDefault="00241C93" w:rsidP="00155C7F">
      <w:pPr>
        <w:pStyle w:val="FigureNo"/>
        <w:rPr>
          <w:rtl/>
        </w:rPr>
      </w:pPr>
      <w:r w:rsidRPr="00155C7F">
        <w:rPr>
          <w:rFonts w:hint="cs"/>
          <w:rtl/>
        </w:rPr>
        <w:lastRenderedPageBreak/>
        <w:t>الشكل </w:t>
      </w:r>
      <w:r w:rsidRPr="00155C7F">
        <w:t>1</w:t>
      </w:r>
    </w:p>
    <w:p w14:paraId="64BCF017" w14:textId="36EF29BE" w:rsidR="00241C93" w:rsidRPr="00155C7F" w:rsidRDefault="00241C93" w:rsidP="00155C7F">
      <w:pPr>
        <w:pStyle w:val="FigureTitle"/>
        <w:rPr>
          <w:rtl/>
        </w:rPr>
      </w:pPr>
      <w:r w:rsidRPr="00155C7F">
        <w:rPr>
          <w:rFonts w:hint="cs"/>
          <w:rtl/>
        </w:rPr>
        <w:t>العلاقة التشغيلية بين محطة أرضية نمطية محمولة على متن سفن والمحطة</w:t>
      </w:r>
      <w:r w:rsidR="004B4E43" w:rsidRPr="00155C7F">
        <w:rPr>
          <w:rFonts w:hint="cs"/>
          <w:rtl/>
        </w:rPr>
        <w:t xml:space="preserve"> المركزية</w:t>
      </w:r>
      <w:r w:rsidRPr="00155C7F">
        <w:rPr>
          <w:rFonts w:hint="cs"/>
          <w:rtl/>
        </w:rPr>
        <w:t xml:space="preserve"> التي تتحكم فيها</w:t>
      </w:r>
    </w:p>
    <w:p w14:paraId="3272C646" w14:textId="65D2208F" w:rsidR="0085112A" w:rsidRDefault="00CF557E" w:rsidP="00241C93">
      <w:pPr>
        <w:pStyle w:val="Figure"/>
        <w:rPr>
          <w:lang w:bidi="ar-SA"/>
        </w:rPr>
      </w:pPr>
      <w:r>
        <w:object w:dxaOrig="7088" w:dyaOrig="5121" w14:anchorId="15C1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62.05pt" o:ole="">
            <v:imagedata r:id="rId14" o:title="" cropbottom="-1378f"/>
          </v:shape>
          <o:OLEObject Type="Embed" ProgID="CorelDraw.Graphic.16" ShapeID="_x0000_i1025" DrawAspect="Content" ObjectID="_1731314843" r:id="rId15"/>
        </w:object>
      </w:r>
    </w:p>
    <w:p w14:paraId="1204C12A" w14:textId="77777777" w:rsidR="00241C93" w:rsidRPr="004605A3" w:rsidRDefault="00241C93" w:rsidP="00241C93">
      <w:pPr>
        <w:rPr>
          <w:rtl/>
        </w:rPr>
      </w:pPr>
      <w:r>
        <w:rPr>
          <w:rFonts w:hint="cs"/>
          <w:rtl/>
        </w:rPr>
        <w:t>يجب كبت جهاز إرسال ال</w:t>
      </w:r>
      <w:r w:rsidRPr="00CE008E">
        <w:rPr>
          <w:rFonts w:hint="cs"/>
          <w:rtl/>
        </w:rPr>
        <w:t>محط</w:t>
      </w:r>
      <w:r>
        <w:rPr>
          <w:rFonts w:hint="cs"/>
          <w:rtl/>
        </w:rPr>
        <w:t>ة</w:t>
      </w:r>
      <w:r w:rsidRPr="00CE008E">
        <w:rPr>
          <w:rFonts w:hint="cs"/>
          <w:rtl/>
        </w:rPr>
        <w:t xml:space="preserve"> الأرضية المحمولة على متن سف</w:t>
      </w:r>
      <w:r>
        <w:rPr>
          <w:rFonts w:hint="cs"/>
          <w:rtl/>
        </w:rPr>
        <w:t>ي</w:t>
      </w:r>
      <w:r w:rsidRPr="00CE008E">
        <w:rPr>
          <w:rFonts w:hint="cs"/>
          <w:rtl/>
        </w:rPr>
        <w:t>ن</w:t>
      </w:r>
      <w:r>
        <w:rPr>
          <w:rFonts w:hint="cs"/>
          <w:rtl/>
        </w:rPr>
        <w:t>ة في الحالات التالية:</w:t>
      </w:r>
    </w:p>
    <w:p w14:paraId="5B731750" w14:textId="77777777" w:rsidR="00241C93" w:rsidRPr="00A040E0" w:rsidRDefault="00241C93" w:rsidP="00241C93">
      <w:pPr>
        <w:pStyle w:val="enumlev1"/>
        <w:rPr>
          <w:rtl/>
        </w:rPr>
      </w:pPr>
      <w:r w:rsidRPr="00A040E0">
        <w:rPr>
          <w:rFonts w:hint="cs"/>
          <w:rtl/>
        </w:rPr>
        <w:t>-</w:t>
      </w:r>
      <w:r w:rsidRPr="00A040E0">
        <w:rPr>
          <w:rFonts w:hint="cs"/>
          <w:rtl/>
        </w:rPr>
        <w:tab/>
      </w:r>
      <w:r>
        <w:rPr>
          <w:rFonts w:hint="cs"/>
          <w:rtl/>
        </w:rPr>
        <w:t>إذا فقد النظام الفرعي للهوائي التوجيه على الساتل و/أو القدرة على المحافظة على دقة التتبع، أي أثناء الحالات التي تشتد فيها الأمواج عندما يفقد الهوائي دقة التسديد؛</w:t>
      </w:r>
    </w:p>
    <w:p w14:paraId="69523499" w14:textId="77777777" w:rsidR="00241C93" w:rsidRPr="00D02332" w:rsidRDefault="00241C93" w:rsidP="00241C93">
      <w:pPr>
        <w:pStyle w:val="enumlev1"/>
        <w:rPr>
          <w:rtl/>
        </w:rPr>
      </w:pPr>
      <w:r w:rsidRPr="00D02332">
        <w:rPr>
          <w:rFonts w:hint="cs"/>
          <w:rtl/>
        </w:rPr>
        <w:t>-</w:t>
      </w:r>
      <w:r w:rsidRPr="00D02332">
        <w:rPr>
          <w:rFonts w:hint="cs"/>
          <w:rtl/>
        </w:rPr>
        <w:tab/>
        <w:t xml:space="preserve">إذا تجاوزت </w:t>
      </w:r>
      <w:r>
        <w:rPr>
          <w:rFonts w:hint="cs"/>
          <w:rtl/>
        </w:rPr>
        <w:t>ال</w:t>
      </w:r>
      <w:r w:rsidRPr="00D02332">
        <w:rPr>
          <w:rtl/>
        </w:rPr>
        <w:t xml:space="preserve">قدرة </w:t>
      </w:r>
      <w:r>
        <w:rPr>
          <w:rFonts w:hint="cs"/>
          <w:rtl/>
        </w:rPr>
        <w:t>ال</w:t>
      </w:r>
      <w:r w:rsidRPr="00D02332">
        <w:rPr>
          <w:rtl/>
        </w:rPr>
        <w:t xml:space="preserve">مشعة </w:t>
      </w:r>
      <w:r>
        <w:rPr>
          <w:rFonts w:hint="cs"/>
          <w:rtl/>
        </w:rPr>
        <w:t>ال</w:t>
      </w:r>
      <w:r w:rsidRPr="00D02332">
        <w:rPr>
          <w:rtl/>
        </w:rPr>
        <w:t xml:space="preserve">مكافئة </w:t>
      </w:r>
      <w:r>
        <w:rPr>
          <w:rFonts w:hint="cs"/>
          <w:rtl/>
        </w:rPr>
        <w:t>ال</w:t>
      </w:r>
      <w:r w:rsidRPr="00D02332">
        <w:rPr>
          <w:rtl/>
        </w:rPr>
        <w:t>متناحية</w:t>
      </w:r>
      <w:r w:rsidRPr="00D02332">
        <w:rPr>
          <w:rFonts w:hint="cs"/>
          <w:rtl/>
        </w:rPr>
        <w:t xml:space="preserve"> </w:t>
      </w:r>
      <w:r>
        <w:rPr>
          <w:rFonts w:hint="cs"/>
          <w:rtl/>
        </w:rPr>
        <w:t>نحو الأفق ل</w:t>
      </w:r>
      <w:r w:rsidRPr="00D02332">
        <w:rPr>
          <w:rFonts w:hint="cs"/>
          <w:rtl/>
        </w:rPr>
        <w:t>لمحطة الأرضية المحمولة على متن سفينة</w:t>
      </w:r>
      <w:r>
        <w:rPr>
          <w:rFonts w:hint="cs"/>
          <w:rtl/>
        </w:rPr>
        <w:t xml:space="preserve"> القيمة الموصى بها؛</w:t>
      </w:r>
    </w:p>
    <w:p w14:paraId="11B8B7F0" w14:textId="77777777" w:rsidR="00241C93" w:rsidRPr="00A040E0" w:rsidRDefault="00241C93" w:rsidP="00241C93">
      <w:pPr>
        <w:pStyle w:val="enumlev1"/>
        <w:rPr>
          <w:rtl/>
        </w:rPr>
      </w:pPr>
      <w:r w:rsidRPr="00A040E0">
        <w:rPr>
          <w:rFonts w:hint="cs"/>
          <w:rtl/>
        </w:rPr>
        <w:t>-</w:t>
      </w:r>
      <w:r w:rsidRPr="00A040E0">
        <w:rPr>
          <w:rFonts w:hint="cs"/>
          <w:rtl/>
        </w:rPr>
        <w:tab/>
      </w:r>
      <w:r>
        <w:rPr>
          <w:rFonts w:hint="cs"/>
          <w:rtl/>
        </w:rPr>
        <w:t>عندما تكون ا</w:t>
      </w:r>
      <w:r w:rsidRPr="00D02332">
        <w:rPr>
          <w:rFonts w:hint="cs"/>
          <w:rtl/>
        </w:rPr>
        <w:t>لمحطة الأرضية المحمولة على متن سفينة</w:t>
      </w:r>
      <w:r>
        <w:rPr>
          <w:rFonts w:hint="cs"/>
          <w:rtl/>
        </w:rPr>
        <w:t xml:space="preserve"> في داخل حدود جغرافية معينة محددة سلفاً يكون استخدام ا</w:t>
      </w:r>
      <w:r w:rsidRPr="00D02332">
        <w:rPr>
          <w:rFonts w:hint="cs"/>
          <w:rtl/>
        </w:rPr>
        <w:t>لمحط</w:t>
      </w:r>
      <w:r>
        <w:rPr>
          <w:rFonts w:hint="cs"/>
          <w:rtl/>
        </w:rPr>
        <w:t>ات</w:t>
      </w:r>
      <w:r w:rsidRPr="00D02332">
        <w:rPr>
          <w:rFonts w:hint="cs"/>
          <w:rtl/>
        </w:rPr>
        <w:t xml:space="preserve"> الأرضية المحمولة على متن سفن</w:t>
      </w:r>
      <w:r>
        <w:rPr>
          <w:rFonts w:hint="cs"/>
          <w:rtl/>
        </w:rPr>
        <w:t xml:space="preserve"> ممنوعاً فيها.</w:t>
      </w:r>
    </w:p>
    <w:p w14:paraId="76752A4E" w14:textId="77777777" w:rsidR="00241C93" w:rsidRPr="00A040E0" w:rsidRDefault="00241C93" w:rsidP="00241C93">
      <w:pPr>
        <w:pStyle w:val="Heading2"/>
        <w:rPr>
          <w:rtl/>
        </w:rPr>
      </w:pPr>
      <w:r w:rsidRPr="00A040E0">
        <w:t>1.3</w:t>
      </w:r>
      <w:r w:rsidRPr="00A040E0">
        <w:rPr>
          <w:rFonts w:hint="cs"/>
          <w:rtl/>
        </w:rPr>
        <w:tab/>
      </w:r>
      <w:r>
        <w:rPr>
          <w:rFonts w:hint="cs"/>
          <w:rtl/>
        </w:rPr>
        <w:t>عموماً: ثلاثة أطوار للتشغيل واضحة المعالم</w:t>
      </w:r>
    </w:p>
    <w:p w14:paraId="07E4F46A" w14:textId="77777777" w:rsidR="00241C93" w:rsidRPr="00155C7F" w:rsidRDefault="00241C93" w:rsidP="00241C93">
      <w:pPr>
        <w:rPr>
          <w:spacing w:val="-4"/>
          <w:rtl/>
        </w:rPr>
      </w:pPr>
      <w:r w:rsidRPr="00155C7F">
        <w:rPr>
          <w:rFonts w:hint="cs"/>
          <w:spacing w:val="-4"/>
          <w:rtl/>
        </w:rPr>
        <w:t>لأغراض دراسة التداخل المحتمل بين المحطات الأرضية المحمولة على متن سفن والخدمة الأرضية، توجد ثلاثة أطوار واضحة المعالم للتشغيل:</w:t>
      </w:r>
    </w:p>
    <w:p w14:paraId="75814692" w14:textId="77777777" w:rsidR="00241C93" w:rsidRPr="003869C3" w:rsidRDefault="00241C93" w:rsidP="00241C93">
      <w:pPr>
        <w:pStyle w:val="enumlev1"/>
        <w:tabs>
          <w:tab w:val="left" w:pos="1134"/>
        </w:tabs>
        <w:ind w:left="1134" w:hanging="1134"/>
        <w:rPr>
          <w:rStyle w:val="FootnoteReference"/>
          <w:rtl/>
        </w:rPr>
      </w:pPr>
      <w:r>
        <w:rPr>
          <w:rFonts w:hint="cs"/>
          <w:i/>
          <w:iCs/>
          <w:rtl/>
        </w:rPr>
        <w:t>الطور </w:t>
      </w:r>
      <w:r>
        <w:rPr>
          <w:i/>
          <w:iCs/>
        </w:rPr>
        <w:t>1</w:t>
      </w:r>
      <w:r>
        <w:rPr>
          <w:rFonts w:hint="cs"/>
          <w:rtl/>
        </w:rPr>
        <w:t>:</w:t>
      </w:r>
      <w:r>
        <w:rPr>
          <w:rFonts w:hint="cs"/>
          <w:rtl/>
        </w:rPr>
        <w:tab/>
        <w:t>التشغيل في عرض البحر؛</w:t>
      </w:r>
    </w:p>
    <w:p w14:paraId="7B7D347D" w14:textId="77777777" w:rsidR="00241C93" w:rsidRPr="00A040E0" w:rsidRDefault="00241C93" w:rsidP="00241C93">
      <w:pPr>
        <w:pStyle w:val="enumlev1"/>
        <w:tabs>
          <w:tab w:val="left" w:pos="1134"/>
        </w:tabs>
        <w:ind w:left="1134" w:hanging="1134"/>
        <w:rPr>
          <w:rtl/>
        </w:rPr>
      </w:pPr>
      <w:r>
        <w:rPr>
          <w:rFonts w:hint="cs"/>
          <w:i/>
          <w:iCs/>
          <w:rtl/>
        </w:rPr>
        <w:t>الطور </w:t>
      </w:r>
      <w:r>
        <w:rPr>
          <w:i/>
          <w:iCs/>
        </w:rPr>
        <w:t>2</w:t>
      </w:r>
      <w:r>
        <w:rPr>
          <w:rFonts w:hint="cs"/>
          <w:rtl/>
        </w:rPr>
        <w:t>:</w:t>
      </w:r>
      <w:r>
        <w:rPr>
          <w:rFonts w:hint="cs"/>
          <w:rtl/>
        </w:rPr>
        <w:tab/>
        <w:t>التشغيل أثناء وجود السفينة في موقع معين ثابت، كأن تكون راسية في ميناء؛</w:t>
      </w:r>
    </w:p>
    <w:p w14:paraId="0D539D85" w14:textId="77777777" w:rsidR="00241C93" w:rsidRPr="00A040E0" w:rsidRDefault="00241C93" w:rsidP="00241C93">
      <w:pPr>
        <w:pStyle w:val="enumlev1"/>
        <w:tabs>
          <w:tab w:val="left" w:pos="1134"/>
        </w:tabs>
        <w:ind w:left="1134" w:hanging="1134"/>
        <w:rPr>
          <w:rtl/>
        </w:rPr>
      </w:pPr>
      <w:r>
        <w:rPr>
          <w:rFonts w:hint="cs"/>
          <w:i/>
          <w:iCs/>
          <w:rtl/>
        </w:rPr>
        <w:t>الطور </w:t>
      </w:r>
      <w:r>
        <w:rPr>
          <w:i/>
          <w:iCs/>
        </w:rPr>
        <w:t>3</w:t>
      </w:r>
      <w:r>
        <w:rPr>
          <w:rFonts w:hint="cs"/>
          <w:rtl/>
        </w:rPr>
        <w:t>:</w:t>
      </w:r>
      <w:r>
        <w:rPr>
          <w:rFonts w:hint="cs"/>
          <w:rtl/>
        </w:rPr>
        <w:tab/>
        <w:t>التشغيل أثناء الحركة في الممرات البحرية وفي قنوات الميناء بالقرب من الشاطئ عندما تقترب السفينة من الميناء أو</w:t>
      </w:r>
      <w:r>
        <w:rPr>
          <w:rFonts w:hint="eastAsia"/>
          <w:rtl/>
        </w:rPr>
        <w:t> </w:t>
      </w:r>
      <w:r>
        <w:rPr>
          <w:rFonts w:hint="cs"/>
          <w:rtl/>
        </w:rPr>
        <w:t>تغادره.</w:t>
      </w:r>
    </w:p>
    <w:p w14:paraId="5BCE9F67" w14:textId="77777777" w:rsidR="00241C93" w:rsidRPr="00A040E0" w:rsidRDefault="00241C93" w:rsidP="00241C93">
      <w:pPr>
        <w:pStyle w:val="Heading2"/>
        <w:rPr>
          <w:rtl/>
        </w:rPr>
      </w:pPr>
      <w:r w:rsidRPr="00A040E0">
        <w:t>2.3</w:t>
      </w:r>
      <w:r w:rsidRPr="00A040E0">
        <w:rPr>
          <w:rFonts w:hint="cs"/>
          <w:rtl/>
        </w:rPr>
        <w:tab/>
        <w:t xml:space="preserve">عمليات </w:t>
      </w:r>
      <w:r w:rsidRPr="003869C3">
        <w:rPr>
          <w:rFonts w:hint="cs"/>
          <w:rtl/>
        </w:rPr>
        <w:t>المحطات الأرضية المحمولة على متن سفن</w:t>
      </w:r>
      <w:r w:rsidRPr="003869C3">
        <w:t xml:space="preserve"> </w:t>
      </w:r>
      <w:r w:rsidRPr="00A040E0">
        <w:rPr>
          <w:rFonts w:hint="cs"/>
          <w:rtl/>
        </w:rPr>
        <w:t>في عرض البحر</w:t>
      </w:r>
    </w:p>
    <w:p w14:paraId="20C61314" w14:textId="77777777" w:rsidR="00241C93" w:rsidRPr="00687432" w:rsidRDefault="00241C93" w:rsidP="00241C93">
      <w:pPr>
        <w:rPr>
          <w:spacing w:val="-2"/>
          <w:rtl/>
        </w:rPr>
      </w:pPr>
      <w:r w:rsidRPr="00687432">
        <w:rPr>
          <w:rFonts w:hint="cs"/>
          <w:spacing w:val="-2"/>
          <w:rtl/>
        </w:rPr>
        <w:t>عندما تعمل المحطات الأرضية المحمولة على متن سفن في عرض البحر، ينبغي أن تكون بعيدة بما فيه الكفاية عن الخدمات الأرضية وعن محطات الخدمة الساتلية الثابتة التي لا تمثل هي مصدراً للتداخل المحتمل معها، كما أنها لا تهتم بالتداخل من أجهزة الإرسال للأرض على التردد </w:t>
      </w:r>
      <w:r w:rsidRPr="00687432">
        <w:rPr>
          <w:spacing w:val="-2"/>
        </w:rPr>
        <w:t>4</w:t>
      </w:r>
      <w:r w:rsidRPr="00687432">
        <w:rPr>
          <w:rFonts w:hint="eastAsia"/>
          <w:spacing w:val="-2"/>
          <w:rtl/>
        </w:rPr>
        <w:t> </w:t>
      </w:r>
      <w:r w:rsidRPr="00687432">
        <w:rPr>
          <w:spacing w:val="-2"/>
        </w:rPr>
        <w:t>GHz</w:t>
      </w:r>
      <w:r w:rsidRPr="00687432">
        <w:rPr>
          <w:rFonts w:hint="cs"/>
          <w:spacing w:val="-2"/>
          <w:rtl/>
        </w:rPr>
        <w:t>. ومن المرغوب والعملي من وجهة النظر التشغيلية اختيار مسافة ثابتة من الشاطئ حيث يكون من الممكن الافتراض عن ثقة أن المحطات الأرضية المحمولة على متن سفن يمكن أن تعمل بدون الحاجة إلى تنسيق مع محطات الخدمة الأرضية.</w:t>
      </w:r>
    </w:p>
    <w:p w14:paraId="69D6A5E1" w14:textId="77777777" w:rsidR="00241C93" w:rsidRPr="00A040E0" w:rsidRDefault="00241C93" w:rsidP="00241C93">
      <w:pPr>
        <w:pStyle w:val="Heading2"/>
        <w:rPr>
          <w:rtl/>
        </w:rPr>
      </w:pPr>
      <w:r w:rsidRPr="00A040E0">
        <w:lastRenderedPageBreak/>
        <w:t>3.3</w:t>
      </w:r>
      <w:r w:rsidRPr="00A040E0">
        <w:rPr>
          <w:rFonts w:hint="cs"/>
          <w:rtl/>
        </w:rPr>
        <w:tab/>
        <w:t xml:space="preserve">عمليات </w:t>
      </w:r>
      <w:r w:rsidRPr="00840231">
        <w:rPr>
          <w:rFonts w:hint="cs"/>
          <w:rtl/>
        </w:rPr>
        <w:t>المحطات الأرضية المحمولة على متن سفن</w:t>
      </w:r>
      <w:r w:rsidRPr="00A040E0">
        <w:rPr>
          <w:rFonts w:hint="cs"/>
          <w:rtl/>
        </w:rPr>
        <w:t xml:space="preserve"> </w:t>
      </w:r>
      <w:r>
        <w:rPr>
          <w:rFonts w:hint="cs"/>
          <w:rtl/>
        </w:rPr>
        <w:t>راسية في الموانئ</w:t>
      </w:r>
    </w:p>
    <w:p w14:paraId="6AA68ABE" w14:textId="77777777" w:rsidR="00241C93" w:rsidRDefault="00241C93" w:rsidP="00241C93">
      <w:r>
        <w:rPr>
          <w:rFonts w:hint="cs"/>
          <w:rtl/>
        </w:rPr>
        <w:t>عمليات ال</w:t>
      </w:r>
      <w:r w:rsidRPr="00CE008E">
        <w:rPr>
          <w:rFonts w:hint="cs"/>
          <w:rtl/>
        </w:rPr>
        <w:t xml:space="preserve">محطات </w:t>
      </w:r>
      <w:r>
        <w:rPr>
          <w:rFonts w:hint="cs"/>
          <w:rtl/>
        </w:rPr>
        <w:t>ال</w:t>
      </w:r>
      <w:r w:rsidRPr="00CE008E">
        <w:rPr>
          <w:rFonts w:hint="cs"/>
          <w:rtl/>
        </w:rPr>
        <w:t xml:space="preserve">أرضية </w:t>
      </w:r>
      <w:r>
        <w:rPr>
          <w:rFonts w:hint="cs"/>
          <w:rtl/>
        </w:rPr>
        <w:t>ال</w:t>
      </w:r>
      <w:r w:rsidRPr="00CE008E">
        <w:rPr>
          <w:rFonts w:hint="cs"/>
          <w:rtl/>
        </w:rPr>
        <w:t>محمولة على متن</w:t>
      </w:r>
      <w:r>
        <w:rPr>
          <w:rFonts w:hint="cs"/>
          <w:rtl/>
        </w:rPr>
        <w:t xml:space="preserve"> سفن تكون راسية في الموانئ يمكن تنسيقها باستعمال الإجراءات المطبقة والمعلمات التقنية المبينة في التوصية</w:t>
      </w:r>
      <w:r>
        <w:rPr>
          <w:rFonts w:hint="eastAsia"/>
          <w:rtl/>
        </w:rPr>
        <w:t> </w:t>
      </w:r>
      <w:r w:rsidRPr="00A040E0">
        <w:t>ITU</w:t>
      </w:r>
      <w:r w:rsidRPr="00A040E0">
        <w:noBreakHyphen/>
        <w:t>R SM.1448</w:t>
      </w:r>
      <w:r>
        <w:rPr>
          <w:rFonts w:hint="cs"/>
          <w:rtl/>
        </w:rPr>
        <w:t xml:space="preserve"> (منطقة التنسيق) والتوصية </w:t>
      </w:r>
      <w:r w:rsidRPr="00A040E0">
        <w:t>ITU</w:t>
      </w:r>
      <w:r w:rsidRPr="00A040E0">
        <w:noBreakHyphen/>
        <w:t>R SF.1006</w:t>
      </w:r>
      <w:r>
        <w:rPr>
          <w:rFonts w:hint="cs"/>
          <w:rtl/>
        </w:rPr>
        <w:t xml:space="preserve"> (التداخل المحتمل). وجميع</w:t>
      </w:r>
      <w:r>
        <w:rPr>
          <w:rFonts w:hint="eastAsia"/>
          <w:rtl/>
        </w:rPr>
        <w:t> </w:t>
      </w:r>
      <w:r>
        <w:rPr>
          <w:rFonts w:hint="cs"/>
          <w:rtl/>
        </w:rPr>
        <w:t>السفن المزودة ب</w:t>
      </w:r>
      <w:r w:rsidRPr="00CE008E">
        <w:rPr>
          <w:rFonts w:hint="cs"/>
          <w:rtl/>
        </w:rPr>
        <w:t>محطات أرضية محمولة على متن</w:t>
      </w:r>
      <w:r>
        <w:rPr>
          <w:rFonts w:hint="cs"/>
          <w:rtl/>
        </w:rPr>
        <w:t>ها كبيرة بطبيعتها، وتكون عملياتها مقصورة بحكم الضرورة على ممرات محددة داخل الموانئ (مسار الدخول إلى الميناء والخروج منه، وهو المسار الذي يكون عموماً محاطاً بأرض)، والممرات البحرية (الحدود المحددة خارج الميناء فيما يتجاوز الممرات المائية داخل الميناء والتي توضح مسار السفينة أثناء الاقتراب من الميناء أو</w:t>
      </w:r>
      <w:r>
        <w:rPr>
          <w:rFonts w:hint="eastAsia"/>
          <w:rtl/>
        </w:rPr>
        <w:t> </w:t>
      </w:r>
      <w:r>
        <w:rPr>
          <w:rFonts w:hint="cs"/>
          <w:rtl/>
        </w:rPr>
        <w:t>مغادرته)، وأرصفة الميناء. ولأغراض التنسيق، فإن المنطقة الكاملة للرصيف المحدد الذي ترسو عليه السفينة المزودة ب</w:t>
      </w:r>
      <w:r w:rsidRPr="00CE008E">
        <w:rPr>
          <w:rFonts w:hint="cs"/>
          <w:rtl/>
        </w:rPr>
        <w:t>محط</w:t>
      </w:r>
      <w:r>
        <w:rPr>
          <w:rFonts w:hint="cs"/>
          <w:rtl/>
        </w:rPr>
        <w:t>ة</w:t>
      </w:r>
      <w:r w:rsidRPr="00CE008E">
        <w:rPr>
          <w:rFonts w:hint="cs"/>
          <w:rtl/>
        </w:rPr>
        <w:t xml:space="preserve"> أرضية محمولة على متن</w:t>
      </w:r>
      <w:r>
        <w:rPr>
          <w:rFonts w:hint="cs"/>
          <w:rtl/>
        </w:rPr>
        <w:t>ها يمكن تحديدها بدقة، وتحليلها وتنسيقها فيما يتعلق بالتداخل. وعادة ترسو السفن المزودة ب</w:t>
      </w:r>
      <w:r w:rsidRPr="00CE008E">
        <w:rPr>
          <w:rFonts w:hint="cs"/>
          <w:rtl/>
        </w:rPr>
        <w:t>محط</w:t>
      </w:r>
      <w:r>
        <w:rPr>
          <w:rFonts w:hint="cs"/>
          <w:rtl/>
        </w:rPr>
        <w:t xml:space="preserve">ات </w:t>
      </w:r>
      <w:r w:rsidRPr="00CE008E">
        <w:rPr>
          <w:rFonts w:hint="cs"/>
          <w:rtl/>
        </w:rPr>
        <w:t>أرضية محمولة على متن</w:t>
      </w:r>
      <w:r>
        <w:rPr>
          <w:rFonts w:hint="cs"/>
          <w:rtl/>
        </w:rPr>
        <w:t>ها على نفس الأرصفة في كل رحلة، ولذلك فمن الممكن تنسيق العمليات في الأرصفة التي ترسو عليها بتطبيق إجراءات التنسيق القائمة.</w:t>
      </w:r>
    </w:p>
    <w:p w14:paraId="12258B58" w14:textId="77777777" w:rsidR="00241C93" w:rsidRPr="00A040E0" w:rsidRDefault="00241C93" w:rsidP="00241C93">
      <w:pPr>
        <w:pStyle w:val="Heading2"/>
        <w:rPr>
          <w:rtl/>
        </w:rPr>
      </w:pPr>
      <w:r w:rsidRPr="00A040E0">
        <w:t>4.3</w:t>
      </w:r>
      <w:r w:rsidRPr="00A040E0">
        <w:rPr>
          <w:rFonts w:hint="cs"/>
          <w:rtl/>
        </w:rPr>
        <w:tab/>
        <w:t xml:space="preserve">عمليات </w:t>
      </w:r>
      <w:r w:rsidRPr="007D0463">
        <w:rPr>
          <w:rFonts w:hint="cs"/>
          <w:rtl/>
        </w:rPr>
        <w:t>المحطات الأرضية المحمولة على متن سفن</w:t>
      </w:r>
      <w:r w:rsidRPr="007D0463">
        <w:t xml:space="preserve"> </w:t>
      </w:r>
      <w:r w:rsidRPr="00A040E0">
        <w:rPr>
          <w:rFonts w:hint="cs"/>
          <w:rtl/>
        </w:rPr>
        <w:t>في حالة الحركة</w:t>
      </w:r>
    </w:p>
    <w:p w14:paraId="455F6D29" w14:textId="77777777" w:rsidR="00241C93" w:rsidRDefault="00241C93" w:rsidP="00241C93">
      <w:pPr>
        <w:rPr>
          <w:rtl/>
        </w:rPr>
      </w:pPr>
      <w:r>
        <w:rPr>
          <w:rFonts w:hint="cs"/>
          <w:rtl/>
        </w:rPr>
        <w:t>عندما تتحرك السفن المزودة بمحطات أرضية محمولة على متنها في القناة أو في حدود الممر البحري، فإنها تكون في حالة حركة دائمة بسرعة </w:t>
      </w:r>
      <w:r>
        <w:t>5</w:t>
      </w:r>
      <w:r>
        <w:rPr>
          <w:rFonts w:hint="eastAsia"/>
          <w:rtl/>
        </w:rPr>
        <w:t> </w:t>
      </w:r>
      <w:r>
        <w:rPr>
          <w:rFonts w:hint="cs"/>
          <w:rtl/>
        </w:rPr>
        <w:t>إلى </w:t>
      </w:r>
      <w:r>
        <w:t>15</w:t>
      </w:r>
      <w:r>
        <w:rPr>
          <w:rFonts w:hint="eastAsia"/>
          <w:rtl/>
        </w:rPr>
        <w:t> </w:t>
      </w:r>
      <w:r>
        <w:rPr>
          <w:rFonts w:hint="cs"/>
          <w:rtl/>
        </w:rPr>
        <w:t>عقدة. وتتطلب السفن الكبيرة التي تستخدم محطات أرضية محمولة أرصفة محددة، وممرات محددة داخل الموانئ وممرات بحرية مخصصة. وتكون هذه الممرات المحددة داخل الموانئ والممرات البحرية مبينة على الطبيعة بوضوح في كل حالة حتى يمكن للسفن الكبيرة ملاحظتها والتقيد بها، كما تكون مبينة على الخرائط والرسومات البيانية. وعادة تقضي السفن الكبيرة بعض الوقت راسية على أرصفة محددة، وتبحر إلى عرض البحر من حين لآخر. ويمكن للعديد من السفن المزودة بمحطات أرضية محمولة أن تعمل في نفس الميناء، ولكن كل سفينة من نوع معين تعمل بنفس المعلمات التي تعمل بها سفن أخرى من نفس النوع، بما في ذلك مواقع الأرصفة وحدود الممرات التي تتحرك فيها للدخول إلى الميناء والخروج منه (أي الممرات داخل الميناء وحدود الممرات البحرية). وتمثل عمليات السفن المزودة بمحطات أرضية محمولة وهي في حالة حركة بالقرب من الشاطئ مصدراً محتملاً للتداخل مع أجهزة استقبال المحطات الأرضية الثابتة في النطاق </w:t>
      </w:r>
      <w:r>
        <w:t>6</w:t>
      </w:r>
      <w:r>
        <w:rPr>
          <w:rFonts w:hint="eastAsia"/>
          <w:rtl/>
        </w:rPr>
        <w:t> </w:t>
      </w:r>
      <w:r w:rsidRPr="00A040E0">
        <w:t>GHz</w:t>
      </w:r>
      <w:r>
        <w:rPr>
          <w:rFonts w:hint="cs"/>
          <w:rtl/>
        </w:rPr>
        <w:t>، مع احتمال حدوث تداخل من أجهزة إرسال المحطات الأرضية الثابتة في النطاق </w:t>
      </w:r>
      <w:r>
        <w:t>4</w:t>
      </w:r>
      <w:r>
        <w:rPr>
          <w:rFonts w:hint="eastAsia"/>
          <w:rtl/>
        </w:rPr>
        <w:t> </w:t>
      </w:r>
      <w:r w:rsidRPr="00A040E0">
        <w:t>GHz</w:t>
      </w:r>
      <w:r>
        <w:rPr>
          <w:rFonts w:hint="cs"/>
          <w:rtl/>
        </w:rPr>
        <w:t xml:space="preserve"> مع أجهزة استقبال السفن المزودة بمحطات أرضية محمولة.</w:t>
      </w:r>
    </w:p>
    <w:p w14:paraId="78EB8E97" w14:textId="77777777" w:rsidR="00241C93" w:rsidRDefault="00241C93" w:rsidP="00241C93">
      <w:pPr>
        <w:pStyle w:val="Heading1"/>
        <w:rPr>
          <w:rtl/>
        </w:rPr>
      </w:pPr>
      <w:r>
        <w:t>4</w:t>
      </w:r>
      <w:r>
        <w:rPr>
          <w:rFonts w:hint="cs"/>
          <w:rtl/>
        </w:rPr>
        <w:tab/>
        <w:t>الخصائص التقنية للمحطات الأرضية المحمولة على متن سفن</w:t>
      </w:r>
    </w:p>
    <w:p w14:paraId="7FCA28BE" w14:textId="4F5D310C" w:rsidR="00241C93" w:rsidRDefault="00241C93" w:rsidP="00241C93">
      <w:pPr>
        <w:rPr>
          <w:rtl/>
        </w:rPr>
      </w:pPr>
      <w:r>
        <w:rPr>
          <w:rFonts w:hint="cs"/>
          <w:rtl/>
        </w:rPr>
        <w:t>يوضح الجدول </w:t>
      </w:r>
      <w:r>
        <w:t>1</w:t>
      </w:r>
      <w:r>
        <w:rPr>
          <w:rFonts w:hint="cs"/>
          <w:rtl/>
        </w:rPr>
        <w:t xml:space="preserve"> الخصائص التقنية الواجب تقديمها من أجل بنك البيانات الإلكتروني المتصل بهذه التوصية فيما يتعلق بالمحطات الأرضية العاملة على متن سفن في النطاق </w:t>
      </w:r>
      <w:r w:rsidRPr="00A040E0">
        <w:t>5</w:t>
      </w:r>
      <w:r w:rsidRPr="00A040E0">
        <w:rPr>
          <w:rFonts w:ascii="Tms Rmn" w:hAnsi="Tms Rmn"/>
        </w:rPr>
        <w:t> </w:t>
      </w:r>
      <w:r w:rsidRPr="00A040E0">
        <w:t>925</w:t>
      </w:r>
      <w:r>
        <w:rPr>
          <w:rFonts w:hint="cs"/>
          <w:rtl/>
        </w:rPr>
        <w:t>-</w:t>
      </w:r>
      <w:r w:rsidRPr="00A040E0">
        <w:t>6</w:t>
      </w:r>
      <w:r w:rsidRPr="00A040E0">
        <w:rPr>
          <w:rFonts w:ascii="Tms Rmn" w:hAnsi="Tms Rmn"/>
        </w:rPr>
        <w:t> </w:t>
      </w:r>
      <w:r w:rsidRPr="00A040E0">
        <w:t>425</w:t>
      </w:r>
      <w:r>
        <w:rPr>
          <w:rFonts w:hint="eastAsia"/>
          <w:rtl/>
        </w:rPr>
        <w:t> </w:t>
      </w:r>
      <w:r w:rsidRPr="00A040E0">
        <w:t>MHz</w:t>
      </w:r>
      <w:r>
        <w:rPr>
          <w:rFonts w:hint="cs"/>
          <w:rtl/>
        </w:rPr>
        <w:t>. ويوفر هذا الجدول أيضاً أمثلة على البيانات.</w:t>
      </w:r>
    </w:p>
    <w:p w14:paraId="098A04D3" w14:textId="3249C9E5" w:rsidR="00241C93" w:rsidRPr="002A38F4" w:rsidRDefault="00241C93" w:rsidP="00635453">
      <w:pPr>
        <w:pStyle w:val="TableNo0"/>
        <w:pageBreakBefore/>
        <w:bidi/>
        <w:rPr>
          <w:rFonts w:cs="Traditional Arabic"/>
          <w:sz w:val="22"/>
          <w:szCs w:val="30"/>
          <w:rtl/>
          <w:lang w:val="en-US"/>
        </w:rPr>
      </w:pPr>
      <w:r>
        <w:rPr>
          <w:rFonts w:cs="Traditional Arabic" w:hint="cs"/>
          <w:sz w:val="22"/>
          <w:szCs w:val="30"/>
          <w:rtl/>
        </w:rPr>
        <w:lastRenderedPageBreak/>
        <w:t>الجـدول </w:t>
      </w:r>
      <w:r>
        <w:rPr>
          <w:rFonts w:cs="Traditional Arabic"/>
          <w:sz w:val="22"/>
          <w:szCs w:val="30"/>
          <w:lang w:val="en-US"/>
        </w:rPr>
        <w:t>1</w:t>
      </w:r>
    </w:p>
    <w:tbl>
      <w:tblPr>
        <w:tblStyle w:val="TableGrid"/>
        <w:bidiVisual/>
        <w:tblW w:w="0" w:type="auto"/>
        <w:tblInd w:w="30" w:type="dxa"/>
        <w:tblLook w:val="04A0" w:firstRow="1" w:lastRow="0" w:firstColumn="1" w:lastColumn="0" w:noHBand="0" w:noVBand="1"/>
      </w:tblPr>
      <w:tblGrid>
        <w:gridCol w:w="522"/>
        <w:gridCol w:w="4270"/>
        <w:gridCol w:w="1413"/>
        <w:gridCol w:w="3374"/>
      </w:tblGrid>
      <w:tr w:rsidR="00241C93" w:rsidRPr="00286FC9" w14:paraId="4F4FE355" w14:textId="77777777" w:rsidTr="00635453">
        <w:tc>
          <w:tcPr>
            <w:tcW w:w="522" w:type="dxa"/>
            <w:tcBorders>
              <w:top w:val="single" w:sz="12" w:space="0" w:color="auto"/>
              <w:left w:val="single" w:sz="12" w:space="0" w:color="auto"/>
              <w:bottom w:val="single" w:sz="12" w:space="0" w:color="auto"/>
            </w:tcBorders>
          </w:tcPr>
          <w:p w14:paraId="34DBD67D" w14:textId="77777777" w:rsidR="00241C93" w:rsidRPr="00286FC9" w:rsidRDefault="00241C93" w:rsidP="00635453">
            <w:pPr>
              <w:pStyle w:val="Tablehead"/>
              <w:spacing w:before="160" w:after="160" w:line="360" w:lineRule="exact"/>
              <w:rPr>
                <w:rFonts w:eastAsia="SimSun"/>
                <w:rtl/>
                <w:lang w:bidi="ar-MA"/>
              </w:rPr>
            </w:pPr>
          </w:p>
        </w:tc>
        <w:tc>
          <w:tcPr>
            <w:tcW w:w="4272" w:type="dxa"/>
            <w:tcBorders>
              <w:top w:val="single" w:sz="12" w:space="0" w:color="auto"/>
              <w:bottom w:val="single" w:sz="12" w:space="0" w:color="auto"/>
              <w:right w:val="single" w:sz="12" w:space="0" w:color="auto"/>
            </w:tcBorders>
            <w:vAlign w:val="bottom"/>
          </w:tcPr>
          <w:p w14:paraId="70C0387F" w14:textId="40333638" w:rsidR="00241C93" w:rsidRPr="00286FC9" w:rsidRDefault="004B4E43" w:rsidP="00635453">
            <w:pPr>
              <w:pStyle w:val="Tablehead"/>
              <w:tabs>
                <w:tab w:val="clear" w:pos="794"/>
                <w:tab w:val="left" w:pos="3555"/>
              </w:tabs>
              <w:spacing w:before="160" w:after="160" w:line="360" w:lineRule="exact"/>
              <w:jc w:val="left"/>
              <w:rPr>
                <w:rFonts w:eastAsia="SimSun"/>
              </w:rPr>
            </w:pPr>
            <w:r w:rsidRPr="00635453">
              <w:rPr>
                <w:rFonts w:eastAsia="SimSun" w:hint="cs"/>
                <w:position w:val="-10"/>
                <w:rtl/>
                <w:lang w:bidi="ar-EG"/>
              </w:rPr>
              <w:t>المعلمة</w:t>
            </w:r>
            <w:r w:rsidR="00635453">
              <w:rPr>
                <w:rFonts w:eastAsia="SimSun"/>
                <w:rtl/>
              </w:rPr>
              <w:tab/>
            </w:r>
            <w:r w:rsidR="00FE3392" w:rsidRPr="00635453">
              <w:rPr>
                <w:rFonts w:eastAsia="SimSun"/>
                <w:position w:val="16"/>
              </w:rPr>
              <w:t>ID</w:t>
            </w:r>
          </w:p>
        </w:tc>
        <w:tc>
          <w:tcPr>
            <w:tcW w:w="1415" w:type="dxa"/>
            <w:tcBorders>
              <w:top w:val="single" w:sz="12" w:space="0" w:color="auto"/>
              <w:left w:val="single" w:sz="12" w:space="0" w:color="auto"/>
              <w:bottom w:val="single" w:sz="12" w:space="0" w:color="auto"/>
            </w:tcBorders>
          </w:tcPr>
          <w:p w14:paraId="19445E18" w14:textId="26828A9C" w:rsidR="00241C93" w:rsidRPr="00286FC9" w:rsidRDefault="004B4E43" w:rsidP="00635453">
            <w:pPr>
              <w:pStyle w:val="Tablehead"/>
              <w:spacing w:before="160" w:after="160" w:line="360" w:lineRule="exact"/>
              <w:rPr>
                <w:rFonts w:eastAsia="SimSun"/>
                <w:rtl/>
                <w:lang w:bidi="ar-MA"/>
              </w:rPr>
            </w:pPr>
            <w:r>
              <w:rPr>
                <w:rFonts w:eastAsia="SimSun" w:hint="cs"/>
                <w:rtl/>
                <w:lang w:bidi="ar-MA"/>
              </w:rPr>
              <w:t>مثال</w:t>
            </w:r>
          </w:p>
        </w:tc>
        <w:tc>
          <w:tcPr>
            <w:tcW w:w="3380" w:type="dxa"/>
            <w:tcBorders>
              <w:top w:val="single" w:sz="12" w:space="0" w:color="auto"/>
              <w:bottom w:val="single" w:sz="12" w:space="0" w:color="auto"/>
              <w:right w:val="single" w:sz="12" w:space="0" w:color="auto"/>
            </w:tcBorders>
          </w:tcPr>
          <w:p w14:paraId="6EDA7F3B" w14:textId="676E76F6" w:rsidR="00241C93" w:rsidRPr="00286FC9" w:rsidRDefault="004B4E43" w:rsidP="00635453">
            <w:pPr>
              <w:pStyle w:val="Tablehead"/>
              <w:spacing w:before="160" w:after="160" w:line="360" w:lineRule="exact"/>
              <w:rPr>
                <w:rFonts w:eastAsia="SimSun"/>
                <w:rtl/>
                <w:lang w:bidi="ar-MA"/>
              </w:rPr>
            </w:pPr>
            <w:r>
              <w:rPr>
                <w:rFonts w:eastAsia="SimSun" w:hint="cs"/>
                <w:rtl/>
                <w:lang w:bidi="ar-MA"/>
              </w:rPr>
              <w:t>ملاحظات</w:t>
            </w:r>
          </w:p>
        </w:tc>
      </w:tr>
      <w:tr w:rsidR="00241C93" w:rsidRPr="00286FC9" w14:paraId="50056A01" w14:textId="77777777" w:rsidTr="00076980">
        <w:tc>
          <w:tcPr>
            <w:tcW w:w="522" w:type="dxa"/>
            <w:tcBorders>
              <w:top w:val="single" w:sz="12" w:space="0" w:color="auto"/>
              <w:left w:val="single" w:sz="12" w:space="0" w:color="auto"/>
              <w:bottom w:val="single" w:sz="4" w:space="0" w:color="auto"/>
            </w:tcBorders>
            <w:vAlign w:val="center"/>
          </w:tcPr>
          <w:p w14:paraId="46D1191B" w14:textId="77777777"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p>
        </w:tc>
        <w:tc>
          <w:tcPr>
            <w:tcW w:w="4272" w:type="dxa"/>
            <w:tcBorders>
              <w:top w:val="single" w:sz="12" w:space="0" w:color="auto"/>
              <w:bottom w:val="single" w:sz="4" w:space="0" w:color="auto"/>
              <w:right w:val="single" w:sz="12" w:space="0" w:color="auto"/>
            </w:tcBorders>
            <w:vAlign w:val="center"/>
          </w:tcPr>
          <w:p w14:paraId="5EBD09DB" w14:textId="64DD939E"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الإدارة</w:t>
            </w:r>
          </w:p>
        </w:tc>
        <w:tc>
          <w:tcPr>
            <w:tcW w:w="1415" w:type="dxa"/>
            <w:tcBorders>
              <w:top w:val="single" w:sz="12" w:space="0" w:color="auto"/>
              <w:left w:val="single" w:sz="12" w:space="0" w:color="auto"/>
              <w:bottom w:val="single" w:sz="4" w:space="0" w:color="auto"/>
            </w:tcBorders>
            <w:vAlign w:val="center"/>
          </w:tcPr>
          <w:p w14:paraId="153009BA" w14:textId="77777777"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p>
        </w:tc>
        <w:tc>
          <w:tcPr>
            <w:tcW w:w="3380" w:type="dxa"/>
            <w:tcBorders>
              <w:top w:val="single" w:sz="12" w:space="0" w:color="auto"/>
              <w:bottom w:val="single" w:sz="4" w:space="0" w:color="auto"/>
              <w:right w:val="single" w:sz="12" w:space="0" w:color="auto"/>
            </w:tcBorders>
          </w:tcPr>
          <w:p w14:paraId="6EF1DF03"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68EE5B14" w14:textId="77777777" w:rsidTr="00076980">
        <w:tc>
          <w:tcPr>
            <w:tcW w:w="522" w:type="dxa"/>
            <w:tcBorders>
              <w:left w:val="single" w:sz="12" w:space="0" w:color="auto"/>
              <w:bottom w:val="single" w:sz="12" w:space="0" w:color="auto"/>
            </w:tcBorders>
            <w:vAlign w:val="center"/>
          </w:tcPr>
          <w:p w14:paraId="7AC08233" w14:textId="77777777"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p>
        </w:tc>
        <w:tc>
          <w:tcPr>
            <w:tcW w:w="4272" w:type="dxa"/>
            <w:tcBorders>
              <w:bottom w:val="single" w:sz="12" w:space="0" w:color="auto"/>
              <w:right w:val="single" w:sz="12" w:space="0" w:color="auto"/>
            </w:tcBorders>
            <w:vAlign w:val="center"/>
          </w:tcPr>
          <w:p w14:paraId="464FD690" w14:textId="686E11C9" w:rsidR="00241C93" w:rsidRPr="00286FC9" w:rsidRDefault="00005976"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sidRPr="004B4E43">
              <w:rPr>
                <w:rFonts w:eastAsia="SimSun" w:hint="cs"/>
                <w:sz w:val="20"/>
                <w:szCs w:val="26"/>
                <w:rtl/>
                <w:lang w:eastAsia="zh-CN" w:bidi="ar-MA"/>
              </w:rPr>
              <w:t>المصدر</w:t>
            </w:r>
          </w:p>
        </w:tc>
        <w:tc>
          <w:tcPr>
            <w:tcW w:w="1415" w:type="dxa"/>
            <w:tcBorders>
              <w:left w:val="single" w:sz="12" w:space="0" w:color="auto"/>
              <w:bottom w:val="single" w:sz="12" w:space="0" w:color="auto"/>
            </w:tcBorders>
            <w:vAlign w:val="center"/>
          </w:tcPr>
          <w:p w14:paraId="7FE72BD9" w14:textId="77777777"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p>
        </w:tc>
        <w:tc>
          <w:tcPr>
            <w:tcW w:w="3380" w:type="dxa"/>
            <w:tcBorders>
              <w:bottom w:val="single" w:sz="12" w:space="0" w:color="auto"/>
              <w:right w:val="single" w:sz="12" w:space="0" w:color="auto"/>
            </w:tcBorders>
          </w:tcPr>
          <w:p w14:paraId="628A265B"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6594A7B9" w14:textId="77777777" w:rsidTr="00076980">
        <w:tc>
          <w:tcPr>
            <w:tcW w:w="522" w:type="dxa"/>
            <w:tcBorders>
              <w:top w:val="single" w:sz="12" w:space="0" w:color="auto"/>
              <w:left w:val="single" w:sz="12" w:space="0" w:color="auto"/>
            </w:tcBorders>
            <w:vAlign w:val="center"/>
          </w:tcPr>
          <w:p w14:paraId="1B290F4B" w14:textId="0A922B70"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w:t>
            </w:r>
          </w:p>
        </w:tc>
        <w:tc>
          <w:tcPr>
            <w:tcW w:w="4272" w:type="dxa"/>
            <w:tcBorders>
              <w:top w:val="single" w:sz="12" w:space="0" w:color="auto"/>
              <w:right w:val="single" w:sz="12" w:space="0" w:color="auto"/>
            </w:tcBorders>
            <w:vAlign w:val="center"/>
          </w:tcPr>
          <w:p w14:paraId="113C81D9" w14:textId="6324C87B"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rPr>
              <w:t>مدى التوليف للإرسال</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(MHz)</w:t>
            </w:r>
          </w:p>
        </w:tc>
        <w:tc>
          <w:tcPr>
            <w:tcW w:w="1415" w:type="dxa"/>
            <w:tcBorders>
              <w:top w:val="single" w:sz="12" w:space="0" w:color="auto"/>
              <w:left w:val="single" w:sz="12" w:space="0" w:color="auto"/>
            </w:tcBorders>
            <w:vAlign w:val="center"/>
          </w:tcPr>
          <w:p w14:paraId="594E0DE3" w14:textId="34CC444D"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lang w:eastAsia="zh-CN" w:bidi="ar-MA"/>
              </w:rPr>
            </w:pPr>
            <w:r w:rsidRPr="00286FC9">
              <w:rPr>
                <w:rFonts w:eastAsia="SimSun"/>
                <w:sz w:val="20"/>
                <w:szCs w:val="26"/>
                <w:lang w:eastAsia="zh-CN" w:bidi="ar-MA"/>
              </w:rPr>
              <w:t>6 425-5 925</w:t>
            </w:r>
          </w:p>
        </w:tc>
        <w:tc>
          <w:tcPr>
            <w:tcW w:w="3380" w:type="dxa"/>
            <w:tcBorders>
              <w:top w:val="single" w:sz="12" w:space="0" w:color="auto"/>
              <w:right w:val="single" w:sz="12" w:space="0" w:color="auto"/>
            </w:tcBorders>
          </w:tcPr>
          <w:p w14:paraId="2277B62D"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0D5B6EA7" w14:textId="77777777" w:rsidTr="00076980">
        <w:tc>
          <w:tcPr>
            <w:tcW w:w="522" w:type="dxa"/>
            <w:tcBorders>
              <w:left w:val="single" w:sz="12" w:space="0" w:color="auto"/>
            </w:tcBorders>
            <w:vAlign w:val="center"/>
          </w:tcPr>
          <w:p w14:paraId="12F35A13" w14:textId="79921573"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sidRPr="00286FC9">
              <w:rPr>
                <w:rFonts w:eastAsia="SimSun"/>
                <w:sz w:val="20"/>
                <w:szCs w:val="26"/>
                <w:lang w:eastAsia="zh-CN" w:bidi="ar-MA"/>
              </w:rPr>
              <w:t>2</w:t>
            </w:r>
          </w:p>
        </w:tc>
        <w:tc>
          <w:tcPr>
            <w:tcW w:w="4272" w:type="dxa"/>
            <w:tcBorders>
              <w:right w:val="single" w:sz="12" w:space="0" w:color="auto"/>
            </w:tcBorders>
            <w:vAlign w:val="center"/>
          </w:tcPr>
          <w:p w14:paraId="1CD333AA" w14:textId="3BC8EE26"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نمط الإرسال (تشكيل/مخطط نفاذ متعدد)</w:t>
            </w:r>
            <w:r w:rsidR="00241C93" w:rsidRPr="00286FC9">
              <w:rPr>
                <w:rFonts w:eastAsia="SimSun" w:hint="cs"/>
                <w:sz w:val="20"/>
                <w:szCs w:val="26"/>
                <w:rtl/>
                <w:lang w:eastAsia="zh-CN" w:bidi="ar-MA"/>
              </w:rPr>
              <w:t xml:space="preserve"> </w:t>
            </w:r>
          </w:p>
        </w:tc>
        <w:tc>
          <w:tcPr>
            <w:tcW w:w="1415" w:type="dxa"/>
            <w:tcBorders>
              <w:left w:val="single" w:sz="12" w:space="0" w:color="auto"/>
            </w:tcBorders>
            <w:vAlign w:val="center"/>
          </w:tcPr>
          <w:p w14:paraId="6D71D367" w14:textId="5170AB56"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QPSK</w:t>
            </w:r>
          </w:p>
        </w:tc>
        <w:tc>
          <w:tcPr>
            <w:tcW w:w="3380" w:type="dxa"/>
            <w:tcBorders>
              <w:right w:val="single" w:sz="12" w:space="0" w:color="auto"/>
            </w:tcBorders>
          </w:tcPr>
          <w:p w14:paraId="42C7FDAB"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2F280027" w14:textId="77777777" w:rsidTr="00076980">
        <w:tc>
          <w:tcPr>
            <w:tcW w:w="522" w:type="dxa"/>
            <w:tcBorders>
              <w:left w:val="single" w:sz="12" w:space="0" w:color="auto"/>
            </w:tcBorders>
            <w:vAlign w:val="center"/>
          </w:tcPr>
          <w:p w14:paraId="07B0B4DE" w14:textId="744DE6CB"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sidRPr="00286FC9">
              <w:rPr>
                <w:rFonts w:eastAsia="SimSun"/>
                <w:sz w:val="20"/>
                <w:szCs w:val="26"/>
                <w:lang w:eastAsia="zh-CN" w:bidi="ar-MA"/>
              </w:rPr>
              <w:t>3</w:t>
            </w:r>
          </w:p>
        </w:tc>
        <w:tc>
          <w:tcPr>
            <w:tcW w:w="4272" w:type="dxa"/>
            <w:tcBorders>
              <w:right w:val="single" w:sz="12" w:space="0" w:color="auto"/>
            </w:tcBorders>
            <w:vAlign w:val="center"/>
          </w:tcPr>
          <w:p w14:paraId="211764F8" w14:textId="3F2D1634"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bidi="ar-MA"/>
              </w:rPr>
              <w:t>معدل البيانات</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w:t>
            </w:r>
            <w:r>
              <w:rPr>
                <w:rFonts w:eastAsia="SimSun"/>
                <w:sz w:val="20"/>
                <w:szCs w:val="26"/>
                <w:lang w:eastAsia="zh-CN" w:bidi="ar-MA"/>
              </w:rPr>
              <w:t>k</w:t>
            </w:r>
            <w:r w:rsidR="00241C93" w:rsidRPr="00286FC9">
              <w:rPr>
                <w:rFonts w:eastAsia="SimSun"/>
                <w:sz w:val="20"/>
                <w:szCs w:val="26"/>
                <w:lang w:eastAsia="zh-CN" w:bidi="ar-MA"/>
              </w:rPr>
              <w:t>bit/</w:t>
            </w:r>
            <w:r w:rsidR="00005976">
              <w:rPr>
                <w:rFonts w:eastAsia="SimSun"/>
                <w:sz w:val="20"/>
                <w:szCs w:val="26"/>
                <w:lang w:eastAsia="zh-CN" w:bidi="ar-MA"/>
              </w:rPr>
              <w:t>s</w:t>
            </w:r>
            <w:r w:rsidR="00241C93" w:rsidRPr="00286FC9">
              <w:rPr>
                <w:rFonts w:eastAsia="SimSun"/>
                <w:sz w:val="20"/>
                <w:szCs w:val="26"/>
                <w:lang w:eastAsia="zh-CN" w:bidi="ar-MA"/>
              </w:rPr>
              <w:t>)</w:t>
            </w:r>
          </w:p>
        </w:tc>
        <w:tc>
          <w:tcPr>
            <w:tcW w:w="1415" w:type="dxa"/>
            <w:tcBorders>
              <w:left w:val="single" w:sz="12" w:space="0" w:color="auto"/>
            </w:tcBorders>
            <w:vAlign w:val="center"/>
          </w:tcPr>
          <w:p w14:paraId="19893A0A" w14:textId="3F507C64"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2 048-1 024</w:t>
            </w:r>
          </w:p>
        </w:tc>
        <w:tc>
          <w:tcPr>
            <w:tcW w:w="3380" w:type="dxa"/>
            <w:tcBorders>
              <w:right w:val="single" w:sz="12" w:space="0" w:color="auto"/>
            </w:tcBorders>
          </w:tcPr>
          <w:p w14:paraId="40845119"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21B91E30" w14:textId="77777777" w:rsidTr="00076980">
        <w:tc>
          <w:tcPr>
            <w:tcW w:w="522" w:type="dxa"/>
            <w:tcBorders>
              <w:left w:val="single" w:sz="12" w:space="0" w:color="auto"/>
              <w:bottom w:val="single" w:sz="4" w:space="0" w:color="auto"/>
            </w:tcBorders>
            <w:vAlign w:val="center"/>
          </w:tcPr>
          <w:p w14:paraId="307C82F4" w14:textId="55C7E643"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4</w:t>
            </w:r>
          </w:p>
        </w:tc>
        <w:tc>
          <w:tcPr>
            <w:tcW w:w="4272" w:type="dxa"/>
            <w:tcBorders>
              <w:bottom w:val="single" w:sz="4" w:space="0" w:color="auto"/>
              <w:right w:val="single" w:sz="12" w:space="0" w:color="auto"/>
            </w:tcBorders>
            <w:vAlign w:val="center"/>
          </w:tcPr>
          <w:p w14:paraId="33B88E60" w14:textId="6CF9558D"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عرض النطاق المشغول</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(MHz)</w:t>
            </w:r>
          </w:p>
        </w:tc>
        <w:tc>
          <w:tcPr>
            <w:tcW w:w="1415" w:type="dxa"/>
            <w:tcBorders>
              <w:left w:val="single" w:sz="12" w:space="0" w:color="auto"/>
              <w:bottom w:val="single" w:sz="4" w:space="0" w:color="auto"/>
            </w:tcBorders>
            <w:vAlign w:val="center"/>
          </w:tcPr>
          <w:p w14:paraId="4A3ADA82" w14:textId="26965901"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1,8-0,9</w:t>
            </w:r>
          </w:p>
        </w:tc>
        <w:tc>
          <w:tcPr>
            <w:tcW w:w="3380" w:type="dxa"/>
            <w:tcBorders>
              <w:bottom w:val="single" w:sz="4" w:space="0" w:color="auto"/>
              <w:right w:val="single" w:sz="12" w:space="0" w:color="auto"/>
            </w:tcBorders>
          </w:tcPr>
          <w:p w14:paraId="4EDD7AB4"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494162C4" w14:textId="77777777" w:rsidTr="00076980">
        <w:tc>
          <w:tcPr>
            <w:tcW w:w="522" w:type="dxa"/>
            <w:tcBorders>
              <w:left w:val="single" w:sz="12" w:space="0" w:color="auto"/>
              <w:bottom w:val="single" w:sz="12" w:space="0" w:color="auto"/>
            </w:tcBorders>
            <w:vAlign w:val="center"/>
          </w:tcPr>
          <w:p w14:paraId="6BBCE044" w14:textId="6C76E3E6"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5</w:t>
            </w:r>
          </w:p>
        </w:tc>
        <w:tc>
          <w:tcPr>
            <w:tcW w:w="4272" w:type="dxa"/>
            <w:tcBorders>
              <w:bottom w:val="single" w:sz="12" w:space="0" w:color="auto"/>
              <w:right w:val="single" w:sz="12" w:space="0" w:color="auto"/>
            </w:tcBorders>
            <w:vAlign w:val="center"/>
          </w:tcPr>
          <w:p w14:paraId="47F491E1" w14:textId="191309CA"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bidi="ar-MA"/>
              </w:rPr>
              <w:t>قدرة الإرسال</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w:t>
            </w:r>
            <w:proofErr w:type="spellStart"/>
            <w:r w:rsidR="00241C93" w:rsidRPr="00286FC9">
              <w:rPr>
                <w:rFonts w:eastAsia="SimSun"/>
                <w:sz w:val="20"/>
                <w:szCs w:val="26"/>
                <w:lang w:eastAsia="zh-CN" w:bidi="ar-MA"/>
              </w:rPr>
              <w:t>dBW</w:t>
            </w:r>
            <w:proofErr w:type="spellEnd"/>
            <w:r w:rsidR="00241C93" w:rsidRPr="00286FC9">
              <w:rPr>
                <w:rFonts w:eastAsia="SimSun"/>
                <w:sz w:val="20"/>
                <w:szCs w:val="26"/>
                <w:lang w:eastAsia="zh-CN" w:bidi="ar-MA"/>
              </w:rPr>
              <w:t>)</w:t>
            </w:r>
          </w:p>
        </w:tc>
        <w:tc>
          <w:tcPr>
            <w:tcW w:w="1415" w:type="dxa"/>
            <w:tcBorders>
              <w:left w:val="single" w:sz="12" w:space="0" w:color="auto"/>
              <w:bottom w:val="single" w:sz="12" w:space="0" w:color="auto"/>
            </w:tcBorders>
            <w:vAlign w:val="center"/>
          </w:tcPr>
          <w:p w14:paraId="0C8D4446" w14:textId="6B1942B7"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7-4</w:t>
            </w:r>
          </w:p>
        </w:tc>
        <w:tc>
          <w:tcPr>
            <w:tcW w:w="3380" w:type="dxa"/>
            <w:tcBorders>
              <w:bottom w:val="single" w:sz="12" w:space="0" w:color="auto"/>
              <w:right w:val="single" w:sz="12" w:space="0" w:color="auto"/>
            </w:tcBorders>
          </w:tcPr>
          <w:p w14:paraId="2280FB9C"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3BB296C6" w14:textId="77777777" w:rsidTr="00076980">
        <w:tc>
          <w:tcPr>
            <w:tcW w:w="522" w:type="dxa"/>
            <w:tcBorders>
              <w:top w:val="single" w:sz="12" w:space="0" w:color="auto"/>
              <w:left w:val="single" w:sz="12" w:space="0" w:color="auto"/>
              <w:bottom w:val="single" w:sz="12" w:space="0" w:color="auto"/>
            </w:tcBorders>
            <w:vAlign w:val="center"/>
          </w:tcPr>
          <w:p w14:paraId="6C008856" w14:textId="4D4F0591"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6</w:t>
            </w:r>
          </w:p>
        </w:tc>
        <w:tc>
          <w:tcPr>
            <w:tcW w:w="4272" w:type="dxa"/>
            <w:tcBorders>
              <w:top w:val="single" w:sz="12" w:space="0" w:color="auto"/>
              <w:bottom w:val="single" w:sz="12" w:space="0" w:color="auto"/>
              <w:right w:val="single" w:sz="12" w:space="0" w:color="auto"/>
            </w:tcBorders>
            <w:vAlign w:val="center"/>
          </w:tcPr>
          <w:p w14:paraId="6B7B4E70" w14:textId="6C70014E" w:rsidR="00241C93" w:rsidRPr="00286FC9" w:rsidRDefault="004B4E4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قدرة الإرسال/عرض النطاق</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w:t>
            </w:r>
            <w:proofErr w:type="gramStart"/>
            <w:r w:rsidR="00241C93" w:rsidRPr="00286FC9">
              <w:rPr>
                <w:rFonts w:eastAsia="SimSun"/>
                <w:sz w:val="20"/>
                <w:szCs w:val="26"/>
                <w:lang w:eastAsia="zh-CN" w:bidi="ar-MA"/>
              </w:rPr>
              <w:t>dB(</w:t>
            </w:r>
            <w:proofErr w:type="gramEnd"/>
            <w:r w:rsidR="00241C93" w:rsidRPr="00286FC9">
              <w:rPr>
                <w:rFonts w:eastAsia="SimSun"/>
                <w:sz w:val="20"/>
                <w:szCs w:val="26"/>
                <w:lang w:eastAsia="zh-CN" w:bidi="ar-MA"/>
              </w:rPr>
              <w:t>W/1 MHz))</w:t>
            </w:r>
          </w:p>
        </w:tc>
        <w:tc>
          <w:tcPr>
            <w:tcW w:w="1415" w:type="dxa"/>
            <w:tcBorders>
              <w:top w:val="single" w:sz="12" w:space="0" w:color="auto"/>
              <w:left w:val="single" w:sz="12" w:space="0" w:color="auto"/>
              <w:bottom w:val="single" w:sz="12" w:space="0" w:color="auto"/>
            </w:tcBorders>
            <w:vAlign w:val="center"/>
          </w:tcPr>
          <w:p w14:paraId="747D20FC" w14:textId="181A502B"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4,4</w:t>
            </w:r>
          </w:p>
        </w:tc>
        <w:tc>
          <w:tcPr>
            <w:tcW w:w="3380" w:type="dxa"/>
            <w:tcBorders>
              <w:top w:val="single" w:sz="12" w:space="0" w:color="auto"/>
              <w:bottom w:val="single" w:sz="12" w:space="0" w:color="auto"/>
              <w:right w:val="single" w:sz="12" w:space="0" w:color="auto"/>
            </w:tcBorders>
          </w:tcPr>
          <w:p w14:paraId="5CA14351" w14:textId="11C78871"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lang w:eastAsia="zh-CN" w:bidi="ar-MA"/>
              </w:rPr>
            </w:pPr>
            <w:r w:rsidRPr="00286FC9">
              <w:rPr>
                <w:rFonts w:eastAsia="SimSun"/>
                <w:sz w:val="20"/>
                <w:szCs w:val="26"/>
                <w:rtl/>
                <w:lang w:eastAsia="zh-CN" w:bidi="ar-MA"/>
              </w:rPr>
              <w:t>على افتراض موجة حاملة واحدة في عرض النطاق</w:t>
            </w:r>
            <w:r w:rsidR="00155C7F">
              <w:rPr>
                <w:rFonts w:eastAsia="SimSun" w:hint="cs"/>
                <w:sz w:val="20"/>
                <w:szCs w:val="26"/>
                <w:rtl/>
                <w:lang w:eastAsia="zh-CN" w:bidi="ar-MA"/>
              </w:rPr>
              <w:t> </w:t>
            </w:r>
            <w:r w:rsidRPr="00286FC9">
              <w:rPr>
                <w:rFonts w:eastAsia="SimSun"/>
                <w:sz w:val="20"/>
                <w:szCs w:val="26"/>
                <w:lang w:eastAsia="zh-CN" w:bidi="ar-MA"/>
              </w:rPr>
              <w:t>1</w:t>
            </w:r>
            <w:r w:rsidRPr="00286FC9">
              <w:rPr>
                <w:rFonts w:eastAsia="SimSun"/>
                <w:sz w:val="20"/>
                <w:szCs w:val="26"/>
                <w:rtl/>
                <w:lang w:eastAsia="zh-CN" w:bidi="ar-MA"/>
              </w:rPr>
              <w:t xml:space="preserve"> </w:t>
            </w:r>
            <w:r w:rsidRPr="00286FC9">
              <w:rPr>
                <w:rFonts w:eastAsia="SimSun"/>
                <w:sz w:val="20"/>
                <w:szCs w:val="26"/>
                <w:lang w:eastAsia="zh-CN" w:bidi="ar-MA"/>
              </w:rPr>
              <w:t>MHz</w:t>
            </w:r>
          </w:p>
          <w:p w14:paraId="564960CB" w14:textId="3031605C" w:rsidR="001E296F" w:rsidRPr="00286FC9" w:rsidRDefault="001E296F"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60" w:after="60" w:line="240" w:lineRule="exact"/>
              <w:textAlignment w:val="auto"/>
              <w:rPr>
                <w:rFonts w:eastAsia="SimSun"/>
                <w:sz w:val="20"/>
                <w:szCs w:val="26"/>
                <w:lang w:eastAsia="zh-CN" w:bidi="ar-MA"/>
              </w:rPr>
            </w:pPr>
            <w:proofErr w:type="gramStart"/>
            <w:r w:rsidRPr="00286FC9">
              <w:rPr>
                <w:rFonts w:eastAsia="SimSun"/>
                <w:sz w:val="20"/>
                <w:szCs w:val="26"/>
                <w:lang w:eastAsia="zh-CN" w:bidi="ar-MA"/>
              </w:rPr>
              <w:t>=(</w:t>
            </w:r>
            <w:proofErr w:type="gramEnd"/>
            <w:r w:rsidRPr="00286FC9">
              <w:rPr>
                <w:rFonts w:eastAsia="SimSun"/>
                <w:sz w:val="20"/>
                <w:szCs w:val="26"/>
                <w:lang w:eastAsia="zh-CN" w:bidi="ar-MA"/>
              </w:rPr>
              <w:t>5) for (4)&lt;=1000</w:t>
            </w:r>
          </w:p>
          <w:p w14:paraId="7F675EF3" w14:textId="2CEA754E" w:rsidR="001E296F" w:rsidRPr="00286FC9" w:rsidRDefault="001E296F"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60" w:after="60" w:line="240" w:lineRule="exact"/>
              <w:textAlignment w:val="auto"/>
              <w:rPr>
                <w:rFonts w:eastAsia="SimSun"/>
                <w:sz w:val="20"/>
                <w:szCs w:val="26"/>
                <w:rtl/>
                <w:lang w:eastAsia="zh-CN" w:bidi="ar-MA"/>
              </w:rPr>
            </w:pPr>
            <w:r w:rsidRPr="00286FC9">
              <w:rPr>
                <w:rFonts w:eastAsia="SimSun"/>
                <w:sz w:val="20"/>
                <w:szCs w:val="26"/>
                <w:lang w:eastAsia="zh-CN" w:bidi="ar-MA"/>
              </w:rPr>
              <w:t>=(5)-10*</w:t>
            </w:r>
            <w:proofErr w:type="gramStart"/>
            <w:r w:rsidRPr="00286FC9">
              <w:rPr>
                <w:rFonts w:eastAsia="SimSun"/>
                <w:sz w:val="20"/>
                <w:szCs w:val="26"/>
                <w:lang w:eastAsia="zh-CN" w:bidi="ar-MA"/>
              </w:rPr>
              <w:t>log(</w:t>
            </w:r>
            <w:proofErr w:type="gramEnd"/>
            <w:r w:rsidRPr="00286FC9">
              <w:rPr>
                <w:rFonts w:eastAsia="SimSun"/>
                <w:sz w:val="20"/>
                <w:szCs w:val="26"/>
                <w:lang w:eastAsia="zh-CN" w:bidi="ar-MA"/>
              </w:rPr>
              <w:t>4)+30 fo</w:t>
            </w:r>
            <w:r w:rsidR="00CF557E">
              <w:rPr>
                <w:rFonts w:eastAsia="SimSun"/>
                <w:sz w:val="20"/>
                <w:szCs w:val="26"/>
                <w:lang w:eastAsia="zh-CN" w:bidi="ar-MA"/>
              </w:rPr>
              <w:t>r</w:t>
            </w:r>
            <w:r w:rsidRPr="00286FC9">
              <w:rPr>
                <w:rFonts w:eastAsia="SimSun"/>
                <w:sz w:val="20"/>
                <w:szCs w:val="26"/>
                <w:lang w:eastAsia="zh-CN" w:bidi="ar-MA"/>
              </w:rPr>
              <w:t xml:space="preserve"> (4)&gt;1000</w:t>
            </w:r>
          </w:p>
        </w:tc>
      </w:tr>
      <w:tr w:rsidR="00241C93" w:rsidRPr="00286FC9" w14:paraId="0D235FA3" w14:textId="77777777" w:rsidTr="00076980">
        <w:tc>
          <w:tcPr>
            <w:tcW w:w="522" w:type="dxa"/>
            <w:tcBorders>
              <w:top w:val="single" w:sz="12" w:space="0" w:color="auto"/>
              <w:left w:val="single" w:sz="12" w:space="0" w:color="auto"/>
              <w:bottom w:val="single" w:sz="12" w:space="0" w:color="auto"/>
            </w:tcBorders>
            <w:vAlign w:val="center"/>
          </w:tcPr>
          <w:p w14:paraId="4309CE07" w14:textId="2118B214"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7</w:t>
            </w:r>
          </w:p>
        </w:tc>
        <w:tc>
          <w:tcPr>
            <w:tcW w:w="4272" w:type="dxa"/>
            <w:tcBorders>
              <w:top w:val="single" w:sz="12" w:space="0" w:color="auto"/>
              <w:bottom w:val="single" w:sz="12" w:space="0" w:color="auto"/>
              <w:right w:val="single" w:sz="12" w:space="0" w:color="auto"/>
            </w:tcBorders>
            <w:vAlign w:val="center"/>
          </w:tcPr>
          <w:p w14:paraId="6A31CA77" w14:textId="18168B9D" w:rsidR="00241C93" w:rsidRPr="00286FC9" w:rsidRDefault="00773370"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خسارة المغذي</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(dB)</w:t>
            </w:r>
          </w:p>
        </w:tc>
        <w:tc>
          <w:tcPr>
            <w:tcW w:w="1415" w:type="dxa"/>
            <w:tcBorders>
              <w:top w:val="single" w:sz="12" w:space="0" w:color="auto"/>
              <w:left w:val="single" w:sz="12" w:space="0" w:color="auto"/>
              <w:bottom w:val="single" w:sz="12" w:space="0" w:color="auto"/>
            </w:tcBorders>
            <w:vAlign w:val="center"/>
          </w:tcPr>
          <w:p w14:paraId="133134F7" w14:textId="5004E5B1"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0,4</w:t>
            </w:r>
          </w:p>
        </w:tc>
        <w:tc>
          <w:tcPr>
            <w:tcW w:w="3380" w:type="dxa"/>
            <w:tcBorders>
              <w:top w:val="single" w:sz="12" w:space="0" w:color="auto"/>
              <w:bottom w:val="single" w:sz="12" w:space="0" w:color="auto"/>
              <w:right w:val="single" w:sz="12" w:space="0" w:color="auto"/>
            </w:tcBorders>
          </w:tcPr>
          <w:p w14:paraId="61C99343"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1D78DCF4" w14:textId="77777777" w:rsidTr="00076980">
        <w:tc>
          <w:tcPr>
            <w:tcW w:w="522" w:type="dxa"/>
            <w:tcBorders>
              <w:top w:val="single" w:sz="12" w:space="0" w:color="auto"/>
              <w:left w:val="single" w:sz="12" w:space="0" w:color="auto"/>
            </w:tcBorders>
            <w:vAlign w:val="center"/>
          </w:tcPr>
          <w:p w14:paraId="1961A9FB" w14:textId="40C14CE4"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8</w:t>
            </w:r>
          </w:p>
        </w:tc>
        <w:tc>
          <w:tcPr>
            <w:tcW w:w="4272" w:type="dxa"/>
            <w:tcBorders>
              <w:top w:val="single" w:sz="12" w:space="0" w:color="auto"/>
              <w:right w:val="single" w:sz="12" w:space="0" w:color="auto"/>
            </w:tcBorders>
            <w:vAlign w:val="center"/>
          </w:tcPr>
          <w:p w14:paraId="52C2D222" w14:textId="2EFEEA25" w:rsidR="00241C93" w:rsidRPr="00286FC9" w:rsidRDefault="00773370"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bidi="ar-MA"/>
              </w:rPr>
              <w:t>كثافة قدرة المرسل عند دخل الهوائي</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(dB(W/1 MHz))</w:t>
            </w:r>
          </w:p>
        </w:tc>
        <w:tc>
          <w:tcPr>
            <w:tcW w:w="1415" w:type="dxa"/>
            <w:tcBorders>
              <w:top w:val="single" w:sz="12" w:space="0" w:color="auto"/>
              <w:left w:val="single" w:sz="12" w:space="0" w:color="auto"/>
            </w:tcBorders>
            <w:vAlign w:val="center"/>
          </w:tcPr>
          <w:p w14:paraId="170434ED" w14:textId="4A76F908"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4,0</w:t>
            </w:r>
          </w:p>
        </w:tc>
        <w:tc>
          <w:tcPr>
            <w:tcW w:w="3380" w:type="dxa"/>
            <w:tcBorders>
              <w:top w:val="single" w:sz="12" w:space="0" w:color="auto"/>
              <w:right w:val="single" w:sz="12" w:space="0" w:color="auto"/>
            </w:tcBorders>
          </w:tcPr>
          <w:p w14:paraId="0F8C846D" w14:textId="1BB7440A"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r w:rsidRPr="00286FC9">
              <w:rPr>
                <w:rFonts w:eastAsia="SimSun"/>
                <w:sz w:val="20"/>
                <w:szCs w:val="26"/>
                <w:rtl/>
                <w:lang w:eastAsia="zh-CN" w:bidi="ar-MA"/>
              </w:rPr>
              <w:t>على افتراض موجة حاملة واحدة في عرض النطاق</w:t>
            </w:r>
            <w:r w:rsidR="00155C7F">
              <w:rPr>
                <w:rFonts w:eastAsia="SimSun" w:hint="cs"/>
                <w:sz w:val="20"/>
                <w:szCs w:val="26"/>
                <w:rtl/>
                <w:lang w:eastAsia="zh-CN" w:bidi="ar-MA"/>
              </w:rPr>
              <w:t> </w:t>
            </w:r>
            <w:r w:rsidRPr="00286FC9">
              <w:rPr>
                <w:rFonts w:eastAsia="SimSun"/>
                <w:sz w:val="20"/>
                <w:szCs w:val="26"/>
                <w:lang w:eastAsia="zh-CN" w:bidi="ar-MA"/>
              </w:rPr>
              <w:t>1</w:t>
            </w:r>
            <w:r w:rsidRPr="00286FC9">
              <w:rPr>
                <w:rFonts w:eastAsia="SimSun"/>
                <w:sz w:val="20"/>
                <w:szCs w:val="26"/>
                <w:rtl/>
                <w:lang w:eastAsia="zh-CN" w:bidi="ar-MA"/>
              </w:rPr>
              <w:t xml:space="preserve"> </w:t>
            </w:r>
            <w:r w:rsidRPr="00286FC9">
              <w:rPr>
                <w:rFonts w:eastAsia="SimSun"/>
                <w:sz w:val="20"/>
                <w:szCs w:val="26"/>
                <w:lang w:eastAsia="zh-CN" w:bidi="ar-MA"/>
              </w:rPr>
              <w:t>MHz</w:t>
            </w:r>
          </w:p>
          <w:p w14:paraId="176F2205" w14:textId="529763AE" w:rsidR="00241C93" w:rsidRPr="00286FC9" w:rsidRDefault="001E296F"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60" w:after="60" w:line="240" w:lineRule="exact"/>
              <w:jc w:val="left"/>
              <w:textAlignment w:val="auto"/>
              <w:rPr>
                <w:rFonts w:eastAsia="SimSun"/>
                <w:sz w:val="20"/>
                <w:szCs w:val="26"/>
                <w:rtl/>
                <w:lang w:eastAsia="zh-CN" w:bidi="ar-MA"/>
              </w:rPr>
            </w:pPr>
            <w:r w:rsidRPr="00286FC9">
              <w:rPr>
                <w:rFonts w:eastAsia="SimSun"/>
                <w:sz w:val="20"/>
                <w:szCs w:val="26"/>
                <w:lang w:eastAsia="zh-CN" w:bidi="ar-MA"/>
              </w:rPr>
              <w:t>=(6)-(7)</w:t>
            </w:r>
          </w:p>
        </w:tc>
      </w:tr>
      <w:tr w:rsidR="00241C93" w:rsidRPr="00286FC9" w14:paraId="208159E2" w14:textId="77777777" w:rsidTr="00076980">
        <w:tc>
          <w:tcPr>
            <w:tcW w:w="522" w:type="dxa"/>
            <w:tcBorders>
              <w:left w:val="single" w:sz="12" w:space="0" w:color="auto"/>
              <w:bottom w:val="single" w:sz="4" w:space="0" w:color="auto"/>
            </w:tcBorders>
            <w:vAlign w:val="center"/>
          </w:tcPr>
          <w:p w14:paraId="1B53E4DB" w14:textId="1D620381"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9</w:t>
            </w:r>
          </w:p>
        </w:tc>
        <w:tc>
          <w:tcPr>
            <w:tcW w:w="4272" w:type="dxa"/>
            <w:tcBorders>
              <w:bottom w:val="single" w:sz="4" w:space="0" w:color="auto"/>
              <w:right w:val="single" w:sz="12" w:space="0" w:color="auto"/>
            </w:tcBorders>
            <w:vAlign w:val="center"/>
          </w:tcPr>
          <w:p w14:paraId="7C7F567C" w14:textId="11EE5AE5" w:rsidR="00241C93" w:rsidRPr="00286FC9" w:rsidRDefault="00773370"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كسب الحزمة الرئيسية للهوائي، للإرسال</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w:t>
            </w:r>
            <w:proofErr w:type="spellStart"/>
            <w:r w:rsidR="00241C93" w:rsidRPr="00286FC9">
              <w:rPr>
                <w:rFonts w:eastAsia="SimSun"/>
                <w:sz w:val="20"/>
                <w:szCs w:val="26"/>
                <w:lang w:eastAsia="zh-CN" w:bidi="ar-MA"/>
              </w:rPr>
              <w:t>dBi</w:t>
            </w:r>
            <w:proofErr w:type="spellEnd"/>
            <w:r w:rsidR="00241C93" w:rsidRPr="00286FC9">
              <w:rPr>
                <w:rFonts w:eastAsia="SimSun"/>
                <w:sz w:val="20"/>
                <w:szCs w:val="26"/>
                <w:lang w:eastAsia="zh-CN" w:bidi="ar-MA"/>
              </w:rPr>
              <w:t>)</w:t>
            </w:r>
          </w:p>
        </w:tc>
        <w:tc>
          <w:tcPr>
            <w:tcW w:w="1415" w:type="dxa"/>
            <w:tcBorders>
              <w:left w:val="single" w:sz="12" w:space="0" w:color="auto"/>
              <w:bottom w:val="single" w:sz="4" w:space="0" w:color="auto"/>
            </w:tcBorders>
            <w:vAlign w:val="center"/>
          </w:tcPr>
          <w:p w14:paraId="3C25C457" w14:textId="46D33ECD"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39,1</w:t>
            </w:r>
          </w:p>
        </w:tc>
        <w:tc>
          <w:tcPr>
            <w:tcW w:w="3380" w:type="dxa"/>
            <w:tcBorders>
              <w:bottom w:val="single" w:sz="4" w:space="0" w:color="auto"/>
              <w:right w:val="single" w:sz="12" w:space="0" w:color="auto"/>
            </w:tcBorders>
          </w:tcPr>
          <w:p w14:paraId="0FEA09A9" w14:textId="3A2DC5DB" w:rsidR="00241C93" w:rsidRPr="00286FC9" w:rsidRDefault="00773370"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EG"/>
              </w:rPr>
            </w:pPr>
            <w:r>
              <w:rPr>
                <w:rFonts w:eastAsia="SimSun" w:hint="cs"/>
                <w:sz w:val="20"/>
                <w:szCs w:val="26"/>
                <w:rtl/>
                <w:lang w:eastAsia="zh-CN" w:bidi="ar-EG"/>
              </w:rPr>
              <w:t>مع مراعاة خسارة قبة الرادار</w:t>
            </w:r>
          </w:p>
        </w:tc>
      </w:tr>
      <w:tr w:rsidR="00241C93" w:rsidRPr="00286FC9" w14:paraId="72E08456" w14:textId="77777777" w:rsidTr="00076980">
        <w:tc>
          <w:tcPr>
            <w:tcW w:w="522" w:type="dxa"/>
            <w:tcBorders>
              <w:left w:val="single" w:sz="12" w:space="0" w:color="auto"/>
              <w:bottom w:val="single" w:sz="12" w:space="0" w:color="auto"/>
            </w:tcBorders>
            <w:vAlign w:val="center"/>
          </w:tcPr>
          <w:p w14:paraId="6D1BFDE7" w14:textId="3BF2D694"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10</w:t>
            </w:r>
          </w:p>
        </w:tc>
        <w:tc>
          <w:tcPr>
            <w:tcW w:w="4272" w:type="dxa"/>
            <w:tcBorders>
              <w:bottom w:val="single" w:sz="12" w:space="0" w:color="auto"/>
              <w:right w:val="single" w:sz="12" w:space="0" w:color="auto"/>
            </w:tcBorders>
            <w:vAlign w:val="center"/>
          </w:tcPr>
          <w:p w14:paraId="65E88851" w14:textId="32C9C582" w:rsidR="00241C93" w:rsidRPr="00286FC9" w:rsidRDefault="00EE3E22"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r w:rsidRPr="00767B54">
              <w:rPr>
                <w:rFonts w:hint="cs"/>
                <w:sz w:val="18"/>
                <w:szCs w:val="24"/>
                <w:rtl/>
              </w:rPr>
              <w:t>كثافة ال</w:t>
            </w:r>
            <w:r w:rsidRPr="00767B54">
              <w:rPr>
                <w:sz w:val="18"/>
                <w:szCs w:val="24"/>
                <w:rtl/>
              </w:rPr>
              <w:t xml:space="preserve">قدرة </w:t>
            </w:r>
            <w:r w:rsidRPr="00767B54">
              <w:rPr>
                <w:rFonts w:hint="cs"/>
                <w:sz w:val="18"/>
                <w:szCs w:val="24"/>
                <w:rtl/>
              </w:rPr>
              <w:t>ال</w:t>
            </w:r>
            <w:r w:rsidRPr="00767B54">
              <w:rPr>
                <w:sz w:val="18"/>
                <w:szCs w:val="24"/>
                <w:rtl/>
              </w:rPr>
              <w:t xml:space="preserve">مشعة </w:t>
            </w:r>
            <w:r w:rsidRPr="00767B54">
              <w:rPr>
                <w:rFonts w:hint="cs"/>
                <w:sz w:val="18"/>
                <w:szCs w:val="24"/>
                <w:rtl/>
              </w:rPr>
              <w:t>ال</w:t>
            </w:r>
            <w:r w:rsidRPr="00767B54">
              <w:rPr>
                <w:sz w:val="18"/>
                <w:szCs w:val="24"/>
                <w:rtl/>
              </w:rPr>
              <w:t xml:space="preserve">مكافئة </w:t>
            </w:r>
            <w:proofErr w:type="spellStart"/>
            <w:r w:rsidRPr="00767B54">
              <w:rPr>
                <w:rFonts w:hint="cs"/>
                <w:sz w:val="18"/>
                <w:szCs w:val="24"/>
                <w:rtl/>
              </w:rPr>
              <w:t>ال</w:t>
            </w:r>
            <w:r w:rsidRPr="00767B54">
              <w:rPr>
                <w:sz w:val="18"/>
                <w:szCs w:val="24"/>
                <w:rtl/>
              </w:rPr>
              <w:t>متناحية</w:t>
            </w:r>
            <w:proofErr w:type="spellEnd"/>
            <w:r w:rsidRPr="00767B54">
              <w:rPr>
                <w:rFonts w:hint="cs"/>
                <w:sz w:val="18"/>
                <w:szCs w:val="24"/>
                <w:rtl/>
              </w:rPr>
              <w:t xml:space="preserve"> للإرسال</w:t>
            </w:r>
            <w:r w:rsidR="00CF557E">
              <w:rPr>
                <w:rFonts w:hint="cs"/>
                <w:sz w:val="18"/>
                <w:szCs w:val="24"/>
                <w:rtl/>
                <w:lang w:bidi="ar-EG"/>
              </w:rPr>
              <w:t xml:space="preserve"> </w:t>
            </w:r>
            <w:r w:rsidRPr="00767B54">
              <w:rPr>
                <w:rFonts w:hint="cs"/>
                <w:sz w:val="18"/>
                <w:szCs w:val="24"/>
                <w:rtl/>
              </w:rPr>
              <w:t xml:space="preserve"> </w:t>
            </w:r>
            <w:r w:rsidR="00241C93" w:rsidRPr="00286FC9">
              <w:rPr>
                <w:rFonts w:eastAsia="SimSun"/>
                <w:sz w:val="20"/>
                <w:szCs w:val="26"/>
                <w:lang w:eastAsia="zh-CN" w:bidi="ar-MA"/>
              </w:rPr>
              <w:t>(dB(W/1 MHz))</w:t>
            </w:r>
          </w:p>
        </w:tc>
        <w:tc>
          <w:tcPr>
            <w:tcW w:w="1415" w:type="dxa"/>
            <w:tcBorders>
              <w:left w:val="single" w:sz="12" w:space="0" w:color="auto"/>
              <w:bottom w:val="single" w:sz="12" w:space="0" w:color="auto"/>
            </w:tcBorders>
            <w:vAlign w:val="center"/>
          </w:tcPr>
          <w:p w14:paraId="24C27FF1" w14:textId="7ED997FF"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43,1</w:t>
            </w:r>
          </w:p>
        </w:tc>
        <w:tc>
          <w:tcPr>
            <w:tcW w:w="3380" w:type="dxa"/>
            <w:tcBorders>
              <w:bottom w:val="single" w:sz="12" w:space="0" w:color="auto"/>
              <w:right w:val="single" w:sz="12" w:space="0" w:color="auto"/>
            </w:tcBorders>
          </w:tcPr>
          <w:p w14:paraId="54B30556" w14:textId="71588579" w:rsidR="00241C93" w:rsidRPr="00286FC9" w:rsidRDefault="001E296F"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=(8)</w:t>
            </w:r>
            <w:r w:rsidR="003739CC">
              <w:rPr>
                <w:rFonts w:eastAsia="SimSun"/>
                <w:sz w:val="20"/>
                <w:szCs w:val="26"/>
                <w:lang w:eastAsia="zh-CN" w:bidi="ar-MA"/>
              </w:rPr>
              <w:t>+</w:t>
            </w:r>
            <w:r w:rsidRPr="00286FC9">
              <w:rPr>
                <w:rFonts w:eastAsia="SimSun"/>
                <w:sz w:val="20"/>
                <w:szCs w:val="26"/>
                <w:lang w:eastAsia="zh-CN" w:bidi="ar-MA"/>
              </w:rPr>
              <w:t>(9)</w:t>
            </w:r>
          </w:p>
        </w:tc>
      </w:tr>
      <w:tr w:rsidR="00EE3E22" w:rsidRPr="00286FC9" w14:paraId="36C4904C" w14:textId="77777777" w:rsidTr="00076980">
        <w:tc>
          <w:tcPr>
            <w:tcW w:w="522" w:type="dxa"/>
            <w:tcBorders>
              <w:top w:val="single" w:sz="12" w:space="0" w:color="auto"/>
              <w:left w:val="single" w:sz="12" w:space="0" w:color="auto"/>
            </w:tcBorders>
            <w:vAlign w:val="center"/>
          </w:tcPr>
          <w:p w14:paraId="4A04EA04" w14:textId="18747F69" w:rsidR="00EE3E22" w:rsidRPr="00286FC9" w:rsidRDefault="00EE3E22"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11</w:t>
            </w:r>
          </w:p>
        </w:tc>
        <w:tc>
          <w:tcPr>
            <w:tcW w:w="4272" w:type="dxa"/>
            <w:tcBorders>
              <w:top w:val="single" w:sz="12" w:space="0" w:color="auto"/>
              <w:right w:val="single" w:sz="12" w:space="0" w:color="auto"/>
            </w:tcBorders>
            <w:vAlign w:val="center"/>
          </w:tcPr>
          <w:p w14:paraId="3992761E" w14:textId="36BD480F" w:rsidR="00EE3E22" w:rsidRPr="00286FC9" w:rsidRDefault="00EE3E22"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rPr>
              <w:t>مدى التوليف للاستقبال</w:t>
            </w:r>
            <w:r w:rsidRPr="00286FC9">
              <w:rPr>
                <w:rFonts w:eastAsia="SimSun" w:hint="cs"/>
                <w:sz w:val="20"/>
                <w:szCs w:val="26"/>
                <w:rtl/>
                <w:lang w:eastAsia="zh-CN" w:bidi="ar-MA"/>
              </w:rPr>
              <w:t xml:space="preserve"> </w:t>
            </w:r>
            <w:r w:rsidRPr="00286FC9">
              <w:rPr>
                <w:rFonts w:eastAsia="SimSun"/>
                <w:sz w:val="20"/>
                <w:szCs w:val="26"/>
                <w:lang w:eastAsia="zh-CN" w:bidi="ar-MA"/>
              </w:rPr>
              <w:t>(MHz)</w:t>
            </w:r>
          </w:p>
        </w:tc>
        <w:tc>
          <w:tcPr>
            <w:tcW w:w="1415" w:type="dxa"/>
            <w:tcBorders>
              <w:top w:val="single" w:sz="12" w:space="0" w:color="auto"/>
              <w:left w:val="single" w:sz="12" w:space="0" w:color="auto"/>
            </w:tcBorders>
            <w:vAlign w:val="center"/>
          </w:tcPr>
          <w:p w14:paraId="42CA2E7F" w14:textId="5F3FB7EF" w:rsidR="00EE3E22" w:rsidRPr="00286FC9" w:rsidRDefault="00EE3E22"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4 200-3 700</w:t>
            </w:r>
          </w:p>
        </w:tc>
        <w:tc>
          <w:tcPr>
            <w:tcW w:w="3380" w:type="dxa"/>
            <w:tcBorders>
              <w:top w:val="single" w:sz="12" w:space="0" w:color="auto"/>
              <w:right w:val="single" w:sz="12" w:space="0" w:color="auto"/>
            </w:tcBorders>
          </w:tcPr>
          <w:p w14:paraId="6166908E" w14:textId="77777777" w:rsidR="00EE3E22" w:rsidRPr="00286FC9" w:rsidRDefault="00EE3E22" w:rsidP="00EE3E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1AAC12AA" w14:textId="77777777" w:rsidTr="00076980">
        <w:tc>
          <w:tcPr>
            <w:tcW w:w="522" w:type="dxa"/>
            <w:tcBorders>
              <w:left w:val="single" w:sz="12" w:space="0" w:color="auto"/>
            </w:tcBorders>
            <w:vAlign w:val="center"/>
          </w:tcPr>
          <w:p w14:paraId="6FC86AAA" w14:textId="0ED4BEA1"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12</w:t>
            </w:r>
          </w:p>
        </w:tc>
        <w:tc>
          <w:tcPr>
            <w:tcW w:w="4272" w:type="dxa"/>
            <w:tcBorders>
              <w:right w:val="single" w:sz="12" w:space="0" w:color="auto"/>
            </w:tcBorders>
            <w:vAlign w:val="center"/>
          </w:tcPr>
          <w:p w14:paraId="76B0E6AE" w14:textId="2182DB05" w:rsidR="00241C93" w:rsidRPr="00286FC9" w:rsidRDefault="00EE3E22"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 xml:space="preserve">عرض النطاق </w:t>
            </w:r>
            <w:r w:rsidR="005C6F93">
              <w:rPr>
                <w:rFonts w:eastAsia="SimSun"/>
                <w:sz w:val="20"/>
                <w:szCs w:val="26"/>
                <w:lang w:eastAsia="zh-CN" w:bidi="ar-MA"/>
              </w:rPr>
              <w:t>IF</w:t>
            </w:r>
            <w:r>
              <w:rPr>
                <w:rFonts w:eastAsia="SimSun" w:hint="cs"/>
                <w:sz w:val="20"/>
                <w:szCs w:val="26"/>
                <w:rtl/>
                <w:lang w:eastAsia="zh-CN" w:bidi="ar-MA"/>
              </w:rPr>
              <w:t xml:space="preserve"> للمستقبل</w:t>
            </w:r>
            <w:r w:rsidR="00241C93" w:rsidRPr="00286FC9">
              <w:rPr>
                <w:rFonts w:eastAsia="SimSun" w:hint="cs"/>
                <w:sz w:val="20"/>
                <w:szCs w:val="26"/>
                <w:rtl/>
                <w:lang w:eastAsia="zh-CN" w:bidi="ar-MA"/>
              </w:rPr>
              <w:t xml:space="preserve"> </w:t>
            </w:r>
            <w:r w:rsidR="00241C93" w:rsidRPr="00286FC9">
              <w:rPr>
                <w:rFonts w:eastAsia="SimSun"/>
                <w:sz w:val="20"/>
                <w:szCs w:val="26"/>
                <w:lang w:eastAsia="zh-CN" w:bidi="ar-MA"/>
              </w:rPr>
              <w:t>(MHz)</w:t>
            </w:r>
          </w:p>
        </w:tc>
        <w:tc>
          <w:tcPr>
            <w:tcW w:w="1415" w:type="dxa"/>
            <w:tcBorders>
              <w:left w:val="single" w:sz="12" w:space="0" w:color="auto"/>
            </w:tcBorders>
            <w:vAlign w:val="center"/>
          </w:tcPr>
          <w:p w14:paraId="7B8E913A" w14:textId="5D3C0B4A"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500</w:t>
            </w:r>
          </w:p>
        </w:tc>
        <w:tc>
          <w:tcPr>
            <w:tcW w:w="3380" w:type="dxa"/>
            <w:tcBorders>
              <w:right w:val="single" w:sz="12" w:space="0" w:color="auto"/>
            </w:tcBorders>
          </w:tcPr>
          <w:p w14:paraId="27664D31" w14:textId="594D966A" w:rsidR="00241C93" w:rsidRPr="00286FC9" w:rsidRDefault="00EE3E22"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rPr>
            </w:pPr>
            <w:r>
              <w:rPr>
                <w:rFonts w:eastAsia="SimSun" w:hint="cs"/>
                <w:sz w:val="20"/>
                <w:szCs w:val="26"/>
                <w:rtl/>
                <w:lang w:eastAsia="zh-CN" w:bidi="ar-EG"/>
              </w:rPr>
              <w:t>مدى التوليف</w:t>
            </w:r>
            <w:r>
              <w:rPr>
                <w:rFonts w:eastAsia="SimSun" w:hint="cs"/>
                <w:sz w:val="20"/>
                <w:szCs w:val="26"/>
                <w:rtl/>
                <w:lang w:eastAsia="zh-CN"/>
              </w:rPr>
              <w:t xml:space="preserve"> لجهاز إزالة التشكيل</w:t>
            </w:r>
          </w:p>
        </w:tc>
      </w:tr>
      <w:tr w:rsidR="00241C93" w:rsidRPr="00286FC9" w14:paraId="3635AD92" w14:textId="77777777" w:rsidTr="00076980">
        <w:tc>
          <w:tcPr>
            <w:tcW w:w="522" w:type="dxa"/>
            <w:tcBorders>
              <w:left w:val="single" w:sz="12" w:space="0" w:color="auto"/>
            </w:tcBorders>
            <w:vAlign w:val="center"/>
          </w:tcPr>
          <w:p w14:paraId="6DA02177" w14:textId="5F85B018"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13</w:t>
            </w:r>
          </w:p>
        </w:tc>
        <w:tc>
          <w:tcPr>
            <w:tcW w:w="4272" w:type="dxa"/>
            <w:tcBorders>
              <w:right w:val="single" w:sz="12" w:space="0" w:color="auto"/>
            </w:tcBorders>
            <w:vAlign w:val="center"/>
          </w:tcPr>
          <w:p w14:paraId="3330B643" w14:textId="5BDBF76E" w:rsidR="00241C93" w:rsidRPr="00286FC9" w:rsidRDefault="00EE3E22"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EG"/>
              </w:rPr>
            </w:pPr>
            <w:r>
              <w:rPr>
                <w:rFonts w:eastAsia="SimSun" w:hint="cs"/>
                <w:sz w:val="20"/>
                <w:szCs w:val="26"/>
                <w:rtl/>
                <w:lang w:eastAsia="zh-CN" w:bidi="ar-MA"/>
              </w:rPr>
              <w:t>نمط الهوائي</w:t>
            </w:r>
          </w:p>
        </w:tc>
        <w:tc>
          <w:tcPr>
            <w:tcW w:w="1415" w:type="dxa"/>
            <w:tcBorders>
              <w:left w:val="single" w:sz="12" w:space="0" w:color="auto"/>
            </w:tcBorders>
            <w:vAlign w:val="center"/>
          </w:tcPr>
          <w:p w14:paraId="6ECCEEB2" w14:textId="74ED0B9C" w:rsidR="00241C93" w:rsidRPr="00286FC9" w:rsidRDefault="005C6F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EG"/>
              </w:rPr>
            </w:pPr>
            <w:r>
              <w:rPr>
                <w:rFonts w:eastAsia="SimSun" w:hint="cs"/>
                <w:sz w:val="20"/>
                <w:szCs w:val="26"/>
                <w:rtl/>
                <w:lang w:eastAsia="zh-CN"/>
              </w:rPr>
              <w:t>غريغوري مزدوج متخالف</w:t>
            </w:r>
          </w:p>
        </w:tc>
        <w:tc>
          <w:tcPr>
            <w:tcW w:w="3380" w:type="dxa"/>
            <w:tcBorders>
              <w:right w:val="single" w:sz="12" w:space="0" w:color="auto"/>
            </w:tcBorders>
          </w:tcPr>
          <w:p w14:paraId="46EE1202"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05260DDC" w14:textId="77777777" w:rsidTr="00076980">
        <w:tc>
          <w:tcPr>
            <w:tcW w:w="522" w:type="dxa"/>
            <w:tcBorders>
              <w:left w:val="single" w:sz="12" w:space="0" w:color="auto"/>
              <w:bottom w:val="single" w:sz="4" w:space="0" w:color="auto"/>
            </w:tcBorders>
            <w:vAlign w:val="center"/>
          </w:tcPr>
          <w:p w14:paraId="24E16374" w14:textId="194EDA8E"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14</w:t>
            </w:r>
          </w:p>
        </w:tc>
        <w:tc>
          <w:tcPr>
            <w:tcW w:w="4272" w:type="dxa"/>
            <w:tcBorders>
              <w:bottom w:val="single" w:sz="4" w:space="0" w:color="auto"/>
              <w:right w:val="single" w:sz="12" w:space="0" w:color="auto"/>
            </w:tcBorders>
            <w:vAlign w:val="center"/>
          </w:tcPr>
          <w:p w14:paraId="75B11F92" w14:textId="45305C0B" w:rsidR="00241C93" w:rsidRPr="00286FC9" w:rsidRDefault="00CF557E"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sidRPr="00CF557E">
              <w:rPr>
                <w:rFonts w:eastAsia="SimSun" w:hint="cs"/>
                <w:sz w:val="20"/>
                <w:szCs w:val="26"/>
                <w:rtl/>
                <w:lang w:eastAsia="zh-CN" w:bidi="ar-EG"/>
              </w:rPr>
              <w:t>حجم</w:t>
            </w:r>
            <w:r w:rsidR="005C6F93" w:rsidRPr="00CF557E">
              <w:rPr>
                <w:rFonts w:eastAsia="SimSun" w:hint="cs"/>
                <w:sz w:val="20"/>
                <w:szCs w:val="26"/>
                <w:rtl/>
                <w:lang w:eastAsia="zh-CN"/>
              </w:rPr>
              <w:t xml:space="preserve"> الهوائي</w:t>
            </w:r>
            <w:r w:rsidR="00241C93" w:rsidRPr="00CF557E">
              <w:rPr>
                <w:rFonts w:eastAsia="SimSun" w:hint="cs"/>
                <w:sz w:val="20"/>
                <w:szCs w:val="26"/>
                <w:rtl/>
                <w:lang w:eastAsia="zh-CN" w:bidi="ar-MA"/>
              </w:rPr>
              <w:t xml:space="preserve"> </w:t>
            </w:r>
            <w:r w:rsidR="00241C93" w:rsidRPr="00CF557E">
              <w:rPr>
                <w:rFonts w:eastAsia="SimSun"/>
                <w:sz w:val="20"/>
                <w:szCs w:val="26"/>
                <w:lang w:eastAsia="zh-CN" w:bidi="ar-MA"/>
              </w:rPr>
              <w:t>(m)</w:t>
            </w:r>
          </w:p>
        </w:tc>
        <w:tc>
          <w:tcPr>
            <w:tcW w:w="1415" w:type="dxa"/>
            <w:tcBorders>
              <w:left w:val="single" w:sz="12" w:space="0" w:color="auto"/>
              <w:bottom w:val="single" w:sz="4" w:space="0" w:color="auto"/>
            </w:tcBorders>
            <w:vAlign w:val="center"/>
          </w:tcPr>
          <w:p w14:paraId="27151A5A" w14:textId="51974BB5"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lang w:eastAsia="zh-CN" w:bidi="ar-MA"/>
              </w:rPr>
            </w:pPr>
            <w:r w:rsidRPr="00286FC9">
              <w:rPr>
                <w:rFonts w:eastAsia="SimSun"/>
                <w:sz w:val="20"/>
                <w:szCs w:val="26"/>
                <w:lang w:eastAsia="zh-CN" w:bidi="ar-MA"/>
              </w:rPr>
              <w:t>1,8</w:t>
            </w:r>
          </w:p>
        </w:tc>
        <w:tc>
          <w:tcPr>
            <w:tcW w:w="3380" w:type="dxa"/>
            <w:tcBorders>
              <w:bottom w:val="single" w:sz="4" w:space="0" w:color="auto"/>
              <w:right w:val="single" w:sz="12" w:space="0" w:color="auto"/>
            </w:tcBorders>
          </w:tcPr>
          <w:p w14:paraId="6FA0C157"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50DD2F77" w14:textId="77777777" w:rsidTr="00076980">
        <w:tc>
          <w:tcPr>
            <w:tcW w:w="522" w:type="dxa"/>
            <w:tcBorders>
              <w:left w:val="single" w:sz="12" w:space="0" w:color="auto"/>
              <w:bottom w:val="single" w:sz="12" w:space="0" w:color="auto"/>
            </w:tcBorders>
            <w:vAlign w:val="center"/>
          </w:tcPr>
          <w:p w14:paraId="6F089A96" w14:textId="5FB9A51F"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15</w:t>
            </w:r>
          </w:p>
        </w:tc>
        <w:tc>
          <w:tcPr>
            <w:tcW w:w="4272" w:type="dxa"/>
            <w:tcBorders>
              <w:bottom w:val="single" w:sz="12" w:space="0" w:color="auto"/>
              <w:right w:val="single" w:sz="12" w:space="0" w:color="auto"/>
            </w:tcBorders>
            <w:vAlign w:val="center"/>
          </w:tcPr>
          <w:p w14:paraId="381F6CEC" w14:textId="2DB3034A" w:rsidR="00241C93" w:rsidRPr="00286FC9" w:rsidRDefault="005C6F9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bidi="ar-MA"/>
              </w:rPr>
              <w:t>الاستقطاب</w:t>
            </w:r>
          </w:p>
        </w:tc>
        <w:tc>
          <w:tcPr>
            <w:tcW w:w="1415" w:type="dxa"/>
            <w:tcBorders>
              <w:left w:val="single" w:sz="12" w:space="0" w:color="auto"/>
              <w:bottom w:val="single" w:sz="12" w:space="0" w:color="auto"/>
            </w:tcBorders>
            <w:vAlign w:val="center"/>
          </w:tcPr>
          <w:p w14:paraId="28A25A19" w14:textId="39A2EB68" w:rsidR="00241C93" w:rsidRPr="00286FC9" w:rsidRDefault="005C6F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EG"/>
              </w:rPr>
            </w:pPr>
            <w:r>
              <w:rPr>
                <w:rFonts w:eastAsia="SimSun" w:hint="cs"/>
                <w:sz w:val="20"/>
                <w:szCs w:val="26"/>
                <w:rtl/>
                <w:lang w:eastAsia="zh-CN" w:bidi="ar-EG"/>
              </w:rPr>
              <w:t>خطي مزدوج</w:t>
            </w:r>
          </w:p>
        </w:tc>
        <w:tc>
          <w:tcPr>
            <w:tcW w:w="3380" w:type="dxa"/>
            <w:tcBorders>
              <w:bottom w:val="single" w:sz="12" w:space="0" w:color="auto"/>
              <w:right w:val="single" w:sz="12" w:space="0" w:color="auto"/>
            </w:tcBorders>
          </w:tcPr>
          <w:p w14:paraId="77674C0B"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1E3CECAA" w14:textId="77777777" w:rsidTr="00076980">
        <w:tc>
          <w:tcPr>
            <w:tcW w:w="522" w:type="dxa"/>
            <w:tcBorders>
              <w:top w:val="single" w:sz="12" w:space="0" w:color="auto"/>
              <w:left w:val="single" w:sz="12" w:space="0" w:color="auto"/>
            </w:tcBorders>
            <w:vAlign w:val="center"/>
          </w:tcPr>
          <w:p w14:paraId="12570DE7" w14:textId="6F31EEC7"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16</w:t>
            </w:r>
          </w:p>
        </w:tc>
        <w:tc>
          <w:tcPr>
            <w:tcW w:w="4272" w:type="dxa"/>
            <w:tcBorders>
              <w:top w:val="single" w:sz="12" w:space="0" w:color="auto"/>
              <w:right w:val="single" w:sz="12" w:space="0" w:color="auto"/>
            </w:tcBorders>
            <w:vAlign w:val="center"/>
          </w:tcPr>
          <w:p w14:paraId="30BD1230" w14:textId="19C1F8CA" w:rsidR="00241C93" w:rsidRPr="00286FC9" w:rsidRDefault="005C6F93"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عرض الحزم</w:t>
            </w:r>
            <w:r w:rsidR="00EE6B04">
              <w:rPr>
                <w:rFonts w:eastAsia="SimSun" w:hint="cs"/>
                <w:sz w:val="20"/>
                <w:szCs w:val="26"/>
                <w:rtl/>
                <w:lang w:eastAsia="zh-CN"/>
              </w:rPr>
              <w:t>ة، للإرسال</w:t>
            </w:r>
            <w:r w:rsidR="00241C93"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00241C93" w:rsidRPr="00286FC9">
              <w:rPr>
                <w:rFonts w:eastAsia="SimSun" w:hint="cs"/>
                <w:sz w:val="20"/>
                <w:szCs w:val="26"/>
                <w:rtl/>
                <w:lang w:eastAsia="zh-CN" w:bidi="ar-MA"/>
              </w:rPr>
              <w:t>)</w:t>
            </w:r>
          </w:p>
        </w:tc>
        <w:tc>
          <w:tcPr>
            <w:tcW w:w="1415" w:type="dxa"/>
            <w:tcBorders>
              <w:top w:val="single" w:sz="12" w:space="0" w:color="auto"/>
              <w:left w:val="single" w:sz="12" w:space="0" w:color="auto"/>
            </w:tcBorders>
            <w:vAlign w:val="center"/>
          </w:tcPr>
          <w:p w14:paraId="606F88E9" w14:textId="4FBD32CE"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lang w:eastAsia="zh-CN" w:bidi="ar-MA"/>
              </w:rPr>
            </w:pPr>
            <w:r w:rsidRPr="00286FC9">
              <w:rPr>
                <w:rFonts w:eastAsia="SimSun"/>
                <w:sz w:val="20"/>
                <w:szCs w:val="26"/>
                <w:lang w:eastAsia="zh-CN" w:bidi="ar-MA"/>
              </w:rPr>
              <w:t>1,94</w:t>
            </w:r>
          </w:p>
        </w:tc>
        <w:tc>
          <w:tcPr>
            <w:tcW w:w="3380" w:type="dxa"/>
            <w:tcBorders>
              <w:top w:val="single" w:sz="12" w:space="0" w:color="auto"/>
              <w:right w:val="single" w:sz="12" w:space="0" w:color="auto"/>
            </w:tcBorders>
          </w:tcPr>
          <w:p w14:paraId="31E44BCE"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241C93" w:rsidRPr="00286FC9" w14:paraId="37EF41C9" w14:textId="77777777" w:rsidTr="00076980">
        <w:tc>
          <w:tcPr>
            <w:tcW w:w="522" w:type="dxa"/>
            <w:tcBorders>
              <w:left w:val="single" w:sz="12" w:space="0" w:color="auto"/>
            </w:tcBorders>
            <w:vAlign w:val="center"/>
          </w:tcPr>
          <w:p w14:paraId="1A2AE61B" w14:textId="68DB1A4C" w:rsidR="00241C93" w:rsidRPr="00286FC9" w:rsidRDefault="00241C93"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17</w:t>
            </w:r>
          </w:p>
        </w:tc>
        <w:tc>
          <w:tcPr>
            <w:tcW w:w="4272" w:type="dxa"/>
            <w:tcBorders>
              <w:right w:val="single" w:sz="12" w:space="0" w:color="auto"/>
            </w:tcBorders>
            <w:vAlign w:val="center"/>
          </w:tcPr>
          <w:p w14:paraId="7ACA6376" w14:textId="21E2045C" w:rsidR="00241C93" w:rsidRPr="00286FC9" w:rsidRDefault="00CA348A"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rPr>
              <w:t>سمت موقع الحزمة</w:t>
            </w:r>
            <w:r w:rsidR="00241C93"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00241C93" w:rsidRPr="00286FC9">
              <w:rPr>
                <w:rFonts w:eastAsia="SimSun" w:hint="cs"/>
                <w:sz w:val="20"/>
                <w:szCs w:val="26"/>
                <w:rtl/>
                <w:lang w:eastAsia="zh-CN" w:bidi="ar-MA"/>
              </w:rPr>
              <w:t>)</w:t>
            </w:r>
          </w:p>
        </w:tc>
        <w:tc>
          <w:tcPr>
            <w:tcW w:w="1415" w:type="dxa"/>
            <w:tcBorders>
              <w:left w:val="single" w:sz="12" w:space="0" w:color="auto"/>
            </w:tcBorders>
            <w:vAlign w:val="center"/>
          </w:tcPr>
          <w:p w14:paraId="415694E9" w14:textId="166487CF" w:rsidR="00241C93" w:rsidRPr="00286FC9" w:rsidRDefault="00241C93"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360</w:t>
            </w:r>
          </w:p>
        </w:tc>
        <w:tc>
          <w:tcPr>
            <w:tcW w:w="3380" w:type="dxa"/>
            <w:tcBorders>
              <w:right w:val="single" w:sz="12" w:space="0" w:color="auto"/>
            </w:tcBorders>
          </w:tcPr>
          <w:p w14:paraId="319B8FFA" w14:textId="77777777" w:rsidR="00241C93" w:rsidRPr="00286FC9" w:rsidRDefault="00241C93" w:rsidP="00286FC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32B964D9" w14:textId="77777777" w:rsidTr="00076980">
        <w:tc>
          <w:tcPr>
            <w:tcW w:w="522" w:type="dxa"/>
            <w:tcBorders>
              <w:left w:val="single" w:sz="12" w:space="0" w:color="auto"/>
            </w:tcBorders>
            <w:vAlign w:val="center"/>
          </w:tcPr>
          <w:p w14:paraId="5769FE31" w14:textId="00B2136F"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18</w:t>
            </w:r>
          </w:p>
        </w:tc>
        <w:tc>
          <w:tcPr>
            <w:tcW w:w="4272" w:type="dxa"/>
            <w:tcBorders>
              <w:right w:val="single" w:sz="12" w:space="0" w:color="auto"/>
            </w:tcBorders>
            <w:vAlign w:val="center"/>
          </w:tcPr>
          <w:p w14:paraId="184978C4" w14:textId="5A9EF65C" w:rsidR="00CA348A" w:rsidRPr="00286FC9" w:rsidRDefault="00CA348A"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rPr>
              <w:t>ارتفاع موقع الحزمة</w:t>
            </w:r>
            <w:r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Pr="00286FC9">
              <w:rPr>
                <w:rFonts w:eastAsia="SimSun" w:hint="cs"/>
                <w:sz w:val="20"/>
                <w:szCs w:val="26"/>
                <w:rtl/>
                <w:lang w:eastAsia="zh-CN" w:bidi="ar-MA"/>
              </w:rPr>
              <w:t>)</w:t>
            </w:r>
          </w:p>
        </w:tc>
        <w:tc>
          <w:tcPr>
            <w:tcW w:w="1415" w:type="dxa"/>
            <w:tcBorders>
              <w:left w:val="single" w:sz="12" w:space="0" w:color="auto"/>
            </w:tcBorders>
            <w:vAlign w:val="center"/>
          </w:tcPr>
          <w:p w14:paraId="55AABE4F" w14:textId="44E35F20" w:rsidR="00CA348A" w:rsidRPr="00286FC9" w:rsidRDefault="00CA348A"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Pr>
                <w:rFonts w:eastAsia="SimSun" w:hint="cs"/>
                <w:sz w:val="20"/>
                <w:szCs w:val="26"/>
                <w:rtl/>
                <w:lang w:eastAsia="zh-CN" w:bidi="ar-EG"/>
              </w:rPr>
              <w:t>حركة محدودة</w:t>
            </w:r>
          </w:p>
        </w:tc>
        <w:tc>
          <w:tcPr>
            <w:tcW w:w="3380" w:type="dxa"/>
            <w:tcBorders>
              <w:right w:val="single" w:sz="12" w:space="0" w:color="auto"/>
            </w:tcBorders>
          </w:tcPr>
          <w:p w14:paraId="1253C501"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46957A95" w14:textId="77777777" w:rsidTr="00076980">
        <w:tc>
          <w:tcPr>
            <w:tcW w:w="522" w:type="dxa"/>
            <w:tcBorders>
              <w:left w:val="single" w:sz="12" w:space="0" w:color="auto"/>
            </w:tcBorders>
            <w:vAlign w:val="center"/>
          </w:tcPr>
          <w:p w14:paraId="08D06957" w14:textId="7BBFE2A4"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19</w:t>
            </w:r>
          </w:p>
        </w:tc>
        <w:tc>
          <w:tcPr>
            <w:tcW w:w="4272" w:type="dxa"/>
            <w:tcBorders>
              <w:right w:val="single" w:sz="12" w:space="0" w:color="auto"/>
            </w:tcBorders>
            <w:vAlign w:val="center"/>
          </w:tcPr>
          <w:p w14:paraId="3E65E6BA" w14:textId="589A649C" w:rsidR="00CA348A" w:rsidRPr="00286FC9" w:rsidRDefault="00CA348A"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كسب الفص الجانبي الأول للهوائي، للإرسال</w:t>
            </w:r>
            <w:r w:rsidRPr="00286FC9">
              <w:rPr>
                <w:rFonts w:eastAsia="SimSun" w:hint="cs"/>
                <w:sz w:val="20"/>
                <w:szCs w:val="26"/>
                <w:rtl/>
                <w:lang w:eastAsia="zh-CN" w:bidi="ar-MA"/>
              </w:rPr>
              <w:t xml:space="preserve"> (</w:t>
            </w:r>
            <w:proofErr w:type="spellStart"/>
            <w:r w:rsidRPr="00286FC9">
              <w:rPr>
                <w:rFonts w:eastAsia="SimSun"/>
                <w:sz w:val="20"/>
                <w:szCs w:val="26"/>
                <w:lang w:eastAsia="zh-CN" w:bidi="ar-MA"/>
              </w:rPr>
              <w:t>dBi</w:t>
            </w:r>
            <w:proofErr w:type="spellEnd"/>
            <w:r w:rsidRPr="00286FC9">
              <w:rPr>
                <w:rFonts w:eastAsia="SimSun" w:hint="cs"/>
                <w:sz w:val="20"/>
                <w:szCs w:val="26"/>
                <w:rtl/>
                <w:lang w:eastAsia="zh-CN" w:bidi="ar-MA"/>
              </w:rPr>
              <w:t>)</w:t>
            </w:r>
          </w:p>
        </w:tc>
        <w:tc>
          <w:tcPr>
            <w:tcW w:w="1415" w:type="dxa"/>
            <w:tcBorders>
              <w:left w:val="single" w:sz="12" w:space="0" w:color="auto"/>
            </w:tcBorders>
            <w:vAlign w:val="center"/>
          </w:tcPr>
          <w:p w14:paraId="66514948" w14:textId="4C9DAA6E" w:rsidR="00CA348A" w:rsidRPr="00286FC9" w:rsidRDefault="00CA348A"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lang w:eastAsia="zh-CN" w:bidi="ar-MA"/>
              </w:rPr>
            </w:pPr>
            <w:r w:rsidRPr="00286FC9">
              <w:rPr>
                <w:rFonts w:eastAsia="SimSun"/>
                <w:sz w:val="20"/>
                <w:szCs w:val="26"/>
                <w:lang w:eastAsia="zh-CN" w:bidi="ar-MA"/>
              </w:rPr>
              <w:t>21,3</w:t>
            </w:r>
          </w:p>
        </w:tc>
        <w:tc>
          <w:tcPr>
            <w:tcW w:w="3380" w:type="dxa"/>
            <w:tcBorders>
              <w:right w:val="single" w:sz="12" w:space="0" w:color="auto"/>
            </w:tcBorders>
          </w:tcPr>
          <w:p w14:paraId="57753595"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701A5DFF" w14:textId="77777777" w:rsidTr="00076980">
        <w:tc>
          <w:tcPr>
            <w:tcW w:w="522" w:type="dxa"/>
            <w:tcBorders>
              <w:left w:val="single" w:sz="12" w:space="0" w:color="auto"/>
            </w:tcBorders>
            <w:vAlign w:val="center"/>
          </w:tcPr>
          <w:p w14:paraId="6B4092C6" w14:textId="71BAF45E"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20</w:t>
            </w:r>
          </w:p>
        </w:tc>
        <w:tc>
          <w:tcPr>
            <w:tcW w:w="4272" w:type="dxa"/>
            <w:tcBorders>
              <w:right w:val="single" w:sz="12" w:space="0" w:color="auto"/>
            </w:tcBorders>
            <w:vAlign w:val="center"/>
          </w:tcPr>
          <w:p w14:paraId="274B9C35" w14:textId="6B250B79" w:rsidR="00CA348A" w:rsidRPr="00286FC9" w:rsidRDefault="00CA348A"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EG"/>
              </w:rPr>
            </w:pPr>
            <w:r>
              <w:rPr>
                <w:rFonts w:eastAsia="SimSun" w:hint="cs"/>
                <w:sz w:val="20"/>
                <w:szCs w:val="26"/>
                <w:rtl/>
                <w:lang w:eastAsia="zh-CN" w:bidi="ar-MA"/>
              </w:rPr>
              <w:t>ذروة استقرار التتبع (بالدرجات)</w:t>
            </w:r>
          </w:p>
        </w:tc>
        <w:tc>
          <w:tcPr>
            <w:tcW w:w="1415" w:type="dxa"/>
            <w:tcBorders>
              <w:left w:val="single" w:sz="12" w:space="0" w:color="auto"/>
            </w:tcBorders>
            <w:vAlign w:val="center"/>
          </w:tcPr>
          <w:p w14:paraId="1AB474D9" w14:textId="5BECED19" w:rsidR="00CA348A" w:rsidRPr="00286FC9" w:rsidRDefault="00CA348A"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0,2</w:t>
            </w:r>
          </w:p>
        </w:tc>
        <w:tc>
          <w:tcPr>
            <w:tcW w:w="3380" w:type="dxa"/>
            <w:tcBorders>
              <w:right w:val="single" w:sz="12" w:space="0" w:color="auto"/>
            </w:tcBorders>
          </w:tcPr>
          <w:p w14:paraId="17F36946"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38EB36F2" w14:textId="77777777" w:rsidTr="00076980">
        <w:tc>
          <w:tcPr>
            <w:tcW w:w="522" w:type="dxa"/>
            <w:tcBorders>
              <w:left w:val="single" w:sz="12" w:space="0" w:color="auto"/>
              <w:bottom w:val="single" w:sz="12" w:space="0" w:color="auto"/>
            </w:tcBorders>
            <w:vAlign w:val="center"/>
          </w:tcPr>
          <w:p w14:paraId="0A9DEB5B" w14:textId="65D54410"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21</w:t>
            </w:r>
          </w:p>
        </w:tc>
        <w:tc>
          <w:tcPr>
            <w:tcW w:w="4272" w:type="dxa"/>
            <w:tcBorders>
              <w:bottom w:val="single" w:sz="12" w:space="0" w:color="auto"/>
              <w:right w:val="single" w:sz="12" w:space="0" w:color="auto"/>
            </w:tcBorders>
            <w:vAlign w:val="center"/>
          </w:tcPr>
          <w:p w14:paraId="675AAC8A" w14:textId="0487DC8F" w:rsidR="00CA348A" w:rsidRPr="00286FC9" w:rsidRDefault="00601430"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rPr>
              <w:t>جذر متوسط التربيع لاستقرار التتبع (بالدرجات)</w:t>
            </w:r>
          </w:p>
        </w:tc>
        <w:tc>
          <w:tcPr>
            <w:tcW w:w="1415" w:type="dxa"/>
            <w:tcBorders>
              <w:left w:val="single" w:sz="12" w:space="0" w:color="auto"/>
              <w:bottom w:val="single" w:sz="12" w:space="0" w:color="auto"/>
            </w:tcBorders>
            <w:vAlign w:val="center"/>
          </w:tcPr>
          <w:p w14:paraId="1C9A29F7" w14:textId="0C53AF21" w:rsidR="00CA348A" w:rsidRPr="00286FC9" w:rsidRDefault="00CA348A"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sidRPr="00286FC9">
              <w:rPr>
                <w:rFonts w:eastAsia="SimSun"/>
                <w:sz w:val="20"/>
                <w:szCs w:val="26"/>
                <w:lang w:eastAsia="zh-CN" w:bidi="ar-MA"/>
              </w:rPr>
              <w:t>0,15</w:t>
            </w:r>
          </w:p>
        </w:tc>
        <w:tc>
          <w:tcPr>
            <w:tcW w:w="3380" w:type="dxa"/>
            <w:tcBorders>
              <w:bottom w:val="single" w:sz="12" w:space="0" w:color="auto"/>
              <w:right w:val="single" w:sz="12" w:space="0" w:color="auto"/>
            </w:tcBorders>
          </w:tcPr>
          <w:p w14:paraId="6148978F"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3C24EAE4" w14:textId="77777777" w:rsidTr="00076980">
        <w:tc>
          <w:tcPr>
            <w:tcW w:w="522" w:type="dxa"/>
            <w:tcBorders>
              <w:top w:val="single" w:sz="12" w:space="0" w:color="auto"/>
              <w:left w:val="single" w:sz="12" w:space="0" w:color="auto"/>
              <w:bottom w:val="single" w:sz="12" w:space="0" w:color="auto"/>
            </w:tcBorders>
            <w:vAlign w:val="center"/>
          </w:tcPr>
          <w:p w14:paraId="336F124B" w14:textId="0662765B"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22</w:t>
            </w:r>
          </w:p>
        </w:tc>
        <w:tc>
          <w:tcPr>
            <w:tcW w:w="4272" w:type="dxa"/>
            <w:tcBorders>
              <w:top w:val="single" w:sz="12" w:space="0" w:color="auto"/>
              <w:bottom w:val="single" w:sz="12" w:space="0" w:color="auto"/>
              <w:right w:val="single" w:sz="12" w:space="0" w:color="auto"/>
            </w:tcBorders>
            <w:vAlign w:val="center"/>
          </w:tcPr>
          <w:p w14:paraId="471D8D14" w14:textId="073623A3" w:rsidR="00CA348A" w:rsidRPr="00286FC9" w:rsidRDefault="00CA348A"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bidi="ar-MA"/>
              </w:rPr>
              <w:t>عدد الأجهزة الطرفية</w:t>
            </w:r>
          </w:p>
        </w:tc>
        <w:tc>
          <w:tcPr>
            <w:tcW w:w="1415" w:type="dxa"/>
            <w:tcBorders>
              <w:top w:val="single" w:sz="12" w:space="0" w:color="auto"/>
              <w:left w:val="single" w:sz="12" w:space="0" w:color="auto"/>
              <w:bottom w:val="single" w:sz="12" w:space="0" w:color="auto"/>
            </w:tcBorders>
            <w:vAlign w:val="center"/>
          </w:tcPr>
          <w:p w14:paraId="53BA1D31" w14:textId="79E2A693" w:rsidR="00CA348A" w:rsidRPr="00286FC9" w:rsidRDefault="00601430"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EG"/>
              </w:rPr>
            </w:pPr>
            <w:r>
              <w:rPr>
                <w:rFonts w:eastAsia="SimSun" w:hint="cs"/>
                <w:sz w:val="20"/>
                <w:szCs w:val="26"/>
                <w:rtl/>
                <w:lang w:eastAsia="zh-CN" w:bidi="ar-EG"/>
              </w:rPr>
              <w:t>حوالي</w:t>
            </w:r>
            <w:r w:rsidR="00CA348A" w:rsidRPr="00286FC9">
              <w:rPr>
                <w:rFonts w:eastAsia="SimSun" w:hint="cs"/>
                <w:sz w:val="20"/>
                <w:szCs w:val="26"/>
                <w:rtl/>
                <w:lang w:eastAsia="zh-CN" w:bidi="ar-EG"/>
              </w:rPr>
              <w:t xml:space="preserve"> </w:t>
            </w:r>
            <w:r w:rsidR="00CA348A" w:rsidRPr="00286FC9">
              <w:rPr>
                <w:rFonts w:eastAsia="SimSun"/>
                <w:sz w:val="20"/>
                <w:szCs w:val="26"/>
                <w:lang w:eastAsia="zh-CN" w:bidi="ar-EG"/>
              </w:rPr>
              <w:t>50</w:t>
            </w:r>
          </w:p>
        </w:tc>
        <w:tc>
          <w:tcPr>
            <w:tcW w:w="3380" w:type="dxa"/>
            <w:tcBorders>
              <w:top w:val="single" w:sz="12" w:space="0" w:color="auto"/>
              <w:bottom w:val="single" w:sz="12" w:space="0" w:color="auto"/>
              <w:right w:val="single" w:sz="12" w:space="0" w:color="auto"/>
            </w:tcBorders>
          </w:tcPr>
          <w:p w14:paraId="25FED458"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r w:rsidR="00CA348A" w:rsidRPr="00286FC9" w14:paraId="40F79F38" w14:textId="77777777" w:rsidTr="00076980">
        <w:tc>
          <w:tcPr>
            <w:tcW w:w="522" w:type="dxa"/>
            <w:tcBorders>
              <w:top w:val="single" w:sz="12" w:space="0" w:color="auto"/>
              <w:left w:val="single" w:sz="12" w:space="0" w:color="auto"/>
              <w:bottom w:val="single" w:sz="12" w:space="0" w:color="auto"/>
            </w:tcBorders>
            <w:vAlign w:val="center"/>
          </w:tcPr>
          <w:p w14:paraId="2AD54197" w14:textId="0DC84E80" w:rsidR="00CA348A" w:rsidRPr="00286FC9" w:rsidRDefault="00CA348A" w:rsidP="00DD0F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lang w:eastAsia="zh-CN" w:bidi="ar-MA"/>
              </w:rPr>
            </w:pPr>
            <w:r w:rsidRPr="00286FC9">
              <w:rPr>
                <w:rFonts w:eastAsia="SimSun"/>
                <w:sz w:val="20"/>
                <w:szCs w:val="26"/>
                <w:lang w:eastAsia="zh-CN" w:bidi="ar-MA"/>
              </w:rPr>
              <w:t>23</w:t>
            </w:r>
          </w:p>
        </w:tc>
        <w:tc>
          <w:tcPr>
            <w:tcW w:w="4272" w:type="dxa"/>
            <w:tcBorders>
              <w:top w:val="single" w:sz="12" w:space="0" w:color="auto"/>
              <w:bottom w:val="single" w:sz="12" w:space="0" w:color="auto"/>
              <w:right w:val="single" w:sz="12" w:space="0" w:color="auto"/>
            </w:tcBorders>
            <w:vAlign w:val="center"/>
          </w:tcPr>
          <w:p w14:paraId="524210BA" w14:textId="4301CF4C" w:rsidR="00CA348A" w:rsidRPr="00286FC9" w:rsidRDefault="00601430" w:rsidP="0007698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left"/>
              <w:textAlignment w:val="auto"/>
              <w:rPr>
                <w:rFonts w:eastAsia="SimSun"/>
                <w:sz w:val="20"/>
                <w:szCs w:val="26"/>
                <w:rtl/>
                <w:lang w:eastAsia="zh-CN" w:bidi="ar-MA"/>
              </w:rPr>
            </w:pPr>
            <w:r>
              <w:rPr>
                <w:rFonts w:eastAsia="SimSun" w:hint="cs"/>
                <w:sz w:val="20"/>
                <w:szCs w:val="26"/>
                <w:rtl/>
                <w:lang w:eastAsia="zh-CN"/>
              </w:rPr>
              <w:t>المنطقة الجغرافية للانتشار</w:t>
            </w:r>
          </w:p>
        </w:tc>
        <w:tc>
          <w:tcPr>
            <w:tcW w:w="1415" w:type="dxa"/>
            <w:tcBorders>
              <w:top w:val="single" w:sz="12" w:space="0" w:color="auto"/>
              <w:left w:val="single" w:sz="12" w:space="0" w:color="auto"/>
              <w:bottom w:val="single" w:sz="12" w:space="0" w:color="auto"/>
            </w:tcBorders>
            <w:vAlign w:val="center"/>
          </w:tcPr>
          <w:p w14:paraId="4B88855D" w14:textId="3F307DAB" w:rsidR="00CA348A" w:rsidRPr="00286FC9" w:rsidRDefault="00601430" w:rsidP="00CF557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jc w:val="center"/>
              <w:textAlignment w:val="auto"/>
              <w:rPr>
                <w:rFonts w:eastAsia="SimSun"/>
                <w:sz w:val="20"/>
                <w:szCs w:val="26"/>
                <w:rtl/>
                <w:lang w:eastAsia="zh-CN" w:bidi="ar-MA"/>
              </w:rPr>
            </w:pPr>
            <w:r>
              <w:rPr>
                <w:rFonts w:eastAsia="SimSun" w:hint="cs"/>
                <w:sz w:val="20"/>
                <w:szCs w:val="26"/>
                <w:rtl/>
                <w:lang w:eastAsia="zh-CN" w:bidi="ar-MA"/>
              </w:rPr>
              <w:t>جميع مناطق المحيطات</w:t>
            </w:r>
          </w:p>
        </w:tc>
        <w:tc>
          <w:tcPr>
            <w:tcW w:w="3380" w:type="dxa"/>
            <w:tcBorders>
              <w:top w:val="single" w:sz="12" w:space="0" w:color="auto"/>
              <w:bottom w:val="single" w:sz="12" w:space="0" w:color="auto"/>
              <w:right w:val="single" w:sz="12" w:space="0" w:color="auto"/>
            </w:tcBorders>
          </w:tcPr>
          <w:p w14:paraId="4F7119CD" w14:textId="77777777" w:rsidR="00CA348A" w:rsidRPr="00286FC9" w:rsidRDefault="00CA348A" w:rsidP="00CA348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40" w:lineRule="exact"/>
              <w:textAlignment w:val="auto"/>
              <w:rPr>
                <w:rFonts w:eastAsia="SimSun"/>
                <w:sz w:val="20"/>
                <w:szCs w:val="26"/>
                <w:rtl/>
                <w:lang w:eastAsia="zh-CN" w:bidi="ar-MA"/>
              </w:rPr>
            </w:pPr>
          </w:p>
        </w:tc>
      </w:tr>
    </w:tbl>
    <w:p w14:paraId="6B4ABFD3" w14:textId="6FB42512" w:rsidR="0085112A" w:rsidRDefault="0085112A" w:rsidP="003739CC">
      <w:pPr>
        <w:rPr>
          <w:rFonts w:eastAsia="SimSun"/>
          <w:rtl/>
          <w:lang w:eastAsia="zh-CN" w:bidi="ar-EG"/>
        </w:rPr>
      </w:pPr>
      <w:r>
        <w:rPr>
          <w:rFonts w:eastAsia="SimSun"/>
          <w:rtl/>
          <w:lang w:eastAsia="zh-CN" w:bidi="ar-EG"/>
        </w:rPr>
        <w:br w:type="page"/>
      </w:r>
    </w:p>
    <w:p w14:paraId="1A58250D" w14:textId="5B46E6E5" w:rsidR="00005976" w:rsidRPr="009C0ADD" w:rsidRDefault="00005976" w:rsidP="000F17CD">
      <w:pPr>
        <w:pStyle w:val="AnnexNoTitle0"/>
        <w:rPr>
          <w:rtl/>
        </w:rPr>
      </w:pPr>
      <w:r>
        <w:rPr>
          <w:rFonts w:hint="cs"/>
          <w:rtl/>
        </w:rPr>
        <w:lastRenderedPageBreak/>
        <w:t>ا</w:t>
      </w:r>
      <w:r w:rsidRPr="00F431EC">
        <w:rPr>
          <w:rFonts w:hint="cs"/>
          <w:rtl/>
        </w:rPr>
        <w:t>لملحق </w:t>
      </w:r>
      <w:r w:rsidRPr="00F431EC">
        <w:t>2</w:t>
      </w:r>
      <w:r w:rsidR="00076980">
        <w:rPr>
          <w:rtl/>
        </w:rPr>
        <w:br/>
      </w:r>
      <w:r w:rsidR="00076980">
        <w:rPr>
          <w:rtl/>
        </w:rPr>
        <w:br/>
      </w:r>
      <w:r w:rsidRPr="009C0ADD">
        <w:rPr>
          <w:rFonts w:hint="cs"/>
          <w:rtl/>
        </w:rPr>
        <w:t>الخصائص التقنية للمحطات الأرضية المحمولة على متن سفن</w:t>
      </w:r>
      <w:r w:rsidR="008F7535">
        <w:rPr>
          <w:rFonts w:hint="cs"/>
          <w:rtl/>
        </w:rPr>
        <w:t xml:space="preserve"> </w:t>
      </w:r>
      <w:r w:rsidRPr="009C0ADD">
        <w:rPr>
          <w:rFonts w:hint="cs"/>
          <w:rtl/>
        </w:rPr>
        <w:t>التي تُجري اتصالات مع سواتل الخدمة</w:t>
      </w:r>
      <w:r w:rsidR="008F7535">
        <w:rPr>
          <w:rtl/>
        </w:rPr>
        <w:br/>
      </w:r>
      <w:r w:rsidRPr="009C0ADD">
        <w:rPr>
          <w:rFonts w:hint="cs"/>
          <w:rtl/>
        </w:rPr>
        <w:t xml:space="preserve">الثابتة </w:t>
      </w:r>
      <w:proofErr w:type="spellStart"/>
      <w:r w:rsidRPr="009C0ADD">
        <w:rPr>
          <w:rFonts w:hint="cs"/>
          <w:rtl/>
        </w:rPr>
        <w:t>الساتلية</w:t>
      </w:r>
      <w:proofErr w:type="spellEnd"/>
      <w:r w:rsidRPr="009C0ADD">
        <w:rPr>
          <w:rFonts w:hint="cs"/>
          <w:rtl/>
        </w:rPr>
        <w:t xml:space="preserve"> في نطاق</w:t>
      </w:r>
      <w:r w:rsidR="008F7535">
        <w:rPr>
          <w:rFonts w:hint="cs"/>
          <w:rtl/>
        </w:rPr>
        <w:t xml:space="preserve"> </w:t>
      </w:r>
      <w:r w:rsidRPr="009C0ADD">
        <w:rPr>
          <w:rFonts w:hint="cs"/>
          <w:rtl/>
        </w:rPr>
        <w:t>الترددات</w:t>
      </w:r>
      <w:r w:rsidR="00076980">
        <w:rPr>
          <w:rFonts w:hint="cs"/>
          <w:rtl/>
        </w:rPr>
        <w:t xml:space="preserve"> </w:t>
      </w:r>
      <w:r w:rsidRPr="009C0ADD">
        <w:t>14,5-14</w:t>
      </w:r>
      <w:r w:rsidRPr="009C0ADD">
        <w:rPr>
          <w:rFonts w:hint="eastAsia"/>
          <w:rtl/>
        </w:rPr>
        <w:t> </w:t>
      </w:r>
      <w:r w:rsidRPr="009C0ADD">
        <w:t>GHz</w:t>
      </w:r>
      <w:r w:rsidRPr="009C0ADD">
        <w:rPr>
          <w:rFonts w:hint="cs"/>
          <w:rtl/>
        </w:rPr>
        <w:t xml:space="preserve"> </w:t>
      </w:r>
      <w:r w:rsidR="000F17CD" w:rsidRPr="000F17CD">
        <w:rPr>
          <w:rtl/>
        </w:rPr>
        <w:t>الموزع</w:t>
      </w:r>
      <w:r w:rsidRPr="009C0ADD">
        <w:rPr>
          <w:rFonts w:hint="cs"/>
          <w:rtl/>
        </w:rPr>
        <w:t xml:space="preserve"> للخدمة</w:t>
      </w:r>
      <w:r w:rsidRPr="00DC34D5">
        <w:rPr>
          <w:rFonts w:hint="cs"/>
          <w:rtl/>
        </w:rPr>
        <w:t xml:space="preserve"> </w:t>
      </w:r>
      <w:r w:rsidRPr="009C0ADD">
        <w:rPr>
          <w:rFonts w:hint="cs"/>
          <w:rtl/>
        </w:rPr>
        <w:t xml:space="preserve">الثابتة </w:t>
      </w:r>
      <w:proofErr w:type="spellStart"/>
      <w:r w:rsidRPr="009C0ADD">
        <w:rPr>
          <w:rFonts w:hint="cs"/>
          <w:rtl/>
        </w:rPr>
        <w:t>الساتلية</w:t>
      </w:r>
      <w:proofErr w:type="spellEnd"/>
    </w:p>
    <w:p w14:paraId="4292365E" w14:textId="77777777" w:rsidR="00005976" w:rsidRPr="00C33EAF" w:rsidRDefault="00005976" w:rsidP="00005976">
      <w:pPr>
        <w:pStyle w:val="Normalaftertitle"/>
        <w:rPr>
          <w:b/>
          <w:bCs/>
          <w:rtl/>
        </w:rPr>
      </w:pPr>
      <w:r w:rsidRPr="00C33EAF">
        <w:rPr>
          <w:rFonts w:hint="cs"/>
          <w:b/>
          <w:bCs/>
          <w:rtl/>
        </w:rPr>
        <w:t>وصف لمثال لأنظمة المحطات الأرضية المحمولة على متن سفن العاملة في نطاق الترددات </w:t>
      </w:r>
      <w:r w:rsidRPr="00C33EAF">
        <w:rPr>
          <w:b/>
          <w:bCs/>
        </w:rPr>
        <w:t>14/12</w:t>
      </w:r>
      <w:r w:rsidRPr="00C33EAF">
        <w:rPr>
          <w:rFonts w:hint="eastAsia"/>
          <w:b/>
          <w:bCs/>
          <w:rtl/>
        </w:rPr>
        <w:t> </w:t>
      </w:r>
      <w:r w:rsidRPr="00C33EAF">
        <w:rPr>
          <w:b/>
          <w:bCs/>
        </w:rPr>
        <w:t>ESV</w:t>
      </w:r>
    </w:p>
    <w:p w14:paraId="7E3C9B65" w14:textId="77777777" w:rsidR="00005976" w:rsidRPr="00A040E0" w:rsidRDefault="00005976" w:rsidP="00005976">
      <w:pPr>
        <w:rPr>
          <w:rtl/>
        </w:rPr>
      </w:pPr>
      <w:r>
        <w:rPr>
          <w:rFonts w:hint="cs"/>
          <w:rtl/>
        </w:rPr>
        <w:t>تتألف ال</w:t>
      </w:r>
      <w:r w:rsidRPr="00CE008E">
        <w:rPr>
          <w:rFonts w:hint="cs"/>
          <w:rtl/>
        </w:rPr>
        <w:t>محطات الأرضية المحمولة على متن سفن</w:t>
      </w:r>
      <w:r>
        <w:rPr>
          <w:rFonts w:hint="cs"/>
          <w:rtl/>
        </w:rPr>
        <w:t xml:space="preserve"> من ثلاثة عناصر:</w:t>
      </w:r>
    </w:p>
    <w:p w14:paraId="76227D6E" w14:textId="77777777" w:rsidR="00005976" w:rsidRDefault="00005976" w:rsidP="00005976">
      <w:pPr>
        <w:pStyle w:val="enumlev1"/>
        <w:rPr>
          <w:rtl/>
        </w:rPr>
      </w:pPr>
      <w:r w:rsidRPr="00A040E0">
        <w:rPr>
          <w:rFonts w:hint="cs"/>
          <w:rtl/>
        </w:rPr>
        <w:t>-</w:t>
      </w:r>
      <w:r w:rsidRPr="00A040E0">
        <w:rPr>
          <w:rFonts w:hint="cs"/>
          <w:rtl/>
        </w:rPr>
        <w:tab/>
      </w:r>
      <w:r>
        <w:rPr>
          <w:rFonts w:hint="cs"/>
          <w:rtl/>
        </w:rPr>
        <w:t>النظام الفرعي للهوائي؛</w:t>
      </w:r>
    </w:p>
    <w:p w14:paraId="2432DC06"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النظام الفرعي للترددات الراديوية؛</w:t>
      </w:r>
    </w:p>
    <w:p w14:paraId="4E2F9DC8"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والنظام الفرعي للمودم.</w:t>
      </w:r>
    </w:p>
    <w:p w14:paraId="13C4E610" w14:textId="77777777" w:rsidR="00005976" w:rsidRPr="00A040E0" w:rsidRDefault="00005976" w:rsidP="00005976">
      <w:pPr>
        <w:rPr>
          <w:rtl/>
        </w:rPr>
      </w:pPr>
      <w:r>
        <w:rPr>
          <w:rFonts w:hint="cs"/>
          <w:rtl/>
        </w:rPr>
        <w:t>ويتم تركيب النظام الفرعي للمودم عادة في مستوى أسفل ظهر السفينة، بينما يتم تركيب النظام الفرعي للهوائي والنظام الفرعي للترددات الراديوية فوق ظهر السفينة، وهي تلبي جميع المواصفات البحرية بالنسبة لمثل هذه المعدات. والعناصر التي يتكون منها النظام الفرعي للمودم والنظام الفرعي للترددات الراديوية هي قطع تقليدية من المعدات المستعملة في المحطات الأرضية البرية.</w:t>
      </w:r>
    </w:p>
    <w:p w14:paraId="03BAB694" w14:textId="77777777" w:rsidR="00005976" w:rsidRPr="00A040E0" w:rsidRDefault="00005976" w:rsidP="00005976">
      <w:pPr>
        <w:pStyle w:val="Heading1"/>
        <w:rPr>
          <w:rtl/>
        </w:rPr>
      </w:pPr>
      <w:r>
        <w:t>1</w:t>
      </w:r>
      <w:r w:rsidRPr="00A040E0">
        <w:rPr>
          <w:rFonts w:hint="cs"/>
          <w:rtl/>
        </w:rPr>
        <w:tab/>
        <w:t>النظام الفرعي للهوائي</w:t>
      </w:r>
    </w:p>
    <w:p w14:paraId="2CFAF92C" w14:textId="16802B39" w:rsidR="00005976" w:rsidRPr="002C4CEF" w:rsidRDefault="00005976" w:rsidP="00005976">
      <w:pPr>
        <w:rPr>
          <w:rtl/>
        </w:rPr>
      </w:pPr>
      <w:r w:rsidRPr="00F431EC">
        <w:rPr>
          <w:rFonts w:hint="cs"/>
          <w:rtl/>
        </w:rPr>
        <w:t>يتألف النظام الفرعي للهوائي من منصة مثبتة وهوائي ذي عاكس. ويتم تركيبهما على ظهر السفينة مع تغطيتهما بقبة صلبة</w:t>
      </w:r>
      <w:r>
        <w:rPr>
          <w:rFonts w:hint="cs"/>
          <w:rtl/>
        </w:rPr>
        <w:t xml:space="preserve"> مصنوعة من خليط من الرغوة والألياف الزجاجية. ويتراوح قطر الهوائي المستعمل في النطاقات المشتركة عادة بين </w:t>
      </w:r>
      <w:r>
        <w:t>0,6</w:t>
      </w:r>
      <w:r>
        <w:rPr>
          <w:rFonts w:hint="eastAsia"/>
          <w:rtl/>
        </w:rPr>
        <w:t> </w:t>
      </w:r>
      <w:r>
        <w:rPr>
          <w:rFonts w:hint="cs"/>
          <w:rtl/>
        </w:rPr>
        <w:t>و</w:t>
      </w:r>
      <w:r>
        <w:t>1,5</w:t>
      </w:r>
      <w:r>
        <w:rPr>
          <w:rFonts w:hint="eastAsia"/>
          <w:rtl/>
        </w:rPr>
        <w:t> </w:t>
      </w:r>
      <w:r>
        <w:rPr>
          <w:rFonts w:hint="cs"/>
          <w:rtl/>
        </w:rPr>
        <w:t>متراً. وتستعمل الهوائيات المزودة بمغذي متخالف كما تستعمل الهوائيات المكافئية التناظرية المحورية بتغذية خطية. ويتراوح كسب أفق الهوائي بين</w:t>
      </w:r>
      <w:r w:rsidR="000B4281">
        <w:rPr>
          <w:rFonts w:hint="eastAsia"/>
          <w:rtl/>
          <w:lang w:bidi="ar-EG"/>
        </w:rPr>
        <w:t> </w:t>
      </w:r>
      <w:r>
        <w:t>0</w:t>
      </w:r>
      <w:r w:rsidR="000B4281">
        <w:rPr>
          <w:rFonts w:hint="eastAsia"/>
          <w:rtl/>
        </w:rPr>
        <w:t> </w:t>
      </w:r>
      <w:r>
        <w:rPr>
          <w:rFonts w:hint="cs"/>
          <w:rtl/>
        </w:rPr>
        <w:t>و-</w:t>
      </w:r>
      <w:r>
        <w:t>10</w:t>
      </w:r>
      <w:r>
        <w:rPr>
          <w:rFonts w:hint="eastAsia"/>
          <w:rtl/>
        </w:rPr>
        <w:t> </w:t>
      </w:r>
      <w:proofErr w:type="spellStart"/>
      <w:r w:rsidRPr="00A040E0">
        <w:t>dBi</w:t>
      </w:r>
      <w:proofErr w:type="spellEnd"/>
      <w:r>
        <w:rPr>
          <w:rFonts w:hint="cs"/>
          <w:rtl/>
        </w:rPr>
        <w:t xml:space="preserve">. وتكون </w:t>
      </w:r>
      <w:r w:rsidRPr="00E30B71">
        <w:rPr>
          <w:rtl/>
        </w:rPr>
        <w:t>نسبة الكسب إلى درجة حرارة الضوضاء</w:t>
      </w:r>
      <w:r w:rsidRPr="00E30B71">
        <w:rPr>
          <w:rFonts w:hint="cs"/>
          <w:rtl/>
        </w:rPr>
        <w:t xml:space="preserve"> </w:t>
      </w:r>
      <w:r>
        <w:rPr>
          <w:rFonts w:hint="cs"/>
          <w:rtl/>
        </w:rPr>
        <w:t>(</w:t>
      </w:r>
      <w:r w:rsidRPr="00A040E0">
        <w:rPr>
          <w:i/>
          <w:iCs/>
        </w:rPr>
        <w:t>G</w:t>
      </w:r>
      <w:r w:rsidRPr="00A040E0">
        <w:t>/</w:t>
      </w:r>
      <w:r w:rsidRPr="00A040E0">
        <w:rPr>
          <w:i/>
          <w:iCs/>
        </w:rPr>
        <w:t>T</w:t>
      </w:r>
      <w:r>
        <w:rPr>
          <w:rFonts w:hint="cs"/>
          <w:rtl/>
        </w:rPr>
        <w:t xml:space="preserve">) في العادة </w:t>
      </w:r>
      <w:r>
        <w:t>17</w:t>
      </w:r>
      <w:r>
        <w:rPr>
          <w:rFonts w:hint="eastAsia"/>
          <w:rtl/>
        </w:rPr>
        <w:t> </w:t>
      </w:r>
      <w:r w:rsidRPr="00A040E0">
        <w:t>dB(K</w:t>
      </w:r>
      <w:r w:rsidRPr="00A040E0">
        <w:rPr>
          <w:vertAlign w:val="superscript"/>
        </w:rPr>
        <w:t>–1</w:t>
      </w:r>
      <w:r w:rsidRPr="00A040E0">
        <w:t>)</w:t>
      </w:r>
      <w:r>
        <w:rPr>
          <w:rFonts w:hint="cs"/>
          <w:rtl/>
        </w:rPr>
        <w:t xml:space="preserve"> أو أعلى من ذلك. وخصائص تشغيل الهوائي مطابقة لما تنص عليه التوصيات </w:t>
      </w:r>
      <w:r w:rsidRPr="00A040E0">
        <w:t>ITU</w:t>
      </w:r>
      <w:r>
        <w:t>-</w:t>
      </w:r>
      <w:r w:rsidRPr="00A040E0">
        <w:t>R S.524</w:t>
      </w:r>
      <w:r>
        <w:rPr>
          <w:rFonts w:hint="cs"/>
          <w:rtl/>
        </w:rPr>
        <w:t xml:space="preserve"> و</w:t>
      </w:r>
      <w:r w:rsidRPr="00A040E0">
        <w:t>ITU</w:t>
      </w:r>
      <w:r>
        <w:t>-</w:t>
      </w:r>
      <w:r w:rsidRPr="00A040E0">
        <w:t>R S.580</w:t>
      </w:r>
      <w:r>
        <w:rPr>
          <w:rFonts w:hint="cs"/>
          <w:rtl/>
        </w:rPr>
        <w:t xml:space="preserve"> و</w:t>
      </w:r>
      <w:r w:rsidRPr="00A040E0">
        <w:t>ITU</w:t>
      </w:r>
      <w:r>
        <w:t>-</w:t>
      </w:r>
      <w:r w:rsidRPr="00A040E0">
        <w:t>R S.731</w:t>
      </w:r>
      <w:r>
        <w:rPr>
          <w:rFonts w:hint="cs"/>
          <w:rtl/>
        </w:rPr>
        <w:t xml:space="preserve"> و</w:t>
      </w:r>
      <w:r w:rsidRPr="00A040E0">
        <w:t>ITU</w:t>
      </w:r>
      <w:r>
        <w:t>-</w:t>
      </w:r>
      <w:r w:rsidRPr="00A040E0">
        <w:t>R S.732</w:t>
      </w:r>
      <w:r>
        <w:rPr>
          <w:rFonts w:hint="cs"/>
          <w:rtl/>
        </w:rPr>
        <w:t>.</w:t>
      </w:r>
    </w:p>
    <w:p w14:paraId="3335E9AC" w14:textId="77777777" w:rsidR="00005976" w:rsidRPr="00A040E0" w:rsidRDefault="00005976" w:rsidP="00005976">
      <w:pPr>
        <w:pStyle w:val="Heading1"/>
        <w:rPr>
          <w:rtl/>
        </w:rPr>
      </w:pPr>
      <w:r w:rsidRPr="00A040E0">
        <w:t>2</w:t>
      </w:r>
      <w:r w:rsidRPr="00A040E0">
        <w:rPr>
          <w:rFonts w:hint="cs"/>
          <w:rtl/>
        </w:rPr>
        <w:tab/>
        <w:t xml:space="preserve">النظام الفرعي </w:t>
      </w:r>
      <w:r>
        <w:rPr>
          <w:rFonts w:hint="cs"/>
          <w:rtl/>
        </w:rPr>
        <w:t>للترددات الراديوية</w:t>
      </w:r>
    </w:p>
    <w:p w14:paraId="36523969" w14:textId="77777777" w:rsidR="00005976" w:rsidRPr="00A040E0" w:rsidRDefault="00005976" w:rsidP="00005976">
      <w:pPr>
        <w:rPr>
          <w:rtl/>
        </w:rPr>
      </w:pPr>
      <w:r>
        <w:rPr>
          <w:rFonts w:hint="cs"/>
          <w:rtl/>
        </w:rPr>
        <w:t>يتألف النظام الفرعي للترددات الراديوية من أجهزة إرسال وأجهزة استقبال معيارية، ومحولات معتمدة إلى أعلى وإلى أسفل للأداء مع السواتل. ويتم تركيب هذه المحولات على ظهر السفينة مع الهوائي تحت قبة التغطية الصلبة. ويعتمد العدد الفعلي</w:t>
      </w:r>
      <w:r>
        <w:rPr>
          <w:rFonts w:hint="eastAsia"/>
          <w:rtl/>
        </w:rPr>
        <w:t> </w:t>
      </w:r>
      <w:proofErr w:type="spellStart"/>
      <w:r w:rsidRPr="00A040E0">
        <w:t>psd</w:t>
      </w:r>
      <w:proofErr w:type="spellEnd"/>
      <w:r>
        <w:rPr>
          <w:rFonts w:hint="cs"/>
          <w:rtl/>
        </w:rPr>
        <w:t xml:space="preserve"> لل</w:t>
      </w:r>
      <w:r w:rsidRPr="00CE008E">
        <w:rPr>
          <w:rFonts w:hint="cs"/>
          <w:rtl/>
        </w:rPr>
        <w:t>محطات الأرضية المحمولة على متن سفن</w:t>
      </w:r>
      <w:r>
        <w:rPr>
          <w:rFonts w:hint="cs"/>
          <w:rtl/>
        </w:rPr>
        <w:t xml:space="preserve"> على العديد من المعلمات مثل:</w:t>
      </w:r>
    </w:p>
    <w:p w14:paraId="0B714764"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موقع السفينة بالنسبة لمنطقة خدمة حزمة الساتل.</w:t>
      </w:r>
    </w:p>
    <w:p w14:paraId="13CC7D6E"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حجم هوائي ال</w:t>
      </w:r>
      <w:r w:rsidRPr="00CE008E">
        <w:rPr>
          <w:rFonts w:hint="cs"/>
          <w:rtl/>
        </w:rPr>
        <w:t>محط</w:t>
      </w:r>
      <w:r>
        <w:rPr>
          <w:rFonts w:hint="cs"/>
          <w:rtl/>
        </w:rPr>
        <w:t>ة</w:t>
      </w:r>
      <w:r w:rsidRPr="00CE008E">
        <w:rPr>
          <w:rFonts w:hint="cs"/>
          <w:rtl/>
        </w:rPr>
        <w:t xml:space="preserve"> الأرضية المحمولة على متن سفن</w:t>
      </w:r>
      <w:r>
        <w:rPr>
          <w:rFonts w:hint="cs"/>
          <w:rtl/>
        </w:rPr>
        <w:t xml:space="preserve"> (كسب الهوائي المُرسِل)</w:t>
      </w:r>
    </w:p>
    <w:p w14:paraId="26F49DFC"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موقع المحطة الأرضية المستقبِلة بالنسبة لمنطقة خدمة حزمة الساتل.</w:t>
      </w:r>
    </w:p>
    <w:p w14:paraId="115D88CB"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حجم هوائي المحطة الأرضية المستقبِلة (</w:t>
      </w:r>
      <w:r w:rsidRPr="00E30B71">
        <w:rPr>
          <w:rtl/>
        </w:rPr>
        <w:t>نسبة الكسب إلى درجة حرارة الضوضاء</w:t>
      </w:r>
      <w:r w:rsidRPr="00E30B71">
        <w:rPr>
          <w:rFonts w:hint="cs"/>
          <w:rtl/>
        </w:rPr>
        <w:t xml:space="preserve"> </w:t>
      </w:r>
      <w:r>
        <w:rPr>
          <w:rFonts w:hint="cs"/>
          <w:rtl/>
        </w:rPr>
        <w:t>(</w:t>
      </w:r>
      <w:r w:rsidRPr="00A040E0">
        <w:rPr>
          <w:i/>
          <w:iCs/>
        </w:rPr>
        <w:t>G</w:t>
      </w:r>
      <w:r w:rsidRPr="00A040E0">
        <w:t>/</w:t>
      </w:r>
      <w:r w:rsidRPr="00A040E0">
        <w:rPr>
          <w:i/>
          <w:iCs/>
        </w:rPr>
        <w:t>T</w:t>
      </w:r>
      <w:r>
        <w:rPr>
          <w:rFonts w:hint="cs"/>
          <w:rtl/>
        </w:rPr>
        <w:t>))</w:t>
      </w:r>
    </w:p>
    <w:p w14:paraId="4C5588B8" w14:textId="77777777" w:rsidR="00005976" w:rsidRPr="00A040E0" w:rsidRDefault="00005976" w:rsidP="00005976">
      <w:pPr>
        <w:pStyle w:val="enumlev1"/>
        <w:rPr>
          <w:rtl/>
        </w:rPr>
      </w:pPr>
      <w:r w:rsidRPr="00A040E0">
        <w:rPr>
          <w:rFonts w:hint="cs"/>
          <w:rtl/>
        </w:rPr>
        <w:t>-</w:t>
      </w:r>
      <w:r w:rsidRPr="00A040E0">
        <w:rPr>
          <w:rFonts w:hint="cs"/>
          <w:rtl/>
        </w:rPr>
        <w:tab/>
      </w:r>
      <w:r>
        <w:rPr>
          <w:rFonts w:hint="cs"/>
          <w:rtl/>
        </w:rPr>
        <w:t>خطوة الكسب التشغيلي لمرسل مستجيب الساتل، وما إلى ذلك.</w:t>
      </w:r>
    </w:p>
    <w:p w14:paraId="086AE4CC" w14:textId="77777777" w:rsidR="00005976" w:rsidRPr="00A040E0" w:rsidRDefault="00005976" w:rsidP="008F7535">
      <w:pPr>
        <w:pStyle w:val="Heading1"/>
        <w:keepNext w:val="0"/>
        <w:keepLines w:val="0"/>
        <w:rPr>
          <w:rtl/>
        </w:rPr>
      </w:pPr>
      <w:r w:rsidRPr="00A040E0">
        <w:t>3</w:t>
      </w:r>
      <w:r w:rsidRPr="00A040E0">
        <w:rPr>
          <w:rFonts w:hint="cs"/>
          <w:rtl/>
        </w:rPr>
        <w:tab/>
        <w:t>النظام الفرعي للمودم</w:t>
      </w:r>
    </w:p>
    <w:p w14:paraId="07D81372" w14:textId="77777777" w:rsidR="00005976" w:rsidRDefault="00005976" w:rsidP="008F7535">
      <w:pPr>
        <w:rPr>
          <w:rtl/>
        </w:rPr>
      </w:pPr>
      <w:r>
        <w:rPr>
          <w:rFonts w:hint="cs"/>
          <w:rtl/>
        </w:rPr>
        <w:t>يتألف النظام الفرعي للمودم، الذي يوجد في غرفة الراديو تحت ظهر السفينة من وحدة التحكم في الهوائي، وغير ذلك من المعدات الإلكترونية التقليدية المتاحة المصممة للعمل وفقاً لمعلمات التشغيل المحددة فيما سبق.</w:t>
      </w:r>
    </w:p>
    <w:p w14:paraId="076EABC6" w14:textId="77777777" w:rsidR="00005976" w:rsidRPr="009C0ADD" w:rsidRDefault="00005976" w:rsidP="00005976">
      <w:pPr>
        <w:pStyle w:val="Heading1"/>
        <w:rPr>
          <w:rtl/>
        </w:rPr>
      </w:pPr>
      <w:r w:rsidRPr="009C0ADD">
        <w:lastRenderedPageBreak/>
        <w:t>4</w:t>
      </w:r>
      <w:r w:rsidRPr="009C0ADD">
        <w:rPr>
          <w:rFonts w:hint="cs"/>
          <w:rtl/>
        </w:rPr>
        <w:tab/>
        <w:t>الخصائص التقنية للمحطات الأرضية المحمولة على متن سفن</w:t>
      </w:r>
    </w:p>
    <w:p w14:paraId="3BC0769D" w14:textId="58B0D850" w:rsidR="003739CC" w:rsidRDefault="00005976" w:rsidP="00005976">
      <w:pPr>
        <w:rPr>
          <w:rtl/>
        </w:rPr>
      </w:pPr>
      <w:r>
        <w:rPr>
          <w:rFonts w:hint="cs"/>
          <w:rtl/>
        </w:rPr>
        <w:t>يوضح الجدول </w:t>
      </w:r>
      <w:r>
        <w:t>2</w:t>
      </w:r>
      <w:r>
        <w:rPr>
          <w:rFonts w:hint="cs"/>
          <w:rtl/>
        </w:rPr>
        <w:t xml:space="preserve"> الخصائص التقنية الواجب تقديمها من أجل بنك البيانات الإلكتروني المتصل بهذه التوصية فيما يتعلق بالمحطات الأرضية العاملة على متن سفن في النطاق </w:t>
      </w:r>
      <w:r>
        <w:t>14,5-14</w:t>
      </w:r>
      <w:r>
        <w:rPr>
          <w:rFonts w:hint="eastAsia"/>
          <w:rtl/>
        </w:rPr>
        <w:t> </w:t>
      </w:r>
      <w:r w:rsidRPr="00A040E0">
        <w:t>GHz</w:t>
      </w:r>
      <w:r>
        <w:rPr>
          <w:rFonts w:hint="cs"/>
          <w:rtl/>
        </w:rPr>
        <w:t>. ويوفر هذا الجدول أيضاً أمثلة على البيانات.</w:t>
      </w:r>
    </w:p>
    <w:p w14:paraId="10589D2F" w14:textId="2361BF2A" w:rsidR="00005976" w:rsidRPr="002A38F4" w:rsidRDefault="00005976" w:rsidP="00E849C2">
      <w:pPr>
        <w:pStyle w:val="TableNo0"/>
        <w:bidi/>
        <w:spacing w:before="240"/>
        <w:rPr>
          <w:rFonts w:cs="Traditional Arabic"/>
          <w:sz w:val="22"/>
          <w:szCs w:val="30"/>
          <w:rtl/>
          <w:lang w:val="en-US" w:bidi="ar-EG"/>
        </w:rPr>
      </w:pPr>
      <w:r>
        <w:rPr>
          <w:rFonts w:cs="Traditional Arabic" w:hint="cs"/>
          <w:sz w:val="22"/>
          <w:szCs w:val="30"/>
          <w:rtl/>
        </w:rPr>
        <w:t>الجـدول </w:t>
      </w:r>
      <w:r>
        <w:rPr>
          <w:rFonts w:cs="Traditional Arabic"/>
          <w:sz w:val="22"/>
          <w:szCs w:val="30"/>
          <w:lang w:val="en-US"/>
        </w:rPr>
        <w:t>2</w:t>
      </w:r>
    </w:p>
    <w:tbl>
      <w:tblPr>
        <w:tblStyle w:val="TableGrid"/>
        <w:bidiVisual/>
        <w:tblW w:w="0" w:type="auto"/>
        <w:tblInd w:w="60" w:type="dxa"/>
        <w:tblLook w:val="04A0" w:firstRow="1" w:lastRow="0" w:firstColumn="1" w:lastColumn="0" w:noHBand="0" w:noVBand="1"/>
      </w:tblPr>
      <w:tblGrid>
        <w:gridCol w:w="487"/>
        <w:gridCol w:w="4285"/>
        <w:gridCol w:w="1418"/>
        <w:gridCol w:w="3359"/>
      </w:tblGrid>
      <w:tr w:rsidR="00841AAF" w:rsidRPr="00286FC9" w14:paraId="1D4CD862" w14:textId="77777777" w:rsidTr="00E849C2">
        <w:tc>
          <w:tcPr>
            <w:tcW w:w="488" w:type="dxa"/>
            <w:tcBorders>
              <w:top w:val="single" w:sz="12" w:space="0" w:color="auto"/>
              <w:left w:val="single" w:sz="12" w:space="0" w:color="auto"/>
              <w:bottom w:val="single" w:sz="12" w:space="0" w:color="auto"/>
            </w:tcBorders>
            <w:vAlign w:val="center"/>
          </w:tcPr>
          <w:p w14:paraId="3292DAF5" w14:textId="77777777" w:rsidR="00841AAF" w:rsidRPr="00286FC9" w:rsidRDefault="00841AAF" w:rsidP="008F7535">
            <w:pPr>
              <w:pStyle w:val="Tablehead"/>
              <w:spacing w:before="120" w:after="120" w:line="360" w:lineRule="exact"/>
              <w:rPr>
                <w:rFonts w:eastAsia="SimSun"/>
                <w:rtl/>
                <w:lang w:bidi="ar-MA"/>
              </w:rPr>
            </w:pPr>
          </w:p>
        </w:tc>
        <w:tc>
          <w:tcPr>
            <w:tcW w:w="4287" w:type="dxa"/>
            <w:tcBorders>
              <w:top w:val="single" w:sz="12" w:space="0" w:color="auto"/>
              <w:bottom w:val="single" w:sz="12" w:space="0" w:color="auto"/>
              <w:right w:val="single" w:sz="12" w:space="0" w:color="auto"/>
            </w:tcBorders>
            <w:vAlign w:val="bottom"/>
          </w:tcPr>
          <w:p w14:paraId="46E6BC66" w14:textId="5DEDCDE8" w:rsidR="00841AAF" w:rsidRPr="00286FC9" w:rsidRDefault="00841AAF" w:rsidP="00E849C2">
            <w:pPr>
              <w:pStyle w:val="Tablehead"/>
              <w:tabs>
                <w:tab w:val="clear" w:pos="794"/>
                <w:tab w:val="left" w:pos="3714"/>
              </w:tabs>
              <w:spacing w:before="120" w:after="120" w:line="360" w:lineRule="exact"/>
              <w:jc w:val="left"/>
              <w:rPr>
                <w:rFonts w:eastAsia="SimSun"/>
              </w:rPr>
            </w:pPr>
            <w:r w:rsidRPr="00E849C2">
              <w:rPr>
                <w:rFonts w:eastAsia="SimSun" w:hint="cs"/>
                <w:position w:val="-6"/>
                <w:rtl/>
                <w:lang w:bidi="ar-EG"/>
              </w:rPr>
              <w:t>المعلمة</w:t>
            </w:r>
            <w:r w:rsidR="00E849C2">
              <w:rPr>
                <w:rFonts w:eastAsia="SimSun"/>
                <w:rtl/>
              </w:rPr>
              <w:tab/>
            </w:r>
            <w:r w:rsidR="00FE3392" w:rsidRPr="00E849C2">
              <w:rPr>
                <w:rFonts w:eastAsia="SimSun"/>
                <w:position w:val="16"/>
              </w:rPr>
              <w:t>ID</w:t>
            </w:r>
          </w:p>
        </w:tc>
        <w:tc>
          <w:tcPr>
            <w:tcW w:w="1418" w:type="dxa"/>
            <w:tcBorders>
              <w:top w:val="single" w:sz="12" w:space="0" w:color="auto"/>
              <w:left w:val="single" w:sz="12" w:space="0" w:color="auto"/>
              <w:bottom w:val="single" w:sz="12" w:space="0" w:color="auto"/>
            </w:tcBorders>
          </w:tcPr>
          <w:p w14:paraId="1CD67544" w14:textId="1F24C538" w:rsidR="00841AAF" w:rsidRPr="00286FC9" w:rsidRDefault="00841AAF" w:rsidP="008F7535">
            <w:pPr>
              <w:pStyle w:val="Tablehead"/>
              <w:spacing w:before="120" w:after="120" w:line="360" w:lineRule="exact"/>
              <w:rPr>
                <w:rFonts w:eastAsia="SimSun"/>
                <w:rtl/>
                <w:lang w:bidi="ar-MA"/>
              </w:rPr>
            </w:pPr>
            <w:r>
              <w:rPr>
                <w:rFonts w:eastAsia="SimSun" w:hint="cs"/>
                <w:rtl/>
                <w:lang w:bidi="ar-MA"/>
              </w:rPr>
              <w:t>مثال</w:t>
            </w:r>
          </w:p>
        </w:tc>
        <w:tc>
          <w:tcPr>
            <w:tcW w:w="3366" w:type="dxa"/>
            <w:tcBorders>
              <w:top w:val="single" w:sz="12" w:space="0" w:color="auto"/>
              <w:bottom w:val="single" w:sz="12" w:space="0" w:color="auto"/>
              <w:right w:val="single" w:sz="12" w:space="0" w:color="auto"/>
            </w:tcBorders>
          </w:tcPr>
          <w:p w14:paraId="6A5D6DDE" w14:textId="2B2CE852" w:rsidR="00841AAF" w:rsidRPr="00286FC9" w:rsidRDefault="00841AAF" w:rsidP="008F7535">
            <w:pPr>
              <w:pStyle w:val="Tablehead"/>
              <w:spacing w:before="120" w:after="120" w:line="360" w:lineRule="exact"/>
              <w:rPr>
                <w:rFonts w:eastAsia="SimSun"/>
                <w:rtl/>
                <w:lang w:bidi="ar-MA"/>
              </w:rPr>
            </w:pPr>
            <w:r>
              <w:rPr>
                <w:rFonts w:eastAsia="SimSun" w:hint="cs"/>
                <w:rtl/>
                <w:lang w:bidi="ar-MA"/>
              </w:rPr>
              <w:t>ملاحظات</w:t>
            </w:r>
          </w:p>
        </w:tc>
      </w:tr>
      <w:tr w:rsidR="00164249" w:rsidRPr="00286FC9" w14:paraId="6F773B86" w14:textId="77777777" w:rsidTr="00076980">
        <w:tc>
          <w:tcPr>
            <w:tcW w:w="488" w:type="dxa"/>
            <w:tcBorders>
              <w:top w:val="single" w:sz="12" w:space="0" w:color="auto"/>
              <w:left w:val="single" w:sz="12" w:space="0" w:color="auto"/>
              <w:bottom w:val="single" w:sz="4" w:space="0" w:color="auto"/>
            </w:tcBorders>
            <w:vAlign w:val="center"/>
          </w:tcPr>
          <w:p w14:paraId="2815EF4F"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p>
        </w:tc>
        <w:tc>
          <w:tcPr>
            <w:tcW w:w="4287" w:type="dxa"/>
            <w:tcBorders>
              <w:top w:val="single" w:sz="12" w:space="0" w:color="auto"/>
              <w:bottom w:val="single" w:sz="4" w:space="0" w:color="auto"/>
              <w:right w:val="single" w:sz="12" w:space="0" w:color="auto"/>
            </w:tcBorders>
            <w:vAlign w:val="center"/>
          </w:tcPr>
          <w:p w14:paraId="6C8A7D04" w14:textId="53614289" w:rsidR="00005976" w:rsidRPr="00286FC9" w:rsidRDefault="00841AAF"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الإدارة</w:t>
            </w:r>
          </w:p>
        </w:tc>
        <w:tc>
          <w:tcPr>
            <w:tcW w:w="1418" w:type="dxa"/>
            <w:tcBorders>
              <w:top w:val="single" w:sz="12" w:space="0" w:color="auto"/>
              <w:left w:val="single" w:sz="12" w:space="0" w:color="auto"/>
              <w:bottom w:val="single" w:sz="4" w:space="0" w:color="auto"/>
            </w:tcBorders>
            <w:vAlign w:val="center"/>
          </w:tcPr>
          <w:p w14:paraId="17EB020F"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p>
        </w:tc>
        <w:tc>
          <w:tcPr>
            <w:tcW w:w="3366" w:type="dxa"/>
            <w:tcBorders>
              <w:top w:val="single" w:sz="12" w:space="0" w:color="auto"/>
              <w:bottom w:val="single" w:sz="4" w:space="0" w:color="auto"/>
              <w:right w:val="single" w:sz="12" w:space="0" w:color="auto"/>
            </w:tcBorders>
          </w:tcPr>
          <w:p w14:paraId="2DBAB9D0"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164249" w:rsidRPr="00286FC9" w14:paraId="37ECE629" w14:textId="77777777" w:rsidTr="00076980">
        <w:tc>
          <w:tcPr>
            <w:tcW w:w="488" w:type="dxa"/>
            <w:tcBorders>
              <w:left w:val="single" w:sz="12" w:space="0" w:color="auto"/>
              <w:bottom w:val="single" w:sz="12" w:space="0" w:color="auto"/>
            </w:tcBorders>
            <w:vAlign w:val="center"/>
          </w:tcPr>
          <w:p w14:paraId="4C337126"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p>
        </w:tc>
        <w:tc>
          <w:tcPr>
            <w:tcW w:w="4287" w:type="dxa"/>
            <w:tcBorders>
              <w:bottom w:val="single" w:sz="12" w:space="0" w:color="auto"/>
              <w:right w:val="single" w:sz="12" w:space="0" w:color="auto"/>
            </w:tcBorders>
            <w:vAlign w:val="center"/>
          </w:tcPr>
          <w:p w14:paraId="6C88A72D" w14:textId="68617CF0"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sidRPr="00841AAF">
              <w:rPr>
                <w:rFonts w:eastAsia="SimSun" w:hint="cs"/>
                <w:sz w:val="20"/>
                <w:szCs w:val="26"/>
                <w:rtl/>
                <w:lang w:eastAsia="zh-CN" w:bidi="ar-MA"/>
              </w:rPr>
              <w:t>المصدر</w:t>
            </w:r>
          </w:p>
        </w:tc>
        <w:tc>
          <w:tcPr>
            <w:tcW w:w="1418" w:type="dxa"/>
            <w:tcBorders>
              <w:left w:val="single" w:sz="12" w:space="0" w:color="auto"/>
              <w:bottom w:val="single" w:sz="12" w:space="0" w:color="auto"/>
            </w:tcBorders>
            <w:vAlign w:val="center"/>
          </w:tcPr>
          <w:p w14:paraId="51826A86"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p>
        </w:tc>
        <w:tc>
          <w:tcPr>
            <w:tcW w:w="3366" w:type="dxa"/>
            <w:tcBorders>
              <w:bottom w:val="single" w:sz="12" w:space="0" w:color="auto"/>
              <w:right w:val="single" w:sz="12" w:space="0" w:color="auto"/>
            </w:tcBorders>
          </w:tcPr>
          <w:p w14:paraId="133D7637" w14:textId="77777777" w:rsidR="00005976" w:rsidRPr="00286FC9" w:rsidRDefault="00005976"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601430" w:rsidRPr="00286FC9" w14:paraId="738120F8" w14:textId="77777777" w:rsidTr="00076980">
        <w:tc>
          <w:tcPr>
            <w:tcW w:w="488" w:type="dxa"/>
            <w:tcBorders>
              <w:top w:val="single" w:sz="12" w:space="0" w:color="auto"/>
              <w:left w:val="single" w:sz="12" w:space="0" w:color="auto"/>
            </w:tcBorders>
            <w:vAlign w:val="center"/>
          </w:tcPr>
          <w:p w14:paraId="164685FE"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w:t>
            </w:r>
          </w:p>
        </w:tc>
        <w:tc>
          <w:tcPr>
            <w:tcW w:w="4287" w:type="dxa"/>
            <w:tcBorders>
              <w:top w:val="single" w:sz="12" w:space="0" w:color="auto"/>
              <w:right w:val="single" w:sz="12" w:space="0" w:color="auto"/>
            </w:tcBorders>
            <w:vAlign w:val="center"/>
          </w:tcPr>
          <w:p w14:paraId="2A8F259C" w14:textId="750C6E70"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rPr>
              <w:t>مدى التوليف للإرسال</w:t>
            </w:r>
            <w:r w:rsidRPr="00286FC9">
              <w:rPr>
                <w:rFonts w:eastAsia="SimSun" w:hint="cs"/>
                <w:sz w:val="20"/>
                <w:szCs w:val="26"/>
                <w:rtl/>
                <w:lang w:eastAsia="zh-CN" w:bidi="ar-MA"/>
              </w:rPr>
              <w:t xml:space="preserve"> </w:t>
            </w:r>
            <w:r w:rsidRPr="00286FC9">
              <w:rPr>
                <w:rFonts w:eastAsia="SimSun"/>
                <w:sz w:val="20"/>
                <w:szCs w:val="26"/>
                <w:lang w:eastAsia="zh-CN" w:bidi="ar-MA"/>
              </w:rPr>
              <w:t>(</w:t>
            </w:r>
            <w:r>
              <w:rPr>
                <w:rFonts w:eastAsia="SimSun"/>
                <w:sz w:val="20"/>
                <w:szCs w:val="26"/>
                <w:lang w:eastAsia="zh-CN" w:bidi="ar-MA"/>
              </w:rPr>
              <w:t>G</w:t>
            </w:r>
            <w:r w:rsidRPr="00286FC9">
              <w:rPr>
                <w:rFonts w:eastAsia="SimSun"/>
                <w:sz w:val="20"/>
                <w:szCs w:val="26"/>
                <w:lang w:eastAsia="zh-CN" w:bidi="ar-MA"/>
              </w:rPr>
              <w:t>Hz)</w:t>
            </w:r>
          </w:p>
        </w:tc>
        <w:tc>
          <w:tcPr>
            <w:tcW w:w="1418" w:type="dxa"/>
            <w:tcBorders>
              <w:top w:val="single" w:sz="12" w:space="0" w:color="auto"/>
              <w:left w:val="single" w:sz="12" w:space="0" w:color="auto"/>
            </w:tcBorders>
            <w:vAlign w:val="center"/>
          </w:tcPr>
          <w:p w14:paraId="50A29E53" w14:textId="2636AFE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lang w:eastAsia="zh-CN" w:bidi="ar-MA"/>
              </w:rPr>
            </w:pPr>
            <w:r>
              <w:rPr>
                <w:rFonts w:eastAsia="SimSun"/>
                <w:sz w:val="20"/>
                <w:szCs w:val="26"/>
                <w:lang w:eastAsia="zh-CN" w:bidi="ar-MA"/>
              </w:rPr>
              <w:t>14,5-14</w:t>
            </w:r>
          </w:p>
        </w:tc>
        <w:tc>
          <w:tcPr>
            <w:tcW w:w="3366" w:type="dxa"/>
            <w:tcBorders>
              <w:top w:val="single" w:sz="12" w:space="0" w:color="auto"/>
              <w:right w:val="single" w:sz="12" w:space="0" w:color="auto"/>
            </w:tcBorders>
          </w:tcPr>
          <w:p w14:paraId="09A0A907"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601430" w:rsidRPr="00286FC9" w14:paraId="4BEEC9AF" w14:textId="77777777" w:rsidTr="00076980">
        <w:tc>
          <w:tcPr>
            <w:tcW w:w="488" w:type="dxa"/>
            <w:tcBorders>
              <w:left w:val="single" w:sz="12" w:space="0" w:color="auto"/>
            </w:tcBorders>
            <w:vAlign w:val="center"/>
          </w:tcPr>
          <w:p w14:paraId="3BDAC979"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sidRPr="00286FC9">
              <w:rPr>
                <w:rFonts w:eastAsia="SimSun"/>
                <w:sz w:val="20"/>
                <w:szCs w:val="26"/>
                <w:lang w:eastAsia="zh-CN" w:bidi="ar-MA"/>
              </w:rPr>
              <w:t>2</w:t>
            </w:r>
          </w:p>
        </w:tc>
        <w:tc>
          <w:tcPr>
            <w:tcW w:w="4287" w:type="dxa"/>
            <w:tcBorders>
              <w:right w:val="single" w:sz="12" w:space="0" w:color="auto"/>
            </w:tcBorders>
            <w:vAlign w:val="center"/>
          </w:tcPr>
          <w:p w14:paraId="536FF8B4" w14:textId="2FE96DA2"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نمط الإرسال (تشكيل/مخطط نفاذ متعدد)</w:t>
            </w:r>
          </w:p>
        </w:tc>
        <w:tc>
          <w:tcPr>
            <w:tcW w:w="1418" w:type="dxa"/>
            <w:tcBorders>
              <w:left w:val="single" w:sz="12" w:space="0" w:color="auto"/>
            </w:tcBorders>
            <w:vAlign w:val="center"/>
          </w:tcPr>
          <w:p w14:paraId="09A4F1C1" w14:textId="748B8E95"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sidRPr="00286FC9">
              <w:rPr>
                <w:rFonts w:eastAsia="SimSun"/>
                <w:sz w:val="20"/>
                <w:szCs w:val="26"/>
                <w:lang w:eastAsia="zh-CN" w:bidi="ar-MA"/>
              </w:rPr>
              <w:t>QPSK</w:t>
            </w:r>
            <w:r>
              <w:rPr>
                <w:rFonts w:eastAsia="SimSun"/>
                <w:sz w:val="20"/>
                <w:szCs w:val="26"/>
                <w:lang w:eastAsia="zh-CN" w:bidi="ar-MA"/>
              </w:rPr>
              <w:t>/CDMA</w:t>
            </w:r>
          </w:p>
        </w:tc>
        <w:tc>
          <w:tcPr>
            <w:tcW w:w="3366" w:type="dxa"/>
            <w:tcBorders>
              <w:right w:val="single" w:sz="12" w:space="0" w:color="auto"/>
            </w:tcBorders>
          </w:tcPr>
          <w:p w14:paraId="17DB1CDB"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601430" w:rsidRPr="00286FC9" w14:paraId="1BE2728F" w14:textId="77777777" w:rsidTr="00076980">
        <w:tc>
          <w:tcPr>
            <w:tcW w:w="488" w:type="dxa"/>
            <w:tcBorders>
              <w:left w:val="single" w:sz="12" w:space="0" w:color="auto"/>
            </w:tcBorders>
            <w:vAlign w:val="center"/>
          </w:tcPr>
          <w:p w14:paraId="22BC2D65"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sidRPr="00286FC9">
              <w:rPr>
                <w:rFonts w:eastAsia="SimSun"/>
                <w:sz w:val="20"/>
                <w:szCs w:val="26"/>
                <w:lang w:eastAsia="zh-CN" w:bidi="ar-MA"/>
              </w:rPr>
              <w:t>3</w:t>
            </w:r>
          </w:p>
        </w:tc>
        <w:tc>
          <w:tcPr>
            <w:tcW w:w="4287" w:type="dxa"/>
            <w:tcBorders>
              <w:right w:val="single" w:sz="12" w:space="0" w:color="auto"/>
            </w:tcBorders>
            <w:vAlign w:val="center"/>
          </w:tcPr>
          <w:p w14:paraId="282647F8" w14:textId="0F15431A"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bidi="ar-MA"/>
              </w:rPr>
              <w:t>معدل البيانات</w:t>
            </w:r>
            <w:r w:rsidRPr="00286FC9">
              <w:rPr>
                <w:rFonts w:eastAsia="SimSun" w:hint="cs"/>
                <w:sz w:val="20"/>
                <w:szCs w:val="26"/>
                <w:rtl/>
                <w:lang w:eastAsia="zh-CN" w:bidi="ar-MA"/>
              </w:rPr>
              <w:t xml:space="preserve"> </w:t>
            </w:r>
            <w:r w:rsidRPr="00286FC9">
              <w:rPr>
                <w:rFonts w:eastAsia="SimSun"/>
                <w:sz w:val="20"/>
                <w:szCs w:val="26"/>
                <w:lang w:eastAsia="zh-CN" w:bidi="ar-MA"/>
              </w:rPr>
              <w:t>(</w:t>
            </w:r>
            <w:r>
              <w:rPr>
                <w:rFonts w:eastAsia="SimSun"/>
                <w:sz w:val="20"/>
                <w:szCs w:val="26"/>
                <w:lang w:eastAsia="zh-CN" w:bidi="ar-MA"/>
              </w:rPr>
              <w:t>k</w:t>
            </w:r>
            <w:r w:rsidRPr="00286FC9">
              <w:rPr>
                <w:rFonts w:eastAsia="SimSun"/>
                <w:sz w:val="20"/>
                <w:szCs w:val="26"/>
                <w:lang w:eastAsia="zh-CN" w:bidi="ar-MA"/>
              </w:rPr>
              <w:t>bit/</w:t>
            </w:r>
            <w:r>
              <w:rPr>
                <w:rFonts w:eastAsia="SimSun"/>
                <w:sz w:val="20"/>
                <w:szCs w:val="26"/>
                <w:lang w:eastAsia="zh-CN" w:bidi="ar-MA"/>
              </w:rPr>
              <w:t>s</w:t>
            </w:r>
            <w:r w:rsidRPr="00286FC9">
              <w:rPr>
                <w:rFonts w:eastAsia="SimSun"/>
                <w:sz w:val="20"/>
                <w:szCs w:val="26"/>
                <w:lang w:eastAsia="zh-CN" w:bidi="ar-MA"/>
              </w:rPr>
              <w:t>)</w:t>
            </w:r>
          </w:p>
        </w:tc>
        <w:tc>
          <w:tcPr>
            <w:tcW w:w="1418" w:type="dxa"/>
            <w:tcBorders>
              <w:left w:val="single" w:sz="12" w:space="0" w:color="auto"/>
            </w:tcBorders>
            <w:vAlign w:val="center"/>
          </w:tcPr>
          <w:p w14:paraId="5FA3CB7C"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sidRPr="00286FC9">
              <w:rPr>
                <w:rFonts w:eastAsia="SimSun"/>
                <w:sz w:val="20"/>
                <w:szCs w:val="26"/>
                <w:lang w:eastAsia="zh-CN" w:bidi="ar-MA"/>
              </w:rPr>
              <w:t>2 048-1 024</w:t>
            </w:r>
          </w:p>
        </w:tc>
        <w:tc>
          <w:tcPr>
            <w:tcW w:w="3366" w:type="dxa"/>
            <w:tcBorders>
              <w:right w:val="single" w:sz="12" w:space="0" w:color="auto"/>
            </w:tcBorders>
          </w:tcPr>
          <w:p w14:paraId="29C23E72"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601430" w:rsidRPr="00286FC9" w14:paraId="00EAD58E" w14:textId="77777777" w:rsidTr="00076980">
        <w:tc>
          <w:tcPr>
            <w:tcW w:w="488" w:type="dxa"/>
            <w:tcBorders>
              <w:left w:val="single" w:sz="12" w:space="0" w:color="auto"/>
              <w:bottom w:val="single" w:sz="4" w:space="0" w:color="auto"/>
            </w:tcBorders>
            <w:vAlign w:val="center"/>
          </w:tcPr>
          <w:p w14:paraId="595194F1"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4</w:t>
            </w:r>
          </w:p>
        </w:tc>
        <w:tc>
          <w:tcPr>
            <w:tcW w:w="4287" w:type="dxa"/>
            <w:tcBorders>
              <w:bottom w:val="single" w:sz="4" w:space="0" w:color="auto"/>
              <w:right w:val="single" w:sz="12" w:space="0" w:color="auto"/>
            </w:tcBorders>
            <w:vAlign w:val="center"/>
          </w:tcPr>
          <w:p w14:paraId="29CBB5D9" w14:textId="7187D905"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عرض النطاق المشغول</w:t>
            </w:r>
            <w:r w:rsidRPr="00286FC9">
              <w:rPr>
                <w:rFonts w:eastAsia="SimSun" w:hint="cs"/>
                <w:sz w:val="20"/>
                <w:szCs w:val="26"/>
                <w:rtl/>
                <w:lang w:eastAsia="zh-CN" w:bidi="ar-MA"/>
              </w:rPr>
              <w:t xml:space="preserve"> </w:t>
            </w:r>
            <w:r w:rsidRPr="00286FC9">
              <w:rPr>
                <w:rFonts w:eastAsia="SimSun"/>
                <w:sz w:val="20"/>
                <w:szCs w:val="26"/>
                <w:lang w:eastAsia="zh-CN" w:bidi="ar-MA"/>
              </w:rPr>
              <w:t>(MHz)</w:t>
            </w:r>
          </w:p>
        </w:tc>
        <w:tc>
          <w:tcPr>
            <w:tcW w:w="1418" w:type="dxa"/>
            <w:tcBorders>
              <w:left w:val="single" w:sz="12" w:space="0" w:color="auto"/>
              <w:bottom w:val="single" w:sz="4" w:space="0" w:color="auto"/>
            </w:tcBorders>
            <w:vAlign w:val="center"/>
          </w:tcPr>
          <w:p w14:paraId="070C0693" w14:textId="27DEEC85"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8,271-1,843</w:t>
            </w:r>
          </w:p>
        </w:tc>
        <w:tc>
          <w:tcPr>
            <w:tcW w:w="3366" w:type="dxa"/>
            <w:tcBorders>
              <w:bottom w:val="single" w:sz="4" w:space="0" w:color="auto"/>
              <w:right w:val="single" w:sz="12" w:space="0" w:color="auto"/>
            </w:tcBorders>
          </w:tcPr>
          <w:p w14:paraId="7364E67A"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601430" w:rsidRPr="00286FC9" w14:paraId="498894C9" w14:textId="77777777" w:rsidTr="00076980">
        <w:tc>
          <w:tcPr>
            <w:tcW w:w="488" w:type="dxa"/>
            <w:tcBorders>
              <w:left w:val="single" w:sz="12" w:space="0" w:color="auto"/>
              <w:bottom w:val="single" w:sz="12" w:space="0" w:color="auto"/>
            </w:tcBorders>
            <w:vAlign w:val="center"/>
          </w:tcPr>
          <w:p w14:paraId="4C0F462F"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5</w:t>
            </w:r>
          </w:p>
        </w:tc>
        <w:tc>
          <w:tcPr>
            <w:tcW w:w="4287" w:type="dxa"/>
            <w:tcBorders>
              <w:bottom w:val="single" w:sz="12" w:space="0" w:color="auto"/>
              <w:right w:val="single" w:sz="12" w:space="0" w:color="auto"/>
            </w:tcBorders>
            <w:vAlign w:val="center"/>
          </w:tcPr>
          <w:p w14:paraId="01044941" w14:textId="4D318C2B"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bidi="ar-MA"/>
              </w:rPr>
              <w:t>قدرة الإرسال</w:t>
            </w:r>
            <w:r w:rsidRPr="00286FC9">
              <w:rPr>
                <w:rFonts w:eastAsia="SimSun" w:hint="cs"/>
                <w:sz w:val="20"/>
                <w:szCs w:val="26"/>
                <w:rtl/>
                <w:lang w:eastAsia="zh-CN" w:bidi="ar-MA"/>
              </w:rPr>
              <w:t xml:space="preserve"> </w:t>
            </w:r>
            <w:r w:rsidRPr="00286FC9">
              <w:rPr>
                <w:rFonts w:eastAsia="SimSun"/>
                <w:sz w:val="20"/>
                <w:szCs w:val="26"/>
                <w:lang w:eastAsia="zh-CN" w:bidi="ar-MA"/>
              </w:rPr>
              <w:t>(</w:t>
            </w:r>
            <w:proofErr w:type="spellStart"/>
            <w:r w:rsidRPr="00286FC9">
              <w:rPr>
                <w:rFonts w:eastAsia="SimSun"/>
                <w:sz w:val="20"/>
                <w:szCs w:val="26"/>
                <w:lang w:eastAsia="zh-CN" w:bidi="ar-MA"/>
              </w:rPr>
              <w:t>dBW</w:t>
            </w:r>
            <w:proofErr w:type="spellEnd"/>
            <w:r w:rsidRPr="00286FC9">
              <w:rPr>
                <w:rFonts w:eastAsia="SimSun"/>
                <w:sz w:val="20"/>
                <w:szCs w:val="26"/>
                <w:lang w:eastAsia="zh-CN" w:bidi="ar-MA"/>
              </w:rPr>
              <w:t>)</w:t>
            </w:r>
          </w:p>
        </w:tc>
        <w:tc>
          <w:tcPr>
            <w:tcW w:w="1418" w:type="dxa"/>
            <w:tcBorders>
              <w:left w:val="single" w:sz="12" w:space="0" w:color="auto"/>
              <w:bottom w:val="single" w:sz="12" w:space="0" w:color="auto"/>
            </w:tcBorders>
            <w:vAlign w:val="center"/>
          </w:tcPr>
          <w:p w14:paraId="1C7AE8D4" w14:textId="48F07A38"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9,4-6,5</w:t>
            </w:r>
          </w:p>
        </w:tc>
        <w:tc>
          <w:tcPr>
            <w:tcW w:w="3366" w:type="dxa"/>
            <w:tcBorders>
              <w:bottom w:val="single" w:sz="12" w:space="0" w:color="auto"/>
              <w:right w:val="single" w:sz="12" w:space="0" w:color="auto"/>
            </w:tcBorders>
          </w:tcPr>
          <w:p w14:paraId="3242D8EC" w14:textId="77777777" w:rsidR="00601430" w:rsidRPr="00286FC9" w:rsidRDefault="0060143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E6B04" w:rsidRPr="00286FC9" w14:paraId="76A416E8" w14:textId="77777777" w:rsidTr="00076980">
        <w:tc>
          <w:tcPr>
            <w:tcW w:w="488" w:type="dxa"/>
            <w:tcBorders>
              <w:top w:val="single" w:sz="12" w:space="0" w:color="auto"/>
              <w:left w:val="single" w:sz="12" w:space="0" w:color="auto"/>
              <w:bottom w:val="single" w:sz="12" w:space="0" w:color="auto"/>
            </w:tcBorders>
            <w:vAlign w:val="center"/>
          </w:tcPr>
          <w:p w14:paraId="17C0CA50"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6</w:t>
            </w:r>
          </w:p>
        </w:tc>
        <w:tc>
          <w:tcPr>
            <w:tcW w:w="4287" w:type="dxa"/>
            <w:tcBorders>
              <w:top w:val="single" w:sz="12" w:space="0" w:color="auto"/>
              <w:bottom w:val="single" w:sz="12" w:space="0" w:color="auto"/>
              <w:right w:val="single" w:sz="12" w:space="0" w:color="auto"/>
            </w:tcBorders>
            <w:vAlign w:val="center"/>
          </w:tcPr>
          <w:p w14:paraId="5A1E0E6A" w14:textId="704F8F21"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قدرة الإرسال/عرض النطاق</w:t>
            </w:r>
            <w:r w:rsidRPr="00286FC9">
              <w:rPr>
                <w:rFonts w:eastAsia="SimSun" w:hint="cs"/>
                <w:sz w:val="20"/>
                <w:szCs w:val="26"/>
                <w:rtl/>
                <w:lang w:eastAsia="zh-CN" w:bidi="ar-MA"/>
              </w:rPr>
              <w:t xml:space="preserve"> </w:t>
            </w:r>
            <w:r w:rsidRPr="00286FC9">
              <w:rPr>
                <w:rFonts w:eastAsia="SimSun"/>
                <w:sz w:val="20"/>
                <w:szCs w:val="26"/>
                <w:lang w:eastAsia="zh-CN" w:bidi="ar-MA"/>
              </w:rPr>
              <w:t>(</w:t>
            </w:r>
            <w:proofErr w:type="gramStart"/>
            <w:r w:rsidRPr="00286FC9">
              <w:rPr>
                <w:rFonts w:eastAsia="SimSun"/>
                <w:sz w:val="20"/>
                <w:szCs w:val="26"/>
                <w:lang w:eastAsia="zh-CN" w:bidi="ar-MA"/>
              </w:rPr>
              <w:t>dB(</w:t>
            </w:r>
            <w:proofErr w:type="gramEnd"/>
            <w:r w:rsidRPr="00286FC9">
              <w:rPr>
                <w:rFonts w:eastAsia="SimSun"/>
                <w:sz w:val="20"/>
                <w:szCs w:val="26"/>
                <w:lang w:eastAsia="zh-CN" w:bidi="ar-MA"/>
              </w:rPr>
              <w:t>W/1 MHz))</w:t>
            </w:r>
          </w:p>
        </w:tc>
        <w:tc>
          <w:tcPr>
            <w:tcW w:w="1418" w:type="dxa"/>
            <w:tcBorders>
              <w:top w:val="single" w:sz="12" w:space="0" w:color="auto"/>
              <w:left w:val="single" w:sz="12" w:space="0" w:color="auto"/>
              <w:bottom w:val="single" w:sz="12" w:space="0" w:color="auto"/>
            </w:tcBorders>
            <w:vAlign w:val="center"/>
          </w:tcPr>
          <w:p w14:paraId="4E1BF0EB" w14:textId="0F517C1A"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3,8-0,2</w:t>
            </w:r>
          </w:p>
        </w:tc>
        <w:tc>
          <w:tcPr>
            <w:tcW w:w="3366" w:type="dxa"/>
            <w:tcBorders>
              <w:top w:val="single" w:sz="12" w:space="0" w:color="auto"/>
              <w:bottom w:val="single" w:sz="12" w:space="0" w:color="auto"/>
              <w:right w:val="single" w:sz="12" w:space="0" w:color="auto"/>
            </w:tcBorders>
          </w:tcPr>
          <w:p w14:paraId="20F63D3E" w14:textId="6E7764AC"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lang w:eastAsia="zh-CN" w:bidi="ar-MA"/>
              </w:rPr>
            </w:pPr>
            <w:r w:rsidRPr="00286FC9">
              <w:rPr>
                <w:rFonts w:eastAsia="SimSun"/>
                <w:sz w:val="20"/>
                <w:szCs w:val="26"/>
                <w:rtl/>
                <w:lang w:eastAsia="zh-CN" w:bidi="ar-MA"/>
              </w:rPr>
              <w:t>على افتراض موجة حاملة واحدة في عرض النطاق</w:t>
            </w:r>
            <w:r w:rsidR="000B4281">
              <w:rPr>
                <w:rFonts w:eastAsia="SimSun" w:hint="cs"/>
                <w:sz w:val="20"/>
                <w:szCs w:val="26"/>
                <w:rtl/>
                <w:lang w:eastAsia="zh-CN" w:bidi="ar-MA"/>
              </w:rPr>
              <w:t> </w:t>
            </w:r>
            <w:r w:rsidRPr="00286FC9">
              <w:rPr>
                <w:rFonts w:eastAsia="SimSun"/>
                <w:sz w:val="20"/>
                <w:szCs w:val="26"/>
                <w:lang w:eastAsia="zh-CN" w:bidi="ar-MA"/>
              </w:rPr>
              <w:t>1</w:t>
            </w:r>
            <w:r w:rsidRPr="00286FC9">
              <w:rPr>
                <w:rFonts w:eastAsia="SimSun"/>
                <w:sz w:val="20"/>
                <w:szCs w:val="26"/>
                <w:rtl/>
                <w:lang w:eastAsia="zh-CN" w:bidi="ar-MA"/>
              </w:rPr>
              <w:t xml:space="preserve"> </w:t>
            </w:r>
            <w:r w:rsidRPr="00286FC9">
              <w:rPr>
                <w:rFonts w:eastAsia="SimSun"/>
                <w:sz w:val="20"/>
                <w:szCs w:val="26"/>
                <w:lang w:eastAsia="zh-CN" w:bidi="ar-MA"/>
              </w:rPr>
              <w:t>MHz</w:t>
            </w:r>
          </w:p>
          <w:p w14:paraId="21982D25"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40" w:after="40" w:line="260" w:lineRule="exact"/>
              <w:textAlignment w:val="auto"/>
              <w:rPr>
                <w:rFonts w:eastAsia="SimSun"/>
                <w:sz w:val="20"/>
                <w:szCs w:val="26"/>
                <w:lang w:eastAsia="zh-CN" w:bidi="ar-MA"/>
              </w:rPr>
            </w:pPr>
            <w:proofErr w:type="gramStart"/>
            <w:r w:rsidRPr="00286FC9">
              <w:rPr>
                <w:rFonts w:eastAsia="SimSun"/>
                <w:sz w:val="20"/>
                <w:szCs w:val="26"/>
                <w:lang w:eastAsia="zh-CN" w:bidi="ar-MA"/>
              </w:rPr>
              <w:t>=(</w:t>
            </w:r>
            <w:proofErr w:type="gramEnd"/>
            <w:r w:rsidRPr="00286FC9">
              <w:rPr>
                <w:rFonts w:eastAsia="SimSun"/>
                <w:sz w:val="20"/>
                <w:szCs w:val="26"/>
                <w:lang w:eastAsia="zh-CN" w:bidi="ar-MA"/>
              </w:rPr>
              <w:t>5) for (4)&lt;=1000</w:t>
            </w:r>
          </w:p>
          <w:p w14:paraId="6608B211" w14:textId="3D82CCE6"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40" w:after="40" w:line="260" w:lineRule="exact"/>
              <w:textAlignment w:val="auto"/>
              <w:rPr>
                <w:rFonts w:eastAsia="SimSun"/>
                <w:sz w:val="20"/>
                <w:szCs w:val="26"/>
                <w:rtl/>
                <w:lang w:eastAsia="zh-CN" w:bidi="ar-MA"/>
              </w:rPr>
            </w:pPr>
            <w:r w:rsidRPr="00286FC9">
              <w:rPr>
                <w:rFonts w:eastAsia="SimSun"/>
                <w:sz w:val="20"/>
                <w:szCs w:val="26"/>
                <w:lang w:eastAsia="zh-CN" w:bidi="ar-MA"/>
              </w:rPr>
              <w:t>=(5)-10*</w:t>
            </w:r>
            <w:proofErr w:type="gramStart"/>
            <w:r w:rsidRPr="00286FC9">
              <w:rPr>
                <w:rFonts w:eastAsia="SimSun"/>
                <w:sz w:val="20"/>
                <w:szCs w:val="26"/>
                <w:lang w:eastAsia="zh-CN" w:bidi="ar-MA"/>
              </w:rPr>
              <w:t>log(</w:t>
            </w:r>
            <w:proofErr w:type="gramEnd"/>
            <w:r w:rsidRPr="00286FC9">
              <w:rPr>
                <w:rFonts w:eastAsia="SimSun"/>
                <w:sz w:val="20"/>
                <w:szCs w:val="26"/>
                <w:lang w:eastAsia="zh-CN" w:bidi="ar-MA"/>
              </w:rPr>
              <w:t>4)+30 fo</w:t>
            </w:r>
            <w:r w:rsidR="00076980">
              <w:rPr>
                <w:rFonts w:eastAsia="SimSun"/>
                <w:sz w:val="20"/>
                <w:szCs w:val="26"/>
                <w:lang w:eastAsia="zh-CN" w:bidi="ar-MA"/>
              </w:rPr>
              <w:t>r</w:t>
            </w:r>
            <w:r w:rsidRPr="00286FC9">
              <w:rPr>
                <w:rFonts w:eastAsia="SimSun"/>
                <w:sz w:val="20"/>
                <w:szCs w:val="26"/>
                <w:lang w:eastAsia="zh-CN" w:bidi="ar-MA"/>
              </w:rPr>
              <w:t xml:space="preserve"> (4)&gt;1000</w:t>
            </w:r>
          </w:p>
        </w:tc>
      </w:tr>
      <w:tr w:rsidR="00EE6B04" w:rsidRPr="00286FC9" w14:paraId="21126482" w14:textId="77777777" w:rsidTr="00076980">
        <w:tc>
          <w:tcPr>
            <w:tcW w:w="488" w:type="dxa"/>
            <w:tcBorders>
              <w:top w:val="single" w:sz="12" w:space="0" w:color="auto"/>
              <w:left w:val="single" w:sz="12" w:space="0" w:color="auto"/>
              <w:bottom w:val="single" w:sz="4" w:space="0" w:color="auto"/>
            </w:tcBorders>
            <w:vAlign w:val="center"/>
          </w:tcPr>
          <w:p w14:paraId="100FAF3B"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7</w:t>
            </w:r>
          </w:p>
        </w:tc>
        <w:tc>
          <w:tcPr>
            <w:tcW w:w="4287" w:type="dxa"/>
            <w:tcBorders>
              <w:top w:val="single" w:sz="12" w:space="0" w:color="auto"/>
              <w:bottom w:val="single" w:sz="4" w:space="0" w:color="auto"/>
              <w:right w:val="single" w:sz="12" w:space="0" w:color="auto"/>
            </w:tcBorders>
            <w:vAlign w:val="center"/>
          </w:tcPr>
          <w:p w14:paraId="44C2221B" w14:textId="32F783EF"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خسارة المغذي</w:t>
            </w:r>
            <w:r w:rsidRPr="00286FC9">
              <w:rPr>
                <w:rFonts w:eastAsia="SimSun" w:hint="cs"/>
                <w:sz w:val="20"/>
                <w:szCs w:val="26"/>
                <w:rtl/>
                <w:lang w:eastAsia="zh-CN" w:bidi="ar-MA"/>
              </w:rPr>
              <w:t xml:space="preserve"> </w:t>
            </w:r>
            <w:r w:rsidRPr="00286FC9">
              <w:rPr>
                <w:rFonts w:eastAsia="SimSun"/>
                <w:sz w:val="20"/>
                <w:szCs w:val="26"/>
                <w:lang w:eastAsia="zh-CN" w:bidi="ar-MA"/>
              </w:rPr>
              <w:t>(dB)</w:t>
            </w:r>
          </w:p>
        </w:tc>
        <w:tc>
          <w:tcPr>
            <w:tcW w:w="1418" w:type="dxa"/>
            <w:tcBorders>
              <w:top w:val="single" w:sz="12" w:space="0" w:color="auto"/>
              <w:left w:val="single" w:sz="12" w:space="0" w:color="auto"/>
              <w:bottom w:val="single" w:sz="4" w:space="0" w:color="auto"/>
            </w:tcBorders>
            <w:vAlign w:val="center"/>
          </w:tcPr>
          <w:p w14:paraId="66A33E12" w14:textId="5E030DC6"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1,2</w:t>
            </w:r>
          </w:p>
        </w:tc>
        <w:tc>
          <w:tcPr>
            <w:tcW w:w="3366" w:type="dxa"/>
            <w:tcBorders>
              <w:top w:val="single" w:sz="12" w:space="0" w:color="auto"/>
              <w:bottom w:val="single" w:sz="4" w:space="0" w:color="auto"/>
              <w:right w:val="single" w:sz="12" w:space="0" w:color="auto"/>
            </w:tcBorders>
          </w:tcPr>
          <w:p w14:paraId="1F9137B2"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E6B04" w:rsidRPr="00286FC9" w14:paraId="73810211" w14:textId="77777777" w:rsidTr="00076980">
        <w:tc>
          <w:tcPr>
            <w:tcW w:w="488" w:type="dxa"/>
            <w:tcBorders>
              <w:top w:val="single" w:sz="4" w:space="0" w:color="auto"/>
              <w:left w:val="single" w:sz="12" w:space="0" w:color="auto"/>
              <w:bottom w:val="single" w:sz="12" w:space="0" w:color="auto"/>
            </w:tcBorders>
            <w:vAlign w:val="center"/>
          </w:tcPr>
          <w:p w14:paraId="59A69595"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8</w:t>
            </w:r>
          </w:p>
        </w:tc>
        <w:tc>
          <w:tcPr>
            <w:tcW w:w="4287" w:type="dxa"/>
            <w:tcBorders>
              <w:top w:val="single" w:sz="4" w:space="0" w:color="auto"/>
              <w:bottom w:val="single" w:sz="12" w:space="0" w:color="auto"/>
              <w:right w:val="single" w:sz="12" w:space="0" w:color="auto"/>
            </w:tcBorders>
            <w:vAlign w:val="center"/>
          </w:tcPr>
          <w:p w14:paraId="66C56478" w14:textId="2F7F2690"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bidi="ar-MA"/>
              </w:rPr>
              <w:t>كثافة قدرة المرسل عند دخل الهوائي</w:t>
            </w:r>
            <w:r w:rsidRPr="00286FC9">
              <w:rPr>
                <w:rFonts w:eastAsia="SimSun" w:hint="cs"/>
                <w:sz w:val="20"/>
                <w:szCs w:val="26"/>
                <w:rtl/>
                <w:lang w:eastAsia="zh-CN" w:bidi="ar-MA"/>
              </w:rPr>
              <w:t xml:space="preserve"> </w:t>
            </w:r>
            <w:r w:rsidRPr="00286FC9">
              <w:rPr>
                <w:rFonts w:eastAsia="SimSun"/>
                <w:sz w:val="20"/>
                <w:szCs w:val="26"/>
                <w:lang w:eastAsia="zh-CN" w:bidi="ar-MA"/>
              </w:rPr>
              <w:t>(dB(W/1 MHz))</w:t>
            </w:r>
          </w:p>
        </w:tc>
        <w:tc>
          <w:tcPr>
            <w:tcW w:w="1418" w:type="dxa"/>
            <w:tcBorders>
              <w:top w:val="single" w:sz="4" w:space="0" w:color="auto"/>
              <w:left w:val="single" w:sz="12" w:space="0" w:color="auto"/>
              <w:bottom w:val="single" w:sz="12" w:space="0" w:color="auto"/>
            </w:tcBorders>
            <w:vAlign w:val="center"/>
          </w:tcPr>
          <w:p w14:paraId="3DAC4CA6" w14:textId="0F61A73B"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2,6-1,0</w:t>
            </w:r>
            <w:r w:rsidR="00076980">
              <w:rPr>
                <w:rFonts w:eastAsia="SimSun"/>
                <w:sz w:val="20"/>
                <w:szCs w:val="26"/>
                <w:lang w:eastAsia="zh-CN" w:bidi="ar-MA"/>
              </w:rPr>
              <w:t>–</w:t>
            </w:r>
          </w:p>
        </w:tc>
        <w:tc>
          <w:tcPr>
            <w:tcW w:w="3366" w:type="dxa"/>
            <w:tcBorders>
              <w:top w:val="single" w:sz="4" w:space="0" w:color="auto"/>
              <w:bottom w:val="single" w:sz="12" w:space="0" w:color="auto"/>
              <w:right w:val="single" w:sz="12" w:space="0" w:color="auto"/>
            </w:tcBorders>
          </w:tcPr>
          <w:p w14:paraId="16055C37" w14:textId="33E83E11"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r w:rsidRPr="00286FC9">
              <w:rPr>
                <w:rFonts w:eastAsia="SimSun"/>
                <w:sz w:val="20"/>
                <w:szCs w:val="26"/>
                <w:rtl/>
                <w:lang w:eastAsia="zh-CN" w:bidi="ar-MA"/>
              </w:rPr>
              <w:t>على افتراض موجة حاملة واحدة في عرض النطاق</w:t>
            </w:r>
            <w:r w:rsidR="000B4281">
              <w:rPr>
                <w:rFonts w:eastAsia="SimSun" w:hint="cs"/>
                <w:sz w:val="20"/>
                <w:szCs w:val="26"/>
                <w:rtl/>
                <w:lang w:eastAsia="zh-CN" w:bidi="ar-MA"/>
              </w:rPr>
              <w:t> </w:t>
            </w:r>
            <w:r w:rsidRPr="00286FC9">
              <w:rPr>
                <w:rFonts w:eastAsia="SimSun"/>
                <w:sz w:val="20"/>
                <w:szCs w:val="26"/>
                <w:lang w:eastAsia="zh-CN" w:bidi="ar-MA"/>
              </w:rPr>
              <w:t>1</w:t>
            </w:r>
            <w:r w:rsidRPr="00286FC9">
              <w:rPr>
                <w:rFonts w:eastAsia="SimSun"/>
                <w:sz w:val="20"/>
                <w:szCs w:val="26"/>
                <w:rtl/>
                <w:lang w:eastAsia="zh-CN" w:bidi="ar-MA"/>
              </w:rPr>
              <w:t xml:space="preserve"> </w:t>
            </w:r>
            <w:r w:rsidRPr="00286FC9">
              <w:rPr>
                <w:rFonts w:eastAsia="SimSun"/>
                <w:sz w:val="20"/>
                <w:szCs w:val="26"/>
                <w:lang w:eastAsia="zh-CN" w:bidi="ar-MA"/>
              </w:rPr>
              <w:t>MHz</w:t>
            </w:r>
          </w:p>
          <w:p w14:paraId="66AF70A3" w14:textId="77777777" w:rsidR="00EE6B04" w:rsidRPr="00286FC9" w:rsidRDefault="00EE6B04"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40" w:after="40" w:line="260" w:lineRule="exact"/>
              <w:jc w:val="left"/>
              <w:textAlignment w:val="auto"/>
              <w:rPr>
                <w:rFonts w:eastAsia="SimSun"/>
                <w:sz w:val="20"/>
                <w:szCs w:val="26"/>
                <w:rtl/>
                <w:lang w:eastAsia="zh-CN" w:bidi="ar-MA"/>
              </w:rPr>
            </w:pPr>
            <w:r w:rsidRPr="00286FC9">
              <w:rPr>
                <w:rFonts w:eastAsia="SimSun"/>
                <w:sz w:val="20"/>
                <w:szCs w:val="26"/>
                <w:lang w:eastAsia="zh-CN" w:bidi="ar-MA"/>
              </w:rPr>
              <w:t>=(6)-(7)</w:t>
            </w:r>
          </w:p>
        </w:tc>
      </w:tr>
      <w:tr w:rsidR="00ED185B" w:rsidRPr="00286FC9" w14:paraId="10B7B06B" w14:textId="77777777" w:rsidTr="00076980">
        <w:tc>
          <w:tcPr>
            <w:tcW w:w="488" w:type="dxa"/>
            <w:tcBorders>
              <w:top w:val="single" w:sz="12" w:space="0" w:color="auto"/>
              <w:left w:val="single" w:sz="12" w:space="0" w:color="auto"/>
              <w:bottom w:val="single" w:sz="4" w:space="0" w:color="auto"/>
            </w:tcBorders>
            <w:vAlign w:val="center"/>
          </w:tcPr>
          <w:p w14:paraId="373932BF"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9</w:t>
            </w:r>
          </w:p>
        </w:tc>
        <w:tc>
          <w:tcPr>
            <w:tcW w:w="4287" w:type="dxa"/>
            <w:tcBorders>
              <w:top w:val="single" w:sz="12" w:space="0" w:color="auto"/>
              <w:bottom w:val="single" w:sz="4" w:space="0" w:color="auto"/>
              <w:right w:val="single" w:sz="12" w:space="0" w:color="auto"/>
            </w:tcBorders>
            <w:vAlign w:val="center"/>
          </w:tcPr>
          <w:p w14:paraId="285CAADF" w14:textId="0AF0AA4E"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كسب الحزمة الرئيسية للهوائي، للإرسال</w:t>
            </w:r>
            <w:r w:rsidRPr="00286FC9">
              <w:rPr>
                <w:rFonts w:eastAsia="SimSun" w:hint="cs"/>
                <w:sz w:val="20"/>
                <w:szCs w:val="26"/>
                <w:rtl/>
                <w:lang w:eastAsia="zh-CN" w:bidi="ar-MA"/>
              </w:rPr>
              <w:t xml:space="preserve"> </w:t>
            </w:r>
            <w:r w:rsidRPr="00286FC9">
              <w:rPr>
                <w:rFonts w:eastAsia="SimSun"/>
                <w:sz w:val="20"/>
                <w:szCs w:val="26"/>
                <w:lang w:eastAsia="zh-CN" w:bidi="ar-MA"/>
              </w:rPr>
              <w:t>(</w:t>
            </w:r>
            <w:proofErr w:type="spellStart"/>
            <w:r w:rsidRPr="00286FC9">
              <w:rPr>
                <w:rFonts w:eastAsia="SimSun"/>
                <w:sz w:val="20"/>
                <w:szCs w:val="26"/>
                <w:lang w:eastAsia="zh-CN" w:bidi="ar-MA"/>
              </w:rPr>
              <w:t>dBi</w:t>
            </w:r>
            <w:proofErr w:type="spellEnd"/>
            <w:r w:rsidRPr="00286FC9">
              <w:rPr>
                <w:rFonts w:eastAsia="SimSun"/>
                <w:sz w:val="20"/>
                <w:szCs w:val="26"/>
                <w:lang w:eastAsia="zh-CN" w:bidi="ar-MA"/>
              </w:rPr>
              <w:t>)</w:t>
            </w:r>
          </w:p>
        </w:tc>
        <w:tc>
          <w:tcPr>
            <w:tcW w:w="1418" w:type="dxa"/>
            <w:tcBorders>
              <w:top w:val="single" w:sz="12" w:space="0" w:color="auto"/>
              <w:left w:val="single" w:sz="12" w:space="0" w:color="auto"/>
              <w:bottom w:val="single" w:sz="4" w:space="0" w:color="auto"/>
            </w:tcBorders>
            <w:vAlign w:val="center"/>
          </w:tcPr>
          <w:p w14:paraId="0613EC8E" w14:textId="0617FE4D"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36,8</w:t>
            </w:r>
          </w:p>
        </w:tc>
        <w:tc>
          <w:tcPr>
            <w:tcW w:w="3366" w:type="dxa"/>
            <w:tcBorders>
              <w:top w:val="single" w:sz="12" w:space="0" w:color="auto"/>
              <w:bottom w:val="single" w:sz="4" w:space="0" w:color="auto"/>
              <w:right w:val="single" w:sz="12" w:space="0" w:color="auto"/>
            </w:tcBorders>
          </w:tcPr>
          <w:p w14:paraId="4566B843" w14:textId="6FBDA7E6"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EG"/>
              </w:rPr>
            </w:pPr>
            <w:r>
              <w:rPr>
                <w:rFonts w:eastAsia="SimSun" w:hint="cs"/>
                <w:sz w:val="20"/>
                <w:szCs w:val="26"/>
                <w:rtl/>
                <w:lang w:eastAsia="zh-CN" w:bidi="ar-EG"/>
              </w:rPr>
              <w:t>يشمل خسارة قبة الرادار</w:t>
            </w:r>
          </w:p>
        </w:tc>
      </w:tr>
      <w:tr w:rsidR="00ED185B" w:rsidRPr="00286FC9" w14:paraId="7433EB6D" w14:textId="77777777" w:rsidTr="00076980">
        <w:tc>
          <w:tcPr>
            <w:tcW w:w="488" w:type="dxa"/>
            <w:tcBorders>
              <w:left w:val="single" w:sz="12" w:space="0" w:color="auto"/>
              <w:bottom w:val="single" w:sz="4" w:space="0" w:color="auto"/>
            </w:tcBorders>
            <w:vAlign w:val="center"/>
          </w:tcPr>
          <w:p w14:paraId="71F7B6AF"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10</w:t>
            </w:r>
          </w:p>
        </w:tc>
        <w:tc>
          <w:tcPr>
            <w:tcW w:w="4287" w:type="dxa"/>
            <w:tcBorders>
              <w:bottom w:val="single" w:sz="4" w:space="0" w:color="auto"/>
              <w:right w:val="single" w:sz="12" w:space="0" w:color="auto"/>
            </w:tcBorders>
            <w:vAlign w:val="center"/>
          </w:tcPr>
          <w:p w14:paraId="47285228" w14:textId="3A2ABBF9"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r w:rsidRPr="00767B54">
              <w:rPr>
                <w:rFonts w:hint="cs"/>
                <w:sz w:val="18"/>
                <w:szCs w:val="24"/>
                <w:rtl/>
              </w:rPr>
              <w:t>كثافة ال</w:t>
            </w:r>
            <w:r w:rsidRPr="00767B54">
              <w:rPr>
                <w:sz w:val="18"/>
                <w:szCs w:val="24"/>
                <w:rtl/>
              </w:rPr>
              <w:t xml:space="preserve">قدرة </w:t>
            </w:r>
            <w:r w:rsidRPr="00767B54">
              <w:rPr>
                <w:rFonts w:hint="cs"/>
                <w:sz w:val="18"/>
                <w:szCs w:val="24"/>
                <w:rtl/>
              </w:rPr>
              <w:t>ال</w:t>
            </w:r>
            <w:r w:rsidRPr="00767B54">
              <w:rPr>
                <w:sz w:val="18"/>
                <w:szCs w:val="24"/>
                <w:rtl/>
              </w:rPr>
              <w:t xml:space="preserve">مشعة </w:t>
            </w:r>
            <w:r w:rsidRPr="00767B54">
              <w:rPr>
                <w:rFonts w:hint="cs"/>
                <w:sz w:val="18"/>
                <w:szCs w:val="24"/>
                <w:rtl/>
              </w:rPr>
              <w:t>ال</w:t>
            </w:r>
            <w:r w:rsidRPr="00767B54">
              <w:rPr>
                <w:sz w:val="18"/>
                <w:szCs w:val="24"/>
                <w:rtl/>
              </w:rPr>
              <w:t xml:space="preserve">مكافئة </w:t>
            </w:r>
            <w:proofErr w:type="spellStart"/>
            <w:r w:rsidRPr="00767B54">
              <w:rPr>
                <w:rFonts w:hint="cs"/>
                <w:sz w:val="18"/>
                <w:szCs w:val="24"/>
                <w:rtl/>
              </w:rPr>
              <w:t>ال</w:t>
            </w:r>
            <w:r w:rsidRPr="00767B54">
              <w:rPr>
                <w:sz w:val="18"/>
                <w:szCs w:val="24"/>
                <w:rtl/>
              </w:rPr>
              <w:t>متناحية</w:t>
            </w:r>
            <w:proofErr w:type="spellEnd"/>
            <w:r w:rsidRPr="00767B54">
              <w:rPr>
                <w:rFonts w:hint="cs"/>
                <w:sz w:val="18"/>
                <w:szCs w:val="24"/>
                <w:rtl/>
              </w:rPr>
              <w:t xml:space="preserve"> للإرسال</w:t>
            </w:r>
            <w:r w:rsidR="00076980">
              <w:rPr>
                <w:rFonts w:hint="cs"/>
                <w:sz w:val="18"/>
                <w:szCs w:val="24"/>
                <w:rtl/>
              </w:rPr>
              <w:t xml:space="preserve"> </w:t>
            </w:r>
            <w:r w:rsidRPr="00767B54">
              <w:rPr>
                <w:rFonts w:hint="cs"/>
                <w:sz w:val="18"/>
                <w:szCs w:val="24"/>
                <w:rtl/>
              </w:rPr>
              <w:t xml:space="preserve"> </w:t>
            </w:r>
            <w:r w:rsidRPr="00286FC9">
              <w:rPr>
                <w:rFonts w:eastAsia="SimSun"/>
                <w:sz w:val="20"/>
                <w:szCs w:val="26"/>
                <w:lang w:eastAsia="zh-CN" w:bidi="ar-MA"/>
              </w:rPr>
              <w:t>(dB(W/1 MHz))</w:t>
            </w:r>
          </w:p>
        </w:tc>
        <w:tc>
          <w:tcPr>
            <w:tcW w:w="1418" w:type="dxa"/>
            <w:tcBorders>
              <w:left w:val="single" w:sz="12" w:space="0" w:color="auto"/>
              <w:bottom w:val="single" w:sz="4" w:space="0" w:color="auto"/>
            </w:tcBorders>
            <w:vAlign w:val="center"/>
          </w:tcPr>
          <w:p w14:paraId="70E4A8A9" w14:textId="39F7B37C"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39,4-35,8</w:t>
            </w:r>
          </w:p>
        </w:tc>
        <w:tc>
          <w:tcPr>
            <w:tcW w:w="3366" w:type="dxa"/>
            <w:tcBorders>
              <w:bottom w:val="single" w:sz="4" w:space="0" w:color="auto"/>
              <w:right w:val="single" w:sz="12" w:space="0" w:color="auto"/>
            </w:tcBorders>
          </w:tcPr>
          <w:p w14:paraId="0F275D53" w14:textId="282F0203"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=(8)</w:t>
            </w:r>
            <w:r>
              <w:rPr>
                <w:rFonts w:eastAsia="SimSun"/>
                <w:sz w:val="20"/>
                <w:szCs w:val="26"/>
                <w:lang w:eastAsia="zh-CN" w:bidi="ar-MA"/>
              </w:rPr>
              <w:t>+</w:t>
            </w:r>
            <w:r w:rsidRPr="00286FC9">
              <w:rPr>
                <w:rFonts w:eastAsia="SimSun"/>
                <w:sz w:val="20"/>
                <w:szCs w:val="26"/>
                <w:lang w:eastAsia="zh-CN" w:bidi="ar-MA"/>
              </w:rPr>
              <w:t>(9)</w:t>
            </w:r>
          </w:p>
        </w:tc>
      </w:tr>
      <w:tr w:rsidR="00ED185B" w:rsidRPr="00286FC9" w14:paraId="49D6B3F5" w14:textId="77777777" w:rsidTr="00076980">
        <w:tc>
          <w:tcPr>
            <w:tcW w:w="488" w:type="dxa"/>
            <w:tcBorders>
              <w:top w:val="single" w:sz="4" w:space="0" w:color="auto"/>
              <w:left w:val="single" w:sz="12" w:space="0" w:color="auto"/>
            </w:tcBorders>
            <w:vAlign w:val="center"/>
          </w:tcPr>
          <w:p w14:paraId="06DBB03C"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11</w:t>
            </w:r>
          </w:p>
        </w:tc>
        <w:tc>
          <w:tcPr>
            <w:tcW w:w="4287" w:type="dxa"/>
            <w:tcBorders>
              <w:top w:val="single" w:sz="4" w:space="0" w:color="auto"/>
              <w:right w:val="single" w:sz="12" w:space="0" w:color="auto"/>
            </w:tcBorders>
            <w:vAlign w:val="center"/>
          </w:tcPr>
          <w:p w14:paraId="3504962F" w14:textId="2A1C3EBE"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rPr>
              <w:t>مدى التوليف للاستقبال</w:t>
            </w:r>
            <w:r w:rsidRPr="00286FC9">
              <w:rPr>
                <w:rFonts w:eastAsia="SimSun" w:hint="cs"/>
                <w:sz w:val="20"/>
                <w:szCs w:val="26"/>
                <w:rtl/>
                <w:lang w:eastAsia="zh-CN" w:bidi="ar-MA"/>
              </w:rPr>
              <w:t xml:space="preserve"> </w:t>
            </w:r>
            <w:r w:rsidRPr="00286FC9">
              <w:rPr>
                <w:rFonts w:eastAsia="SimSun"/>
                <w:sz w:val="20"/>
                <w:szCs w:val="26"/>
                <w:lang w:eastAsia="zh-CN" w:bidi="ar-MA"/>
              </w:rPr>
              <w:t>(</w:t>
            </w:r>
            <w:r w:rsidR="00FE3392">
              <w:rPr>
                <w:rFonts w:eastAsia="SimSun"/>
                <w:sz w:val="20"/>
                <w:szCs w:val="26"/>
                <w:lang w:eastAsia="zh-CN" w:bidi="ar-MA"/>
              </w:rPr>
              <w:t>G</w:t>
            </w:r>
            <w:r w:rsidRPr="00286FC9">
              <w:rPr>
                <w:rFonts w:eastAsia="SimSun"/>
                <w:sz w:val="20"/>
                <w:szCs w:val="26"/>
                <w:lang w:eastAsia="zh-CN" w:bidi="ar-MA"/>
              </w:rPr>
              <w:t>Hz)</w:t>
            </w:r>
          </w:p>
        </w:tc>
        <w:tc>
          <w:tcPr>
            <w:tcW w:w="1418" w:type="dxa"/>
            <w:tcBorders>
              <w:top w:val="single" w:sz="4" w:space="0" w:color="auto"/>
              <w:left w:val="single" w:sz="12" w:space="0" w:color="auto"/>
            </w:tcBorders>
            <w:vAlign w:val="center"/>
          </w:tcPr>
          <w:p w14:paraId="0C025F3F" w14:textId="669199C1"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12,75-10,95</w:t>
            </w:r>
          </w:p>
        </w:tc>
        <w:tc>
          <w:tcPr>
            <w:tcW w:w="3366" w:type="dxa"/>
            <w:tcBorders>
              <w:top w:val="single" w:sz="4" w:space="0" w:color="auto"/>
              <w:right w:val="single" w:sz="12" w:space="0" w:color="auto"/>
            </w:tcBorders>
          </w:tcPr>
          <w:p w14:paraId="520CA304"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23A8675F" w14:textId="77777777" w:rsidTr="00076980">
        <w:tc>
          <w:tcPr>
            <w:tcW w:w="488" w:type="dxa"/>
            <w:tcBorders>
              <w:left w:val="single" w:sz="12" w:space="0" w:color="auto"/>
              <w:bottom w:val="single" w:sz="4" w:space="0" w:color="auto"/>
            </w:tcBorders>
            <w:vAlign w:val="center"/>
          </w:tcPr>
          <w:p w14:paraId="4CC2A03C"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12</w:t>
            </w:r>
          </w:p>
        </w:tc>
        <w:tc>
          <w:tcPr>
            <w:tcW w:w="4287" w:type="dxa"/>
            <w:tcBorders>
              <w:bottom w:val="single" w:sz="4" w:space="0" w:color="auto"/>
              <w:right w:val="single" w:sz="12" w:space="0" w:color="auto"/>
            </w:tcBorders>
            <w:vAlign w:val="center"/>
          </w:tcPr>
          <w:p w14:paraId="6189FCA8" w14:textId="44625E8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 xml:space="preserve">عرض النطاق </w:t>
            </w:r>
            <w:r>
              <w:rPr>
                <w:rFonts w:eastAsia="SimSun"/>
                <w:sz w:val="20"/>
                <w:szCs w:val="26"/>
                <w:lang w:eastAsia="zh-CN" w:bidi="ar-MA"/>
              </w:rPr>
              <w:t>IF</w:t>
            </w:r>
            <w:r>
              <w:rPr>
                <w:rFonts w:eastAsia="SimSun" w:hint="cs"/>
                <w:sz w:val="20"/>
                <w:szCs w:val="26"/>
                <w:rtl/>
                <w:lang w:eastAsia="zh-CN" w:bidi="ar-MA"/>
              </w:rPr>
              <w:t xml:space="preserve"> للمستقبل</w:t>
            </w:r>
            <w:r w:rsidRPr="00286FC9">
              <w:rPr>
                <w:rFonts w:eastAsia="SimSun" w:hint="cs"/>
                <w:sz w:val="20"/>
                <w:szCs w:val="26"/>
                <w:rtl/>
                <w:lang w:eastAsia="zh-CN" w:bidi="ar-MA"/>
              </w:rPr>
              <w:t xml:space="preserve"> </w:t>
            </w:r>
            <w:r w:rsidRPr="00286FC9">
              <w:rPr>
                <w:rFonts w:eastAsia="SimSun"/>
                <w:sz w:val="20"/>
                <w:szCs w:val="26"/>
                <w:lang w:eastAsia="zh-CN" w:bidi="ar-MA"/>
              </w:rPr>
              <w:t>(MHz)</w:t>
            </w:r>
          </w:p>
        </w:tc>
        <w:tc>
          <w:tcPr>
            <w:tcW w:w="1418" w:type="dxa"/>
            <w:tcBorders>
              <w:left w:val="single" w:sz="12" w:space="0" w:color="auto"/>
              <w:bottom w:val="single" w:sz="4" w:space="0" w:color="auto"/>
            </w:tcBorders>
            <w:vAlign w:val="center"/>
          </w:tcPr>
          <w:p w14:paraId="05AE913A"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sidRPr="00286FC9">
              <w:rPr>
                <w:rFonts w:eastAsia="SimSun"/>
                <w:sz w:val="20"/>
                <w:szCs w:val="26"/>
                <w:lang w:eastAsia="zh-CN" w:bidi="ar-MA"/>
              </w:rPr>
              <w:t>500</w:t>
            </w:r>
          </w:p>
        </w:tc>
        <w:tc>
          <w:tcPr>
            <w:tcW w:w="3366" w:type="dxa"/>
            <w:tcBorders>
              <w:bottom w:val="single" w:sz="4" w:space="0" w:color="auto"/>
              <w:right w:val="single" w:sz="12" w:space="0" w:color="auto"/>
            </w:tcBorders>
          </w:tcPr>
          <w:p w14:paraId="15060988" w14:textId="482485A5"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r>
              <w:rPr>
                <w:rFonts w:eastAsia="SimSun" w:hint="cs"/>
                <w:sz w:val="20"/>
                <w:szCs w:val="26"/>
                <w:rtl/>
                <w:lang w:eastAsia="zh-CN" w:bidi="ar-EG"/>
              </w:rPr>
              <w:t>مدى التوليف لجهاز إزالة التشكيل</w:t>
            </w:r>
          </w:p>
        </w:tc>
      </w:tr>
      <w:tr w:rsidR="00ED185B" w:rsidRPr="00286FC9" w14:paraId="63BC2E64" w14:textId="77777777" w:rsidTr="00076980">
        <w:tc>
          <w:tcPr>
            <w:tcW w:w="488" w:type="dxa"/>
            <w:tcBorders>
              <w:left w:val="single" w:sz="12" w:space="0" w:color="auto"/>
              <w:bottom w:val="single" w:sz="12" w:space="0" w:color="auto"/>
            </w:tcBorders>
            <w:vAlign w:val="center"/>
          </w:tcPr>
          <w:p w14:paraId="0E926D80"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13</w:t>
            </w:r>
          </w:p>
        </w:tc>
        <w:tc>
          <w:tcPr>
            <w:tcW w:w="4287" w:type="dxa"/>
            <w:tcBorders>
              <w:bottom w:val="single" w:sz="12" w:space="0" w:color="auto"/>
              <w:right w:val="single" w:sz="12" w:space="0" w:color="auto"/>
            </w:tcBorders>
            <w:vAlign w:val="center"/>
          </w:tcPr>
          <w:p w14:paraId="227F6DA4" w14:textId="1D2053CD"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bidi="ar-MA"/>
              </w:rPr>
              <w:t>نمط الهوائي</w:t>
            </w:r>
          </w:p>
        </w:tc>
        <w:tc>
          <w:tcPr>
            <w:tcW w:w="1418" w:type="dxa"/>
            <w:tcBorders>
              <w:left w:val="single" w:sz="12" w:space="0" w:color="auto"/>
              <w:bottom w:val="single" w:sz="12" w:space="0" w:color="auto"/>
            </w:tcBorders>
            <w:vAlign w:val="center"/>
          </w:tcPr>
          <w:p w14:paraId="0D9DF184" w14:textId="0FB22E6C"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EG"/>
              </w:rPr>
            </w:pPr>
            <w:r>
              <w:rPr>
                <w:rFonts w:eastAsia="SimSun" w:hint="cs"/>
                <w:sz w:val="20"/>
                <w:szCs w:val="26"/>
                <w:rtl/>
                <w:lang w:eastAsia="zh-CN"/>
              </w:rPr>
              <w:t>بؤري رئيسي</w:t>
            </w:r>
          </w:p>
        </w:tc>
        <w:tc>
          <w:tcPr>
            <w:tcW w:w="3366" w:type="dxa"/>
            <w:tcBorders>
              <w:bottom w:val="single" w:sz="12" w:space="0" w:color="auto"/>
              <w:right w:val="single" w:sz="12" w:space="0" w:color="auto"/>
            </w:tcBorders>
          </w:tcPr>
          <w:p w14:paraId="7F470C9F"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538DF260" w14:textId="77777777" w:rsidTr="00076980">
        <w:tc>
          <w:tcPr>
            <w:tcW w:w="488" w:type="dxa"/>
            <w:tcBorders>
              <w:top w:val="single" w:sz="12" w:space="0" w:color="auto"/>
              <w:left w:val="single" w:sz="12" w:space="0" w:color="auto"/>
              <w:bottom w:val="single" w:sz="4" w:space="0" w:color="auto"/>
            </w:tcBorders>
            <w:vAlign w:val="center"/>
          </w:tcPr>
          <w:p w14:paraId="454C8B45"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14</w:t>
            </w:r>
          </w:p>
        </w:tc>
        <w:tc>
          <w:tcPr>
            <w:tcW w:w="4287" w:type="dxa"/>
            <w:tcBorders>
              <w:top w:val="single" w:sz="12" w:space="0" w:color="auto"/>
              <w:bottom w:val="single" w:sz="4" w:space="0" w:color="auto"/>
              <w:right w:val="single" w:sz="12" w:space="0" w:color="auto"/>
            </w:tcBorders>
            <w:vAlign w:val="center"/>
          </w:tcPr>
          <w:p w14:paraId="2487A0D9" w14:textId="4294C7BF" w:rsidR="00ED185B" w:rsidRPr="00286FC9" w:rsidRDefault="00076980"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sidRPr="00076980">
              <w:rPr>
                <w:rFonts w:eastAsia="SimSun" w:hint="cs"/>
                <w:sz w:val="20"/>
                <w:szCs w:val="26"/>
                <w:rtl/>
                <w:lang w:eastAsia="zh-CN"/>
              </w:rPr>
              <w:t>حجم</w:t>
            </w:r>
            <w:r w:rsidR="00ED185B" w:rsidRPr="00076980">
              <w:rPr>
                <w:rFonts w:eastAsia="SimSun" w:hint="cs"/>
                <w:sz w:val="20"/>
                <w:szCs w:val="26"/>
                <w:rtl/>
                <w:lang w:eastAsia="zh-CN"/>
              </w:rPr>
              <w:t xml:space="preserve"> الهوائي</w:t>
            </w:r>
            <w:r w:rsidR="00ED185B" w:rsidRPr="00076980">
              <w:rPr>
                <w:rFonts w:eastAsia="SimSun" w:hint="cs"/>
                <w:sz w:val="20"/>
                <w:szCs w:val="26"/>
                <w:rtl/>
                <w:lang w:eastAsia="zh-CN" w:bidi="ar-MA"/>
              </w:rPr>
              <w:t xml:space="preserve"> </w:t>
            </w:r>
            <w:r w:rsidR="00ED185B" w:rsidRPr="00076980">
              <w:rPr>
                <w:rFonts w:eastAsia="SimSun"/>
                <w:sz w:val="20"/>
                <w:szCs w:val="26"/>
                <w:lang w:eastAsia="zh-CN" w:bidi="ar-MA"/>
              </w:rPr>
              <w:t>(m)</w:t>
            </w:r>
          </w:p>
        </w:tc>
        <w:tc>
          <w:tcPr>
            <w:tcW w:w="1418" w:type="dxa"/>
            <w:tcBorders>
              <w:top w:val="single" w:sz="12" w:space="0" w:color="auto"/>
              <w:left w:val="single" w:sz="12" w:space="0" w:color="auto"/>
              <w:bottom w:val="single" w:sz="4" w:space="0" w:color="auto"/>
            </w:tcBorders>
            <w:vAlign w:val="center"/>
          </w:tcPr>
          <w:p w14:paraId="023262F4" w14:textId="74A1A75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lang w:eastAsia="zh-CN" w:bidi="ar-MA"/>
              </w:rPr>
            </w:pPr>
            <w:r>
              <w:rPr>
                <w:rFonts w:eastAsia="SimSun"/>
                <w:sz w:val="20"/>
                <w:szCs w:val="26"/>
                <w:lang w:eastAsia="zh-CN" w:bidi="ar-MA"/>
              </w:rPr>
              <w:t>0,6</w:t>
            </w:r>
          </w:p>
        </w:tc>
        <w:tc>
          <w:tcPr>
            <w:tcW w:w="3366" w:type="dxa"/>
            <w:tcBorders>
              <w:top w:val="single" w:sz="12" w:space="0" w:color="auto"/>
              <w:bottom w:val="single" w:sz="4" w:space="0" w:color="auto"/>
              <w:right w:val="single" w:sz="12" w:space="0" w:color="auto"/>
            </w:tcBorders>
          </w:tcPr>
          <w:p w14:paraId="620ACE01"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7568DE1E" w14:textId="77777777" w:rsidTr="00076980">
        <w:tc>
          <w:tcPr>
            <w:tcW w:w="488" w:type="dxa"/>
            <w:tcBorders>
              <w:left w:val="single" w:sz="12" w:space="0" w:color="auto"/>
              <w:bottom w:val="single" w:sz="4" w:space="0" w:color="auto"/>
            </w:tcBorders>
            <w:vAlign w:val="center"/>
          </w:tcPr>
          <w:p w14:paraId="079840F1"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15</w:t>
            </w:r>
          </w:p>
        </w:tc>
        <w:tc>
          <w:tcPr>
            <w:tcW w:w="4287" w:type="dxa"/>
            <w:tcBorders>
              <w:bottom w:val="single" w:sz="4" w:space="0" w:color="auto"/>
              <w:right w:val="single" w:sz="12" w:space="0" w:color="auto"/>
            </w:tcBorders>
            <w:vAlign w:val="center"/>
          </w:tcPr>
          <w:p w14:paraId="77001EE3" w14:textId="3266A170"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الاستقطاب</w:t>
            </w:r>
          </w:p>
        </w:tc>
        <w:tc>
          <w:tcPr>
            <w:tcW w:w="1418" w:type="dxa"/>
            <w:tcBorders>
              <w:left w:val="single" w:sz="12" w:space="0" w:color="auto"/>
              <w:bottom w:val="single" w:sz="4" w:space="0" w:color="auto"/>
            </w:tcBorders>
            <w:vAlign w:val="center"/>
          </w:tcPr>
          <w:p w14:paraId="5AADD34A" w14:textId="4679B240"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EG"/>
              </w:rPr>
            </w:pPr>
            <w:r>
              <w:rPr>
                <w:rFonts w:eastAsia="SimSun" w:hint="cs"/>
                <w:sz w:val="20"/>
                <w:szCs w:val="26"/>
                <w:rtl/>
                <w:lang w:eastAsia="zh-CN" w:bidi="ar-EG"/>
              </w:rPr>
              <w:t>خطي مزدوج</w:t>
            </w:r>
          </w:p>
        </w:tc>
        <w:tc>
          <w:tcPr>
            <w:tcW w:w="3366" w:type="dxa"/>
            <w:tcBorders>
              <w:bottom w:val="single" w:sz="4" w:space="0" w:color="auto"/>
              <w:right w:val="single" w:sz="12" w:space="0" w:color="auto"/>
            </w:tcBorders>
          </w:tcPr>
          <w:p w14:paraId="598F9C37"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316582C9" w14:textId="77777777" w:rsidTr="00076980">
        <w:tc>
          <w:tcPr>
            <w:tcW w:w="488" w:type="dxa"/>
            <w:tcBorders>
              <w:top w:val="single" w:sz="4" w:space="0" w:color="auto"/>
              <w:left w:val="single" w:sz="12" w:space="0" w:color="auto"/>
            </w:tcBorders>
            <w:vAlign w:val="center"/>
          </w:tcPr>
          <w:p w14:paraId="531E1391"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16</w:t>
            </w:r>
          </w:p>
        </w:tc>
        <w:tc>
          <w:tcPr>
            <w:tcW w:w="4287" w:type="dxa"/>
            <w:tcBorders>
              <w:top w:val="single" w:sz="4" w:space="0" w:color="auto"/>
              <w:right w:val="single" w:sz="12" w:space="0" w:color="auto"/>
            </w:tcBorders>
            <w:vAlign w:val="center"/>
          </w:tcPr>
          <w:p w14:paraId="43E18674" w14:textId="412698A3"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عرض الحزم</w:t>
            </w:r>
            <w:r>
              <w:rPr>
                <w:rFonts w:eastAsia="SimSun" w:hint="cs"/>
                <w:sz w:val="20"/>
                <w:szCs w:val="26"/>
                <w:rtl/>
                <w:lang w:eastAsia="zh-CN"/>
              </w:rPr>
              <w:t>ة، للإرسال</w:t>
            </w:r>
            <w:r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Pr="00286FC9">
              <w:rPr>
                <w:rFonts w:eastAsia="SimSun" w:hint="cs"/>
                <w:sz w:val="20"/>
                <w:szCs w:val="26"/>
                <w:rtl/>
                <w:lang w:eastAsia="zh-CN" w:bidi="ar-MA"/>
              </w:rPr>
              <w:t>)</w:t>
            </w:r>
          </w:p>
        </w:tc>
        <w:tc>
          <w:tcPr>
            <w:tcW w:w="1418" w:type="dxa"/>
            <w:tcBorders>
              <w:top w:val="single" w:sz="4" w:space="0" w:color="auto"/>
              <w:left w:val="single" w:sz="12" w:space="0" w:color="auto"/>
            </w:tcBorders>
            <w:vAlign w:val="center"/>
          </w:tcPr>
          <w:p w14:paraId="3DEFF5BE" w14:textId="04E49CE4"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lang w:eastAsia="zh-CN" w:bidi="ar-MA"/>
              </w:rPr>
            </w:pPr>
            <w:r>
              <w:rPr>
                <w:rFonts w:eastAsia="SimSun"/>
                <w:sz w:val="20"/>
                <w:szCs w:val="26"/>
                <w:lang w:eastAsia="zh-CN" w:bidi="ar-MA"/>
              </w:rPr>
              <w:t>2,5</w:t>
            </w:r>
          </w:p>
        </w:tc>
        <w:tc>
          <w:tcPr>
            <w:tcW w:w="3366" w:type="dxa"/>
            <w:tcBorders>
              <w:top w:val="single" w:sz="4" w:space="0" w:color="auto"/>
              <w:right w:val="single" w:sz="12" w:space="0" w:color="auto"/>
            </w:tcBorders>
          </w:tcPr>
          <w:p w14:paraId="39B35F8D"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30EFE0ED" w14:textId="77777777" w:rsidTr="00076980">
        <w:tc>
          <w:tcPr>
            <w:tcW w:w="488" w:type="dxa"/>
            <w:tcBorders>
              <w:left w:val="single" w:sz="12" w:space="0" w:color="auto"/>
              <w:bottom w:val="single" w:sz="4" w:space="0" w:color="auto"/>
            </w:tcBorders>
            <w:vAlign w:val="center"/>
          </w:tcPr>
          <w:p w14:paraId="1E571557"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17</w:t>
            </w:r>
          </w:p>
        </w:tc>
        <w:tc>
          <w:tcPr>
            <w:tcW w:w="4287" w:type="dxa"/>
            <w:tcBorders>
              <w:bottom w:val="single" w:sz="4" w:space="0" w:color="auto"/>
              <w:right w:val="single" w:sz="12" w:space="0" w:color="auto"/>
            </w:tcBorders>
            <w:vAlign w:val="center"/>
          </w:tcPr>
          <w:p w14:paraId="0DDA668D" w14:textId="0F275C90"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Pr>
                <w:rFonts w:eastAsia="SimSun" w:hint="cs"/>
                <w:sz w:val="20"/>
                <w:szCs w:val="26"/>
                <w:rtl/>
                <w:lang w:eastAsia="zh-CN"/>
              </w:rPr>
              <w:t>سمت موقع الحزمة</w:t>
            </w:r>
            <w:r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Pr="00286FC9">
              <w:rPr>
                <w:rFonts w:eastAsia="SimSun" w:hint="cs"/>
                <w:sz w:val="20"/>
                <w:szCs w:val="26"/>
                <w:rtl/>
                <w:lang w:eastAsia="zh-CN" w:bidi="ar-MA"/>
              </w:rPr>
              <w:t>)</w:t>
            </w:r>
          </w:p>
        </w:tc>
        <w:tc>
          <w:tcPr>
            <w:tcW w:w="1418" w:type="dxa"/>
            <w:tcBorders>
              <w:left w:val="single" w:sz="12" w:space="0" w:color="auto"/>
              <w:bottom w:val="single" w:sz="4" w:space="0" w:color="auto"/>
            </w:tcBorders>
            <w:vAlign w:val="center"/>
          </w:tcPr>
          <w:p w14:paraId="0E9CEEB1" w14:textId="6B1487C0"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sz w:val="20"/>
                <w:szCs w:val="26"/>
                <w:lang w:eastAsia="zh-CN" w:bidi="ar-MA"/>
              </w:rPr>
              <w:t>360</w:t>
            </w:r>
          </w:p>
        </w:tc>
        <w:tc>
          <w:tcPr>
            <w:tcW w:w="3366" w:type="dxa"/>
            <w:tcBorders>
              <w:bottom w:val="single" w:sz="4" w:space="0" w:color="auto"/>
              <w:right w:val="single" w:sz="12" w:space="0" w:color="auto"/>
            </w:tcBorders>
          </w:tcPr>
          <w:p w14:paraId="357DAA02"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535680AD" w14:textId="77777777" w:rsidTr="00076980">
        <w:tc>
          <w:tcPr>
            <w:tcW w:w="488" w:type="dxa"/>
            <w:tcBorders>
              <w:left w:val="single" w:sz="12" w:space="0" w:color="auto"/>
              <w:bottom w:val="single" w:sz="12" w:space="0" w:color="auto"/>
            </w:tcBorders>
            <w:vAlign w:val="center"/>
          </w:tcPr>
          <w:p w14:paraId="7D94A189"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18</w:t>
            </w:r>
          </w:p>
        </w:tc>
        <w:tc>
          <w:tcPr>
            <w:tcW w:w="4287" w:type="dxa"/>
            <w:tcBorders>
              <w:bottom w:val="single" w:sz="12" w:space="0" w:color="auto"/>
              <w:right w:val="single" w:sz="12" w:space="0" w:color="auto"/>
            </w:tcBorders>
            <w:vAlign w:val="center"/>
          </w:tcPr>
          <w:p w14:paraId="4A0602E0" w14:textId="24445D58"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rPr>
              <w:t>ارتفاع موقع الحزمة</w:t>
            </w:r>
            <w:r w:rsidRPr="00286FC9">
              <w:rPr>
                <w:rFonts w:eastAsia="SimSun" w:hint="cs"/>
                <w:sz w:val="20"/>
                <w:szCs w:val="26"/>
                <w:rtl/>
                <w:lang w:eastAsia="zh-CN" w:bidi="ar-MA"/>
              </w:rPr>
              <w:t xml:space="preserve"> (</w:t>
            </w:r>
            <w:r>
              <w:rPr>
                <w:rFonts w:eastAsia="SimSun" w:hint="cs"/>
                <w:sz w:val="20"/>
                <w:szCs w:val="26"/>
                <w:rtl/>
                <w:lang w:eastAsia="zh-CN" w:bidi="ar-MA"/>
              </w:rPr>
              <w:t>بالدرجات</w:t>
            </w:r>
            <w:r w:rsidRPr="00286FC9">
              <w:rPr>
                <w:rFonts w:eastAsia="SimSun" w:hint="cs"/>
                <w:sz w:val="20"/>
                <w:szCs w:val="26"/>
                <w:rtl/>
                <w:lang w:eastAsia="zh-CN" w:bidi="ar-MA"/>
              </w:rPr>
              <w:t>)</w:t>
            </w:r>
          </w:p>
        </w:tc>
        <w:tc>
          <w:tcPr>
            <w:tcW w:w="1418" w:type="dxa"/>
            <w:tcBorders>
              <w:left w:val="single" w:sz="12" w:space="0" w:color="auto"/>
              <w:bottom w:val="single" w:sz="12" w:space="0" w:color="auto"/>
            </w:tcBorders>
            <w:vAlign w:val="center"/>
          </w:tcPr>
          <w:p w14:paraId="63A919D3" w14:textId="41AB9D48"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hint="cs"/>
                <w:sz w:val="20"/>
                <w:szCs w:val="26"/>
                <w:rtl/>
                <w:lang w:eastAsia="zh-CN" w:bidi="ar-EG"/>
              </w:rPr>
              <w:t>حركة محدودة</w:t>
            </w:r>
          </w:p>
        </w:tc>
        <w:tc>
          <w:tcPr>
            <w:tcW w:w="3366" w:type="dxa"/>
            <w:tcBorders>
              <w:bottom w:val="single" w:sz="12" w:space="0" w:color="auto"/>
              <w:right w:val="single" w:sz="12" w:space="0" w:color="auto"/>
            </w:tcBorders>
          </w:tcPr>
          <w:p w14:paraId="6950944F"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127D879C" w14:textId="77777777" w:rsidTr="00076980">
        <w:tc>
          <w:tcPr>
            <w:tcW w:w="488" w:type="dxa"/>
            <w:tcBorders>
              <w:top w:val="single" w:sz="12" w:space="0" w:color="auto"/>
              <w:left w:val="single" w:sz="12" w:space="0" w:color="auto"/>
            </w:tcBorders>
            <w:vAlign w:val="center"/>
          </w:tcPr>
          <w:p w14:paraId="38934EDB"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19</w:t>
            </w:r>
          </w:p>
        </w:tc>
        <w:tc>
          <w:tcPr>
            <w:tcW w:w="4287" w:type="dxa"/>
            <w:tcBorders>
              <w:top w:val="single" w:sz="12" w:space="0" w:color="auto"/>
              <w:right w:val="single" w:sz="12" w:space="0" w:color="auto"/>
            </w:tcBorders>
            <w:vAlign w:val="center"/>
          </w:tcPr>
          <w:p w14:paraId="0644F184" w14:textId="25336D8C"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كسب الفص الجانبي الأول للهوائي، للإرسال</w:t>
            </w:r>
            <w:r w:rsidRPr="00286FC9">
              <w:rPr>
                <w:rFonts w:eastAsia="SimSun" w:hint="cs"/>
                <w:sz w:val="20"/>
                <w:szCs w:val="26"/>
                <w:rtl/>
                <w:lang w:eastAsia="zh-CN" w:bidi="ar-MA"/>
              </w:rPr>
              <w:t xml:space="preserve"> (</w:t>
            </w:r>
            <w:proofErr w:type="spellStart"/>
            <w:r w:rsidRPr="00286FC9">
              <w:rPr>
                <w:rFonts w:eastAsia="SimSun"/>
                <w:sz w:val="20"/>
                <w:szCs w:val="26"/>
                <w:lang w:eastAsia="zh-CN" w:bidi="ar-MA"/>
              </w:rPr>
              <w:t>dBi</w:t>
            </w:r>
            <w:proofErr w:type="spellEnd"/>
            <w:r w:rsidRPr="00286FC9">
              <w:rPr>
                <w:rFonts w:eastAsia="SimSun" w:hint="cs"/>
                <w:sz w:val="20"/>
                <w:szCs w:val="26"/>
                <w:rtl/>
                <w:lang w:eastAsia="zh-CN" w:bidi="ar-MA"/>
              </w:rPr>
              <w:t>)</w:t>
            </w:r>
          </w:p>
        </w:tc>
        <w:tc>
          <w:tcPr>
            <w:tcW w:w="1418" w:type="dxa"/>
            <w:tcBorders>
              <w:top w:val="single" w:sz="12" w:space="0" w:color="auto"/>
              <w:left w:val="single" w:sz="12" w:space="0" w:color="auto"/>
            </w:tcBorders>
            <w:vAlign w:val="center"/>
          </w:tcPr>
          <w:p w14:paraId="1DF21325" w14:textId="726E59F3"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lang w:eastAsia="zh-CN" w:bidi="ar-MA"/>
              </w:rPr>
            </w:pPr>
            <w:r>
              <w:rPr>
                <w:rFonts w:eastAsia="SimSun"/>
                <w:sz w:val="20"/>
                <w:szCs w:val="26"/>
                <w:lang w:eastAsia="zh-CN" w:bidi="ar-MA"/>
              </w:rPr>
              <w:t>19,8</w:t>
            </w:r>
          </w:p>
        </w:tc>
        <w:tc>
          <w:tcPr>
            <w:tcW w:w="3366" w:type="dxa"/>
            <w:tcBorders>
              <w:top w:val="single" w:sz="12" w:space="0" w:color="auto"/>
              <w:right w:val="single" w:sz="12" w:space="0" w:color="auto"/>
            </w:tcBorders>
          </w:tcPr>
          <w:p w14:paraId="6AD54323"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1EB33C5E" w14:textId="77777777" w:rsidTr="00076980">
        <w:tc>
          <w:tcPr>
            <w:tcW w:w="488" w:type="dxa"/>
            <w:tcBorders>
              <w:left w:val="single" w:sz="12" w:space="0" w:color="auto"/>
            </w:tcBorders>
            <w:vAlign w:val="center"/>
          </w:tcPr>
          <w:p w14:paraId="74C822BE"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20</w:t>
            </w:r>
          </w:p>
        </w:tc>
        <w:tc>
          <w:tcPr>
            <w:tcW w:w="4287" w:type="dxa"/>
            <w:tcBorders>
              <w:right w:val="single" w:sz="12" w:space="0" w:color="auto"/>
            </w:tcBorders>
            <w:vAlign w:val="center"/>
          </w:tcPr>
          <w:p w14:paraId="3CE9C045" w14:textId="7C3BB14A"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EG"/>
              </w:rPr>
            </w:pPr>
            <w:r>
              <w:rPr>
                <w:rFonts w:eastAsia="SimSun" w:hint="cs"/>
                <w:sz w:val="20"/>
                <w:szCs w:val="26"/>
                <w:rtl/>
                <w:lang w:eastAsia="zh-CN" w:bidi="ar-MA"/>
              </w:rPr>
              <w:t>ذروة استقرار التتبع (بالدرجات)</w:t>
            </w:r>
          </w:p>
        </w:tc>
        <w:tc>
          <w:tcPr>
            <w:tcW w:w="1418" w:type="dxa"/>
            <w:tcBorders>
              <w:left w:val="single" w:sz="12" w:space="0" w:color="auto"/>
            </w:tcBorders>
            <w:vAlign w:val="center"/>
          </w:tcPr>
          <w:p w14:paraId="6E81EA9C"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sidRPr="00286FC9">
              <w:rPr>
                <w:rFonts w:eastAsia="SimSun"/>
                <w:sz w:val="20"/>
                <w:szCs w:val="26"/>
                <w:lang w:eastAsia="zh-CN" w:bidi="ar-MA"/>
              </w:rPr>
              <w:t>0,2</w:t>
            </w:r>
          </w:p>
        </w:tc>
        <w:tc>
          <w:tcPr>
            <w:tcW w:w="3366" w:type="dxa"/>
            <w:tcBorders>
              <w:right w:val="single" w:sz="12" w:space="0" w:color="auto"/>
            </w:tcBorders>
          </w:tcPr>
          <w:p w14:paraId="091250D2"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0F9850B7" w14:textId="77777777" w:rsidTr="00076980">
        <w:tc>
          <w:tcPr>
            <w:tcW w:w="488" w:type="dxa"/>
            <w:tcBorders>
              <w:left w:val="single" w:sz="12" w:space="0" w:color="auto"/>
              <w:bottom w:val="single" w:sz="4" w:space="0" w:color="auto"/>
            </w:tcBorders>
            <w:vAlign w:val="center"/>
          </w:tcPr>
          <w:p w14:paraId="5D1F9ED7"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21</w:t>
            </w:r>
          </w:p>
        </w:tc>
        <w:tc>
          <w:tcPr>
            <w:tcW w:w="4287" w:type="dxa"/>
            <w:tcBorders>
              <w:bottom w:val="single" w:sz="4" w:space="0" w:color="auto"/>
              <w:right w:val="single" w:sz="12" w:space="0" w:color="auto"/>
            </w:tcBorders>
            <w:vAlign w:val="center"/>
          </w:tcPr>
          <w:p w14:paraId="211D7CE4" w14:textId="190D7193"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rPr>
              <w:t>جذر متوسط التربيع لاستقرار التتبع (بالدرجات)</w:t>
            </w:r>
          </w:p>
        </w:tc>
        <w:tc>
          <w:tcPr>
            <w:tcW w:w="1418" w:type="dxa"/>
            <w:tcBorders>
              <w:left w:val="single" w:sz="12" w:space="0" w:color="auto"/>
              <w:bottom w:val="single" w:sz="4" w:space="0" w:color="auto"/>
            </w:tcBorders>
            <w:vAlign w:val="center"/>
          </w:tcPr>
          <w:p w14:paraId="034D080E"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sidRPr="00286FC9">
              <w:rPr>
                <w:rFonts w:eastAsia="SimSun"/>
                <w:sz w:val="20"/>
                <w:szCs w:val="26"/>
                <w:lang w:eastAsia="zh-CN" w:bidi="ar-MA"/>
              </w:rPr>
              <w:t>0,15</w:t>
            </w:r>
          </w:p>
        </w:tc>
        <w:tc>
          <w:tcPr>
            <w:tcW w:w="3366" w:type="dxa"/>
            <w:tcBorders>
              <w:bottom w:val="single" w:sz="4" w:space="0" w:color="auto"/>
              <w:right w:val="single" w:sz="12" w:space="0" w:color="auto"/>
            </w:tcBorders>
          </w:tcPr>
          <w:p w14:paraId="3D3AB0AA"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5ABEE8A2" w14:textId="77777777" w:rsidTr="00076980">
        <w:tc>
          <w:tcPr>
            <w:tcW w:w="488" w:type="dxa"/>
            <w:tcBorders>
              <w:left w:val="single" w:sz="12" w:space="0" w:color="auto"/>
              <w:bottom w:val="single" w:sz="12" w:space="0" w:color="auto"/>
            </w:tcBorders>
            <w:vAlign w:val="center"/>
          </w:tcPr>
          <w:p w14:paraId="615D36A0"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22</w:t>
            </w:r>
          </w:p>
        </w:tc>
        <w:tc>
          <w:tcPr>
            <w:tcW w:w="4287" w:type="dxa"/>
            <w:tcBorders>
              <w:bottom w:val="single" w:sz="12" w:space="0" w:color="auto"/>
              <w:right w:val="single" w:sz="12" w:space="0" w:color="auto"/>
            </w:tcBorders>
            <w:vAlign w:val="center"/>
          </w:tcPr>
          <w:p w14:paraId="5005702A" w14:textId="082BB45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bidi="ar-MA"/>
              </w:rPr>
              <w:t>عدد الأجهزة الطرفية</w:t>
            </w:r>
          </w:p>
        </w:tc>
        <w:tc>
          <w:tcPr>
            <w:tcW w:w="1418" w:type="dxa"/>
            <w:tcBorders>
              <w:left w:val="single" w:sz="12" w:space="0" w:color="auto"/>
              <w:bottom w:val="single" w:sz="12" w:space="0" w:color="auto"/>
            </w:tcBorders>
            <w:vAlign w:val="center"/>
          </w:tcPr>
          <w:p w14:paraId="7BACE581" w14:textId="513207BF"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EG"/>
              </w:rPr>
            </w:pPr>
            <w:r>
              <w:rPr>
                <w:rFonts w:eastAsia="SimSun"/>
                <w:sz w:val="20"/>
                <w:szCs w:val="26"/>
                <w:lang w:eastAsia="zh-CN" w:bidi="ar-EG"/>
              </w:rPr>
              <w:t>26</w:t>
            </w:r>
          </w:p>
        </w:tc>
        <w:tc>
          <w:tcPr>
            <w:tcW w:w="3366" w:type="dxa"/>
            <w:tcBorders>
              <w:bottom w:val="single" w:sz="12" w:space="0" w:color="auto"/>
              <w:right w:val="single" w:sz="12" w:space="0" w:color="auto"/>
            </w:tcBorders>
          </w:tcPr>
          <w:p w14:paraId="32ED756F"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r w:rsidR="00ED185B" w:rsidRPr="00286FC9" w14:paraId="612F9099" w14:textId="77777777" w:rsidTr="00076980">
        <w:tc>
          <w:tcPr>
            <w:tcW w:w="488" w:type="dxa"/>
            <w:tcBorders>
              <w:top w:val="single" w:sz="12" w:space="0" w:color="auto"/>
              <w:left w:val="single" w:sz="12" w:space="0" w:color="auto"/>
              <w:bottom w:val="single" w:sz="12" w:space="0" w:color="auto"/>
            </w:tcBorders>
            <w:vAlign w:val="center"/>
          </w:tcPr>
          <w:p w14:paraId="68EF695D"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lang w:eastAsia="zh-CN" w:bidi="ar-MA"/>
              </w:rPr>
            </w:pPr>
            <w:r w:rsidRPr="00286FC9">
              <w:rPr>
                <w:rFonts w:eastAsia="SimSun"/>
                <w:sz w:val="20"/>
                <w:szCs w:val="26"/>
                <w:lang w:eastAsia="zh-CN" w:bidi="ar-MA"/>
              </w:rPr>
              <w:t>23</w:t>
            </w:r>
          </w:p>
        </w:tc>
        <w:tc>
          <w:tcPr>
            <w:tcW w:w="4287" w:type="dxa"/>
            <w:tcBorders>
              <w:top w:val="single" w:sz="12" w:space="0" w:color="auto"/>
              <w:bottom w:val="single" w:sz="12" w:space="0" w:color="auto"/>
              <w:right w:val="single" w:sz="12" w:space="0" w:color="auto"/>
            </w:tcBorders>
            <w:vAlign w:val="center"/>
          </w:tcPr>
          <w:p w14:paraId="43A9FECF" w14:textId="33CADA76"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left"/>
              <w:textAlignment w:val="auto"/>
              <w:rPr>
                <w:rFonts w:eastAsia="SimSun"/>
                <w:sz w:val="20"/>
                <w:szCs w:val="26"/>
                <w:rtl/>
                <w:lang w:eastAsia="zh-CN" w:bidi="ar-MA"/>
              </w:rPr>
            </w:pPr>
            <w:r>
              <w:rPr>
                <w:rFonts w:eastAsia="SimSun" w:hint="cs"/>
                <w:sz w:val="20"/>
                <w:szCs w:val="26"/>
                <w:rtl/>
                <w:lang w:eastAsia="zh-CN"/>
              </w:rPr>
              <w:t>المنطقة الجغرافية للانتشار</w:t>
            </w:r>
          </w:p>
        </w:tc>
        <w:tc>
          <w:tcPr>
            <w:tcW w:w="1418" w:type="dxa"/>
            <w:tcBorders>
              <w:top w:val="single" w:sz="12" w:space="0" w:color="auto"/>
              <w:left w:val="single" w:sz="12" w:space="0" w:color="auto"/>
              <w:bottom w:val="single" w:sz="12" w:space="0" w:color="auto"/>
            </w:tcBorders>
            <w:vAlign w:val="center"/>
          </w:tcPr>
          <w:p w14:paraId="6BA125DC" w14:textId="55C16F70" w:rsidR="00ED185B" w:rsidRPr="00286FC9" w:rsidRDefault="00FE3392"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jc w:val="center"/>
              <w:textAlignment w:val="auto"/>
              <w:rPr>
                <w:rFonts w:eastAsia="SimSun"/>
                <w:sz w:val="20"/>
                <w:szCs w:val="26"/>
                <w:rtl/>
                <w:lang w:eastAsia="zh-CN" w:bidi="ar-MA"/>
              </w:rPr>
            </w:pPr>
            <w:r>
              <w:rPr>
                <w:rFonts w:eastAsia="SimSun" w:hint="cs"/>
                <w:sz w:val="20"/>
                <w:szCs w:val="26"/>
                <w:rtl/>
                <w:lang w:eastAsia="zh-CN" w:bidi="ar-MA"/>
              </w:rPr>
              <w:t>جميع مناطق المحيطات</w:t>
            </w:r>
          </w:p>
        </w:tc>
        <w:tc>
          <w:tcPr>
            <w:tcW w:w="3366" w:type="dxa"/>
            <w:tcBorders>
              <w:top w:val="single" w:sz="12" w:space="0" w:color="auto"/>
              <w:bottom w:val="single" w:sz="12" w:space="0" w:color="auto"/>
              <w:right w:val="single" w:sz="12" w:space="0" w:color="auto"/>
            </w:tcBorders>
          </w:tcPr>
          <w:p w14:paraId="203660E2" w14:textId="77777777" w:rsidR="00ED185B" w:rsidRPr="00286FC9" w:rsidRDefault="00ED185B" w:rsidP="008F753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rPr>
                <w:rFonts w:eastAsia="SimSun"/>
                <w:sz w:val="20"/>
                <w:szCs w:val="26"/>
                <w:rtl/>
                <w:lang w:eastAsia="zh-CN" w:bidi="ar-MA"/>
              </w:rPr>
            </w:pPr>
          </w:p>
        </w:tc>
      </w:tr>
    </w:tbl>
    <w:p w14:paraId="745F0F2C" w14:textId="7E803E70" w:rsidR="00AE1CB0" w:rsidRPr="00464EF8" w:rsidRDefault="00AE1CB0" w:rsidP="008F75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80"/>
        <w:jc w:val="center"/>
        <w:textAlignment w:val="auto"/>
        <w:rPr>
          <w:rFonts w:eastAsia="SimSun"/>
          <w:rtl/>
          <w:lang w:eastAsia="zh-CN" w:bidi="ar-EG"/>
        </w:rPr>
      </w:pPr>
      <w:r>
        <w:rPr>
          <w:rFonts w:eastAsia="SimSun" w:hint="cs"/>
          <w:rtl/>
          <w:lang w:eastAsia="zh-CN"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sectPr w:rsidR="00AE1CB0" w:rsidRPr="00464EF8"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C3BD" w14:textId="77777777" w:rsidR="00241C93" w:rsidRDefault="00241C93">
      <w:r>
        <w:separator/>
      </w:r>
    </w:p>
  </w:endnote>
  <w:endnote w:type="continuationSeparator" w:id="0">
    <w:p w14:paraId="2C9878DC" w14:textId="77777777" w:rsidR="00241C93" w:rsidRDefault="00241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9FD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74E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1C7A" w14:textId="387E8381" w:rsidR="000B4F10" w:rsidRPr="002845BF" w:rsidRDefault="000B4F10">
    <w:pPr>
      <w:pStyle w:val="Footer"/>
    </w:pPr>
    <w:r>
      <w:fldChar w:fldCharType="begin"/>
    </w:r>
    <w:r w:rsidRPr="002845BF">
      <w:instrText xml:space="preserve"> FILENAME \p \* MERGEFORMAT </w:instrText>
    </w:r>
    <w:r>
      <w:fldChar w:fldCharType="separate"/>
    </w:r>
    <w:r w:rsidR="00771046">
      <w:t>P:\QPUB\BR\REC\S\1587-3\S1587-3A.docx</w:t>
    </w:r>
    <w:r>
      <w:fldChar w:fldCharType="end"/>
    </w:r>
    <w:r w:rsidRPr="002845BF">
      <w:tab/>
    </w:r>
    <w:r>
      <w:fldChar w:fldCharType="begin"/>
    </w:r>
    <w:r>
      <w:instrText xml:space="preserve"> savedate \@ dd.MM.yy </w:instrText>
    </w:r>
    <w:r>
      <w:fldChar w:fldCharType="separate"/>
    </w:r>
    <w:r w:rsidR="00771046">
      <w:t>30.11.22</w:t>
    </w:r>
    <w:r>
      <w:fldChar w:fldCharType="end"/>
    </w:r>
    <w:r w:rsidRPr="002845BF">
      <w:tab/>
    </w:r>
    <w:r>
      <w:fldChar w:fldCharType="begin"/>
    </w:r>
    <w:r>
      <w:instrText xml:space="preserve"> printdate \@ dd.MM.yy </w:instrText>
    </w:r>
    <w:r>
      <w:fldChar w:fldCharType="separate"/>
    </w:r>
    <w:r w:rsidR="00771046">
      <w:t>30.11.22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CB914" w14:textId="77777777" w:rsidR="00241C93" w:rsidRDefault="00241C93" w:rsidP="00E1601B">
      <w:pPr>
        <w:spacing w:line="240" w:lineRule="auto"/>
      </w:pPr>
      <w:r>
        <w:t>____________________</w:t>
      </w:r>
    </w:p>
  </w:footnote>
  <w:footnote w:type="continuationSeparator" w:id="0">
    <w:p w14:paraId="49D5371F" w14:textId="77777777" w:rsidR="00241C93" w:rsidRDefault="00241C93">
      <w:r>
        <w:continuationSeparator/>
      </w:r>
    </w:p>
  </w:footnote>
  <w:footnote w:id="1">
    <w:p w14:paraId="5B43B214" w14:textId="5531CAFE" w:rsidR="00241C93" w:rsidRDefault="00241C93" w:rsidP="00241C93">
      <w:pPr>
        <w:pStyle w:val="FootnoteText"/>
      </w:pPr>
      <w:r>
        <w:rPr>
          <w:rStyle w:val="FootnoteReference"/>
        </w:rPr>
        <w:footnoteRef/>
      </w:r>
      <w:r>
        <w:rPr>
          <w:rtl/>
        </w:rPr>
        <w:tab/>
      </w:r>
      <w:hyperlink r:id="rId1" w:history="1">
        <w:r w:rsidR="00041B96">
          <w:rPr>
            <w:rStyle w:val="Hyperlink"/>
            <w:lang w:val="en-GB"/>
          </w:rPr>
          <w:t>http://www.itu.int/itu-r/go/rsg4/recs1587data/</w:t>
        </w:r>
      </w:hyperlink>
      <w:r w:rsidR="00041B96" w:rsidRPr="00041B96">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72D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FCE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EC967E3" wp14:editId="4B7E72EC">
          <wp:simplePos x="0" y="0"/>
          <wp:positionH relativeFrom="margin">
            <wp:align>center</wp:align>
          </wp:positionH>
          <wp:positionV relativeFrom="paragraph">
            <wp:posOffset>-398145</wp:posOffset>
          </wp:positionV>
          <wp:extent cx="7572375" cy="10718165"/>
          <wp:effectExtent l="0" t="0" r="9525" b="6985"/>
          <wp:wrapNone/>
          <wp:docPr id="10" name="Picture 1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095A" w14:textId="115E5B77"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241C93">
      <w:t>ITU</w:t>
    </w:r>
    <w:proofErr w:type="gramEnd"/>
    <w:r w:rsidR="00241C93">
      <w:t>-R S.1587-3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4C31" w14:textId="2B5A8790"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241C93" w:rsidRPr="00E33FA2">
      <w:rPr>
        <w:rtl/>
      </w:rPr>
      <w:t>التوصية</w:t>
    </w:r>
    <w:r w:rsidR="00241C93" w:rsidRPr="00E33FA2">
      <w:rPr>
        <w:rFonts w:hint="cs"/>
        <w:rtl/>
      </w:rPr>
      <w:t xml:space="preserve"> </w:t>
    </w:r>
    <w:r w:rsidR="00241C93" w:rsidRPr="00E33FA2">
      <w:rPr>
        <w:rtl/>
      </w:rPr>
      <w:t xml:space="preserve"> </w:t>
    </w:r>
    <w:r w:rsidR="00241C93">
      <w:t>ITU-R S.1587-3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765" w14:textId="715EBF6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241C93" w:rsidRPr="00E33FA2">
      <w:rPr>
        <w:rtl/>
      </w:rPr>
      <w:t>التوصية</w:t>
    </w:r>
    <w:r w:rsidR="00241C93" w:rsidRPr="00E33FA2">
      <w:rPr>
        <w:rFonts w:hint="cs"/>
        <w:rtl/>
      </w:rPr>
      <w:t xml:space="preserve"> </w:t>
    </w:r>
    <w:r w:rsidR="00241C93" w:rsidRPr="00E33FA2">
      <w:rPr>
        <w:rtl/>
      </w:rPr>
      <w:t xml:space="preserve"> </w:t>
    </w:r>
    <w:r w:rsidR="00241C93">
      <w:t>ITU</w:t>
    </w:r>
    <w:proofErr w:type="gramEnd"/>
    <w:r w:rsidR="00241C93">
      <w:t>-R S.1587-3</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FA8D" w14:textId="192BA55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241C93" w:rsidRPr="00241C93">
      <w:rPr>
        <w:b/>
        <w:bCs/>
        <w:rtl/>
      </w:rPr>
      <w:t>التوصية</w:t>
    </w:r>
    <w:r w:rsidR="00241C93" w:rsidRPr="00241C93">
      <w:rPr>
        <w:rFonts w:hint="cs"/>
        <w:b/>
        <w:bCs/>
        <w:rtl/>
      </w:rPr>
      <w:t xml:space="preserve"> </w:t>
    </w:r>
    <w:r w:rsidR="00241C93" w:rsidRPr="00241C93">
      <w:rPr>
        <w:b/>
        <w:bCs/>
        <w:rtl/>
      </w:rPr>
      <w:t xml:space="preserve"> </w:t>
    </w:r>
    <w:r w:rsidR="00241C93" w:rsidRPr="00241C93">
      <w:rPr>
        <w:b/>
        <w:bCs/>
      </w:rPr>
      <w:t>ITU</w:t>
    </w:r>
    <w:proofErr w:type="gramEnd"/>
    <w:r w:rsidR="00241C93" w:rsidRPr="00241C93">
      <w:rPr>
        <w:b/>
        <w:bCs/>
      </w:rPr>
      <w:t>-R S.1587-3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46B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C05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520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9020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A66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BC81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F223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0ECD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5007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D61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EEBE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93"/>
    <w:rsid w:val="00002849"/>
    <w:rsid w:val="00003D39"/>
    <w:rsid w:val="00004474"/>
    <w:rsid w:val="00005976"/>
    <w:rsid w:val="00006739"/>
    <w:rsid w:val="00027907"/>
    <w:rsid w:val="00041B96"/>
    <w:rsid w:val="000473FF"/>
    <w:rsid w:val="000522D1"/>
    <w:rsid w:val="00067954"/>
    <w:rsid w:val="00076980"/>
    <w:rsid w:val="00081122"/>
    <w:rsid w:val="00096F01"/>
    <w:rsid w:val="000A079C"/>
    <w:rsid w:val="000B30D7"/>
    <w:rsid w:val="000B4281"/>
    <w:rsid w:val="000B4F10"/>
    <w:rsid w:val="000B55B6"/>
    <w:rsid w:val="000E5798"/>
    <w:rsid w:val="000F17CD"/>
    <w:rsid w:val="000F312E"/>
    <w:rsid w:val="000F6D38"/>
    <w:rsid w:val="00102C19"/>
    <w:rsid w:val="001048FC"/>
    <w:rsid w:val="00113EE4"/>
    <w:rsid w:val="001231D6"/>
    <w:rsid w:val="00125932"/>
    <w:rsid w:val="00132731"/>
    <w:rsid w:val="001402C0"/>
    <w:rsid w:val="00140B98"/>
    <w:rsid w:val="00155C7F"/>
    <w:rsid w:val="001568ED"/>
    <w:rsid w:val="0016094C"/>
    <w:rsid w:val="00164249"/>
    <w:rsid w:val="0017413D"/>
    <w:rsid w:val="00174247"/>
    <w:rsid w:val="00182385"/>
    <w:rsid w:val="00183CAB"/>
    <w:rsid w:val="00196389"/>
    <w:rsid w:val="00197749"/>
    <w:rsid w:val="001B03B8"/>
    <w:rsid w:val="001C119C"/>
    <w:rsid w:val="001D2146"/>
    <w:rsid w:val="001D2176"/>
    <w:rsid w:val="001E0B6B"/>
    <w:rsid w:val="001E296F"/>
    <w:rsid w:val="001F23C7"/>
    <w:rsid w:val="001F264B"/>
    <w:rsid w:val="00201143"/>
    <w:rsid w:val="002137FD"/>
    <w:rsid w:val="002144CB"/>
    <w:rsid w:val="00227073"/>
    <w:rsid w:val="00230502"/>
    <w:rsid w:val="00241C93"/>
    <w:rsid w:val="00242646"/>
    <w:rsid w:val="002434E6"/>
    <w:rsid w:val="00247DCE"/>
    <w:rsid w:val="00271843"/>
    <w:rsid w:val="00284682"/>
    <w:rsid w:val="00286FC9"/>
    <w:rsid w:val="002941FB"/>
    <w:rsid w:val="002971E7"/>
    <w:rsid w:val="002B0493"/>
    <w:rsid w:val="002B261D"/>
    <w:rsid w:val="002C0F17"/>
    <w:rsid w:val="002C1FE8"/>
    <w:rsid w:val="002D0536"/>
    <w:rsid w:val="002D3483"/>
    <w:rsid w:val="002E6ECC"/>
    <w:rsid w:val="002E7058"/>
    <w:rsid w:val="002F4285"/>
    <w:rsid w:val="00303491"/>
    <w:rsid w:val="00304728"/>
    <w:rsid w:val="0030719D"/>
    <w:rsid w:val="00307D29"/>
    <w:rsid w:val="00314E5F"/>
    <w:rsid w:val="003371AE"/>
    <w:rsid w:val="00340205"/>
    <w:rsid w:val="00351106"/>
    <w:rsid w:val="00357119"/>
    <w:rsid w:val="003739CC"/>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910A2"/>
    <w:rsid w:val="004B094A"/>
    <w:rsid w:val="004B4E43"/>
    <w:rsid w:val="004C5FFF"/>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C6F93"/>
    <w:rsid w:val="005D1806"/>
    <w:rsid w:val="005D6161"/>
    <w:rsid w:val="005D6A35"/>
    <w:rsid w:val="005E066B"/>
    <w:rsid w:val="005E7306"/>
    <w:rsid w:val="005F01A2"/>
    <w:rsid w:val="005F24EB"/>
    <w:rsid w:val="005F3E06"/>
    <w:rsid w:val="005F3FD2"/>
    <w:rsid w:val="00601430"/>
    <w:rsid w:val="00607FA9"/>
    <w:rsid w:val="00621244"/>
    <w:rsid w:val="006338BF"/>
    <w:rsid w:val="00635453"/>
    <w:rsid w:val="00667C08"/>
    <w:rsid w:val="00680CA6"/>
    <w:rsid w:val="00686ACA"/>
    <w:rsid w:val="00687432"/>
    <w:rsid w:val="006969DE"/>
    <w:rsid w:val="006F0DD4"/>
    <w:rsid w:val="006F245A"/>
    <w:rsid w:val="007018B4"/>
    <w:rsid w:val="00710B41"/>
    <w:rsid w:val="00733CDF"/>
    <w:rsid w:val="00735DE0"/>
    <w:rsid w:val="007362CE"/>
    <w:rsid w:val="00766968"/>
    <w:rsid w:val="00771046"/>
    <w:rsid w:val="00773370"/>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1AAF"/>
    <w:rsid w:val="00843DD0"/>
    <w:rsid w:val="00846C0D"/>
    <w:rsid w:val="0085112A"/>
    <w:rsid w:val="008656C3"/>
    <w:rsid w:val="0087705A"/>
    <w:rsid w:val="0088271D"/>
    <w:rsid w:val="00885C4F"/>
    <w:rsid w:val="00894394"/>
    <w:rsid w:val="00894DB4"/>
    <w:rsid w:val="008B11B0"/>
    <w:rsid w:val="008B203E"/>
    <w:rsid w:val="008B76A0"/>
    <w:rsid w:val="008C5CCB"/>
    <w:rsid w:val="008C6A66"/>
    <w:rsid w:val="008C733D"/>
    <w:rsid w:val="008F7535"/>
    <w:rsid w:val="00904910"/>
    <w:rsid w:val="009067BA"/>
    <w:rsid w:val="00912A86"/>
    <w:rsid w:val="009230F4"/>
    <w:rsid w:val="00925FAA"/>
    <w:rsid w:val="0092641A"/>
    <w:rsid w:val="00930F9D"/>
    <w:rsid w:val="009351F8"/>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3493E"/>
    <w:rsid w:val="00A4774C"/>
    <w:rsid w:val="00A56CCF"/>
    <w:rsid w:val="00A70D90"/>
    <w:rsid w:val="00A86B73"/>
    <w:rsid w:val="00A96D62"/>
    <w:rsid w:val="00AB28A0"/>
    <w:rsid w:val="00AB2BD9"/>
    <w:rsid w:val="00AC1496"/>
    <w:rsid w:val="00AE09F4"/>
    <w:rsid w:val="00AE1CB0"/>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1074"/>
    <w:rsid w:val="00C46925"/>
    <w:rsid w:val="00C50B28"/>
    <w:rsid w:val="00C53F27"/>
    <w:rsid w:val="00C54E76"/>
    <w:rsid w:val="00C71576"/>
    <w:rsid w:val="00C73525"/>
    <w:rsid w:val="00C93F89"/>
    <w:rsid w:val="00C94B6E"/>
    <w:rsid w:val="00CA2096"/>
    <w:rsid w:val="00CA348A"/>
    <w:rsid w:val="00CA6DBE"/>
    <w:rsid w:val="00CB4BE8"/>
    <w:rsid w:val="00CC4092"/>
    <w:rsid w:val="00CC48AA"/>
    <w:rsid w:val="00CC6EA6"/>
    <w:rsid w:val="00CD2E0B"/>
    <w:rsid w:val="00CD71D4"/>
    <w:rsid w:val="00CE240B"/>
    <w:rsid w:val="00CE6EB7"/>
    <w:rsid w:val="00CF545E"/>
    <w:rsid w:val="00CF557E"/>
    <w:rsid w:val="00CF73A8"/>
    <w:rsid w:val="00D14F93"/>
    <w:rsid w:val="00D2107D"/>
    <w:rsid w:val="00D23D39"/>
    <w:rsid w:val="00D30A6C"/>
    <w:rsid w:val="00D30FE6"/>
    <w:rsid w:val="00D34703"/>
    <w:rsid w:val="00D53994"/>
    <w:rsid w:val="00D85FA6"/>
    <w:rsid w:val="00DA348F"/>
    <w:rsid w:val="00DB3D2A"/>
    <w:rsid w:val="00DC7E91"/>
    <w:rsid w:val="00DD0F92"/>
    <w:rsid w:val="00DD5088"/>
    <w:rsid w:val="00DD670F"/>
    <w:rsid w:val="00DE149B"/>
    <w:rsid w:val="00DF4BE4"/>
    <w:rsid w:val="00DF4E37"/>
    <w:rsid w:val="00E103BB"/>
    <w:rsid w:val="00E12EB0"/>
    <w:rsid w:val="00E1601B"/>
    <w:rsid w:val="00E16062"/>
    <w:rsid w:val="00E23979"/>
    <w:rsid w:val="00E25118"/>
    <w:rsid w:val="00E3032C"/>
    <w:rsid w:val="00E33FA2"/>
    <w:rsid w:val="00E45AFF"/>
    <w:rsid w:val="00E45CFF"/>
    <w:rsid w:val="00E577A6"/>
    <w:rsid w:val="00E6418C"/>
    <w:rsid w:val="00E650A3"/>
    <w:rsid w:val="00E721FD"/>
    <w:rsid w:val="00E726E9"/>
    <w:rsid w:val="00E736B4"/>
    <w:rsid w:val="00E849C2"/>
    <w:rsid w:val="00E9048A"/>
    <w:rsid w:val="00E964C9"/>
    <w:rsid w:val="00EC2BCA"/>
    <w:rsid w:val="00ED185B"/>
    <w:rsid w:val="00EE3E22"/>
    <w:rsid w:val="00EE6B04"/>
    <w:rsid w:val="00EF0744"/>
    <w:rsid w:val="00EF166C"/>
    <w:rsid w:val="00EF1CD4"/>
    <w:rsid w:val="00EF3E9A"/>
    <w:rsid w:val="00EF7CB5"/>
    <w:rsid w:val="00F1320B"/>
    <w:rsid w:val="00F22C87"/>
    <w:rsid w:val="00F244F0"/>
    <w:rsid w:val="00F3359B"/>
    <w:rsid w:val="00F34C39"/>
    <w:rsid w:val="00F35D43"/>
    <w:rsid w:val="00F40BC5"/>
    <w:rsid w:val="00F615CE"/>
    <w:rsid w:val="00F7560F"/>
    <w:rsid w:val="00F82120"/>
    <w:rsid w:val="00F82FD6"/>
    <w:rsid w:val="00F9369F"/>
    <w:rsid w:val="00F939BC"/>
    <w:rsid w:val="00F95755"/>
    <w:rsid w:val="00F97C53"/>
    <w:rsid w:val="00FA3938"/>
    <w:rsid w:val="00FC3300"/>
    <w:rsid w:val="00FD462C"/>
    <w:rsid w:val="00FE3392"/>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149B80"/>
  <w15:docId w15:val="{F1CF8858-3904-4900-B7E1-1F215213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FigureNotitle">
    <w:name w:val="Figure_No &amp; title"/>
    <w:basedOn w:val="Normal"/>
    <w:next w:val="Normalaftertitle"/>
    <w:rsid w:val="00241C93"/>
    <w:pPr>
      <w:keepLines/>
      <w:tabs>
        <w:tab w:val="left" w:pos="794"/>
        <w:tab w:val="left" w:pos="1191"/>
        <w:tab w:val="left" w:pos="1588"/>
        <w:tab w:val="left" w:pos="1985"/>
      </w:tabs>
      <w:spacing w:before="240" w:after="120"/>
      <w:jc w:val="center"/>
    </w:pPr>
    <w:rPr>
      <w:b/>
      <w:lang w:val="en-GB" w:eastAsia="en-US"/>
    </w:rPr>
  </w:style>
  <w:style w:type="paragraph" w:customStyle="1" w:styleId="TableNo0">
    <w:name w:val="Table_No"/>
    <w:basedOn w:val="Normal"/>
    <w:next w:val="Tabletitle"/>
    <w:rsid w:val="00241C93"/>
    <w:pPr>
      <w:keepNext/>
      <w:tabs>
        <w:tab w:val="left" w:pos="794"/>
        <w:tab w:val="left" w:pos="1191"/>
        <w:tab w:val="left" w:pos="1588"/>
        <w:tab w:val="left" w:pos="1985"/>
      </w:tabs>
      <w:bidi w:val="0"/>
      <w:spacing w:before="560" w:after="120" w:line="240" w:lineRule="auto"/>
      <w:jc w:val="center"/>
    </w:pPr>
    <w:rPr>
      <w:rFonts w:cs="Times New Roman"/>
      <w:caps/>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310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dms_pub/itu-r/oth/0a/05/R0A050000140001XLSE.x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Pages>
  <Words>3244</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20384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17</cp:revision>
  <cp:lastPrinted>2022-11-30T10:55:00Z</cp:lastPrinted>
  <dcterms:created xsi:type="dcterms:W3CDTF">2022-11-30T07:28:00Z</dcterms:created>
  <dcterms:modified xsi:type="dcterms:W3CDTF">2022-11-30T10:59:00Z</dcterms:modified>
</cp:coreProperties>
</file>