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667" w:rsidRPr="009E11F8" w:rsidRDefault="00F33459">
      <w:pPr>
        <w:pStyle w:val="RecNo"/>
        <w:spacing w:before="0"/>
        <w:rPr>
          <w:lang w:val="en-US"/>
        </w:rPr>
      </w:pPr>
      <w:bookmarkStart w:id="0" w:name="Doc_title"/>
      <w:bookmarkStart w:id="1" w:name="_GoBack"/>
      <w:bookmarkEnd w:id="1"/>
      <w:r w:rsidRPr="009E11F8">
        <w:rPr>
          <w:lang w:val="en-US"/>
        </w:rPr>
        <w:t xml:space="preserve">RECOMMENDATION  </w:t>
      </w:r>
      <w:r w:rsidRPr="009E11F8">
        <w:rPr>
          <w:rStyle w:val="href"/>
          <w:lang w:val="en-US"/>
        </w:rPr>
        <w:t>ITU-R  S.1328-4</w:t>
      </w:r>
      <w:bookmarkEnd w:id="0"/>
    </w:p>
    <w:p w:rsidR="00817667" w:rsidRDefault="00F33459">
      <w:pPr>
        <w:pStyle w:val="Rectitle"/>
        <w:rPr>
          <w:lang w:val="en-US"/>
        </w:rPr>
      </w:pPr>
      <w:bookmarkStart w:id="2" w:name="Pre_title"/>
      <w:r>
        <w:rPr>
          <w:lang w:val="en-US"/>
        </w:rPr>
        <w:t xml:space="preserve">Satellite system characteristics to be considered in frequency sharing </w:t>
      </w:r>
      <w:r>
        <w:rPr>
          <w:lang w:val="en-US"/>
        </w:rPr>
        <w:br/>
        <w:t>analyses within the fixed-satellite service</w:t>
      </w:r>
      <w:bookmarkEnd w:id="2"/>
    </w:p>
    <w:p w:rsidR="00817667" w:rsidRDefault="00F33459">
      <w:pPr>
        <w:pStyle w:val="Recref"/>
        <w:rPr>
          <w:lang w:val="en-US"/>
        </w:rPr>
      </w:pPr>
      <w:bookmarkStart w:id="3" w:name="Related_Questions"/>
      <w:r>
        <w:rPr>
          <w:lang w:val="en-US"/>
        </w:rPr>
        <w:t>(Questions ITU-R 205/4, ITU-R 206/4 and ITU-R 231/4)</w:t>
      </w:r>
      <w:bookmarkEnd w:id="3"/>
    </w:p>
    <w:p w:rsidR="00817667" w:rsidRDefault="00F33459">
      <w:pPr>
        <w:pStyle w:val="Recdate"/>
        <w:rPr>
          <w:lang w:val="en-US"/>
        </w:rPr>
      </w:pPr>
      <w:bookmarkStart w:id="4" w:name="Revision_history"/>
      <w:r>
        <w:rPr>
          <w:lang w:val="en-US"/>
        </w:rPr>
        <w:t>(1997-1999-2000-2001-2002)</w:t>
      </w:r>
      <w:bookmarkEnd w:id="4"/>
    </w:p>
    <w:p w:rsidR="00817667" w:rsidRDefault="00F33459">
      <w:pPr>
        <w:pStyle w:val="Normalaftertitle"/>
        <w:rPr>
          <w:lang w:val="en-US"/>
        </w:rPr>
      </w:pPr>
      <w:r>
        <w:rPr>
          <w:lang w:val="en-US"/>
        </w:rPr>
        <w:t>The ITU Radiocommunication Assembly,</w:t>
      </w:r>
    </w:p>
    <w:p w:rsidR="00817667" w:rsidRDefault="00F33459">
      <w:pPr>
        <w:pStyle w:val="Call"/>
        <w:rPr>
          <w:lang w:val="en-US"/>
        </w:rPr>
      </w:pPr>
      <w:r>
        <w:rPr>
          <w:lang w:val="en-US"/>
        </w:rPr>
        <w:t>considering</w:t>
      </w:r>
    </w:p>
    <w:p w:rsidR="00817667" w:rsidRDefault="00F33459">
      <w:pPr>
        <w:rPr>
          <w:lang w:val="en-US"/>
        </w:rPr>
      </w:pPr>
      <w:r>
        <w:rPr>
          <w:lang w:val="en-US"/>
        </w:rPr>
        <w:t>a)</w:t>
      </w:r>
      <w:r>
        <w:rPr>
          <w:lang w:val="en-US"/>
        </w:rPr>
        <w:tab/>
        <w:t>that a database containing the characteristics of typical systems in the fixed-satellite service (FSS) is needed for use in frequency sharing studies within ITU-R;</w:t>
      </w:r>
    </w:p>
    <w:p w:rsidR="00817667" w:rsidRDefault="00F33459">
      <w:pPr>
        <w:rPr>
          <w:lang w:val="en-US"/>
        </w:rPr>
      </w:pPr>
      <w:r>
        <w:rPr>
          <w:lang w:val="en-US"/>
        </w:rPr>
        <w:t>b)</w:t>
      </w:r>
      <w:r>
        <w:rPr>
          <w:lang w:val="en-US"/>
        </w:rPr>
        <w:tab/>
        <w:t>that to be most readily usable such a database should be in the same format for all systems and should be available in electronic form;</w:t>
      </w:r>
    </w:p>
    <w:p w:rsidR="00817667" w:rsidRDefault="00F33459">
      <w:pPr>
        <w:rPr>
          <w:lang w:val="en-US"/>
        </w:rPr>
      </w:pPr>
      <w:r>
        <w:rPr>
          <w:lang w:val="en-US"/>
        </w:rPr>
        <w:t>c)</w:t>
      </w:r>
      <w:r>
        <w:rPr>
          <w:lang w:val="en-US"/>
        </w:rPr>
        <w:tab/>
        <w:t>that the World Radiocommunication Conference (Geneva, 1995) (WRC-95), in Resolutions 116 (WRC-95) and 117 (WRC-95), allocated frequencies to the FSS for use by feeder links of non-GSO MSS systems;</w:t>
      </w:r>
    </w:p>
    <w:p w:rsidR="00817667" w:rsidRDefault="00F33459">
      <w:pPr>
        <w:rPr>
          <w:lang w:val="en-US"/>
        </w:rPr>
      </w:pPr>
      <w:r>
        <w:rPr>
          <w:lang w:val="en-US"/>
        </w:rPr>
        <w:t>d)</w:t>
      </w:r>
      <w:r>
        <w:rPr>
          <w:lang w:val="en-US"/>
        </w:rPr>
        <w:tab/>
        <w:t>that WRC-95, in Resolution 118 (WRC-95), provided for parts of the 30/20 GHz bands in the FSS to be used by the non</w:t>
      </w:r>
      <w:r>
        <w:rPr>
          <w:lang w:val="en-US"/>
        </w:rPr>
        <w:noBreakHyphen/>
        <w:t>GSO FSS without the restrictions of Radio Regulations (RR) No. S22.2;</w:t>
      </w:r>
    </w:p>
    <w:p w:rsidR="00817667" w:rsidRDefault="00F33459">
      <w:pPr>
        <w:rPr>
          <w:lang w:val="en-US"/>
        </w:rPr>
      </w:pPr>
      <w:r>
        <w:rPr>
          <w:lang w:val="en-US"/>
        </w:rPr>
        <w:t>e)</w:t>
      </w:r>
      <w:r>
        <w:rPr>
          <w:lang w:val="en-US"/>
        </w:rPr>
        <w:tab/>
        <w:t>that WRC-95, in Resolution 120 (WRC-95), provided for parts of the 30/20 GHz band in the FSS to be shared with feeder links of the non-GSO MSS;</w:t>
      </w:r>
    </w:p>
    <w:p w:rsidR="00817667" w:rsidRDefault="00F33459">
      <w:pPr>
        <w:rPr>
          <w:lang w:val="en-US"/>
        </w:rPr>
      </w:pPr>
      <w:r>
        <w:rPr>
          <w:lang w:val="en-US"/>
        </w:rPr>
        <w:t>f)</w:t>
      </w:r>
      <w:r>
        <w:rPr>
          <w:lang w:val="en-US"/>
        </w:rPr>
        <w:tab/>
        <w:t>that WRC-95, in Resolution 121 (WRC-95), advocated the development of interference criteria and methodology for sharing between feeder links of the non-GSO MSS and networks of the GSO FSS;</w:t>
      </w:r>
    </w:p>
    <w:p w:rsidR="00817667" w:rsidRDefault="00F33459">
      <w:pPr>
        <w:rPr>
          <w:lang w:val="en-US"/>
        </w:rPr>
      </w:pPr>
      <w:r>
        <w:rPr>
          <w:lang w:val="en-US"/>
        </w:rPr>
        <w:t>g)</w:t>
      </w:r>
      <w:r>
        <w:rPr>
          <w:lang w:val="en-US"/>
        </w:rPr>
        <w:tab/>
        <w:t>that the World Radiocommunication Conference (Geneva, 1997) (WRC-97) in Resolution 130 (WRC</w:t>
      </w:r>
      <w:r>
        <w:rPr>
          <w:lang w:val="en-US"/>
        </w:rPr>
        <w:noBreakHyphen/>
        <w:t>97), advocated the development of interference criteria and methodology for sharing between non-GSO FSS and networks of the GSO FSS,</w:t>
      </w:r>
    </w:p>
    <w:p w:rsidR="00817667" w:rsidRDefault="00F33459">
      <w:pPr>
        <w:pStyle w:val="Call"/>
        <w:rPr>
          <w:lang w:val="en-US"/>
        </w:rPr>
      </w:pPr>
      <w:r>
        <w:rPr>
          <w:lang w:val="en-US"/>
        </w:rPr>
        <w:t>recommends</w:t>
      </w:r>
    </w:p>
    <w:p w:rsidR="00817667" w:rsidRDefault="00F33459">
      <w:pPr>
        <w:rPr>
          <w:lang w:val="en-US"/>
        </w:rPr>
      </w:pPr>
      <w:r>
        <w:rPr>
          <w:b/>
          <w:lang w:val="en-US"/>
        </w:rPr>
        <w:t>1</w:t>
      </w:r>
      <w:r>
        <w:rPr>
          <w:lang w:val="en-US"/>
        </w:rPr>
        <w:tab/>
        <w:t xml:space="preserve">that representative technical characteristics of existing and planned satellite systems be compiled in an electronic databank available from the Radiocommunication Bureau (BR) for the purpose of conducting sharing studies in Radiocommunication Study Groups. Details of the tables in the databank are contained in Annex 1, as </w:t>
      </w:r>
      <w:r>
        <w:rPr>
          <w:i/>
          <w:lang w:val="en-US"/>
        </w:rPr>
        <w:t>pro forma</w:t>
      </w:r>
      <w:r>
        <w:rPr>
          <w:lang w:val="en-US"/>
        </w:rPr>
        <w:t xml:space="preserve"> to be used for the submission of technical characteristics (see Notes 1 and 2). Information on validation of the data, and descriptions of the parameters requested are given in Annexes 2 and 3;</w:t>
      </w:r>
    </w:p>
    <w:p w:rsidR="00817667" w:rsidRDefault="00F33459">
      <w:pPr>
        <w:rPr>
          <w:lang w:val="en-US"/>
        </w:rPr>
      </w:pPr>
      <w:r>
        <w:rPr>
          <w:b/>
          <w:lang w:val="en-US"/>
        </w:rPr>
        <w:t>2</w:t>
      </w:r>
      <w:r>
        <w:rPr>
          <w:lang w:val="en-US"/>
        </w:rPr>
        <w:tab/>
        <w:t>that, in the planning and development of new FSS networks, both GSO and non-GSO, and feeder links for MSS systems affecting the FSS allocations, the representative technical characteristics of existing and planned satellite systems in the databank be taken into consideration;</w:t>
      </w:r>
    </w:p>
    <w:p w:rsidR="00817667" w:rsidRDefault="00F33459">
      <w:pPr>
        <w:rPr>
          <w:lang w:val="en-US"/>
        </w:rPr>
      </w:pPr>
      <w:r>
        <w:rPr>
          <w:b/>
          <w:lang w:val="en-US"/>
        </w:rPr>
        <w:br w:type="page"/>
      </w:r>
      <w:r>
        <w:rPr>
          <w:b/>
          <w:lang w:val="en-US"/>
        </w:rPr>
        <w:lastRenderedPageBreak/>
        <w:t>3</w:t>
      </w:r>
      <w:r>
        <w:rPr>
          <w:lang w:val="en-US"/>
        </w:rPr>
        <w:tab/>
        <w:t>that, in studies pertaining to the development of sharing criteria between satellite systems, the representative technical characteristics of existing and planned systems in the databank may be used in interference analyses;</w:t>
      </w:r>
    </w:p>
    <w:p w:rsidR="00817667" w:rsidRDefault="00F33459">
      <w:pPr>
        <w:rPr>
          <w:lang w:val="en-US"/>
        </w:rPr>
      </w:pPr>
      <w:r>
        <w:rPr>
          <w:b/>
          <w:lang w:val="en-US"/>
        </w:rPr>
        <w:t>4</w:t>
      </w:r>
      <w:r>
        <w:rPr>
          <w:lang w:val="en-US"/>
        </w:rPr>
        <w:tab/>
        <w:t xml:space="preserve">that administrations planning modifications to these systems or proposing future satellite system networks in FSS bands are urged to submit their representative technical characteristics to the ITU-R using the </w:t>
      </w:r>
      <w:r>
        <w:rPr>
          <w:i/>
          <w:lang w:val="en-US"/>
        </w:rPr>
        <w:t>pro forma</w:t>
      </w:r>
      <w:r>
        <w:rPr>
          <w:lang w:val="en-US"/>
        </w:rPr>
        <w:t xml:space="preserve"> in Annex 1 to update this databank (see also Annexes 2 and 3 and Notes 3, 4, 5 and 6).</w:t>
      </w:r>
    </w:p>
    <w:p w:rsidR="00817667" w:rsidRDefault="00F33459">
      <w:pPr>
        <w:rPr>
          <w:lang w:val="en-US"/>
        </w:rPr>
      </w:pPr>
      <w:r>
        <w:rPr>
          <w:lang w:val="en-US"/>
        </w:rPr>
        <w:t>NOTE 1 – The data in the databank are to be regarded as representative examples of system technical characteristics, to be used only for sharing studies within Radiocommunication Study Groups and not as a basis for coordination between satellite networks. The databank should not be interpreted as a comprehensive source of data on the number of satellite systems or their particular characteristics, and is thus not suitable for statistical studies or evaluations.</w:t>
      </w:r>
    </w:p>
    <w:p w:rsidR="00817667" w:rsidRDefault="00F33459">
      <w:pPr>
        <w:rPr>
          <w:lang w:val="en-US"/>
        </w:rPr>
      </w:pPr>
      <w:r>
        <w:rPr>
          <w:lang w:val="en-US"/>
        </w:rPr>
        <w:t>NOTE 2 – Additional information (textual and/or graphical) which cannot readily be incorporated into the spreadsheet format may be appended as a text file.</w:t>
      </w:r>
    </w:p>
    <w:p w:rsidR="00817667" w:rsidRDefault="00F33459">
      <w:pPr>
        <w:rPr>
          <w:lang w:val="en-US"/>
        </w:rPr>
      </w:pPr>
      <w:r>
        <w:rPr>
          <w:lang w:val="en-US"/>
        </w:rPr>
        <w:t xml:space="preserve">NOTE 3 – The existing information annexed hitherto to this Recommendation will be held by BR until one year after approval of this revision to the Recommendation. Administrations are requested to resubmit existing technical characteristics using the </w:t>
      </w:r>
      <w:r>
        <w:rPr>
          <w:i/>
          <w:lang w:val="en-US"/>
        </w:rPr>
        <w:t>pro forma</w:t>
      </w:r>
      <w:r>
        <w:rPr>
          <w:lang w:val="en-US"/>
        </w:rPr>
        <w:t xml:space="preserve"> in Annex 1.</w:t>
      </w:r>
    </w:p>
    <w:p w:rsidR="00817667" w:rsidRDefault="00F33459">
      <w:pPr>
        <w:rPr>
          <w:lang w:val="en-US"/>
        </w:rPr>
      </w:pPr>
      <w:r>
        <w:rPr>
          <w:lang w:val="en-US"/>
        </w:rPr>
        <w:t>NOTE 4 – Only data submitted in response to this Recommendation shall be included in the databank.</w:t>
      </w:r>
    </w:p>
    <w:p w:rsidR="00817667" w:rsidRDefault="00F33459">
      <w:pPr>
        <w:rPr>
          <w:lang w:val="en-US"/>
        </w:rPr>
      </w:pPr>
      <w:r>
        <w:rPr>
          <w:lang w:val="en-US"/>
        </w:rPr>
        <w:t>NOTE 5 – In order to ensure rapid and error-free incorporation into the databank, administrations are strongly encouraged to submit data in electronic format (preferably Microsoft EXCEL).</w:t>
      </w:r>
    </w:p>
    <w:p w:rsidR="00817667" w:rsidRDefault="00F33459">
      <w:pPr>
        <w:rPr>
          <w:lang w:val="en-US"/>
        </w:rPr>
      </w:pPr>
      <w:r>
        <w:rPr>
          <w:lang w:val="en-US"/>
        </w:rPr>
        <w:t>NOTE 6 – An explanation of the requested fields in the databank is included in Annex 2 of this Recommendation, while Annex 3 gives an explanation of a simple check on the validity of the input data which is included in the spreadsheets. This validity check is not intended as a filter to eliminate data from the databank, but serves only to minimize the risk of inaccurate entry of the data.</w:t>
      </w:r>
    </w:p>
    <w:p w:rsidR="00817667" w:rsidRDefault="00817667">
      <w:pPr>
        <w:rPr>
          <w:lang w:val="en-US"/>
        </w:rPr>
      </w:pPr>
    </w:p>
    <w:p w:rsidR="00817667" w:rsidRDefault="00F33459">
      <w:pPr>
        <w:pStyle w:val="AnnexNo"/>
        <w:rPr>
          <w:lang w:val="en-US"/>
        </w:rPr>
      </w:pPr>
      <w:r>
        <w:rPr>
          <w:lang w:val="en-US"/>
        </w:rPr>
        <w:t>ANNEX  1</w:t>
      </w:r>
    </w:p>
    <w:p w:rsidR="00817667" w:rsidRDefault="00F33459">
      <w:pPr>
        <w:pStyle w:val="Annextitle"/>
        <w:rPr>
          <w:lang w:val="en-US"/>
        </w:rPr>
      </w:pPr>
      <w:r>
        <w:rPr>
          <w:lang w:val="en-US"/>
        </w:rPr>
        <w:t>Tables for submission of satellite system characteristics</w:t>
      </w:r>
    </w:p>
    <w:p w:rsidR="00817667" w:rsidRPr="009E11F8" w:rsidRDefault="00F33459" w:rsidP="009E11F8">
      <w:pPr>
        <w:pStyle w:val="Normalaftertitle"/>
        <w:rPr>
          <w:spacing w:val="-10"/>
          <w:lang w:val="en-US"/>
        </w:rPr>
      </w:pPr>
      <w:r>
        <w:rPr>
          <w:lang w:val="en-US"/>
        </w:rPr>
        <w:t xml:space="preserve">This Annex includes </w:t>
      </w:r>
      <w:r>
        <w:rPr>
          <w:i/>
          <w:lang w:val="en-US"/>
        </w:rPr>
        <w:t>pro forma</w:t>
      </w:r>
      <w:r>
        <w:rPr>
          <w:lang w:val="en-US"/>
        </w:rPr>
        <w:t xml:space="preserve"> tables for the submission of new and revised data for the electronic databank of satellite system characteristics. Data should be submitted to the BR for consideration by Working Party 4A on paper and additionally in spreadsheet format using these tables, blank copies of which can be downloaded from the Working Party 4A web pages at:</w:t>
      </w:r>
      <w:r>
        <w:rPr>
          <w:spacing w:val="-10"/>
          <w:lang w:val="en-US"/>
        </w:rPr>
        <w:t xml:space="preserve"> </w:t>
      </w:r>
      <w:hyperlink r:id="rId6" w:history="1">
        <w:r w:rsidR="009E11F8" w:rsidRPr="009E11F8">
          <w:rPr>
            <w:rStyle w:val="Hyperlink"/>
            <w:spacing w:val="-10"/>
            <w:lang w:val="en-US"/>
          </w:rPr>
          <w:t>http://www.itu.int/ITU-R/study-groups/sg/sg4</w:t>
        </w:r>
        <w:r w:rsidR="009E11F8" w:rsidRPr="009E11F8">
          <w:rPr>
            <w:rStyle w:val="Hyperlink"/>
            <w:spacing w:val="-10"/>
            <w:lang w:val="en-US"/>
          </w:rPr>
          <w:t>/</w:t>
        </w:r>
        <w:r w:rsidR="009E11F8" w:rsidRPr="009E11F8">
          <w:rPr>
            <w:rStyle w:val="Hyperlink"/>
            <w:spacing w:val="-10"/>
            <w:lang w:val="en-US"/>
          </w:rPr>
          <w:t>info/index.html</w:t>
        </w:r>
      </w:hyperlink>
      <w:r w:rsidR="009E11F8" w:rsidRPr="009E11F8">
        <w:rPr>
          <w:color w:val="1F497D"/>
          <w:spacing w:val="-10"/>
          <w:lang w:val="en-US"/>
        </w:rPr>
        <w:t xml:space="preserve"> </w:t>
      </w:r>
      <w:r w:rsidR="009E11F8" w:rsidRPr="009E11F8">
        <w:rPr>
          <w:color w:val="1F497D"/>
          <w:spacing w:val="-10"/>
          <w:lang w:val="en-US"/>
        </w:rPr>
        <w:t>.</w:t>
      </w:r>
    </w:p>
    <w:p w:rsidR="00817667" w:rsidRDefault="00F33459">
      <w:pPr>
        <w:rPr>
          <w:lang w:val="en-US"/>
        </w:rPr>
      </w:pPr>
      <w:r>
        <w:rPr>
          <w:lang w:val="en-US"/>
        </w:rPr>
        <w:br w:type="page"/>
      </w:r>
      <w:r>
        <w:rPr>
          <w:lang w:val="en-US"/>
        </w:rPr>
        <w:lastRenderedPageBreak/>
        <w:t>Additional supporting information which cannot readily be incorporated into the spreadsheet may be appended in the form of a text file, to be associated with the spreadsheet, and clearly referenced therein.</w:t>
      </w:r>
    </w:p>
    <w:p w:rsidR="00817667" w:rsidRDefault="00F33459">
      <w:pPr>
        <w:pStyle w:val="TableNo"/>
        <w:rPr>
          <w:lang w:val="en-US"/>
        </w:rPr>
      </w:pPr>
      <w:r>
        <w:rPr>
          <w:lang w:val="en-US"/>
        </w:rPr>
        <w:t>TABLE  1</w:t>
      </w:r>
    </w:p>
    <w:p w:rsidR="00817667" w:rsidRDefault="00F33459">
      <w:pPr>
        <w:pStyle w:val="Tabletitle"/>
        <w:rPr>
          <w:lang w:val="en-US"/>
        </w:rPr>
      </w:pPr>
      <w:r>
        <w:rPr>
          <w:lang w:val="en-US"/>
        </w:rPr>
        <w:t>Representative characteristics of GSO satellite systems</w:t>
      </w:r>
    </w:p>
    <w:tbl>
      <w:tblPr>
        <w:tblW w:w="0" w:type="auto"/>
        <w:jc w:val="center"/>
        <w:tblLayout w:type="fixed"/>
        <w:tblCellMar>
          <w:left w:w="30" w:type="dxa"/>
          <w:right w:w="30" w:type="dxa"/>
        </w:tblCellMar>
        <w:tblLook w:val="0000" w:firstRow="0" w:lastRow="0" w:firstColumn="0" w:lastColumn="0" w:noHBand="0" w:noVBand="0"/>
      </w:tblPr>
      <w:tblGrid>
        <w:gridCol w:w="478"/>
        <w:gridCol w:w="588"/>
        <w:gridCol w:w="4888"/>
        <w:gridCol w:w="709"/>
        <w:gridCol w:w="992"/>
        <w:gridCol w:w="992"/>
        <w:gridCol w:w="993"/>
      </w:tblGrid>
      <w:tr w:rsidR="00817667" w:rsidRPr="009E11F8">
        <w:trPr>
          <w:cantSplit/>
          <w:trHeight w:val="567"/>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1</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b/>
                <w:snapToGrid w:val="0"/>
                <w:color w:val="000000"/>
                <w:sz w:val="18"/>
                <w:lang w:val="en-US"/>
              </w:rPr>
            </w:pP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b/>
                <w:snapToGrid w:val="0"/>
                <w:color w:val="000000"/>
                <w:sz w:val="18"/>
                <w:lang w:val="en-US"/>
              </w:rPr>
            </w:pPr>
            <w:r>
              <w:rPr>
                <w:rFonts w:ascii="Arial" w:hAnsi="Arial" w:cs="Arial"/>
                <w:b/>
                <w:snapToGrid w:val="0"/>
                <w:color w:val="000000"/>
                <w:sz w:val="18"/>
                <w:lang w:val="en-US"/>
              </w:rPr>
              <w:t>GSO SYSTEMS</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b/>
                <w:snapToGrid w:val="0"/>
                <w:color w:val="000000"/>
                <w:sz w:val="18"/>
                <w:lang w:val="en-US"/>
              </w:rPr>
            </w:pPr>
            <w:r>
              <w:rPr>
                <w:rFonts w:ascii="Arial" w:hAnsi="Arial" w:cs="Arial"/>
                <w:b/>
                <w:snapToGrid w:val="0"/>
                <w:color w:val="000000"/>
                <w:sz w:val="18"/>
                <w:lang w:val="en-US"/>
              </w:rPr>
              <w:t>UNITS</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bCs/>
                <w:i/>
                <w:snapToGrid w:val="0"/>
                <w:color w:val="000000"/>
                <w:sz w:val="18"/>
                <w:lang w:val="en-US"/>
              </w:rPr>
            </w:pPr>
            <w:r>
              <w:rPr>
                <w:rFonts w:ascii="Arial" w:hAnsi="Arial" w:cs="Arial"/>
                <w:bCs/>
                <w:i/>
                <w:snapToGrid w:val="0"/>
                <w:color w:val="000000"/>
                <w:sz w:val="18"/>
                <w:lang w:val="en-US"/>
              </w:rPr>
              <w:t>Example (a)</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bCs/>
                <w:i/>
                <w:snapToGrid w:val="0"/>
                <w:color w:val="000000"/>
                <w:sz w:val="18"/>
                <w:lang w:val="en-US"/>
              </w:rPr>
            </w:pPr>
            <w:r>
              <w:rPr>
                <w:rFonts w:ascii="Arial" w:hAnsi="Arial" w:cs="Arial"/>
                <w:bCs/>
                <w:i/>
                <w:snapToGrid w:val="0"/>
                <w:color w:val="000000"/>
                <w:sz w:val="18"/>
                <w:lang w:val="en-US"/>
              </w:rPr>
              <w:t>Example (b)</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bCs/>
                <w:snapToGrid w:val="0"/>
                <w:color w:val="000000"/>
                <w:sz w:val="18"/>
                <w:lang w:val="en-US"/>
              </w:rPr>
            </w:pPr>
            <w:r>
              <w:rPr>
                <w:rFonts w:ascii="Arial" w:hAnsi="Arial" w:cs="Arial"/>
                <w:bCs/>
                <w:snapToGrid w:val="0"/>
                <w:color w:val="000000"/>
                <w:sz w:val="18"/>
                <w:lang w:val="en-US"/>
              </w:rPr>
              <w:t>Add as many columns as required</w:t>
            </w:r>
          </w:p>
        </w:tc>
      </w:tr>
      <w:tr w:rsidR="0081766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20"/>
                <w:lang w:val="en-US"/>
              </w:rPr>
            </w:pPr>
            <w:r>
              <w:rPr>
                <w:rFonts w:ascii="Arial" w:hAnsi="Arial" w:cs="Arial"/>
                <w:snapToGrid w:val="0"/>
                <w:sz w:val="20"/>
                <w:lang w:val="en-US"/>
              </w:rPr>
              <w:t>2</w:t>
            </w:r>
          </w:p>
        </w:tc>
        <w:tc>
          <w:tcPr>
            <w:tcW w:w="588" w:type="dxa"/>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center"/>
              <w:rPr>
                <w:rFonts w:ascii="Arial" w:hAnsi="Arial" w:cs="Arial"/>
                <w:b/>
                <w:snapToGrid w:val="0"/>
                <w:color w:val="000000"/>
                <w:sz w:val="20"/>
                <w:lang w:val="en-US"/>
              </w:rPr>
            </w:pPr>
            <w:r>
              <w:rPr>
                <w:rFonts w:ascii="Arial" w:hAnsi="Arial" w:cs="Arial"/>
                <w:b/>
                <w:snapToGrid w:val="0"/>
                <w:color w:val="000000"/>
                <w:sz w:val="20"/>
                <w:lang w:val="en-US"/>
              </w:rPr>
              <w:t>1</w:t>
            </w:r>
          </w:p>
        </w:tc>
        <w:tc>
          <w:tcPr>
            <w:tcW w:w="8574"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rPr>
                <w:rFonts w:ascii="Arial" w:hAnsi="Arial" w:cs="Arial"/>
                <w:b/>
                <w:snapToGrid w:val="0"/>
                <w:color w:val="000000"/>
                <w:sz w:val="20"/>
                <w:lang w:val="en-US"/>
              </w:rPr>
            </w:pPr>
            <w:r>
              <w:rPr>
                <w:rFonts w:ascii="Arial" w:hAnsi="Arial" w:cs="Arial"/>
                <w:b/>
                <w:snapToGrid w:val="0"/>
                <w:color w:val="000000"/>
                <w:sz w:val="20"/>
                <w:lang w:val="en-US"/>
              </w:rPr>
              <w:t>SYSTEM</w:t>
            </w: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20"/>
                <w:lang w:val="en-US"/>
              </w:rPr>
            </w:pPr>
            <w:r>
              <w:rPr>
                <w:rFonts w:ascii="Arial" w:hAnsi="Arial" w:cs="Arial"/>
                <w:snapToGrid w:val="0"/>
                <w:sz w:val="20"/>
                <w:lang w:val="en-US"/>
              </w:rPr>
              <w:t>3</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1.1</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Information provider</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Xxland</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Yyland</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20"/>
                <w:lang w:val="en-US"/>
              </w:rPr>
            </w:pPr>
            <w:r>
              <w:rPr>
                <w:rFonts w:ascii="Arial" w:hAnsi="Arial" w:cs="Arial"/>
                <w:snapToGrid w:val="0"/>
                <w:sz w:val="20"/>
                <w:lang w:val="en-US"/>
              </w:rPr>
              <w:t>4</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1.2</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Space station name in ITU filing</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XX-1</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YY-4</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20"/>
                <w:lang w:val="en-US"/>
              </w:rPr>
            </w:pPr>
            <w:r>
              <w:rPr>
                <w:rFonts w:ascii="Arial" w:hAnsi="Arial" w:cs="Arial"/>
                <w:snapToGrid w:val="0"/>
                <w:sz w:val="20"/>
                <w:lang w:val="en-US"/>
              </w:rPr>
              <w:t>5</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1.3</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Carrier designation</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LDR-1</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SCPC</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20"/>
                <w:lang w:val="en-US"/>
              </w:rPr>
            </w:pPr>
            <w:r>
              <w:rPr>
                <w:rFonts w:ascii="Arial" w:hAnsi="Arial" w:cs="Arial"/>
                <w:snapToGrid w:val="0"/>
                <w:sz w:val="20"/>
                <w:lang w:val="en-US"/>
              </w:rPr>
              <w:t>6</w:t>
            </w:r>
          </w:p>
        </w:tc>
        <w:tc>
          <w:tcPr>
            <w:tcW w:w="588" w:type="dxa"/>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center"/>
              <w:rPr>
                <w:rFonts w:ascii="Arial" w:hAnsi="Arial" w:cs="Arial"/>
                <w:b/>
                <w:snapToGrid w:val="0"/>
                <w:color w:val="000000"/>
                <w:sz w:val="20"/>
                <w:lang w:val="en-US"/>
              </w:rPr>
            </w:pPr>
            <w:r>
              <w:rPr>
                <w:rFonts w:ascii="Arial" w:hAnsi="Arial" w:cs="Arial"/>
                <w:b/>
                <w:snapToGrid w:val="0"/>
                <w:color w:val="000000"/>
                <w:sz w:val="20"/>
                <w:lang w:val="en-US"/>
              </w:rPr>
              <w:t>2</w:t>
            </w:r>
          </w:p>
        </w:tc>
        <w:tc>
          <w:tcPr>
            <w:tcW w:w="8574"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rPr>
                <w:rFonts w:ascii="Arial" w:hAnsi="Arial" w:cs="Arial"/>
                <w:b/>
                <w:snapToGrid w:val="0"/>
                <w:color w:val="000000"/>
                <w:sz w:val="20"/>
                <w:lang w:val="en-US"/>
              </w:rPr>
            </w:pPr>
            <w:r>
              <w:rPr>
                <w:rFonts w:ascii="Arial" w:hAnsi="Arial" w:cs="Arial"/>
                <w:b/>
                <w:snapToGrid w:val="0"/>
                <w:color w:val="000000"/>
                <w:sz w:val="20"/>
                <w:lang w:val="en-US"/>
              </w:rPr>
              <w:t>SATELLITE PARAMETERS</w:t>
            </w:r>
          </w:p>
        </w:tc>
      </w:tr>
      <w:tr w:rsidR="0081766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20"/>
                <w:lang w:val="en-US"/>
              </w:rPr>
            </w:pPr>
            <w:r>
              <w:rPr>
                <w:rFonts w:ascii="Arial" w:hAnsi="Arial" w:cs="Arial"/>
                <w:snapToGrid w:val="0"/>
                <w:sz w:val="20"/>
                <w:lang w:val="en-US"/>
              </w:rPr>
              <w:t>7</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2.1</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Orbital position</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deg. East</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201</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158</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20"/>
                <w:lang w:val="en-US"/>
              </w:rPr>
            </w:pPr>
            <w:r>
              <w:rPr>
                <w:rFonts w:ascii="Arial" w:hAnsi="Arial" w:cs="Arial"/>
                <w:snapToGrid w:val="0"/>
                <w:sz w:val="20"/>
                <w:lang w:val="en-US"/>
              </w:rPr>
              <w:t>8</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2.2</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Type of transponder (</w:t>
            </w:r>
            <w:r>
              <w:rPr>
                <w:rFonts w:ascii="Arial" w:hAnsi="Arial" w:cs="Arial"/>
                <w:i/>
                <w:snapToGrid w:val="0"/>
                <w:color w:val="000000"/>
                <w:sz w:val="18"/>
                <w:lang w:val="en-US"/>
              </w:rPr>
              <w:t>Transp</w:t>
            </w:r>
            <w:r>
              <w:rPr>
                <w:rFonts w:ascii="Arial" w:hAnsi="Arial" w:cs="Arial"/>
                <w:snapToGrid w:val="0"/>
                <w:color w:val="000000"/>
                <w:sz w:val="18"/>
                <w:lang w:val="en-US"/>
              </w:rPr>
              <w:t xml:space="preserve">-transparent; </w:t>
            </w:r>
            <w:r>
              <w:rPr>
                <w:rFonts w:ascii="Arial" w:hAnsi="Arial" w:cs="Arial"/>
                <w:i/>
                <w:snapToGrid w:val="0"/>
                <w:color w:val="000000"/>
                <w:sz w:val="18"/>
                <w:lang w:val="en-US"/>
              </w:rPr>
              <w:t>Remod</w:t>
            </w:r>
            <w:r>
              <w:rPr>
                <w:rFonts w:ascii="Arial" w:hAnsi="Arial" w:cs="Arial"/>
                <w:snapToGrid w:val="0"/>
                <w:color w:val="000000"/>
                <w:sz w:val="18"/>
                <w:lang w:val="en-US"/>
              </w:rPr>
              <w:t>-remodulating)</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Remod</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Transp</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20"/>
                <w:lang w:val="en-US"/>
              </w:rPr>
            </w:pPr>
            <w:r>
              <w:rPr>
                <w:rFonts w:ascii="Arial" w:hAnsi="Arial" w:cs="Arial"/>
                <w:snapToGrid w:val="0"/>
                <w:sz w:val="20"/>
                <w:lang w:val="en-US"/>
              </w:rPr>
              <w:t>9</w:t>
            </w:r>
          </w:p>
        </w:tc>
        <w:tc>
          <w:tcPr>
            <w:tcW w:w="588" w:type="dxa"/>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center"/>
              <w:rPr>
                <w:rFonts w:ascii="Arial" w:hAnsi="Arial" w:cs="Arial"/>
                <w:b/>
                <w:snapToGrid w:val="0"/>
                <w:color w:val="000000"/>
                <w:sz w:val="20"/>
                <w:lang w:val="en-US"/>
              </w:rPr>
            </w:pPr>
            <w:r>
              <w:rPr>
                <w:rFonts w:ascii="Arial" w:hAnsi="Arial" w:cs="Arial"/>
                <w:b/>
                <w:snapToGrid w:val="0"/>
                <w:color w:val="000000"/>
                <w:sz w:val="20"/>
                <w:lang w:val="en-US"/>
              </w:rPr>
              <w:t>3</w:t>
            </w:r>
          </w:p>
        </w:tc>
        <w:tc>
          <w:tcPr>
            <w:tcW w:w="8574"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rPr>
                <w:rFonts w:ascii="Arial" w:hAnsi="Arial" w:cs="Arial"/>
                <w:b/>
                <w:snapToGrid w:val="0"/>
                <w:color w:val="000000"/>
                <w:sz w:val="20"/>
                <w:lang w:val="en-US"/>
              </w:rPr>
            </w:pPr>
            <w:r>
              <w:rPr>
                <w:rFonts w:ascii="Arial" w:hAnsi="Arial" w:cs="Arial"/>
                <w:b/>
                <w:snapToGrid w:val="0"/>
                <w:color w:val="000000"/>
                <w:sz w:val="20"/>
                <w:lang w:val="en-US"/>
              </w:rPr>
              <w:t>CARRIER PARAMETERS</w:t>
            </w:r>
          </w:p>
        </w:tc>
      </w:tr>
      <w:tr w:rsidR="0081766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20"/>
                <w:lang w:val="en-US"/>
              </w:rPr>
            </w:pPr>
            <w:r>
              <w:rPr>
                <w:rFonts w:ascii="Arial" w:hAnsi="Arial" w:cs="Arial"/>
                <w:snapToGrid w:val="0"/>
                <w:sz w:val="20"/>
                <w:lang w:val="en-US"/>
              </w:rPr>
              <w:t>10</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3.1</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Uplink type (i.e. maximum, minimum or typical e.i.r.p. and C/I levels)</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See Note</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Typical</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Typical</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20"/>
                <w:lang w:val="en-US"/>
              </w:rPr>
            </w:pPr>
            <w:r>
              <w:rPr>
                <w:rFonts w:ascii="Arial" w:hAnsi="Arial" w:cs="Arial"/>
                <w:snapToGrid w:val="0"/>
                <w:sz w:val="20"/>
                <w:lang w:val="en-US"/>
              </w:rPr>
              <w:t>11</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3.2</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 xml:space="preserve">Downlink type (i.e. maximum, minimum or typical e.i.r.p. and C/I levels) </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See Note</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Minimum</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Typical</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20"/>
                <w:lang w:val="en-US"/>
              </w:rPr>
            </w:pPr>
            <w:r>
              <w:rPr>
                <w:rFonts w:ascii="Arial" w:hAnsi="Arial" w:cs="Arial"/>
                <w:snapToGrid w:val="0"/>
                <w:sz w:val="20"/>
                <w:lang w:val="en-US"/>
              </w:rPr>
              <w:t>12</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3.3</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Centre frequency of uplink band</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GHz</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29.75</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28.4</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20"/>
                <w:lang w:val="en-US"/>
              </w:rPr>
            </w:pPr>
            <w:r>
              <w:rPr>
                <w:rFonts w:ascii="Arial" w:hAnsi="Arial" w:cs="Arial"/>
                <w:snapToGrid w:val="0"/>
                <w:sz w:val="20"/>
                <w:lang w:val="en-US"/>
              </w:rPr>
              <w:t>13</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3.4</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Uplink polarization (RHC, LHC, VL, HL or offset linear)</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RHC</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RHC (RR No. 1.145)</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20"/>
                <w:lang w:val="en-US"/>
              </w:rPr>
            </w:pPr>
            <w:r>
              <w:rPr>
                <w:rFonts w:ascii="Arial" w:hAnsi="Arial" w:cs="Arial"/>
                <w:snapToGrid w:val="0"/>
                <w:sz w:val="20"/>
                <w:lang w:val="en-US"/>
              </w:rPr>
              <w:t>14</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3.5</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Centre frequency of downlink band</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GHz</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19.95</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18.6</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20"/>
                <w:lang w:val="en-US"/>
              </w:rPr>
            </w:pPr>
            <w:r>
              <w:rPr>
                <w:rFonts w:ascii="Arial" w:hAnsi="Arial" w:cs="Arial"/>
                <w:snapToGrid w:val="0"/>
                <w:sz w:val="20"/>
                <w:lang w:val="en-US"/>
              </w:rPr>
              <w:t>15</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3.6</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Downlink polarization (RHC, LHC, VL, HL or offset linear)</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LHC</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RHC (RR No. 1.145)</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16</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sz w:val="18"/>
                <w:lang w:val="en-US"/>
              </w:rPr>
            </w:pPr>
            <w:r>
              <w:rPr>
                <w:rFonts w:ascii="Arial" w:hAnsi="Arial" w:cs="Arial"/>
                <w:i/>
                <w:snapToGrid w:val="0"/>
                <w:sz w:val="18"/>
                <w:lang w:val="en-US"/>
              </w:rPr>
              <w:t>3.7</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sz w:val="18"/>
                <w:lang w:val="en-US"/>
              </w:rPr>
            </w:pPr>
            <w:r>
              <w:rPr>
                <w:rFonts w:ascii="Arial" w:hAnsi="Arial" w:cs="Arial"/>
                <w:snapToGrid w:val="0"/>
                <w:sz w:val="18"/>
                <w:lang w:val="en-US"/>
              </w:rPr>
              <w:t>Access type (end-to-end if transparent transponder, on downlink if remodulating transponder)</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sz w:val="18"/>
                <w:lang w:val="en-US"/>
              </w:rPr>
            </w:pPr>
            <w:r>
              <w:rPr>
                <w:rFonts w:ascii="Arial" w:hAnsi="Arial" w:cs="Arial"/>
                <w:i/>
                <w:snapToGrid w:val="0"/>
                <w:sz w:val="18"/>
                <w:lang w:val="en-US"/>
              </w:rPr>
              <w:t>TDM</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sz w:val="18"/>
                <w:lang w:val="en-US"/>
              </w:rPr>
            </w:pPr>
            <w:r>
              <w:rPr>
                <w:rFonts w:ascii="Arial" w:hAnsi="Arial" w:cs="Arial"/>
                <w:i/>
                <w:snapToGrid w:val="0"/>
                <w:sz w:val="18"/>
                <w:lang w:val="en-US"/>
              </w:rPr>
              <w:t>FDMA</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20"/>
                <w:lang w:val="en-US"/>
              </w:rPr>
            </w:pPr>
            <w:r>
              <w:rPr>
                <w:rFonts w:ascii="Arial" w:hAnsi="Arial" w:cs="Arial"/>
                <w:snapToGrid w:val="0"/>
                <w:sz w:val="20"/>
                <w:lang w:val="en-US"/>
              </w:rPr>
              <w:t>17</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3.8</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Uplink access type for carriers using remodulating transponders</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sz w:val="18"/>
                <w:lang w:val="en-US"/>
              </w:rPr>
            </w:pPr>
            <w:r>
              <w:rPr>
                <w:rFonts w:ascii="Arial" w:hAnsi="Arial" w:cs="Arial"/>
                <w:i/>
                <w:snapToGrid w:val="0"/>
                <w:sz w:val="18"/>
                <w:lang w:val="en-US"/>
              </w:rPr>
              <w:t>TDMA</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sz w:val="18"/>
                <w:lang w:val="en-US"/>
              </w:rPr>
            </w:pPr>
            <w:r>
              <w:rPr>
                <w:rFonts w:ascii="Arial" w:hAnsi="Arial" w:cs="Arial"/>
                <w:i/>
                <w:snapToGrid w:val="0"/>
                <w:sz w:val="18"/>
                <w:lang w:val="en-US"/>
              </w:rPr>
              <w:t>N</w:t>
            </w:r>
            <w:r>
              <w:rPr>
                <w:rFonts w:ascii="Arial" w:hAnsi="Arial" w:cs="Arial"/>
                <w:iCs/>
                <w:snapToGrid w:val="0"/>
                <w:sz w:val="18"/>
                <w:lang w:val="en-US"/>
              </w:rPr>
              <w:t>/</w:t>
            </w:r>
            <w:r>
              <w:rPr>
                <w:rFonts w:ascii="Arial" w:hAnsi="Arial" w:cs="Arial"/>
                <w:i/>
                <w:snapToGrid w:val="0"/>
                <w:sz w:val="18"/>
                <w:lang w:val="en-US"/>
              </w:rPr>
              <w:t>A</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20"/>
                <w:lang w:val="en-US"/>
              </w:rPr>
            </w:pPr>
            <w:r>
              <w:rPr>
                <w:rFonts w:ascii="Arial" w:hAnsi="Arial" w:cs="Arial"/>
                <w:snapToGrid w:val="0"/>
                <w:sz w:val="20"/>
                <w:lang w:val="en-US"/>
              </w:rPr>
              <w:t>18</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3.9</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sidRPr="009E11F8">
              <w:rPr>
                <w:rFonts w:ascii="Arial" w:hAnsi="Arial" w:cs="Arial"/>
                <w:snapToGrid w:val="0"/>
                <w:color w:val="000000"/>
                <w:sz w:val="18"/>
                <w:lang w:val="fr-CH"/>
              </w:rPr>
              <w:t xml:space="preserve">Modulation type (e.g. FM, BPSK, QPSK etc.) </w:t>
            </w:r>
            <w:r>
              <w:rPr>
                <w:rFonts w:ascii="Arial" w:hAnsi="Arial" w:cs="Arial"/>
                <w:snapToGrid w:val="0"/>
                <w:color w:val="000000"/>
                <w:sz w:val="18"/>
                <w:lang w:val="en-US"/>
              </w:rPr>
              <w:t>(end-to-end if transparent transponder, on downlink if remodulating transponder)</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QPSK</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QPSK</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20"/>
                <w:lang w:val="en-US"/>
              </w:rPr>
            </w:pPr>
            <w:r>
              <w:rPr>
                <w:rFonts w:ascii="Arial" w:hAnsi="Arial" w:cs="Arial"/>
                <w:snapToGrid w:val="0"/>
                <w:sz w:val="20"/>
                <w:lang w:val="en-US"/>
              </w:rPr>
              <w:t>19</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3.10</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Uplink modulation type for carriers using remodulating transponders</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QPSK</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N</w:t>
            </w:r>
            <w:r>
              <w:rPr>
                <w:rFonts w:ascii="Arial" w:hAnsi="Arial" w:cs="Arial"/>
                <w:iCs/>
                <w:snapToGrid w:val="0"/>
                <w:color w:val="000000"/>
                <w:sz w:val="18"/>
                <w:lang w:val="en-US"/>
              </w:rPr>
              <w:t>/</w:t>
            </w:r>
            <w:r>
              <w:rPr>
                <w:rFonts w:ascii="Arial" w:hAnsi="Arial" w:cs="Arial"/>
                <w:i/>
                <w:snapToGrid w:val="0"/>
                <w:color w:val="000000"/>
                <w:sz w:val="18"/>
                <w:lang w:val="en-US"/>
              </w:rPr>
              <w:t>A</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20"/>
                <w:lang w:val="en-US"/>
              </w:rPr>
            </w:pPr>
            <w:r>
              <w:rPr>
                <w:rFonts w:ascii="Arial" w:hAnsi="Arial" w:cs="Arial"/>
                <w:snapToGrid w:val="0"/>
                <w:sz w:val="20"/>
                <w:lang w:val="en-US"/>
              </w:rPr>
              <w:t>20</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3.11</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Uplink occupied bandwidth per carrier</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MHz</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1.7</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0.034</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20"/>
                <w:lang w:val="en-US"/>
              </w:rPr>
            </w:pPr>
            <w:r>
              <w:rPr>
                <w:rFonts w:ascii="Arial" w:hAnsi="Arial" w:cs="Arial"/>
                <w:snapToGrid w:val="0"/>
                <w:sz w:val="20"/>
                <w:lang w:val="en-US"/>
              </w:rPr>
              <w:t>21</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3.12</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Downlink occupied bandwidth per carrier</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MHz</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81</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0.034</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bl>
    <w:p w:rsidR="00817667" w:rsidRDefault="00817667">
      <w:pPr>
        <w:pStyle w:val="Tablefin"/>
        <w:spacing w:before="240"/>
      </w:pPr>
    </w:p>
    <w:p w:rsidR="00817667" w:rsidRDefault="00F33459">
      <w:pPr>
        <w:pStyle w:val="TableNo"/>
        <w:rPr>
          <w:lang w:val="en-US"/>
        </w:rPr>
      </w:pPr>
      <w:r>
        <w:rPr>
          <w:lang w:val="en-US"/>
        </w:rPr>
        <w:br w:type="page"/>
      </w:r>
    </w:p>
    <w:tbl>
      <w:tblPr>
        <w:tblW w:w="0" w:type="auto"/>
        <w:jc w:val="center"/>
        <w:tblLayout w:type="fixed"/>
        <w:tblCellMar>
          <w:left w:w="30" w:type="dxa"/>
          <w:right w:w="30" w:type="dxa"/>
        </w:tblCellMar>
        <w:tblLook w:val="0000" w:firstRow="0" w:lastRow="0" w:firstColumn="0" w:lastColumn="0" w:noHBand="0" w:noVBand="0"/>
      </w:tblPr>
      <w:tblGrid>
        <w:gridCol w:w="478"/>
        <w:gridCol w:w="588"/>
        <w:gridCol w:w="4888"/>
        <w:gridCol w:w="709"/>
        <w:gridCol w:w="992"/>
        <w:gridCol w:w="992"/>
        <w:gridCol w:w="993"/>
      </w:tblGrid>
      <w:tr w:rsidR="00817667">
        <w:trPr>
          <w:cantSplit/>
          <w:trHeight w:val="562"/>
          <w:jc w:val="center"/>
        </w:trPr>
        <w:tc>
          <w:tcPr>
            <w:tcW w:w="478" w:type="dxa"/>
            <w:tcBorders>
              <w:top w:val="single" w:sz="2" w:space="0" w:color="auto"/>
              <w:left w:val="single" w:sz="2" w:space="0" w:color="auto"/>
              <w:bottom w:val="single" w:sz="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22</w:t>
            </w:r>
          </w:p>
        </w:tc>
        <w:tc>
          <w:tcPr>
            <w:tcW w:w="588" w:type="dxa"/>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center"/>
              <w:rPr>
                <w:rFonts w:ascii="Arial" w:hAnsi="Arial" w:cs="Arial"/>
                <w:b/>
                <w:snapToGrid w:val="0"/>
                <w:color w:val="000000"/>
                <w:sz w:val="20"/>
                <w:lang w:val="en-US"/>
              </w:rPr>
            </w:pPr>
            <w:r>
              <w:rPr>
                <w:rFonts w:ascii="Arial" w:hAnsi="Arial" w:cs="Arial"/>
                <w:b/>
                <w:snapToGrid w:val="0"/>
                <w:color w:val="000000"/>
                <w:sz w:val="20"/>
                <w:lang w:val="en-US"/>
              </w:rPr>
              <w:t>4</w:t>
            </w:r>
          </w:p>
        </w:tc>
        <w:tc>
          <w:tcPr>
            <w:tcW w:w="8574"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rPr>
                <w:rFonts w:ascii="Arial" w:hAnsi="Arial" w:cs="Arial"/>
                <w:b/>
                <w:snapToGrid w:val="0"/>
                <w:color w:val="000000"/>
                <w:sz w:val="20"/>
                <w:lang w:val="en-US"/>
              </w:rPr>
            </w:pPr>
            <w:r>
              <w:rPr>
                <w:rFonts w:ascii="Arial" w:hAnsi="Arial" w:cs="Arial"/>
                <w:b/>
                <w:snapToGrid w:val="0"/>
                <w:color w:val="000000"/>
                <w:sz w:val="20"/>
                <w:lang w:val="en-US"/>
              </w:rPr>
              <w:t>SPACE STATION PARAMETERS</w:t>
            </w:r>
          </w:p>
        </w:tc>
      </w:tr>
      <w:tr w:rsidR="0081766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23</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4.1</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Peak receive antenna gain</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dBi</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47</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43.8</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24</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4.2</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Receive antenna gain in the direction of the transmit earth station</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dBi</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45.7</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42.7</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25</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4.3</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rPr>
            </w:pPr>
            <w:r>
              <w:rPr>
                <w:rFonts w:ascii="Arial" w:hAnsi="Arial" w:cs="Arial"/>
                <w:snapToGrid w:val="0"/>
                <w:color w:val="000000"/>
                <w:sz w:val="18"/>
                <w:lang w:val="en-US"/>
              </w:rPr>
              <w:t xml:space="preserve">Receive antenna gain pattern (e.g. Rec. </w:t>
            </w:r>
            <w:r>
              <w:rPr>
                <w:rFonts w:ascii="Arial" w:hAnsi="Arial" w:cs="Arial"/>
                <w:snapToGrid w:val="0"/>
                <w:color w:val="000000"/>
                <w:sz w:val="18"/>
              </w:rPr>
              <w:t>ITU</w:t>
            </w:r>
            <w:r>
              <w:rPr>
                <w:rFonts w:ascii="Arial" w:hAnsi="Arial" w:cs="Arial"/>
                <w:snapToGrid w:val="0"/>
                <w:color w:val="000000"/>
                <w:sz w:val="18"/>
              </w:rPr>
              <w:noBreakHyphen/>
              <w:t>R S.672, CR/58 data file, etc.)</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S.672 L</w:t>
            </w:r>
            <w:r>
              <w:rPr>
                <w:rFonts w:ascii="Arial" w:hAnsi="Arial" w:cs="Arial"/>
                <w:i/>
                <w:snapToGrid w:val="0"/>
                <w:color w:val="000000"/>
                <w:position w:val="-4"/>
                <w:sz w:val="14"/>
                <w:lang w:val="en-US"/>
              </w:rPr>
              <w:t>s</w:t>
            </w:r>
            <w:r>
              <w:rPr>
                <w:rFonts w:ascii="Symbol" w:hAnsi="Symbol" w:cs="Arial"/>
                <w:iCs/>
                <w:snapToGrid w:val="0"/>
                <w:color w:val="000000"/>
                <w:sz w:val="18"/>
              </w:rPr>
              <w:t></w:t>
            </w:r>
            <w:r>
              <w:rPr>
                <w:rFonts w:ascii="Arial" w:hAnsi="Arial" w:cs="Arial"/>
                <w:i/>
                <w:snapToGrid w:val="0"/>
                <w:color w:val="000000"/>
                <w:sz w:val="18"/>
              </w:rPr>
              <w:sym w:font="Symbol" w:char="F02D"/>
            </w:r>
            <w:r>
              <w:rPr>
                <w:rFonts w:ascii="Arial" w:hAnsi="Arial" w:cs="Arial"/>
                <w:i/>
                <w:snapToGrid w:val="0"/>
                <w:color w:val="000000"/>
                <w:sz w:val="18"/>
                <w:lang w:val="en-US"/>
              </w:rPr>
              <w:t>20 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Shaped</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26</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4.4</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Satellite receive noise temperature</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K</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700</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1202</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27</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4.5</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Transmit e.i.r.p. per carrier in the direction of the receive earth station</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57</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15.8</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28</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4.6</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Peak transmit antenna gain</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dBi</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50.5</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38.8</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29</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4.7</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Transmit antenna gain in the direction of the receive earth station</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dBi</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49</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38.8</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562"/>
          <w:jc w:val="center"/>
        </w:trPr>
        <w:tc>
          <w:tcPr>
            <w:tcW w:w="478" w:type="dxa"/>
            <w:tcBorders>
              <w:top w:val="single" w:sz="2" w:space="0" w:color="auto"/>
              <w:left w:val="single" w:sz="2" w:space="0" w:color="auto"/>
              <w:bottom w:val="single" w:sz="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30</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4.8</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rPr>
            </w:pPr>
            <w:r>
              <w:rPr>
                <w:rFonts w:ascii="Arial" w:hAnsi="Arial" w:cs="Arial"/>
                <w:snapToGrid w:val="0"/>
                <w:color w:val="000000"/>
                <w:sz w:val="18"/>
                <w:lang w:val="en-US"/>
              </w:rPr>
              <w:t>Transmit antenna gain pattern (e.g. Rec. </w:t>
            </w:r>
            <w:r>
              <w:rPr>
                <w:rFonts w:ascii="Arial" w:hAnsi="Arial" w:cs="Arial"/>
                <w:snapToGrid w:val="0"/>
                <w:color w:val="000000"/>
                <w:sz w:val="18"/>
              </w:rPr>
              <w:t>ITU</w:t>
            </w:r>
            <w:r>
              <w:rPr>
                <w:rFonts w:ascii="Arial" w:hAnsi="Arial" w:cs="Arial"/>
                <w:snapToGrid w:val="0"/>
                <w:color w:val="000000"/>
                <w:sz w:val="18"/>
              </w:rPr>
              <w:noBreakHyphen/>
              <w:t>R S.672, CR/58 data file, etc.)</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S.672 L</w:t>
            </w:r>
            <w:r>
              <w:rPr>
                <w:rFonts w:ascii="Arial" w:hAnsi="Arial" w:cs="Arial"/>
                <w:i/>
                <w:snapToGrid w:val="0"/>
                <w:color w:val="000000"/>
                <w:position w:val="-4"/>
                <w:sz w:val="14"/>
                <w:lang w:val="en-US"/>
              </w:rPr>
              <w:t>s</w:t>
            </w:r>
            <w:r>
              <w:rPr>
                <w:rFonts w:ascii="Symbol" w:hAnsi="Symbol" w:cs="Arial"/>
                <w:iCs/>
                <w:snapToGrid w:val="0"/>
                <w:color w:val="000000"/>
                <w:sz w:val="18"/>
              </w:rPr>
              <w:t></w:t>
            </w:r>
            <w:r>
              <w:rPr>
                <w:rFonts w:ascii="Arial" w:hAnsi="Arial" w:cs="Arial"/>
                <w:i/>
                <w:snapToGrid w:val="0"/>
                <w:color w:val="000000"/>
                <w:sz w:val="18"/>
              </w:rPr>
              <w:sym w:font="Symbol" w:char="F02D"/>
            </w:r>
            <w:r>
              <w:rPr>
                <w:rFonts w:ascii="Arial" w:hAnsi="Arial" w:cs="Arial"/>
                <w:i/>
                <w:snapToGrid w:val="0"/>
                <w:color w:val="000000"/>
                <w:sz w:val="18"/>
                <w:lang w:val="en-US"/>
              </w:rPr>
              <w:t>20 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Shaped</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31</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4.9</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Transmission gain of transparent transponder link, as defined in RR App. 8</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N</w:t>
            </w:r>
            <w:r>
              <w:rPr>
                <w:rFonts w:ascii="Arial" w:hAnsi="Arial" w:cs="Arial"/>
                <w:iCs/>
                <w:snapToGrid w:val="0"/>
                <w:color w:val="000000"/>
                <w:sz w:val="18"/>
                <w:lang w:val="en-US"/>
              </w:rPr>
              <w:t>/</w:t>
            </w:r>
            <w:r>
              <w:rPr>
                <w:rFonts w:ascii="Arial" w:hAnsi="Arial" w:cs="Arial"/>
                <w:i/>
                <w:snapToGrid w:val="0"/>
                <w:color w:val="000000"/>
                <w:sz w:val="18"/>
                <w:lang w:val="en-US"/>
              </w:rPr>
              <w:t>A</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rPr>
              <w:sym w:font="Symbol" w:char="F02D"/>
            </w:r>
            <w:r>
              <w:rPr>
                <w:rFonts w:ascii="Arial" w:hAnsi="Arial" w:cs="Arial"/>
                <w:i/>
                <w:snapToGrid w:val="0"/>
                <w:color w:val="000000"/>
                <w:sz w:val="18"/>
                <w:lang w:val="en-US"/>
              </w:rPr>
              <w:t>8.9</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32</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4.10</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Automatic level control range of transponder (0 if none)</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0</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0</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562"/>
          <w:jc w:val="center"/>
        </w:trPr>
        <w:tc>
          <w:tcPr>
            <w:tcW w:w="478" w:type="dxa"/>
            <w:tcBorders>
              <w:top w:val="single" w:sz="2" w:space="0" w:color="auto"/>
              <w:left w:val="single" w:sz="2" w:space="0" w:color="auto"/>
              <w:bottom w:val="single" w:sz="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33</w:t>
            </w:r>
          </w:p>
        </w:tc>
        <w:tc>
          <w:tcPr>
            <w:tcW w:w="588" w:type="dxa"/>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center"/>
              <w:rPr>
                <w:rFonts w:ascii="Arial" w:hAnsi="Arial" w:cs="Arial"/>
                <w:b/>
                <w:snapToGrid w:val="0"/>
                <w:color w:val="000000"/>
                <w:sz w:val="20"/>
                <w:lang w:val="en-US"/>
              </w:rPr>
            </w:pPr>
            <w:r>
              <w:rPr>
                <w:rFonts w:ascii="Arial" w:hAnsi="Arial" w:cs="Arial"/>
                <w:b/>
                <w:snapToGrid w:val="0"/>
                <w:color w:val="000000"/>
                <w:sz w:val="20"/>
                <w:lang w:val="en-US"/>
              </w:rPr>
              <w:t>5</w:t>
            </w:r>
          </w:p>
        </w:tc>
        <w:tc>
          <w:tcPr>
            <w:tcW w:w="8574"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rPr>
                <w:rFonts w:ascii="Arial" w:hAnsi="Arial" w:cs="Arial"/>
                <w:b/>
                <w:snapToGrid w:val="0"/>
                <w:color w:val="000000"/>
                <w:sz w:val="20"/>
                <w:lang w:val="en-US"/>
              </w:rPr>
            </w:pPr>
            <w:r>
              <w:rPr>
                <w:rFonts w:ascii="Arial" w:hAnsi="Arial" w:cs="Arial"/>
                <w:b/>
                <w:snapToGrid w:val="0"/>
                <w:color w:val="000000"/>
                <w:sz w:val="20"/>
                <w:lang w:val="en-US"/>
              </w:rPr>
              <w:t>EARTH STATION PARAMETERS</w:t>
            </w:r>
          </w:p>
        </w:tc>
      </w:tr>
      <w:tr w:rsidR="0081766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34</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5.1</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On-axis e.i.r.p. per carrier from transmit earth station</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41.9</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38.8</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35</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5.2</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Peak transmit antenna gain</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dBi</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48</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64.6</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36</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5.3</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rPr>
            </w:pPr>
            <w:r>
              <w:rPr>
                <w:rFonts w:ascii="Arial" w:hAnsi="Arial" w:cs="Arial"/>
                <w:snapToGrid w:val="0"/>
                <w:color w:val="000000"/>
                <w:sz w:val="18"/>
                <w:lang w:val="en-US"/>
              </w:rPr>
              <w:t xml:space="preserve">Transmit antenna gain pattern (e.g. Rec. </w:t>
            </w:r>
            <w:r>
              <w:rPr>
                <w:rFonts w:ascii="Arial" w:hAnsi="Arial" w:cs="Arial"/>
                <w:snapToGrid w:val="0"/>
                <w:color w:val="000000"/>
                <w:sz w:val="18"/>
              </w:rPr>
              <w:t>ITU</w:t>
            </w:r>
            <w:r>
              <w:rPr>
                <w:rFonts w:ascii="Arial" w:hAnsi="Arial" w:cs="Arial"/>
                <w:snapToGrid w:val="0"/>
                <w:color w:val="000000"/>
                <w:sz w:val="18"/>
              </w:rPr>
              <w:noBreakHyphen/>
              <w:t>R S.465, Rec. ITU</w:t>
            </w:r>
            <w:r>
              <w:rPr>
                <w:rFonts w:ascii="Arial" w:hAnsi="Arial" w:cs="Arial"/>
                <w:snapToGrid w:val="0"/>
                <w:color w:val="000000"/>
                <w:sz w:val="18"/>
              </w:rPr>
              <w:noBreakHyphen/>
              <w:t>R S.580, etc.)</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S.580</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S.580</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37</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5.4</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Uplink power control range (&gt;0, 0 dB if none)</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12</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10</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38</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5.5</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Power control step-size (if power control used)</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0.1</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&lt;1</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39</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5.6</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 xml:space="preserve">Receive antenna </w:t>
            </w:r>
            <w:r>
              <w:rPr>
                <w:rFonts w:ascii="Arial" w:hAnsi="Arial" w:cs="Arial"/>
                <w:snapToGrid w:val="0"/>
                <w:color w:val="000000"/>
                <w:sz w:val="18"/>
              </w:rPr>
              <w:sym w:font="Symbol" w:char="F02D"/>
            </w:r>
            <w:r>
              <w:rPr>
                <w:rFonts w:ascii="Arial" w:hAnsi="Arial" w:cs="Arial"/>
                <w:snapToGrid w:val="0"/>
                <w:color w:val="000000"/>
                <w:sz w:val="18"/>
                <w:lang w:val="en-US"/>
              </w:rPr>
              <w:t>3 dB beamwidth</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deg.</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0.55</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i/>
                <w:snapToGrid w:val="0"/>
                <w:color w:val="000000"/>
                <w:sz w:val="18"/>
                <w:lang w:val="en-US"/>
              </w:rPr>
            </w:pPr>
          </w:p>
        </w:tc>
      </w:tr>
      <w:tr w:rsidR="0081766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40</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5.7</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Peak receive antenna gain</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dBi</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44.5</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53.1</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i/>
                <w:snapToGrid w:val="0"/>
                <w:color w:val="000000"/>
                <w:sz w:val="18"/>
                <w:lang w:val="en-US"/>
              </w:rPr>
            </w:pPr>
          </w:p>
        </w:tc>
      </w:tr>
      <w:tr w:rsidR="0081766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41</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5.8</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rPr>
            </w:pPr>
            <w:r>
              <w:rPr>
                <w:rFonts w:ascii="Arial" w:hAnsi="Arial" w:cs="Arial"/>
                <w:snapToGrid w:val="0"/>
                <w:color w:val="000000"/>
                <w:sz w:val="18"/>
                <w:lang w:val="en-US"/>
              </w:rPr>
              <w:t>Receive antenna gain pattern (e.g. Rec. </w:t>
            </w:r>
            <w:r>
              <w:rPr>
                <w:rFonts w:ascii="Arial" w:hAnsi="Arial" w:cs="Arial"/>
                <w:snapToGrid w:val="0"/>
                <w:color w:val="000000"/>
                <w:sz w:val="18"/>
              </w:rPr>
              <w:t>ITU</w:t>
            </w:r>
            <w:r>
              <w:rPr>
                <w:rFonts w:ascii="Arial" w:hAnsi="Arial" w:cs="Arial"/>
                <w:snapToGrid w:val="0"/>
                <w:color w:val="000000"/>
                <w:sz w:val="18"/>
              </w:rPr>
              <w:noBreakHyphen/>
              <w:t>R S.465, Rec. ITU</w:t>
            </w:r>
            <w:r>
              <w:rPr>
                <w:rFonts w:ascii="Arial" w:hAnsi="Arial" w:cs="Arial"/>
                <w:snapToGrid w:val="0"/>
                <w:color w:val="000000"/>
                <w:sz w:val="18"/>
              </w:rPr>
              <w:noBreakHyphen/>
              <w:t>R S.580, etc.)</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S.465</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S.580</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42</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5.9</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Noise temperature of receive earth station</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K</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250</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250</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43</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5.10</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Elevation angle of transmit earth station towards the satellite</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deg.</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30</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40</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44</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5.11</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Elevation angle of receive earth station towards the satellite</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deg.</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20</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33</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562"/>
          <w:jc w:val="center"/>
        </w:trPr>
        <w:tc>
          <w:tcPr>
            <w:tcW w:w="478" w:type="dxa"/>
            <w:tcBorders>
              <w:top w:val="single" w:sz="2" w:space="0" w:color="auto"/>
              <w:left w:val="single" w:sz="2" w:space="0" w:color="auto"/>
              <w:bottom w:val="single" w:sz="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45</w:t>
            </w:r>
          </w:p>
        </w:tc>
        <w:tc>
          <w:tcPr>
            <w:tcW w:w="588" w:type="dxa"/>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center"/>
              <w:rPr>
                <w:rFonts w:ascii="Arial" w:hAnsi="Arial" w:cs="Arial"/>
                <w:b/>
                <w:snapToGrid w:val="0"/>
                <w:color w:val="000000"/>
                <w:sz w:val="20"/>
                <w:lang w:val="en-US"/>
              </w:rPr>
            </w:pPr>
            <w:r>
              <w:rPr>
                <w:rFonts w:ascii="Arial" w:hAnsi="Arial" w:cs="Arial"/>
                <w:b/>
                <w:snapToGrid w:val="0"/>
                <w:color w:val="000000"/>
                <w:sz w:val="20"/>
                <w:lang w:val="en-US"/>
              </w:rPr>
              <w:t>6</w:t>
            </w:r>
          </w:p>
        </w:tc>
        <w:tc>
          <w:tcPr>
            <w:tcW w:w="8574"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rPr>
                <w:rFonts w:ascii="Arial" w:hAnsi="Arial" w:cs="Arial"/>
                <w:b/>
                <w:snapToGrid w:val="0"/>
                <w:color w:val="000000"/>
                <w:sz w:val="20"/>
                <w:lang w:val="en-US"/>
              </w:rPr>
            </w:pPr>
            <w:r>
              <w:rPr>
                <w:rFonts w:ascii="Arial" w:hAnsi="Arial" w:cs="Arial"/>
                <w:b/>
                <w:snapToGrid w:val="0"/>
                <w:color w:val="000000"/>
                <w:sz w:val="20"/>
                <w:lang w:val="en-US"/>
              </w:rPr>
              <w:t>INTERFERENCE PARAMETERS</w:t>
            </w:r>
          </w:p>
        </w:tc>
      </w:tr>
      <w:tr w:rsidR="0081766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46</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6.1</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Uplink C/I from internal sources (e.g. intermod, xpol, multi-beam frequency reuse, etc.)</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15.4</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100</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47</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6.2</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Uplink C/I from external sources (i.e. terrestrial and other satellites)</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15</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23.5</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bl>
    <w:p w:rsidR="00817667" w:rsidRDefault="00817667">
      <w:pPr>
        <w:pStyle w:val="Tablefin"/>
        <w:rPr>
          <w:sz w:val="2"/>
        </w:rPr>
      </w:pPr>
    </w:p>
    <w:p w:rsidR="00817667" w:rsidRDefault="00F33459">
      <w:pPr>
        <w:pStyle w:val="TableNo"/>
        <w:rPr>
          <w:lang w:val="en-US"/>
        </w:rPr>
      </w:pPr>
      <w:r>
        <w:rPr>
          <w:lang w:val="en-US"/>
        </w:rPr>
        <w:br w:type="page"/>
      </w:r>
    </w:p>
    <w:tbl>
      <w:tblPr>
        <w:tblW w:w="0" w:type="auto"/>
        <w:jc w:val="center"/>
        <w:tblLayout w:type="fixed"/>
        <w:tblCellMar>
          <w:left w:w="30" w:type="dxa"/>
          <w:right w:w="30" w:type="dxa"/>
        </w:tblCellMar>
        <w:tblLook w:val="0000" w:firstRow="0" w:lastRow="0" w:firstColumn="0" w:lastColumn="0" w:noHBand="0" w:noVBand="0"/>
      </w:tblPr>
      <w:tblGrid>
        <w:gridCol w:w="478"/>
        <w:gridCol w:w="588"/>
        <w:gridCol w:w="4888"/>
        <w:gridCol w:w="709"/>
        <w:gridCol w:w="992"/>
        <w:gridCol w:w="992"/>
        <w:gridCol w:w="993"/>
      </w:tblGrid>
      <w:tr w:rsidR="0081766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48</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6.3</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Downlink C/I from internal sources (e.g. intermod, xpol, multi-beam frequency reuse, adjacent carrier, etc.)</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18.4</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20</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49</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6.4</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Downlink C/I from external sources (i.e. terrestrial and other satellites)</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16.8</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21.4</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50</w:t>
            </w:r>
          </w:p>
        </w:tc>
        <w:tc>
          <w:tcPr>
            <w:tcW w:w="588" w:type="dxa"/>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center"/>
              <w:rPr>
                <w:rFonts w:ascii="Arial" w:hAnsi="Arial" w:cs="Arial"/>
                <w:b/>
                <w:snapToGrid w:val="0"/>
                <w:color w:val="000000"/>
                <w:sz w:val="20"/>
                <w:lang w:val="en-US"/>
              </w:rPr>
            </w:pPr>
            <w:r>
              <w:rPr>
                <w:rFonts w:ascii="Arial" w:hAnsi="Arial" w:cs="Arial"/>
                <w:b/>
                <w:snapToGrid w:val="0"/>
                <w:color w:val="000000"/>
                <w:sz w:val="20"/>
                <w:lang w:val="en-US"/>
              </w:rPr>
              <w:t>7</w:t>
            </w:r>
          </w:p>
        </w:tc>
        <w:tc>
          <w:tcPr>
            <w:tcW w:w="8574"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rPr>
                <w:rFonts w:ascii="Arial" w:hAnsi="Arial" w:cs="Arial"/>
                <w:b/>
                <w:snapToGrid w:val="0"/>
                <w:color w:val="000000"/>
                <w:sz w:val="20"/>
                <w:lang w:val="en-US"/>
              </w:rPr>
            </w:pPr>
            <w:r>
              <w:rPr>
                <w:rFonts w:ascii="Arial" w:hAnsi="Arial" w:cs="Arial"/>
                <w:b/>
                <w:snapToGrid w:val="0"/>
                <w:color w:val="000000"/>
                <w:sz w:val="20"/>
                <w:lang w:val="en-US"/>
              </w:rPr>
              <w:t>NETWORK PERFORMANCE REQUIREMENTS</w:t>
            </w:r>
          </w:p>
        </w:tc>
      </w:tr>
      <w:tr w:rsidR="00817667" w:rsidRPr="009E11F8">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51</w:t>
            </w:r>
          </w:p>
        </w:tc>
        <w:tc>
          <w:tcPr>
            <w:tcW w:w="588" w:type="dxa"/>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center"/>
              <w:rPr>
                <w:rFonts w:ascii="Arial" w:hAnsi="Arial" w:cs="Arial"/>
                <w:b/>
                <w:snapToGrid w:val="0"/>
                <w:color w:val="000000"/>
                <w:sz w:val="20"/>
                <w:lang w:val="en-US"/>
              </w:rPr>
            </w:pPr>
            <w:r>
              <w:rPr>
                <w:rFonts w:ascii="Arial" w:hAnsi="Arial" w:cs="Arial"/>
                <w:b/>
                <w:snapToGrid w:val="0"/>
                <w:color w:val="000000"/>
                <w:sz w:val="20"/>
                <w:lang w:val="en-US"/>
              </w:rPr>
              <w:t>7(a)</w:t>
            </w:r>
          </w:p>
        </w:tc>
        <w:tc>
          <w:tcPr>
            <w:tcW w:w="8574"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left"/>
              <w:rPr>
                <w:rFonts w:ascii="Arial" w:hAnsi="Arial" w:cs="Arial"/>
                <w:b/>
                <w:snapToGrid w:val="0"/>
                <w:color w:val="000000"/>
                <w:sz w:val="20"/>
                <w:lang w:val="en-US"/>
              </w:rPr>
            </w:pPr>
            <w:r>
              <w:rPr>
                <w:rFonts w:ascii="Arial" w:hAnsi="Arial" w:cs="Arial"/>
                <w:b/>
                <w:snapToGrid w:val="0"/>
                <w:color w:val="000000"/>
                <w:sz w:val="20"/>
                <w:lang w:val="en-US"/>
              </w:rPr>
              <w:t>Transparent or remodulating transponder – Performance at input to demodulator in receive earth station</w:t>
            </w: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52</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7.1</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Long-term (clear-sky) C/(N</w:t>
            </w:r>
            <w:r>
              <w:rPr>
                <w:rFonts w:ascii="Symbol" w:hAnsi="Symbol" w:cs="Arial"/>
                <w:snapToGrid w:val="0"/>
                <w:color w:val="000000"/>
                <w:sz w:val="18"/>
                <w:lang w:val="en-US"/>
              </w:rPr>
              <w:t></w:t>
            </w:r>
            <w:r>
              <w:rPr>
                <w:rFonts w:ascii="Arial" w:hAnsi="Arial" w:cs="Arial"/>
                <w:snapToGrid w:val="0"/>
                <w:color w:val="000000"/>
                <w:sz w:val="18"/>
                <w:lang w:val="en-US"/>
              </w:rPr>
              <w:t>I) ratio</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12.1</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13.31</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53</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7.2</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Short-term C/(N</w:t>
            </w:r>
            <w:r>
              <w:rPr>
                <w:rFonts w:ascii="Symbol" w:hAnsi="Symbol" w:cs="Arial"/>
                <w:snapToGrid w:val="0"/>
                <w:color w:val="000000"/>
                <w:sz w:val="18"/>
                <w:lang w:val="en-US"/>
              </w:rPr>
              <w:t></w:t>
            </w:r>
            <w:r>
              <w:rPr>
                <w:rFonts w:ascii="Arial" w:hAnsi="Arial" w:cs="Arial"/>
                <w:snapToGrid w:val="0"/>
                <w:color w:val="000000"/>
                <w:sz w:val="18"/>
                <w:lang w:val="en-US"/>
              </w:rPr>
              <w:t>I) ratio (i.e. unavailability threshold)</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6.8</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5.9</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54</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7.3</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Percentage of time for which short-term C/(N</w:t>
            </w:r>
            <w:r>
              <w:rPr>
                <w:rFonts w:ascii="Symbol" w:hAnsi="Symbol" w:cs="Arial"/>
                <w:snapToGrid w:val="0"/>
                <w:color w:val="000000"/>
                <w:sz w:val="18"/>
                <w:lang w:val="en-US"/>
              </w:rPr>
              <w:t></w:t>
            </w:r>
            <w:r>
              <w:rPr>
                <w:rFonts w:ascii="Arial" w:hAnsi="Arial" w:cs="Arial"/>
                <w:snapToGrid w:val="0"/>
                <w:color w:val="000000"/>
                <w:sz w:val="18"/>
                <w:lang w:val="en-US"/>
              </w:rPr>
              <w:t>I) should be exceeded</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Symbol" w:hAnsi="Symbol" w:cs="Arial"/>
                <w:snapToGrid w:val="0"/>
                <w:color w:val="000000"/>
                <w:sz w:val="18"/>
                <w:lang w:val="en-US"/>
              </w:rPr>
            </w:pPr>
            <w:r>
              <w:rPr>
                <w:rFonts w:ascii="Symbol" w:hAnsi="Symbol" w:cs="Arial"/>
                <w:snapToGrid w:val="0"/>
                <w:color w:val="000000"/>
                <w:sz w:val="18"/>
                <w:lang w:val="en-US"/>
              </w:rPr>
              <w:t></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99.5</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99.88</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55</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7.4</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C/(N</w:t>
            </w:r>
            <w:r>
              <w:rPr>
                <w:rFonts w:ascii="Symbol" w:hAnsi="Symbol" w:cs="Arial"/>
                <w:snapToGrid w:val="0"/>
                <w:color w:val="000000"/>
                <w:sz w:val="18"/>
                <w:lang w:val="en-US"/>
              </w:rPr>
              <w:t></w:t>
            </w:r>
            <w:r>
              <w:rPr>
                <w:rFonts w:ascii="Arial" w:hAnsi="Arial" w:cs="Arial"/>
                <w:snapToGrid w:val="0"/>
                <w:color w:val="000000"/>
                <w:sz w:val="18"/>
                <w:lang w:val="en-US"/>
              </w:rPr>
              <w:t>I) at which loss of demodulator synchronization occurs</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sz w:val="18"/>
                <w:lang w:val="en-US"/>
              </w:rPr>
            </w:pPr>
            <w:r>
              <w:rPr>
                <w:rFonts w:ascii="Arial" w:hAnsi="Arial" w:cs="Arial"/>
                <w:i/>
                <w:snapToGrid w:val="0"/>
                <w:sz w:val="18"/>
                <w:lang w:val="en-US"/>
              </w:rPr>
              <w:t>5.3</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rsidRPr="009E11F8">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56</w:t>
            </w:r>
          </w:p>
        </w:tc>
        <w:tc>
          <w:tcPr>
            <w:tcW w:w="588" w:type="dxa"/>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center"/>
              <w:rPr>
                <w:rFonts w:ascii="Arial" w:hAnsi="Arial" w:cs="Arial"/>
                <w:b/>
                <w:snapToGrid w:val="0"/>
                <w:color w:val="000000"/>
                <w:sz w:val="20"/>
                <w:lang w:val="en-US"/>
              </w:rPr>
            </w:pPr>
            <w:r>
              <w:rPr>
                <w:rFonts w:ascii="Arial" w:hAnsi="Arial" w:cs="Arial"/>
                <w:b/>
                <w:snapToGrid w:val="0"/>
                <w:color w:val="000000"/>
                <w:sz w:val="20"/>
                <w:lang w:val="en-US"/>
              </w:rPr>
              <w:t>7(b)</w:t>
            </w:r>
          </w:p>
        </w:tc>
        <w:tc>
          <w:tcPr>
            <w:tcW w:w="8574"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20"/>
                <w:lang w:val="en-US"/>
              </w:rPr>
            </w:pPr>
            <w:r>
              <w:rPr>
                <w:rFonts w:ascii="Arial" w:hAnsi="Arial" w:cs="Arial"/>
                <w:b/>
                <w:snapToGrid w:val="0"/>
                <w:color w:val="000000"/>
                <w:sz w:val="20"/>
                <w:lang w:val="en-US"/>
              </w:rPr>
              <w:t>Remodulating transponder only – Performance at input to demodulator in satellite receiver</w:t>
            </w: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57</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7.5</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Long-term (clear-sky) C/(N</w:t>
            </w:r>
            <w:r>
              <w:rPr>
                <w:rFonts w:ascii="Symbol" w:hAnsi="Symbol" w:cs="Arial"/>
                <w:snapToGrid w:val="0"/>
                <w:color w:val="000000"/>
                <w:sz w:val="18"/>
                <w:lang w:val="en-US"/>
              </w:rPr>
              <w:t></w:t>
            </w:r>
            <w:r>
              <w:rPr>
                <w:rFonts w:ascii="Arial" w:hAnsi="Arial" w:cs="Arial"/>
                <w:snapToGrid w:val="0"/>
                <w:color w:val="000000"/>
                <w:sz w:val="18"/>
                <w:lang w:val="en-US"/>
              </w:rPr>
              <w:t>I) ratio</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8.5</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N</w:t>
            </w:r>
            <w:r>
              <w:rPr>
                <w:rFonts w:ascii="Arial" w:hAnsi="Arial" w:cs="Arial"/>
                <w:iCs/>
                <w:snapToGrid w:val="0"/>
                <w:color w:val="000000"/>
                <w:sz w:val="18"/>
                <w:lang w:val="en-US"/>
              </w:rPr>
              <w:t>/</w:t>
            </w:r>
            <w:r>
              <w:rPr>
                <w:rFonts w:ascii="Arial" w:hAnsi="Arial" w:cs="Arial"/>
                <w:i/>
                <w:snapToGrid w:val="0"/>
                <w:color w:val="000000"/>
                <w:sz w:val="18"/>
                <w:lang w:val="en-US"/>
              </w:rPr>
              <w:t>A</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58</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7.6</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Short-term C/(N</w:t>
            </w:r>
            <w:r>
              <w:rPr>
                <w:rFonts w:ascii="Symbol" w:hAnsi="Symbol" w:cs="Arial"/>
                <w:snapToGrid w:val="0"/>
                <w:color w:val="000000"/>
                <w:sz w:val="18"/>
                <w:lang w:val="en-US"/>
              </w:rPr>
              <w:t></w:t>
            </w:r>
            <w:r>
              <w:rPr>
                <w:rFonts w:ascii="Arial" w:hAnsi="Arial" w:cs="Arial"/>
                <w:snapToGrid w:val="0"/>
                <w:color w:val="000000"/>
                <w:sz w:val="18"/>
                <w:lang w:val="en-US"/>
              </w:rPr>
              <w:t>I) ratio (i.e. unavailability threshold)</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7.6</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N</w:t>
            </w:r>
            <w:r>
              <w:rPr>
                <w:rFonts w:ascii="Arial" w:hAnsi="Arial" w:cs="Arial"/>
                <w:iCs/>
                <w:snapToGrid w:val="0"/>
                <w:color w:val="000000"/>
                <w:sz w:val="18"/>
                <w:lang w:val="en-US"/>
              </w:rPr>
              <w:t>/</w:t>
            </w:r>
            <w:r>
              <w:rPr>
                <w:rFonts w:ascii="Arial" w:hAnsi="Arial" w:cs="Arial"/>
                <w:i/>
                <w:snapToGrid w:val="0"/>
                <w:color w:val="000000"/>
                <w:sz w:val="18"/>
                <w:lang w:val="en-US"/>
              </w:rPr>
              <w:t>A</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59</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7.7</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Percentage of time for which short-term C/(N</w:t>
            </w:r>
            <w:r>
              <w:rPr>
                <w:rFonts w:ascii="Symbol" w:hAnsi="Symbol" w:cs="Arial"/>
                <w:snapToGrid w:val="0"/>
                <w:color w:val="000000"/>
                <w:sz w:val="18"/>
                <w:lang w:val="en-US"/>
              </w:rPr>
              <w:t></w:t>
            </w:r>
            <w:r>
              <w:rPr>
                <w:rFonts w:ascii="Arial" w:hAnsi="Arial" w:cs="Arial"/>
                <w:snapToGrid w:val="0"/>
                <w:color w:val="000000"/>
                <w:sz w:val="18"/>
                <w:lang w:val="en-US"/>
              </w:rPr>
              <w:t>I) should be exceeded</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Symbol" w:hAnsi="Symbol" w:cs="Arial"/>
                <w:snapToGrid w:val="0"/>
                <w:color w:val="000000"/>
                <w:sz w:val="18"/>
                <w:lang w:val="en-US"/>
              </w:rPr>
            </w:pPr>
            <w:r>
              <w:rPr>
                <w:rFonts w:ascii="Symbol" w:hAnsi="Symbol" w:cs="Arial"/>
                <w:snapToGrid w:val="0"/>
                <w:color w:val="000000"/>
                <w:sz w:val="18"/>
                <w:lang w:val="en-US"/>
              </w:rPr>
              <w:t></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99.5</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N</w:t>
            </w:r>
            <w:r>
              <w:rPr>
                <w:rFonts w:ascii="Arial" w:hAnsi="Arial" w:cs="Arial"/>
                <w:iCs/>
                <w:snapToGrid w:val="0"/>
                <w:color w:val="000000"/>
                <w:sz w:val="18"/>
                <w:lang w:val="en-US"/>
              </w:rPr>
              <w:t>/</w:t>
            </w:r>
            <w:r>
              <w:rPr>
                <w:rFonts w:ascii="Arial" w:hAnsi="Arial" w:cs="Arial"/>
                <w:i/>
                <w:snapToGrid w:val="0"/>
                <w:color w:val="000000"/>
                <w:sz w:val="18"/>
                <w:lang w:val="en-US"/>
              </w:rPr>
              <w:t>A</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rsidRPr="009E11F8">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60</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7.8</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Curve linking C/N to BER</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i/>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i/>
                <w:snapToGrid w:val="0"/>
                <w:color w:val="000000"/>
                <w:sz w:val="18"/>
                <w:lang w:val="en-US"/>
              </w:rPr>
            </w:pP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r>
      <w:tr w:rsidR="0081766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61</w:t>
            </w:r>
          </w:p>
        </w:tc>
        <w:tc>
          <w:tcPr>
            <w:tcW w:w="588" w:type="dxa"/>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center"/>
              <w:rPr>
                <w:rFonts w:ascii="Arial" w:hAnsi="Arial" w:cs="Arial"/>
                <w:b/>
                <w:snapToGrid w:val="0"/>
                <w:color w:val="000000"/>
                <w:sz w:val="20"/>
                <w:lang w:val="en-US"/>
              </w:rPr>
            </w:pPr>
            <w:r>
              <w:rPr>
                <w:rFonts w:ascii="Arial" w:hAnsi="Arial" w:cs="Arial"/>
                <w:b/>
                <w:snapToGrid w:val="0"/>
                <w:color w:val="000000"/>
                <w:sz w:val="20"/>
                <w:lang w:val="en-US"/>
              </w:rPr>
              <w:t>8</w:t>
            </w:r>
          </w:p>
        </w:tc>
        <w:tc>
          <w:tcPr>
            <w:tcW w:w="8574"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rPr>
                <w:rFonts w:ascii="Arial" w:hAnsi="Arial" w:cs="Arial"/>
                <w:snapToGrid w:val="0"/>
                <w:color w:val="000000"/>
                <w:sz w:val="20"/>
                <w:lang w:val="en-US"/>
              </w:rPr>
            </w:pPr>
            <w:r>
              <w:rPr>
                <w:rFonts w:ascii="Arial" w:hAnsi="Arial" w:cs="Arial"/>
                <w:b/>
                <w:snapToGrid w:val="0"/>
                <w:color w:val="000000"/>
                <w:sz w:val="20"/>
                <w:lang w:val="en-US"/>
              </w:rPr>
              <w:t>ADDITIONAL NOTES</w:t>
            </w:r>
          </w:p>
        </w:tc>
      </w:tr>
      <w:tr w:rsidR="00817667" w:rsidRPr="009E11F8">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62</w:t>
            </w:r>
          </w:p>
        </w:tc>
        <w:tc>
          <w:tcPr>
            <w:tcW w:w="588" w:type="dxa"/>
            <w:tcBorders>
              <w:top w:val="single" w:sz="12" w:space="0" w:color="auto"/>
              <w:left w:val="single" w:sz="12" w:space="0" w:color="auto"/>
              <w:bottom w:val="single" w:sz="12" w:space="0" w:color="auto"/>
              <w:right w:val="single" w:sz="12" w:space="0" w:color="000000"/>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8574" w:type="dxa"/>
            <w:gridSpan w:val="5"/>
            <w:tcBorders>
              <w:top w:val="single" w:sz="12" w:space="0" w:color="auto"/>
              <w:left w:val="single" w:sz="12" w:space="0" w:color="000000"/>
              <w:bottom w:val="single" w:sz="12" w:space="0" w:color="auto"/>
              <w:right w:val="single" w:sz="12" w:space="0" w:color="auto"/>
            </w:tcBorders>
            <w:shd w:val="solid" w:color="FFFFFF" w:fill="auto"/>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Additional information may be attached in text files, if required</w:t>
            </w:r>
          </w:p>
        </w:tc>
      </w:tr>
      <w:tr w:rsidR="00817667" w:rsidRPr="009E11F8">
        <w:trPr>
          <w:cantSplit/>
          <w:trHeight w:val="84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63</w:t>
            </w:r>
          </w:p>
        </w:tc>
        <w:tc>
          <w:tcPr>
            <w:tcW w:w="588" w:type="dxa"/>
            <w:tcBorders>
              <w:top w:val="single" w:sz="12" w:space="0" w:color="auto"/>
              <w:left w:val="single" w:sz="12" w:space="0" w:color="auto"/>
              <w:bottom w:val="single" w:sz="12" w:space="0" w:color="auto"/>
              <w:right w:val="single" w:sz="12" w:space="0" w:color="000000"/>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8574" w:type="dxa"/>
            <w:gridSpan w:val="5"/>
            <w:tcBorders>
              <w:top w:val="single" w:sz="12" w:space="0" w:color="auto"/>
              <w:left w:val="single" w:sz="12" w:space="0" w:color="000000"/>
              <w:bottom w:val="single" w:sz="12" w:space="0" w:color="auto"/>
              <w:right w:val="single" w:sz="12" w:space="0" w:color="auto"/>
            </w:tcBorders>
            <w:shd w:val="solid" w:color="FFFFFF" w:fill="auto"/>
            <w:vAlign w:val="center"/>
          </w:tcPr>
          <w:p w:rsidR="00817667" w:rsidRDefault="00F33459">
            <w:pPr>
              <w:framePr w:hSpace="181" w:wrap="notBeside" w:vAnchor="text" w:hAnchor="text" w:xAlign="center" w:y="1"/>
              <w:spacing w:before="40" w:after="40" w:line="230" w:lineRule="exact"/>
              <w:jc w:val="left"/>
              <w:rPr>
                <w:rFonts w:ascii="Arial" w:hAnsi="Arial" w:cs="Arial"/>
                <w:snapToGrid w:val="0"/>
                <w:color w:val="000000"/>
                <w:sz w:val="18"/>
                <w:lang w:val="en-US"/>
              </w:rPr>
            </w:pPr>
            <w:r>
              <w:rPr>
                <w:rFonts w:ascii="Arial" w:hAnsi="Arial" w:cs="Arial"/>
                <w:snapToGrid w:val="0"/>
                <w:color w:val="000000"/>
                <w:sz w:val="18"/>
                <w:lang w:val="en-US"/>
              </w:rPr>
              <w:t>NOTE – If a given carrier may be operated within a range of e.i.r.p. levels on the uplink and/or downlink, separate columns should be included giving the maximum, minimum and typical e.i.r.p. levels and the corresponding C/I ratios. If the performance requirements differ for e.i.r.p. levels within the range, the appropriate C/(N</w:t>
            </w:r>
            <w:r>
              <w:rPr>
                <w:rFonts w:ascii="Symbol" w:hAnsi="Symbol" w:cs="Arial"/>
                <w:snapToGrid w:val="0"/>
                <w:color w:val="000000"/>
                <w:sz w:val="18"/>
                <w:lang w:val="en-US"/>
              </w:rPr>
              <w:t></w:t>
            </w:r>
            <w:r>
              <w:rPr>
                <w:rFonts w:ascii="Arial" w:hAnsi="Arial" w:cs="Arial"/>
                <w:snapToGrid w:val="0"/>
                <w:color w:val="000000"/>
                <w:sz w:val="18"/>
                <w:lang w:val="en-US"/>
              </w:rPr>
              <w:t>I) thresholds and time percentages should be shown.</w:t>
            </w:r>
          </w:p>
        </w:tc>
      </w:tr>
      <w:tr w:rsidR="0081766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64</w:t>
            </w:r>
          </w:p>
        </w:tc>
        <w:tc>
          <w:tcPr>
            <w:tcW w:w="588" w:type="dxa"/>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center"/>
              <w:rPr>
                <w:rFonts w:ascii="Arial" w:hAnsi="Arial" w:cs="Arial"/>
                <w:b/>
                <w:snapToGrid w:val="0"/>
                <w:color w:val="000000"/>
                <w:sz w:val="20"/>
                <w:lang w:val="en-US"/>
              </w:rPr>
            </w:pPr>
            <w:r>
              <w:rPr>
                <w:rFonts w:ascii="Arial" w:hAnsi="Arial" w:cs="Arial"/>
                <w:b/>
                <w:snapToGrid w:val="0"/>
                <w:color w:val="000000"/>
                <w:sz w:val="20"/>
                <w:lang w:val="en-US"/>
              </w:rPr>
              <w:t>9</w:t>
            </w:r>
          </w:p>
        </w:tc>
        <w:tc>
          <w:tcPr>
            <w:tcW w:w="8574"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rPr>
                <w:rFonts w:ascii="Arial" w:hAnsi="Arial" w:cs="Arial"/>
                <w:snapToGrid w:val="0"/>
                <w:color w:val="000000"/>
                <w:sz w:val="20"/>
                <w:lang w:val="en-US"/>
              </w:rPr>
            </w:pPr>
            <w:r>
              <w:rPr>
                <w:rFonts w:ascii="Arial" w:hAnsi="Arial" w:cs="Arial"/>
                <w:b/>
                <w:snapToGrid w:val="0"/>
                <w:color w:val="000000"/>
                <w:sz w:val="20"/>
                <w:lang w:val="en-US"/>
              </w:rPr>
              <w:t>DERIVED PARAMETERS</w:t>
            </w: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65</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9.1</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Uplink path loss</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rPr>
              <w:sym w:font="Symbol" w:char="F02D"/>
            </w:r>
            <w:r>
              <w:rPr>
                <w:rFonts w:ascii="Arial" w:hAnsi="Arial" w:cs="Arial"/>
                <w:i/>
                <w:snapToGrid w:val="0"/>
                <w:color w:val="000000"/>
                <w:sz w:val="18"/>
                <w:lang w:val="en-US"/>
              </w:rPr>
              <w:t>213.6</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rPr>
              <w:sym w:font="Symbol" w:char="F02D"/>
            </w:r>
            <w:r>
              <w:rPr>
                <w:rFonts w:ascii="Arial" w:hAnsi="Arial" w:cs="Arial"/>
                <w:i/>
                <w:snapToGrid w:val="0"/>
                <w:color w:val="000000"/>
                <w:sz w:val="18"/>
                <w:lang w:val="en-US"/>
              </w:rPr>
              <w:t>213.1</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i/>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66</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9.2</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Satellite receive input power</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rPr>
              <w:sym w:font="Symbol" w:char="F02D"/>
            </w:r>
            <w:r>
              <w:rPr>
                <w:rFonts w:ascii="Arial" w:hAnsi="Arial" w:cs="Arial"/>
                <w:i/>
                <w:snapToGrid w:val="0"/>
                <w:color w:val="000000"/>
                <w:sz w:val="18"/>
                <w:lang w:val="en-US"/>
              </w:rPr>
              <w:t>126.0</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rPr>
              <w:sym w:font="Symbol" w:char="F02D"/>
            </w:r>
            <w:r>
              <w:rPr>
                <w:rFonts w:ascii="Arial" w:hAnsi="Arial" w:cs="Arial"/>
                <w:i/>
                <w:snapToGrid w:val="0"/>
                <w:color w:val="000000"/>
                <w:sz w:val="18"/>
                <w:lang w:val="en-US"/>
              </w:rPr>
              <w:t>131.6</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i/>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z w:val="18"/>
                <w:lang w:val="en-US"/>
              </w:rPr>
              <w:br w:type="page"/>
            </w:r>
            <w:r>
              <w:rPr>
                <w:rFonts w:ascii="Arial" w:hAnsi="Arial" w:cs="Arial"/>
                <w:snapToGrid w:val="0"/>
                <w:sz w:val="18"/>
                <w:lang w:val="en-US"/>
              </w:rPr>
              <w:t>67</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9.3</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Satellite receive noise power</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rPr>
              <w:sym w:font="Symbol" w:char="F02D"/>
            </w:r>
            <w:r>
              <w:rPr>
                <w:rFonts w:ascii="Arial" w:hAnsi="Arial" w:cs="Arial"/>
                <w:i/>
                <w:snapToGrid w:val="0"/>
                <w:color w:val="000000"/>
                <w:sz w:val="18"/>
                <w:lang w:val="en-US"/>
              </w:rPr>
              <w:t>137.8</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rPr>
              <w:sym w:font="Symbol" w:char="F02D"/>
            </w:r>
            <w:r>
              <w:rPr>
                <w:rFonts w:ascii="Arial" w:hAnsi="Arial" w:cs="Arial"/>
                <w:i/>
                <w:snapToGrid w:val="0"/>
                <w:color w:val="000000"/>
                <w:sz w:val="18"/>
                <w:lang w:val="en-US"/>
              </w:rPr>
              <w:t>152.5</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i/>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68</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9.4</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Derived uplink C/N</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11.8</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20.9</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i/>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69</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9.5</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Uplink C/I</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12.2</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23.5</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i/>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70</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9.6</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Derived uplink C/(N</w:t>
            </w:r>
            <w:r>
              <w:rPr>
                <w:rFonts w:ascii="Symbol" w:hAnsi="Symbol" w:cs="Arial"/>
                <w:snapToGrid w:val="0"/>
                <w:color w:val="000000"/>
                <w:sz w:val="18"/>
                <w:lang w:val="en-US"/>
              </w:rPr>
              <w:t></w:t>
            </w:r>
            <w:r>
              <w:rPr>
                <w:rFonts w:ascii="Arial" w:hAnsi="Arial" w:cs="Arial"/>
                <w:snapToGrid w:val="0"/>
                <w:color w:val="000000"/>
                <w:sz w:val="18"/>
                <w:lang w:val="en-US"/>
              </w:rPr>
              <w:t>I)</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9.0</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19.0</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i/>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71</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9.7</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Downlink path loss</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rPr>
              <w:sym w:font="Symbol" w:char="F02D"/>
            </w:r>
            <w:r>
              <w:rPr>
                <w:rFonts w:ascii="Arial" w:hAnsi="Arial" w:cs="Arial"/>
                <w:i/>
                <w:snapToGrid w:val="0"/>
                <w:color w:val="000000"/>
                <w:sz w:val="18"/>
                <w:lang w:val="en-US"/>
              </w:rPr>
              <w:t>210.4</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rPr>
              <w:sym w:font="Symbol" w:char="F02D"/>
            </w:r>
            <w:r>
              <w:rPr>
                <w:rFonts w:ascii="Arial" w:hAnsi="Arial" w:cs="Arial"/>
                <w:i/>
                <w:snapToGrid w:val="0"/>
                <w:color w:val="000000"/>
                <w:sz w:val="18"/>
                <w:lang w:val="en-US"/>
              </w:rPr>
              <w:t>209.5</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i/>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72</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9.8</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Earth station receive input power</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rPr>
              <w:sym w:font="Symbol" w:char="F02D"/>
            </w:r>
            <w:r>
              <w:rPr>
                <w:rFonts w:ascii="Arial" w:hAnsi="Arial" w:cs="Arial"/>
                <w:i/>
                <w:snapToGrid w:val="0"/>
                <w:color w:val="000000"/>
                <w:sz w:val="18"/>
                <w:lang w:val="en-US"/>
              </w:rPr>
              <w:t>108.9</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rPr>
              <w:sym w:font="Symbol" w:char="F02D"/>
            </w:r>
            <w:r>
              <w:rPr>
                <w:rFonts w:ascii="Arial" w:hAnsi="Arial" w:cs="Arial"/>
                <w:i/>
                <w:snapToGrid w:val="0"/>
                <w:color w:val="000000"/>
                <w:sz w:val="18"/>
                <w:lang w:val="en-US"/>
              </w:rPr>
              <w:t>140.6</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i/>
                <w:snapToGrid w:val="0"/>
                <w:color w:val="000000"/>
                <w:sz w:val="18"/>
                <w:lang w:val="en-US"/>
              </w:rPr>
            </w:pPr>
          </w:p>
        </w:tc>
      </w:tr>
    </w:tbl>
    <w:p w:rsidR="00817667" w:rsidRDefault="00817667">
      <w:pPr>
        <w:pStyle w:val="Tablefin"/>
        <w:rPr>
          <w:sz w:val="2"/>
        </w:rPr>
      </w:pPr>
    </w:p>
    <w:p w:rsidR="00817667" w:rsidRDefault="00F33459">
      <w:pPr>
        <w:pStyle w:val="TableNo"/>
        <w:rPr>
          <w:lang w:val="en-US"/>
        </w:rPr>
      </w:pPr>
      <w:r>
        <w:rPr>
          <w:lang w:val="en-US"/>
        </w:rPr>
        <w:br w:type="page"/>
      </w:r>
    </w:p>
    <w:tbl>
      <w:tblPr>
        <w:tblW w:w="0" w:type="auto"/>
        <w:jc w:val="center"/>
        <w:tblLayout w:type="fixed"/>
        <w:tblCellMar>
          <w:left w:w="30" w:type="dxa"/>
          <w:right w:w="30" w:type="dxa"/>
        </w:tblCellMar>
        <w:tblLook w:val="0000" w:firstRow="0" w:lastRow="0" w:firstColumn="0" w:lastColumn="0" w:noHBand="0" w:noVBand="0"/>
      </w:tblPr>
      <w:tblGrid>
        <w:gridCol w:w="478"/>
        <w:gridCol w:w="588"/>
        <w:gridCol w:w="4888"/>
        <w:gridCol w:w="709"/>
        <w:gridCol w:w="992"/>
        <w:gridCol w:w="992"/>
        <w:gridCol w:w="993"/>
      </w:tblGrid>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73</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9.9</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Earth station receive noise power</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rPr>
              <w:sym w:font="Symbol" w:char="F02D"/>
            </w:r>
            <w:r>
              <w:rPr>
                <w:rFonts w:ascii="Arial" w:hAnsi="Arial" w:cs="Arial"/>
                <w:i/>
                <w:snapToGrid w:val="0"/>
                <w:color w:val="000000"/>
                <w:sz w:val="18"/>
                <w:lang w:val="en-US"/>
              </w:rPr>
              <w:t>125.5</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rPr>
              <w:sym w:font="Symbol" w:char="F02D"/>
            </w:r>
            <w:r>
              <w:rPr>
                <w:rFonts w:ascii="Arial" w:hAnsi="Arial" w:cs="Arial"/>
                <w:i/>
                <w:snapToGrid w:val="0"/>
                <w:color w:val="000000"/>
                <w:sz w:val="18"/>
                <w:lang w:val="en-US"/>
              </w:rPr>
              <w:t>159.3</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i/>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74</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9.10</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Derived downlink C/N</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16.7</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18.7</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i/>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75</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9.11</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Downlink C/I</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14.5</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17.6</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i/>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76</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9.12</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Derived downlink C/(N</w:t>
            </w:r>
            <w:r>
              <w:rPr>
                <w:rFonts w:ascii="Symbol" w:hAnsi="Symbol" w:cs="Arial"/>
                <w:snapToGrid w:val="0"/>
                <w:color w:val="000000"/>
                <w:sz w:val="18"/>
                <w:lang w:val="en-US"/>
              </w:rPr>
              <w:t></w:t>
            </w:r>
            <w:r>
              <w:rPr>
                <w:rFonts w:ascii="Arial" w:hAnsi="Arial" w:cs="Arial"/>
                <w:snapToGrid w:val="0"/>
                <w:color w:val="000000"/>
                <w:sz w:val="18"/>
                <w:lang w:val="en-US"/>
              </w:rPr>
              <w:t>I)</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12.4</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15.1</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i/>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77</w:t>
            </w:r>
          </w:p>
        </w:tc>
        <w:tc>
          <w:tcPr>
            <w:tcW w:w="588" w:type="dxa"/>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center"/>
              <w:rPr>
                <w:rFonts w:ascii="Arial" w:hAnsi="Arial" w:cs="Arial"/>
                <w:b/>
                <w:snapToGrid w:val="0"/>
                <w:color w:val="000000"/>
                <w:sz w:val="20"/>
                <w:lang w:val="en-US"/>
              </w:rPr>
            </w:pPr>
            <w:r>
              <w:rPr>
                <w:rFonts w:ascii="Arial" w:hAnsi="Arial" w:cs="Arial"/>
                <w:b/>
                <w:snapToGrid w:val="0"/>
                <w:color w:val="000000"/>
                <w:sz w:val="20"/>
                <w:lang w:val="en-US"/>
              </w:rPr>
              <w:t>9(a)</w:t>
            </w:r>
          </w:p>
        </w:tc>
        <w:tc>
          <w:tcPr>
            <w:tcW w:w="8574"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rPr>
                <w:rFonts w:ascii="Arial" w:hAnsi="Arial" w:cs="Arial"/>
                <w:b/>
                <w:snapToGrid w:val="0"/>
                <w:color w:val="000000"/>
                <w:sz w:val="20"/>
                <w:lang w:val="en-US"/>
              </w:rPr>
            </w:pPr>
            <w:r>
              <w:rPr>
                <w:rFonts w:ascii="Arial" w:hAnsi="Arial" w:cs="Arial"/>
                <w:b/>
                <w:snapToGrid w:val="0"/>
                <w:color w:val="000000"/>
                <w:sz w:val="20"/>
                <w:lang w:val="en-US"/>
              </w:rPr>
              <w:t>Transparent transponder systems</w:t>
            </w: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78</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9.13</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sz w:val="18"/>
                <w:u w:val="single"/>
                <w:lang w:val="en-US"/>
              </w:rPr>
            </w:pPr>
            <w:r>
              <w:rPr>
                <w:rFonts w:ascii="Arial" w:hAnsi="Arial" w:cs="Arial"/>
                <w:snapToGrid w:val="0"/>
                <w:sz w:val="18"/>
                <w:lang w:val="en-US"/>
              </w:rPr>
              <w:t xml:space="preserve">Derived total (end-to-end) </w:t>
            </w:r>
            <w:r>
              <w:rPr>
                <w:rFonts w:ascii="Arial" w:hAnsi="Arial" w:cs="Arial"/>
                <w:snapToGrid w:val="0"/>
                <w:color w:val="000000"/>
                <w:sz w:val="18"/>
                <w:lang w:val="en-US"/>
              </w:rPr>
              <w:t>C/(N</w:t>
            </w:r>
            <w:r>
              <w:rPr>
                <w:rFonts w:ascii="Symbol" w:hAnsi="Symbol" w:cs="Arial"/>
                <w:snapToGrid w:val="0"/>
                <w:color w:val="000000"/>
                <w:sz w:val="18"/>
                <w:lang w:val="en-US"/>
              </w:rPr>
              <w:t></w:t>
            </w:r>
            <w:r>
              <w:rPr>
                <w:rFonts w:ascii="Arial" w:hAnsi="Arial" w:cs="Arial"/>
                <w:snapToGrid w:val="0"/>
                <w:color w:val="000000"/>
                <w:sz w:val="18"/>
                <w:lang w:val="en-US"/>
              </w:rPr>
              <w:t>I)</w:t>
            </w:r>
            <w:r>
              <w:rPr>
                <w:rFonts w:ascii="Arial" w:hAnsi="Arial" w:cs="Arial"/>
                <w:snapToGrid w:val="0"/>
                <w:sz w:val="18"/>
                <w:lang w:val="en-US"/>
              </w:rPr>
              <w:t xml:space="preserve"> in clear-sky conditions</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Cs/>
                <w:snapToGrid w:val="0"/>
                <w:color w:val="000000"/>
                <w:sz w:val="18"/>
                <w:lang w:val="en-US"/>
              </w:rPr>
            </w:pPr>
            <w:r>
              <w:rPr>
                <w:rFonts w:ascii="Arial" w:hAnsi="Arial" w:cs="Arial"/>
                <w:iCs/>
                <w:snapToGrid w:val="0"/>
                <w:color w:val="000000"/>
                <w:sz w:val="18"/>
                <w:lang w:val="en-US"/>
              </w:rPr>
              <w:t>–</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13.6</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i/>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79</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9.14</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sz w:val="18"/>
                <w:lang w:val="en-US"/>
              </w:rPr>
            </w:pPr>
            <w:r>
              <w:rPr>
                <w:rFonts w:ascii="Arial" w:hAnsi="Arial" w:cs="Arial"/>
                <w:snapToGrid w:val="0"/>
                <w:sz w:val="18"/>
                <w:lang w:val="en-US"/>
              </w:rPr>
              <w:t xml:space="preserve">Required long-term (clear-sky) </w:t>
            </w:r>
            <w:r>
              <w:rPr>
                <w:rFonts w:ascii="Arial" w:hAnsi="Arial" w:cs="Arial"/>
                <w:snapToGrid w:val="0"/>
                <w:color w:val="000000"/>
                <w:sz w:val="18"/>
                <w:lang w:val="en-US"/>
              </w:rPr>
              <w:t>C/(N</w:t>
            </w:r>
            <w:r>
              <w:rPr>
                <w:rFonts w:ascii="Symbol" w:hAnsi="Symbol" w:cs="Arial"/>
                <w:snapToGrid w:val="0"/>
                <w:color w:val="000000"/>
                <w:sz w:val="18"/>
                <w:lang w:val="en-US"/>
              </w:rPr>
              <w:t></w:t>
            </w:r>
            <w:r>
              <w:rPr>
                <w:rFonts w:ascii="Arial" w:hAnsi="Arial" w:cs="Arial"/>
                <w:snapToGrid w:val="0"/>
                <w:color w:val="000000"/>
                <w:sz w:val="18"/>
                <w:lang w:val="en-US"/>
              </w:rPr>
              <w:t>I)</w:t>
            </w:r>
            <w:r>
              <w:rPr>
                <w:rFonts w:ascii="Arial" w:hAnsi="Arial" w:cs="Arial"/>
                <w:snapToGrid w:val="0"/>
                <w:sz w:val="18"/>
                <w:lang w:val="en-US"/>
              </w:rPr>
              <w:t xml:space="preserve"> ratio</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Cs/>
                <w:snapToGrid w:val="0"/>
                <w:color w:val="000000"/>
                <w:sz w:val="18"/>
                <w:lang w:val="en-US"/>
              </w:rPr>
            </w:pPr>
            <w:r>
              <w:rPr>
                <w:rFonts w:ascii="Arial" w:hAnsi="Arial" w:cs="Arial"/>
                <w:iCs/>
                <w:snapToGrid w:val="0"/>
                <w:color w:val="000000"/>
                <w:sz w:val="18"/>
                <w:lang w:val="en-US"/>
              </w:rPr>
              <w:t>–</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13.3</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i/>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80</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9.15</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b/>
                <w:i/>
                <w:snapToGrid w:val="0"/>
                <w:sz w:val="18"/>
                <w:lang w:val="en-US"/>
              </w:rPr>
            </w:pPr>
            <w:r>
              <w:rPr>
                <w:rFonts w:ascii="Arial" w:hAnsi="Arial" w:cs="Arial"/>
                <w:b/>
                <w:i/>
                <w:snapToGrid w:val="0"/>
                <w:sz w:val="18"/>
                <w:lang w:val="en-US"/>
              </w:rPr>
              <w:t>End-to-end clear-sky margin</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b/>
                <w:i/>
                <w:snapToGrid w:val="0"/>
                <w:color w:val="000000"/>
                <w:sz w:val="18"/>
                <w:lang w:val="en-US"/>
              </w:rPr>
            </w:pPr>
            <w:r>
              <w:rPr>
                <w:rFonts w:ascii="Arial" w:hAnsi="Arial" w:cs="Arial"/>
                <w:b/>
                <w:i/>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b/>
                <w:iCs/>
                <w:snapToGrid w:val="0"/>
                <w:color w:val="000000"/>
                <w:sz w:val="18"/>
                <w:lang w:val="en-US"/>
              </w:rPr>
            </w:pPr>
            <w:r>
              <w:rPr>
                <w:rFonts w:ascii="Arial" w:hAnsi="Arial" w:cs="Arial"/>
                <w:b/>
                <w:iCs/>
                <w:snapToGrid w:val="0"/>
                <w:color w:val="000000"/>
                <w:sz w:val="18"/>
                <w:lang w:val="en-US"/>
              </w:rPr>
              <w:t>–</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b/>
                <w:i/>
                <w:snapToGrid w:val="0"/>
                <w:color w:val="000000"/>
                <w:sz w:val="18"/>
                <w:lang w:val="en-US"/>
              </w:rPr>
            </w:pPr>
            <w:r>
              <w:rPr>
                <w:rFonts w:ascii="Arial" w:hAnsi="Arial" w:cs="Arial"/>
                <w:b/>
                <w:i/>
                <w:snapToGrid w:val="0"/>
                <w:color w:val="000000"/>
                <w:sz w:val="18"/>
                <w:lang w:val="en-US"/>
              </w:rPr>
              <w:t>0.3</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b/>
                <w:i/>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81</w:t>
            </w:r>
          </w:p>
        </w:tc>
        <w:tc>
          <w:tcPr>
            <w:tcW w:w="588" w:type="dxa"/>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center"/>
              <w:rPr>
                <w:rFonts w:ascii="Arial" w:hAnsi="Arial" w:cs="Arial"/>
                <w:b/>
                <w:snapToGrid w:val="0"/>
                <w:color w:val="000000"/>
                <w:sz w:val="20"/>
                <w:lang w:val="en-US"/>
              </w:rPr>
            </w:pPr>
            <w:r>
              <w:rPr>
                <w:rFonts w:ascii="Arial" w:hAnsi="Arial" w:cs="Arial"/>
                <w:b/>
                <w:snapToGrid w:val="0"/>
                <w:color w:val="000000"/>
                <w:sz w:val="20"/>
                <w:lang w:val="en-US"/>
              </w:rPr>
              <w:t>9(b)</w:t>
            </w:r>
          </w:p>
        </w:tc>
        <w:tc>
          <w:tcPr>
            <w:tcW w:w="8574"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rPr>
                <w:rFonts w:ascii="Arial" w:hAnsi="Arial" w:cs="Arial"/>
                <w:b/>
                <w:snapToGrid w:val="0"/>
                <w:color w:val="000000"/>
                <w:sz w:val="20"/>
                <w:lang w:val="en-US"/>
              </w:rPr>
            </w:pPr>
            <w:r>
              <w:rPr>
                <w:rFonts w:ascii="Arial" w:hAnsi="Arial" w:cs="Arial"/>
                <w:b/>
                <w:snapToGrid w:val="0"/>
                <w:color w:val="000000"/>
                <w:sz w:val="20"/>
                <w:lang w:val="en-US"/>
              </w:rPr>
              <w:t>Remodulating transponder systems</w:t>
            </w: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82</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9.16</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Derived uplink C/(N</w:t>
            </w:r>
            <w:r>
              <w:rPr>
                <w:rFonts w:ascii="Symbol" w:hAnsi="Symbol" w:cs="Arial"/>
                <w:snapToGrid w:val="0"/>
                <w:color w:val="000000"/>
                <w:sz w:val="18"/>
                <w:lang w:val="en-US"/>
              </w:rPr>
              <w:t></w:t>
            </w:r>
            <w:r>
              <w:rPr>
                <w:rFonts w:ascii="Arial" w:hAnsi="Arial" w:cs="Arial"/>
                <w:snapToGrid w:val="0"/>
                <w:color w:val="000000"/>
                <w:sz w:val="18"/>
                <w:lang w:val="en-US"/>
              </w:rPr>
              <w:t xml:space="preserve">I) </w:t>
            </w:r>
            <w:r>
              <w:rPr>
                <w:rFonts w:ascii="Arial" w:hAnsi="Arial" w:cs="Arial"/>
                <w:snapToGrid w:val="0"/>
                <w:sz w:val="18"/>
                <w:lang w:val="en-US"/>
              </w:rPr>
              <w:t>in clear-sky conditions</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9.0</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Cs/>
                <w:snapToGrid w:val="0"/>
                <w:color w:val="000000"/>
                <w:sz w:val="18"/>
                <w:lang w:val="en-US"/>
              </w:rPr>
            </w:pPr>
            <w:r>
              <w:rPr>
                <w:rFonts w:ascii="Arial" w:hAnsi="Arial" w:cs="Arial"/>
                <w:iCs/>
                <w:snapToGrid w:val="0"/>
                <w:color w:val="000000"/>
                <w:sz w:val="18"/>
                <w:lang w:val="en-US"/>
              </w:rPr>
              <w:t>–</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i/>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83</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9.17</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Required long-term (clear sky) uplink C/(N</w:t>
            </w:r>
            <w:r>
              <w:rPr>
                <w:rFonts w:ascii="Symbol" w:hAnsi="Symbol" w:cs="Arial"/>
                <w:snapToGrid w:val="0"/>
                <w:color w:val="000000"/>
                <w:sz w:val="18"/>
                <w:lang w:val="en-US"/>
              </w:rPr>
              <w:t></w:t>
            </w:r>
            <w:r>
              <w:rPr>
                <w:rFonts w:ascii="Arial" w:hAnsi="Arial" w:cs="Arial"/>
                <w:snapToGrid w:val="0"/>
                <w:color w:val="000000"/>
                <w:sz w:val="18"/>
                <w:lang w:val="en-US"/>
              </w:rPr>
              <w:t>I)</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8.5</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Cs/>
                <w:snapToGrid w:val="0"/>
                <w:color w:val="000000"/>
                <w:sz w:val="18"/>
                <w:lang w:val="en-US"/>
              </w:rPr>
            </w:pPr>
            <w:r>
              <w:rPr>
                <w:rFonts w:ascii="Arial" w:hAnsi="Arial" w:cs="Arial"/>
                <w:iCs/>
                <w:snapToGrid w:val="0"/>
                <w:color w:val="000000"/>
                <w:sz w:val="18"/>
                <w:lang w:val="en-US"/>
              </w:rPr>
              <w:t>–</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i/>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84</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9.18</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b/>
                <w:i/>
                <w:snapToGrid w:val="0"/>
                <w:color w:val="000000"/>
                <w:sz w:val="18"/>
                <w:lang w:val="en-US"/>
              </w:rPr>
            </w:pPr>
            <w:r>
              <w:rPr>
                <w:rFonts w:ascii="Arial" w:hAnsi="Arial" w:cs="Arial"/>
                <w:b/>
                <w:i/>
                <w:snapToGrid w:val="0"/>
                <w:color w:val="000000"/>
                <w:sz w:val="18"/>
                <w:lang w:val="en-US"/>
              </w:rPr>
              <w:t xml:space="preserve">Uplink </w:t>
            </w:r>
            <w:r>
              <w:rPr>
                <w:rFonts w:ascii="Arial" w:hAnsi="Arial" w:cs="Arial"/>
                <w:b/>
                <w:i/>
                <w:snapToGrid w:val="0"/>
                <w:sz w:val="18"/>
                <w:lang w:val="en-US"/>
              </w:rPr>
              <w:t>clear-sky</w:t>
            </w:r>
            <w:r>
              <w:rPr>
                <w:rFonts w:ascii="Arial" w:hAnsi="Arial" w:cs="Arial"/>
                <w:b/>
                <w:i/>
                <w:snapToGrid w:val="0"/>
                <w:color w:val="000000"/>
                <w:sz w:val="18"/>
                <w:lang w:val="en-US"/>
              </w:rPr>
              <w:t xml:space="preserve"> margin</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b/>
                <w:i/>
                <w:snapToGrid w:val="0"/>
                <w:color w:val="000000"/>
                <w:sz w:val="18"/>
                <w:lang w:val="en-US"/>
              </w:rPr>
            </w:pPr>
            <w:r>
              <w:rPr>
                <w:rFonts w:ascii="Arial" w:hAnsi="Arial" w:cs="Arial"/>
                <w:b/>
                <w:i/>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b/>
                <w:i/>
                <w:snapToGrid w:val="0"/>
                <w:color w:val="000000"/>
                <w:sz w:val="18"/>
                <w:lang w:val="en-US"/>
              </w:rPr>
            </w:pPr>
            <w:r>
              <w:rPr>
                <w:rFonts w:ascii="Arial" w:hAnsi="Arial" w:cs="Arial"/>
                <w:b/>
                <w:i/>
                <w:snapToGrid w:val="0"/>
                <w:color w:val="000000"/>
                <w:sz w:val="18"/>
                <w:lang w:val="en-US"/>
              </w:rPr>
              <w:t>0.5</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b/>
                <w:iCs/>
                <w:snapToGrid w:val="0"/>
                <w:color w:val="000000"/>
                <w:sz w:val="18"/>
                <w:lang w:val="en-US"/>
              </w:rPr>
            </w:pPr>
            <w:r>
              <w:rPr>
                <w:rFonts w:ascii="Arial" w:hAnsi="Arial" w:cs="Arial"/>
                <w:b/>
                <w:iCs/>
                <w:snapToGrid w:val="0"/>
                <w:color w:val="000000"/>
                <w:sz w:val="18"/>
                <w:lang w:val="en-US"/>
              </w:rPr>
              <w:t>–</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b/>
                <w:i/>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85</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9.19</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Derived downlink C/(N</w:t>
            </w:r>
            <w:r>
              <w:rPr>
                <w:rFonts w:ascii="Symbol" w:hAnsi="Symbol" w:cs="Arial"/>
                <w:snapToGrid w:val="0"/>
                <w:color w:val="000000"/>
                <w:sz w:val="18"/>
                <w:lang w:val="en-US"/>
              </w:rPr>
              <w:t></w:t>
            </w:r>
            <w:r>
              <w:rPr>
                <w:rFonts w:ascii="Arial" w:hAnsi="Arial" w:cs="Arial"/>
                <w:snapToGrid w:val="0"/>
                <w:color w:val="000000"/>
                <w:sz w:val="18"/>
                <w:lang w:val="en-US"/>
              </w:rPr>
              <w:t xml:space="preserve">I) </w:t>
            </w:r>
            <w:r>
              <w:rPr>
                <w:rFonts w:ascii="Arial" w:hAnsi="Arial" w:cs="Arial"/>
                <w:snapToGrid w:val="0"/>
                <w:sz w:val="18"/>
                <w:lang w:val="en-US"/>
              </w:rPr>
              <w:t>in clear-sky conditions</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12.4</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Cs/>
                <w:snapToGrid w:val="0"/>
                <w:color w:val="000000"/>
                <w:sz w:val="18"/>
                <w:lang w:val="en-US"/>
              </w:rPr>
            </w:pPr>
            <w:r>
              <w:rPr>
                <w:rFonts w:ascii="Arial" w:hAnsi="Arial" w:cs="Arial"/>
                <w:iCs/>
                <w:snapToGrid w:val="0"/>
                <w:color w:val="000000"/>
                <w:sz w:val="18"/>
                <w:lang w:val="en-US"/>
              </w:rPr>
              <w:t>–</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i/>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86</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9.20</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Required long-term (clear sky) downlink C/(N</w:t>
            </w:r>
            <w:r>
              <w:rPr>
                <w:rFonts w:ascii="Symbol" w:hAnsi="Symbol" w:cs="Arial"/>
                <w:snapToGrid w:val="0"/>
                <w:color w:val="000000"/>
                <w:sz w:val="18"/>
                <w:lang w:val="en-US"/>
              </w:rPr>
              <w:t></w:t>
            </w:r>
            <w:r>
              <w:rPr>
                <w:rFonts w:ascii="Arial" w:hAnsi="Arial" w:cs="Arial"/>
                <w:snapToGrid w:val="0"/>
                <w:color w:val="000000"/>
                <w:sz w:val="18"/>
                <w:lang w:val="en-US"/>
              </w:rPr>
              <w:t>I)</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12.1</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Cs/>
                <w:snapToGrid w:val="0"/>
                <w:color w:val="000000"/>
                <w:sz w:val="18"/>
                <w:lang w:val="en-US"/>
              </w:rPr>
            </w:pPr>
            <w:r>
              <w:rPr>
                <w:rFonts w:ascii="Arial" w:hAnsi="Arial" w:cs="Arial"/>
                <w:iCs/>
                <w:snapToGrid w:val="0"/>
                <w:color w:val="000000"/>
                <w:sz w:val="18"/>
                <w:lang w:val="en-US"/>
              </w:rPr>
              <w:t>–</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i/>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sz w:val="18"/>
                <w:lang w:val="en-US"/>
              </w:rPr>
            </w:pPr>
            <w:r>
              <w:rPr>
                <w:rFonts w:ascii="Arial" w:hAnsi="Arial" w:cs="Arial"/>
                <w:snapToGrid w:val="0"/>
                <w:sz w:val="18"/>
                <w:lang w:val="en-US"/>
              </w:rPr>
              <w:t>87</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9.21</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b/>
                <w:i/>
                <w:snapToGrid w:val="0"/>
                <w:color w:val="000000"/>
                <w:sz w:val="18"/>
                <w:lang w:val="en-US"/>
              </w:rPr>
            </w:pPr>
            <w:r>
              <w:rPr>
                <w:rFonts w:ascii="Arial" w:hAnsi="Arial" w:cs="Arial"/>
                <w:b/>
                <w:i/>
                <w:snapToGrid w:val="0"/>
                <w:color w:val="000000"/>
                <w:sz w:val="18"/>
                <w:lang w:val="en-US"/>
              </w:rPr>
              <w:t xml:space="preserve">Downlink </w:t>
            </w:r>
            <w:r>
              <w:rPr>
                <w:rFonts w:ascii="Arial" w:hAnsi="Arial" w:cs="Arial"/>
                <w:b/>
                <w:i/>
                <w:snapToGrid w:val="0"/>
                <w:sz w:val="18"/>
                <w:lang w:val="en-US"/>
              </w:rPr>
              <w:t>clear-sky</w:t>
            </w:r>
            <w:r>
              <w:rPr>
                <w:rFonts w:ascii="Arial" w:hAnsi="Arial" w:cs="Arial"/>
                <w:b/>
                <w:i/>
                <w:snapToGrid w:val="0"/>
                <w:color w:val="000000"/>
                <w:sz w:val="18"/>
                <w:lang w:val="en-US"/>
              </w:rPr>
              <w:t xml:space="preserve"> margin</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b/>
                <w:i/>
                <w:snapToGrid w:val="0"/>
                <w:color w:val="000000"/>
                <w:sz w:val="18"/>
                <w:lang w:val="en-US"/>
              </w:rPr>
            </w:pPr>
            <w:r>
              <w:rPr>
                <w:rFonts w:ascii="Arial" w:hAnsi="Arial" w:cs="Arial"/>
                <w:b/>
                <w:i/>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b/>
                <w:i/>
                <w:snapToGrid w:val="0"/>
                <w:color w:val="000000"/>
                <w:sz w:val="18"/>
                <w:lang w:val="en-US"/>
              </w:rPr>
            </w:pPr>
            <w:r>
              <w:rPr>
                <w:rFonts w:ascii="Arial" w:hAnsi="Arial" w:cs="Arial"/>
                <w:b/>
                <w:i/>
                <w:snapToGrid w:val="0"/>
                <w:color w:val="000000"/>
                <w:sz w:val="18"/>
                <w:lang w:val="en-US"/>
              </w:rPr>
              <w:t>0.3</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b/>
                <w:iCs/>
                <w:snapToGrid w:val="0"/>
                <w:color w:val="000000"/>
                <w:sz w:val="18"/>
                <w:lang w:val="en-US"/>
              </w:rPr>
            </w:pPr>
            <w:r>
              <w:rPr>
                <w:rFonts w:ascii="Arial" w:hAnsi="Arial" w:cs="Arial"/>
                <w:b/>
                <w:iCs/>
                <w:snapToGrid w:val="0"/>
                <w:color w:val="000000"/>
                <w:sz w:val="18"/>
                <w:lang w:val="en-US"/>
              </w:rPr>
              <w:t>–</w:t>
            </w:r>
          </w:p>
        </w:tc>
        <w:tc>
          <w:tcPr>
            <w:tcW w:w="993"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b/>
                <w:i/>
                <w:snapToGrid w:val="0"/>
                <w:color w:val="000000"/>
                <w:sz w:val="18"/>
                <w:lang w:val="en-US"/>
              </w:rPr>
            </w:pPr>
          </w:p>
        </w:tc>
      </w:tr>
    </w:tbl>
    <w:p w:rsidR="00817667" w:rsidRDefault="00817667">
      <w:pPr>
        <w:pStyle w:val="Tablefin"/>
        <w:spacing w:before="240"/>
        <w:rPr>
          <w:sz w:val="2"/>
        </w:rPr>
      </w:pPr>
    </w:p>
    <w:p w:rsidR="00817667" w:rsidRDefault="00F33459">
      <w:pPr>
        <w:pStyle w:val="TableNo"/>
        <w:spacing w:before="480"/>
        <w:rPr>
          <w:lang w:val="en-US"/>
        </w:rPr>
      </w:pPr>
      <w:r>
        <w:rPr>
          <w:lang w:val="en-US"/>
        </w:rPr>
        <w:t>TABLE  2</w:t>
      </w:r>
    </w:p>
    <w:p w:rsidR="00817667" w:rsidRDefault="00F33459">
      <w:pPr>
        <w:pStyle w:val="Tabletitle"/>
        <w:rPr>
          <w:lang w:val="en-US"/>
        </w:rPr>
      </w:pPr>
      <w:r>
        <w:rPr>
          <w:lang w:val="en-US"/>
        </w:rPr>
        <w:t>Representative characteristics of non-GSO satellite systems</w:t>
      </w:r>
    </w:p>
    <w:tbl>
      <w:tblPr>
        <w:tblW w:w="0" w:type="auto"/>
        <w:jc w:val="center"/>
        <w:tblLayout w:type="fixed"/>
        <w:tblCellMar>
          <w:left w:w="30" w:type="dxa"/>
          <w:right w:w="30" w:type="dxa"/>
        </w:tblCellMar>
        <w:tblLook w:val="0000" w:firstRow="0" w:lastRow="0" w:firstColumn="0" w:lastColumn="0" w:noHBand="0" w:noVBand="0"/>
      </w:tblPr>
      <w:tblGrid>
        <w:gridCol w:w="478"/>
        <w:gridCol w:w="588"/>
        <w:gridCol w:w="4888"/>
        <w:gridCol w:w="709"/>
        <w:gridCol w:w="992"/>
        <w:gridCol w:w="998"/>
        <w:gridCol w:w="992"/>
      </w:tblGrid>
      <w:tr w:rsidR="00817667" w:rsidRPr="009E11F8">
        <w:trPr>
          <w:cantSplit/>
          <w:trHeight w:val="567"/>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1</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b/>
                <w:snapToGrid w:val="0"/>
                <w:color w:val="000000"/>
                <w:sz w:val="18"/>
                <w:lang w:val="en-US"/>
              </w:rPr>
            </w:pP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b/>
                <w:snapToGrid w:val="0"/>
                <w:color w:val="000000"/>
                <w:sz w:val="20"/>
                <w:lang w:val="en-US"/>
              </w:rPr>
            </w:pPr>
            <w:r>
              <w:rPr>
                <w:rFonts w:ascii="Arial" w:hAnsi="Arial" w:cs="Arial"/>
                <w:b/>
                <w:snapToGrid w:val="0"/>
                <w:color w:val="000000"/>
                <w:sz w:val="20"/>
                <w:lang w:val="en-US"/>
              </w:rPr>
              <w:t>NON-GSO SYSTEMS</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b/>
                <w:snapToGrid w:val="0"/>
                <w:color w:val="000000"/>
                <w:sz w:val="20"/>
                <w:lang w:val="en-US"/>
              </w:rPr>
            </w:pPr>
            <w:r>
              <w:rPr>
                <w:rFonts w:ascii="Arial" w:hAnsi="Arial" w:cs="Arial"/>
                <w:b/>
                <w:snapToGrid w:val="0"/>
                <w:color w:val="000000"/>
                <w:sz w:val="20"/>
                <w:lang w:val="en-US"/>
              </w:rPr>
              <w:t>UNITS</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bCs/>
                <w:i/>
                <w:snapToGrid w:val="0"/>
                <w:color w:val="000000"/>
                <w:sz w:val="20"/>
                <w:lang w:val="en-US"/>
              </w:rPr>
            </w:pPr>
            <w:r>
              <w:rPr>
                <w:rFonts w:ascii="Arial" w:hAnsi="Arial" w:cs="Arial"/>
                <w:bCs/>
                <w:i/>
                <w:snapToGrid w:val="0"/>
                <w:color w:val="000000"/>
                <w:sz w:val="20"/>
                <w:lang w:val="en-US"/>
              </w:rPr>
              <w:t>Example (a)</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bCs/>
                <w:i/>
                <w:snapToGrid w:val="0"/>
                <w:color w:val="000000"/>
                <w:sz w:val="20"/>
                <w:lang w:val="en-US"/>
              </w:rPr>
            </w:pPr>
            <w:r>
              <w:rPr>
                <w:rFonts w:ascii="Arial" w:hAnsi="Arial" w:cs="Arial"/>
                <w:bCs/>
                <w:i/>
                <w:snapToGrid w:val="0"/>
                <w:color w:val="000000"/>
                <w:sz w:val="20"/>
                <w:lang w:val="en-US"/>
              </w:rPr>
              <w:t>Example (b)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bCs/>
                <w:snapToGrid w:val="0"/>
                <w:color w:val="000000"/>
                <w:sz w:val="18"/>
                <w:lang w:val="en-US"/>
              </w:rPr>
            </w:pPr>
            <w:r>
              <w:rPr>
                <w:rFonts w:ascii="Arial" w:hAnsi="Arial" w:cs="Arial"/>
                <w:bCs/>
                <w:snapToGrid w:val="0"/>
                <w:color w:val="000000"/>
                <w:sz w:val="18"/>
                <w:lang w:val="en-US"/>
              </w:rPr>
              <w:t>Add as many columns as required</w:t>
            </w:r>
          </w:p>
        </w:tc>
      </w:tr>
      <w:tr w:rsidR="0081766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2</w:t>
            </w:r>
          </w:p>
        </w:tc>
        <w:tc>
          <w:tcPr>
            <w:tcW w:w="588" w:type="dxa"/>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center"/>
              <w:rPr>
                <w:rFonts w:ascii="Arial" w:hAnsi="Arial" w:cs="Arial"/>
                <w:b/>
                <w:snapToGrid w:val="0"/>
                <w:color w:val="000000"/>
                <w:sz w:val="20"/>
                <w:lang w:val="en-US"/>
              </w:rPr>
            </w:pPr>
            <w:r>
              <w:rPr>
                <w:rFonts w:ascii="Arial" w:hAnsi="Arial" w:cs="Arial"/>
                <w:b/>
                <w:snapToGrid w:val="0"/>
                <w:color w:val="000000"/>
                <w:sz w:val="20"/>
                <w:lang w:val="en-US"/>
              </w:rPr>
              <w:t>1</w:t>
            </w:r>
          </w:p>
        </w:tc>
        <w:tc>
          <w:tcPr>
            <w:tcW w:w="8579"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rPr>
                <w:rFonts w:ascii="Arial" w:hAnsi="Arial" w:cs="Arial"/>
                <w:b/>
                <w:snapToGrid w:val="0"/>
                <w:color w:val="000000"/>
                <w:sz w:val="20"/>
                <w:lang w:val="en-US"/>
              </w:rPr>
            </w:pPr>
            <w:r>
              <w:rPr>
                <w:rFonts w:ascii="Arial" w:hAnsi="Arial" w:cs="Arial"/>
                <w:b/>
                <w:snapToGrid w:val="0"/>
                <w:color w:val="000000"/>
                <w:sz w:val="20"/>
                <w:lang w:val="en-US"/>
              </w:rPr>
              <w:t>SYSTEM</w:t>
            </w: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3</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1.1</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Information provider</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Xxland</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Yyland</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4</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1.2</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Space station name in ITU filing</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s-ES"/>
              </w:rPr>
            </w:pPr>
            <w:r>
              <w:rPr>
                <w:rFonts w:ascii="Arial" w:hAnsi="Arial" w:cs="Arial"/>
                <w:i/>
                <w:snapToGrid w:val="0"/>
                <w:color w:val="000000"/>
                <w:sz w:val="18"/>
                <w:lang w:val="es-ES"/>
              </w:rPr>
              <w:t>LEO-XX</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s-ES"/>
              </w:rPr>
            </w:pPr>
            <w:r>
              <w:rPr>
                <w:rFonts w:ascii="Arial" w:hAnsi="Arial" w:cs="Arial"/>
                <w:i/>
                <w:snapToGrid w:val="0"/>
                <w:color w:val="000000"/>
                <w:sz w:val="18"/>
                <w:lang w:val="es-ES"/>
              </w:rPr>
              <w:t>HEO-YY</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s-E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5</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1.3</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Carrier designation</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SMS-X1</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IDS-Y</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6</w:t>
            </w:r>
          </w:p>
        </w:tc>
        <w:tc>
          <w:tcPr>
            <w:tcW w:w="588" w:type="dxa"/>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center"/>
              <w:rPr>
                <w:rFonts w:ascii="Arial" w:hAnsi="Arial" w:cs="Arial"/>
                <w:b/>
                <w:snapToGrid w:val="0"/>
                <w:color w:val="000000"/>
                <w:sz w:val="20"/>
                <w:lang w:val="en-US"/>
              </w:rPr>
            </w:pPr>
            <w:r>
              <w:rPr>
                <w:rFonts w:ascii="Arial" w:hAnsi="Arial" w:cs="Arial"/>
                <w:b/>
                <w:snapToGrid w:val="0"/>
                <w:color w:val="000000"/>
                <w:sz w:val="20"/>
                <w:lang w:val="en-US"/>
              </w:rPr>
              <w:t>2</w:t>
            </w:r>
          </w:p>
        </w:tc>
        <w:tc>
          <w:tcPr>
            <w:tcW w:w="8579"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rPr>
                <w:rFonts w:ascii="Arial" w:hAnsi="Arial" w:cs="Arial"/>
                <w:b/>
                <w:snapToGrid w:val="0"/>
                <w:color w:val="000000"/>
                <w:sz w:val="20"/>
                <w:lang w:val="en-US"/>
              </w:rPr>
            </w:pPr>
            <w:r>
              <w:rPr>
                <w:rFonts w:ascii="Arial" w:hAnsi="Arial" w:cs="Arial"/>
                <w:b/>
                <w:snapToGrid w:val="0"/>
                <w:color w:val="000000"/>
                <w:sz w:val="20"/>
                <w:lang w:val="en-US"/>
              </w:rPr>
              <w:t>ORBITAL PARAMETERS</w:t>
            </w: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7</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2.1</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Shape of orbit: circular or elliptical</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circular</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elliptical</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8</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2.2</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Orbit radius (circular orbit) or semi-major axis (elliptical orbit)</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km</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7 850</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41 500</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9</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2.3</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Inclination angle</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deg</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54</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63</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10</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2.4</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Eccentricity for elliptical orbits</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N</w:t>
            </w:r>
            <w:r>
              <w:rPr>
                <w:rFonts w:ascii="Arial" w:hAnsi="Arial" w:cs="Arial"/>
                <w:iCs/>
                <w:snapToGrid w:val="0"/>
                <w:color w:val="000000"/>
                <w:sz w:val="18"/>
                <w:lang w:val="en-US"/>
              </w:rPr>
              <w:t>/</w:t>
            </w:r>
            <w:r>
              <w:rPr>
                <w:rFonts w:ascii="Arial" w:hAnsi="Arial" w:cs="Arial"/>
                <w:i/>
                <w:snapToGrid w:val="0"/>
                <w:color w:val="000000"/>
                <w:sz w:val="18"/>
                <w:lang w:val="en-US"/>
              </w:rPr>
              <w:t>A</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0.66</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11</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2.5</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Argument of perigee for elliptical orbits</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N</w:t>
            </w:r>
            <w:r>
              <w:rPr>
                <w:rFonts w:ascii="Arial" w:hAnsi="Arial" w:cs="Arial"/>
                <w:iCs/>
                <w:snapToGrid w:val="0"/>
                <w:color w:val="000000"/>
                <w:sz w:val="18"/>
                <w:lang w:val="en-US"/>
              </w:rPr>
              <w:t>/</w:t>
            </w:r>
            <w:r>
              <w:rPr>
                <w:rFonts w:ascii="Arial" w:hAnsi="Arial" w:cs="Arial"/>
                <w:i/>
                <w:snapToGrid w:val="0"/>
                <w:color w:val="000000"/>
                <w:sz w:val="18"/>
                <w:lang w:val="en-US"/>
              </w:rPr>
              <w:t>A</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270</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12</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2.6</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If repeating ground track, repeat period</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h</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660</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8</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bl>
    <w:p w:rsidR="00817667" w:rsidRDefault="00817667">
      <w:pPr>
        <w:pStyle w:val="Tablefin"/>
        <w:rPr>
          <w:sz w:val="2"/>
        </w:rPr>
      </w:pPr>
    </w:p>
    <w:p w:rsidR="00817667" w:rsidRDefault="00F33459">
      <w:pPr>
        <w:pStyle w:val="TableNo"/>
        <w:rPr>
          <w:lang w:val="en-US"/>
        </w:rPr>
      </w:pPr>
      <w:r>
        <w:rPr>
          <w:lang w:val="en-US"/>
        </w:rPr>
        <w:br w:type="page"/>
      </w:r>
    </w:p>
    <w:tbl>
      <w:tblPr>
        <w:tblW w:w="0" w:type="auto"/>
        <w:jc w:val="center"/>
        <w:tblLayout w:type="fixed"/>
        <w:tblCellMar>
          <w:left w:w="30" w:type="dxa"/>
          <w:right w:w="30" w:type="dxa"/>
        </w:tblCellMar>
        <w:tblLook w:val="0000" w:firstRow="0" w:lastRow="0" w:firstColumn="0" w:lastColumn="0" w:noHBand="0" w:noVBand="0"/>
      </w:tblPr>
      <w:tblGrid>
        <w:gridCol w:w="478"/>
        <w:gridCol w:w="588"/>
        <w:gridCol w:w="4888"/>
        <w:gridCol w:w="709"/>
        <w:gridCol w:w="992"/>
        <w:gridCol w:w="998"/>
        <w:gridCol w:w="992"/>
      </w:tblGrid>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13</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2.7</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Do all satellites follow the same ground track? (Yes or No)</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No</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No</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14</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2.8</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Number of orbit planes</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16</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15</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2.9</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Number of satellites per plane</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16</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2.10</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Longitude of ascending node of first plane (if repeating ground track)</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deg. East</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sz w:val="18"/>
                <w:lang w:val="en-US"/>
              </w:rPr>
            </w:pPr>
            <w:r>
              <w:rPr>
                <w:rFonts w:ascii="Arial" w:hAnsi="Arial" w:cs="Arial"/>
                <w:i/>
                <w:snapToGrid w:val="0"/>
                <w:sz w:val="18"/>
                <w:lang w:val="en-US"/>
              </w:rPr>
              <w:t>0</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sz w:val="18"/>
                <w:lang w:val="en-US"/>
              </w:rPr>
            </w:pPr>
            <w:r>
              <w:rPr>
                <w:rFonts w:ascii="Arial" w:hAnsi="Arial" w:cs="Arial"/>
                <w:i/>
                <w:snapToGrid w:val="0"/>
                <w:sz w:val="18"/>
                <w:lang w:val="en-US"/>
              </w:rPr>
              <w:t>357.2</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17</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2.11</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True anomaly of first satellite in first plane</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deg.</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sz w:val="18"/>
                <w:lang w:val="en-US"/>
              </w:rPr>
            </w:pPr>
            <w:r>
              <w:rPr>
                <w:rFonts w:ascii="Arial" w:hAnsi="Arial" w:cs="Arial"/>
                <w:i/>
                <w:snapToGrid w:val="0"/>
                <w:sz w:val="18"/>
                <w:lang w:val="en-US"/>
              </w:rPr>
              <w:t>0</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36</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18</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2.12</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Separation between adjacent satellites in each plane</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deg.</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30</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N</w:t>
            </w:r>
            <w:r>
              <w:rPr>
                <w:rFonts w:ascii="Arial" w:hAnsi="Arial" w:cs="Arial"/>
                <w:iCs/>
                <w:snapToGrid w:val="0"/>
                <w:color w:val="000000"/>
                <w:sz w:val="18"/>
                <w:lang w:val="en-US"/>
              </w:rPr>
              <w:t>/</w:t>
            </w:r>
            <w:r>
              <w:rPr>
                <w:rFonts w:ascii="Arial" w:hAnsi="Arial" w:cs="Arial"/>
                <w:i/>
                <w:snapToGrid w:val="0"/>
                <w:color w:val="000000"/>
                <w:sz w:val="18"/>
                <w:lang w:val="en-US"/>
              </w:rPr>
              <w:t>A</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19</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2.13</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Satellite phasing between planes</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deg.</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90</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120</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20</w:t>
            </w:r>
          </w:p>
        </w:tc>
        <w:tc>
          <w:tcPr>
            <w:tcW w:w="588" w:type="dxa"/>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center"/>
              <w:rPr>
                <w:rFonts w:ascii="Arial" w:hAnsi="Arial" w:cs="Arial"/>
                <w:b/>
                <w:snapToGrid w:val="0"/>
                <w:color w:val="000000"/>
                <w:sz w:val="20"/>
                <w:lang w:val="en-US"/>
              </w:rPr>
            </w:pPr>
            <w:r>
              <w:rPr>
                <w:rFonts w:ascii="Arial" w:hAnsi="Arial" w:cs="Arial"/>
                <w:b/>
                <w:snapToGrid w:val="0"/>
                <w:color w:val="000000"/>
                <w:sz w:val="20"/>
                <w:lang w:val="en-US"/>
              </w:rPr>
              <w:t>3</w:t>
            </w:r>
          </w:p>
        </w:tc>
        <w:tc>
          <w:tcPr>
            <w:tcW w:w="8579"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rPr>
                <w:rFonts w:ascii="Arial" w:hAnsi="Arial" w:cs="Arial"/>
                <w:b/>
                <w:snapToGrid w:val="0"/>
                <w:color w:val="000000"/>
                <w:sz w:val="20"/>
                <w:lang w:val="en-US"/>
              </w:rPr>
            </w:pPr>
            <w:r>
              <w:rPr>
                <w:rFonts w:ascii="Arial" w:hAnsi="Arial" w:cs="Arial"/>
                <w:b/>
                <w:snapToGrid w:val="0"/>
                <w:color w:val="000000"/>
                <w:sz w:val="20"/>
                <w:lang w:val="en-US"/>
              </w:rPr>
              <w:t>CARRIER PARAMETERS</w:t>
            </w: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21</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3.1</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Centre frequency of uplink band</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GHz</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29.5</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17.8</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22</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3.2</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Uplink polarization (RHC, LHC, VL, HL or offset linear)</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RHC</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RHC</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23</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3.3</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Centre frequency of downlink band</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GHz</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19.95</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12.6</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24</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3.4</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Downlink polarization (RHC, LHC, VL, HL or offset linear)</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LHC</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LHC</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571"/>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25</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3.5</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sidRPr="009E11F8">
              <w:rPr>
                <w:rFonts w:ascii="Arial" w:hAnsi="Arial" w:cs="Arial"/>
                <w:snapToGrid w:val="0"/>
                <w:color w:val="000000"/>
                <w:sz w:val="18"/>
                <w:lang w:val="fr-CH"/>
              </w:rPr>
              <w:t xml:space="preserve">Access type (e.g. TDMA, CDMA, FDMA, etc.) </w:t>
            </w:r>
            <w:r>
              <w:rPr>
                <w:rFonts w:ascii="Arial" w:hAnsi="Arial" w:cs="Arial"/>
                <w:snapToGrid w:val="0"/>
                <w:color w:val="000000"/>
                <w:sz w:val="18"/>
                <w:lang w:val="en-US"/>
              </w:rPr>
              <w:t>(end-to-end if transparent transponder, on downlink if remodulating transponder)</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TDM</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FDMA</w:t>
            </w:r>
            <w:r>
              <w:rPr>
                <w:rFonts w:ascii="Arial" w:hAnsi="Arial" w:cs="Arial"/>
                <w:iCs/>
                <w:snapToGrid w:val="0"/>
                <w:color w:val="000000"/>
                <w:sz w:val="18"/>
                <w:lang w:val="en-US"/>
              </w:rPr>
              <w:t>/</w:t>
            </w:r>
            <w:r>
              <w:rPr>
                <w:rFonts w:ascii="Arial" w:hAnsi="Arial" w:cs="Arial"/>
                <w:i/>
                <w:snapToGrid w:val="0"/>
                <w:color w:val="000000"/>
                <w:sz w:val="18"/>
                <w:lang w:val="en-US"/>
              </w:rPr>
              <w:t xml:space="preserve"> </w:t>
            </w:r>
            <w:r>
              <w:rPr>
                <w:rFonts w:ascii="Arial" w:hAnsi="Arial" w:cs="Arial"/>
                <w:i/>
                <w:snapToGrid w:val="0"/>
                <w:sz w:val="18"/>
                <w:lang w:val="en-US"/>
              </w:rPr>
              <w:t>TDMA</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26</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3.6</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Uplink access type for carriers using remodulating transponders</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trike/>
                <w:snapToGrid w:val="0"/>
                <w:sz w:val="18"/>
                <w:lang w:val="en-US"/>
              </w:rPr>
            </w:pPr>
            <w:r>
              <w:rPr>
                <w:rFonts w:ascii="Arial" w:hAnsi="Arial" w:cs="Arial"/>
                <w:i/>
                <w:snapToGrid w:val="0"/>
                <w:sz w:val="18"/>
                <w:lang w:val="en-US"/>
              </w:rPr>
              <w:t>TDMA</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N</w:t>
            </w:r>
            <w:r>
              <w:rPr>
                <w:rFonts w:ascii="Arial" w:hAnsi="Arial" w:cs="Arial"/>
                <w:iCs/>
                <w:snapToGrid w:val="0"/>
                <w:color w:val="000000"/>
                <w:sz w:val="18"/>
                <w:lang w:val="en-US"/>
              </w:rPr>
              <w:t>/</w:t>
            </w:r>
            <w:r>
              <w:rPr>
                <w:rFonts w:ascii="Arial" w:hAnsi="Arial" w:cs="Arial"/>
                <w:i/>
                <w:snapToGrid w:val="0"/>
                <w:color w:val="000000"/>
                <w:sz w:val="18"/>
                <w:lang w:val="en-US"/>
              </w:rPr>
              <w:t>A</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550"/>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27</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3.7</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sidRPr="009E11F8">
              <w:rPr>
                <w:rFonts w:ascii="Arial" w:hAnsi="Arial" w:cs="Arial"/>
                <w:snapToGrid w:val="0"/>
                <w:color w:val="000000"/>
                <w:sz w:val="18"/>
                <w:lang w:val="fr-CH"/>
              </w:rPr>
              <w:t xml:space="preserve">Modulation type (e.g. FM, QPSK, BPSK etc.) </w:t>
            </w:r>
            <w:r>
              <w:rPr>
                <w:rFonts w:ascii="Arial" w:hAnsi="Arial" w:cs="Arial"/>
                <w:snapToGrid w:val="0"/>
                <w:color w:val="000000"/>
                <w:sz w:val="18"/>
                <w:lang w:val="en-US"/>
              </w:rPr>
              <w:t>(end-to-end if transparent transponder, on downlink if remodulating transponder)</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QPSK</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QPSK</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28</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3.8</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Uplink modulation type for carriers using remodulating transponders</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QPSK</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N</w:t>
            </w:r>
            <w:r>
              <w:rPr>
                <w:rFonts w:ascii="Arial" w:hAnsi="Arial" w:cs="Arial"/>
                <w:iCs/>
                <w:snapToGrid w:val="0"/>
                <w:color w:val="000000"/>
                <w:sz w:val="18"/>
                <w:lang w:val="en-US"/>
              </w:rPr>
              <w:t>/</w:t>
            </w:r>
            <w:r>
              <w:rPr>
                <w:rFonts w:ascii="Arial" w:hAnsi="Arial" w:cs="Arial"/>
                <w:i/>
                <w:snapToGrid w:val="0"/>
                <w:color w:val="000000"/>
                <w:sz w:val="18"/>
                <w:lang w:val="en-US"/>
              </w:rPr>
              <w:t>A</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29</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3.9</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Uplink occupied bandwidth per carrier</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MHz</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2.4</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24</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30</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3.10</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Downlink occupied bandwidth per carrier</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MHz</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81</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24</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31</w:t>
            </w:r>
          </w:p>
        </w:tc>
        <w:tc>
          <w:tcPr>
            <w:tcW w:w="588" w:type="dxa"/>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center"/>
              <w:rPr>
                <w:rFonts w:ascii="Arial" w:hAnsi="Arial" w:cs="Arial"/>
                <w:b/>
                <w:snapToGrid w:val="0"/>
                <w:color w:val="000000"/>
                <w:sz w:val="20"/>
                <w:lang w:val="en-US"/>
              </w:rPr>
            </w:pPr>
            <w:r>
              <w:rPr>
                <w:rFonts w:ascii="Arial" w:hAnsi="Arial" w:cs="Arial"/>
                <w:b/>
                <w:snapToGrid w:val="0"/>
                <w:color w:val="000000"/>
                <w:sz w:val="20"/>
                <w:lang w:val="en-US"/>
              </w:rPr>
              <w:t>4</w:t>
            </w:r>
          </w:p>
        </w:tc>
        <w:tc>
          <w:tcPr>
            <w:tcW w:w="8579"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rPr>
                <w:rFonts w:ascii="Arial" w:hAnsi="Arial" w:cs="Arial"/>
                <w:b/>
                <w:snapToGrid w:val="0"/>
                <w:color w:val="000000"/>
                <w:sz w:val="20"/>
                <w:lang w:val="en-US"/>
              </w:rPr>
            </w:pPr>
            <w:r>
              <w:rPr>
                <w:rFonts w:ascii="Arial" w:hAnsi="Arial" w:cs="Arial"/>
                <w:b/>
                <w:snapToGrid w:val="0"/>
                <w:color w:val="000000"/>
                <w:sz w:val="20"/>
                <w:lang w:val="en-US"/>
              </w:rPr>
              <w:t>SPACE STATION PARAMETERS</w:t>
            </w: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32</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4.1</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Type of transponder (</w:t>
            </w:r>
            <w:r>
              <w:rPr>
                <w:rFonts w:ascii="Arial" w:hAnsi="Arial" w:cs="Arial"/>
                <w:i/>
                <w:snapToGrid w:val="0"/>
                <w:color w:val="000000"/>
                <w:sz w:val="18"/>
                <w:lang w:val="en-US"/>
              </w:rPr>
              <w:t>Transp</w:t>
            </w:r>
            <w:r>
              <w:rPr>
                <w:rFonts w:ascii="Arial" w:hAnsi="Arial" w:cs="Arial"/>
                <w:snapToGrid w:val="0"/>
                <w:color w:val="000000"/>
                <w:sz w:val="18"/>
                <w:lang w:val="en-US"/>
              </w:rPr>
              <w:t xml:space="preserve">-transparent; </w:t>
            </w:r>
            <w:r>
              <w:rPr>
                <w:rFonts w:ascii="Arial" w:hAnsi="Arial" w:cs="Arial"/>
                <w:i/>
                <w:snapToGrid w:val="0"/>
                <w:color w:val="000000"/>
                <w:sz w:val="18"/>
                <w:lang w:val="en-US"/>
              </w:rPr>
              <w:t>Remod</w:t>
            </w:r>
            <w:r>
              <w:rPr>
                <w:rFonts w:ascii="Arial" w:hAnsi="Arial" w:cs="Arial"/>
                <w:snapToGrid w:val="0"/>
                <w:color w:val="000000"/>
                <w:sz w:val="18"/>
                <w:lang w:val="en-US"/>
              </w:rPr>
              <w:t>-remodulating)</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Remod</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Transp</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33</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4.2</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Transponder output bandwidth</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MHz</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10</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24</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34</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4.3</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Number of transmit beams per satellite</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16</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10</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35</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4.4</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Number of receive beams per satellite</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16</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10</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36</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4.5</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Downlink cell shape/diagonal length</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km</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Hexagon</w:t>
            </w:r>
            <w:r>
              <w:rPr>
                <w:rFonts w:ascii="Arial" w:hAnsi="Arial" w:cs="Arial"/>
                <w:i/>
                <w:snapToGrid w:val="0"/>
                <w:color w:val="000000"/>
                <w:sz w:val="18"/>
                <w:lang w:val="en-US"/>
              </w:rPr>
              <w:br/>
              <w:t>750</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sz w:val="18"/>
                <w:lang w:val="en-US"/>
              </w:rPr>
            </w:pPr>
            <w:r>
              <w:rPr>
                <w:rFonts w:ascii="Arial" w:hAnsi="Arial" w:cs="Arial"/>
                <w:i/>
                <w:snapToGrid w:val="0"/>
                <w:sz w:val="18"/>
                <w:lang w:val="en-US"/>
              </w:rPr>
              <w:t>Hexagon</w:t>
            </w:r>
            <w:r>
              <w:rPr>
                <w:rFonts w:ascii="Arial" w:hAnsi="Arial" w:cs="Arial"/>
                <w:i/>
                <w:strike/>
                <w:snapToGrid w:val="0"/>
                <w:sz w:val="18"/>
                <w:lang w:val="en-US"/>
              </w:rPr>
              <w:br/>
            </w:r>
            <w:r>
              <w:rPr>
                <w:rFonts w:ascii="Arial" w:hAnsi="Arial" w:cs="Arial"/>
                <w:i/>
                <w:snapToGrid w:val="0"/>
                <w:sz w:val="18"/>
                <w:lang w:val="en-US"/>
              </w:rPr>
              <w:t>1 818</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37</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4.6</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Downlink cell frequency reuse distance</w:t>
            </w:r>
            <w:r>
              <w:rPr>
                <w:rFonts w:ascii="Arial" w:hAnsi="Arial" w:cs="Arial"/>
                <w:strike/>
                <w:snapToGrid w:val="0"/>
                <w:color w:val="FF0000"/>
                <w:sz w:val="18"/>
                <w:lang w:val="en-US"/>
              </w:rPr>
              <w:t xml:space="preserve"> </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km</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sz w:val="18"/>
                <w:lang w:val="en-US"/>
              </w:rPr>
            </w:pPr>
            <w:r>
              <w:rPr>
                <w:rFonts w:ascii="Arial" w:hAnsi="Arial" w:cs="Arial"/>
                <w:i/>
                <w:snapToGrid w:val="0"/>
                <w:sz w:val="18"/>
                <w:lang w:val="en-US"/>
              </w:rPr>
              <w:t>1 675</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sz w:val="18"/>
                <w:lang w:val="en-US"/>
              </w:rPr>
            </w:pPr>
            <w:r>
              <w:rPr>
                <w:rFonts w:ascii="Arial" w:hAnsi="Arial" w:cs="Arial"/>
                <w:i/>
                <w:snapToGrid w:val="0"/>
                <w:sz w:val="18"/>
                <w:lang w:val="en-US"/>
              </w:rPr>
              <w:t>3 150</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38</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4.7</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Down-beam pointing method (tracking or fixed relative to sub-satellite point)</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Tracking</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Sticky beams</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bl>
    <w:p w:rsidR="00817667" w:rsidRDefault="00817667">
      <w:pPr>
        <w:pStyle w:val="Tablefin"/>
        <w:rPr>
          <w:sz w:val="2"/>
        </w:rPr>
      </w:pPr>
    </w:p>
    <w:p w:rsidR="00817667" w:rsidRDefault="00F33459">
      <w:pPr>
        <w:pStyle w:val="TableNo"/>
        <w:rPr>
          <w:lang w:val="en-US"/>
        </w:rPr>
      </w:pPr>
      <w:r>
        <w:rPr>
          <w:lang w:val="en-US"/>
        </w:rPr>
        <w:br w:type="page"/>
      </w:r>
    </w:p>
    <w:tbl>
      <w:tblPr>
        <w:tblW w:w="0" w:type="auto"/>
        <w:jc w:val="center"/>
        <w:tblLayout w:type="fixed"/>
        <w:tblCellMar>
          <w:left w:w="30" w:type="dxa"/>
          <w:right w:w="30" w:type="dxa"/>
        </w:tblCellMar>
        <w:tblLook w:val="0000" w:firstRow="0" w:lastRow="0" w:firstColumn="0" w:lastColumn="0" w:noHBand="0" w:noVBand="0"/>
      </w:tblPr>
      <w:tblGrid>
        <w:gridCol w:w="478"/>
        <w:gridCol w:w="588"/>
        <w:gridCol w:w="4888"/>
        <w:gridCol w:w="709"/>
        <w:gridCol w:w="992"/>
        <w:gridCol w:w="998"/>
        <w:gridCol w:w="992"/>
      </w:tblGrid>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39</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4.8</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Down-beam frequency reuse pattern (e.g. hexagonal, 1</w:t>
            </w:r>
            <w:r>
              <w:rPr>
                <w:rFonts w:ascii="Arial" w:hAnsi="Arial" w:cs="Arial"/>
                <w:snapToGrid w:val="0"/>
                <w:color w:val="000000"/>
                <w:sz w:val="18"/>
                <w:lang w:val="en-US"/>
              </w:rPr>
              <w:noBreakHyphen/>
              <w:t>in</w:t>
            </w:r>
            <w:r>
              <w:rPr>
                <w:rFonts w:ascii="Arial" w:hAnsi="Arial" w:cs="Arial"/>
                <w:snapToGrid w:val="0"/>
                <w:color w:val="000000"/>
                <w:sz w:val="18"/>
                <w:lang w:val="en-US"/>
              </w:rPr>
              <w:noBreakHyphen/>
              <w:t>7)</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1-in-7</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1-in-4</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40</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4.9</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Transmit e.i.r.p. per carrier in the direction of the receive earth station</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40.3</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58</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41</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4.10</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Peak transmit antenna gain</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dBi</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33</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38</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42</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4.11</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 xml:space="preserve">Transmit antenna </w:t>
            </w:r>
            <w:r>
              <w:rPr>
                <w:rFonts w:ascii="Arial" w:hAnsi="Arial" w:cs="Arial"/>
                <w:snapToGrid w:val="0"/>
                <w:color w:val="000000"/>
                <w:sz w:val="18"/>
              </w:rPr>
              <w:sym w:font="Symbol" w:char="F02D"/>
            </w:r>
            <w:r>
              <w:rPr>
                <w:rFonts w:ascii="Arial" w:hAnsi="Arial" w:cs="Arial"/>
                <w:snapToGrid w:val="0"/>
                <w:color w:val="000000"/>
                <w:sz w:val="18"/>
                <w:lang w:val="en-US"/>
              </w:rPr>
              <w:t>3 dB beamwidth</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deg.</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3.8</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2.5</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43</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4.12</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rPr>
            </w:pPr>
            <w:r>
              <w:rPr>
                <w:rFonts w:ascii="Arial" w:hAnsi="Arial" w:cs="Arial"/>
                <w:snapToGrid w:val="0"/>
                <w:color w:val="000000"/>
                <w:sz w:val="18"/>
                <w:lang w:val="en-US"/>
              </w:rPr>
              <w:t>Transmit antenna gain pattern (e.g. Rec. </w:t>
            </w:r>
            <w:r>
              <w:rPr>
                <w:rFonts w:ascii="Arial" w:hAnsi="Arial" w:cs="Arial"/>
                <w:snapToGrid w:val="0"/>
                <w:color w:val="000000"/>
                <w:sz w:val="18"/>
              </w:rPr>
              <w:t>ITU</w:t>
            </w:r>
            <w:r>
              <w:rPr>
                <w:rFonts w:ascii="Arial" w:hAnsi="Arial" w:cs="Arial"/>
                <w:snapToGrid w:val="0"/>
                <w:color w:val="000000"/>
                <w:sz w:val="18"/>
              </w:rPr>
              <w:noBreakHyphen/>
              <w:t>R S.672, CR/58 data file, etc.)</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S.672</w:t>
            </w:r>
            <w:r>
              <w:rPr>
                <w:rFonts w:ascii="Arial" w:hAnsi="Arial" w:cs="Arial"/>
                <w:i/>
                <w:snapToGrid w:val="0"/>
                <w:color w:val="000000"/>
                <w:sz w:val="18"/>
                <w:lang w:val="en-US"/>
              </w:rPr>
              <w:br/>
            </w:r>
            <w:r>
              <w:rPr>
                <w:rFonts w:ascii="Arial" w:hAnsi="Arial" w:cs="Arial"/>
                <w:i/>
                <w:snapToGrid w:val="0"/>
                <w:color w:val="000000"/>
                <w:spacing w:val="-10"/>
                <w:sz w:val="18"/>
                <w:lang w:val="en-US"/>
              </w:rPr>
              <w:t>L</w:t>
            </w:r>
            <w:r>
              <w:rPr>
                <w:rFonts w:ascii="Arial" w:hAnsi="Arial" w:cs="Arial"/>
                <w:i/>
                <w:snapToGrid w:val="0"/>
                <w:color w:val="000000"/>
                <w:spacing w:val="-10"/>
                <w:position w:val="-4"/>
                <w:sz w:val="14"/>
                <w:lang w:val="en-US"/>
              </w:rPr>
              <w:t>N</w:t>
            </w:r>
            <w:r>
              <w:rPr>
                <w:rFonts w:ascii="Arial" w:hAnsi="Arial" w:cs="Arial"/>
                <w:i/>
                <w:snapToGrid w:val="0"/>
                <w:color w:val="000000"/>
                <w:spacing w:val="-10"/>
                <w:position w:val="-4"/>
                <w:sz w:val="18"/>
                <w:lang w:val="en-US"/>
              </w:rPr>
              <w:t xml:space="preserve"> </w:t>
            </w:r>
            <w:r>
              <w:rPr>
                <w:rFonts w:ascii="Symbol" w:hAnsi="Symbol" w:cs="Arial"/>
                <w:iCs/>
                <w:snapToGrid w:val="0"/>
                <w:color w:val="000000"/>
                <w:spacing w:val="-10"/>
                <w:sz w:val="18"/>
                <w:lang w:val="en-US"/>
              </w:rPr>
              <w:t></w:t>
            </w:r>
            <w:r>
              <w:rPr>
                <w:rFonts w:ascii="Arial" w:hAnsi="Arial" w:cs="Arial"/>
                <w:i/>
                <w:snapToGrid w:val="0"/>
                <w:color w:val="000000"/>
                <w:spacing w:val="-10"/>
                <w:sz w:val="18"/>
              </w:rPr>
              <w:sym w:font="Symbol" w:char="F02D"/>
            </w:r>
            <w:r>
              <w:rPr>
                <w:rFonts w:ascii="Arial" w:hAnsi="Arial" w:cs="Arial"/>
                <w:i/>
                <w:snapToGrid w:val="0"/>
                <w:color w:val="000000"/>
                <w:spacing w:val="-10"/>
                <w:sz w:val="18"/>
                <w:lang w:val="en-US"/>
              </w:rPr>
              <w:t>20 dB</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S.672</w:t>
            </w:r>
            <w:r>
              <w:rPr>
                <w:rFonts w:ascii="Arial" w:hAnsi="Arial" w:cs="Arial"/>
                <w:i/>
                <w:snapToGrid w:val="0"/>
                <w:color w:val="000000"/>
                <w:sz w:val="18"/>
                <w:lang w:val="en-US"/>
              </w:rPr>
              <w:br/>
            </w:r>
            <w:r>
              <w:rPr>
                <w:rFonts w:ascii="Arial" w:hAnsi="Arial" w:cs="Arial"/>
                <w:i/>
                <w:snapToGrid w:val="0"/>
                <w:color w:val="000000"/>
                <w:spacing w:val="-10"/>
                <w:sz w:val="18"/>
                <w:lang w:val="en-US"/>
              </w:rPr>
              <w:t>L</w:t>
            </w:r>
            <w:r>
              <w:rPr>
                <w:rFonts w:ascii="Arial" w:hAnsi="Arial" w:cs="Arial"/>
                <w:i/>
                <w:snapToGrid w:val="0"/>
                <w:color w:val="000000"/>
                <w:spacing w:val="-10"/>
                <w:position w:val="-4"/>
                <w:sz w:val="14"/>
                <w:lang w:val="en-US"/>
              </w:rPr>
              <w:t>N</w:t>
            </w:r>
            <w:r>
              <w:rPr>
                <w:rFonts w:ascii="Arial" w:hAnsi="Arial" w:cs="Arial"/>
                <w:i/>
                <w:snapToGrid w:val="0"/>
                <w:color w:val="000000"/>
                <w:spacing w:val="-10"/>
                <w:position w:val="-4"/>
                <w:sz w:val="18"/>
                <w:lang w:val="en-US"/>
              </w:rPr>
              <w:t xml:space="preserve"> </w:t>
            </w:r>
            <w:r>
              <w:rPr>
                <w:rFonts w:ascii="Symbol" w:hAnsi="Symbol" w:cs="Arial"/>
                <w:iCs/>
                <w:snapToGrid w:val="0"/>
                <w:color w:val="000000"/>
                <w:spacing w:val="-10"/>
                <w:sz w:val="18"/>
                <w:lang w:val="en-US"/>
              </w:rPr>
              <w:t></w:t>
            </w:r>
            <w:r>
              <w:rPr>
                <w:rFonts w:ascii="Arial" w:hAnsi="Arial" w:cs="Arial"/>
                <w:i/>
                <w:snapToGrid w:val="0"/>
                <w:color w:val="000000"/>
                <w:spacing w:val="-10"/>
                <w:sz w:val="18"/>
              </w:rPr>
              <w:sym w:font="Symbol" w:char="F02D"/>
            </w:r>
            <w:r>
              <w:rPr>
                <w:rFonts w:ascii="Arial" w:hAnsi="Arial" w:cs="Arial"/>
                <w:i/>
                <w:snapToGrid w:val="0"/>
                <w:color w:val="000000"/>
                <w:spacing w:val="-10"/>
                <w:sz w:val="18"/>
                <w:lang w:val="en-US"/>
              </w:rPr>
              <w:t>15 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44</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4.13</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Transmit beam adapted for constant cell size (Yes or No)</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Yes</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Yes</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45</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4.14</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Transmit beam adapted for constant pfd at Earth</w:t>
            </w:r>
            <w:r>
              <w:rPr>
                <w:snapToGrid w:val="0"/>
                <w:color w:val="000000"/>
                <w:sz w:val="18"/>
                <w:lang w:val="en-US"/>
              </w:rPr>
              <w:t>’</w:t>
            </w:r>
            <w:r>
              <w:rPr>
                <w:rFonts w:ascii="Arial" w:hAnsi="Arial" w:cs="Arial"/>
                <w:snapToGrid w:val="0"/>
                <w:color w:val="000000"/>
                <w:sz w:val="18"/>
                <w:lang w:val="en-US"/>
              </w:rPr>
              <w:t>s surface (Yes or No)</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Yes</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No</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46</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4.15</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Transmission gain of transparent transponder link, as defined in RR App. 8</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N/A</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rPr>
              <w:sym w:font="Symbol" w:char="F02D"/>
            </w:r>
            <w:r>
              <w:rPr>
                <w:rFonts w:ascii="Arial" w:hAnsi="Arial" w:cs="Arial"/>
                <w:i/>
                <w:snapToGrid w:val="0"/>
                <w:color w:val="000000"/>
                <w:sz w:val="18"/>
                <w:lang w:val="en-US"/>
              </w:rPr>
              <w:t>6</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47</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4.16</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Peak receive antenna gain</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dBi</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sz w:val="18"/>
                <w:lang w:val="en-US"/>
              </w:rPr>
            </w:pPr>
            <w:r>
              <w:rPr>
                <w:rFonts w:ascii="Arial" w:hAnsi="Arial" w:cs="Arial"/>
                <w:i/>
                <w:snapToGrid w:val="0"/>
                <w:sz w:val="18"/>
                <w:lang w:val="en-US"/>
              </w:rPr>
              <w:t>29</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24</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48</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4.17</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Receive antenna gain in the direction of the transmit earth station</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dBi</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sz w:val="18"/>
                <w:lang w:val="en-US"/>
              </w:rPr>
            </w:pPr>
            <w:r>
              <w:rPr>
                <w:rFonts w:ascii="Arial" w:hAnsi="Arial" w:cs="Arial"/>
                <w:i/>
                <w:snapToGrid w:val="0"/>
                <w:sz w:val="18"/>
                <w:lang w:val="en-US"/>
              </w:rPr>
              <w:t>26</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24</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49</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4.18</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 xml:space="preserve">Receive antenna </w:t>
            </w:r>
            <w:r>
              <w:rPr>
                <w:rFonts w:ascii="Arial" w:hAnsi="Arial" w:cs="Arial"/>
                <w:snapToGrid w:val="0"/>
                <w:color w:val="000000"/>
                <w:sz w:val="18"/>
              </w:rPr>
              <w:sym w:font="Symbol" w:char="F02D"/>
            </w:r>
            <w:r>
              <w:rPr>
                <w:rFonts w:ascii="Arial" w:hAnsi="Arial" w:cs="Arial"/>
                <w:snapToGrid w:val="0"/>
                <w:color w:val="000000"/>
                <w:sz w:val="18"/>
                <w:lang w:val="en-US"/>
              </w:rPr>
              <w:t>3 dB beamwidth</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deg</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6</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13</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50</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4.19</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rPr>
            </w:pPr>
            <w:r>
              <w:rPr>
                <w:rFonts w:ascii="Arial" w:hAnsi="Arial" w:cs="Arial"/>
                <w:snapToGrid w:val="0"/>
                <w:color w:val="000000"/>
                <w:sz w:val="18"/>
                <w:lang w:val="en-US"/>
              </w:rPr>
              <w:t xml:space="preserve">Receive antenna gain pattern (e.g. Rec. </w:t>
            </w:r>
            <w:r>
              <w:rPr>
                <w:rFonts w:ascii="Arial" w:hAnsi="Arial" w:cs="Arial"/>
                <w:snapToGrid w:val="0"/>
                <w:color w:val="000000"/>
                <w:sz w:val="18"/>
              </w:rPr>
              <w:t>ITU</w:t>
            </w:r>
            <w:r>
              <w:rPr>
                <w:rFonts w:ascii="Arial" w:hAnsi="Arial" w:cs="Arial"/>
                <w:snapToGrid w:val="0"/>
                <w:color w:val="000000"/>
                <w:sz w:val="18"/>
              </w:rPr>
              <w:noBreakHyphen/>
              <w:t>R S.672, CR/58 data file, etc.)</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S.672</w:t>
            </w:r>
            <w:r>
              <w:rPr>
                <w:rFonts w:ascii="Arial" w:hAnsi="Arial" w:cs="Arial"/>
                <w:i/>
                <w:snapToGrid w:val="0"/>
                <w:color w:val="000000"/>
                <w:sz w:val="18"/>
                <w:lang w:val="en-US"/>
              </w:rPr>
              <w:br/>
            </w:r>
            <w:r>
              <w:rPr>
                <w:rFonts w:ascii="Arial" w:hAnsi="Arial" w:cs="Arial"/>
                <w:i/>
                <w:snapToGrid w:val="0"/>
                <w:color w:val="000000"/>
                <w:spacing w:val="-10"/>
                <w:sz w:val="18"/>
                <w:lang w:val="en-US"/>
              </w:rPr>
              <w:t>L</w:t>
            </w:r>
            <w:r>
              <w:rPr>
                <w:rFonts w:ascii="Arial" w:hAnsi="Arial" w:cs="Arial"/>
                <w:i/>
                <w:snapToGrid w:val="0"/>
                <w:color w:val="000000"/>
                <w:spacing w:val="-10"/>
                <w:position w:val="-4"/>
                <w:sz w:val="14"/>
                <w:lang w:val="en-US"/>
              </w:rPr>
              <w:t>N</w:t>
            </w:r>
            <w:r>
              <w:rPr>
                <w:rFonts w:ascii="Arial" w:hAnsi="Arial" w:cs="Arial"/>
                <w:i/>
                <w:snapToGrid w:val="0"/>
                <w:color w:val="000000"/>
                <w:spacing w:val="-10"/>
                <w:position w:val="-4"/>
                <w:sz w:val="18"/>
                <w:lang w:val="en-US"/>
              </w:rPr>
              <w:t xml:space="preserve"> </w:t>
            </w:r>
            <w:r>
              <w:rPr>
                <w:rFonts w:ascii="Symbol" w:hAnsi="Symbol" w:cs="Arial"/>
                <w:iCs/>
                <w:snapToGrid w:val="0"/>
                <w:color w:val="000000"/>
                <w:spacing w:val="-10"/>
                <w:sz w:val="18"/>
                <w:lang w:val="en-US"/>
              </w:rPr>
              <w:t></w:t>
            </w:r>
            <w:r>
              <w:rPr>
                <w:rFonts w:ascii="Arial" w:hAnsi="Arial" w:cs="Arial"/>
                <w:i/>
                <w:snapToGrid w:val="0"/>
                <w:color w:val="000000"/>
                <w:spacing w:val="-10"/>
                <w:sz w:val="18"/>
              </w:rPr>
              <w:sym w:font="Symbol" w:char="F02D"/>
            </w:r>
            <w:r>
              <w:rPr>
                <w:rFonts w:ascii="Arial" w:hAnsi="Arial" w:cs="Arial"/>
                <w:i/>
                <w:snapToGrid w:val="0"/>
                <w:color w:val="000000"/>
                <w:spacing w:val="-10"/>
                <w:sz w:val="18"/>
                <w:lang w:val="en-US"/>
              </w:rPr>
              <w:t>20 dB</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S.672</w:t>
            </w:r>
            <w:r>
              <w:rPr>
                <w:rFonts w:ascii="Arial" w:hAnsi="Arial" w:cs="Arial"/>
                <w:i/>
                <w:snapToGrid w:val="0"/>
                <w:color w:val="000000"/>
                <w:sz w:val="18"/>
                <w:lang w:val="en-US"/>
              </w:rPr>
              <w:br/>
            </w:r>
            <w:r>
              <w:rPr>
                <w:rFonts w:ascii="Arial" w:hAnsi="Arial" w:cs="Arial"/>
                <w:i/>
                <w:snapToGrid w:val="0"/>
                <w:color w:val="000000"/>
                <w:spacing w:val="-10"/>
                <w:sz w:val="18"/>
                <w:lang w:val="en-US"/>
              </w:rPr>
              <w:t>L</w:t>
            </w:r>
            <w:r>
              <w:rPr>
                <w:rFonts w:ascii="Arial" w:hAnsi="Arial" w:cs="Arial"/>
                <w:i/>
                <w:snapToGrid w:val="0"/>
                <w:color w:val="000000"/>
                <w:spacing w:val="-10"/>
                <w:position w:val="-4"/>
                <w:sz w:val="14"/>
                <w:lang w:val="en-US"/>
              </w:rPr>
              <w:t>N</w:t>
            </w:r>
            <w:r>
              <w:rPr>
                <w:rFonts w:ascii="Arial" w:hAnsi="Arial" w:cs="Arial"/>
                <w:i/>
                <w:snapToGrid w:val="0"/>
                <w:color w:val="000000"/>
                <w:spacing w:val="-10"/>
                <w:position w:val="-4"/>
                <w:sz w:val="18"/>
                <w:lang w:val="en-US"/>
              </w:rPr>
              <w:t xml:space="preserve"> </w:t>
            </w:r>
            <w:r>
              <w:rPr>
                <w:rFonts w:ascii="Symbol" w:hAnsi="Symbol" w:cs="Arial"/>
                <w:iCs/>
                <w:snapToGrid w:val="0"/>
                <w:color w:val="000000"/>
                <w:spacing w:val="-10"/>
                <w:sz w:val="18"/>
                <w:lang w:val="en-US"/>
              </w:rPr>
              <w:t></w:t>
            </w:r>
            <w:r>
              <w:rPr>
                <w:rFonts w:ascii="Arial" w:hAnsi="Arial" w:cs="Arial"/>
                <w:i/>
                <w:snapToGrid w:val="0"/>
                <w:color w:val="000000"/>
                <w:spacing w:val="-10"/>
                <w:sz w:val="18"/>
              </w:rPr>
              <w:sym w:font="Symbol" w:char="F02D"/>
            </w:r>
            <w:r>
              <w:rPr>
                <w:rFonts w:ascii="Arial" w:hAnsi="Arial" w:cs="Arial"/>
                <w:i/>
                <w:snapToGrid w:val="0"/>
                <w:color w:val="000000"/>
                <w:spacing w:val="-10"/>
                <w:sz w:val="18"/>
                <w:lang w:val="en-US"/>
              </w:rPr>
              <w:t>15 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51</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4.20</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Satellite receive noise temperature</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K</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900</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800</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52</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4.21</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Uplink cell shape/diagonal length</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km</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Hexagon</w:t>
            </w:r>
          </w:p>
          <w:p w:rsidR="00817667" w:rsidRDefault="00F33459">
            <w:pPr>
              <w:framePr w:hSpace="181" w:wrap="notBeside" w:vAnchor="text" w:hAnchor="text" w:xAlign="center" w:y="1"/>
              <w:spacing w:before="0" w:after="40"/>
              <w:jc w:val="center"/>
              <w:rPr>
                <w:rFonts w:ascii="Arial" w:hAnsi="Arial" w:cs="Arial"/>
                <w:i/>
                <w:snapToGrid w:val="0"/>
                <w:color w:val="000000"/>
                <w:sz w:val="18"/>
                <w:lang w:val="en-US"/>
              </w:rPr>
            </w:pPr>
            <w:r>
              <w:rPr>
                <w:rFonts w:ascii="Arial" w:hAnsi="Arial" w:cs="Arial"/>
                <w:i/>
                <w:snapToGrid w:val="0"/>
                <w:color w:val="000000"/>
                <w:sz w:val="18"/>
                <w:lang w:val="en-US"/>
              </w:rPr>
              <w:t>700</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trike/>
                <w:snapToGrid w:val="0"/>
                <w:sz w:val="18"/>
                <w:lang w:val="en-US"/>
              </w:rPr>
            </w:pPr>
            <w:r>
              <w:rPr>
                <w:rFonts w:ascii="Arial" w:hAnsi="Arial" w:cs="Arial"/>
                <w:i/>
                <w:snapToGrid w:val="0"/>
                <w:sz w:val="18"/>
                <w:lang w:val="en-US"/>
              </w:rPr>
              <w:t>Hexagon</w:t>
            </w:r>
          </w:p>
          <w:p w:rsidR="00817667" w:rsidRDefault="00F33459">
            <w:pPr>
              <w:framePr w:hSpace="181" w:wrap="notBeside" w:vAnchor="text" w:hAnchor="text" w:xAlign="center" w:y="1"/>
              <w:spacing w:before="0" w:after="40"/>
              <w:jc w:val="center"/>
              <w:rPr>
                <w:rFonts w:ascii="Arial" w:hAnsi="Arial" w:cs="Arial"/>
                <w:i/>
                <w:snapToGrid w:val="0"/>
                <w:sz w:val="18"/>
                <w:lang w:val="en-US"/>
              </w:rPr>
            </w:pPr>
            <w:r>
              <w:rPr>
                <w:rFonts w:ascii="Arial" w:hAnsi="Arial" w:cs="Arial"/>
                <w:i/>
                <w:snapToGrid w:val="0"/>
                <w:sz w:val="18"/>
                <w:lang w:val="en-US"/>
              </w:rPr>
              <w:t>1 818</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53</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4.22</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 xml:space="preserve">Uplink cell frequency reuse distance </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km</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sz w:val="18"/>
                <w:lang w:val="en-US"/>
              </w:rPr>
            </w:pPr>
            <w:r>
              <w:rPr>
                <w:rFonts w:ascii="Arial" w:hAnsi="Arial" w:cs="Arial"/>
                <w:i/>
                <w:snapToGrid w:val="0"/>
                <w:sz w:val="18"/>
                <w:lang w:val="en-US"/>
              </w:rPr>
              <w:t>1 500</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sz w:val="18"/>
                <w:lang w:val="en-US"/>
              </w:rPr>
            </w:pPr>
            <w:r>
              <w:rPr>
                <w:rFonts w:ascii="Arial" w:hAnsi="Arial" w:cs="Arial"/>
                <w:i/>
                <w:snapToGrid w:val="0"/>
                <w:sz w:val="18"/>
                <w:lang w:val="en-US"/>
              </w:rPr>
              <w:t>3 150</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54</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4.23</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Up-beam pointing method (tracking or fixed relative to sub</w:t>
            </w:r>
            <w:r>
              <w:rPr>
                <w:rFonts w:ascii="Arial" w:hAnsi="Arial" w:cs="Arial"/>
                <w:snapToGrid w:val="0"/>
                <w:color w:val="000000"/>
                <w:sz w:val="18"/>
                <w:lang w:val="en-US"/>
              </w:rPr>
              <w:noBreakHyphen/>
              <w:t>satellite point)</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Tracking</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Tracking</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z w:val="18"/>
                <w:lang w:val="en-US"/>
              </w:rPr>
              <w:br w:type="page"/>
            </w:r>
            <w:r>
              <w:rPr>
                <w:rFonts w:ascii="Arial" w:hAnsi="Arial" w:cs="Arial"/>
                <w:snapToGrid w:val="0"/>
                <w:color w:val="000000"/>
                <w:sz w:val="18"/>
                <w:lang w:val="en-US"/>
              </w:rPr>
              <w:t>55</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4.24</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 xml:space="preserve">Up-beam frequency reuse pattern (e.g. hexagonal, </w:t>
            </w:r>
            <w:r>
              <w:rPr>
                <w:rFonts w:ascii="Arial" w:hAnsi="Arial" w:cs="Arial"/>
                <w:snapToGrid w:val="0"/>
                <w:color w:val="000000"/>
                <w:sz w:val="18"/>
                <w:lang w:val="en-US"/>
              </w:rPr>
              <w:br/>
              <w:t>1-in-7, etc.)</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1-in-7</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1-in-4</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56</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4.25</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Receive beam adapted for constant cell size? (Yes or No)</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Yes</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Yes</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57</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4.26</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Automatic level control range of transponder (0 if none)</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0</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0</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58</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4.27</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Basic satellite selection strategy (e.g. highest elevation)</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Highest elevation</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Highest elevation</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59</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4.28</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GSO system protection principle (switching angle if satellite diversity)</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deg.</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rPr>
              <w:sym w:font="Symbol" w:char="F0B1"/>
            </w:r>
            <w:r>
              <w:rPr>
                <w:rFonts w:ascii="Arial" w:hAnsi="Arial" w:cs="Arial"/>
                <w:i/>
                <w:snapToGrid w:val="0"/>
                <w:color w:val="000000"/>
                <w:sz w:val="18"/>
                <w:lang w:val="en-US"/>
              </w:rPr>
              <w:t>10</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40</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60</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4.29</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Non-GSO system protection principle (satellite and/o</w:t>
            </w:r>
            <w:r>
              <w:rPr>
                <w:rFonts w:ascii="Arial" w:hAnsi="Arial" w:cs="Arial"/>
                <w:snapToGrid w:val="0"/>
                <w:sz w:val="18"/>
                <w:lang w:val="en-US"/>
              </w:rPr>
              <w:t>r</w:t>
            </w:r>
            <w:r>
              <w:rPr>
                <w:rFonts w:ascii="Arial" w:hAnsi="Arial" w:cs="Arial"/>
                <w:snapToGrid w:val="0"/>
                <w:color w:val="000000"/>
                <w:sz w:val="18"/>
                <w:lang w:val="en-US"/>
              </w:rPr>
              <w:t xml:space="preserve"> earth station switching angles if satellite diversity)</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deg.</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Cs/>
                <w:snapToGrid w:val="0"/>
                <w:color w:val="000000"/>
                <w:sz w:val="18"/>
                <w:lang w:val="en-US"/>
              </w:rPr>
            </w:pPr>
            <w:r>
              <w:rPr>
                <w:rFonts w:ascii="Arial" w:hAnsi="Arial" w:cs="Arial"/>
                <w:iCs/>
                <w:snapToGrid w:val="0"/>
                <w:color w:val="000000"/>
                <w:sz w:val="18"/>
                <w:lang w:val="en-US"/>
              </w:rPr>
              <w:t>–</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Cs/>
                <w:snapToGrid w:val="0"/>
                <w:color w:val="000000"/>
                <w:sz w:val="18"/>
                <w:lang w:val="en-US"/>
              </w:rPr>
            </w:pPr>
            <w:r>
              <w:rPr>
                <w:rFonts w:ascii="Arial" w:hAnsi="Arial" w:cs="Arial"/>
                <w:iCs/>
                <w:snapToGrid w:val="0"/>
                <w:color w:val="000000"/>
                <w:sz w:val="18"/>
                <w:lang w:val="en-US"/>
              </w:rPr>
              <w:t>–</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61</w:t>
            </w:r>
          </w:p>
        </w:tc>
        <w:tc>
          <w:tcPr>
            <w:tcW w:w="588" w:type="dxa"/>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center"/>
              <w:rPr>
                <w:rFonts w:ascii="Arial" w:hAnsi="Arial" w:cs="Arial"/>
                <w:b/>
                <w:snapToGrid w:val="0"/>
                <w:color w:val="000000"/>
                <w:sz w:val="20"/>
                <w:lang w:val="en-US"/>
              </w:rPr>
            </w:pPr>
            <w:r>
              <w:rPr>
                <w:rFonts w:ascii="Arial" w:hAnsi="Arial" w:cs="Arial"/>
                <w:b/>
                <w:snapToGrid w:val="0"/>
                <w:color w:val="000000"/>
                <w:sz w:val="20"/>
                <w:lang w:val="en-US"/>
              </w:rPr>
              <w:t>5</w:t>
            </w:r>
          </w:p>
        </w:tc>
        <w:tc>
          <w:tcPr>
            <w:tcW w:w="8579"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rPr>
                <w:rFonts w:ascii="Arial" w:hAnsi="Arial" w:cs="Arial"/>
                <w:b/>
                <w:snapToGrid w:val="0"/>
                <w:color w:val="000000"/>
                <w:sz w:val="20"/>
                <w:lang w:val="en-US"/>
              </w:rPr>
            </w:pPr>
            <w:r>
              <w:rPr>
                <w:rFonts w:ascii="Arial" w:hAnsi="Arial" w:cs="Arial"/>
                <w:b/>
                <w:snapToGrid w:val="0"/>
                <w:color w:val="000000"/>
                <w:sz w:val="20"/>
                <w:lang w:val="en-US"/>
              </w:rPr>
              <w:t>EARTH STATION PARAMETERS</w:t>
            </w: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62</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5.1</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On-axis e.i.r.p. per carrier from transmit earth station</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40.7</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77</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63</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5.2</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Peak transmit antenna gain</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dBi</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45</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55</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bl>
    <w:p w:rsidR="00817667" w:rsidRDefault="00817667">
      <w:pPr>
        <w:pStyle w:val="Tablefin"/>
        <w:rPr>
          <w:sz w:val="2"/>
        </w:rPr>
      </w:pPr>
    </w:p>
    <w:p w:rsidR="00817667" w:rsidRDefault="00F33459">
      <w:pPr>
        <w:pStyle w:val="TableNo"/>
        <w:rPr>
          <w:lang w:val="en-US"/>
        </w:rPr>
      </w:pPr>
      <w:r>
        <w:rPr>
          <w:lang w:val="en-US"/>
        </w:rPr>
        <w:br w:type="page"/>
      </w:r>
    </w:p>
    <w:tbl>
      <w:tblPr>
        <w:tblW w:w="0" w:type="auto"/>
        <w:jc w:val="center"/>
        <w:tblLayout w:type="fixed"/>
        <w:tblCellMar>
          <w:left w:w="30" w:type="dxa"/>
          <w:right w:w="30" w:type="dxa"/>
        </w:tblCellMar>
        <w:tblLook w:val="0000" w:firstRow="0" w:lastRow="0" w:firstColumn="0" w:lastColumn="0" w:noHBand="0" w:noVBand="0"/>
      </w:tblPr>
      <w:tblGrid>
        <w:gridCol w:w="478"/>
        <w:gridCol w:w="588"/>
        <w:gridCol w:w="4888"/>
        <w:gridCol w:w="709"/>
        <w:gridCol w:w="992"/>
        <w:gridCol w:w="1000"/>
        <w:gridCol w:w="992"/>
      </w:tblGrid>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64</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5.3</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 xml:space="preserve">Transmit antenna </w:t>
            </w:r>
            <w:r>
              <w:rPr>
                <w:rFonts w:ascii="Arial" w:hAnsi="Arial" w:cs="Arial"/>
                <w:snapToGrid w:val="0"/>
                <w:color w:val="000000"/>
                <w:sz w:val="18"/>
              </w:rPr>
              <w:sym w:font="Symbol" w:char="F02D"/>
            </w:r>
            <w:r>
              <w:rPr>
                <w:rFonts w:ascii="Arial" w:hAnsi="Arial" w:cs="Arial"/>
                <w:snapToGrid w:val="0"/>
                <w:color w:val="000000"/>
                <w:sz w:val="18"/>
                <w:lang w:val="en-US"/>
              </w:rPr>
              <w:t>3 dB beamwidth</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deg.</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1.36</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0.35</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65</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5.4</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rPr>
            </w:pPr>
            <w:r>
              <w:rPr>
                <w:rFonts w:ascii="Arial" w:hAnsi="Arial" w:cs="Arial"/>
                <w:snapToGrid w:val="0"/>
                <w:color w:val="000000"/>
                <w:sz w:val="18"/>
                <w:lang w:val="en-US"/>
              </w:rPr>
              <w:t>Transmit antenna gain pattern (e.g. Rec. </w:t>
            </w:r>
            <w:r>
              <w:rPr>
                <w:rFonts w:ascii="Arial" w:hAnsi="Arial" w:cs="Arial"/>
                <w:snapToGrid w:val="0"/>
                <w:color w:val="000000"/>
                <w:sz w:val="18"/>
              </w:rPr>
              <w:t>ITU</w:t>
            </w:r>
            <w:r>
              <w:rPr>
                <w:rFonts w:ascii="Arial" w:hAnsi="Arial" w:cs="Arial"/>
                <w:snapToGrid w:val="0"/>
                <w:color w:val="000000"/>
                <w:sz w:val="18"/>
              </w:rPr>
              <w:noBreakHyphen/>
              <w:t>R S.465, Rec. ITU</w:t>
            </w:r>
            <w:r>
              <w:rPr>
                <w:rFonts w:ascii="Arial" w:hAnsi="Arial" w:cs="Arial"/>
                <w:snapToGrid w:val="0"/>
                <w:color w:val="000000"/>
                <w:sz w:val="18"/>
              </w:rPr>
              <w:noBreakHyphen/>
              <w:t>R S.580, etc.)</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S.580</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S.580</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66</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5.5</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Uplink power control range (&gt;0, 0 dB if none)</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12</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10</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67</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5.6</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Power control step size (if power control used)</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0.1</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&lt;1</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68</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5.7</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 xml:space="preserve">Receive antenna </w:t>
            </w:r>
            <w:r>
              <w:rPr>
                <w:rFonts w:ascii="Arial" w:hAnsi="Arial" w:cs="Arial"/>
                <w:snapToGrid w:val="0"/>
                <w:color w:val="000000"/>
                <w:sz w:val="18"/>
              </w:rPr>
              <w:sym w:font="Symbol" w:char="F02D"/>
            </w:r>
            <w:r>
              <w:rPr>
                <w:rFonts w:ascii="Arial" w:hAnsi="Arial" w:cs="Arial"/>
                <w:snapToGrid w:val="0"/>
                <w:color w:val="000000"/>
                <w:sz w:val="18"/>
                <w:lang w:val="en-US"/>
              </w:rPr>
              <w:t>3 dB beamwidth</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deg.</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1.3</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69</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5.8</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Peak receive antenna gain</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dBi</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38.5</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42.5</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70</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5.9</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rPr>
            </w:pPr>
            <w:r>
              <w:rPr>
                <w:rFonts w:ascii="Arial" w:hAnsi="Arial" w:cs="Arial"/>
                <w:snapToGrid w:val="0"/>
                <w:color w:val="000000"/>
                <w:sz w:val="18"/>
                <w:lang w:val="en-US"/>
              </w:rPr>
              <w:t>Receive antenna gain pattern (e.g. Rec. </w:t>
            </w:r>
            <w:r>
              <w:rPr>
                <w:rFonts w:ascii="Arial" w:hAnsi="Arial" w:cs="Arial"/>
                <w:snapToGrid w:val="0"/>
                <w:color w:val="000000"/>
                <w:sz w:val="18"/>
              </w:rPr>
              <w:t>ITU</w:t>
            </w:r>
            <w:r>
              <w:rPr>
                <w:rFonts w:ascii="Arial" w:hAnsi="Arial" w:cs="Arial"/>
                <w:snapToGrid w:val="0"/>
                <w:color w:val="000000"/>
                <w:sz w:val="18"/>
              </w:rPr>
              <w:noBreakHyphen/>
              <w:t>R S.465, Rec. ITU</w:t>
            </w:r>
            <w:r>
              <w:rPr>
                <w:rFonts w:ascii="Arial" w:hAnsi="Arial" w:cs="Arial"/>
                <w:snapToGrid w:val="0"/>
                <w:color w:val="000000"/>
                <w:sz w:val="18"/>
              </w:rPr>
              <w:noBreakHyphen/>
              <w:t>R S.580, etc.)</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S.465</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S.580</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71</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5.10</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Noise temperature of receive earth station</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K</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300</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240</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72</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5.11</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Lowest elevation angle for which the system is designed</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deg.</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20</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40</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73</w:t>
            </w:r>
          </w:p>
        </w:tc>
        <w:tc>
          <w:tcPr>
            <w:tcW w:w="588" w:type="dxa"/>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center"/>
              <w:rPr>
                <w:rFonts w:ascii="Arial" w:hAnsi="Arial" w:cs="Arial"/>
                <w:b/>
                <w:snapToGrid w:val="0"/>
                <w:color w:val="000000"/>
                <w:sz w:val="20"/>
                <w:lang w:val="en-US"/>
              </w:rPr>
            </w:pPr>
            <w:r>
              <w:rPr>
                <w:rFonts w:ascii="Arial" w:hAnsi="Arial" w:cs="Arial"/>
                <w:b/>
                <w:snapToGrid w:val="0"/>
                <w:color w:val="000000"/>
                <w:sz w:val="20"/>
                <w:lang w:val="en-US"/>
              </w:rPr>
              <w:t>6</w:t>
            </w:r>
          </w:p>
        </w:tc>
        <w:tc>
          <w:tcPr>
            <w:tcW w:w="8579"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rPr>
                <w:rFonts w:ascii="Arial" w:hAnsi="Arial" w:cs="Arial"/>
                <w:b/>
                <w:snapToGrid w:val="0"/>
                <w:color w:val="000000"/>
                <w:sz w:val="20"/>
                <w:lang w:val="en-US"/>
              </w:rPr>
            </w:pPr>
            <w:r>
              <w:rPr>
                <w:rFonts w:ascii="Arial" w:hAnsi="Arial" w:cs="Arial"/>
                <w:b/>
                <w:snapToGrid w:val="0"/>
                <w:color w:val="000000"/>
                <w:sz w:val="20"/>
                <w:lang w:val="en-US"/>
              </w:rPr>
              <w:t>INTERFERENCE PARAMETERS</w:t>
            </w: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74</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6.1</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Uplink C/I from internal sources (e.g. intermod, xpol, multi</w:t>
            </w:r>
            <w:r>
              <w:rPr>
                <w:rFonts w:ascii="Arial" w:hAnsi="Arial" w:cs="Arial"/>
                <w:snapToGrid w:val="0"/>
                <w:color w:val="000000"/>
                <w:sz w:val="18"/>
                <w:lang w:val="en-US"/>
              </w:rPr>
              <w:noBreakHyphen/>
              <w:t>beam, etc.)</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20</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100</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75</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6.2</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Uplink C/I from external sources (i.e. terrestrial and other satellites)</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20</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23.5</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76</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6.3</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Downlink C/I from internal sources (e.g. intermod, xpol, multi</w:t>
            </w:r>
            <w:r>
              <w:rPr>
                <w:rFonts w:ascii="Arial" w:hAnsi="Arial" w:cs="Arial"/>
                <w:snapToGrid w:val="0"/>
                <w:color w:val="000000"/>
                <w:sz w:val="18"/>
                <w:lang w:val="en-US"/>
              </w:rPr>
              <w:noBreakHyphen/>
              <w:t>beam, etc.)</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20</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20</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77</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6.4</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Downlink C/I from external sources (i.e. terrestrial and other satellites)</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20</w:t>
            </w:r>
          </w:p>
        </w:tc>
        <w:tc>
          <w:tcPr>
            <w:tcW w:w="99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21.4</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78</w:t>
            </w:r>
          </w:p>
        </w:tc>
        <w:tc>
          <w:tcPr>
            <w:tcW w:w="588" w:type="dxa"/>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center"/>
              <w:rPr>
                <w:rFonts w:ascii="Arial" w:hAnsi="Arial" w:cs="Arial"/>
                <w:b/>
                <w:snapToGrid w:val="0"/>
                <w:color w:val="000000"/>
                <w:sz w:val="20"/>
                <w:lang w:val="en-US"/>
              </w:rPr>
            </w:pPr>
            <w:r>
              <w:rPr>
                <w:rFonts w:ascii="Arial" w:hAnsi="Arial" w:cs="Arial"/>
                <w:b/>
                <w:snapToGrid w:val="0"/>
                <w:color w:val="000000"/>
                <w:sz w:val="20"/>
                <w:lang w:val="en-US"/>
              </w:rPr>
              <w:t>7</w:t>
            </w:r>
          </w:p>
        </w:tc>
        <w:tc>
          <w:tcPr>
            <w:tcW w:w="8581"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rPr>
                <w:rFonts w:ascii="Arial" w:hAnsi="Arial" w:cs="Arial"/>
                <w:b/>
                <w:snapToGrid w:val="0"/>
                <w:color w:val="000000"/>
                <w:sz w:val="20"/>
                <w:lang w:val="en-US"/>
              </w:rPr>
            </w:pPr>
            <w:r>
              <w:rPr>
                <w:rFonts w:ascii="Arial" w:hAnsi="Arial" w:cs="Arial"/>
                <w:b/>
                <w:snapToGrid w:val="0"/>
                <w:color w:val="000000"/>
                <w:sz w:val="20"/>
                <w:lang w:val="en-US"/>
              </w:rPr>
              <w:t>NETWORK PERFORMANCE REQUIREMENTS</w:t>
            </w:r>
          </w:p>
        </w:tc>
      </w:tr>
      <w:tr w:rsidR="00817667" w:rsidRPr="009E11F8">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79</w:t>
            </w:r>
          </w:p>
        </w:tc>
        <w:tc>
          <w:tcPr>
            <w:tcW w:w="588" w:type="dxa"/>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center"/>
              <w:rPr>
                <w:rFonts w:ascii="Arial" w:hAnsi="Arial" w:cs="Arial"/>
                <w:b/>
                <w:snapToGrid w:val="0"/>
                <w:color w:val="000000"/>
                <w:sz w:val="20"/>
                <w:lang w:val="en-US"/>
              </w:rPr>
            </w:pPr>
            <w:r>
              <w:rPr>
                <w:rFonts w:ascii="Arial" w:hAnsi="Arial" w:cs="Arial"/>
                <w:b/>
                <w:snapToGrid w:val="0"/>
                <w:color w:val="000000"/>
                <w:sz w:val="20"/>
                <w:lang w:val="en-US"/>
              </w:rPr>
              <w:t>7(a)</w:t>
            </w:r>
          </w:p>
        </w:tc>
        <w:tc>
          <w:tcPr>
            <w:tcW w:w="8581"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left"/>
              <w:rPr>
                <w:rFonts w:ascii="Arial" w:hAnsi="Arial" w:cs="Arial"/>
                <w:b/>
                <w:snapToGrid w:val="0"/>
                <w:color w:val="000000"/>
                <w:sz w:val="20"/>
                <w:lang w:val="en-US"/>
              </w:rPr>
            </w:pPr>
            <w:r>
              <w:rPr>
                <w:rFonts w:ascii="Arial" w:hAnsi="Arial" w:cs="Arial"/>
                <w:b/>
                <w:snapToGrid w:val="0"/>
                <w:color w:val="000000"/>
                <w:sz w:val="20"/>
                <w:lang w:val="en-US"/>
              </w:rPr>
              <w:t>Transparent or remodulating transponder – Performance at input to demodulator in receive earth station</w:t>
            </w: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80</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7.1</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Long-term (clear-sky) C/(N</w:t>
            </w:r>
            <w:r>
              <w:rPr>
                <w:rFonts w:ascii="Symbol" w:hAnsi="Symbol" w:cs="Arial"/>
                <w:snapToGrid w:val="0"/>
                <w:color w:val="000000"/>
                <w:sz w:val="18"/>
                <w:lang w:val="en-US"/>
              </w:rPr>
              <w:t></w:t>
            </w:r>
            <w:r>
              <w:rPr>
                <w:rFonts w:ascii="Arial" w:hAnsi="Arial" w:cs="Arial"/>
                <w:snapToGrid w:val="0"/>
                <w:color w:val="000000"/>
                <w:sz w:val="18"/>
                <w:lang w:val="en-US"/>
              </w:rPr>
              <w:t>I) ratio</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12.1</w:t>
            </w:r>
          </w:p>
        </w:tc>
        <w:tc>
          <w:tcPr>
            <w:tcW w:w="1000"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13.31</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81</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7.2</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Short-term C/(N</w:t>
            </w:r>
            <w:r>
              <w:rPr>
                <w:rFonts w:ascii="Symbol" w:hAnsi="Symbol" w:cs="Arial"/>
                <w:snapToGrid w:val="0"/>
                <w:color w:val="000000"/>
                <w:sz w:val="18"/>
                <w:lang w:val="en-US"/>
              </w:rPr>
              <w:t></w:t>
            </w:r>
            <w:r>
              <w:rPr>
                <w:rFonts w:ascii="Arial" w:hAnsi="Arial" w:cs="Arial"/>
                <w:snapToGrid w:val="0"/>
                <w:color w:val="000000"/>
                <w:sz w:val="18"/>
                <w:lang w:val="en-US"/>
              </w:rPr>
              <w:t>I) ratio (i.e. unavailability threshold)</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6.8</w:t>
            </w:r>
          </w:p>
        </w:tc>
        <w:tc>
          <w:tcPr>
            <w:tcW w:w="1000"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5.9</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82</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7.3</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Percentage of time for which short-term C/(N</w:t>
            </w:r>
            <w:r>
              <w:rPr>
                <w:rFonts w:ascii="Symbol" w:hAnsi="Symbol" w:cs="Arial"/>
                <w:snapToGrid w:val="0"/>
                <w:color w:val="000000"/>
                <w:sz w:val="18"/>
                <w:lang w:val="en-US"/>
              </w:rPr>
              <w:t></w:t>
            </w:r>
            <w:r>
              <w:rPr>
                <w:rFonts w:ascii="Arial" w:hAnsi="Arial" w:cs="Arial"/>
                <w:snapToGrid w:val="0"/>
                <w:color w:val="000000"/>
                <w:sz w:val="18"/>
                <w:lang w:val="en-US"/>
              </w:rPr>
              <w:t>I) should be exceeded</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Symbol" w:hAnsi="Symbol" w:cs="Arial"/>
                <w:snapToGrid w:val="0"/>
                <w:color w:val="000000"/>
                <w:sz w:val="18"/>
                <w:lang w:val="en-US"/>
              </w:rPr>
            </w:pPr>
            <w:r>
              <w:rPr>
                <w:rFonts w:ascii="Symbol" w:hAnsi="Symbol" w:cs="Arial"/>
                <w:snapToGrid w:val="0"/>
                <w:color w:val="000000"/>
                <w:sz w:val="18"/>
                <w:lang w:val="en-US"/>
              </w:rPr>
              <w:t></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99.5</w:t>
            </w:r>
          </w:p>
        </w:tc>
        <w:tc>
          <w:tcPr>
            <w:tcW w:w="1000"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99.88</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83</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7.4</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C/(N</w:t>
            </w:r>
            <w:r>
              <w:rPr>
                <w:rFonts w:ascii="Symbol" w:hAnsi="Symbol" w:cs="Arial"/>
                <w:snapToGrid w:val="0"/>
                <w:color w:val="000000"/>
                <w:sz w:val="18"/>
                <w:lang w:val="en-US"/>
              </w:rPr>
              <w:t></w:t>
            </w:r>
            <w:r>
              <w:rPr>
                <w:rFonts w:ascii="Arial" w:hAnsi="Arial" w:cs="Arial"/>
                <w:snapToGrid w:val="0"/>
                <w:color w:val="000000"/>
                <w:sz w:val="18"/>
                <w:lang w:val="en-US"/>
              </w:rPr>
              <w:t>I) at which loss of demodulator synchronization occurs</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5</w:t>
            </w:r>
          </w:p>
        </w:tc>
        <w:tc>
          <w:tcPr>
            <w:tcW w:w="1000"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4</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rsidRPr="009E11F8">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84</w:t>
            </w:r>
          </w:p>
        </w:tc>
        <w:tc>
          <w:tcPr>
            <w:tcW w:w="588" w:type="dxa"/>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center"/>
              <w:rPr>
                <w:rFonts w:ascii="Arial" w:hAnsi="Arial" w:cs="Arial"/>
                <w:b/>
                <w:snapToGrid w:val="0"/>
                <w:color w:val="000000"/>
                <w:sz w:val="20"/>
                <w:lang w:val="en-US"/>
              </w:rPr>
            </w:pPr>
            <w:r>
              <w:rPr>
                <w:rFonts w:ascii="Arial" w:hAnsi="Arial" w:cs="Arial"/>
                <w:b/>
                <w:snapToGrid w:val="0"/>
                <w:color w:val="000000"/>
                <w:sz w:val="20"/>
                <w:lang w:val="en-US"/>
              </w:rPr>
              <w:t>7(b)</w:t>
            </w:r>
          </w:p>
        </w:tc>
        <w:tc>
          <w:tcPr>
            <w:tcW w:w="8581"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20"/>
                <w:lang w:val="en-US"/>
              </w:rPr>
            </w:pPr>
            <w:r>
              <w:rPr>
                <w:rFonts w:ascii="Arial" w:hAnsi="Arial" w:cs="Arial"/>
                <w:b/>
                <w:snapToGrid w:val="0"/>
                <w:color w:val="000000"/>
                <w:sz w:val="20"/>
                <w:lang w:val="en-US"/>
              </w:rPr>
              <w:t>Remodulating transponder only – Performance at input to demodulator in satellite receiver</w:t>
            </w: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85</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7.5</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Long-term (clear-sky) C/(N</w:t>
            </w:r>
            <w:r>
              <w:rPr>
                <w:rFonts w:ascii="Symbol" w:hAnsi="Symbol" w:cs="Arial"/>
                <w:snapToGrid w:val="0"/>
                <w:color w:val="000000"/>
                <w:sz w:val="18"/>
                <w:lang w:val="en-US"/>
              </w:rPr>
              <w:t></w:t>
            </w:r>
            <w:r>
              <w:rPr>
                <w:rFonts w:ascii="Arial" w:hAnsi="Arial" w:cs="Arial"/>
                <w:snapToGrid w:val="0"/>
                <w:color w:val="000000"/>
                <w:sz w:val="18"/>
                <w:lang w:val="en-US"/>
              </w:rPr>
              <w:t>I) ratio</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8.5</w:t>
            </w:r>
          </w:p>
        </w:tc>
        <w:tc>
          <w:tcPr>
            <w:tcW w:w="1000"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N</w:t>
            </w:r>
            <w:r>
              <w:rPr>
                <w:rFonts w:ascii="Arial" w:hAnsi="Arial" w:cs="Arial"/>
                <w:iCs/>
                <w:snapToGrid w:val="0"/>
                <w:color w:val="000000"/>
                <w:sz w:val="18"/>
                <w:lang w:val="en-US"/>
              </w:rPr>
              <w:t>/</w:t>
            </w:r>
            <w:r>
              <w:rPr>
                <w:rFonts w:ascii="Arial" w:hAnsi="Arial" w:cs="Arial"/>
                <w:i/>
                <w:snapToGrid w:val="0"/>
                <w:color w:val="000000"/>
                <w:sz w:val="18"/>
                <w:lang w:val="en-US"/>
              </w:rPr>
              <w:t>A</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86</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7.6</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Short-term C/(N</w:t>
            </w:r>
            <w:r>
              <w:rPr>
                <w:rFonts w:ascii="Symbol" w:hAnsi="Symbol" w:cs="Arial"/>
                <w:snapToGrid w:val="0"/>
                <w:color w:val="000000"/>
                <w:sz w:val="18"/>
                <w:lang w:val="en-US"/>
              </w:rPr>
              <w:t></w:t>
            </w:r>
            <w:r>
              <w:rPr>
                <w:rFonts w:ascii="Arial" w:hAnsi="Arial" w:cs="Arial"/>
                <w:snapToGrid w:val="0"/>
                <w:color w:val="000000"/>
                <w:sz w:val="18"/>
                <w:lang w:val="en-US"/>
              </w:rPr>
              <w:t>I) ratio (i.e. unavailability threshold)</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7.6</w:t>
            </w:r>
          </w:p>
        </w:tc>
        <w:tc>
          <w:tcPr>
            <w:tcW w:w="1000"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N</w:t>
            </w:r>
            <w:r>
              <w:rPr>
                <w:rFonts w:ascii="Arial" w:hAnsi="Arial" w:cs="Arial"/>
                <w:iCs/>
                <w:snapToGrid w:val="0"/>
                <w:color w:val="000000"/>
                <w:sz w:val="18"/>
                <w:lang w:val="en-US"/>
              </w:rPr>
              <w:t>/</w:t>
            </w:r>
            <w:r>
              <w:rPr>
                <w:rFonts w:ascii="Arial" w:hAnsi="Arial" w:cs="Arial"/>
                <w:i/>
                <w:snapToGrid w:val="0"/>
                <w:color w:val="000000"/>
                <w:sz w:val="18"/>
                <w:lang w:val="en-US"/>
              </w:rPr>
              <w:t>A</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87</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7.7</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Percentage of time for which short-term C/(N</w:t>
            </w:r>
            <w:r>
              <w:rPr>
                <w:rFonts w:ascii="Symbol" w:hAnsi="Symbol" w:cs="Arial"/>
                <w:snapToGrid w:val="0"/>
                <w:color w:val="000000"/>
                <w:sz w:val="18"/>
                <w:lang w:val="en-US"/>
              </w:rPr>
              <w:t></w:t>
            </w:r>
            <w:r>
              <w:rPr>
                <w:rFonts w:ascii="Arial" w:hAnsi="Arial" w:cs="Arial"/>
                <w:snapToGrid w:val="0"/>
                <w:color w:val="000000"/>
                <w:sz w:val="18"/>
                <w:lang w:val="en-US"/>
              </w:rPr>
              <w:t>I) should be exceeded</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Symbol" w:hAnsi="Symbol" w:cs="Arial"/>
                <w:snapToGrid w:val="0"/>
                <w:color w:val="000000"/>
                <w:sz w:val="18"/>
                <w:lang w:val="en-US"/>
              </w:rPr>
            </w:pPr>
            <w:r>
              <w:rPr>
                <w:rFonts w:ascii="Symbol" w:hAnsi="Symbol" w:cs="Arial"/>
                <w:snapToGrid w:val="0"/>
                <w:color w:val="000000"/>
                <w:sz w:val="18"/>
                <w:lang w:val="en-US"/>
              </w:rPr>
              <w:t></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99.5</w:t>
            </w:r>
          </w:p>
        </w:tc>
        <w:tc>
          <w:tcPr>
            <w:tcW w:w="1000"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N</w:t>
            </w:r>
            <w:r>
              <w:rPr>
                <w:rFonts w:ascii="Arial" w:hAnsi="Arial" w:cs="Arial"/>
                <w:iCs/>
                <w:snapToGrid w:val="0"/>
                <w:color w:val="000000"/>
                <w:sz w:val="18"/>
                <w:lang w:val="en-US"/>
              </w:rPr>
              <w:t>/</w:t>
            </w:r>
            <w:r>
              <w:rPr>
                <w:rFonts w:ascii="Arial" w:hAnsi="Arial" w:cs="Arial"/>
                <w:i/>
                <w:snapToGrid w:val="0"/>
                <w:color w:val="000000"/>
                <w:sz w:val="18"/>
                <w:lang w:val="en-US"/>
              </w:rPr>
              <w:t>A</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rsidRPr="009E11F8">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88</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7.8</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Curve linking C/N to BER</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i/>
                <w:snapToGrid w:val="0"/>
                <w:color w:val="000000"/>
                <w:sz w:val="18"/>
                <w:lang w:val="en-US"/>
              </w:rPr>
            </w:pPr>
          </w:p>
        </w:tc>
        <w:tc>
          <w:tcPr>
            <w:tcW w:w="1000"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center"/>
              <w:rPr>
                <w:rFonts w:ascii="Arial" w:hAnsi="Arial" w:cs="Arial"/>
                <w:i/>
                <w:snapToGrid w:val="0"/>
                <w:color w:val="000000"/>
                <w:sz w:val="18"/>
                <w:lang w:val="en-US"/>
              </w:rPr>
            </w:pP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bl>
    <w:p w:rsidR="00817667" w:rsidRDefault="00817667">
      <w:pPr>
        <w:pStyle w:val="Tablefin"/>
        <w:rPr>
          <w:sz w:val="2"/>
        </w:rPr>
      </w:pPr>
    </w:p>
    <w:p w:rsidR="00817667" w:rsidRDefault="00F33459">
      <w:pPr>
        <w:pStyle w:val="TableNo"/>
        <w:rPr>
          <w:lang w:val="en-US"/>
        </w:rPr>
      </w:pPr>
      <w:r>
        <w:rPr>
          <w:lang w:val="en-US"/>
        </w:rPr>
        <w:br w:type="page"/>
      </w:r>
    </w:p>
    <w:tbl>
      <w:tblPr>
        <w:tblW w:w="0" w:type="auto"/>
        <w:jc w:val="center"/>
        <w:tblLayout w:type="fixed"/>
        <w:tblCellMar>
          <w:left w:w="30" w:type="dxa"/>
          <w:right w:w="30" w:type="dxa"/>
        </w:tblCellMar>
        <w:tblLook w:val="0000" w:firstRow="0" w:lastRow="0" w:firstColumn="0" w:lastColumn="0" w:noHBand="0" w:noVBand="0"/>
      </w:tblPr>
      <w:tblGrid>
        <w:gridCol w:w="478"/>
        <w:gridCol w:w="588"/>
        <w:gridCol w:w="4888"/>
        <w:gridCol w:w="709"/>
        <w:gridCol w:w="992"/>
        <w:gridCol w:w="1000"/>
        <w:gridCol w:w="992"/>
      </w:tblGrid>
      <w:tr w:rsidR="0081766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89</w:t>
            </w:r>
          </w:p>
        </w:tc>
        <w:tc>
          <w:tcPr>
            <w:tcW w:w="588" w:type="dxa"/>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center"/>
              <w:rPr>
                <w:rFonts w:ascii="Arial" w:hAnsi="Arial" w:cs="Arial"/>
                <w:b/>
                <w:snapToGrid w:val="0"/>
                <w:color w:val="000000"/>
                <w:sz w:val="20"/>
                <w:lang w:val="en-US"/>
              </w:rPr>
            </w:pPr>
            <w:r>
              <w:rPr>
                <w:rFonts w:ascii="Arial" w:hAnsi="Arial" w:cs="Arial"/>
                <w:b/>
                <w:snapToGrid w:val="0"/>
                <w:color w:val="000000"/>
                <w:sz w:val="20"/>
                <w:lang w:val="en-US"/>
              </w:rPr>
              <w:t>8</w:t>
            </w:r>
          </w:p>
        </w:tc>
        <w:tc>
          <w:tcPr>
            <w:tcW w:w="8581"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rPr>
                <w:rFonts w:ascii="Arial" w:hAnsi="Arial" w:cs="Arial"/>
                <w:snapToGrid w:val="0"/>
                <w:color w:val="000000"/>
                <w:sz w:val="20"/>
                <w:lang w:val="en-US"/>
              </w:rPr>
            </w:pPr>
            <w:r>
              <w:rPr>
                <w:rFonts w:ascii="Arial" w:hAnsi="Arial" w:cs="Arial"/>
                <w:b/>
                <w:snapToGrid w:val="0"/>
                <w:color w:val="000000"/>
                <w:sz w:val="20"/>
                <w:lang w:val="en-US"/>
              </w:rPr>
              <w:t>ADDITIONAL NOTES</w:t>
            </w:r>
          </w:p>
        </w:tc>
      </w:tr>
      <w:tr w:rsidR="00817667" w:rsidRPr="009E11F8">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90</w:t>
            </w:r>
          </w:p>
        </w:tc>
        <w:tc>
          <w:tcPr>
            <w:tcW w:w="588" w:type="dxa"/>
            <w:tcBorders>
              <w:top w:val="single" w:sz="12" w:space="0" w:color="auto"/>
              <w:left w:val="single" w:sz="12" w:space="0" w:color="auto"/>
              <w:bottom w:val="single" w:sz="12" w:space="0" w:color="auto"/>
              <w:right w:val="single" w:sz="12" w:space="0" w:color="auto"/>
            </w:tcBorders>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8581" w:type="dxa"/>
            <w:gridSpan w:val="5"/>
            <w:tcBorders>
              <w:top w:val="single" w:sz="12" w:space="0" w:color="auto"/>
              <w:left w:val="single" w:sz="12" w:space="0" w:color="auto"/>
              <w:bottom w:val="single" w:sz="12" w:space="0" w:color="auto"/>
              <w:right w:val="single" w:sz="12" w:space="0" w:color="auto"/>
            </w:tcBorders>
            <w:shd w:val="solid" w:color="FFFFFF" w:fill="auto"/>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Additional information may be attached in text files, is required</w:t>
            </w:r>
          </w:p>
        </w:tc>
      </w:tr>
      <w:tr w:rsidR="00817667" w:rsidRPr="009E11F8">
        <w:trPr>
          <w:cantSplit/>
          <w:trHeight w:val="842"/>
          <w:jc w:val="center"/>
        </w:trPr>
        <w:tc>
          <w:tcPr>
            <w:tcW w:w="478" w:type="dxa"/>
            <w:tcBorders>
              <w:top w:val="single" w:sz="2" w:space="0" w:color="000000"/>
              <w:left w:val="single" w:sz="2" w:space="0" w:color="000000"/>
              <w:bottom w:val="single" w:sz="2" w:space="0" w:color="000000"/>
              <w:right w:val="single" w:sz="12" w:space="0" w:color="auto"/>
            </w:tcBorders>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91</w:t>
            </w:r>
          </w:p>
        </w:tc>
        <w:tc>
          <w:tcPr>
            <w:tcW w:w="588" w:type="dxa"/>
            <w:tcBorders>
              <w:top w:val="single" w:sz="12" w:space="0" w:color="auto"/>
              <w:left w:val="single" w:sz="12" w:space="0" w:color="auto"/>
              <w:bottom w:val="single" w:sz="12" w:space="0" w:color="auto"/>
              <w:right w:val="single" w:sz="12" w:space="0" w:color="auto"/>
            </w:tcBorders>
          </w:tcPr>
          <w:p w:rsidR="00817667" w:rsidRDefault="00817667">
            <w:pPr>
              <w:framePr w:hSpace="181" w:wrap="notBeside" w:vAnchor="text" w:hAnchor="text" w:xAlign="center" w:y="1"/>
              <w:spacing w:before="40" w:after="40"/>
              <w:jc w:val="center"/>
              <w:rPr>
                <w:rFonts w:ascii="Arial" w:hAnsi="Arial" w:cs="Arial"/>
                <w:snapToGrid w:val="0"/>
                <w:color w:val="000000"/>
                <w:sz w:val="18"/>
                <w:lang w:val="en-US"/>
              </w:rPr>
            </w:pPr>
          </w:p>
        </w:tc>
        <w:tc>
          <w:tcPr>
            <w:tcW w:w="8581" w:type="dxa"/>
            <w:gridSpan w:val="5"/>
            <w:tcBorders>
              <w:top w:val="single" w:sz="12" w:space="0" w:color="auto"/>
              <w:left w:val="single" w:sz="12" w:space="0" w:color="auto"/>
              <w:bottom w:val="single" w:sz="12" w:space="0" w:color="auto"/>
              <w:right w:val="single" w:sz="12" w:space="0" w:color="auto"/>
            </w:tcBorders>
          </w:tcPr>
          <w:p w:rsidR="00817667" w:rsidRDefault="00F33459">
            <w:pPr>
              <w:framePr w:hSpace="181" w:wrap="notBeside" w:vAnchor="text" w:hAnchor="text" w:xAlign="center" w:y="1"/>
              <w:spacing w:before="40" w:after="40" w:line="230" w:lineRule="exact"/>
              <w:jc w:val="left"/>
              <w:rPr>
                <w:rFonts w:ascii="Arial" w:hAnsi="Arial" w:cs="Arial"/>
                <w:snapToGrid w:val="0"/>
                <w:color w:val="000000"/>
                <w:sz w:val="18"/>
                <w:lang w:val="en-US"/>
              </w:rPr>
            </w:pPr>
            <w:r>
              <w:rPr>
                <w:rFonts w:ascii="Arial" w:hAnsi="Arial" w:cs="Arial"/>
                <w:snapToGrid w:val="0"/>
                <w:color w:val="000000"/>
                <w:sz w:val="18"/>
                <w:lang w:val="en-US"/>
              </w:rPr>
              <w:t>NOTE – If a given carrier may be operated within a range of e.i.r.p. levels on the uplink and/or downlink, separate columns should be included giving the maximum, minimum and typical e.i.r.p. levels and the corresponding C/I ratios. If the performance requirements differ for e.i.r.p. levels within the range, the appropriate C/(N</w:t>
            </w:r>
            <w:r>
              <w:rPr>
                <w:rFonts w:ascii="Symbol" w:hAnsi="Symbol" w:cs="Arial"/>
                <w:snapToGrid w:val="0"/>
                <w:color w:val="000000"/>
                <w:sz w:val="18"/>
                <w:lang w:val="en-US"/>
              </w:rPr>
              <w:t></w:t>
            </w:r>
            <w:r>
              <w:rPr>
                <w:rFonts w:ascii="Arial" w:hAnsi="Arial" w:cs="Arial"/>
                <w:snapToGrid w:val="0"/>
                <w:color w:val="000000"/>
                <w:sz w:val="18"/>
                <w:lang w:val="en-US"/>
              </w:rPr>
              <w:t>I) thresholds and time percentages should be shown.</w:t>
            </w:r>
          </w:p>
        </w:tc>
      </w:tr>
      <w:tr w:rsidR="0081766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92</w:t>
            </w:r>
          </w:p>
        </w:tc>
        <w:tc>
          <w:tcPr>
            <w:tcW w:w="588" w:type="dxa"/>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center"/>
              <w:rPr>
                <w:rFonts w:ascii="Arial" w:hAnsi="Arial" w:cs="Arial"/>
                <w:b/>
                <w:snapToGrid w:val="0"/>
                <w:color w:val="000000"/>
                <w:sz w:val="20"/>
                <w:lang w:val="en-US"/>
              </w:rPr>
            </w:pPr>
            <w:r>
              <w:rPr>
                <w:rFonts w:ascii="Arial" w:hAnsi="Arial" w:cs="Arial"/>
                <w:b/>
                <w:snapToGrid w:val="0"/>
                <w:color w:val="000000"/>
                <w:sz w:val="20"/>
                <w:lang w:val="en-US"/>
              </w:rPr>
              <w:t>9</w:t>
            </w:r>
          </w:p>
        </w:tc>
        <w:tc>
          <w:tcPr>
            <w:tcW w:w="8581"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rPr>
                <w:rFonts w:ascii="Arial" w:hAnsi="Arial" w:cs="Arial"/>
                <w:snapToGrid w:val="0"/>
                <w:color w:val="000000"/>
                <w:sz w:val="20"/>
                <w:lang w:val="en-US"/>
              </w:rPr>
            </w:pPr>
            <w:r>
              <w:rPr>
                <w:rFonts w:ascii="Arial" w:hAnsi="Arial" w:cs="Arial"/>
                <w:b/>
                <w:snapToGrid w:val="0"/>
                <w:color w:val="000000"/>
                <w:sz w:val="20"/>
                <w:lang w:val="en-US"/>
              </w:rPr>
              <w:t>DERIVED PARAMETERS</w:t>
            </w: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93</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9.1</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Uplink path loss</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rPr>
              <w:sym w:font="Symbol" w:char="F02D"/>
            </w:r>
            <w:r>
              <w:rPr>
                <w:rFonts w:ascii="Arial" w:hAnsi="Arial" w:cs="Arial"/>
                <w:i/>
                <w:snapToGrid w:val="0"/>
                <w:color w:val="000000"/>
                <w:sz w:val="18"/>
                <w:lang w:val="en-US"/>
              </w:rPr>
              <w:t>191.1</w:t>
            </w:r>
          </w:p>
        </w:tc>
        <w:tc>
          <w:tcPr>
            <w:tcW w:w="1000"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rPr>
              <w:sym w:font="Symbol" w:char="F02D"/>
            </w:r>
            <w:r>
              <w:rPr>
                <w:rFonts w:ascii="Arial" w:hAnsi="Arial" w:cs="Arial"/>
                <w:i/>
                <w:snapToGrid w:val="0"/>
                <w:color w:val="000000"/>
                <w:sz w:val="18"/>
                <w:lang w:val="en-US"/>
              </w:rPr>
              <w:t>208.8</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94</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9.2</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Satellite receive input power</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rPr>
              <w:sym w:font="Symbol" w:char="F02D"/>
            </w:r>
            <w:r>
              <w:rPr>
                <w:rFonts w:ascii="Arial" w:hAnsi="Arial" w:cs="Arial"/>
                <w:i/>
                <w:snapToGrid w:val="0"/>
                <w:color w:val="000000"/>
                <w:sz w:val="18"/>
                <w:lang w:val="en-US"/>
              </w:rPr>
              <w:t>124.4</w:t>
            </w:r>
          </w:p>
        </w:tc>
        <w:tc>
          <w:tcPr>
            <w:tcW w:w="1000"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rPr>
              <w:sym w:font="Symbol" w:char="F02D"/>
            </w:r>
            <w:r>
              <w:rPr>
                <w:rFonts w:ascii="Arial" w:hAnsi="Arial" w:cs="Arial"/>
                <w:i/>
                <w:snapToGrid w:val="0"/>
                <w:color w:val="000000"/>
                <w:sz w:val="18"/>
                <w:lang w:val="en-US"/>
              </w:rPr>
              <w:t>107.8</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95</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9.3</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Satellite receive noise power</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rPr>
              <w:sym w:font="Symbol" w:char="F02D"/>
            </w:r>
            <w:r>
              <w:rPr>
                <w:rFonts w:ascii="Arial" w:hAnsi="Arial" w:cs="Arial"/>
                <w:i/>
                <w:snapToGrid w:val="0"/>
                <w:color w:val="000000"/>
                <w:sz w:val="18"/>
                <w:lang w:val="en-US"/>
              </w:rPr>
              <w:t>135.3</w:t>
            </w:r>
          </w:p>
        </w:tc>
        <w:tc>
          <w:tcPr>
            <w:tcW w:w="1000"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rPr>
              <w:sym w:font="Symbol" w:char="F02D"/>
            </w:r>
            <w:r>
              <w:rPr>
                <w:rFonts w:ascii="Arial" w:hAnsi="Arial" w:cs="Arial"/>
                <w:i/>
                <w:snapToGrid w:val="0"/>
                <w:color w:val="000000"/>
                <w:sz w:val="18"/>
                <w:lang w:val="en-US"/>
              </w:rPr>
              <w:t>125.8</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96</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9.4</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Derived uplink C/N</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10.9</w:t>
            </w:r>
          </w:p>
        </w:tc>
        <w:tc>
          <w:tcPr>
            <w:tcW w:w="1000"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17.9</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97</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9.5</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Uplink C/I</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17.0</w:t>
            </w:r>
          </w:p>
        </w:tc>
        <w:tc>
          <w:tcPr>
            <w:tcW w:w="1000"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23.5</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98</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9.6</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Derived uplink C/(N</w:t>
            </w:r>
            <w:r>
              <w:rPr>
                <w:rFonts w:ascii="Symbol" w:hAnsi="Symbol" w:cs="Arial"/>
                <w:snapToGrid w:val="0"/>
                <w:color w:val="000000"/>
                <w:sz w:val="18"/>
                <w:lang w:val="en-US"/>
              </w:rPr>
              <w:t></w:t>
            </w:r>
            <w:r>
              <w:rPr>
                <w:rFonts w:ascii="Arial" w:hAnsi="Arial" w:cs="Arial"/>
                <w:snapToGrid w:val="0"/>
                <w:color w:val="000000"/>
                <w:sz w:val="18"/>
                <w:lang w:val="en-US"/>
              </w:rPr>
              <w:t>I)</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9.9</w:t>
            </w:r>
          </w:p>
        </w:tc>
        <w:tc>
          <w:tcPr>
            <w:tcW w:w="1000"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16.9</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99</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9.7</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Downlink path loss</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rPr>
              <w:sym w:font="Symbol" w:char="F02D"/>
            </w:r>
            <w:r>
              <w:rPr>
                <w:rFonts w:ascii="Arial" w:hAnsi="Arial" w:cs="Arial"/>
                <w:i/>
                <w:snapToGrid w:val="0"/>
                <w:color w:val="000000"/>
                <w:sz w:val="18"/>
                <w:lang w:val="en-US"/>
              </w:rPr>
              <w:t>187.7</w:t>
            </w:r>
          </w:p>
        </w:tc>
        <w:tc>
          <w:tcPr>
            <w:tcW w:w="1000"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rPr>
              <w:sym w:font="Symbol" w:char="F02D"/>
            </w:r>
            <w:r>
              <w:rPr>
                <w:rFonts w:ascii="Arial" w:hAnsi="Arial" w:cs="Arial"/>
                <w:i/>
                <w:snapToGrid w:val="0"/>
                <w:color w:val="000000"/>
                <w:sz w:val="18"/>
                <w:lang w:val="en-US"/>
              </w:rPr>
              <w:t>205.8</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100</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9.8</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Earth station receive input power</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rPr>
              <w:sym w:font="Symbol" w:char="F02D"/>
            </w:r>
            <w:r>
              <w:rPr>
                <w:rFonts w:ascii="Arial" w:hAnsi="Arial" w:cs="Arial"/>
                <w:i/>
                <w:snapToGrid w:val="0"/>
                <w:color w:val="000000"/>
                <w:sz w:val="18"/>
                <w:lang w:val="en-US"/>
              </w:rPr>
              <w:t>108.9</w:t>
            </w:r>
          </w:p>
        </w:tc>
        <w:tc>
          <w:tcPr>
            <w:tcW w:w="1000"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rPr>
              <w:sym w:font="Symbol" w:char="F02D"/>
            </w:r>
            <w:r>
              <w:rPr>
                <w:rFonts w:ascii="Arial" w:hAnsi="Arial" w:cs="Arial"/>
                <w:i/>
                <w:snapToGrid w:val="0"/>
                <w:color w:val="000000"/>
                <w:sz w:val="18"/>
                <w:lang w:val="en-US"/>
              </w:rPr>
              <w:t>105.3</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101</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9.9</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Earth station receive noise power (inc. transmission gain for transparent system)</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rPr>
              <w:sym w:font="Symbol" w:char="F02D"/>
            </w:r>
            <w:r>
              <w:rPr>
                <w:rFonts w:ascii="Arial" w:hAnsi="Arial" w:cs="Arial"/>
                <w:i/>
                <w:snapToGrid w:val="0"/>
                <w:color w:val="000000"/>
                <w:sz w:val="18"/>
                <w:lang w:val="en-US"/>
              </w:rPr>
              <w:t>124.7</w:t>
            </w:r>
          </w:p>
        </w:tc>
        <w:tc>
          <w:tcPr>
            <w:tcW w:w="1000"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rPr>
              <w:sym w:font="Symbol" w:char="F02D"/>
            </w:r>
            <w:r>
              <w:rPr>
                <w:rFonts w:ascii="Arial" w:hAnsi="Arial" w:cs="Arial"/>
                <w:i/>
                <w:snapToGrid w:val="0"/>
                <w:color w:val="000000"/>
                <w:sz w:val="18"/>
                <w:lang w:val="en-US"/>
              </w:rPr>
              <w:t>131.0</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102</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9.10</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Derived downlink C/N</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15.9</w:t>
            </w:r>
          </w:p>
        </w:tc>
        <w:tc>
          <w:tcPr>
            <w:tcW w:w="1000"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25.7</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z w:val="18"/>
                <w:lang w:val="en-US"/>
              </w:rPr>
              <w:br w:type="page"/>
            </w:r>
            <w:r>
              <w:rPr>
                <w:rFonts w:ascii="Arial" w:hAnsi="Arial" w:cs="Arial"/>
                <w:snapToGrid w:val="0"/>
                <w:color w:val="000000"/>
                <w:sz w:val="18"/>
                <w:lang w:val="en-US"/>
              </w:rPr>
              <w:t>103</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9.11</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Downlink C/I</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17.0</w:t>
            </w:r>
          </w:p>
        </w:tc>
        <w:tc>
          <w:tcPr>
            <w:tcW w:w="1000"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17.6</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104</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9.12</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Derived downlink C/(N</w:t>
            </w:r>
            <w:r>
              <w:rPr>
                <w:rFonts w:ascii="Symbol" w:hAnsi="Symbol" w:cs="Arial"/>
                <w:snapToGrid w:val="0"/>
                <w:color w:val="000000"/>
                <w:sz w:val="18"/>
                <w:lang w:val="en-US"/>
              </w:rPr>
              <w:t></w:t>
            </w:r>
            <w:r>
              <w:rPr>
                <w:rFonts w:ascii="Arial" w:hAnsi="Arial" w:cs="Arial"/>
                <w:snapToGrid w:val="0"/>
                <w:color w:val="000000"/>
                <w:sz w:val="18"/>
                <w:lang w:val="en-US"/>
              </w:rPr>
              <w:t>I)</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13.4</w:t>
            </w:r>
          </w:p>
        </w:tc>
        <w:tc>
          <w:tcPr>
            <w:tcW w:w="1000"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17.0</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105</w:t>
            </w:r>
          </w:p>
        </w:tc>
        <w:tc>
          <w:tcPr>
            <w:tcW w:w="588" w:type="dxa"/>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center"/>
              <w:rPr>
                <w:rFonts w:ascii="Arial" w:hAnsi="Arial" w:cs="Arial"/>
                <w:b/>
                <w:snapToGrid w:val="0"/>
                <w:color w:val="000000"/>
                <w:sz w:val="20"/>
                <w:lang w:val="en-US"/>
              </w:rPr>
            </w:pPr>
            <w:r>
              <w:rPr>
                <w:rFonts w:ascii="Arial" w:hAnsi="Arial" w:cs="Arial"/>
                <w:b/>
                <w:snapToGrid w:val="0"/>
                <w:color w:val="000000"/>
                <w:sz w:val="20"/>
                <w:lang w:val="en-US"/>
              </w:rPr>
              <w:t>9(a)</w:t>
            </w:r>
          </w:p>
        </w:tc>
        <w:tc>
          <w:tcPr>
            <w:tcW w:w="8581"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rPr>
                <w:rFonts w:ascii="Arial" w:hAnsi="Arial" w:cs="Arial"/>
                <w:b/>
                <w:snapToGrid w:val="0"/>
                <w:color w:val="000000"/>
                <w:sz w:val="20"/>
                <w:lang w:val="en-US"/>
              </w:rPr>
            </w:pPr>
            <w:r>
              <w:rPr>
                <w:rFonts w:ascii="Arial" w:hAnsi="Arial" w:cs="Arial"/>
                <w:b/>
                <w:snapToGrid w:val="0"/>
                <w:color w:val="000000"/>
                <w:sz w:val="20"/>
                <w:lang w:val="en-US"/>
              </w:rPr>
              <w:t>Transparent transponder systems</w:t>
            </w: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106</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9.13</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sz w:val="18"/>
                <w:u w:val="single"/>
                <w:lang w:val="en-US"/>
              </w:rPr>
            </w:pPr>
            <w:r>
              <w:rPr>
                <w:rFonts w:ascii="Arial" w:hAnsi="Arial" w:cs="Arial"/>
                <w:snapToGrid w:val="0"/>
                <w:sz w:val="18"/>
                <w:lang w:val="en-US"/>
              </w:rPr>
              <w:t xml:space="preserve">Derived total (end-to-end) </w:t>
            </w:r>
            <w:r>
              <w:rPr>
                <w:rFonts w:ascii="Arial" w:hAnsi="Arial" w:cs="Arial"/>
                <w:snapToGrid w:val="0"/>
                <w:color w:val="000000"/>
                <w:sz w:val="18"/>
                <w:lang w:val="en-US"/>
              </w:rPr>
              <w:t>C/(N</w:t>
            </w:r>
            <w:r>
              <w:rPr>
                <w:rFonts w:ascii="Symbol" w:hAnsi="Symbol" w:cs="Arial"/>
                <w:snapToGrid w:val="0"/>
                <w:color w:val="000000"/>
                <w:sz w:val="18"/>
                <w:lang w:val="en-US"/>
              </w:rPr>
              <w:t></w:t>
            </w:r>
            <w:r>
              <w:rPr>
                <w:rFonts w:ascii="Arial" w:hAnsi="Arial" w:cs="Arial"/>
                <w:snapToGrid w:val="0"/>
                <w:color w:val="000000"/>
                <w:sz w:val="18"/>
                <w:lang w:val="en-US"/>
              </w:rPr>
              <w:t>I)</w:t>
            </w:r>
            <w:r>
              <w:rPr>
                <w:rFonts w:ascii="Arial" w:hAnsi="Arial" w:cs="Arial"/>
                <w:snapToGrid w:val="0"/>
                <w:sz w:val="18"/>
                <w:lang w:val="en-US"/>
              </w:rPr>
              <w:t xml:space="preserve"> in clear-sky conditions</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Cs/>
                <w:snapToGrid w:val="0"/>
                <w:color w:val="000000"/>
                <w:sz w:val="18"/>
                <w:lang w:val="en-US"/>
              </w:rPr>
            </w:pPr>
            <w:r>
              <w:rPr>
                <w:rFonts w:ascii="Arial" w:hAnsi="Arial" w:cs="Arial"/>
                <w:iCs/>
                <w:snapToGrid w:val="0"/>
                <w:color w:val="000000"/>
                <w:sz w:val="18"/>
                <w:lang w:val="en-US"/>
              </w:rPr>
              <w:t>–</w:t>
            </w:r>
          </w:p>
        </w:tc>
        <w:tc>
          <w:tcPr>
            <w:tcW w:w="1000"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13.9</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107</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9.14</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Required long-term (clear-sky) C/(N</w:t>
            </w:r>
            <w:r>
              <w:rPr>
                <w:rFonts w:ascii="Symbol" w:hAnsi="Symbol" w:cs="Arial"/>
                <w:snapToGrid w:val="0"/>
                <w:color w:val="000000"/>
                <w:sz w:val="18"/>
                <w:lang w:val="en-US"/>
              </w:rPr>
              <w:t></w:t>
            </w:r>
            <w:r>
              <w:rPr>
                <w:rFonts w:ascii="Arial" w:hAnsi="Arial" w:cs="Arial"/>
                <w:snapToGrid w:val="0"/>
                <w:color w:val="000000"/>
                <w:sz w:val="18"/>
                <w:lang w:val="en-US"/>
              </w:rPr>
              <w:t>I) ratio</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Cs/>
                <w:snapToGrid w:val="0"/>
                <w:color w:val="000000"/>
                <w:sz w:val="18"/>
                <w:lang w:val="en-US"/>
              </w:rPr>
            </w:pPr>
            <w:r>
              <w:rPr>
                <w:rFonts w:ascii="Arial" w:hAnsi="Arial" w:cs="Arial"/>
                <w:iCs/>
                <w:snapToGrid w:val="0"/>
                <w:color w:val="000000"/>
                <w:sz w:val="18"/>
                <w:lang w:val="en-US"/>
              </w:rPr>
              <w:t>–</w:t>
            </w:r>
          </w:p>
        </w:tc>
        <w:tc>
          <w:tcPr>
            <w:tcW w:w="1000"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13.3</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108</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9.15</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b/>
                <w:i/>
                <w:snapToGrid w:val="0"/>
                <w:color w:val="000000"/>
                <w:sz w:val="18"/>
                <w:lang w:val="en-US"/>
              </w:rPr>
            </w:pPr>
            <w:r>
              <w:rPr>
                <w:rFonts w:ascii="Arial" w:hAnsi="Arial" w:cs="Arial"/>
                <w:b/>
                <w:i/>
                <w:snapToGrid w:val="0"/>
                <w:color w:val="000000"/>
                <w:sz w:val="18"/>
                <w:lang w:val="en-US"/>
              </w:rPr>
              <w:t xml:space="preserve">End-to-end </w:t>
            </w:r>
            <w:r>
              <w:rPr>
                <w:rFonts w:ascii="Arial" w:hAnsi="Arial" w:cs="Arial"/>
                <w:b/>
                <w:i/>
                <w:snapToGrid w:val="0"/>
                <w:sz w:val="18"/>
                <w:lang w:val="en-US"/>
              </w:rPr>
              <w:t>clear-sky</w:t>
            </w:r>
            <w:r>
              <w:rPr>
                <w:rFonts w:ascii="Arial" w:hAnsi="Arial" w:cs="Arial"/>
                <w:b/>
                <w:i/>
                <w:snapToGrid w:val="0"/>
                <w:color w:val="000000"/>
                <w:sz w:val="18"/>
                <w:lang w:val="en-US"/>
              </w:rPr>
              <w:t xml:space="preserve"> margin</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b/>
                <w:i/>
                <w:snapToGrid w:val="0"/>
                <w:color w:val="000000"/>
                <w:sz w:val="18"/>
                <w:lang w:val="en-US"/>
              </w:rPr>
            </w:pPr>
            <w:r>
              <w:rPr>
                <w:rFonts w:ascii="Arial" w:hAnsi="Arial" w:cs="Arial"/>
                <w:b/>
                <w:i/>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b/>
                <w:iCs/>
                <w:snapToGrid w:val="0"/>
                <w:color w:val="000000"/>
                <w:sz w:val="18"/>
                <w:lang w:val="en-US"/>
              </w:rPr>
            </w:pPr>
            <w:r>
              <w:rPr>
                <w:rFonts w:ascii="Arial" w:hAnsi="Arial" w:cs="Arial"/>
                <w:b/>
                <w:iCs/>
                <w:snapToGrid w:val="0"/>
                <w:color w:val="000000"/>
                <w:sz w:val="18"/>
                <w:lang w:val="en-US"/>
              </w:rPr>
              <w:t>–</w:t>
            </w:r>
          </w:p>
        </w:tc>
        <w:tc>
          <w:tcPr>
            <w:tcW w:w="1000"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b/>
                <w:i/>
                <w:snapToGrid w:val="0"/>
                <w:color w:val="000000"/>
                <w:sz w:val="18"/>
                <w:lang w:val="en-US"/>
              </w:rPr>
            </w:pPr>
            <w:r>
              <w:rPr>
                <w:rFonts w:ascii="Arial" w:hAnsi="Arial" w:cs="Arial"/>
                <w:b/>
                <w:i/>
                <w:snapToGrid w:val="0"/>
                <w:color w:val="000000"/>
                <w:sz w:val="18"/>
                <w:lang w:val="en-US"/>
              </w:rPr>
              <w:t>0.6</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b/>
                <w:i/>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109</w:t>
            </w:r>
          </w:p>
        </w:tc>
        <w:tc>
          <w:tcPr>
            <w:tcW w:w="588" w:type="dxa"/>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center"/>
              <w:rPr>
                <w:rFonts w:ascii="Arial" w:hAnsi="Arial" w:cs="Arial"/>
                <w:b/>
                <w:snapToGrid w:val="0"/>
                <w:color w:val="000000"/>
                <w:sz w:val="20"/>
                <w:lang w:val="en-US"/>
              </w:rPr>
            </w:pPr>
            <w:r>
              <w:rPr>
                <w:rFonts w:ascii="Arial" w:hAnsi="Arial" w:cs="Arial"/>
                <w:b/>
                <w:snapToGrid w:val="0"/>
                <w:color w:val="000000"/>
                <w:sz w:val="20"/>
                <w:lang w:val="en-US"/>
              </w:rPr>
              <w:t>9(b)</w:t>
            </w:r>
          </w:p>
        </w:tc>
        <w:tc>
          <w:tcPr>
            <w:tcW w:w="8581"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rPr>
                <w:rFonts w:ascii="Arial" w:hAnsi="Arial" w:cs="Arial"/>
                <w:b/>
                <w:snapToGrid w:val="0"/>
                <w:color w:val="000000"/>
                <w:sz w:val="20"/>
                <w:lang w:val="en-US"/>
              </w:rPr>
            </w:pPr>
            <w:r>
              <w:rPr>
                <w:rFonts w:ascii="Arial" w:hAnsi="Arial" w:cs="Arial"/>
                <w:b/>
                <w:snapToGrid w:val="0"/>
                <w:color w:val="000000"/>
                <w:sz w:val="20"/>
                <w:lang w:val="en-US"/>
              </w:rPr>
              <w:t>Remodulating transponder systems</w:t>
            </w: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110</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9.16</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Derived uplink C/(N</w:t>
            </w:r>
            <w:r>
              <w:rPr>
                <w:rFonts w:ascii="Symbol" w:hAnsi="Symbol" w:cs="Arial"/>
                <w:snapToGrid w:val="0"/>
                <w:color w:val="000000"/>
                <w:sz w:val="18"/>
                <w:lang w:val="en-US"/>
              </w:rPr>
              <w:t></w:t>
            </w:r>
            <w:r>
              <w:rPr>
                <w:rFonts w:ascii="Arial" w:hAnsi="Arial" w:cs="Arial"/>
                <w:snapToGrid w:val="0"/>
                <w:color w:val="000000"/>
                <w:sz w:val="18"/>
                <w:lang w:val="en-US"/>
              </w:rPr>
              <w:t xml:space="preserve">I) </w:t>
            </w:r>
            <w:r>
              <w:rPr>
                <w:rFonts w:ascii="Arial" w:hAnsi="Arial" w:cs="Arial"/>
                <w:snapToGrid w:val="0"/>
                <w:sz w:val="18"/>
                <w:lang w:val="en-US"/>
              </w:rPr>
              <w:t>in clear-sky conditions</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9.9</w:t>
            </w:r>
          </w:p>
        </w:tc>
        <w:tc>
          <w:tcPr>
            <w:tcW w:w="1000"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Cs/>
                <w:snapToGrid w:val="0"/>
                <w:color w:val="000000"/>
                <w:sz w:val="18"/>
                <w:lang w:val="en-US"/>
              </w:rPr>
              <w:t>–</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b/>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111</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9.17</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Required long-term (clear sky) uplink C/(N</w:t>
            </w:r>
            <w:r>
              <w:rPr>
                <w:rFonts w:ascii="Symbol" w:hAnsi="Symbol" w:cs="Arial"/>
                <w:snapToGrid w:val="0"/>
                <w:color w:val="000000"/>
                <w:sz w:val="18"/>
                <w:lang w:val="en-US"/>
              </w:rPr>
              <w:t></w:t>
            </w:r>
            <w:r>
              <w:rPr>
                <w:rFonts w:ascii="Arial" w:hAnsi="Arial" w:cs="Arial"/>
                <w:snapToGrid w:val="0"/>
                <w:color w:val="000000"/>
                <w:sz w:val="18"/>
                <w:lang w:val="en-US"/>
              </w:rPr>
              <w:t>I)</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8.5</w:t>
            </w:r>
          </w:p>
        </w:tc>
        <w:tc>
          <w:tcPr>
            <w:tcW w:w="1000"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Cs/>
                <w:snapToGrid w:val="0"/>
                <w:color w:val="000000"/>
                <w:sz w:val="18"/>
                <w:lang w:val="en-US"/>
              </w:rPr>
              <w:t>–</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b/>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112</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9.18</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b/>
                <w:i/>
                <w:snapToGrid w:val="0"/>
                <w:color w:val="000000"/>
                <w:sz w:val="18"/>
                <w:lang w:val="en-US"/>
              </w:rPr>
            </w:pPr>
            <w:r>
              <w:rPr>
                <w:rFonts w:ascii="Arial" w:hAnsi="Arial" w:cs="Arial"/>
                <w:b/>
                <w:i/>
                <w:snapToGrid w:val="0"/>
                <w:color w:val="000000"/>
                <w:sz w:val="18"/>
                <w:lang w:val="en-US"/>
              </w:rPr>
              <w:t xml:space="preserve">Uplink </w:t>
            </w:r>
            <w:r>
              <w:rPr>
                <w:rFonts w:ascii="Arial" w:hAnsi="Arial" w:cs="Arial"/>
                <w:b/>
                <w:i/>
                <w:snapToGrid w:val="0"/>
                <w:sz w:val="18"/>
                <w:lang w:val="en-US"/>
              </w:rPr>
              <w:t>clear-sky</w:t>
            </w:r>
            <w:r>
              <w:rPr>
                <w:rFonts w:ascii="Arial" w:hAnsi="Arial" w:cs="Arial"/>
                <w:b/>
                <w:i/>
                <w:snapToGrid w:val="0"/>
                <w:color w:val="000000"/>
                <w:sz w:val="18"/>
                <w:lang w:val="en-US"/>
              </w:rPr>
              <w:t xml:space="preserve"> margin</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b/>
                <w:i/>
                <w:snapToGrid w:val="0"/>
                <w:color w:val="000000"/>
                <w:sz w:val="18"/>
                <w:lang w:val="en-US"/>
              </w:rPr>
            </w:pPr>
            <w:r>
              <w:rPr>
                <w:rFonts w:ascii="Arial" w:hAnsi="Arial" w:cs="Arial"/>
                <w:b/>
                <w:i/>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b/>
                <w:i/>
                <w:snapToGrid w:val="0"/>
                <w:color w:val="000000"/>
                <w:sz w:val="18"/>
                <w:lang w:val="en-US"/>
              </w:rPr>
            </w:pPr>
            <w:r>
              <w:rPr>
                <w:rFonts w:ascii="Arial" w:hAnsi="Arial" w:cs="Arial"/>
                <w:b/>
                <w:i/>
                <w:snapToGrid w:val="0"/>
                <w:color w:val="000000"/>
                <w:sz w:val="18"/>
                <w:lang w:val="en-US"/>
              </w:rPr>
              <w:t>1.4</w:t>
            </w:r>
          </w:p>
        </w:tc>
        <w:tc>
          <w:tcPr>
            <w:tcW w:w="1000"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b/>
                <w:bCs/>
                <w:i/>
                <w:snapToGrid w:val="0"/>
                <w:color w:val="000000"/>
                <w:sz w:val="18"/>
                <w:lang w:val="en-US"/>
              </w:rPr>
            </w:pPr>
            <w:r>
              <w:rPr>
                <w:rFonts w:ascii="Arial" w:hAnsi="Arial" w:cs="Arial"/>
                <w:b/>
                <w:bCs/>
                <w:iCs/>
                <w:snapToGrid w:val="0"/>
                <w:color w:val="000000"/>
                <w:sz w:val="18"/>
                <w:lang w:val="en-US"/>
              </w:rPr>
              <w:t>–</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b/>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113</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9.19</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Derived downlink C/(N</w:t>
            </w:r>
            <w:r>
              <w:rPr>
                <w:rFonts w:ascii="Symbol" w:hAnsi="Symbol" w:cs="Arial"/>
                <w:snapToGrid w:val="0"/>
                <w:color w:val="000000"/>
                <w:sz w:val="18"/>
                <w:lang w:val="en-US"/>
              </w:rPr>
              <w:t></w:t>
            </w:r>
            <w:r>
              <w:rPr>
                <w:rFonts w:ascii="Arial" w:hAnsi="Arial" w:cs="Arial"/>
                <w:snapToGrid w:val="0"/>
                <w:color w:val="000000"/>
                <w:sz w:val="18"/>
                <w:lang w:val="en-US"/>
              </w:rPr>
              <w:t xml:space="preserve">I) </w:t>
            </w:r>
            <w:r>
              <w:rPr>
                <w:rFonts w:ascii="Arial" w:hAnsi="Arial" w:cs="Arial"/>
                <w:snapToGrid w:val="0"/>
                <w:sz w:val="18"/>
                <w:lang w:val="en-US"/>
              </w:rPr>
              <w:t>in clear-sky conditions</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13.4</w:t>
            </w:r>
          </w:p>
        </w:tc>
        <w:tc>
          <w:tcPr>
            <w:tcW w:w="1000"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Cs/>
                <w:snapToGrid w:val="0"/>
                <w:color w:val="000000"/>
                <w:sz w:val="18"/>
                <w:lang w:val="en-US"/>
              </w:rPr>
              <w:t>–</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b/>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114</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9.20</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snapToGrid w:val="0"/>
                <w:color w:val="000000"/>
                <w:sz w:val="18"/>
                <w:lang w:val="en-US"/>
              </w:rPr>
            </w:pPr>
            <w:r>
              <w:rPr>
                <w:rFonts w:ascii="Arial" w:hAnsi="Arial" w:cs="Arial"/>
                <w:snapToGrid w:val="0"/>
                <w:color w:val="000000"/>
                <w:sz w:val="18"/>
                <w:lang w:val="en-US"/>
              </w:rPr>
              <w:t>Required long-term (clear sky) downlink C/(N</w:t>
            </w:r>
            <w:r>
              <w:rPr>
                <w:rFonts w:ascii="Symbol" w:hAnsi="Symbol" w:cs="Arial"/>
                <w:snapToGrid w:val="0"/>
                <w:color w:val="000000"/>
                <w:sz w:val="18"/>
                <w:lang w:val="en-US"/>
              </w:rPr>
              <w:t></w:t>
            </w:r>
            <w:r>
              <w:rPr>
                <w:rFonts w:ascii="Arial" w:hAnsi="Arial" w:cs="Arial"/>
                <w:snapToGrid w:val="0"/>
                <w:color w:val="000000"/>
                <w:sz w:val="18"/>
                <w:lang w:val="en-US"/>
              </w:rPr>
              <w:t>I)</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12.1</w:t>
            </w:r>
          </w:p>
        </w:tc>
        <w:tc>
          <w:tcPr>
            <w:tcW w:w="1000"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Cs/>
                <w:snapToGrid w:val="0"/>
                <w:color w:val="000000"/>
                <w:sz w:val="18"/>
                <w:lang w:val="en-US"/>
              </w:rPr>
              <w:t>–</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b/>
                <w:snapToGrid w:val="0"/>
                <w:color w:val="000000"/>
                <w:sz w:val="18"/>
                <w:lang w:val="en-US"/>
              </w:rPr>
            </w:pPr>
          </w:p>
        </w:tc>
      </w:tr>
      <w:tr w:rsidR="0081766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snapToGrid w:val="0"/>
                <w:color w:val="000000"/>
                <w:sz w:val="18"/>
                <w:lang w:val="en-US"/>
              </w:rPr>
            </w:pPr>
            <w:r>
              <w:rPr>
                <w:rFonts w:ascii="Arial" w:hAnsi="Arial" w:cs="Arial"/>
                <w:snapToGrid w:val="0"/>
                <w:color w:val="000000"/>
                <w:sz w:val="18"/>
                <w:lang w:val="en-US"/>
              </w:rPr>
              <w:t>115</w:t>
            </w:r>
          </w:p>
        </w:tc>
        <w:tc>
          <w:tcPr>
            <w:tcW w:w="5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i/>
                <w:snapToGrid w:val="0"/>
                <w:color w:val="000000"/>
                <w:sz w:val="18"/>
                <w:lang w:val="en-US"/>
              </w:rPr>
            </w:pPr>
            <w:r>
              <w:rPr>
                <w:rFonts w:ascii="Arial" w:hAnsi="Arial" w:cs="Arial"/>
                <w:i/>
                <w:snapToGrid w:val="0"/>
                <w:color w:val="000000"/>
                <w:sz w:val="18"/>
                <w:lang w:val="en-US"/>
              </w:rPr>
              <w:t>9.21</w:t>
            </w:r>
          </w:p>
        </w:tc>
        <w:tc>
          <w:tcPr>
            <w:tcW w:w="488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cs="Arial"/>
                <w:b/>
                <w:i/>
                <w:snapToGrid w:val="0"/>
                <w:color w:val="000000"/>
                <w:sz w:val="18"/>
                <w:lang w:val="en-US"/>
              </w:rPr>
            </w:pPr>
            <w:r>
              <w:rPr>
                <w:rFonts w:ascii="Arial" w:hAnsi="Arial" w:cs="Arial"/>
                <w:b/>
                <w:i/>
                <w:snapToGrid w:val="0"/>
                <w:color w:val="000000"/>
                <w:sz w:val="18"/>
                <w:lang w:val="en-US"/>
              </w:rPr>
              <w:t xml:space="preserve">Downlink </w:t>
            </w:r>
            <w:r>
              <w:rPr>
                <w:rFonts w:ascii="Arial" w:hAnsi="Arial" w:cs="Arial"/>
                <w:b/>
                <w:i/>
                <w:snapToGrid w:val="0"/>
                <w:sz w:val="18"/>
                <w:lang w:val="en-US"/>
              </w:rPr>
              <w:t>clear-sky</w:t>
            </w:r>
            <w:r>
              <w:rPr>
                <w:rFonts w:ascii="Arial" w:hAnsi="Arial" w:cs="Arial"/>
                <w:b/>
                <w:i/>
                <w:snapToGrid w:val="0"/>
                <w:color w:val="000000"/>
                <w:sz w:val="18"/>
                <w:lang w:val="en-US"/>
              </w:rPr>
              <w:t xml:space="preserve"> margin</w:t>
            </w:r>
          </w:p>
        </w:tc>
        <w:tc>
          <w:tcPr>
            <w:tcW w:w="709"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b/>
                <w:i/>
                <w:snapToGrid w:val="0"/>
                <w:color w:val="000000"/>
                <w:sz w:val="18"/>
                <w:lang w:val="en-US"/>
              </w:rPr>
            </w:pPr>
            <w:r>
              <w:rPr>
                <w:rFonts w:ascii="Arial" w:hAnsi="Arial" w:cs="Arial"/>
                <w:b/>
                <w:i/>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b/>
                <w:i/>
                <w:snapToGrid w:val="0"/>
                <w:color w:val="000000"/>
                <w:sz w:val="18"/>
                <w:lang w:val="en-US"/>
              </w:rPr>
            </w:pPr>
            <w:r>
              <w:rPr>
                <w:rFonts w:ascii="Arial" w:hAnsi="Arial" w:cs="Arial"/>
                <w:b/>
                <w:i/>
                <w:snapToGrid w:val="0"/>
                <w:color w:val="000000"/>
                <w:sz w:val="18"/>
                <w:lang w:val="en-US"/>
              </w:rPr>
              <w:t>1.3</w:t>
            </w:r>
          </w:p>
        </w:tc>
        <w:tc>
          <w:tcPr>
            <w:tcW w:w="1000"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cs="Arial"/>
                <w:b/>
                <w:bCs/>
                <w:i/>
                <w:snapToGrid w:val="0"/>
                <w:color w:val="000000"/>
                <w:sz w:val="18"/>
                <w:lang w:val="en-US"/>
              </w:rPr>
            </w:pPr>
            <w:r>
              <w:rPr>
                <w:rFonts w:ascii="Arial" w:hAnsi="Arial" w:cs="Arial"/>
                <w:b/>
                <w:bCs/>
                <w:iCs/>
                <w:snapToGrid w:val="0"/>
                <w:color w:val="000000"/>
                <w:sz w:val="18"/>
                <w:lang w:val="en-US"/>
              </w:rPr>
              <w:t>–</w:t>
            </w:r>
          </w:p>
        </w:tc>
        <w:tc>
          <w:tcPr>
            <w:tcW w:w="992" w:type="dxa"/>
            <w:tcBorders>
              <w:top w:val="single" w:sz="12" w:space="0" w:color="auto"/>
              <w:left w:val="single" w:sz="12" w:space="0" w:color="auto"/>
              <w:bottom w:val="single" w:sz="12" w:space="0" w:color="auto"/>
              <w:right w:val="single" w:sz="12" w:space="0" w:color="auto"/>
            </w:tcBorders>
            <w:vAlign w:val="center"/>
          </w:tcPr>
          <w:p w:rsidR="00817667" w:rsidRDefault="00817667">
            <w:pPr>
              <w:framePr w:hSpace="181" w:wrap="notBeside" w:vAnchor="text" w:hAnchor="text" w:xAlign="center" w:y="1"/>
              <w:spacing w:before="40" w:after="40"/>
              <w:jc w:val="right"/>
              <w:rPr>
                <w:rFonts w:ascii="Arial" w:hAnsi="Arial" w:cs="Arial"/>
                <w:b/>
                <w:snapToGrid w:val="0"/>
                <w:color w:val="000000"/>
                <w:sz w:val="18"/>
                <w:lang w:val="en-US"/>
              </w:rPr>
            </w:pPr>
          </w:p>
        </w:tc>
      </w:tr>
    </w:tbl>
    <w:p w:rsidR="00817667" w:rsidRDefault="00817667">
      <w:pPr>
        <w:pStyle w:val="Tablefin"/>
        <w:spacing w:before="0"/>
      </w:pPr>
    </w:p>
    <w:p w:rsidR="00817667" w:rsidRDefault="00F33459">
      <w:pPr>
        <w:pStyle w:val="AnnexNo"/>
        <w:spacing w:before="240"/>
        <w:rPr>
          <w:lang w:val="en-US"/>
        </w:rPr>
      </w:pPr>
      <w:r>
        <w:rPr>
          <w:lang w:val="en-US"/>
        </w:rPr>
        <w:br w:type="page"/>
      </w:r>
      <w:r>
        <w:rPr>
          <w:lang w:val="en-US"/>
        </w:rPr>
        <w:lastRenderedPageBreak/>
        <w:t>ANNEX  2</w:t>
      </w:r>
    </w:p>
    <w:p w:rsidR="00817667" w:rsidRDefault="00F33459">
      <w:pPr>
        <w:pStyle w:val="Annextitle"/>
        <w:rPr>
          <w:lang w:val="en-US"/>
        </w:rPr>
      </w:pPr>
      <w:r>
        <w:rPr>
          <w:lang w:val="en-US"/>
        </w:rPr>
        <w:t>Description of requested input parameters (fields in the databank)</w:t>
      </w:r>
    </w:p>
    <w:p w:rsidR="00817667" w:rsidRDefault="00F33459">
      <w:pPr>
        <w:pStyle w:val="Normalaftertitle"/>
        <w:rPr>
          <w:lang w:val="en-US"/>
        </w:rPr>
      </w:pPr>
      <w:r>
        <w:rPr>
          <w:lang w:val="en-US"/>
        </w:rPr>
        <w:t>This Annex contains a brief description of each of the fields in the spreadsheet, to ensure unambiguous entry of the required input parameters.</w:t>
      </w:r>
    </w:p>
    <w:p w:rsidR="00817667" w:rsidRDefault="00817667">
      <w:pPr>
        <w:rPr>
          <w:lang w:val="en-US"/>
        </w:rPr>
      </w:pPr>
    </w:p>
    <w:p w:rsidR="00817667" w:rsidRDefault="00F33459">
      <w:pPr>
        <w:pStyle w:val="Tabletitle"/>
        <w:rPr>
          <w:lang w:val="en-US"/>
        </w:rPr>
      </w:pPr>
      <w:r>
        <w:rPr>
          <w:lang w:val="en-US"/>
        </w:rPr>
        <w:t>GSO system parameters of Table 1</w:t>
      </w:r>
    </w:p>
    <w:p w:rsidR="00817667" w:rsidRDefault="00F33459">
      <w:pPr>
        <w:pStyle w:val="Heading1"/>
        <w:rPr>
          <w:sz w:val="24"/>
          <w:lang w:val="en-US"/>
        </w:rPr>
      </w:pPr>
      <w:r>
        <w:rPr>
          <w:sz w:val="24"/>
          <w:lang w:val="en-US"/>
        </w:rPr>
        <w:t>1</w:t>
      </w:r>
      <w:r>
        <w:rPr>
          <w:sz w:val="24"/>
          <w:lang w:val="en-US"/>
        </w:rPr>
        <w:tab/>
        <w:t>SYSTEM</w:t>
      </w:r>
    </w:p>
    <w:p w:rsidR="00817667" w:rsidRDefault="00F33459">
      <w:pPr>
        <w:ind w:left="794" w:hanging="794"/>
        <w:rPr>
          <w:i/>
          <w:lang w:val="en-US"/>
        </w:rPr>
      </w:pPr>
      <w:r>
        <w:rPr>
          <w:lang w:val="en-US"/>
        </w:rPr>
        <w:t>1.1</w:t>
      </w:r>
      <w:r>
        <w:rPr>
          <w:lang w:val="en-US"/>
        </w:rPr>
        <w:tab/>
        <w:t>Information provider – </w:t>
      </w:r>
      <w:r>
        <w:rPr>
          <w:i/>
          <w:lang w:val="en-US"/>
        </w:rPr>
        <w:t>The name of the administration or Sector Member that submitted the data to update the content of the data bank.</w:t>
      </w:r>
    </w:p>
    <w:p w:rsidR="00817667" w:rsidRDefault="00F33459">
      <w:pPr>
        <w:pStyle w:val="enumlev1"/>
        <w:spacing w:before="120"/>
        <w:rPr>
          <w:i/>
          <w:lang w:val="en-US"/>
        </w:rPr>
      </w:pPr>
      <w:r>
        <w:rPr>
          <w:iCs/>
          <w:lang w:val="en-US"/>
        </w:rPr>
        <w:t>1.2</w:t>
      </w:r>
      <w:r>
        <w:rPr>
          <w:iCs/>
          <w:lang w:val="en-US"/>
        </w:rPr>
        <w:tab/>
      </w:r>
      <w:r>
        <w:rPr>
          <w:lang w:val="en-US"/>
        </w:rPr>
        <w:t>Space station name in ITU filing – </w:t>
      </w:r>
      <w:r>
        <w:rPr>
          <w:i/>
          <w:lang w:val="en-US"/>
        </w:rPr>
        <w:t>The name by which the space station is identified.</w:t>
      </w:r>
    </w:p>
    <w:p w:rsidR="00817667" w:rsidRDefault="00F33459">
      <w:pPr>
        <w:pStyle w:val="enumlev1"/>
        <w:spacing w:before="120"/>
        <w:rPr>
          <w:i/>
          <w:lang w:val="en-US"/>
        </w:rPr>
      </w:pPr>
      <w:r>
        <w:rPr>
          <w:iCs/>
          <w:lang w:val="en-US"/>
        </w:rPr>
        <w:t>1.3</w:t>
      </w:r>
      <w:r>
        <w:rPr>
          <w:iCs/>
          <w:lang w:val="en-US"/>
        </w:rPr>
        <w:tab/>
      </w:r>
      <w:r>
        <w:rPr>
          <w:lang w:val="en-US"/>
        </w:rPr>
        <w:t>Carrier designation – </w:t>
      </w:r>
      <w:r>
        <w:rPr>
          <w:i/>
          <w:lang w:val="en-US"/>
        </w:rPr>
        <w:t>A designator produced by the contributor of the data which uniquely identifies the links submitted.</w:t>
      </w:r>
    </w:p>
    <w:p w:rsidR="00817667" w:rsidRDefault="00F33459">
      <w:pPr>
        <w:pStyle w:val="Heading1"/>
        <w:rPr>
          <w:bCs/>
          <w:sz w:val="24"/>
          <w:lang w:val="en-US"/>
        </w:rPr>
      </w:pPr>
      <w:r>
        <w:rPr>
          <w:sz w:val="24"/>
          <w:lang w:val="en-US"/>
        </w:rPr>
        <w:t>2</w:t>
      </w:r>
      <w:r>
        <w:rPr>
          <w:sz w:val="24"/>
          <w:lang w:val="en-US"/>
        </w:rPr>
        <w:tab/>
      </w:r>
      <w:r>
        <w:rPr>
          <w:bCs/>
          <w:sz w:val="24"/>
          <w:lang w:val="en-US"/>
        </w:rPr>
        <w:t>SATELLITE PARAMETERS</w:t>
      </w:r>
    </w:p>
    <w:p w:rsidR="00817667" w:rsidRDefault="00F33459">
      <w:pPr>
        <w:pStyle w:val="enumlev1"/>
        <w:rPr>
          <w:i/>
          <w:lang w:val="en-US"/>
        </w:rPr>
      </w:pPr>
      <w:r>
        <w:rPr>
          <w:lang w:val="en-US"/>
        </w:rPr>
        <w:t>2.1</w:t>
      </w:r>
      <w:r>
        <w:rPr>
          <w:lang w:val="en-US"/>
        </w:rPr>
        <w:tab/>
        <w:t>Orbital position – </w:t>
      </w:r>
      <w:r>
        <w:rPr>
          <w:i/>
          <w:lang w:val="en-US"/>
        </w:rPr>
        <w:t>The orbital longitude of the GSO satellite. Positive values are assumed to be East of Greenwich.</w:t>
      </w:r>
    </w:p>
    <w:p w:rsidR="00817667" w:rsidRDefault="00F33459">
      <w:pPr>
        <w:pStyle w:val="enumlev1"/>
        <w:rPr>
          <w:i/>
          <w:lang w:val="en-US"/>
        </w:rPr>
      </w:pPr>
      <w:r>
        <w:rPr>
          <w:iCs/>
          <w:lang w:val="en-US"/>
        </w:rPr>
        <w:t>2.2</w:t>
      </w:r>
      <w:r>
        <w:rPr>
          <w:iCs/>
          <w:lang w:val="en-US"/>
        </w:rPr>
        <w:tab/>
      </w:r>
      <w:r>
        <w:rPr>
          <w:lang w:val="en-US"/>
        </w:rPr>
        <w:t>Type of transponder – </w:t>
      </w:r>
      <w:r>
        <w:rPr>
          <w:i/>
          <w:lang w:val="en-US"/>
        </w:rPr>
        <w:t>The type of transponder used on the satellite. It will be either transparent (bent pipe), which consists of a frequency translation, or remodulating, which involves demodulating the signal to baseband.</w:t>
      </w:r>
    </w:p>
    <w:p w:rsidR="00817667" w:rsidRDefault="00F33459">
      <w:pPr>
        <w:pStyle w:val="Heading1"/>
        <w:rPr>
          <w:sz w:val="24"/>
          <w:lang w:val="en-US"/>
        </w:rPr>
      </w:pPr>
      <w:r>
        <w:rPr>
          <w:sz w:val="24"/>
          <w:lang w:val="en-US"/>
        </w:rPr>
        <w:t>3</w:t>
      </w:r>
      <w:r>
        <w:rPr>
          <w:sz w:val="24"/>
          <w:lang w:val="en-US"/>
        </w:rPr>
        <w:tab/>
      </w:r>
      <w:r>
        <w:rPr>
          <w:bCs/>
          <w:sz w:val="24"/>
          <w:lang w:val="en-US"/>
        </w:rPr>
        <w:t>CARRIER PARAMETERS</w:t>
      </w:r>
    </w:p>
    <w:p w:rsidR="00817667" w:rsidRDefault="00F33459">
      <w:pPr>
        <w:pStyle w:val="enumlev1"/>
        <w:rPr>
          <w:iCs/>
          <w:lang w:val="en-US"/>
        </w:rPr>
      </w:pPr>
      <w:r>
        <w:rPr>
          <w:iCs/>
          <w:lang w:val="en-US"/>
        </w:rPr>
        <w:t>3.1</w:t>
      </w:r>
      <w:r>
        <w:rPr>
          <w:iCs/>
          <w:lang w:val="en-US"/>
        </w:rPr>
        <w:tab/>
      </w:r>
      <w:r>
        <w:rPr>
          <w:lang w:val="en-US"/>
        </w:rPr>
        <w:t>Uplink type – </w:t>
      </w:r>
      <w:r>
        <w:rPr>
          <w:i/>
          <w:lang w:val="en-US"/>
        </w:rPr>
        <w:t>An indication as to whether the carrier provided is a typical link, a minimum link over a range of values or a maximum link of a range of values. If min/max is used, two link budgets must be used to identify both ends of the range.</w:t>
      </w:r>
    </w:p>
    <w:p w:rsidR="00817667" w:rsidRDefault="00F33459">
      <w:pPr>
        <w:pStyle w:val="enumlev1"/>
        <w:rPr>
          <w:iCs/>
          <w:lang w:val="en-US"/>
        </w:rPr>
      </w:pPr>
      <w:r>
        <w:rPr>
          <w:iCs/>
          <w:lang w:val="en-US"/>
        </w:rPr>
        <w:t>3.2</w:t>
      </w:r>
      <w:r>
        <w:rPr>
          <w:iCs/>
          <w:lang w:val="en-US"/>
        </w:rPr>
        <w:tab/>
      </w:r>
      <w:r>
        <w:rPr>
          <w:lang w:val="en-US"/>
        </w:rPr>
        <w:t>Downlink type – </w:t>
      </w:r>
      <w:r>
        <w:rPr>
          <w:i/>
          <w:lang w:val="en-US"/>
        </w:rPr>
        <w:t>An indication as to whether the carrier provided is a typical link, a minimum link over a range of values or a maximum link of a range of values. If min/max is used, two link budgets must be used to identify both ends of the range.</w:t>
      </w:r>
    </w:p>
    <w:p w:rsidR="00817667" w:rsidRDefault="00F33459">
      <w:pPr>
        <w:pStyle w:val="enumlev1"/>
        <w:rPr>
          <w:iCs/>
          <w:lang w:val="en-US"/>
        </w:rPr>
      </w:pPr>
      <w:r>
        <w:rPr>
          <w:iCs/>
          <w:lang w:val="en-US"/>
        </w:rPr>
        <w:t>3.3</w:t>
      </w:r>
      <w:r>
        <w:rPr>
          <w:iCs/>
          <w:lang w:val="en-US"/>
        </w:rPr>
        <w:tab/>
      </w:r>
      <w:r>
        <w:rPr>
          <w:lang w:val="en-US"/>
        </w:rPr>
        <w:t>Centre frequency of uplink band – </w:t>
      </w:r>
      <w:r>
        <w:rPr>
          <w:i/>
          <w:lang w:val="en-US"/>
        </w:rPr>
        <w:t>The uplink frequency in which the link might be deployed (GHz).</w:t>
      </w:r>
    </w:p>
    <w:p w:rsidR="00817667" w:rsidRDefault="00F33459">
      <w:pPr>
        <w:pStyle w:val="enumlev1"/>
        <w:rPr>
          <w:iCs/>
          <w:lang w:val="en-US"/>
        </w:rPr>
      </w:pPr>
      <w:r>
        <w:rPr>
          <w:iCs/>
          <w:lang w:val="en-US"/>
        </w:rPr>
        <w:t>3.4</w:t>
      </w:r>
      <w:r>
        <w:rPr>
          <w:iCs/>
          <w:lang w:val="en-US"/>
        </w:rPr>
        <w:tab/>
      </w:r>
      <w:r>
        <w:rPr>
          <w:lang w:val="en-US"/>
        </w:rPr>
        <w:t>Uplink polarization – </w:t>
      </w:r>
      <w:r>
        <w:rPr>
          <w:i/>
          <w:lang w:val="en-US"/>
        </w:rPr>
        <w:t>The polarization of the uplink, e.g. RHC, LHC, VL, HL or offset linear.</w:t>
      </w:r>
    </w:p>
    <w:p w:rsidR="00817667" w:rsidRDefault="00F33459">
      <w:pPr>
        <w:pStyle w:val="enumlev1"/>
        <w:rPr>
          <w:iCs/>
          <w:lang w:val="en-US"/>
        </w:rPr>
      </w:pPr>
      <w:r>
        <w:rPr>
          <w:iCs/>
          <w:lang w:val="en-US"/>
        </w:rPr>
        <w:br w:type="page"/>
      </w:r>
      <w:r>
        <w:rPr>
          <w:iCs/>
          <w:lang w:val="en-US"/>
        </w:rPr>
        <w:lastRenderedPageBreak/>
        <w:t>3.5</w:t>
      </w:r>
      <w:r>
        <w:rPr>
          <w:iCs/>
          <w:lang w:val="en-US"/>
        </w:rPr>
        <w:tab/>
      </w:r>
      <w:r>
        <w:rPr>
          <w:lang w:val="en-US"/>
        </w:rPr>
        <w:t>Centre frequency of downlink band – </w:t>
      </w:r>
      <w:r>
        <w:rPr>
          <w:i/>
          <w:lang w:val="en-US"/>
        </w:rPr>
        <w:t>The downlink frequency in which the link might be deployed (GHz).</w:t>
      </w:r>
    </w:p>
    <w:p w:rsidR="00817667" w:rsidRDefault="00F33459">
      <w:pPr>
        <w:pStyle w:val="enumlev1"/>
        <w:rPr>
          <w:iCs/>
          <w:lang w:val="en-US"/>
        </w:rPr>
      </w:pPr>
      <w:r>
        <w:rPr>
          <w:iCs/>
          <w:lang w:val="en-US"/>
        </w:rPr>
        <w:t>3.6</w:t>
      </w:r>
      <w:r>
        <w:rPr>
          <w:iCs/>
          <w:lang w:val="en-US"/>
        </w:rPr>
        <w:tab/>
      </w:r>
      <w:r>
        <w:rPr>
          <w:lang w:val="en-US"/>
        </w:rPr>
        <w:t>Downlink polarization – </w:t>
      </w:r>
      <w:r>
        <w:rPr>
          <w:i/>
          <w:lang w:val="en-US"/>
        </w:rPr>
        <w:t>The polarization of the downlink, e.g. RHC, LHC, VL, HL or offset linear.</w:t>
      </w:r>
    </w:p>
    <w:p w:rsidR="00817667" w:rsidRDefault="00F33459">
      <w:pPr>
        <w:pStyle w:val="enumlev1"/>
        <w:rPr>
          <w:iCs/>
          <w:lang w:val="en-US"/>
        </w:rPr>
      </w:pPr>
      <w:r>
        <w:rPr>
          <w:iCs/>
          <w:lang w:val="en-US"/>
        </w:rPr>
        <w:t>3.7</w:t>
      </w:r>
      <w:r>
        <w:rPr>
          <w:iCs/>
          <w:lang w:val="en-US"/>
        </w:rPr>
        <w:tab/>
      </w:r>
      <w:r>
        <w:rPr>
          <w:lang w:val="en-US"/>
        </w:rPr>
        <w:t>Access type – </w:t>
      </w:r>
      <w:r>
        <w:rPr>
          <w:i/>
          <w:lang w:val="en-US"/>
        </w:rPr>
        <w:t>The method by which different users share satellite resources. This is usually done by sharing the usage of the transponder either in time (TDMA), frequency (FDMA) or by code (CDMA). Enter end-to-end access type if transparent transponder, on downlink if remodulating transponder.</w:t>
      </w:r>
    </w:p>
    <w:p w:rsidR="00817667" w:rsidRDefault="00F33459">
      <w:pPr>
        <w:pStyle w:val="enumlev1"/>
        <w:rPr>
          <w:iCs/>
          <w:lang w:val="en-US"/>
        </w:rPr>
      </w:pPr>
      <w:r>
        <w:rPr>
          <w:iCs/>
          <w:lang w:val="en-US"/>
        </w:rPr>
        <w:t>3.8</w:t>
      </w:r>
      <w:r>
        <w:rPr>
          <w:iCs/>
          <w:lang w:val="en-US"/>
        </w:rPr>
        <w:tab/>
      </w:r>
      <w:r>
        <w:rPr>
          <w:lang w:val="en-US"/>
        </w:rPr>
        <w:t>Uplink access type for carriers using remodulating transponders – </w:t>
      </w:r>
      <w:r>
        <w:rPr>
          <w:i/>
          <w:lang w:val="en-US"/>
        </w:rPr>
        <w:t>The method by which different users share satellite resources. This is usually done by sharing the usage of the transponder either in time (TDMA), frequency (FDMA) or by code (CDMA). Enter end-to-end access type if transparent transponder, on uplink if remodulating transponder.</w:t>
      </w:r>
    </w:p>
    <w:p w:rsidR="00817667" w:rsidRDefault="00F33459">
      <w:pPr>
        <w:pStyle w:val="enumlev1"/>
        <w:rPr>
          <w:iCs/>
          <w:lang w:val="en-US"/>
        </w:rPr>
      </w:pPr>
      <w:r>
        <w:rPr>
          <w:iCs/>
          <w:lang w:val="en-US"/>
        </w:rPr>
        <w:t>3.9</w:t>
      </w:r>
      <w:r>
        <w:rPr>
          <w:iCs/>
          <w:lang w:val="en-US"/>
        </w:rPr>
        <w:tab/>
      </w:r>
      <w:r>
        <w:rPr>
          <w:lang w:val="en-US"/>
        </w:rPr>
        <w:t>Modulation type – </w:t>
      </w:r>
      <w:r>
        <w:rPr>
          <w:i/>
          <w:lang w:val="en-US"/>
        </w:rPr>
        <w:t>The method by which the baseband signal is converted to RF (e.g. FM, BPSK, QPSK, 8-PSK, OQPSK, etc.). End-to-end for transparent transponders, or on downlink for remodulating transponders.</w:t>
      </w:r>
    </w:p>
    <w:p w:rsidR="00817667" w:rsidRDefault="00F33459">
      <w:pPr>
        <w:pStyle w:val="enumlev1"/>
        <w:rPr>
          <w:iCs/>
          <w:lang w:val="en-US"/>
        </w:rPr>
      </w:pPr>
      <w:r>
        <w:rPr>
          <w:iCs/>
          <w:lang w:val="en-US"/>
        </w:rPr>
        <w:t>3.10</w:t>
      </w:r>
      <w:r>
        <w:rPr>
          <w:iCs/>
          <w:lang w:val="en-US"/>
        </w:rPr>
        <w:tab/>
      </w:r>
      <w:r>
        <w:rPr>
          <w:lang w:val="en-US"/>
        </w:rPr>
        <w:t>Uplink modulation type for carriers using remodulating transponders – </w:t>
      </w:r>
      <w:r>
        <w:rPr>
          <w:i/>
          <w:lang w:val="en-US"/>
        </w:rPr>
        <w:t>The method by which the baseband signal is converted to RF (e.g. FM, BPSK, QPSK, 8-PSK, OQPSK, etc.).</w:t>
      </w:r>
    </w:p>
    <w:p w:rsidR="00817667" w:rsidRDefault="00F33459">
      <w:pPr>
        <w:pStyle w:val="enumlev1"/>
        <w:rPr>
          <w:iCs/>
          <w:lang w:val="en-US"/>
        </w:rPr>
      </w:pPr>
      <w:r>
        <w:rPr>
          <w:iCs/>
          <w:lang w:val="en-US"/>
        </w:rPr>
        <w:t>3.11</w:t>
      </w:r>
      <w:r>
        <w:rPr>
          <w:iCs/>
          <w:lang w:val="en-US"/>
        </w:rPr>
        <w:tab/>
      </w:r>
      <w:r>
        <w:rPr>
          <w:lang w:val="en-US"/>
        </w:rPr>
        <w:t>Uplink occupied bandwidth per carrier – </w:t>
      </w:r>
      <w:r>
        <w:rPr>
          <w:i/>
          <w:lang w:val="en-US"/>
        </w:rPr>
        <w:t>The bandwidth utilized to transmit the carrier.</w:t>
      </w:r>
    </w:p>
    <w:p w:rsidR="00817667" w:rsidRDefault="00F33459">
      <w:pPr>
        <w:pStyle w:val="enumlev1"/>
        <w:rPr>
          <w:i/>
          <w:lang w:val="en-US"/>
        </w:rPr>
      </w:pPr>
      <w:r>
        <w:rPr>
          <w:iCs/>
          <w:lang w:val="en-US"/>
        </w:rPr>
        <w:t>3.12</w:t>
      </w:r>
      <w:r>
        <w:rPr>
          <w:iCs/>
          <w:lang w:val="en-US"/>
        </w:rPr>
        <w:tab/>
      </w:r>
      <w:r>
        <w:rPr>
          <w:lang w:val="en-US"/>
        </w:rPr>
        <w:t>Downlink occupied bandwidth per carrier – </w:t>
      </w:r>
      <w:r>
        <w:rPr>
          <w:i/>
          <w:lang w:val="en-US"/>
        </w:rPr>
        <w:t>The bandwidth utilized to transmit the carrier.</w:t>
      </w:r>
    </w:p>
    <w:p w:rsidR="00817667" w:rsidRDefault="00F33459">
      <w:pPr>
        <w:pStyle w:val="Heading1"/>
        <w:rPr>
          <w:sz w:val="24"/>
          <w:lang w:val="en-US"/>
        </w:rPr>
      </w:pPr>
      <w:r>
        <w:rPr>
          <w:sz w:val="24"/>
          <w:lang w:val="en-US"/>
        </w:rPr>
        <w:t>4</w:t>
      </w:r>
      <w:r>
        <w:rPr>
          <w:sz w:val="24"/>
          <w:lang w:val="en-US"/>
        </w:rPr>
        <w:tab/>
      </w:r>
      <w:r>
        <w:rPr>
          <w:bCs/>
          <w:sz w:val="24"/>
          <w:lang w:val="en-US"/>
        </w:rPr>
        <w:t>SPACE STATION PARAMETERS</w:t>
      </w:r>
    </w:p>
    <w:p w:rsidR="00817667" w:rsidRDefault="00F33459">
      <w:pPr>
        <w:pStyle w:val="enumlev1"/>
        <w:rPr>
          <w:iCs/>
          <w:lang w:val="en-US"/>
        </w:rPr>
      </w:pPr>
      <w:r>
        <w:rPr>
          <w:iCs/>
          <w:lang w:val="en-US"/>
        </w:rPr>
        <w:t>4.1</w:t>
      </w:r>
      <w:r>
        <w:rPr>
          <w:iCs/>
          <w:lang w:val="en-US"/>
        </w:rPr>
        <w:tab/>
      </w:r>
      <w:r>
        <w:rPr>
          <w:lang w:val="en-US"/>
        </w:rPr>
        <w:t>Peak receive antenna gain – </w:t>
      </w:r>
      <w:r>
        <w:rPr>
          <w:i/>
          <w:lang w:val="en-US"/>
        </w:rPr>
        <w:t>The highest value of the receive antenna gain towards the surface of the earth.</w:t>
      </w:r>
    </w:p>
    <w:p w:rsidR="00817667" w:rsidRDefault="00F33459">
      <w:pPr>
        <w:pStyle w:val="enumlev1"/>
        <w:rPr>
          <w:iCs/>
          <w:lang w:val="en-US"/>
        </w:rPr>
      </w:pPr>
      <w:r>
        <w:rPr>
          <w:iCs/>
          <w:lang w:val="en-US"/>
        </w:rPr>
        <w:t>4.2</w:t>
      </w:r>
      <w:r>
        <w:rPr>
          <w:iCs/>
          <w:lang w:val="en-US"/>
        </w:rPr>
        <w:tab/>
      </w:r>
      <w:r>
        <w:rPr>
          <w:rFonts w:ascii="Times" w:hAnsi="Times"/>
          <w:lang w:val="en-US"/>
        </w:rPr>
        <w:t>Receive antenna gain in the direction of the transmit earth station – </w:t>
      </w:r>
      <w:r>
        <w:rPr>
          <w:rFonts w:ascii="Times" w:hAnsi="Times"/>
          <w:i/>
          <w:lang w:val="en-US"/>
        </w:rPr>
        <w:t>The isotropic gain of the space station receive antenna in the direction of the transmit earth station for nominal station keeping values.</w:t>
      </w:r>
    </w:p>
    <w:p w:rsidR="00817667" w:rsidRPr="009E11F8" w:rsidRDefault="00F33459">
      <w:pPr>
        <w:pStyle w:val="enumlev1"/>
        <w:rPr>
          <w:iCs/>
          <w:lang w:val="en-US"/>
        </w:rPr>
      </w:pPr>
      <w:r>
        <w:rPr>
          <w:iCs/>
          <w:lang w:val="en-US"/>
        </w:rPr>
        <w:t>4.3</w:t>
      </w:r>
      <w:r>
        <w:rPr>
          <w:iCs/>
          <w:lang w:val="en-US"/>
        </w:rPr>
        <w:tab/>
      </w:r>
      <w:r>
        <w:rPr>
          <w:lang w:val="en-US"/>
        </w:rPr>
        <w:t>Receive antenna gain pattern – </w:t>
      </w:r>
      <w:r>
        <w:rPr>
          <w:i/>
          <w:lang w:val="en-US"/>
        </w:rPr>
        <w:t xml:space="preserve">A description of the antenna radiation pattern of the space station receive antenna (e.g. Rec. </w:t>
      </w:r>
      <w:r w:rsidRPr="009E11F8">
        <w:rPr>
          <w:i/>
          <w:lang w:val="en-US"/>
        </w:rPr>
        <w:t>ITU</w:t>
      </w:r>
      <w:r w:rsidRPr="009E11F8">
        <w:rPr>
          <w:i/>
          <w:lang w:val="en-US"/>
        </w:rPr>
        <w:noBreakHyphen/>
        <w:t>R S.672, CR/58 data file, etc.).</w:t>
      </w:r>
    </w:p>
    <w:p w:rsidR="00817667" w:rsidRDefault="00F33459">
      <w:pPr>
        <w:pStyle w:val="enumlev1"/>
        <w:rPr>
          <w:iCs/>
          <w:lang w:val="en-US"/>
        </w:rPr>
      </w:pPr>
      <w:r>
        <w:rPr>
          <w:iCs/>
          <w:lang w:val="en-US"/>
        </w:rPr>
        <w:t>4.4</w:t>
      </w:r>
      <w:r>
        <w:rPr>
          <w:iCs/>
          <w:lang w:val="en-US"/>
        </w:rPr>
        <w:tab/>
      </w:r>
      <w:r>
        <w:rPr>
          <w:lang w:val="en-US"/>
        </w:rPr>
        <w:t>Satellite receive noise temperature – </w:t>
      </w:r>
      <w:r>
        <w:rPr>
          <w:i/>
          <w:lang w:val="en-US"/>
        </w:rPr>
        <w:t>The thermal noise contribution from the space station modelled as a noise source injected at the input of the satellite low noise amplifier.</w:t>
      </w:r>
    </w:p>
    <w:p w:rsidR="00817667" w:rsidRDefault="00F33459">
      <w:pPr>
        <w:pStyle w:val="enumlev1"/>
        <w:rPr>
          <w:i/>
          <w:lang w:val="en-US"/>
        </w:rPr>
      </w:pPr>
      <w:r>
        <w:rPr>
          <w:iCs/>
          <w:lang w:val="en-US"/>
        </w:rPr>
        <w:t>4.5</w:t>
      </w:r>
      <w:r>
        <w:rPr>
          <w:iCs/>
          <w:lang w:val="en-US"/>
        </w:rPr>
        <w:tab/>
      </w:r>
      <w:r>
        <w:rPr>
          <w:lang w:val="en-US"/>
        </w:rPr>
        <w:t>Transmit e.i.r.p. per carrier in the direction of the receive earth station – </w:t>
      </w:r>
      <w:r>
        <w:rPr>
          <w:i/>
          <w:lang w:val="en-US"/>
        </w:rPr>
        <w:t>The equivalent isotropically radiated power per carrier in the direction of the receiving earth station.</w:t>
      </w:r>
    </w:p>
    <w:p w:rsidR="00817667" w:rsidRDefault="00F33459">
      <w:pPr>
        <w:pStyle w:val="enumlev1"/>
        <w:rPr>
          <w:iCs/>
          <w:lang w:val="en-US"/>
        </w:rPr>
      </w:pPr>
      <w:r>
        <w:rPr>
          <w:iCs/>
          <w:lang w:val="en-US"/>
        </w:rPr>
        <w:t>4.6</w:t>
      </w:r>
      <w:r>
        <w:rPr>
          <w:iCs/>
          <w:lang w:val="en-US"/>
        </w:rPr>
        <w:tab/>
      </w:r>
      <w:r>
        <w:rPr>
          <w:lang w:val="en-US"/>
        </w:rPr>
        <w:t>Peak transmit antenna gain – </w:t>
      </w:r>
      <w:r>
        <w:rPr>
          <w:i/>
          <w:lang w:val="en-US"/>
        </w:rPr>
        <w:t>The maximum gain of the space station transmit antenna.</w:t>
      </w:r>
    </w:p>
    <w:p w:rsidR="00817667" w:rsidRDefault="00F33459">
      <w:pPr>
        <w:pStyle w:val="enumlev1"/>
        <w:rPr>
          <w:iCs/>
          <w:lang w:val="en-US"/>
        </w:rPr>
      </w:pPr>
      <w:r>
        <w:rPr>
          <w:iCs/>
          <w:lang w:val="en-US"/>
        </w:rPr>
        <w:t>4.7</w:t>
      </w:r>
      <w:r>
        <w:rPr>
          <w:iCs/>
          <w:lang w:val="en-US"/>
        </w:rPr>
        <w:tab/>
      </w:r>
      <w:r>
        <w:rPr>
          <w:lang w:val="en-US"/>
        </w:rPr>
        <w:t>Transmit antenna gain in the direction of the receive earth station – </w:t>
      </w:r>
      <w:r>
        <w:rPr>
          <w:rFonts w:ascii="Times" w:hAnsi="Times"/>
          <w:i/>
          <w:lang w:val="en-US"/>
        </w:rPr>
        <w:t>The isotropic gain of the space station transmit antenna in the direction of the receive earth station for nominal station keeping values.</w:t>
      </w:r>
    </w:p>
    <w:p w:rsidR="00817667" w:rsidRPr="009E11F8" w:rsidRDefault="00F33459">
      <w:pPr>
        <w:pStyle w:val="enumlev1"/>
        <w:rPr>
          <w:iCs/>
          <w:lang w:val="en-US"/>
        </w:rPr>
      </w:pPr>
      <w:r>
        <w:rPr>
          <w:iCs/>
          <w:lang w:val="en-US"/>
        </w:rPr>
        <w:br w:type="page"/>
      </w:r>
      <w:r>
        <w:rPr>
          <w:iCs/>
          <w:lang w:val="en-US"/>
        </w:rPr>
        <w:lastRenderedPageBreak/>
        <w:t>4.8</w:t>
      </w:r>
      <w:r>
        <w:rPr>
          <w:iCs/>
          <w:lang w:val="en-US"/>
        </w:rPr>
        <w:tab/>
      </w:r>
      <w:r>
        <w:rPr>
          <w:lang w:val="en-US"/>
        </w:rPr>
        <w:t>Transmit antenna gain pattern – </w:t>
      </w:r>
      <w:r>
        <w:rPr>
          <w:i/>
          <w:lang w:val="en-US"/>
        </w:rPr>
        <w:t xml:space="preserve">A description of the antenna radiation pattern of the space station transmit antenna (e.g. Rec. </w:t>
      </w:r>
      <w:r w:rsidRPr="009E11F8">
        <w:rPr>
          <w:i/>
          <w:lang w:val="en-US"/>
        </w:rPr>
        <w:t>ITU</w:t>
      </w:r>
      <w:r w:rsidRPr="009E11F8">
        <w:rPr>
          <w:i/>
          <w:lang w:val="en-US"/>
        </w:rPr>
        <w:noBreakHyphen/>
        <w:t>R S.672, CR/58 data file, etc.).</w:t>
      </w:r>
    </w:p>
    <w:p w:rsidR="00817667" w:rsidRDefault="00F33459">
      <w:pPr>
        <w:pStyle w:val="enumlev1"/>
        <w:rPr>
          <w:iCs/>
          <w:lang w:val="en-US"/>
        </w:rPr>
      </w:pPr>
      <w:r>
        <w:rPr>
          <w:iCs/>
          <w:lang w:val="en-US"/>
        </w:rPr>
        <w:t>4.9</w:t>
      </w:r>
      <w:r>
        <w:rPr>
          <w:iCs/>
          <w:lang w:val="en-US"/>
        </w:rPr>
        <w:tab/>
      </w:r>
      <w:r>
        <w:rPr>
          <w:lang w:val="en-US"/>
        </w:rPr>
        <w:t>Transmission gain of transparent transponder link, as defined in RR App. 8 – </w:t>
      </w:r>
      <w:r>
        <w:rPr>
          <w:i/>
          <w:lang w:val="en-US"/>
        </w:rPr>
        <w:t>The transmission gain of a transparent transponder, defined as the ratio of the output of the receiving antenna of the space station to the output of the receiving antenna of the earth station.</w:t>
      </w:r>
    </w:p>
    <w:p w:rsidR="00817667" w:rsidRDefault="00F33459">
      <w:pPr>
        <w:pStyle w:val="enumlev1"/>
        <w:rPr>
          <w:iCs/>
          <w:lang w:val="en-US"/>
        </w:rPr>
      </w:pPr>
      <w:r>
        <w:rPr>
          <w:iCs/>
          <w:lang w:val="en-US"/>
        </w:rPr>
        <w:t>4.10</w:t>
      </w:r>
      <w:r>
        <w:rPr>
          <w:iCs/>
          <w:lang w:val="en-US"/>
        </w:rPr>
        <w:tab/>
      </w:r>
      <w:r>
        <w:rPr>
          <w:lang w:val="en-US"/>
        </w:rPr>
        <w:t>Automatic level control range of transponder – </w:t>
      </w:r>
      <w:r>
        <w:rPr>
          <w:i/>
          <w:lang w:val="en-US"/>
        </w:rPr>
        <w:t>The range of automatic level control of the transponder, if ATPC is used, 0 if not used.</w:t>
      </w:r>
    </w:p>
    <w:p w:rsidR="00817667" w:rsidRDefault="00F33459">
      <w:pPr>
        <w:pStyle w:val="Heading1"/>
        <w:rPr>
          <w:sz w:val="24"/>
          <w:lang w:val="en-US"/>
        </w:rPr>
      </w:pPr>
      <w:r>
        <w:rPr>
          <w:sz w:val="24"/>
          <w:lang w:val="en-US"/>
        </w:rPr>
        <w:t>5</w:t>
      </w:r>
      <w:r>
        <w:rPr>
          <w:sz w:val="24"/>
          <w:lang w:val="en-US"/>
        </w:rPr>
        <w:tab/>
      </w:r>
      <w:r>
        <w:rPr>
          <w:bCs/>
          <w:sz w:val="24"/>
          <w:lang w:val="en-US"/>
        </w:rPr>
        <w:t>EARTH STATION PARAMETERS</w:t>
      </w:r>
    </w:p>
    <w:p w:rsidR="00817667" w:rsidRDefault="00F33459">
      <w:pPr>
        <w:pStyle w:val="enumlev1"/>
        <w:rPr>
          <w:i/>
          <w:lang w:val="en-US"/>
        </w:rPr>
      </w:pPr>
      <w:r>
        <w:rPr>
          <w:iCs/>
          <w:lang w:val="en-US"/>
        </w:rPr>
        <w:t>5.1</w:t>
      </w:r>
      <w:r>
        <w:rPr>
          <w:iCs/>
          <w:lang w:val="en-US"/>
        </w:rPr>
        <w:tab/>
      </w:r>
      <w:r>
        <w:rPr>
          <w:lang w:val="en-US"/>
        </w:rPr>
        <w:t>On-axis e.i.r.p. per carrier from transmit earth station – </w:t>
      </w:r>
      <w:r>
        <w:rPr>
          <w:i/>
          <w:lang w:val="en-US"/>
        </w:rPr>
        <w:t>The equivalent isotropically radiated power per carrier from the earth station in the direction of the antenna main beam.</w:t>
      </w:r>
    </w:p>
    <w:p w:rsidR="00817667" w:rsidRDefault="00F33459">
      <w:pPr>
        <w:pStyle w:val="enumlev1"/>
        <w:rPr>
          <w:iCs/>
          <w:lang w:val="en-US"/>
        </w:rPr>
      </w:pPr>
      <w:r>
        <w:rPr>
          <w:iCs/>
          <w:lang w:val="en-US"/>
        </w:rPr>
        <w:t>5.2</w:t>
      </w:r>
      <w:r>
        <w:rPr>
          <w:iCs/>
          <w:lang w:val="en-US"/>
        </w:rPr>
        <w:tab/>
      </w:r>
      <w:r>
        <w:rPr>
          <w:lang w:val="en-US"/>
        </w:rPr>
        <w:t>Peak transmit antenna gain – </w:t>
      </w:r>
      <w:r>
        <w:rPr>
          <w:i/>
          <w:lang w:val="en-US"/>
        </w:rPr>
        <w:t>The highest value of the transmit antenna gain towards the space station.</w:t>
      </w:r>
    </w:p>
    <w:p w:rsidR="00817667" w:rsidRPr="009E11F8" w:rsidRDefault="00F33459">
      <w:pPr>
        <w:pStyle w:val="enumlev1"/>
        <w:rPr>
          <w:iCs/>
          <w:lang w:val="en-US"/>
        </w:rPr>
      </w:pPr>
      <w:r>
        <w:rPr>
          <w:iCs/>
          <w:lang w:val="en-US"/>
        </w:rPr>
        <w:t>5.3</w:t>
      </w:r>
      <w:r>
        <w:rPr>
          <w:iCs/>
          <w:lang w:val="en-US"/>
        </w:rPr>
        <w:tab/>
      </w:r>
      <w:r>
        <w:rPr>
          <w:lang w:val="en-US"/>
        </w:rPr>
        <w:t>Transmit antenna gain pattern – </w:t>
      </w:r>
      <w:r>
        <w:rPr>
          <w:i/>
          <w:lang w:val="en-US"/>
        </w:rPr>
        <w:t xml:space="preserve">A description of the antenna radiation pattern of the earth station transmit antenna (e.g. Rec. </w:t>
      </w:r>
      <w:r w:rsidRPr="009E11F8">
        <w:rPr>
          <w:i/>
          <w:lang w:val="en-US"/>
        </w:rPr>
        <w:t>ITU</w:t>
      </w:r>
      <w:r w:rsidRPr="009E11F8">
        <w:rPr>
          <w:i/>
          <w:lang w:val="en-US"/>
        </w:rPr>
        <w:noBreakHyphen/>
        <w:t>R S.465, Rec. ITU</w:t>
      </w:r>
      <w:r w:rsidRPr="009E11F8">
        <w:rPr>
          <w:i/>
          <w:lang w:val="en-US"/>
        </w:rPr>
        <w:noBreakHyphen/>
        <w:t>R S.580, etc.).</w:t>
      </w:r>
    </w:p>
    <w:p w:rsidR="00817667" w:rsidRDefault="00F33459">
      <w:pPr>
        <w:pStyle w:val="enumlev1"/>
        <w:rPr>
          <w:iCs/>
          <w:lang w:val="en-US"/>
        </w:rPr>
      </w:pPr>
      <w:r>
        <w:rPr>
          <w:iCs/>
          <w:lang w:val="en-US"/>
        </w:rPr>
        <w:t>5.4</w:t>
      </w:r>
      <w:r>
        <w:rPr>
          <w:iCs/>
          <w:lang w:val="en-US"/>
        </w:rPr>
        <w:tab/>
      </w:r>
      <w:r>
        <w:rPr>
          <w:lang w:val="en-US"/>
        </w:rPr>
        <w:t>Uplink power control range – </w:t>
      </w:r>
      <w:r>
        <w:rPr>
          <w:i/>
          <w:lang w:val="en-US"/>
        </w:rPr>
        <w:t>The range (</w:t>
      </w:r>
      <w:r>
        <w:rPr>
          <w:rFonts w:ascii="Symbol" w:hAnsi="Symbol"/>
          <w:i/>
          <w:lang w:val="en-US"/>
        </w:rPr>
        <w:t></w:t>
      </w:r>
      <w:r>
        <w:rPr>
          <w:i/>
          <w:lang w:val="en-US"/>
        </w:rPr>
        <w:t> 0) of uplink power control, if used; 0 if not used.</w:t>
      </w:r>
    </w:p>
    <w:p w:rsidR="00817667" w:rsidRDefault="00F33459">
      <w:pPr>
        <w:pStyle w:val="enumlev1"/>
        <w:rPr>
          <w:iCs/>
          <w:lang w:val="en-US"/>
        </w:rPr>
      </w:pPr>
      <w:r>
        <w:rPr>
          <w:iCs/>
          <w:lang w:val="en-US"/>
        </w:rPr>
        <w:t>5.5</w:t>
      </w:r>
      <w:r>
        <w:rPr>
          <w:iCs/>
          <w:lang w:val="en-US"/>
        </w:rPr>
        <w:tab/>
      </w:r>
      <w:r>
        <w:rPr>
          <w:lang w:val="en-US"/>
        </w:rPr>
        <w:t>Power control step size – </w:t>
      </w:r>
      <w:r>
        <w:rPr>
          <w:i/>
          <w:lang w:val="en-US"/>
        </w:rPr>
        <w:t>The size of steps in the range of power control, if uplink power control is used.</w:t>
      </w:r>
    </w:p>
    <w:p w:rsidR="00817667" w:rsidRDefault="00F33459">
      <w:pPr>
        <w:pStyle w:val="enumlev1"/>
        <w:rPr>
          <w:iCs/>
          <w:lang w:val="en-US"/>
        </w:rPr>
      </w:pPr>
      <w:r>
        <w:rPr>
          <w:iCs/>
          <w:lang w:val="en-US"/>
        </w:rPr>
        <w:t>5.6</w:t>
      </w:r>
      <w:r>
        <w:rPr>
          <w:iCs/>
          <w:lang w:val="en-US"/>
        </w:rPr>
        <w:tab/>
      </w:r>
      <w:r>
        <w:rPr>
          <w:lang w:val="en-US"/>
        </w:rPr>
        <w:t>Receive antenna –3 dB beamwidth – </w:t>
      </w:r>
      <w:r>
        <w:rPr>
          <w:i/>
          <w:lang w:val="en-US"/>
        </w:rPr>
        <w:t>The half-power beamwidth of the earth station receive antenna.</w:t>
      </w:r>
    </w:p>
    <w:p w:rsidR="00817667" w:rsidRDefault="00F33459">
      <w:pPr>
        <w:pStyle w:val="enumlev1"/>
        <w:rPr>
          <w:i/>
          <w:lang w:val="en-US"/>
        </w:rPr>
      </w:pPr>
      <w:r>
        <w:rPr>
          <w:iCs/>
          <w:lang w:val="en-US"/>
        </w:rPr>
        <w:t>5.7</w:t>
      </w:r>
      <w:r>
        <w:rPr>
          <w:iCs/>
          <w:lang w:val="en-US"/>
        </w:rPr>
        <w:tab/>
      </w:r>
      <w:r>
        <w:rPr>
          <w:lang w:val="en-US"/>
        </w:rPr>
        <w:t>Peak receive antenna gain – </w:t>
      </w:r>
      <w:r>
        <w:rPr>
          <w:i/>
          <w:lang w:val="en-US"/>
        </w:rPr>
        <w:t>The highest value of the receive antenna gain towards the space station.</w:t>
      </w:r>
    </w:p>
    <w:p w:rsidR="00817667" w:rsidRPr="009E11F8" w:rsidRDefault="00F33459">
      <w:pPr>
        <w:pStyle w:val="enumlev1"/>
        <w:rPr>
          <w:iCs/>
          <w:lang w:val="en-US"/>
        </w:rPr>
      </w:pPr>
      <w:r>
        <w:rPr>
          <w:iCs/>
          <w:lang w:val="en-US"/>
        </w:rPr>
        <w:t>5.8</w:t>
      </w:r>
      <w:r>
        <w:rPr>
          <w:iCs/>
          <w:lang w:val="en-US"/>
        </w:rPr>
        <w:tab/>
      </w:r>
      <w:r>
        <w:rPr>
          <w:lang w:val="en-US"/>
        </w:rPr>
        <w:t>Receive antenna gain pattern – </w:t>
      </w:r>
      <w:r>
        <w:rPr>
          <w:i/>
          <w:lang w:val="en-US"/>
        </w:rPr>
        <w:t xml:space="preserve">A description of the antenna radiation pattern of the earth station receive antenna (e.g. Rec. </w:t>
      </w:r>
      <w:r w:rsidRPr="009E11F8">
        <w:rPr>
          <w:i/>
          <w:lang w:val="en-US"/>
        </w:rPr>
        <w:t>ITU</w:t>
      </w:r>
      <w:r w:rsidRPr="009E11F8">
        <w:rPr>
          <w:i/>
          <w:lang w:val="en-US"/>
        </w:rPr>
        <w:noBreakHyphen/>
        <w:t>R S.465, Rec. ITU</w:t>
      </w:r>
      <w:r w:rsidRPr="009E11F8">
        <w:rPr>
          <w:i/>
          <w:lang w:val="en-US"/>
        </w:rPr>
        <w:noBreakHyphen/>
        <w:t>R S.580, etc.).</w:t>
      </w:r>
    </w:p>
    <w:p w:rsidR="00817667" w:rsidRDefault="00F33459">
      <w:pPr>
        <w:pStyle w:val="enumlev1"/>
        <w:rPr>
          <w:iCs/>
          <w:lang w:val="en-US"/>
        </w:rPr>
      </w:pPr>
      <w:r>
        <w:rPr>
          <w:iCs/>
          <w:lang w:val="en-US"/>
        </w:rPr>
        <w:t>5.9</w:t>
      </w:r>
      <w:r>
        <w:rPr>
          <w:iCs/>
          <w:lang w:val="en-US"/>
        </w:rPr>
        <w:tab/>
      </w:r>
      <w:r>
        <w:rPr>
          <w:lang w:val="en-US"/>
        </w:rPr>
        <w:t>Noise temperature of receive earth station – </w:t>
      </w:r>
      <w:r>
        <w:rPr>
          <w:i/>
          <w:lang w:val="en-US"/>
        </w:rPr>
        <w:t>The thermal noise contribution from the earth station modelled as a noise source injected at the input of the low noise amplifier.</w:t>
      </w:r>
    </w:p>
    <w:p w:rsidR="00817667" w:rsidRDefault="00F33459">
      <w:pPr>
        <w:pStyle w:val="enumlev1"/>
        <w:rPr>
          <w:iCs/>
          <w:lang w:val="en-US"/>
        </w:rPr>
      </w:pPr>
      <w:r>
        <w:rPr>
          <w:iCs/>
          <w:lang w:val="en-US"/>
        </w:rPr>
        <w:t>5.10</w:t>
      </w:r>
      <w:r>
        <w:rPr>
          <w:iCs/>
          <w:lang w:val="en-US"/>
        </w:rPr>
        <w:tab/>
      </w:r>
      <w:r>
        <w:rPr>
          <w:lang w:val="en-US"/>
        </w:rPr>
        <w:t>Elevation angle of transmit earth station towards the satellite – </w:t>
      </w:r>
      <w:r>
        <w:rPr>
          <w:i/>
          <w:lang w:val="en-US"/>
        </w:rPr>
        <w:t>The elevation angle of the transmit antenna in the direction of the satellite.</w:t>
      </w:r>
    </w:p>
    <w:p w:rsidR="00817667" w:rsidRDefault="00F33459">
      <w:pPr>
        <w:pStyle w:val="enumlev1"/>
        <w:rPr>
          <w:i/>
          <w:lang w:val="en-US"/>
        </w:rPr>
      </w:pPr>
      <w:r>
        <w:rPr>
          <w:iCs/>
          <w:lang w:val="en-US"/>
        </w:rPr>
        <w:t>5.11</w:t>
      </w:r>
      <w:r>
        <w:rPr>
          <w:iCs/>
          <w:lang w:val="en-US"/>
        </w:rPr>
        <w:tab/>
      </w:r>
      <w:r>
        <w:rPr>
          <w:lang w:val="en-US"/>
        </w:rPr>
        <w:t>Elevation angle of receive earth station towards the satellite – </w:t>
      </w:r>
      <w:r>
        <w:rPr>
          <w:i/>
          <w:lang w:val="en-US"/>
        </w:rPr>
        <w:t>The elevation angle of the receive antenna in the direction of the satellite.</w:t>
      </w:r>
    </w:p>
    <w:p w:rsidR="00817667" w:rsidRDefault="00F33459">
      <w:pPr>
        <w:pStyle w:val="Heading1"/>
        <w:rPr>
          <w:sz w:val="24"/>
          <w:lang w:val="en-US"/>
        </w:rPr>
      </w:pPr>
      <w:r>
        <w:rPr>
          <w:sz w:val="24"/>
          <w:lang w:val="en-US"/>
        </w:rPr>
        <w:t>6</w:t>
      </w:r>
      <w:r>
        <w:rPr>
          <w:sz w:val="24"/>
          <w:lang w:val="en-US"/>
        </w:rPr>
        <w:tab/>
      </w:r>
      <w:r>
        <w:rPr>
          <w:bCs/>
          <w:sz w:val="24"/>
          <w:lang w:val="en-US"/>
        </w:rPr>
        <w:t>INTERFERENCE PARAMETERS</w:t>
      </w:r>
    </w:p>
    <w:p w:rsidR="00817667" w:rsidRDefault="00F33459">
      <w:pPr>
        <w:pStyle w:val="enumlev1"/>
        <w:rPr>
          <w:iCs/>
          <w:lang w:val="en-US"/>
        </w:rPr>
      </w:pPr>
      <w:r>
        <w:rPr>
          <w:iCs/>
          <w:lang w:val="en-US"/>
        </w:rPr>
        <w:t>6.1</w:t>
      </w:r>
      <w:r>
        <w:rPr>
          <w:iCs/>
          <w:lang w:val="en-US"/>
        </w:rPr>
        <w:tab/>
      </w:r>
      <w:r>
        <w:rPr>
          <w:lang w:val="en-US"/>
        </w:rPr>
        <w:t>Uplink C/I from internal sources – </w:t>
      </w:r>
      <w:r>
        <w:rPr>
          <w:i/>
          <w:lang w:val="en-US"/>
        </w:rPr>
        <w:t>The total carrier-to-interference ratio on the uplink from all internal sources, e.g. from intermodulation products, cross-polarization, multi</w:t>
      </w:r>
      <w:r>
        <w:rPr>
          <w:i/>
          <w:lang w:val="en-US"/>
        </w:rPr>
        <w:noBreakHyphen/>
        <w:t>beam frequency reuse schemes, etc.</w:t>
      </w:r>
    </w:p>
    <w:p w:rsidR="00817667" w:rsidRDefault="00F33459">
      <w:pPr>
        <w:pStyle w:val="enumlev1"/>
        <w:rPr>
          <w:iCs/>
          <w:lang w:val="en-US"/>
        </w:rPr>
      </w:pPr>
      <w:r>
        <w:rPr>
          <w:iCs/>
          <w:lang w:val="en-US"/>
        </w:rPr>
        <w:br w:type="page"/>
      </w:r>
      <w:r>
        <w:rPr>
          <w:iCs/>
          <w:lang w:val="en-US"/>
        </w:rPr>
        <w:lastRenderedPageBreak/>
        <w:t>6.2</w:t>
      </w:r>
      <w:r>
        <w:rPr>
          <w:iCs/>
          <w:lang w:val="en-US"/>
        </w:rPr>
        <w:tab/>
      </w:r>
      <w:r>
        <w:rPr>
          <w:lang w:val="en-US"/>
        </w:rPr>
        <w:t>Uplink C/I from external sources – </w:t>
      </w:r>
      <w:r>
        <w:rPr>
          <w:i/>
          <w:lang w:val="en-US"/>
        </w:rPr>
        <w:t>The total carrier-to-interference ratio on the uplink from all external sources, e.g. from terrestrial sources and other satellites.</w:t>
      </w:r>
    </w:p>
    <w:p w:rsidR="00817667" w:rsidRDefault="00F33459">
      <w:pPr>
        <w:pStyle w:val="enumlev1"/>
        <w:rPr>
          <w:iCs/>
          <w:lang w:val="en-US"/>
        </w:rPr>
      </w:pPr>
      <w:r>
        <w:rPr>
          <w:iCs/>
          <w:lang w:val="en-US"/>
        </w:rPr>
        <w:t>6.3</w:t>
      </w:r>
      <w:r>
        <w:rPr>
          <w:iCs/>
          <w:lang w:val="en-US"/>
        </w:rPr>
        <w:tab/>
      </w:r>
      <w:r>
        <w:rPr>
          <w:lang w:val="en-US"/>
        </w:rPr>
        <w:t>Downlink C/I from internal sources – </w:t>
      </w:r>
      <w:r>
        <w:rPr>
          <w:i/>
          <w:lang w:val="en-US"/>
        </w:rPr>
        <w:t>The total carrier-to-interference ratio on the downlink from all internal sources, e.g. from intermodulation products, cross-polarization, multi</w:t>
      </w:r>
      <w:r>
        <w:rPr>
          <w:i/>
          <w:lang w:val="en-US"/>
        </w:rPr>
        <w:noBreakHyphen/>
        <w:t>beam frequency reuse schemes, etc.</w:t>
      </w:r>
    </w:p>
    <w:p w:rsidR="00817667" w:rsidRDefault="00F33459">
      <w:pPr>
        <w:pStyle w:val="enumlev1"/>
        <w:rPr>
          <w:i/>
          <w:lang w:val="en-US"/>
        </w:rPr>
      </w:pPr>
      <w:r>
        <w:rPr>
          <w:iCs/>
          <w:lang w:val="en-US"/>
        </w:rPr>
        <w:t>6.4</w:t>
      </w:r>
      <w:r>
        <w:rPr>
          <w:iCs/>
          <w:lang w:val="en-US"/>
        </w:rPr>
        <w:tab/>
      </w:r>
      <w:r>
        <w:rPr>
          <w:lang w:val="en-US"/>
        </w:rPr>
        <w:t>Downlink C/I from external sources – </w:t>
      </w:r>
      <w:r>
        <w:rPr>
          <w:i/>
          <w:lang w:val="en-US"/>
        </w:rPr>
        <w:t>The total carrier-to-interference ratio on the downlink from all external sources, e.g. from terrestrial sources and other satellites.</w:t>
      </w:r>
    </w:p>
    <w:p w:rsidR="00817667" w:rsidRDefault="00F33459">
      <w:pPr>
        <w:pStyle w:val="Heading1"/>
        <w:rPr>
          <w:sz w:val="24"/>
          <w:lang w:val="en-US"/>
        </w:rPr>
      </w:pPr>
      <w:r>
        <w:rPr>
          <w:sz w:val="24"/>
          <w:lang w:val="en-US"/>
        </w:rPr>
        <w:t>7</w:t>
      </w:r>
      <w:r>
        <w:rPr>
          <w:sz w:val="24"/>
          <w:lang w:val="en-US"/>
        </w:rPr>
        <w:tab/>
      </w:r>
      <w:r>
        <w:rPr>
          <w:bCs/>
          <w:sz w:val="24"/>
          <w:lang w:val="en-US"/>
        </w:rPr>
        <w:t>NETWORK PERFORMANCE REQUIREMENTS</w:t>
      </w:r>
    </w:p>
    <w:p w:rsidR="00817667" w:rsidRDefault="00F33459">
      <w:pPr>
        <w:pStyle w:val="enumlev1"/>
        <w:rPr>
          <w:iCs/>
          <w:lang w:val="en-US"/>
        </w:rPr>
      </w:pPr>
      <w:r>
        <w:rPr>
          <w:b/>
          <w:bCs/>
          <w:lang w:val="en-US"/>
        </w:rPr>
        <w:t>7(a)</w:t>
      </w:r>
      <w:r>
        <w:rPr>
          <w:b/>
          <w:bCs/>
          <w:lang w:val="en-US"/>
        </w:rPr>
        <w:tab/>
        <w:t>Transparent or remodulating transponder – Performance at input to demodulator in receive earth station</w:t>
      </w:r>
    </w:p>
    <w:p w:rsidR="00817667" w:rsidRDefault="00F33459">
      <w:pPr>
        <w:pStyle w:val="enumlev1"/>
        <w:rPr>
          <w:iCs/>
          <w:lang w:val="en-US"/>
        </w:rPr>
      </w:pPr>
      <w:r>
        <w:rPr>
          <w:iCs/>
          <w:lang w:val="en-US"/>
        </w:rPr>
        <w:t>7.1</w:t>
      </w:r>
      <w:r>
        <w:rPr>
          <w:iCs/>
          <w:lang w:val="en-US"/>
        </w:rPr>
        <w:tab/>
      </w:r>
      <w:r>
        <w:rPr>
          <w:lang w:val="en-US"/>
        </w:rPr>
        <w:t>Long-term (clear-sky) C/(N</w:t>
      </w:r>
      <w:r>
        <w:rPr>
          <w:rFonts w:ascii="Symbol" w:hAnsi="Symbol"/>
          <w:lang w:val="en-US"/>
        </w:rPr>
        <w:t></w:t>
      </w:r>
      <w:r>
        <w:rPr>
          <w:lang w:val="en-US"/>
        </w:rPr>
        <w:t>I) ratio – </w:t>
      </w:r>
      <w:r>
        <w:rPr>
          <w:i/>
          <w:lang w:val="en-US"/>
        </w:rPr>
        <w:t>The long-term carrier-to-noise-plus-interference ratio, as defined for clear sky propagation conditions, end-to-end for transparent transponders, on the downlink for remodulating transponders.</w:t>
      </w:r>
    </w:p>
    <w:p w:rsidR="00817667" w:rsidRDefault="00F33459">
      <w:pPr>
        <w:pStyle w:val="enumlev1"/>
        <w:rPr>
          <w:iCs/>
          <w:lang w:val="en-US"/>
        </w:rPr>
      </w:pPr>
      <w:r>
        <w:rPr>
          <w:iCs/>
          <w:lang w:val="en-US"/>
        </w:rPr>
        <w:t>7.2</w:t>
      </w:r>
      <w:r>
        <w:rPr>
          <w:iCs/>
          <w:lang w:val="en-US"/>
        </w:rPr>
        <w:tab/>
      </w:r>
      <w:r>
        <w:rPr>
          <w:lang w:val="en-US"/>
        </w:rPr>
        <w:t>Short-term C/(N</w:t>
      </w:r>
      <w:r>
        <w:rPr>
          <w:rFonts w:ascii="Symbol" w:hAnsi="Symbol"/>
          <w:lang w:val="en-US"/>
        </w:rPr>
        <w:t></w:t>
      </w:r>
      <w:r>
        <w:rPr>
          <w:lang w:val="en-US"/>
        </w:rPr>
        <w:t>I) ratio – </w:t>
      </w:r>
      <w:r>
        <w:rPr>
          <w:i/>
          <w:lang w:val="en-US"/>
        </w:rPr>
        <w:t>The unavailability threshold, in terms of short-term carrier-to-noise-plus-interference ratio, end-to-end for transparent transponders, on the downlink for remodulating transponders.</w:t>
      </w:r>
    </w:p>
    <w:p w:rsidR="00817667" w:rsidRDefault="00F33459">
      <w:pPr>
        <w:pStyle w:val="enumlev1"/>
        <w:rPr>
          <w:iCs/>
          <w:lang w:val="en-US"/>
        </w:rPr>
      </w:pPr>
      <w:r>
        <w:rPr>
          <w:iCs/>
          <w:lang w:val="en-US"/>
        </w:rPr>
        <w:t>7.3</w:t>
      </w:r>
      <w:r>
        <w:rPr>
          <w:iCs/>
          <w:lang w:val="en-US"/>
        </w:rPr>
        <w:tab/>
      </w:r>
      <w:r>
        <w:rPr>
          <w:lang w:val="en-US"/>
        </w:rPr>
        <w:t>Percentage of time for which short-term C/(N</w:t>
      </w:r>
      <w:r>
        <w:rPr>
          <w:rFonts w:ascii="Symbol" w:hAnsi="Symbol"/>
          <w:lang w:val="en-US"/>
        </w:rPr>
        <w:t></w:t>
      </w:r>
      <w:r>
        <w:rPr>
          <w:lang w:val="en-US"/>
        </w:rPr>
        <w:t>I) should be exceeded – </w:t>
      </w:r>
      <w:r>
        <w:rPr>
          <w:i/>
          <w:lang w:val="en-US"/>
        </w:rPr>
        <w:t>The short-term performance requirement for the unavailability threshold.</w:t>
      </w:r>
    </w:p>
    <w:p w:rsidR="00817667" w:rsidRDefault="00F33459">
      <w:pPr>
        <w:pStyle w:val="enumlev1"/>
        <w:rPr>
          <w:iCs/>
          <w:lang w:val="en-US"/>
        </w:rPr>
      </w:pPr>
      <w:r>
        <w:rPr>
          <w:iCs/>
          <w:lang w:val="en-US"/>
        </w:rPr>
        <w:t>7.4</w:t>
      </w:r>
      <w:r>
        <w:rPr>
          <w:iCs/>
          <w:lang w:val="en-US"/>
        </w:rPr>
        <w:tab/>
      </w:r>
      <w:r>
        <w:rPr>
          <w:lang w:val="en-US"/>
        </w:rPr>
        <w:t>C/(N</w:t>
      </w:r>
      <w:r>
        <w:rPr>
          <w:rFonts w:ascii="Symbol" w:hAnsi="Symbol"/>
          <w:lang w:val="en-US"/>
        </w:rPr>
        <w:t></w:t>
      </w:r>
      <w:r>
        <w:rPr>
          <w:lang w:val="en-US"/>
        </w:rPr>
        <w:t>I) at which loss of demodulator synchronization occurs – </w:t>
      </w:r>
      <w:r>
        <w:rPr>
          <w:i/>
          <w:lang w:val="en-US"/>
        </w:rPr>
        <w:t>The carrier-to-noise-plus-interference ratio at which the demodulator will lose synchronization.</w:t>
      </w:r>
    </w:p>
    <w:p w:rsidR="00817667" w:rsidRDefault="00F33459">
      <w:pPr>
        <w:pStyle w:val="enumlev1"/>
        <w:rPr>
          <w:iCs/>
          <w:lang w:val="en-US"/>
        </w:rPr>
      </w:pPr>
      <w:r>
        <w:rPr>
          <w:b/>
          <w:bCs/>
          <w:lang w:val="en-US"/>
        </w:rPr>
        <w:t>7(b)</w:t>
      </w:r>
      <w:r>
        <w:rPr>
          <w:b/>
          <w:bCs/>
          <w:lang w:val="en-US"/>
        </w:rPr>
        <w:tab/>
        <w:t>Remodulating transponder only – Performance at input to demodulator in satellite receiver</w:t>
      </w:r>
    </w:p>
    <w:p w:rsidR="00817667" w:rsidRDefault="00F33459">
      <w:pPr>
        <w:pStyle w:val="enumlev1"/>
        <w:rPr>
          <w:iCs/>
          <w:lang w:val="en-US"/>
        </w:rPr>
      </w:pPr>
      <w:r>
        <w:rPr>
          <w:iCs/>
          <w:lang w:val="en-US"/>
        </w:rPr>
        <w:t>7.5</w:t>
      </w:r>
      <w:r>
        <w:rPr>
          <w:iCs/>
          <w:lang w:val="en-US"/>
        </w:rPr>
        <w:tab/>
      </w:r>
      <w:r>
        <w:rPr>
          <w:lang w:val="en-US"/>
        </w:rPr>
        <w:t>Long-term (clear-sky) C/(N</w:t>
      </w:r>
      <w:r>
        <w:rPr>
          <w:rFonts w:ascii="Symbol" w:hAnsi="Symbol"/>
          <w:lang w:val="en-US"/>
        </w:rPr>
        <w:t></w:t>
      </w:r>
      <w:r>
        <w:rPr>
          <w:lang w:val="en-US"/>
        </w:rPr>
        <w:t>I) ratio – </w:t>
      </w:r>
      <w:r>
        <w:rPr>
          <w:i/>
          <w:lang w:val="en-US"/>
        </w:rPr>
        <w:t>The long-term carrier-to-noise-plus-interference ratio, as defined for clear sky propagation conditions, on the uplink for remodulating transponders.</w:t>
      </w:r>
    </w:p>
    <w:p w:rsidR="00817667" w:rsidRDefault="00F33459">
      <w:pPr>
        <w:pStyle w:val="enumlev1"/>
        <w:rPr>
          <w:iCs/>
          <w:lang w:val="en-US"/>
        </w:rPr>
      </w:pPr>
      <w:r>
        <w:rPr>
          <w:iCs/>
          <w:lang w:val="en-US"/>
        </w:rPr>
        <w:t>7.6</w:t>
      </w:r>
      <w:r>
        <w:rPr>
          <w:iCs/>
          <w:lang w:val="en-US"/>
        </w:rPr>
        <w:tab/>
      </w:r>
      <w:r>
        <w:rPr>
          <w:lang w:val="en-US"/>
        </w:rPr>
        <w:t>Short-term C/(N</w:t>
      </w:r>
      <w:r>
        <w:rPr>
          <w:rFonts w:ascii="Symbol" w:hAnsi="Symbol"/>
          <w:lang w:val="en-US"/>
        </w:rPr>
        <w:t></w:t>
      </w:r>
      <w:r>
        <w:rPr>
          <w:lang w:val="en-US"/>
        </w:rPr>
        <w:t>I) ratio – </w:t>
      </w:r>
      <w:r>
        <w:rPr>
          <w:i/>
          <w:lang w:val="en-US"/>
        </w:rPr>
        <w:t>The unavailability threshold, in terms of short-term carrier-to-noise-plus-interference ratio, on the uplink for remodulating transponders.</w:t>
      </w:r>
    </w:p>
    <w:p w:rsidR="00817667" w:rsidRDefault="00F33459">
      <w:pPr>
        <w:pStyle w:val="enumlev1"/>
        <w:rPr>
          <w:iCs/>
          <w:lang w:val="en-US"/>
        </w:rPr>
      </w:pPr>
      <w:r>
        <w:rPr>
          <w:iCs/>
          <w:lang w:val="en-US"/>
        </w:rPr>
        <w:t>7.7</w:t>
      </w:r>
      <w:r>
        <w:rPr>
          <w:iCs/>
          <w:lang w:val="en-US"/>
        </w:rPr>
        <w:tab/>
      </w:r>
      <w:r>
        <w:rPr>
          <w:lang w:val="en-US"/>
        </w:rPr>
        <w:t>Percentage of time for which short-term C/(N</w:t>
      </w:r>
      <w:r>
        <w:rPr>
          <w:rFonts w:ascii="Symbol" w:hAnsi="Symbol"/>
          <w:lang w:val="en-US"/>
        </w:rPr>
        <w:t></w:t>
      </w:r>
      <w:r>
        <w:rPr>
          <w:lang w:val="en-US"/>
        </w:rPr>
        <w:t>I) should be exceeded – </w:t>
      </w:r>
      <w:r>
        <w:rPr>
          <w:i/>
          <w:lang w:val="en-US"/>
        </w:rPr>
        <w:t>The short-term performance requirement for the unavailability threshold.</w:t>
      </w:r>
    </w:p>
    <w:p w:rsidR="00817667" w:rsidRDefault="00F33459">
      <w:pPr>
        <w:pStyle w:val="enumlev1"/>
        <w:rPr>
          <w:iCs/>
          <w:lang w:val="en-US"/>
        </w:rPr>
      </w:pPr>
      <w:r>
        <w:rPr>
          <w:iCs/>
          <w:lang w:val="en-US"/>
        </w:rPr>
        <w:t>7.8</w:t>
      </w:r>
      <w:r>
        <w:rPr>
          <w:iCs/>
          <w:lang w:val="en-US"/>
        </w:rPr>
        <w:tab/>
      </w:r>
      <w:r>
        <w:rPr>
          <w:lang w:val="en-US"/>
        </w:rPr>
        <w:t>Curve linking C/N to BER – </w:t>
      </w:r>
      <w:r>
        <w:rPr>
          <w:i/>
          <w:lang w:val="en-US"/>
        </w:rPr>
        <w:t>Insert equation or attach curve in graphical format.</w:t>
      </w:r>
    </w:p>
    <w:p w:rsidR="00817667" w:rsidRDefault="00F33459">
      <w:pPr>
        <w:pStyle w:val="Heading1"/>
        <w:rPr>
          <w:sz w:val="24"/>
          <w:lang w:val="en-US"/>
        </w:rPr>
      </w:pPr>
      <w:r>
        <w:rPr>
          <w:sz w:val="24"/>
          <w:lang w:val="en-US"/>
        </w:rPr>
        <w:t>8</w:t>
      </w:r>
      <w:r>
        <w:rPr>
          <w:sz w:val="24"/>
          <w:lang w:val="en-US"/>
        </w:rPr>
        <w:tab/>
      </w:r>
      <w:r>
        <w:rPr>
          <w:bCs/>
          <w:sz w:val="24"/>
          <w:lang w:val="en-US"/>
        </w:rPr>
        <w:t>ADDITIONAL NOTES</w:t>
      </w:r>
    </w:p>
    <w:p w:rsidR="00817667" w:rsidRDefault="00F33459">
      <w:pPr>
        <w:pStyle w:val="BodyTextIndent"/>
      </w:pPr>
      <w:r>
        <w:tab/>
        <w:t>Additional notes may be attached, which will be appended to a text file which accompanies the databank. Examples of what might be included are details of satellite beams, spot beam coverages, additional information on radiation beam patterns, etc.</w:t>
      </w:r>
    </w:p>
    <w:p w:rsidR="00817667" w:rsidRDefault="00F33459">
      <w:pPr>
        <w:pStyle w:val="Tabletitle"/>
        <w:spacing w:before="240"/>
        <w:rPr>
          <w:lang w:val="en-US"/>
        </w:rPr>
      </w:pPr>
      <w:r>
        <w:rPr>
          <w:lang w:val="en-US"/>
        </w:rPr>
        <w:br w:type="page"/>
      </w:r>
      <w:r>
        <w:rPr>
          <w:lang w:val="en-US"/>
        </w:rPr>
        <w:lastRenderedPageBreak/>
        <w:t>Non-GSO system parameters of Table 2</w:t>
      </w:r>
    </w:p>
    <w:p w:rsidR="00817667" w:rsidRDefault="00F33459">
      <w:pPr>
        <w:pStyle w:val="Heading1"/>
        <w:rPr>
          <w:bCs/>
          <w:sz w:val="24"/>
          <w:lang w:val="en-US"/>
        </w:rPr>
      </w:pPr>
      <w:r>
        <w:rPr>
          <w:sz w:val="24"/>
          <w:lang w:val="en-US"/>
        </w:rPr>
        <w:t>1</w:t>
      </w:r>
      <w:r>
        <w:rPr>
          <w:sz w:val="24"/>
          <w:lang w:val="en-US"/>
        </w:rPr>
        <w:tab/>
      </w:r>
      <w:r>
        <w:rPr>
          <w:bCs/>
          <w:sz w:val="24"/>
          <w:lang w:val="en-US"/>
        </w:rPr>
        <w:t>SYSTEM</w:t>
      </w:r>
    </w:p>
    <w:p w:rsidR="00817667" w:rsidRDefault="00F33459">
      <w:pPr>
        <w:pStyle w:val="enumlev1"/>
        <w:rPr>
          <w:lang w:val="en-US"/>
        </w:rPr>
      </w:pPr>
      <w:r>
        <w:rPr>
          <w:lang w:val="en-US"/>
        </w:rPr>
        <w:t>1.1</w:t>
      </w:r>
      <w:r>
        <w:rPr>
          <w:lang w:val="en-US"/>
        </w:rPr>
        <w:tab/>
        <w:t>Information provider </w:t>
      </w:r>
      <w:r>
        <w:sym w:font="Symbol" w:char="F02D"/>
      </w:r>
      <w:r>
        <w:rPr>
          <w:lang w:val="en-US"/>
        </w:rPr>
        <w:t> </w:t>
      </w:r>
      <w:r>
        <w:rPr>
          <w:i/>
          <w:lang w:val="en-US"/>
        </w:rPr>
        <w:t>The name of the administration or Sector Member that submitted the data to update the content of the data bank</w:t>
      </w:r>
      <w:r>
        <w:rPr>
          <w:lang w:val="en-US"/>
        </w:rPr>
        <w:t>.</w:t>
      </w:r>
    </w:p>
    <w:p w:rsidR="00817667" w:rsidRDefault="00F33459">
      <w:pPr>
        <w:pStyle w:val="enumlev1"/>
        <w:rPr>
          <w:lang w:val="en-US"/>
        </w:rPr>
      </w:pPr>
      <w:r>
        <w:rPr>
          <w:lang w:val="en-US"/>
        </w:rPr>
        <w:t>1.2</w:t>
      </w:r>
      <w:r>
        <w:rPr>
          <w:lang w:val="en-US"/>
        </w:rPr>
        <w:tab/>
        <w:t>Space station name in ITU filing – </w:t>
      </w:r>
      <w:r>
        <w:rPr>
          <w:i/>
          <w:lang w:val="en-US"/>
        </w:rPr>
        <w:t>The name by which the space station is identified.</w:t>
      </w:r>
    </w:p>
    <w:p w:rsidR="00817667" w:rsidRDefault="00F33459">
      <w:pPr>
        <w:pStyle w:val="enumlev1"/>
        <w:rPr>
          <w:lang w:val="en-US"/>
        </w:rPr>
      </w:pPr>
      <w:r>
        <w:rPr>
          <w:lang w:val="en-US"/>
        </w:rPr>
        <w:t>1.3</w:t>
      </w:r>
      <w:r>
        <w:rPr>
          <w:lang w:val="en-US"/>
        </w:rPr>
        <w:tab/>
        <w:t>Carrier designation – </w:t>
      </w:r>
      <w:r>
        <w:rPr>
          <w:i/>
          <w:lang w:val="en-US"/>
        </w:rPr>
        <w:t>A designator produced by the contributor of the data which uniquely identifies the links submitted.</w:t>
      </w:r>
    </w:p>
    <w:p w:rsidR="00817667" w:rsidRDefault="00F33459">
      <w:pPr>
        <w:pStyle w:val="Heading1"/>
        <w:rPr>
          <w:sz w:val="24"/>
          <w:lang w:val="en-US"/>
        </w:rPr>
      </w:pPr>
      <w:r>
        <w:rPr>
          <w:sz w:val="24"/>
          <w:lang w:val="en-US"/>
        </w:rPr>
        <w:t>2</w:t>
      </w:r>
      <w:r>
        <w:rPr>
          <w:sz w:val="24"/>
          <w:lang w:val="en-US"/>
        </w:rPr>
        <w:tab/>
        <w:t>SATELLITE PARAMETERS</w:t>
      </w:r>
    </w:p>
    <w:p w:rsidR="00817667" w:rsidRDefault="00F33459">
      <w:pPr>
        <w:pStyle w:val="enumlev1"/>
        <w:rPr>
          <w:lang w:val="en-US"/>
        </w:rPr>
      </w:pPr>
      <w:r>
        <w:rPr>
          <w:lang w:val="en-US"/>
        </w:rPr>
        <w:t>2.1</w:t>
      </w:r>
      <w:r>
        <w:rPr>
          <w:lang w:val="en-US"/>
        </w:rPr>
        <w:tab/>
        <w:t>Shape of orbit – </w:t>
      </w:r>
      <w:r>
        <w:rPr>
          <w:i/>
          <w:lang w:val="en-US"/>
        </w:rPr>
        <w:t>State whether orbit is circular or elliptical</w:t>
      </w:r>
      <w:r>
        <w:rPr>
          <w:lang w:val="en-US"/>
        </w:rPr>
        <w:t>.</w:t>
      </w:r>
    </w:p>
    <w:p w:rsidR="00817667" w:rsidRDefault="00F33459">
      <w:pPr>
        <w:pStyle w:val="enumlev1"/>
        <w:rPr>
          <w:lang w:val="en-US"/>
        </w:rPr>
      </w:pPr>
      <w:r>
        <w:rPr>
          <w:lang w:val="en-US"/>
        </w:rPr>
        <w:t>2.2</w:t>
      </w:r>
      <w:r>
        <w:rPr>
          <w:lang w:val="en-US"/>
        </w:rPr>
        <w:tab/>
        <w:t>Orbit radius (circular orbit) or semi-major axis (elliptical orbit) – </w:t>
      </w:r>
      <w:r>
        <w:rPr>
          <w:i/>
          <w:lang w:val="en-US"/>
        </w:rPr>
        <w:t>The radius of circular orbits or the semi-major axis for elliptical orbits.</w:t>
      </w:r>
    </w:p>
    <w:p w:rsidR="00817667" w:rsidRDefault="00F33459">
      <w:pPr>
        <w:pStyle w:val="enumlev1"/>
        <w:rPr>
          <w:lang w:val="en-US"/>
        </w:rPr>
      </w:pPr>
      <w:r>
        <w:rPr>
          <w:lang w:val="en-US"/>
        </w:rPr>
        <w:t>2.3</w:t>
      </w:r>
      <w:r>
        <w:rPr>
          <w:lang w:val="en-US"/>
        </w:rPr>
        <w:tab/>
        <w:t>Inclination angle – </w:t>
      </w:r>
      <w:r>
        <w:rPr>
          <w:i/>
          <w:lang w:val="en-US"/>
        </w:rPr>
        <w:t>The angle of inclination between the plane of the orbit and the reference plane, generally the equatorial plane.</w:t>
      </w:r>
    </w:p>
    <w:p w:rsidR="00817667" w:rsidRDefault="00F33459">
      <w:pPr>
        <w:pStyle w:val="enumlev1"/>
        <w:rPr>
          <w:lang w:val="en-US"/>
        </w:rPr>
      </w:pPr>
      <w:r>
        <w:rPr>
          <w:lang w:val="en-US"/>
        </w:rPr>
        <w:t>2.4</w:t>
      </w:r>
      <w:r>
        <w:rPr>
          <w:lang w:val="en-US"/>
        </w:rPr>
        <w:tab/>
        <w:t>Eccentricity for elliptical orbits – </w:t>
      </w:r>
      <w:r>
        <w:rPr>
          <w:i/>
          <w:lang w:val="en-US"/>
        </w:rPr>
        <w:t>The ratio of the distance between the foci of the ellipse and the length of the major axis.</w:t>
      </w:r>
    </w:p>
    <w:p w:rsidR="00817667" w:rsidRDefault="00F33459">
      <w:pPr>
        <w:pStyle w:val="enumlev1"/>
        <w:rPr>
          <w:lang w:val="en-US"/>
        </w:rPr>
      </w:pPr>
      <w:r>
        <w:rPr>
          <w:lang w:val="en-US"/>
        </w:rPr>
        <w:t>2.5</w:t>
      </w:r>
      <w:r>
        <w:rPr>
          <w:lang w:val="en-US"/>
        </w:rPr>
        <w:tab/>
        <w:t>Argument of perigee for elliptical orbits – </w:t>
      </w:r>
      <w:r>
        <w:rPr>
          <w:i/>
          <w:lang w:val="en-US"/>
        </w:rPr>
        <w:t>The angle, measured at the Earth’s centre, from the ascending node to perigee.</w:t>
      </w:r>
    </w:p>
    <w:p w:rsidR="00817667" w:rsidRDefault="00F33459">
      <w:pPr>
        <w:pStyle w:val="enumlev1"/>
        <w:rPr>
          <w:lang w:val="en-US"/>
        </w:rPr>
      </w:pPr>
      <w:r>
        <w:rPr>
          <w:lang w:val="en-US"/>
        </w:rPr>
        <w:t>2.6</w:t>
      </w:r>
      <w:r>
        <w:rPr>
          <w:lang w:val="en-US"/>
        </w:rPr>
        <w:tab/>
        <w:t>If repeating ground track, repeat period – </w:t>
      </w:r>
      <w:r>
        <w:rPr>
          <w:i/>
          <w:lang w:val="en-US"/>
        </w:rPr>
        <w:t>The time taken for the ground track to be repeated.</w:t>
      </w:r>
    </w:p>
    <w:p w:rsidR="00817667" w:rsidRDefault="00F33459">
      <w:pPr>
        <w:pStyle w:val="enumlev1"/>
        <w:rPr>
          <w:lang w:val="en-US"/>
        </w:rPr>
      </w:pPr>
      <w:r>
        <w:rPr>
          <w:lang w:val="en-US"/>
        </w:rPr>
        <w:t>2.7</w:t>
      </w:r>
      <w:r>
        <w:rPr>
          <w:lang w:val="en-US"/>
        </w:rPr>
        <w:tab/>
        <w:t>Do all satellites follow the same ground track? – </w:t>
      </w:r>
      <w:r>
        <w:rPr>
          <w:i/>
          <w:lang w:val="en-US"/>
        </w:rPr>
        <w:t>Yes or no.</w:t>
      </w:r>
    </w:p>
    <w:p w:rsidR="00817667" w:rsidRDefault="00F33459">
      <w:pPr>
        <w:pStyle w:val="enumlev1"/>
        <w:rPr>
          <w:lang w:val="en-US"/>
        </w:rPr>
      </w:pPr>
      <w:r>
        <w:rPr>
          <w:lang w:val="en-US"/>
        </w:rPr>
        <w:t>2.8</w:t>
      </w:r>
      <w:r>
        <w:rPr>
          <w:lang w:val="en-US"/>
        </w:rPr>
        <w:tab/>
        <w:t>Number of orbit planes – </w:t>
      </w:r>
      <w:r>
        <w:rPr>
          <w:i/>
          <w:lang w:val="en-US"/>
        </w:rPr>
        <w:t>The number of planes in the constellation</w:t>
      </w:r>
      <w:r>
        <w:rPr>
          <w:lang w:val="en-US"/>
        </w:rPr>
        <w:t>.</w:t>
      </w:r>
    </w:p>
    <w:p w:rsidR="00817667" w:rsidRDefault="00F33459">
      <w:pPr>
        <w:pStyle w:val="enumlev1"/>
        <w:rPr>
          <w:lang w:val="en-US"/>
        </w:rPr>
      </w:pPr>
      <w:r>
        <w:rPr>
          <w:lang w:val="en-US"/>
        </w:rPr>
        <w:t>2.9</w:t>
      </w:r>
      <w:r>
        <w:rPr>
          <w:lang w:val="en-US"/>
        </w:rPr>
        <w:tab/>
        <w:t>Number of satellites per plane – </w:t>
      </w:r>
      <w:r>
        <w:rPr>
          <w:i/>
          <w:lang w:val="en-US"/>
        </w:rPr>
        <w:t>The number of satellites in each plane of the constellation</w:t>
      </w:r>
      <w:r>
        <w:rPr>
          <w:lang w:val="en-US"/>
        </w:rPr>
        <w:t>.</w:t>
      </w:r>
    </w:p>
    <w:p w:rsidR="00817667" w:rsidRDefault="00F33459">
      <w:pPr>
        <w:pStyle w:val="enumlev1"/>
        <w:rPr>
          <w:lang w:val="en-US"/>
        </w:rPr>
      </w:pPr>
      <w:r>
        <w:rPr>
          <w:lang w:val="en-US"/>
        </w:rPr>
        <w:t>2.10</w:t>
      </w:r>
      <w:r>
        <w:rPr>
          <w:lang w:val="en-US"/>
        </w:rPr>
        <w:tab/>
        <w:t>Longitude of ascending node of first plane – </w:t>
      </w:r>
      <w:r>
        <w:rPr>
          <w:i/>
          <w:lang w:val="en-US"/>
        </w:rPr>
        <w:t>The angle between the ascending node (i.e. the point at which the northbound satellite crosses the equator) and the Greenwich meridian, for repeating ground tracks only.</w:t>
      </w:r>
    </w:p>
    <w:p w:rsidR="00817667" w:rsidRDefault="00F33459">
      <w:pPr>
        <w:pStyle w:val="enumlev1"/>
        <w:rPr>
          <w:lang w:val="en-US"/>
        </w:rPr>
      </w:pPr>
      <w:r>
        <w:rPr>
          <w:lang w:val="en-US"/>
        </w:rPr>
        <w:t>2.11</w:t>
      </w:r>
      <w:r>
        <w:rPr>
          <w:lang w:val="en-US"/>
        </w:rPr>
        <w:tab/>
        <w:t>True anomaly of first satellite in first plane – </w:t>
      </w:r>
      <w:r>
        <w:rPr>
          <w:i/>
          <w:lang w:val="en-US"/>
        </w:rPr>
        <w:t>The angular distance of a satellite, within its orbit plane, from its perigee as seen from the centre of the Earth. For circular orbits, the ascending node may be substituted for perigee.</w:t>
      </w:r>
    </w:p>
    <w:p w:rsidR="00817667" w:rsidRDefault="00F33459">
      <w:pPr>
        <w:pStyle w:val="enumlev1"/>
        <w:rPr>
          <w:lang w:val="en-US"/>
        </w:rPr>
      </w:pPr>
      <w:r>
        <w:rPr>
          <w:lang w:val="en-US"/>
        </w:rPr>
        <w:t>2.12</w:t>
      </w:r>
      <w:r>
        <w:rPr>
          <w:lang w:val="en-US"/>
        </w:rPr>
        <w:tab/>
        <w:t>Separation between adjacent satellites in each plane – </w:t>
      </w:r>
      <w:r>
        <w:rPr>
          <w:i/>
          <w:lang w:val="en-US"/>
        </w:rPr>
        <w:t>The angular separation between satellites in each plane of the constellation.</w:t>
      </w:r>
    </w:p>
    <w:p w:rsidR="00817667" w:rsidRDefault="00F33459">
      <w:pPr>
        <w:pStyle w:val="enumlev1"/>
        <w:rPr>
          <w:lang w:val="en-US"/>
        </w:rPr>
      </w:pPr>
      <w:r>
        <w:rPr>
          <w:lang w:val="en-US"/>
        </w:rPr>
        <w:t>2.13</w:t>
      </w:r>
      <w:r>
        <w:rPr>
          <w:lang w:val="en-US"/>
        </w:rPr>
        <w:tab/>
        <w:t>Satellite phasing between planes – </w:t>
      </w:r>
      <w:r>
        <w:rPr>
          <w:i/>
          <w:lang w:val="en-US"/>
        </w:rPr>
        <w:t>The angle between satellites in adjacent planes</w:t>
      </w:r>
      <w:r>
        <w:rPr>
          <w:lang w:val="en-US"/>
        </w:rPr>
        <w:t>.</w:t>
      </w:r>
    </w:p>
    <w:p w:rsidR="00817667" w:rsidRDefault="00F33459">
      <w:pPr>
        <w:pStyle w:val="Heading1"/>
        <w:rPr>
          <w:sz w:val="24"/>
          <w:lang w:val="en-US"/>
        </w:rPr>
      </w:pPr>
      <w:r>
        <w:rPr>
          <w:sz w:val="24"/>
          <w:lang w:val="en-US"/>
        </w:rPr>
        <w:t>3</w:t>
      </w:r>
      <w:r>
        <w:rPr>
          <w:sz w:val="24"/>
          <w:lang w:val="en-US"/>
        </w:rPr>
        <w:tab/>
      </w:r>
      <w:r>
        <w:rPr>
          <w:bCs/>
          <w:sz w:val="24"/>
          <w:lang w:val="en-US"/>
        </w:rPr>
        <w:t>CARRIER PARAMETERS</w:t>
      </w:r>
    </w:p>
    <w:p w:rsidR="00817667" w:rsidRDefault="00F33459">
      <w:pPr>
        <w:pStyle w:val="enumlev1"/>
        <w:rPr>
          <w:lang w:val="en-US"/>
        </w:rPr>
      </w:pPr>
      <w:r>
        <w:rPr>
          <w:lang w:val="en-US"/>
        </w:rPr>
        <w:t>3.1</w:t>
      </w:r>
      <w:r>
        <w:rPr>
          <w:lang w:val="en-US"/>
        </w:rPr>
        <w:tab/>
        <w:t>Centre frequency of uplink band – </w:t>
      </w:r>
      <w:r>
        <w:rPr>
          <w:i/>
          <w:lang w:val="en-US"/>
        </w:rPr>
        <w:t>The uplink frequency in which the link might be deployed (GHz).</w:t>
      </w:r>
    </w:p>
    <w:p w:rsidR="00817667" w:rsidRDefault="00F33459">
      <w:pPr>
        <w:pStyle w:val="enumlev1"/>
        <w:rPr>
          <w:lang w:val="en-US"/>
        </w:rPr>
      </w:pPr>
      <w:r>
        <w:rPr>
          <w:lang w:val="en-US"/>
        </w:rPr>
        <w:br w:type="page"/>
      </w:r>
      <w:r>
        <w:rPr>
          <w:lang w:val="en-US"/>
        </w:rPr>
        <w:lastRenderedPageBreak/>
        <w:t>3.2</w:t>
      </w:r>
      <w:r>
        <w:rPr>
          <w:lang w:val="en-US"/>
        </w:rPr>
        <w:tab/>
        <w:t>Uplink polarization – </w:t>
      </w:r>
      <w:r>
        <w:rPr>
          <w:i/>
          <w:lang w:val="en-US"/>
        </w:rPr>
        <w:t>The polarization of the uplink, e.g. RHC, LHC, VL, HL or offset linear.</w:t>
      </w:r>
    </w:p>
    <w:p w:rsidR="00817667" w:rsidRDefault="00F33459">
      <w:pPr>
        <w:pStyle w:val="enumlev1"/>
        <w:rPr>
          <w:lang w:val="en-US"/>
        </w:rPr>
      </w:pPr>
      <w:r>
        <w:rPr>
          <w:lang w:val="en-US"/>
        </w:rPr>
        <w:t>3.3</w:t>
      </w:r>
      <w:r>
        <w:rPr>
          <w:lang w:val="en-US"/>
        </w:rPr>
        <w:tab/>
        <w:t>Centre frequency of downlink band – </w:t>
      </w:r>
      <w:r>
        <w:rPr>
          <w:i/>
          <w:lang w:val="en-US"/>
        </w:rPr>
        <w:t>The downlink frequency in which the link might be deployed (GHz).</w:t>
      </w:r>
    </w:p>
    <w:p w:rsidR="00817667" w:rsidRDefault="00F33459">
      <w:pPr>
        <w:pStyle w:val="enumlev1"/>
        <w:rPr>
          <w:lang w:val="en-US"/>
        </w:rPr>
      </w:pPr>
      <w:r>
        <w:rPr>
          <w:lang w:val="en-US"/>
        </w:rPr>
        <w:t>3.4</w:t>
      </w:r>
      <w:r>
        <w:rPr>
          <w:lang w:val="en-US"/>
        </w:rPr>
        <w:tab/>
        <w:t>Downlink polarization – </w:t>
      </w:r>
      <w:r>
        <w:rPr>
          <w:i/>
          <w:lang w:val="en-US"/>
        </w:rPr>
        <w:t>The polarization of the downlink, e.g. RHC, LHC, VL, HL or offset linear.</w:t>
      </w:r>
    </w:p>
    <w:p w:rsidR="00817667" w:rsidRDefault="00F33459">
      <w:pPr>
        <w:pStyle w:val="enumlev1"/>
        <w:rPr>
          <w:lang w:val="en-US"/>
        </w:rPr>
      </w:pPr>
      <w:r>
        <w:rPr>
          <w:lang w:val="en-US"/>
        </w:rPr>
        <w:t>3.5</w:t>
      </w:r>
      <w:r>
        <w:rPr>
          <w:lang w:val="en-US"/>
        </w:rPr>
        <w:tab/>
        <w:t>Access type – </w:t>
      </w:r>
      <w:r>
        <w:rPr>
          <w:i/>
          <w:lang w:val="en-US"/>
        </w:rPr>
        <w:t>The method by which different users share satellite resources. This is usually done by sharing the usage of the transponder either in time (TDMA), frequency (FDMA) or by code (CDMA). Enter end-to-end access type if transparent transponder, on downlink if remodulating transponder</w:t>
      </w:r>
      <w:r>
        <w:rPr>
          <w:lang w:val="en-US"/>
        </w:rPr>
        <w:t>.</w:t>
      </w:r>
    </w:p>
    <w:p w:rsidR="00817667" w:rsidRDefault="00F33459">
      <w:pPr>
        <w:pStyle w:val="enumlev1"/>
        <w:rPr>
          <w:lang w:val="en-US"/>
        </w:rPr>
      </w:pPr>
      <w:r>
        <w:rPr>
          <w:lang w:val="en-US"/>
        </w:rPr>
        <w:t>3.6</w:t>
      </w:r>
      <w:r>
        <w:rPr>
          <w:lang w:val="en-US"/>
        </w:rPr>
        <w:tab/>
        <w:t>Uplink access type for carriers using remodulating transponders – </w:t>
      </w:r>
      <w:r>
        <w:rPr>
          <w:i/>
          <w:lang w:val="en-US"/>
        </w:rPr>
        <w:t>The method by which different users share satellite resources. This is usually done by sharing the usage of the transponder either in time (TDMA), frequency (FDMA) or by code (CDMA). Enter end-to-end access type if transparent transponder, on uplink if remodulating transponder</w:t>
      </w:r>
      <w:r>
        <w:rPr>
          <w:lang w:val="en-US"/>
        </w:rPr>
        <w:t>.</w:t>
      </w:r>
    </w:p>
    <w:p w:rsidR="00817667" w:rsidRDefault="00F33459">
      <w:pPr>
        <w:pStyle w:val="enumlev1"/>
        <w:rPr>
          <w:lang w:val="en-US"/>
        </w:rPr>
      </w:pPr>
      <w:r>
        <w:rPr>
          <w:lang w:val="en-US"/>
        </w:rPr>
        <w:t>3.7</w:t>
      </w:r>
      <w:r>
        <w:rPr>
          <w:lang w:val="en-US"/>
        </w:rPr>
        <w:tab/>
        <w:t>Modulation type – </w:t>
      </w:r>
      <w:r>
        <w:rPr>
          <w:i/>
          <w:lang w:val="en-US"/>
        </w:rPr>
        <w:t>The method by which the baseband signal is converted to RF (e.g. FM, BPSK, QPSK, 8-PSK, OQPSK, etc.). End-to-end for transparent transponders, or on downlink for remodulating transponders.</w:t>
      </w:r>
    </w:p>
    <w:p w:rsidR="00817667" w:rsidRDefault="00F33459">
      <w:pPr>
        <w:pStyle w:val="enumlev1"/>
        <w:rPr>
          <w:lang w:val="en-US"/>
        </w:rPr>
      </w:pPr>
      <w:r>
        <w:rPr>
          <w:lang w:val="en-US"/>
        </w:rPr>
        <w:t>3.8</w:t>
      </w:r>
      <w:r>
        <w:rPr>
          <w:lang w:val="en-US"/>
        </w:rPr>
        <w:tab/>
        <w:t>Uplink modulation type for carriers using remodulating transponders – </w:t>
      </w:r>
      <w:r>
        <w:rPr>
          <w:i/>
          <w:lang w:val="en-US"/>
        </w:rPr>
        <w:t>The method by which the baseband signal is converted to RF (e.g. FM, BPSK, QPSK, 8-PSK, OQPSK, etc.).</w:t>
      </w:r>
    </w:p>
    <w:p w:rsidR="00817667" w:rsidRDefault="00F33459">
      <w:pPr>
        <w:pStyle w:val="enumlev1"/>
        <w:rPr>
          <w:lang w:val="en-US"/>
        </w:rPr>
      </w:pPr>
      <w:r>
        <w:rPr>
          <w:lang w:val="en-US"/>
        </w:rPr>
        <w:t>3.9</w:t>
      </w:r>
      <w:r>
        <w:rPr>
          <w:lang w:val="en-US"/>
        </w:rPr>
        <w:tab/>
        <w:t>Uplink occupied bandwidth per carrier – </w:t>
      </w:r>
      <w:r>
        <w:rPr>
          <w:i/>
          <w:lang w:val="en-US"/>
        </w:rPr>
        <w:t>The bandwidth utilized to transmit the carrier</w:t>
      </w:r>
      <w:r>
        <w:rPr>
          <w:lang w:val="en-US"/>
        </w:rPr>
        <w:t>.</w:t>
      </w:r>
    </w:p>
    <w:p w:rsidR="00817667" w:rsidRDefault="00F33459">
      <w:pPr>
        <w:pStyle w:val="enumlev1"/>
        <w:rPr>
          <w:lang w:val="en-US"/>
        </w:rPr>
      </w:pPr>
      <w:r>
        <w:rPr>
          <w:lang w:val="en-US"/>
        </w:rPr>
        <w:t>3.10</w:t>
      </w:r>
      <w:r>
        <w:rPr>
          <w:lang w:val="en-US"/>
        </w:rPr>
        <w:tab/>
        <w:t>Downlink occupied bandwidth per carrier – </w:t>
      </w:r>
      <w:r>
        <w:rPr>
          <w:i/>
          <w:lang w:val="en-US"/>
        </w:rPr>
        <w:t>The bandwidth utilized to transmit the carrier.</w:t>
      </w:r>
    </w:p>
    <w:p w:rsidR="00817667" w:rsidRDefault="00F33459">
      <w:pPr>
        <w:pStyle w:val="Heading1"/>
        <w:rPr>
          <w:sz w:val="24"/>
          <w:lang w:val="en-US"/>
        </w:rPr>
      </w:pPr>
      <w:r>
        <w:rPr>
          <w:sz w:val="24"/>
          <w:lang w:val="en-US"/>
        </w:rPr>
        <w:t>4</w:t>
      </w:r>
      <w:r>
        <w:rPr>
          <w:sz w:val="24"/>
          <w:lang w:val="en-US"/>
        </w:rPr>
        <w:tab/>
      </w:r>
      <w:r>
        <w:rPr>
          <w:bCs/>
          <w:sz w:val="24"/>
          <w:lang w:val="en-US"/>
        </w:rPr>
        <w:t>SPACE STATION PARAMETERS</w:t>
      </w:r>
    </w:p>
    <w:p w:rsidR="00817667" w:rsidRDefault="00F33459">
      <w:pPr>
        <w:pStyle w:val="enumlev1"/>
        <w:rPr>
          <w:lang w:val="en-US"/>
        </w:rPr>
      </w:pPr>
      <w:r>
        <w:rPr>
          <w:lang w:val="en-US"/>
        </w:rPr>
        <w:t>4.1</w:t>
      </w:r>
      <w:r>
        <w:rPr>
          <w:lang w:val="en-US"/>
        </w:rPr>
        <w:tab/>
        <w:t>Type of transponder – </w:t>
      </w:r>
      <w:r>
        <w:rPr>
          <w:i/>
          <w:lang w:val="en-US"/>
        </w:rPr>
        <w:t>The type of transponder used on the space station. It will be either transparent (bent pipe), which consists of a frequency translation, or remodulating, which involves demodulating the signal to baseband</w:t>
      </w:r>
      <w:r>
        <w:rPr>
          <w:lang w:val="en-US"/>
        </w:rPr>
        <w:t>.</w:t>
      </w:r>
    </w:p>
    <w:p w:rsidR="00817667" w:rsidRDefault="00F33459">
      <w:pPr>
        <w:pStyle w:val="enumlev1"/>
        <w:rPr>
          <w:lang w:val="en-US"/>
        </w:rPr>
      </w:pPr>
      <w:r>
        <w:rPr>
          <w:lang w:val="en-US"/>
        </w:rPr>
        <w:t>4.2</w:t>
      </w:r>
      <w:r>
        <w:rPr>
          <w:lang w:val="en-US"/>
        </w:rPr>
        <w:tab/>
        <w:t>Transponder output bandwidth – </w:t>
      </w:r>
      <w:r>
        <w:rPr>
          <w:i/>
          <w:lang w:val="en-US"/>
        </w:rPr>
        <w:t>The bandwidth of the satellite transponder</w:t>
      </w:r>
      <w:r>
        <w:rPr>
          <w:lang w:val="en-US"/>
        </w:rPr>
        <w:t>.</w:t>
      </w:r>
    </w:p>
    <w:p w:rsidR="00817667" w:rsidRDefault="00F33459">
      <w:pPr>
        <w:pStyle w:val="enumlev1"/>
        <w:rPr>
          <w:lang w:val="en-US"/>
        </w:rPr>
      </w:pPr>
      <w:r>
        <w:rPr>
          <w:lang w:val="en-US"/>
        </w:rPr>
        <w:t>4.3</w:t>
      </w:r>
      <w:r>
        <w:rPr>
          <w:lang w:val="en-US"/>
        </w:rPr>
        <w:tab/>
      </w:r>
      <w:r>
        <w:rPr>
          <w:rFonts w:ascii="Times" w:hAnsi="Times"/>
          <w:lang w:val="en-US"/>
        </w:rPr>
        <w:t>Number of transmit beams per satellite – </w:t>
      </w:r>
      <w:r>
        <w:rPr>
          <w:rFonts w:ascii="Times" w:hAnsi="Times"/>
          <w:i/>
          <w:lang w:val="en-US"/>
        </w:rPr>
        <w:t>The number of transmitting beams on each satellite in the constellation.</w:t>
      </w:r>
    </w:p>
    <w:p w:rsidR="00817667" w:rsidRDefault="00F33459">
      <w:pPr>
        <w:pStyle w:val="enumlev1"/>
        <w:rPr>
          <w:lang w:val="en-US"/>
        </w:rPr>
      </w:pPr>
      <w:r>
        <w:rPr>
          <w:lang w:val="en-US"/>
        </w:rPr>
        <w:t>4.4</w:t>
      </w:r>
      <w:r>
        <w:rPr>
          <w:lang w:val="en-US"/>
        </w:rPr>
        <w:tab/>
      </w:r>
      <w:r>
        <w:rPr>
          <w:rFonts w:ascii="Times" w:hAnsi="Times"/>
          <w:lang w:val="en-US"/>
        </w:rPr>
        <w:t>Number of receive beams per satellite – </w:t>
      </w:r>
      <w:r>
        <w:rPr>
          <w:rFonts w:ascii="Times" w:hAnsi="Times"/>
          <w:i/>
          <w:lang w:val="en-US"/>
        </w:rPr>
        <w:t>The number of receiving beams on each satellite in the constellation.</w:t>
      </w:r>
    </w:p>
    <w:p w:rsidR="00817667" w:rsidRDefault="00F33459">
      <w:pPr>
        <w:pStyle w:val="enumlev1"/>
        <w:rPr>
          <w:lang w:val="en-US"/>
        </w:rPr>
      </w:pPr>
      <w:r>
        <w:rPr>
          <w:lang w:val="en-US"/>
        </w:rPr>
        <w:t>4.5</w:t>
      </w:r>
      <w:r>
        <w:rPr>
          <w:lang w:val="en-US"/>
        </w:rPr>
        <w:tab/>
      </w:r>
      <w:r>
        <w:rPr>
          <w:rFonts w:ascii="Times" w:hAnsi="Times"/>
          <w:lang w:val="en-US"/>
        </w:rPr>
        <w:t>Downlink cell shape/diagonal length – </w:t>
      </w:r>
      <w:r>
        <w:rPr>
          <w:rFonts w:ascii="Times" w:hAnsi="Times"/>
          <w:i/>
          <w:lang w:val="en-US"/>
        </w:rPr>
        <w:t>An indication of the shape and size of the downlink cells at the surface of the Earth.</w:t>
      </w:r>
    </w:p>
    <w:p w:rsidR="00817667" w:rsidRDefault="00F33459">
      <w:pPr>
        <w:pStyle w:val="enumlev1"/>
        <w:rPr>
          <w:lang w:val="en-US"/>
        </w:rPr>
      </w:pPr>
      <w:r>
        <w:rPr>
          <w:lang w:val="en-US"/>
        </w:rPr>
        <w:t>4.6</w:t>
      </w:r>
      <w:r>
        <w:rPr>
          <w:lang w:val="en-US"/>
        </w:rPr>
        <w:tab/>
      </w:r>
      <w:r>
        <w:rPr>
          <w:rFonts w:ascii="Times" w:hAnsi="Times"/>
          <w:lang w:val="en-US"/>
        </w:rPr>
        <w:t>Downlink cell frequency reuse distance – </w:t>
      </w:r>
      <w:r>
        <w:rPr>
          <w:rFonts w:ascii="Times" w:hAnsi="Times"/>
          <w:i/>
          <w:lang w:val="en-US"/>
        </w:rPr>
        <w:t>The distance between cells using the same downlink frequency.</w:t>
      </w:r>
    </w:p>
    <w:p w:rsidR="00817667" w:rsidRDefault="00F33459">
      <w:pPr>
        <w:pStyle w:val="enumlev1"/>
        <w:rPr>
          <w:lang w:val="en-US"/>
        </w:rPr>
      </w:pPr>
      <w:r>
        <w:rPr>
          <w:lang w:val="en-US"/>
        </w:rPr>
        <w:t>4.7</w:t>
      </w:r>
      <w:r>
        <w:rPr>
          <w:lang w:val="en-US"/>
        </w:rPr>
        <w:tab/>
      </w:r>
      <w:r>
        <w:rPr>
          <w:rFonts w:ascii="Times" w:hAnsi="Times"/>
          <w:lang w:val="en-US"/>
        </w:rPr>
        <w:t>Down-beam pointing method – </w:t>
      </w:r>
      <w:r>
        <w:rPr>
          <w:rFonts w:ascii="Times" w:hAnsi="Times"/>
          <w:i/>
          <w:lang w:val="en-US"/>
        </w:rPr>
        <w:t>The type of beam pointing employed, e.g. tracking (or sticky) beam, fixed relative to sub-satellite point.</w:t>
      </w:r>
    </w:p>
    <w:p w:rsidR="00817667" w:rsidRDefault="00F33459">
      <w:pPr>
        <w:pStyle w:val="enumlev1"/>
        <w:rPr>
          <w:lang w:val="en-US"/>
        </w:rPr>
      </w:pPr>
      <w:r>
        <w:rPr>
          <w:lang w:val="en-US"/>
        </w:rPr>
        <w:t>4.8</w:t>
      </w:r>
      <w:r>
        <w:rPr>
          <w:lang w:val="en-US"/>
        </w:rPr>
        <w:tab/>
      </w:r>
      <w:r>
        <w:rPr>
          <w:rFonts w:ascii="Times" w:hAnsi="Times"/>
          <w:lang w:val="en-US"/>
        </w:rPr>
        <w:t>Down-beam frequency reuse pattern – </w:t>
      </w:r>
      <w:r>
        <w:rPr>
          <w:rFonts w:ascii="Times" w:hAnsi="Times"/>
          <w:i/>
          <w:lang w:val="en-US"/>
        </w:rPr>
        <w:t>The type of frequency reuse scheme employed, e.g. hexagonal, 1-in-4, etc.</w:t>
      </w:r>
    </w:p>
    <w:p w:rsidR="00817667" w:rsidRDefault="00F33459">
      <w:pPr>
        <w:pStyle w:val="enumlev1"/>
        <w:rPr>
          <w:lang w:val="en-US"/>
        </w:rPr>
      </w:pPr>
      <w:r>
        <w:rPr>
          <w:lang w:val="en-US"/>
        </w:rPr>
        <w:br w:type="page"/>
      </w:r>
      <w:r>
        <w:rPr>
          <w:lang w:val="en-US"/>
        </w:rPr>
        <w:lastRenderedPageBreak/>
        <w:t>4.9</w:t>
      </w:r>
      <w:r>
        <w:rPr>
          <w:lang w:val="en-US"/>
        </w:rPr>
        <w:tab/>
        <w:t>Transmit e.i.r.p. per carrier in the direction of the receive earth station – </w:t>
      </w:r>
      <w:r>
        <w:rPr>
          <w:i/>
          <w:lang w:val="en-US"/>
        </w:rPr>
        <w:t>The equivalent isotropically radiated power per carrier in the direction of the receiving earth station</w:t>
      </w:r>
      <w:r>
        <w:rPr>
          <w:lang w:val="en-US"/>
        </w:rPr>
        <w:t>.</w:t>
      </w:r>
    </w:p>
    <w:p w:rsidR="00817667" w:rsidRDefault="00F33459">
      <w:pPr>
        <w:pStyle w:val="enumlev1"/>
        <w:rPr>
          <w:lang w:val="en-US"/>
        </w:rPr>
      </w:pPr>
      <w:r>
        <w:rPr>
          <w:lang w:val="en-US"/>
        </w:rPr>
        <w:t>4.10</w:t>
      </w:r>
      <w:r>
        <w:rPr>
          <w:lang w:val="en-US"/>
        </w:rPr>
        <w:tab/>
        <w:t>Peak transmit antenna gain – </w:t>
      </w:r>
      <w:r>
        <w:rPr>
          <w:i/>
          <w:lang w:val="en-US"/>
        </w:rPr>
        <w:t>The maximum gain of the space station transmit antenna.</w:t>
      </w:r>
    </w:p>
    <w:p w:rsidR="00817667" w:rsidRDefault="00F33459">
      <w:pPr>
        <w:pStyle w:val="enumlev1"/>
        <w:rPr>
          <w:lang w:val="en-US"/>
        </w:rPr>
      </w:pPr>
      <w:r>
        <w:rPr>
          <w:lang w:val="en-US"/>
        </w:rPr>
        <w:t>4.11</w:t>
      </w:r>
      <w:r>
        <w:rPr>
          <w:lang w:val="en-US"/>
        </w:rPr>
        <w:tab/>
      </w:r>
      <w:r>
        <w:rPr>
          <w:rFonts w:ascii="Times" w:hAnsi="Times"/>
          <w:lang w:val="en-US"/>
        </w:rPr>
        <w:t>Transmit antenna –3 dB beamwidth – </w:t>
      </w:r>
      <w:r>
        <w:rPr>
          <w:i/>
          <w:lang w:val="en-US"/>
        </w:rPr>
        <w:t>The half-power beamwidth of the space station transmit antenna.</w:t>
      </w:r>
    </w:p>
    <w:p w:rsidR="00817667" w:rsidRDefault="00F33459">
      <w:pPr>
        <w:pStyle w:val="enumlev1"/>
        <w:rPr>
          <w:lang w:val="en-US"/>
        </w:rPr>
      </w:pPr>
      <w:r>
        <w:rPr>
          <w:lang w:val="en-US"/>
        </w:rPr>
        <w:t>4.12</w:t>
      </w:r>
      <w:r>
        <w:rPr>
          <w:lang w:val="en-US"/>
        </w:rPr>
        <w:tab/>
        <w:t>Transmit antenna gain pattern – </w:t>
      </w:r>
      <w:r>
        <w:rPr>
          <w:i/>
          <w:lang w:val="en-US"/>
        </w:rPr>
        <w:t xml:space="preserve">A description of the antenna radiation pattern of the space station transmit antenna (e.g. Rec. </w:t>
      </w:r>
      <w:r w:rsidRPr="009E11F8">
        <w:rPr>
          <w:i/>
          <w:lang w:val="en-US"/>
        </w:rPr>
        <w:t>ITU</w:t>
      </w:r>
      <w:r w:rsidRPr="009E11F8">
        <w:rPr>
          <w:i/>
          <w:lang w:val="en-US"/>
        </w:rPr>
        <w:noBreakHyphen/>
        <w:t>R S.672, CR/58 data file, etc.).</w:t>
      </w:r>
    </w:p>
    <w:p w:rsidR="00817667" w:rsidRDefault="00F33459">
      <w:pPr>
        <w:pStyle w:val="enumlev1"/>
        <w:rPr>
          <w:lang w:val="en-US"/>
        </w:rPr>
      </w:pPr>
      <w:r>
        <w:rPr>
          <w:lang w:val="en-US"/>
        </w:rPr>
        <w:t>4.13</w:t>
      </w:r>
      <w:r>
        <w:rPr>
          <w:lang w:val="en-US"/>
        </w:rPr>
        <w:tab/>
      </w:r>
      <w:r>
        <w:rPr>
          <w:rFonts w:ascii="Times" w:hAnsi="Times"/>
          <w:lang w:val="en-US"/>
        </w:rPr>
        <w:t>Transmit beam adapted for constant cell size – </w:t>
      </w:r>
      <w:r>
        <w:rPr>
          <w:rFonts w:ascii="Times" w:hAnsi="Times"/>
          <w:i/>
          <w:lang w:val="en-US"/>
        </w:rPr>
        <w:t>State whether transmit beam adapts to maintain a constant cell size: yes or no.</w:t>
      </w:r>
    </w:p>
    <w:p w:rsidR="00817667" w:rsidRDefault="00F33459">
      <w:pPr>
        <w:pStyle w:val="enumlev1"/>
        <w:rPr>
          <w:lang w:val="en-US"/>
        </w:rPr>
      </w:pPr>
      <w:r>
        <w:rPr>
          <w:lang w:val="en-US"/>
        </w:rPr>
        <w:t>4.14</w:t>
      </w:r>
      <w:r>
        <w:rPr>
          <w:lang w:val="en-US"/>
        </w:rPr>
        <w:tab/>
      </w:r>
      <w:r>
        <w:rPr>
          <w:rFonts w:ascii="Times" w:hAnsi="Times"/>
          <w:lang w:val="en-US"/>
        </w:rPr>
        <w:t>Transmit beam adapted for constant pfd at Earth’s surface – </w:t>
      </w:r>
      <w:r>
        <w:rPr>
          <w:rFonts w:ascii="Times" w:hAnsi="Times"/>
          <w:i/>
          <w:lang w:val="en-US"/>
        </w:rPr>
        <w:t>State whether transmit beam adapts to maintain a constant pfd at the surface of the Earth: yes or no.</w:t>
      </w:r>
    </w:p>
    <w:p w:rsidR="00817667" w:rsidRDefault="00F33459">
      <w:pPr>
        <w:pStyle w:val="enumlev1"/>
        <w:rPr>
          <w:lang w:val="en-US"/>
        </w:rPr>
      </w:pPr>
      <w:r>
        <w:rPr>
          <w:lang w:val="en-US"/>
        </w:rPr>
        <w:t>4.15</w:t>
      </w:r>
      <w:r>
        <w:rPr>
          <w:lang w:val="en-US"/>
        </w:rPr>
        <w:tab/>
        <w:t>Transmission gain of transparent transponder link, as defined in RR App. 8 – </w:t>
      </w:r>
      <w:r>
        <w:rPr>
          <w:i/>
          <w:lang w:val="en-US"/>
        </w:rPr>
        <w:t>The transmission gain of a transparent transponder, defined as the ratio of the output of the receiving antenna of the space station to the output of the receiving antenna of the earth station.</w:t>
      </w:r>
    </w:p>
    <w:p w:rsidR="00817667" w:rsidRDefault="00F33459">
      <w:pPr>
        <w:pStyle w:val="enumlev1"/>
        <w:rPr>
          <w:lang w:val="en-US"/>
        </w:rPr>
      </w:pPr>
      <w:r>
        <w:rPr>
          <w:lang w:val="en-US"/>
        </w:rPr>
        <w:t>4.16</w:t>
      </w:r>
      <w:r>
        <w:rPr>
          <w:lang w:val="en-US"/>
        </w:rPr>
        <w:tab/>
      </w:r>
      <w:r>
        <w:rPr>
          <w:rFonts w:ascii="Times" w:hAnsi="Times"/>
          <w:lang w:val="en-US"/>
        </w:rPr>
        <w:t>Peak receive antenna gain – </w:t>
      </w:r>
      <w:r>
        <w:rPr>
          <w:i/>
          <w:lang w:val="en-US"/>
        </w:rPr>
        <w:t>The highest value of the receive antenna gain towards the space station.</w:t>
      </w:r>
    </w:p>
    <w:p w:rsidR="00817667" w:rsidRDefault="00F33459">
      <w:pPr>
        <w:pStyle w:val="enumlev1"/>
        <w:rPr>
          <w:lang w:val="en-US"/>
        </w:rPr>
      </w:pPr>
      <w:r>
        <w:rPr>
          <w:lang w:val="en-US"/>
        </w:rPr>
        <w:t>4.17</w:t>
      </w:r>
      <w:r>
        <w:rPr>
          <w:lang w:val="en-US"/>
        </w:rPr>
        <w:tab/>
      </w:r>
      <w:r>
        <w:rPr>
          <w:rFonts w:ascii="Times" w:hAnsi="Times"/>
          <w:lang w:val="en-US"/>
        </w:rPr>
        <w:t>Receive antenna gain in the direction of the transmit earth station – </w:t>
      </w:r>
      <w:r>
        <w:rPr>
          <w:rFonts w:ascii="Times" w:hAnsi="Times"/>
          <w:i/>
          <w:lang w:val="en-US"/>
        </w:rPr>
        <w:t>The isotropic gain of the space station receive antenna in the direction of the transmit earth station for nominal station keeping values.</w:t>
      </w:r>
    </w:p>
    <w:p w:rsidR="00817667" w:rsidRDefault="00F33459">
      <w:pPr>
        <w:pStyle w:val="enumlev1"/>
        <w:rPr>
          <w:lang w:val="en-US"/>
        </w:rPr>
      </w:pPr>
      <w:r>
        <w:rPr>
          <w:lang w:val="en-US"/>
        </w:rPr>
        <w:t>4.18</w:t>
      </w:r>
      <w:r>
        <w:rPr>
          <w:lang w:val="en-US"/>
        </w:rPr>
        <w:tab/>
      </w:r>
      <w:r>
        <w:rPr>
          <w:rFonts w:ascii="Times" w:hAnsi="Times"/>
          <w:lang w:val="en-US"/>
        </w:rPr>
        <w:t>Receive antenna –3 dB beamwidth – </w:t>
      </w:r>
      <w:r>
        <w:rPr>
          <w:i/>
          <w:lang w:val="en-US"/>
        </w:rPr>
        <w:t>The half-power beamwidth of the space station receive antenna.</w:t>
      </w:r>
    </w:p>
    <w:p w:rsidR="00817667" w:rsidRDefault="00F33459">
      <w:pPr>
        <w:pStyle w:val="enumlev1"/>
        <w:rPr>
          <w:lang w:val="en-US"/>
        </w:rPr>
      </w:pPr>
      <w:r>
        <w:rPr>
          <w:lang w:val="en-US"/>
        </w:rPr>
        <w:t>4.19</w:t>
      </w:r>
      <w:r>
        <w:rPr>
          <w:lang w:val="en-US"/>
        </w:rPr>
        <w:tab/>
      </w:r>
      <w:r>
        <w:rPr>
          <w:rFonts w:ascii="Times" w:hAnsi="Times"/>
          <w:lang w:val="en-US"/>
        </w:rPr>
        <w:t>Receive antenna gain pattern – </w:t>
      </w:r>
      <w:r>
        <w:rPr>
          <w:i/>
          <w:lang w:val="en-US"/>
        </w:rPr>
        <w:t xml:space="preserve">A description of the antenna radiation pattern of the space station receive antenna (e.g. Rec. </w:t>
      </w:r>
      <w:r w:rsidRPr="009E11F8">
        <w:rPr>
          <w:i/>
          <w:lang w:val="en-US"/>
        </w:rPr>
        <w:t>ITU</w:t>
      </w:r>
      <w:r w:rsidRPr="009E11F8">
        <w:rPr>
          <w:i/>
          <w:lang w:val="en-US"/>
        </w:rPr>
        <w:noBreakHyphen/>
        <w:t>R S.672, CR/58 data file, etc.).</w:t>
      </w:r>
    </w:p>
    <w:p w:rsidR="00817667" w:rsidRDefault="00F33459">
      <w:pPr>
        <w:pStyle w:val="enumlev1"/>
        <w:rPr>
          <w:lang w:val="en-US"/>
        </w:rPr>
      </w:pPr>
      <w:r>
        <w:rPr>
          <w:lang w:val="en-US"/>
        </w:rPr>
        <w:t>4.20</w:t>
      </w:r>
      <w:r>
        <w:rPr>
          <w:lang w:val="en-US"/>
        </w:rPr>
        <w:tab/>
        <w:t>Satellite receive noise temperature – </w:t>
      </w:r>
      <w:r>
        <w:rPr>
          <w:i/>
          <w:lang w:val="en-US"/>
        </w:rPr>
        <w:t>The thermal noise contribution from the space station modelled as a noise source injected at the input of the satellite low noise amplifier</w:t>
      </w:r>
      <w:r>
        <w:rPr>
          <w:lang w:val="en-US"/>
        </w:rPr>
        <w:t>.</w:t>
      </w:r>
    </w:p>
    <w:p w:rsidR="00817667" w:rsidRDefault="00F33459">
      <w:pPr>
        <w:pStyle w:val="enumlev1"/>
        <w:rPr>
          <w:lang w:val="en-US"/>
        </w:rPr>
      </w:pPr>
      <w:r>
        <w:rPr>
          <w:lang w:val="en-US"/>
        </w:rPr>
        <w:t>4.21</w:t>
      </w:r>
      <w:r>
        <w:rPr>
          <w:lang w:val="en-US"/>
        </w:rPr>
        <w:tab/>
        <w:t>Uplink cell shape/diagonal length – </w:t>
      </w:r>
      <w:r>
        <w:rPr>
          <w:i/>
          <w:lang w:val="en-US"/>
        </w:rPr>
        <w:t xml:space="preserve">An </w:t>
      </w:r>
      <w:r>
        <w:rPr>
          <w:rFonts w:ascii="Times" w:hAnsi="Times"/>
          <w:i/>
          <w:lang w:val="en-US"/>
        </w:rPr>
        <w:t>indication of the shape and size of the uplink cells</w:t>
      </w:r>
      <w:r>
        <w:rPr>
          <w:rFonts w:ascii="Times" w:hAnsi="Times"/>
          <w:lang w:val="en-US"/>
        </w:rPr>
        <w:t>.</w:t>
      </w:r>
    </w:p>
    <w:p w:rsidR="00817667" w:rsidRDefault="00F33459">
      <w:pPr>
        <w:pStyle w:val="enumlev1"/>
        <w:rPr>
          <w:lang w:val="en-US"/>
        </w:rPr>
      </w:pPr>
      <w:r>
        <w:rPr>
          <w:lang w:val="en-US"/>
        </w:rPr>
        <w:t>4.22</w:t>
      </w:r>
      <w:r>
        <w:rPr>
          <w:lang w:val="en-US"/>
        </w:rPr>
        <w:tab/>
        <w:t>Uplink cell frequency reuse distance – </w:t>
      </w:r>
      <w:r>
        <w:rPr>
          <w:rFonts w:ascii="Times" w:hAnsi="Times"/>
          <w:i/>
          <w:lang w:val="en-US"/>
        </w:rPr>
        <w:t>The distance between cells using the same uplink frequency.</w:t>
      </w:r>
    </w:p>
    <w:p w:rsidR="00817667" w:rsidRDefault="00F33459">
      <w:pPr>
        <w:pStyle w:val="enumlev1"/>
        <w:rPr>
          <w:lang w:val="en-US"/>
        </w:rPr>
      </w:pPr>
      <w:r>
        <w:rPr>
          <w:lang w:val="en-US"/>
        </w:rPr>
        <w:t>4.23</w:t>
      </w:r>
      <w:r>
        <w:rPr>
          <w:lang w:val="en-US"/>
        </w:rPr>
        <w:tab/>
        <w:t>Up-beam pointing method – </w:t>
      </w:r>
      <w:r>
        <w:rPr>
          <w:rFonts w:ascii="Times" w:hAnsi="Times"/>
          <w:i/>
          <w:lang w:val="en-US"/>
        </w:rPr>
        <w:t>The type of beam pointing employed, e.g. tracking beam, fixed relative to sub-satellite point</w:t>
      </w:r>
      <w:r>
        <w:rPr>
          <w:rFonts w:ascii="Times" w:hAnsi="Times"/>
          <w:lang w:val="en-US"/>
        </w:rPr>
        <w:t>.</w:t>
      </w:r>
    </w:p>
    <w:p w:rsidR="00817667" w:rsidRDefault="00F33459">
      <w:pPr>
        <w:pStyle w:val="enumlev1"/>
        <w:rPr>
          <w:lang w:val="en-US"/>
        </w:rPr>
      </w:pPr>
      <w:r>
        <w:rPr>
          <w:lang w:val="en-US"/>
        </w:rPr>
        <w:t>4.24</w:t>
      </w:r>
      <w:r>
        <w:rPr>
          <w:lang w:val="en-US"/>
        </w:rPr>
        <w:tab/>
        <w:t>Up-beam frequency reuse pattern – </w:t>
      </w:r>
      <w:r>
        <w:rPr>
          <w:rFonts w:ascii="Times" w:hAnsi="Times"/>
          <w:i/>
          <w:lang w:val="en-US"/>
        </w:rPr>
        <w:t>The type of frequency reuse scheme employed, e.g. hexagonal, 1-in-7, etc.</w:t>
      </w:r>
    </w:p>
    <w:p w:rsidR="00817667" w:rsidRDefault="00F33459">
      <w:pPr>
        <w:pStyle w:val="enumlev1"/>
        <w:rPr>
          <w:lang w:val="en-US"/>
        </w:rPr>
      </w:pPr>
      <w:r>
        <w:rPr>
          <w:lang w:val="en-US"/>
        </w:rPr>
        <w:t>4.25</w:t>
      </w:r>
      <w:r>
        <w:rPr>
          <w:lang w:val="en-US"/>
        </w:rPr>
        <w:tab/>
        <w:t>Receive beam adapted for constant cell size? – </w:t>
      </w:r>
      <w:r>
        <w:rPr>
          <w:rFonts w:ascii="Times" w:hAnsi="Times"/>
          <w:i/>
          <w:lang w:val="en-US"/>
        </w:rPr>
        <w:t>State whether receive beam adapts to maintain a constant cell size: yes or no.</w:t>
      </w:r>
    </w:p>
    <w:p w:rsidR="00817667" w:rsidRDefault="00F33459">
      <w:pPr>
        <w:pStyle w:val="enumlev1"/>
        <w:rPr>
          <w:lang w:val="en-US"/>
        </w:rPr>
      </w:pPr>
      <w:r>
        <w:rPr>
          <w:lang w:val="en-US"/>
        </w:rPr>
        <w:t>4.26</w:t>
      </w:r>
      <w:r>
        <w:rPr>
          <w:lang w:val="en-US"/>
        </w:rPr>
        <w:tab/>
        <w:t>Automatic level control range of transponder – </w:t>
      </w:r>
      <w:r>
        <w:rPr>
          <w:i/>
          <w:lang w:val="en-US"/>
        </w:rPr>
        <w:t>The range of automatic level control of the transponder, if ATPC is used, 0 if not used.</w:t>
      </w:r>
    </w:p>
    <w:p w:rsidR="00817667" w:rsidRDefault="00F33459">
      <w:pPr>
        <w:pStyle w:val="enumlev1"/>
        <w:rPr>
          <w:lang w:val="en-US"/>
        </w:rPr>
      </w:pPr>
      <w:r>
        <w:rPr>
          <w:lang w:val="en-US"/>
        </w:rPr>
        <w:br w:type="page"/>
      </w:r>
      <w:r>
        <w:rPr>
          <w:lang w:val="en-US"/>
        </w:rPr>
        <w:lastRenderedPageBreak/>
        <w:t>4.27</w:t>
      </w:r>
      <w:r>
        <w:rPr>
          <w:lang w:val="en-US"/>
        </w:rPr>
        <w:tab/>
        <w:t>Basic satellite selection strategy – </w:t>
      </w:r>
      <w:r>
        <w:rPr>
          <w:i/>
          <w:lang w:val="en-US"/>
        </w:rPr>
        <w:t>An indication of the type of selection strategy for the satellites in the constellation, e.g. highest elevation, etc</w:t>
      </w:r>
      <w:r>
        <w:rPr>
          <w:lang w:val="en-US"/>
        </w:rPr>
        <w:t>.</w:t>
      </w:r>
    </w:p>
    <w:p w:rsidR="00817667" w:rsidRDefault="00F33459">
      <w:pPr>
        <w:pStyle w:val="enumlev1"/>
        <w:rPr>
          <w:lang w:val="en-US"/>
        </w:rPr>
      </w:pPr>
      <w:r>
        <w:rPr>
          <w:lang w:val="en-US"/>
        </w:rPr>
        <w:t>4.28</w:t>
      </w:r>
      <w:r>
        <w:rPr>
          <w:lang w:val="en-US"/>
        </w:rPr>
        <w:tab/>
        <w:t>GSO system protection principle – </w:t>
      </w:r>
      <w:r>
        <w:rPr>
          <w:i/>
          <w:lang w:val="en-US"/>
        </w:rPr>
        <w:t>The method by which interference to GSO systems is minimized, e.g. switching angle, if using satellite diversity</w:t>
      </w:r>
      <w:r>
        <w:rPr>
          <w:lang w:val="en-US"/>
        </w:rPr>
        <w:t>.</w:t>
      </w:r>
    </w:p>
    <w:p w:rsidR="00817667" w:rsidRDefault="00F33459">
      <w:pPr>
        <w:pStyle w:val="enumlev1"/>
        <w:rPr>
          <w:i/>
          <w:lang w:val="en-US"/>
        </w:rPr>
      </w:pPr>
      <w:r>
        <w:rPr>
          <w:lang w:val="en-US"/>
        </w:rPr>
        <w:t>4.29</w:t>
      </w:r>
      <w:r>
        <w:rPr>
          <w:lang w:val="en-US"/>
        </w:rPr>
        <w:tab/>
        <w:t>Non-GSO system protection principle – </w:t>
      </w:r>
      <w:r>
        <w:rPr>
          <w:i/>
          <w:lang w:val="en-US"/>
        </w:rPr>
        <w:t>The method by which interference to other non</w:t>
      </w:r>
      <w:r>
        <w:rPr>
          <w:i/>
          <w:lang w:val="en-US"/>
        </w:rPr>
        <w:noBreakHyphen/>
        <w:t>GSO systems is minimized, e.g. satellite and/or earth station switching angles, if using satellite diversity.</w:t>
      </w:r>
    </w:p>
    <w:p w:rsidR="00817667" w:rsidRDefault="00F33459">
      <w:pPr>
        <w:pStyle w:val="Heading1"/>
        <w:rPr>
          <w:sz w:val="24"/>
          <w:lang w:val="en-US"/>
        </w:rPr>
      </w:pPr>
      <w:r>
        <w:rPr>
          <w:sz w:val="24"/>
          <w:lang w:val="en-US"/>
        </w:rPr>
        <w:t>5</w:t>
      </w:r>
      <w:r>
        <w:rPr>
          <w:sz w:val="24"/>
          <w:lang w:val="en-US"/>
        </w:rPr>
        <w:tab/>
      </w:r>
      <w:r>
        <w:rPr>
          <w:bCs/>
          <w:sz w:val="24"/>
          <w:lang w:val="en-US"/>
        </w:rPr>
        <w:t>EARTH STATION PARAMETERS</w:t>
      </w:r>
    </w:p>
    <w:p w:rsidR="00817667" w:rsidRDefault="00F33459">
      <w:pPr>
        <w:pStyle w:val="enumlev1"/>
        <w:rPr>
          <w:iCs/>
          <w:lang w:val="en-US"/>
        </w:rPr>
      </w:pPr>
      <w:r>
        <w:rPr>
          <w:iCs/>
          <w:lang w:val="en-US"/>
        </w:rPr>
        <w:t>5.1</w:t>
      </w:r>
      <w:r>
        <w:rPr>
          <w:iCs/>
          <w:lang w:val="en-US"/>
        </w:rPr>
        <w:tab/>
      </w:r>
      <w:r>
        <w:rPr>
          <w:lang w:val="en-US"/>
        </w:rPr>
        <w:t>On-axis e.i.r.p. per carrier from transmit earth station – </w:t>
      </w:r>
      <w:r>
        <w:rPr>
          <w:i/>
          <w:lang w:val="en-US"/>
        </w:rPr>
        <w:t>The equivalent isotropically radiated power per carrier from the earth station in the direction of the antenna main beam.</w:t>
      </w:r>
    </w:p>
    <w:p w:rsidR="00817667" w:rsidRDefault="00F33459">
      <w:pPr>
        <w:pStyle w:val="enumlev1"/>
        <w:rPr>
          <w:iCs/>
          <w:lang w:val="en-US"/>
        </w:rPr>
      </w:pPr>
      <w:r>
        <w:rPr>
          <w:iCs/>
          <w:lang w:val="en-US"/>
        </w:rPr>
        <w:t>5.2</w:t>
      </w:r>
      <w:r>
        <w:rPr>
          <w:iCs/>
          <w:lang w:val="en-US"/>
        </w:rPr>
        <w:tab/>
      </w:r>
      <w:r>
        <w:rPr>
          <w:lang w:val="en-US"/>
        </w:rPr>
        <w:t>Peak transmit antenna gain – </w:t>
      </w:r>
      <w:r>
        <w:rPr>
          <w:i/>
          <w:lang w:val="en-US"/>
        </w:rPr>
        <w:t>The highest value of the transmit antenna gain towards the space station.</w:t>
      </w:r>
    </w:p>
    <w:p w:rsidR="00817667" w:rsidRDefault="00F33459">
      <w:pPr>
        <w:pStyle w:val="enumlev1"/>
        <w:rPr>
          <w:iCs/>
          <w:lang w:val="en-US"/>
        </w:rPr>
      </w:pPr>
      <w:r>
        <w:rPr>
          <w:iCs/>
          <w:lang w:val="en-US"/>
        </w:rPr>
        <w:t>5.3</w:t>
      </w:r>
      <w:r>
        <w:rPr>
          <w:iCs/>
          <w:lang w:val="en-US"/>
        </w:rPr>
        <w:tab/>
      </w:r>
      <w:r>
        <w:rPr>
          <w:lang w:val="en-US"/>
        </w:rPr>
        <w:t>Transmit antenna –3 dB beamwidth </w:t>
      </w:r>
      <w:r>
        <w:sym w:font="Symbol" w:char="F02D"/>
      </w:r>
      <w:r>
        <w:rPr>
          <w:lang w:val="en-US"/>
        </w:rPr>
        <w:t> </w:t>
      </w:r>
      <w:r>
        <w:rPr>
          <w:i/>
          <w:lang w:val="en-US"/>
        </w:rPr>
        <w:t>The half-power beamwidth of the earth station transmit antenna.</w:t>
      </w:r>
    </w:p>
    <w:p w:rsidR="00817667" w:rsidRDefault="00F33459">
      <w:pPr>
        <w:pStyle w:val="enumlev1"/>
        <w:rPr>
          <w:iCs/>
          <w:lang w:val="en-US"/>
        </w:rPr>
      </w:pPr>
      <w:r>
        <w:rPr>
          <w:iCs/>
          <w:lang w:val="en-US"/>
        </w:rPr>
        <w:t>5.4</w:t>
      </w:r>
      <w:r>
        <w:rPr>
          <w:iCs/>
          <w:lang w:val="en-US"/>
        </w:rPr>
        <w:tab/>
      </w:r>
      <w:r>
        <w:rPr>
          <w:lang w:val="en-US"/>
        </w:rPr>
        <w:t>Transmit antenna gain pattern </w:t>
      </w:r>
      <w:r>
        <w:sym w:font="Symbol" w:char="F02D"/>
      </w:r>
      <w:r>
        <w:rPr>
          <w:lang w:val="en-US"/>
        </w:rPr>
        <w:t> </w:t>
      </w:r>
      <w:r>
        <w:rPr>
          <w:i/>
          <w:lang w:val="en-US"/>
        </w:rPr>
        <w:t xml:space="preserve">A description of the antenna radiation pattern of the earth station transmit antenna (e.g. Rec. </w:t>
      </w:r>
      <w:r w:rsidRPr="009E11F8">
        <w:rPr>
          <w:i/>
          <w:lang w:val="en-US"/>
        </w:rPr>
        <w:t>ITU</w:t>
      </w:r>
      <w:r w:rsidRPr="009E11F8">
        <w:rPr>
          <w:i/>
          <w:lang w:val="en-US"/>
        </w:rPr>
        <w:noBreakHyphen/>
        <w:t>R S.465, Rec. ITU</w:t>
      </w:r>
      <w:r w:rsidRPr="009E11F8">
        <w:rPr>
          <w:i/>
          <w:lang w:val="en-US"/>
        </w:rPr>
        <w:noBreakHyphen/>
        <w:t>R S.580, etc.).</w:t>
      </w:r>
    </w:p>
    <w:p w:rsidR="00817667" w:rsidRDefault="00F33459">
      <w:pPr>
        <w:pStyle w:val="enumlev1"/>
        <w:rPr>
          <w:iCs/>
          <w:lang w:val="en-US"/>
        </w:rPr>
      </w:pPr>
      <w:r>
        <w:rPr>
          <w:iCs/>
          <w:lang w:val="en-US"/>
        </w:rPr>
        <w:t>5.5</w:t>
      </w:r>
      <w:r>
        <w:rPr>
          <w:iCs/>
          <w:lang w:val="en-US"/>
        </w:rPr>
        <w:tab/>
      </w:r>
      <w:r>
        <w:rPr>
          <w:lang w:val="en-US"/>
        </w:rPr>
        <w:t>Uplink power control range – </w:t>
      </w:r>
      <w:r>
        <w:rPr>
          <w:i/>
          <w:lang w:val="en-US"/>
        </w:rPr>
        <w:t>The range (</w:t>
      </w:r>
      <w:r>
        <w:rPr>
          <w:rFonts w:ascii="Symbol" w:hAnsi="Symbol"/>
          <w:i/>
          <w:lang w:val="en-US"/>
        </w:rPr>
        <w:t></w:t>
      </w:r>
      <w:r>
        <w:rPr>
          <w:i/>
          <w:lang w:val="en-US"/>
        </w:rPr>
        <w:t> 0) of uplink power control, if used; 0 if not used.</w:t>
      </w:r>
    </w:p>
    <w:p w:rsidR="00817667" w:rsidRDefault="00F33459">
      <w:pPr>
        <w:pStyle w:val="enumlev1"/>
        <w:rPr>
          <w:iCs/>
          <w:lang w:val="en-US"/>
        </w:rPr>
      </w:pPr>
      <w:r>
        <w:rPr>
          <w:iCs/>
          <w:lang w:val="en-US"/>
        </w:rPr>
        <w:t>5.6</w:t>
      </w:r>
      <w:r>
        <w:rPr>
          <w:iCs/>
          <w:lang w:val="en-US"/>
        </w:rPr>
        <w:tab/>
      </w:r>
      <w:r>
        <w:rPr>
          <w:lang w:val="en-US"/>
        </w:rPr>
        <w:t>Power control step size – </w:t>
      </w:r>
      <w:r>
        <w:rPr>
          <w:i/>
          <w:lang w:val="en-US"/>
        </w:rPr>
        <w:t>The size of steps in the range of power control, if uplink power control is used.</w:t>
      </w:r>
    </w:p>
    <w:p w:rsidR="00817667" w:rsidRDefault="00F33459">
      <w:pPr>
        <w:pStyle w:val="enumlev1"/>
        <w:rPr>
          <w:iCs/>
          <w:lang w:val="en-US"/>
        </w:rPr>
      </w:pPr>
      <w:r>
        <w:rPr>
          <w:iCs/>
          <w:lang w:val="en-US"/>
        </w:rPr>
        <w:t>5.7</w:t>
      </w:r>
      <w:r>
        <w:rPr>
          <w:iCs/>
          <w:lang w:val="en-US"/>
        </w:rPr>
        <w:tab/>
      </w:r>
      <w:r>
        <w:rPr>
          <w:lang w:val="en-US"/>
        </w:rPr>
        <w:t>Receive antenna –3 dB beamwidth – </w:t>
      </w:r>
      <w:r>
        <w:rPr>
          <w:i/>
          <w:lang w:val="en-US"/>
        </w:rPr>
        <w:t>The half-power beamwidth of the earth station receive antenna.</w:t>
      </w:r>
    </w:p>
    <w:p w:rsidR="00817667" w:rsidRDefault="00F33459">
      <w:pPr>
        <w:pStyle w:val="enumlev1"/>
        <w:rPr>
          <w:iCs/>
          <w:lang w:val="en-US"/>
        </w:rPr>
      </w:pPr>
      <w:r>
        <w:rPr>
          <w:iCs/>
          <w:lang w:val="en-US"/>
        </w:rPr>
        <w:t>5.8</w:t>
      </w:r>
      <w:r>
        <w:rPr>
          <w:iCs/>
          <w:lang w:val="en-US"/>
        </w:rPr>
        <w:tab/>
      </w:r>
      <w:r>
        <w:rPr>
          <w:lang w:val="en-US"/>
        </w:rPr>
        <w:t>Peak receive antenna gain – </w:t>
      </w:r>
      <w:r>
        <w:rPr>
          <w:i/>
          <w:lang w:val="en-US"/>
        </w:rPr>
        <w:t>The highest value of the receive antenna gain towards the space station.</w:t>
      </w:r>
    </w:p>
    <w:p w:rsidR="00817667" w:rsidRDefault="00F33459">
      <w:pPr>
        <w:pStyle w:val="enumlev1"/>
        <w:rPr>
          <w:iCs/>
          <w:lang w:val="en-US"/>
        </w:rPr>
      </w:pPr>
      <w:r>
        <w:rPr>
          <w:iCs/>
          <w:lang w:val="en-US"/>
        </w:rPr>
        <w:t>5.9</w:t>
      </w:r>
      <w:r>
        <w:rPr>
          <w:iCs/>
          <w:lang w:val="en-US"/>
        </w:rPr>
        <w:tab/>
      </w:r>
      <w:r>
        <w:rPr>
          <w:lang w:val="en-US"/>
        </w:rPr>
        <w:t>Receive antenna gain pattern – </w:t>
      </w:r>
      <w:r>
        <w:rPr>
          <w:i/>
          <w:lang w:val="en-US"/>
        </w:rPr>
        <w:t xml:space="preserve">A description of the antenna radiation pattern of the earth station receive antenna (e.g. Rec. </w:t>
      </w:r>
      <w:r w:rsidRPr="009E11F8">
        <w:rPr>
          <w:i/>
          <w:lang w:val="en-US"/>
        </w:rPr>
        <w:t>ITU</w:t>
      </w:r>
      <w:r w:rsidRPr="009E11F8">
        <w:rPr>
          <w:i/>
          <w:lang w:val="en-US"/>
        </w:rPr>
        <w:noBreakHyphen/>
        <w:t>R S.465, Rec. ITU</w:t>
      </w:r>
      <w:r w:rsidRPr="009E11F8">
        <w:rPr>
          <w:i/>
          <w:lang w:val="en-US"/>
        </w:rPr>
        <w:noBreakHyphen/>
        <w:t>R S.580, etc.).</w:t>
      </w:r>
    </w:p>
    <w:p w:rsidR="00817667" w:rsidRDefault="00F33459">
      <w:pPr>
        <w:pStyle w:val="enumlev1"/>
        <w:rPr>
          <w:iCs/>
          <w:lang w:val="en-US"/>
        </w:rPr>
      </w:pPr>
      <w:r>
        <w:rPr>
          <w:iCs/>
          <w:lang w:val="en-US"/>
        </w:rPr>
        <w:t>5.10</w:t>
      </w:r>
      <w:r>
        <w:rPr>
          <w:iCs/>
          <w:lang w:val="en-US"/>
        </w:rPr>
        <w:tab/>
      </w:r>
      <w:r>
        <w:rPr>
          <w:lang w:val="en-US"/>
        </w:rPr>
        <w:t>Noise temperature of receive earth station – </w:t>
      </w:r>
      <w:r>
        <w:rPr>
          <w:i/>
          <w:lang w:val="en-US"/>
        </w:rPr>
        <w:t>The thermal noise contribution from the earth station modelled as a noise source injected at the input of the low noise amplifier.</w:t>
      </w:r>
    </w:p>
    <w:p w:rsidR="00817667" w:rsidRDefault="00F33459">
      <w:pPr>
        <w:pStyle w:val="enumlev1"/>
        <w:rPr>
          <w:iCs/>
          <w:lang w:val="en-US"/>
        </w:rPr>
      </w:pPr>
      <w:r>
        <w:rPr>
          <w:iCs/>
          <w:lang w:val="en-US"/>
        </w:rPr>
        <w:t>5.11</w:t>
      </w:r>
      <w:r>
        <w:rPr>
          <w:iCs/>
          <w:lang w:val="en-US"/>
        </w:rPr>
        <w:tab/>
      </w:r>
      <w:r>
        <w:rPr>
          <w:lang w:val="en-US"/>
        </w:rPr>
        <w:t>Lowest elevation angle for which the system is designed – </w:t>
      </w:r>
      <w:r>
        <w:rPr>
          <w:i/>
          <w:lang w:val="en-US"/>
        </w:rPr>
        <w:t>The lowest elevation angle of the earth station at which the system will operate.</w:t>
      </w:r>
    </w:p>
    <w:p w:rsidR="00817667" w:rsidRDefault="00F33459">
      <w:pPr>
        <w:pStyle w:val="Heading1"/>
        <w:rPr>
          <w:sz w:val="24"/>
          <w:lang w:val="en-US"/>
        </w:rPr>
      </w:pPr>
      <w:r>
        <w:rPr>
          <w:sz w:val="24"/>
          <w:lang w:val="en-US"/>
        </w:rPr>
        <w:t>6</w:t>
      </w:r>
      <w:r>
        <w:rPr>
          <w:sz w:val="24"/>
          <w:lang w:val="en-US"/>
        </w:rPr>
        <w:tab/>
      </w:r>
      <w:r>
        <w:rPr>
          <w:bCs/>
          <w:sz w:val="24"/>
          <w:lang w:val="en-US"/>
        </w:rPr>
        <w:t>INTERFERENCE PARAMETERS</w:t>
      </w:r>
    </w:p>
    <w:p w:rsidR="00817667" w:rsidRDefault="00F33459">
      <w:pPr>
        <w:pStyle w:val="enumlev1"/>
        <w:rPr>
          <w:iCs/>
          <w:lang w:val="en-US"/>
        </w:rPr>
      </w:pPr>
      <w:r>
        <w:rPr>
          <w:iCs/>
          <w:lang w:val="en-US"/>
        </w:rPr>
        <w:t>6.1</w:t>
      </w:r>
      <w:r>
        <w:rPr>
          <w:iCs/>
          <w:lang w:val="en-US"/>
        </w:rPr>
        <w:tab/>
      </w:r>
      <w:r>
        <w:rPr>
          <w:lang w:val="en-US"/>
        </w:rPr>
        <w:t>Uplink C/I from internal sources – </w:t>
      </w:r>
      <w:r>
        <w:rPr>
          <w:i/>
          <w:lang w:val="en-US"/>
        </w:rPr>
        <w:t>The total carrier-to-interference ratio on the uplink from all internal sources, e.g. from intermodulation products, cross-polarization, multi</w:t>
      </w:r>
      <w:r>
        <w:rPr>
          <w:i/>
          <w:lang w:val="en-US"/>
        </w:rPr>
        <w:noBreakHyphen/>
        <w:t>beam frequency reuse schemes, etc.</w:t>
      </w:r>
    </w:p>
    <w:p w:rsidR="00817667" w:rsidRDefault="00F33459">
      <w:pPr>
        <w:pStyle w:val="enumlev1"/>
        <w:rPr>
          <w:iCs/>
          <w:lang w:val="en-US"/>
        </w:rPr>
      </w:pPr>
      <w:r>
        <w:rPr>
          <w:iCs/>
          <w:lang w:val="en-US"/>
        </w:rPr>
        <w:t>6.2</w:t>
      </w:r>
      <w:r>
        <w:rPr>
          <w:iCs/>
          <w:lang w:val="en-US"/>
        </w:rPr>
        <w:tab/>
      </w:r>
      <w:r>
        <w:rPr>
          <w:lang w:val="en-US"/>
        </w:rPr>
        <w:t>Uplink C/I from external sources – </w:t>
      </w:r>
      <w:r>
        <w:rPr>
          <w:i/>
          <w:lang w:val="en-US"/>
        </w:rPr>
        <w:t>The total carrier-to-interference ratio on the uplink from all external sources, e.g. from terrestrial sources and other satellites.</w:t>
      </w:r>
    </w:p>
    <w:p w:rsidR="00817667" w:rsidRDefault="00F33459">
      <w:pPr>
        <w:pStyle w:val="enumlev1"/>
        <w:rPr>
          <w:iCs/>
          <w:lang w:val="en-US"/>
        </w:rPr>
      </w:pPr>
      <w:r>
        <w:rPr>
          <w:iCs/>
          <w:lang w:val="en-US"/>
        </w:rPr>
        <w:br w:type="page"/>
      </w:r>
      <w:r>
        <w:rPr>
          <w:iCs/>
          <w:lang w:val="en-US"/>
        </w:rPr>
        <w:lastRenderedPageBreak/>
        <w:t>6.3</w:t>
      </w:r>
      <w:r>
        <w:rPr>
          <w:iCs/>
          <w:lang w:val="en-US"/>
        </w:rPr>
        <w:tab/>
      </w:r>
      <w:r>
        <w:rPr>
          <w:lang w:val="en-US"/>
        </w:rPr>
        <w:t>Downlink C/I from internal sources – </w:t>
      </w:r>
      <w:r>
        <w:rPr>
          <w:i/>
          <w:lang w:val="en-US"/>
        </w:rPr>
        <w:t>The total carrier-to-interference ratio on the downlink from all internal sources, e.g. from intermodulation products, cross-polarization, multi</w:t>
      </w:r>
      <w:r>
        <w:rPr>
          <w:i/>
          <w:lang w:val="en-US"/>
        </w:rPr>
        <w:noBreakHyphen/>
        <w:t>beam frequency reuse schemes, etc.</w:t>
      </w:r>
    </w:p>
    <w:p w:rsidR="00817667" w:rsidRDefault="00F33459">
      <w:pPr>
        <w:pStyle w:val="enumlev1"/>
        <w:rPr>
          <w:iCs/>
          <w:lang w:val="en-US"/>
        </w:rPr>
      </w:pPr>
      <w:r>
        <w:rPr>
          <w:iCs/>
          <w:lang w:val="en-US"/>
        </w:rPr>
        <w:t>6.4</w:t>
      </w:r>
      <w:r>
        <w:rPr>
          <w:iCs/>
          <w:lang w:val="en-US"/>
        </w:rPr>
        <w:tab/>
      </w:r>
      <w:r>
        <w:rPr>
          <w:lang w:val="en-US"/>
        </w:rPr>
        <w:t>Downlink C/I from external sources – </w:t>
      </w:r>
      <w:r>
        <w:rPr>
          <w:i/>
          <w:lang w:val="en-US"/>
        </w:rPr>
        <w:t>The total carrier-to-interference ratio on the downlink from all external sources, e.g. from terrestrial sources and other satellites.</w:t>
      </w:r>
    </w:p>
    <w:p w:rsidR="00817667" w:rsidRDefault="00F33459">
      <w:pPr>
        <w:pStyle w:val="Heading1"/>
        <w:rPr>
          <w:bCs/>
          <w:sz w:val="24"/>
          <w:lang w:val="en-US"/>
        </w:rPr>
      </w:pPr>
      <w:r>
        <w:rPr>
          <w:sz w:val="24"/>
          <w:lang w:val="en-US"/>
        </w:rPr>
        <w:t>7</w:t>
      </w:r>
      <w:r>
        <w:rPr>
          <w:sz w:val="24"/>
          <w:lang w:val="en-US"/>
        </w:rPr>
        <w:tab/>
      </w:r>
      <w:r>
        <w:rPr>
          <w:bCs/>
          <w:sz w:val="24"/>
          <w:lang w:val="en-US"/>
        </w:rPr>
        <w:t>NETWORK PERFORMANCE REQUIREMENTS</w:t>
      </w:r>
    </w:p>
    <w:p w:rsidR="00817667" w:rsidRDefault="00F33459">
      <w:pPr>
        <w:pStyle w:val="enumlev1"/>
        <w:rPr>
          <w:b/>
          <w:bCs/>
          <w:lang w:val="en-US"/>
        </w:rPr>
      </w:pPr>
      <w:r>
        <w:rPr>
          <w:b/>
          <w:bCs/>
          <w:lang w:val="en-US"/>
        </w:rPr>
        <w:t>7(a)</w:t>
      </w:r>
      <w:r>
        <w:rPr>
          <w:b/>
          <w:bCs/>
          <w:lang w:val="en-US"/>
        </w:rPr>
        <w:tab/>
      </w:r>
      <w:r>
        <w:rPr>
          <w:b/>
          <w:lang w:val="en-US"/>
        </w:rPr>
        <w:t>Transparent or remodulating transponder – Performance at input to demodulator in receive earth station</w:t>
      </w:r>
    </w:p>
    <w:p w:rsidR="00817667" w:rsidRDefault="00F33459">
      <w:pPr>
        <w:pStyle w:val="enumlev1"/>
        <w:rPr>
          <w:lang w:val="en-US"/>
        </w:rPr>
      </w:pPr>
      <w:r>
        <w:rPr>
          <w:lang w:val="en-US"/>
        </w:rPr>
        <w:t>7.1</w:t>
      </w:r>
      <w:r>
        <w:rPr>
          <w:lang w:val="en-US"/>
        </w:rPr>
        <w:tab/>
        <w:t>Long-term (clear-sky) C/(N</w:t>
      </w:r>
      <w:r>
        <w:rPr>
          <w:rFonts w:ascii="Symbol" w:hAnsi="Symbol"/>
          <w:lang w:val="en-US"/>
        </w:rPr>
        <w:t></w:t>
      </w:r>
      <w:r>
        <w:rPr>
          <w:lang w:val="en-US"/>
        </w:rPr>
        <w:t>I) ratio – </w:t>
      </w:r>
      <w:r>
        <w:rPr>
          <w:i/>
          <w:lang w:val="en-US"/>
        </w:rPr>
        <w:t>The long-term carrier-to-noise-plus-interference ratio, as defined for clear sky propagation conditions, end-to-end for transparent transponders, on the downlink for remodulating transponders</w:t>
      </w:r>
      <w:r>
        <w:rPr>
          <w:lang w:val="en-US"/>
        </w:rPr>
        <w:t>.</w:t>
      </w:r>
    </w:p>
    <w:p w:rsidR="00817667" w:rsidRDefault="00F33459">
      <w:pPr>
        <w:pStyle w:val="enumlev1"/>
        <w:rPr>
          <w:lang w:val="en-US"/>
        </w:rPr>
      </w:pPr>
      <w:r>
        <w:rPr>
          <w:lang w:val="en-US"/>
        </w:rPr>
        <w:t>7.2</w:t>
      </w:r>
      <w:r>
        <w:rPr>
          <w:lang w:val="en-US"/>
        </w:rPr>
        <w:tab/>
        <w:t>Short-term C/(N</w:t>
      </w:r>
      <w:r>
        <w:rPr>
          <w:rFonts w:ascii="Symbol" w:hAnsi="Symbol"/>
          <w:lang w:val="en-US"/>
        </w:rPr>
        <w:t></w:t>
      </w:r>
      <w:r>
        <w:rPr>
          <w:lang w:val="en-US"/>
        </w:rPr>
        <w:t>I) ratio – </w:t>
      </w:r>
      <w:r>
        <w:rPr>
          <w:i/>
          <w:lang w:val="en-US"/>
        </w:rPr>
        <w:t>The unavailability threshold, in terms of short-term carrier-to-noise-plus-interference ratio, end-to-end for transparent transponders, on the downlink for remodulating transponders.</w:t>
      </w:r>
    </w:p>
    <w:p w:rsidR="00817667" w:rsidRDefault="00F33459">
      <w:pPr>
        <w:pStyle w:val="enumlev1"/>
        <w:rPr>
          <w:lang w:val="en-US"/>
        </w:rPr>
      </w:pPr>
      <w:r>
        <w:rPr>
          <w:lang w:val="en-US"/>
        </w:rPr>
        <w:t>7.3</w:t>
      </w:r>
      <w:r>
        <w:rPr>
          <w:lang w:val="en-US"/>
        </w:rPr>
        <w:tab/>
        <w:t>Percentage of time for which short-term C/(N</w:t>
      </w:r>
      <w:r>
        <w:rPr>
          <w:rFonts w:ascii="Symbol" w:hAnsi="Symbol"/>
          <w:lang w:val="en-US"/>
        </w:rPr>
        <w:t></w:t>
      </w:r>
      <w:r>
        <w:rPr>
          <w:lang w:val="en-US"/>
        </w:rPr>
        <w:t>I) should be exceeded – </w:t>
      </w:r>
      <w:r>
        <w:rPr>
          <w:i/>
          <w:lang w:val="en-US"/>
        </w:rPr>
        <w:t>The short-term performance requirement for the unavailability threshold.</w:t>
      </w:r>
    </w:p>
    <w:p w:rsidR="00817667" w:rsidRDefault="00F33459">
      <w:pPr>
        <w:pStyle w:val="enumlev1"/>
        <w:rPr>
          <w:lang w:val="en-US"/>
        </w:rPr>
      </w:pPr>
      <w:r>
        <w:rPr>
          <w:lang w:val="en-US"/>
        </w:rPr>
        <w:t>7.4</w:t>
      </w:r>
      <w:r>
        <w:rPr>
          <w:lang w:val="en-US"/>
        </w:rPr>
        <w:tab/>
        <w:t>C/(N</w:t>
      </w:r>
      <w:r>
        <w:rPr>
          <w:rFonts w:ascii="Symbol" w:hAnsi="Symbol"/>
          <w:lang w:val="en-US"/>
        </w:rPr>
        <w:t></w:t>
      </w:r>
      <w:r>
        <w:rPr>
          <w:lang w:val="en-US"/>
        </w:rPr>
        <w:t>I) at which loss of demodulator synchronization occurs – </w:t>
      </w:r>
      <w:r>
        <w:rPr>
          <w:i/>
          <w:lang w:val="en-US"/>
        </w:rPr>
        <w:t>The carrier-to-noise-plus-interference ratio at which the demodulator will lose synchronization</w:t>
      </w:r>
      <w:r>
        <w:rPr>
          <w:lang w:val="en-US"/>
        </w:rPr>
        <w:t>.</w:t>
      </w:r>
    </w:p>
    <w:p w:rsidR="00817667" w:rsidRDefault="00F33459">
      <w:pPr>
        <w:pStyle w:val="enumlev1"/>
        <w:rPr>
          <w:b/>
          <w:bCs/>
          <w:lang w:val="en-US"/>
        </w:rPr>
      </w:pPr>
      <w:r>
        <w:rPr>
          <w:b/>
          <w:bCs/>
          <w:lang w:val="en-US"/>
        </w:rPr>
        <w:t>7(b)</w:t>
      </w:r>
      <w:r>
        <w:rPr>
          <w:b/>
          <w:bCs/>
          <w:lang w:val="en-US"/>
        </w:rPr>
        <w:tab/>
      </w:r>
      <w:r>
        <w:rPr>
          <w:b/>
          <w:lang w:val="en-US"/>
        </w:rPr>
        <w:t>Remodulating transponder only – Performance at input to demodulator in satellite receiver</w:t>
      </w:r>
    </w:p>
    <w:p w:rsidR="00817667" w:rsidRDefault="00F33459">
      <w:pPr>
        <w:pStyle w:val="enumlev1"/>
        <w:rPr>
          <w:lang w:val="en-US"/>
        </w:rPr>
      </w:pPr>
      <w:r>
        <w:rPr>
          <w:lang w:val="en-US"/>
        </w:rPr>
        <w:t>7.5</w:t>
      </w:r>
      <w:r>
        <w:rPr>
          <w:lang w:val="en-US"/>
        </w:rPr>
        <w:tab/>
        <w:t>Long-term (clear-sky) C/(N</w:t>
      </w:r>
      <w:r>
        <w:rPr>
          <w:rFonts w:ascii="Symbol" w:hAnsi="Symbol"/>
          <w:lang w:val="en-US"/>
        </w:rPr>
        <w:t></w:t>
      </w:r>
      <w:r>
        <w:rPr>
          <w:lang w:val="en-US"/>
        </w:rPr>
        <w:t>I) ratio – </w:t>
      </w:r>
      <w:r>
        <w:rPr>
          <w:i/>
          <w:lang w:val="en-US"/>
        </w:rPr>
        <w:t>The long-term carrier-to-noise-plus-interference ratio, as defined for clear sky propagation conditions, on the uplink for remodulating transponders.</w:t>
      </w:r>
    </w:p>
    <w:p w:rsidR="00817667" w:rsidRDefault="00F33459">
      <w:pPr>
        <w:pStyle w:val="enumlev1"/>
        <w:rPr>
          <w:lang w:val="en-US"/>
        </w:rPr>
      </w:pPr>
      <w:r>
        <w:rPr>
          <w:lang w:val="en-US"/>
        </w:rPr>
        <w:t>7.6</w:t>
      </w:r>
      <w:r>
        <w:rPr>
          <w:lang w:val="en-US"/>
        </w:rPr>
        <w:tab/>
        <w:t>Short-term C/(N</w:t>
      </w:r>
      <w:r>
        <w:rPr>
          <w:rFonts w:ascii="Symbol" w:hAnsi="Symbol"/>
          <w:lang w:val="en-US"/>
        </w:rPr>
        <w:t></w:t>
      </w:r>
      <w:r>
        <w:rPr>
          <w:lang w:val="en-US"/>
        </w:rPr>
        <w:t>I) ratio – </w:t>
      </w:r>
      <w:r>
        <w:rPr>
          <w:i/>
          <w:lang w:val="en-US"/>
        </w:rPr>
        <w:t>The unavailability threshold, in terms of short-term carrier-to-noise-plus-interference ratio, on the uplink for remodulating transponders.</w:t>
      </w:r>
    </w:p>
    <w:p w:rsidR="00817667" w:rsidRDefault="00F33459">
      <w:pPr>
        <w:pStyle w:val="enumlev1"/>
        <w:rPr>
          <w:lang w:val="en-US"/>
        </w:rPr>
      </w:pPr>
      <w:r>
        <w:rPr>
          <w:lang w:val="en-US"/>
        </w:rPr>
        <w:t>7.7</w:t>
      </w:r>
      <w:r>
        <w:rPr>
          <w:lang w:val="en-US"/>
        </w:rPr>
        <w:tab/>
        <w:t>Percentage of time for which short-term C/(N</w:t>
      </w:r>
      <w:r>
        <w:rPr>
          <w:rFonts w:ascii="Symbol" w:hAnsi="Symbol"/>
          <w:lang w:val="en-US"/>
        </w:rPr>
        <w:t></w:t>
      </w:r>
      <w:r>
        <w:rPr>
          <w:lang w:val="en-US"/>
        </w:rPr>
        <w:t>I) should be exceeded – </w:t>
      </w:r>
      <w:r>
        <w:rPr>
          <w:i/>
          <w:lang w:val="en-US"/>
        </w:rPr>
        <w:t>The short-term performance requirement for the unavailability threshold.</w:t>
      </w:r>
    </w:p>
    <w:p w:rsidR="00817667" w:rsidRDefault="00F33459">
      <w:pPr>
        <w:pStyle w:val="enumlev1"/>
        <w:rPr>
          <w:lang w:val="en-US"/>
        </w:rPr>
      </w:pPr>
      <w:r>
        <w:rPr>
          <w:lang w:val="en-US"/>
        </w:rPr>
        <w:t>7.8</w:t>
      </w:r>
      <w:r>
        <w:rPr>
          <w:lang w:val="en-US"/>
        </w:rPr>
        <w:tab/>
        <w:t>Curve linking C/N to BER – </w:t>
      </w:r>
      <w:r>
        <w:rPr>
          <w:i/>
          <w:lang w:val="en-US"/>
        </w:rPr>
        <w:t>Insert equation or attach curve in graphical format</w:t>
      </w:r>
    </w:p>
    <w:p w:rsidR="00817667" w:rsidRDefault="00F33459">
      <w:pPr>
        <w:pStyle w:val="Heading1"/>
        <w:rPr>
          <w:bCs/>
          <w:sz w:val="24"/>
          <w:lang w:val="en-US"/>
        </w:rPr>
      </w:pPr>
      <w:r>
        <w:rPr>
          <w:sz w:val="24"/>
          <w:lang w:val="en-US"/>
        </w:rPr>
        <w:t>8</w:t>
      </w:r>
      <w:r>
        <w:rPr>
          <w:sz w:val="24"/>
          <w:lang w:val="en-US"/>
        </w:rPr>
        <w:tab/>
      </w:r>
      <w:r>
        <w:rPr>
          <w:bCs/>
          <w:sz w:val="24"/>
          <w:lang w:val="en-US"/>
        </w:rPr>
        <w:t>ADDITIONAL NOTES</w:t>
      </w:r>
    </w:p>
    <w:p w:rsidR="00817667" w:rsidRDefault="00F33459">
      <w:pPr>
        <w:ind w:left="794" w:hanging="794"/>
        <w:rPr>
          <w:i/>
          <w:iCs/>
          <w:lang w:val="en-US"/>
        </w:rPr>
      </w:pPr>
      <w:r>
        <w:rPr>
          <w:lang w:val="en-US"/>
        </w:rPr>
        <w:tab/>
      </w:r>
      <w:r>
        <w:rPr>
          <w:i/>
          <w:iCs/>
          <w:lang w:val="en-US"/>
        </w:rPr>
        <w:t>Additional notes may be attached, which will be appended to a text file which accompanies the databank. Examples of what might be included are details of satellite beams, spot beam coverages, additional information on radiation beam patterns, satellite switching strategies, frequency reuse schemes, etc.</w:t>
      </w:r>
    </w:p>
    <w:p w:rsidR="00817667" w:rsidRDefault="00F33459">
      <w:pPr>
        <w:pStyle w:val="AnnexNo"/>
        <w:rPr>
          <w:lang w:val="en-US"/>
        </w:rPr>
      </w:pPr>
      <w:r>
        <w:rPr>
          <w:lang w:val="en-US"/>
        </w:rPr>
        <w:br w:type="page"/>
      </w:r>
      <w:r>
        <w:rPr>
          <w:lang w:val="en-US"/>
        </w:rPr>
        <w:lastRenderedPageBreak/>
        <w:t>ANNEX  3</w:t>
      </w:r>
    </w:p>
    <w:p w:rsidR="00817667" w:rsidRDefault="00F33459">
      <w:pPr>
        <w:pStyle w:val="Annextitle"/>
        <w:rPr>
          <w:lang w:val="en-US"/>
        </w:rPr>
      </w:pPr>
      <w:r>
        <w:rPr>
          <w:lang w:val="en-US"/>
        </w:rPr>
        <w:t>Validation of input data</w:t>
      </w:r>
    </w:p>
    <w:p w:rsidR="00817667" w:rsidRDefault="00F33459">
      <w:pPr>
        <w:pStyle w:val="Normalaftertitle"/>
        <w:rPr>
          <w:lang w:val="en-US"/>
        </w:rPr>
      </w:pPr>
      <w:r>
        <w:rPr>
          <w:lang w:val="en-US"/>
        </w:rPr>
        <w:t>The spreadsheet includes in § 9 a simple check on the basic validity of the input data. The purpose of this check is for the benefit of the submitting organization, to help to ensure that input data are inputted accurately. It is not intended as a filter to eliminate submitted data from the databank.</w:t>
      </w:r>
    </w:p>
    <w:p w:rsidR="00817667" w:rsidRDefault="00F33459">
      <w:pPr>
        <w:spacing w:line="270" w:lineRule="exact"/>
        <w:rPr>
          <w:lang w:val="en-US"/>
        </w:rPr>
      </w:pPr>
      <w:r>
        <w:rPr>
          <w:lang w:val="en-US"/>
        </w:rPr>
        <w:t>The check calculates an elementary link budget, based on free-space propagation only, to compute a derived C/(N</w:t>
      </w:r>
      <w:r>
        <w:rPr>
          <w:rFonts w:ascii="Symbol" w:hAnsi="Symbol"/>
          <w:lang w:val="en-US"/>
        </w:rPr>
        <w:t></w:t>
      </w:r>
      <w:r>
        <w:rPr>
          <w:lang w:val="en-US"/>
        </w:rPr>
        <w:t>I) ratio, total (end-to-end) for systems with transparent transponders and separately for the uplinks and downlinks of systems with remodulating transponders. The derived C/(N</w:t>
      </w:r>
      <w:r>
        <w:rPr>
          <w:rFonts w:ascii="Symbol" w:hAnsi="Symbol"/>
          <w:lang w:val="en-US"/>
        </w:rPr>
        <w:t></w:t>
      </w:r>
      <w:r>
        <w:rPr>
          <w:lang w:val="en-US"/>
        </w:rPr>
        <w:t>I) ratios are then compared with the required clear-sky C/(N</w:t>
      </w:r>
      <w:r>
        <w:rPr>
          <w:rFonts w:ascii="Symbol" w:hAnsi="Symbol"/>
          <w:lang w:val="en-US"/>
        </w:rPr>
        <w:t></w:t>
      </w:r>
      <w:r>
        <w:rPr>
          <w:lang w:val="en-US"/>
        </w:rPr>
        <w:t xml:space="preserve">I) ratios as defined in the input data, to yield a “margin”. If the resulting margins are negative, or significantly larger than a few dB, then the submitting organization is invited to review the input data. </w:t>
      </w:r>
    </w:p>
    <w:p w:rsidR="00817667" w:rsidRDefault="00F33459">
      <w:pPr>
        <w:rPr>
          <w:lang w:val="en-US"/>
        </w:rPr>
      </w:pPr>
      <w:r>
        <w:rPr>
          <w:lang w:val="en-US"/>
        </w:rPr>
        <w:t xml:space="preserve">The following gives a brief explanation of the fields in § 9, where </w:t>
      </w:r>
      <w:r>
        <w:rPr>
          <w:i/>
          <w:lang w:val="en-US"/>
        </w:rPr>
        <w:t xml:space="preserve">ES </w:t>
      </w:r>
      <w:r>
        <w:rPr>
          <w:lang w:val="en-US"/>
        </w:rPr>
        <w:t xml:space="preserve">refers to the earth station and </w:t>
      </w:r>
      <w:r>
        <w:rPr>
          <w:i/>
          <w:lang w:val="en-US"/>
        </w:rPr>
        <w:t>Sat</w:t>
      </w:r>
      <w:r>
        <w:rPr>
          <w:lang w:val="en-US"/>
        </w:rPr>
        <w:t xml:space="preserve"> refers to the satellite.</w:t>
      </w:r>
    </w:p>
    <w:p w:rsidR="00817667" w:rsidRDefault="00F33459">
      <w:pPr>
        <w:pStyle w:val="Heading1"/>
        <w:rPr>
          <w:bCs/>
          <w:sz w:val="24"/>
          <w:lang w:val="en-US"/>
        </w:rPr>
      </w:pPr>
      <w:r>
        <w:rPr>
          <w:sz w:val="24"/>
          <w:lang w:val="en-US"/>
        </w:rPr>
        <w:t>9</w:t>
      </w:r>
      <w:r>
        <w:rPr>
          <w:sz w:val="24"/>
          <w:lang w:val="en-US"/>
        </w:rPr>
        <w:tab/>
      </w:r>
      <w:r>
        <w:rPr>
          <w:bCs/>
          <w:sz w:val="24"/>
          <w:lang w:val="en-US"/>
        </w:rPr>
        <w:t>DERIVED PARAMETERS</w:t>
      </w:r>
    </w:p>
    <w:p w:rsidR="00817667" w:rsidRDefault="00F33459">
      <w:pPr>
        <w:pStyle w:val="Equation"/>
        <w:rPr>
          <w:lang w:val="en-US"/>
        </w:rPr>
      </w:pPr>
      <w:r>
        <w:rPr>
          <w:lang w:val="en-US"/>
        </w:rPr>
        <w:t>9.1</w:t>
      </w:r>
      <w:r>
        <w:rPr>
          <w:lang w:val="en-US"/>
        </w:rPr>
        <w:tab/>
        <w:t>Uplink path loss (dB):</w:t>
      </w:r>
      <w:r>
        <w:rPr>
          <w:lang w:val="en-US"/>
        </w:rPr>
        <w:tab/>
      </w:r>
      <w:r>
        <w:rPr>
          <w:position w:val="-36"/>
        </w:rPr>
        <w:object w:dxaOrig="2799"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pt;height:41.95pt" o:ole="" fillcolor="window">
            <v:imagedata r:id="rId7" o:title=""/>
          </v:shape>
          <o:OLEObject Type="Embed" ProgID="Equation.3" ShapeID="_x0000_i1025" DrawAspect="Content" ObjectID="_1503750733" r:id="rId8"/>
        </w:object>
      </w:r>
    </w:p>
    <w:p w:rsidR="00817667" w:rsidRDefault="00F33459">
      <w:pPr>
        <w:pStyle w:val="Equation"/>
        <w:tabs>
          <w:tab w:val="left" w:pos="3402"/>
        </w:tabs>
        <w:rPr>
          <w:lang w:val="en-US"/>
        </w:rPr>
      </w:pPr>
      <w:r>
        <w:rPr>
          <w:lang w:val="en-US"/>
        </w:rPr>
        <w:tab/>
        <w:t>Uplink path length (km):</w:t>
      </w:r>
      <w:r>
        <w:rPr>
          <w:lang w:val="en-US"/>
        </w:rPr>
        <w:tab/>
      </w:r>
      <w:r>
        <w:rPr>
          <w:position w:val="-46"/>
        </w:rPr>
        <w:object w:dxaOrig="3980" w:dyaOrig="1040">
          <v:shape id="_x0000_i1026" type="#_x0000_t75" style="width:199.2pt;height:52.1pt" o:ole="" fillcolor="window">
            <v:imagedata r:id="rId9" o:title=""/>
          </v:shape>
          <o:OLEObject Type="Embed" ProgID="Equation.3" ShapeID="_x0000_i1026" DrawAspect="Content" ObjectID="_1503750734" r:id="rId10"/>
        </w:object>
      </w:r>
    </w:p>
    <w:p w:rsidR="00817667" w:rsidRDefault="00F33459">
      <w:pPr>
        <w:tabs>
          <w:tab w:val="clear" w:pos="1191"/>
          <w:tab w:val="left" w:pos="1276"/>
          <w:tab w:val="left" w:pos="3828"/>
          <w:tab w:val="left" w:pos="4395"/>
        </w:tabs>
        <w:rPr>
          <w:lang w:val="en-US"/>
        </w:rPr>
      </w:pPr>
      <w:r>
        <w:rPr>
          <w:lang w:val="en-US"/>
        </w:rPr>
        <w:tab/>
      </w:r>
      <w:r>
        <w:rPr>
          <w:i/>
          <w:lang w:val="en-US"/>
        </w:rPr>
        <w:t>f</w:t>
      </w:r>
      <w:r>
        <w:rPr>
          <w:i/>
          <w:position w:val="-4"/>
          <w:sz w:val="20"/>
          <w:lang w:val="en-US"/>
        </w:rPr>
        <w:t>up</w:t>
      </w:r>
      <w:r>
        <w:rPr>
          <w:i/>
          <w:position w:val="-4"/>
          <w:sz w:val="12"/>
          <w:lang w:val="en-US"/>
        </w:rPr>
        <w:t> </w:t>
      </w:r>
      <w:r>
        <w:rPr>
          <w:lang w:val="en-US"/>
        </w:rPr>
        <w:t>:</w:t>
      </w:r>
      <w:r>
        <w:rPr>
          <w:lang w:val="en-US"/>
        </w:rPr>
        <w:tab/>
        <w:t xml:space="preserve">uplink frequency (GHz): </w:t>
      </w:r>
      <w:r>
        <w:rPr>
          <w:lang w:val="en-US"/>
        </w:rPr>
        <w:tab/>
      </w:r>
      <w:r>
        <w:rPr>
          <w:iCs/>
        </w:rPr>
        <w:sym w:font="Symbol" w:char="F071"/>
      </w:r>
      <w:r>
        <w:rPr>
          <w:i/>
          <w:position w:val="-4"/>
          <w:sz w:val="20"/>
          <w:lang w:val="en-US"/>
        </w:rPr>
        <w:t>up</w:t>
      </w:r>
      <w:r>
        <w:rPr>
          <w:sz w:val="12"/>
          <w:lang w:val="en-US"/>
        </w:rPr>
        <w:t> </w:t>
      </w:r>
      <w:r>
        <w:rPr>
          <w:rFonts w:ascii="Symbol" w:hAnsi="Symbol"/>
          <w:lang w:val="en-US"/>
        </w:rPr>
        <w:t></w:t>
      </w:r>
      <w:r>
        <w:rPr>
          <w:lang w:val="en-US"/>
        </w:rPr>
        <w:tab/>
        <w:t>uplink elevation angle</w:t>
      </w:r>
    </w:p>
    <w:p w:rsidR="00817667" w:rsidRDefault="00F33459">
      <w:pPr>
        <w:tabs>
          <w:tab w:val="left" w:pos="3402"/>
          <w:tab w:val="left" w:pos="3828"/>
        </w:tabs>
        <w:rPr>
          <w:lang w:val="en-US"/>
        </w:rPr>
      </w:pPr>
      <w:r>
        <w:rPr>
          <w:lang w:val="en-US"/>
        </w:rPr>
        <w:tab/>
      </w:r>
      <w:r>
        <w:rPr>
          <w:i/>
          <w:lang w:val="en-US"/>
        </w:rPr>
        <w:t>r</w:t>
      </w:r>
      <w:r>
        <w:rPr>
          <w:i/>
          <w:position w:val="-4"/>
          <w:sz w:val="20"/>
          <w:lang w:val="en-US"/>
        </w:rPr>
        <w:t>E</w:t>
      </w:r>
      <w:r>
        <w:rPr>
          <w:i/>
          <w:position w:val="-4"/>
          <w:sz w:val="12"/>
          <w:lang w:val="en-US"/>
        </w:rPr>
        <w:t> </w:t>
      </w:r>
      <w:r>
        <w:rPr>
          <w:lang w:val="en-US"/>
        </w:rPr>
        <w:t>:</w:t>
      </w:r>
      <w:r>
        <w:rPr>
          <w:lang w:val="en-US"/>
        </w:rPr>
        <w:tab/>
        <w:t>Earth’s radius (km):</w:t>
      </w:r>
      <w:r>
        <w:rPr>
          <w:lang w:val="en-US"/>
        </w:rPr>
        <w:tab/>
      </w:r>
      <w:r>
        <w:rPr>
          <w:i/>
          <w:lang w:val="en-US"/>
        </w:rPr>
        <w:t>r</w:t>
      </w:r>
      <w:r>
        <w:rPr>
          <w:i/>
          <w:position w:val="-4"/>
          <w:sz w:val="20"/>
          <w:lang w:val="en-US"/>
        </w:rPr>
        <w:t>S</w:t>
      </w:r>
      <w:r>
        <w:rPr>
          <w:sz w:val="12"/>
          <w:lang w:val="en-US"/>
        </w:rPr>
        <w:t> </w:t>
      </w:r>
      <w:r>
        <w:rPr>
          <w:rFonts w:ascii="Symbol" w:hAnsi="Symbol"/>
          <w:lang w:val="en-US"/>
        </w:rPr>
        <w:t></w:t>
      </w:r>
      <w:r>
        <w:rPr>
          <w:lang w:val="en-US"/>
        </w:rPr>
        <w:tab/>
        <w:t>radius of satellite orbit (km)</w:t>
      </w:r>
    </w:p>
    <w:p w:rsidR="00817667" w:rsidRDefault="00F33459">
      <w:pPr>
        <w:tabs>
          <w:tab w:val="left" w:pos="4536"/>
        </w:tabs>
        <w:rPr>
          <w:lang w:val="en-US"/>
        </w:rPr>
      </w:pPr>
      <w:r>
        <w:rPr>
          <w:lang w:val="en-US"/>
        </w:rPr>
        <w:t>9.2</w:t>
      </w:r>
      <w:r>
        <w:rPr>
          <w:lang w:val="en-US"/>
        </w:rPr>
        <w:tab/>
        <w:t>Satellite receive input power (dBW):</w:t>
      </w:r>
      <w:r>
        <w:rPr>
          <w:lang w:val="en-US"/>
        </w:rPr>
        <w:tab/>
      </w:r>
      <w:r>
        <w:rPr>
          <w:position w:val="-16"/>
        </w:rPr>
        <w:object w:dxaOrig="2840" w:dyaOrig="400">
          <v:shape id="_x0000_i1027" type="#_x0000_t75" style="width:141.8pt;height:19.9pt" o:ole="" fillcolor="window">
            <v:imagedata r:id="rId11" o:title=""/>
          </v:shape>
          <o:OLEObject Type="Embed" ProgID="Equation.3" ShapeID="_x0000_i1027" DrawAspect="Content" ObjectID="_1503750735" r:id="rId12"/>
        </w:object>
      </w:r>
    </w:p>
    <w:p w:rsidR="00817667" w:rsidRDefault="00F33459">
      <w:pPr>
        <w:tabs>
          <w:tab w:val="left" w:pos="4536"/>
        </w:tabs>
        <w:rPr>
          <w:lang w:val="en-US"/>
        </w:rPr>
      </w:pPr>
      <w:r>
        <w:rPr>
          <w:lang w:val="en-US"/>
        </w:rPr>
        <w:t>9.3</w:t>
      </w:r>
      <w:r>
        <w:rPr>
          <w:lang w:val="en-US"/>
        </w:rPr>
        <w:tab/>
        <w:t>Satellite receive noise power (dBW):</w:t>
      </w:r>
      <w:r>
        <w:rPr>
          <w:lang w:val="en-US"/>
        </w:rPr>
        <w:tab/>
      </w:r>
      <w:r>
        <w:rPr>
          <w:position w:val="-16"/>
        </w:rPr>
        <w:object w:dxaOrig="1600" w:dyaOrig="400">
          <v:shape id="_x0000_i1028" type="#_x0000_t75" style="width:79.95pt;height:19.9pt" o:ole="" fillcolor="window">
            <v:imagedata r:id="rId13" o:title=""/>
          </v:shape>
          <o:OLEObject Type="Embed" ProgID="Equation.3" ShapeID="_x0000_i1028" DrawAspect="Content" ObjectID="_1503750736" r:id="rId14"/>
        </w:object>
      </w:r>
    </w:p>
    <w:p w:rsidR="00817667" w:rsidRDefault="00F33459">
      <w:pPr>
        <w:tabs>
          <w:tab w:val="left" w:pos="3544"/>
        </w:tabs>
        <w:rPr>
          <w:lang w:val="en-US"/>
        </w:rPr>
      </w:pPr>
      <w:r>
        <w:rPr>
          <w:lang w:val="en-US"/>
        </w:rPr>
        <w:t>9.4</w:t>
      </w:r>
      <w:r>
        <w:rPr>
          <w:lang w:val="en-US"/>
        </w:rPr>
        <w:tab/>
        <w:t xml:space="preserve">Derived uplink </w:t>
      </w:r>
      <w:r>
        <w:rPr>
          <w:i/>
          <w:iCs/>
          <w:lang w:val="en-US"/>
        </w:rPr>
        <w:t>C</w:t>
      </w:r>
      <w:r>
        <w:rPr>
          <w:lang w:val="en-US"/>
        </w:rPr>
        <w:t>/</w:t>
      </w:r>
      <w:r>
        <w:rPr>
          <w:i/>
          <w:iCs/>
          <w:lang w:val="en-US"/>
        </w:rPr>
        <w:t>N</w:t>
      </w:r>
      <w:r>
        <w:rPr>
          <w:lang w:val="en-US"/>
        </w:rPr>
        <w:t xml:space="preserve"> (dB):</w:t>
      </w:r>
      <w:r>
        <w:rPr>
          <w:lang w:val="en-US"/>
        </w:rPr>
        <w:tab/>
      </w:r>
      <w:r>
        <w:rPr>
          <w:position w:val="-16"/>
        </w:rPr>
        <w:object w:dxaOrig="2200" w:dyaOrig="400">
          <v:shape id="_x0000_i1029" type="#_x0000_t75" style="width:110pt;height:19.9pt" o:ole="" fillcolor="window">
            <v:imagedata r:id="rId15" o:title=""/>
          </v:shape>
          <o:OLEObject Type="Embed" ProgID="Equation.3" ShapeID="_x0000_i1029" DrawAspect="Content" ObjectID="_1503750737" r:id="rId16"/>
        </w:object>
      </w:r>
    </w:p>
    <w:p w:rsidR="00817667" w:rsidRDefault="00F33459">
      <w:pPr>
        <w:tabs>
          <w:tab w:val="left" w:pos="2694"/>
        </w:tabs>
        <w:rPr>
          <w:lang w:val="en-US"/>
        </w:rPr>
      </w:pPr>
      <w:r>
        <w:rPr>
          <w:lang w:val="en-US"/>
        </w:rPr>
        <w:t>9.5</w:t>
      </w:r>
      <w:r>
        <w:rPr>
          <w:lang w:val="en-US"/>
        </w:rPr>
        <w:tab/>
        <w:t xml:space="preserve">Uplink </w:t>
      </w:r>
      <w:r>
        <w:rPr>
          <w:i/>
          <w:iCs/>
          <w:lang w:val="en-US"/>
        </w:rPr>
        <w:t>C</w:t>
      </w:r>
      <w:r>
        <w:rPr>
          <w:lang w:val="en-US"/>
        </w:rPr>
        <w:t>/</w:t>
      </w:r>
      <w:r>
        <w:rPr>
          <w:i/>
          <w:iCs/>
          <w:lang w:val="en-US"/>
        </w:rPr>
        <w:t>I</w:t>
      </w:r>
      <w:r>
        <w:rPr>
          <w:lang w:val="en-US"/>
        </w:rPr>
        <w:t xml:space="preserve"> (dB):</w:t>
      </w:r>
    </w:p>
    <w:p w:rsidR="00817667" w:rsidRDefault="00F33459">
      <w:pPr>
        <w:tabs>
          <w:tab w:val="left" w:pos="2694"/>
        </w:tabs>
        <w:rPr>
          <w:lang w:val="en-US"/>
        </w:rPr>
      </w:pPr>
      <w:r>
        <w:tab/>
      </w:r>
      <w:r>
        <w:rPr>
          <w:position w:val="-24"/>
        </w:rPr>
        <w:object w:dxaOrig="5960" w:dyaOrig="600">
          <v:shape id="_x0000_i1030" type="#_x0000_t75" style="width:298.15pt;height:30.05pt" o:ole="">
            <v:imagedata r:id="rId17" o:title=""/>
          </v:shape>
          <o:OLEObject Type="Embed" ProgID="Equation.3" ShapeID="_x0000_i1030" DrawAspect="Content" ObjectID="_1503750738" r:id="rId18"/>
        </w:object>
      </w:r>
    </w:p>
    <w:p w:rsidR="00817667" w:rsidRDefault="00F33459">
      <w:pPr>
        <w:tabs>
          <w:tab w:val="left" w:pos="3828"/>
        </w:tabs>
        <w:rPr>
          <w:lang w:val="en-US"/>
        </w:rPr>
      </w:pPr>
      <w:r>
        <w:rPr>
          <w:lang w:val="en-US"/>
        </w:rPr>
        <w:t>9.6</w:t>
      </w:r>
      <w:r>
        <w:rPr>
          <w:lang w:val="en-US"/>
        </w:rPr>
        <w:tab/>
        <w:t xml:space="preserve">Derived uplink </w:t>
      </w:r>
      <w:r>
        <w:rPr>
          <w:i/>
          <w:iCs/>
          <w:lang w:val="en-US"/>
        </w:rPr>
        <w:t>C</w:t>
      </w:r>
      <w:r>
        <w:rPr>
          <w:lang w:val="en-US"/>
        </w:rPr>
        <w:t>/(</w:t>
      </w:r>
      <w:r>
        <w:rPr>
          <w:i/>
          <w:iCs/>
          <w:lang w:val="en-US"/>
        </w:rPr>
        <w:t>N</w:t>
      </w:r>
      <w:r>
        <w:rPr>
          <w:rFonts w:ascii="Symbol" w:hAnsi="Symbol"/>
          <w:lang w:val="en-US"/>
        </w:rPr>
        <w:t></w:t>
      </w:r>
      <w:r>
        <w:rPr>
          <w:i/>
          <w:iCs/>
          <w:lang w:val="en-US"/>
        </w:rPr>
        <w:t>I)</w:t>
      </w:r>
      <w:r>
        <w:rPr>
          <w:lang w:val="en-US"/>
        </w:rPr>
        <w:t xml:space="preserve"> (dB):</w:t>
      </w:r>
    </w:p>
    <w:p w:rsidR="00817667" w:rsidRDefault="00F33459">
      <w:pPr>
        <w:tabs>
          <w:tab w:val="left" w:pos="3828"/>
        </w:tabs>
        <w:rPr>
          <w:lang w:val="en-US"/>
        </w:rPr>
      </w:pPr>
      <w:r>
        <w:rPr>
          <w:position w:val="-10"/>
          <w:lang w:val="en-US"/>
        </w:rPr>
        <w:object w:dxaOrig="180" w:dyaOrig="340">
          <v:shape id="_x0000_i1031" type="#_x0000_t75" style="width:8.85pt;height:16.8pt" o:ole="">
            <v:imagedata r:id="rId19" o:title=""/>
          </v:shape>
          <o:OLEObject Type="Embed" ProgID="Equation.3" ShapeID="_x0000_i1031" DrawAspect="Content" ObjectID="_1503750739" r:id="rId20"/>
        </w:object>
      </w:r>
      <w:r>
        <w:rPr>
          <w:lang w:val="en-US"/>
        </w:rPr>
        <w:tab/>
      </w:r>
      <w:r>
        <w:rPr>
          <w:position w:val="-24"/>
          <w:lang w:val="en-US"/>
        </w:rPr>
        <w:object w:dxaOrig="5220" w:dyaOrig="600">
          <v:shape id="_x0000_i1032" type="#_x0000_t75" style="width:261.05pt;height:30.05pt" o:ole="">
            <v:imagedata r:id="rId21" o:title=""/>
          </v:shape>
          <o:OLEObject Type="Embed" ProgID="Equation.3" ShapeID="_x0000_i1032" DrawAspect="Content" ObjectID="_1503750740" r:id="rId22"/>
        </w:object>
      </w:r>
    </w:p>
    <w:p w:rsidR="00817667" w:rsidRDefault="00F33459">
      <w:pPr>
        <w:tabs>
          <w:tab w:val="left" w:pos="3402"/>
        </w:tabs>
        <w:rPr>
          <w:lang w:val="en-US"/>
        </w:rPr>
      </w:pPr>
      <w:r>
        <w:rPr>
          <w:lang w:val="en-US"/>
        </w:rPr>
        <w:br w:type="page"/>
      </w:r>
      <w:r>
        <w:rPr>
          <w:lang w:val="en-US"/>
        </w:rPr>
        <w:lastRenderedPageBreak/>
        <w:t>9.7</w:t>
      </w:r>
      <w:r>
        <w:rPr>
          <w:lang w:val="en-US"/>
        </w:rPr>
        <w:tab/>
        <w:t>Downlink path loss (dB):</w:t>
      </w:r>
      <w:r>
        <w:rPr>
          <w:lang w:val="en-US"/>
        </w:rPr>
        <w:tab/>
      </w:r>
      <w:r>
        <w:rPr>
          <w:position w:val="-36"/>
        </w:rPr>
        <w:object w:dxaOrig="3500" w:dyaOrig="840">
          <v:shape id="_x0000_i1033" type="#_x0000_t75" style="width:174.9pt;height:41.95pt" o:ole="" fillcolor="window">
            <v:imagedata r:id="rId23" o:title=""/>
          </v:shape>
          <o:OLEObject Type="Embed" ProgID="Equation.3" ShapeID="_x0000_i1033" DrawAspect="Content" ObjectID="_1503750741" r:id="rId24"/>
        </w:object>
      </w:r>
    </w:p>
    <w:p w:rsidR="00817667" w:rsidRDefault="00F33459">
      <w:pPr>
        <w:tabs>
          <w:tab w:val="left" w:pos="3686"/>
        </w:tabs>
        <w:rPr>
          <w:lang w:val="en-US"/>
        </w:rPr>
      </w:pPr>
      <w:r>
        <w:rPr>
          <w:lang w:val="en-US"/>
        </w:rPr>
        <w:tab/>
        <w:t>Downlink path length (km):</w:t>
      </w:r>
    </w:p>
    <w:p w:rsidR="00817667" w:rsidRDefault="00F33459">
      <w:pPr>
        <w:tabs>
          <w:tab w:val="left" w:pos="3686"/>
        </w:tabs>
        <w:rPr>
          <w:lang w:val="en-US"/>
        </w:rPr>
      </w:pPr>
      <w:r>
        <w:rPr>
          <w:lang w:val="en-US"/>
        </w:rPr>
        <w:tab/>
      </w:r>
      <w:r>
        <w:rPr>
          <w:position w:val="-46"/>
        </w:rPr>
        <w:object w:dxaOrig="4700" w:dyaOrig="1040">
          <v:shape id="_x0000_i1034" type="#_x0000_t75" style="width:235pt;height:52.1pt" o:ole="" fillcolor="window">
            <v:imagedata r:id="rId25" o:title=""/>
          </v:shape>
          <o:OLEObject Type="Embed" ProgID="Equation.3" ShapeID="_x0000_i1034" DrawAspect="Content" ObjectID="_1503750742" r:id="rId26"/>
        </w:object>
      </w:r>
    </w:p>
    <w:p w:rsidR="00817667" w:rsidRDefault="00F33459">
      <w:pPr>
        <w:tabs>
          <w:tab w:val="clear" w:pos="1588"/>
          <w:tab w:val="left" w:pos="1560"/>
          <w:tab w:val="left" w:pos="4536"/>
          <w:tab w:val="left" w:pos="4820"/>
          <w:tab w:val="left" w:pos="5103"/>
          <w:tab w:val="left" w:pos="5245"/>
        </w:tabs>
        <w:rPr>
          <w:lang w:val="en-US"/>
        </w:rPr>
      </w:pPr>
      <w:r>
        <w:rPr>
          <w:i/>
          <w:lang w:val="en-US"/>
        </w:rPr>
        <w:tab/>
        <w:t>f</w:t>
      </w:r>
      <w:r>
        <w:rPr>
          <w:i/>
          <w:position w:val="-4"/>
          <w:sz w:val="20"/>
          <w:lang w:val="en-US"/>
        </w:rPr>
        <w:t>down</w:t>
      </w:r>
      <w:r>
        <w:rPr>
          <w:sz w:val="12"/>
          <w:lang w:val="en-US"/>
        </w:rPr>
        <w:t> </w:t>
      </w:r>
      <w:r>
        <w:rPr>
          <w:rFonts w:ascii="Symbol" w:hAnsi="Symbol"/>
          <w:lang w:val="en-US"/>
        </w:rPr>
        <w:t></w:t>
      </w:r>
      <w:r>
        <w:rPr>
          <w:lang w:val="en-US"/>
        </w:rPr>
        <w:tab/>
        <w:t>downlink frequency (GHz):</w:t>
      </w:r>
      <w:r>
        <w:rPr>
          <w:lang w:val="en-US"/>
        </w:rPr>
        <w:tab/>
      </w:r>
      <w:r>
        <w:rPr>
          <w:iCs/>
        </w:rPr>
        <w:sym w:font="Symbol" w:char="F071"/>
      </w:r>
      <w:r>
        <w:rPr>
          <w:i/>
          <w:position w:val="-4"/>
          <w:sz w:val="20"/>
          <w:lang w:val="en-US"/>
        </w:rPr>
        <w:t>down</w:t>
      </w:r>
      <w:r>
        <w:rPr>
          <w:rFonts w:ascii="Symbol" w:hAnsi="Symbol"/>
          <w:sz w:val="12"/>
          <w:lang w:val="en-US"/>
        </w:rPr>
        <w:t></w:t>
      </w:r>
      <w:r>
        <w:rPr>
          <w:rFonts w:ascii="Symbol" w:hAnsi="Symbol"/>
          <w:lang w:val="en-US"/>
        </w:rPr>
        <w:t></w:t>
      </w:r>
      <w:r>
        <w:rPr>
          <w:rFonts w:ascii="Symbol" w:hAnsi="Symbol"/>
          <w:lang w:val="en-US"/>
        </w:rPr>
        <w:tab/>
      </w:r>
      <w:r>
        <w:rPr>
          <w:rFonts w:ascii="Symbol" w:hAnsi="Symbol"/>
          <w:lang w:val="en-US"/>
        </w:rPr>
        <w:t></w:t>
      </w:r>
      <w:r>
        <w:rPr>
          <w:lang w:val="en-US"/>
        </w:rPr>
        <w:t>downlink elevation angle</w:t>
      </w:r>
    </w:p>
    <w:p w:rsidR="00817667" w:rsidRDefault="00F33459">
      <w:pPr>
        <w:tabs>
          <w:tab w:val="clear" w:pos="1191"/>
          <w:tab w:val="left" w:pos="1276"/>
          <w:tab w:val="left" w:pos="3402"/>
          <w:tab w:val="left" w:pos="3828"/>
        </w:tabs>
        <w:rPr>
          <w:lang w:val="en-US"/>
        </w:rPr>
      </w:pPr>
      <w:r>
        <w:rPr>
          <w:i/>
          <w:lang w:val="en-US"/>
        </w:rPr>
        <w:tab/>
        <w:t>r</w:t>
      </w:r>
      <w:r>
        <w:rPr>
          <w:i/>
          <w:position w:val="-4"/>
          <w:sz w:val="20"/>
          <w:lang w:val="en-US"/>
        </w:rPr>
        <w:t>E</w:t>
      </w:r>
      <w:r>
        <w:rPr>
          <w:sz w:val="12"/>
          <w:lang w:val="en-US"/>
        </w:rPr>
        <w:t> </w:t>
      </w:r>
      <w:r>
        <w:rPr>
          <w:lang w:val="en-US"/>
        </w:rPr>
        <w:t>:</w:t>
      </w:r>
      <w:r>
        <w:rPr>
          <w:lang w:val="en-US"/>
        </w:rPr>
        <w:tab/>
        <w:t>Earth’s radius (km):</w:t>
      </w:r>
      <w:r>
        <w:rPr>
          <w:lang w:val="en-US"/>
        </w:rPr>
        <w:tab/>
      </w:r>
      <w:r>
        <w:rPr>
          <w:i/>
          <w:lang w:val="en-US"/>
        </w:rPr>
        <w:t>r</w:t>
      </w:r>
      <w:r>
        <w:rPr>
          <w:i/>
          <w:position w:val="-4"/>
          <w:sz w:val="20"/>
          <w:lang w:val="en-US"/>
        </w:rPr>
        <w:t>S</w:t>
      </w:r>
      <w:r>
        <w:rPr>
          <w:sz w:val="12"/>
          <w:lang w:val="en-US"/>
        </w:rPr>
        <w:t> </w:t>
      </w:r>
      <w:r>
        <w:rPr>
          <w:lang w:val="en-US"/>
        </w:rPr>
        <w:t>:</w:t>
      </w:r>
      <w:r>
        <w:rPr>
          <w:lang w:val="en-US"/>
        </w:rPr>
        <w:tab/>
        <w:t>radius of satellite orbit (km)</w:t>
      </w:r>
    </w:p>
    <w:p w:rsidR="00817667" w:rsidRDefault="00F33459">
      <w:pPr>
        <w:pStyle w:val="Index1"/>
        <w:rPr>
          <w:lang w:val="en-US"/>
        </w:rPr>
      </w:pPr>
      <w:r>
        <w:rPr>
          <w:lang w:val="en-US"/>
        </w:rPr>
        <w:t>9.8</w:t>
      </w:r>
      <w:r>
        <w:rPr>
          <w:lang w:val="en-US"/>
        </w:rPr>
        <w:tab/>
        <w:t>Earth station receive input power (dBW):</w:t>
      </w:r>
    </w:p>
    <w:p w:rsidR="00817667" w:rsidRDefault="00F33459">
      <w:pPr>
        <w:pStyle w:val="Index1"/>
        <w:rPr>
          <w:lang w:val="en-US"/>
        </w:rPr>
      </w:pPr>
      <w:r>
        <w:rPr>
          <w:lang w:val="en-US"/>
        </w:rPr>
        <w:tab/>
      </w:r>
      <w:r>
        <w:rPr>
          <w:position w:val="-12"/>
        </w:rPr>
        <w:object w:dxaOrig="3080" w:dyaOrig="360">
          <v:shape id="_x0000_i1035" type="#_x0000_t75" style="width:154.15pt;height:18.1pt" o:ole="" fillcolor="window">
            <v:imagedata r:id="rId27" o:title=""/>
          </v:shape>
          <o:OLEObject Type="Embed" ProgID="Equation.3" ShapeID="_x0000_i1035" DrawAspect="Content" ObjectID="_1503750743" r:id="rId28"/>
        </w:object>
      </w:r>
    </w:p>
    <w:p w:rsidR="00817667" w:rsidRDefault="00F33459">
      <w:pPr>
        <w:tabs>
          <w:tab w:val="left" w:pos="5103"/>
        </w:tabs>
        <w:rPr>
          <w:lang w:val="en-US"/>
        </w:rPr>
      </w:pPr>
      <w:r>
        <w:rPr>
          <w:lang w:val="en-US"/>
        </w:rPr>
        <w:t>9.9</w:t>
      </w:r>
      <w:r>
        <w:rPr>
          <w:lang w:val="en-US"/>
        </w:rPr>
        <w:tab/>
        <w:t>Earth station receive noise power (dBW):</w:t>
      </w:r>
      <w:r>
        <w:rPr>
          <w:lang w:val="en-US"/>
        </w:rPr>
        <w:tab/>
      </w:r>
      <w:r>
        <w:rPr>
          <w:position w:val="-12"/>
        </w:rPr>
        <w:object w:dxaOrig="1800" w:dyaOrig="360">
          <v:shape id="_x0000_i1036" type="#_x0000_t75" style="width:90.1pt;height:18.1pt" o:ole="" fillcolor="window">
            <v:imagedata r:id="rId29" o:title=""/>
          </v:shape>
          <o:OLEObject Type="Embed" ProgID="Equation.3" ShapeID="_x0000_i1036" DrawAspect="Content" ObjectID="_1503750744" r:id="rId30"/>
        </w:object>
      </w:r>
    </w:p>
    <w:p w:rsidR="00817667" w:rsidRDefault="00F33459">
      <w:pPr>
        <w:tabs>
          <w:tab w:val="left" w:pos="3828"/>
        </w:tabs>
        <w:rPr>
          <w:lang w:val="en-US"/>
        </w:rPr>
      </w:pPr>
      <w:r>
        <w:rPr>
          <w:lang w:val="en-US"/>
        </w:rPr>
        <w:t>9.10</w:t>
      </w:r>
      <w:r>
        <w:rPr>
          <w:lang w:val="en-US"/>
        </w:rPr>
        <w:tab/>
        <w:t xml:space="preserve">Derived downlink </w:t>
      </w:r>
      <w:r>
        <w:rPr>
          <w:i/>
          <w:iCs/>
          <w:lang w:val="en-US"/>
        </w:rPr>
        <w:t>C</w:t>
      </w:r>
      <w:r>
        <w:rPr>
          <w:lang w:val="en-US"/>
        </w:rPr>
        <w:t>/</w:t>
      </w:r>
      <w:r>
        <w:rPr>
          <w:i/>
          <w:iCs/>
          <w:lang w:val="en-US"/>
        </w:rPr>
        <w:t>N</w:t>
      </w:r>
      <w:r>
        <w:rPr>
          <w:lang w:val="en-US"/>
        </w:rPr>
        <w:t xml:space="preserve"> (dB):</w:t>
      </w:r>
      <w:r>
        <w:rPr>
          <w:lang w:val="en-US"/>
        </w:rPr>
        <w:tab/>
      </w:r>
      <w:r>
        <w:rPr>
          <w:position w:val="-12"/>
        </w:rPr>
        <w:object w:dxaOrig="2400" w:dyaOrig="360">
          <v:shape id="_x0000_i1037" type="#_x0000_t75" style="width:120.15pt;height:18.1pt" o:ole="" fillcolor="window">
            <v:imagedata r:id="rId31" o:title=""/>
          </v:shape>
          <o:OLEObject Type="Embed" ProgID="Equation.3" ShapeID="_x0000_i1037" DrawAspect="Content" ObjectID="_1503750745" r:id="rId32"/>
        </w:object>
      </w:r>
    </w:p>
    <w:p w:rsidR="00817667" w:rsidRDefault="00F33459">
      <w:pPr>
        <w:rPr>
          <w:lang w:val="en-US"/>
        </w:rPr>
      </w:pPr>
      <w:r>
        <w:rPr>
          <w:lang w:val="en-US"/>
        </w:rPr>
        <w:t>9.11</w:t>
      </w:r>
      <w:r>
        <w:rPr>
          <w:lang w:val="en-US"/>
        </w:rPr>
        <w:tab/>
        <w:t xml:space="preserve">Downlink </w:t>
      </w:r>
      <w:r>
        <w:rPr>
          <w:i/>
          <w:iCs/>
          <w:lang w:val="en-US"/>
        </w:rPr>
        <w:t>C</w:t>
      </w:r>
      <w:r>
        <w:rPr>
          <w:lang w:val="en-US"/>
        </w:rPr>
        <w:t>/</w:t>
      </w:r>
      <w:r>
        <w:rPr>
          <w:i/>
          <w:iCs/>
          <w:lang w:val="en-US"/>
        </w:rPr>
        <w:t>I</w:t>
      </w:r>
      <w:r>
        <w:rPr>
          <w:lang w:val="en-US"/>
        </w:rPr>
        <w:t xml:space="preserve"> (dB):</w:t>
      </w:r>
    </w:p>
    <w:p w:rsidR="00817667" w:rsidRDefault="00F33459">
      <w:pPr>
        <w:rPr>
          <w:lang w:val="en-US"/>
        </w:rPr>
      </w:pPr>
      <w:r>
        <w:tab/>
      </w:r>
      <w:r>
        <w:rPr>
          <w:position w:val="-12"/>
        </w:rPr>
        <w:object w:dxaOrig="6460" w:dyaOrig="440">
          <v:shape id="_x0000_i1038" type="#_x0000_t75" style="width:322.9pt;height:22.1pt" o:ole="">
            <v:imagedata r:id="rId33" o:title=""/>
          </v:shape>
          <o:OLEObject Type="Embed" ProgID="Equation.3" ShapeID="_x0000_i1038" DrawAspect="Content" ObjectID="_1503750746" r:id="rId34"/>
        </w:object>
      </w:r>
    </w:p>
    <w:p w:rsidR="00817667" w:rsidRDefault="00F33459">
      <w:pPr>
        <w:jc w:val="left"/>
        <w:rPr>
          <w:lang w:val="en-US"/>
        </w:rPr>
      </w:pPr>
      <w:r>
        <w:rPr>
          <w:lang w:val="en-US"/>
        </w:rPr>
        <w:t>9.12</w:t>
      </w:r>
      <w:r>
        <w:rPr>
          <w:lang w:val="en-US"/>
        </w:rPr>
        <w:tab/>
        <w:t xml:space="preserve">Derived downlink </w:t>
      </w:r>
      <w:r>
        <w:rPr>
          <w:i/>
          <w:iCs/>
          <w:lang w:val="en-US"/>
        </w:rPr>
        <w:t>C</w:t>
      </w:r>
      <w:r>
        <w:rPr>
          <w:lang w:val="en-US"/>
        </w:rPr>
        <w:t>/(</w:t>
      </w:r>
      <w:r>
        <w:rPr>
          <w:i/>
          <w:iCs/>
          <w:lang w:val="en-US"/>
        </w:rPr>
        <w:t>N</w:t>
      </w:r>
      <w:r>
        <w:rPr>
          <w:rFonts w:ascii="Symbol" w:hAnsi="Symbol"/>
          <w:lang w:val="en-US"/>
        </w:rPr>
        <w:t></w:t>
      </w:r>
      <w:r>
        <w:rPr>
          <w:i/>
          <w:iCs/>
          <w:lang w:val="en-US"/>
        </w:rPr>
        <w:t>I</w:t>
      </w:r>
      <w:r>
        <w:rPr>
          <w:lang w:val="en-US"/>
        </w:rPr>
        <w:t xml:space="preserve">) (dB): </w:t>
      </w:r>
    </w:p>
    <w:p w:rsidR="00817667" w:rsidRDefault="00F33459">
      <w:pPr>
        <w:jc w:val="left"/>
        <w:rPr>
          <w:lang w:val="en-US"/>
        </w:rPr>
      </w:pPr>
      <w:r>
        <w:rPr>
          <w:lang w:val="en-US"/>
        </w:rPr>
        <w:tab/>
      </w:r>
      <w:r>
        <w:rPr>
          <w:position w:val="-12"/>
          <w:lang w:val="en-US"/>
        </w:rPr>
        <w:object w:dxaOrig="5720" w:dyaOrig="440">
          <v:shape id="_x0000_i1039" type="#_x0000_t75" style="width:285.8pt;height:22.1pt" o:ole="">
            <v:imagedata r:id="rId35" o:title=""/>
          </v:shape>
          <o:OLEObject Type="Embed" ProgID="Equation.3" ShapeID="_x0000_i1039" DrawAspect="Content" ObjectID="_1503750747" r:id="rId36"/>
        </w:object>
      </w:r>
    </w:p>
    <w:p w:rsidR="00817667" w:rsidRDefault="00F33459">
      <w:pPr>
        <w:rPr>
          <w:b/>
          <w:bCs/>
          <w:lang w:val="en-US"/>
        </w:rPr>
      </w:pPr>
      <w:r>
        <w:rPr>
          <w:b/>
          <w:bCs/>
          <w:lang w:val="en-US"/>
        </w:rPr>
        <w:t>9(a)</w:t>
      </w:r>
      <w:r>
        <w:rPr>
          <w:b/>
          <w:bCs/>
          <w:lang w:val="en-US"/>
        </w:rPr>
        <w:tab/>
        <w:t>Transparent transponder systems</w:t>
      </w:r>
    </w:p>
    <w:p w:rsidR="00817667" w:rsidRDefault="00F33459">
      <w:pPr>
        <w:jc w:val="left"/>
        <w:rPr>
          <w:lang w:val="en-US"/>
        </w:rPr>
      </w:pPr>
      <w:r>
        <w:rPr>
          <w:lang w:val="en-US"/>
        </w:rPr>
        <w:t>9.13</w:t>
      </w:r>
      <w:r>
        <w:rPr>
          <w:lang w:val="en-US"/>
        </w:rPr>
        <w:tab/>
        <w:t xml:space="preserve">Derived total </w:t>
      </w:r>
      <w:r>
        <w:rPr>
          <w:i/>
          <w:iCs/>
          <w:lang w:val="en-US"/>
        </w:rPr>
        <w:t>C</w:t>
      </w:r>
      <w:r>
        <w:rPr>
          <w:lang w:val="en-US"/>
        </w:rPr>
        <w:t>/(</w:t>
      </w:r>
      <w:r>
        <w:rPr>
          <w:i/>
          <w:iCs/>
          <w:lang w:val="en-US"/>
        </w:rPr>
        <w:t>N</w:t>
      </w:r>
      <w:r>
        <w:rPr>
          <w:rFonts w:ascii="Symbol" w:hAnsi="Symbol"/>
          <w:lang w:val="en-US"/>
        </w:rPr>
        <w:t></w:t>
      </w:r>
      <w:r>
        <w:rPr>
          <w:i/>
          <w:iCs/>
          <w:lang w:val="en-US"/>
        </w:rPr>
        <w:t>I</w:t>
      </w:r>
      <w:r>
        <w:rPr>
          <w:lang w:val="en-US"/>
        </w:rPr>
        <w:t xml:space="preserve">) (dB): </w:t>
      </w:r>
    </w:p>
    <w:p w:rsidR="00817667" w:rsidRDefault="00F33459">
      <w:pPr>
        <w:jc w:val="left"/>
        <w:rPr>
          <w:lang w:val="en-US"/>
        </w:rPr>
      </w:pPr>
      <w:r>
        <w:rPr>
          <w:lang w:val="en-US"/>
        </w:rPr>
        <w:tab/>
      </w:r>
      <w:r>
        <w:rPr>
          <w:position w:val="-24"/>
          <w:lang w:val="en-US"/>
        </w:rPr>
        <w:object w:dxaOrig="6140" w:dyaOrig="600">
          <v:shape id="_x0000_i1040" type="#_x0000_t75" style="width:307pt;height:30.05pt" o:ole="">
            <v:imagedata r:id="rId37" o:title=""/>
          </v:shape>
          <o:OLEObject Type="Embed" ProgID="Equation.3" ShapeID="_x0000_i1040" DrawAspect="Content" ObjectID="_1503750748" r:id="rId38"/>
        </w:object>
      </w:r>
    </w:p>
    <w:p w:rsidR="00817667" w:rsidRDefault="00F33459">
      <w:pPr>
        <w:tabs>
          <w:tab w:val="left" w:pos="3261"/>
        </w:tabs>
        <w:rPr>
          <w:lang w:val="en-US"/>
        </w:rPr>
      </w:pPr>
      <w:r>
        <w:rPr>
          <w:lang w:val="en-US"/>
        </w:rPr>
        <w:t>9.14</w:t>
      </w:r>
      <w:r>
        <w:rPr>
          <w:lang w:val="en-US"/>
        </w:rPr>
        <w:tab/>
        <w:t xml:space="preserve">Required </w:t>
      </w:r>
      <w:r>
        <w:rPr>
          <w:i/>
          <w:iCs/>
          <w:lang w:val="en-US"/>
        </w:rPr>
        <w:t>C</w:t>
      </w:r>
      <w:r>
        <w:rPr>
          <w:lang w:val="en-US"/>
        </w:rPr>
        <w:t>/(</w:t>
      </w:r>
      <w:r>
        <w:rPr>
          <w:i/>
          <w:iCs/>
          <w:lang w:val="en-US"/>
        </w:rPr>
        <w:t>N</w:t>
      </w:r>
      <w:r>
        <w:rPr>
          <w:rFonts w:ascii="Symbol" w:hAnsi="Symbol"/>
          <w:lang w:val="en-US"/>
        </w:rPr>
        <w:t></w:t>
      </w:r>
      <w:r>
        <w:rPr>
          <w:i/>
          <w:iCs/>
          <w:lang w:val="en-US"/>
        </w:rPr>
        <w:t>I</w:t>
      </w:r>
      <w:r>
        <w:rPr>
          <w:lang w:val="en-US"/>
        </w:rPr>
        <w:t>) (dB):</w:t>
      </w:r>
      <w:r>
        <w:rPr>
          <w:lang w:val="en-US"/>
        </w:rPr>
        <w:tab/>
      </w:r>
      <w:r>
        <w:rPr>
          <w:position w:val="-14"/>
        </w:rPr>
        <w:object w:dxaOrig="1480" w:dyaOrig="380">
          <v:shape id="_x0000_i1041" type="#_x0000_t75" style="width:74.2pt;height:19pt" o:ole="" fillcolor="window">
            <v:imagedata r:id="rId39" o:title=""/>
          </v:shape>
          <o:OLEObject Type="Embed" ProgID="Equation.3" ShapeID="_x0000_i1041" DrawAspect="Content" ObjectID="_1503750749" r:id="rId40"/>
        </w:object>
      </w:r>
      <w:r>
        <w:rPr>
          <w:lang w:val="en-US"/>
        </w:rPr>
        <w:t xml:space="preserve"> </w:t>
      </w:r>
      <w:r>
        <w:rPr>
          <w:rFonts w:ascii="Symbol" w:hAnsi="Symbol"/>
          <w:lang w:val="en-US"/>
        </w:rPr>
        <w:t></w:t>
      </w:r>
      <w:r>
        <w:rPr>
          <w:lang w:val="en-US"/>
        </w:rPr>
        <w:t xml:space="preserve"> clear sky value</w:t>
      </w:r>
    </w:p>
    <w:p w:rsidR="00817667" w:rsidRDefault="00F33459">
      <w:pPr>
        <w:tabs>
          <w:tab w:val="left" w:pos="3402"/>
        </w:tabs>
        <w:rPr>
          <w:lang w:val="en-US"/>
        </w:rPr>
      </w:pPr>
      <w:r>
        <w:rPr>
          <w:lang w:val="en-US"/>
        </w:rPr>
        <w:t>9.15</w:t>
      </w:r>
      <w:r>
        <w:rPr>
          <w:lang w:val="en-US"/>
        </w:rPr>
        <w:tab/>
        <w:t>End-to-end margin (dB):</w:t>
      </w:r>
      <w:r>
        <w:rPr>
          <w:lang w:val="en-US"/>
        </w:rPr>
        <w:tab/>
      </w:r>
      <w:r>
        <w:rPr>
          <w:position w:val="-12"/>
        </w:rPr>
        <w:object w:dxaOrig="3379" w:dyaOrig="360">
          <v:shape id="_x0000_i1042" type="#_x0000_t75" style="width:168.75pt;height:18.1pt" o:ole="" fillcolor="window">
            <v:imagedata r:id="rId41" o:title=""/>
          </v:shape>
          <o:OLEObject Type="Embed" ProgID="Equation.3" ShapeID="_x0000_i1042" DrawAspect="Content" ObjectID="_1503750750" r:id="rId42"/>
        </w:object>
      </w:r>
    </w:p>
    <w:p w:rsidR="00817667" w:rsidRDefault="00F33459">
      <w:pPr>
        <w:pStyle w:val="Headingb"/>
        <w:keepNext w:val="0"/>
        <w:keepLines w:val="0"/>
        <w:spacing w:before="120"/>
        <w:rPr>
          <w:bCs/>
          <w:lang w:val="en-US"/>
        </w:rPr>
      </w:pPr>
      <w:r>
        <w:rPr>
          <w:bCs/>
          <w:lang w:val="en-US"/>
        </w:rPr>
        <w:t>9(b)</w:t>
      </w:r>
      <w:r>
        <w:rPr>
          <w:bCs/>
          <w:lang w:val="en-US"/>
        </w:rPr>
        <w:tab/>
        <w:t>Remodulating transponder systems</w:t>
      </w:r>
    </w:p>
    <w:p w:rsidR="00817667" w:rsidRDefault="00F33459">
      <w:pPr>
        <w:tabs>
          <w:tab w:val="left" w:pos="3686"/>
        </w:tabs>
        <w:rPr>
          <w:lang w:val="en-US"/>
        </w:rPr>
      </w:pPr>
      <w:r>
        <w:rPr>
          <w:lang w:val="en-US"/>
        </w:rPr>
        <w:t>9.16</w:t>
      </w:r>
      <w:r>
        <w:rPr>
          <w:lang w:val="en-US"/>
        </w:rPr>
        <w:tab/>
        <w:t xml:space="preserve">Derived uplink </w:t>
      </w:r>
      <w:r>
        <w:rPr>
          <w:i/>
          <w:iCs/>
          <w:lang w:val="en-US"/>
        </w:rPr>
        <w:t>C</w:t>
      </w:r>
      <w:r>
        <w:rPr>
          <w:lang w:val="en-US"/>
        </w:rPr>
        <w:t>/(</w:t>
      </w:r>
      <w:r>
        <w:rPr>
          <w:i/>
          <w:iCs/>
          <w:lang w:val="en-US"/>
        </w:rPr>
        <w:t>N</w:t>
      </w:r>
      <w:r>
        <w:rPr>
          <w:rFonts w:ascii="Symbol" w:hAnsi="Symbol"/>
          <w:lang w:val="en-US"/>
        </w:rPr>
        <w:t></w:t>
      </w:r>
      <w:r>
        <w:rPr>
          <w:i/>
          <w:iCs/>
          <w:lang w:val="en-US"/>
        </w:rPr>
        <w:t>I</w:t>
      </w:r>
      <w:r>
        <w:rPr>
          <w:lang w:val="en-US"/>
        </w:rPr>
        <w:t>) (dB):</w:t>
      </w:r>
      <w:r>
        <w:rPr>
          <w:lang w:val="en-US"/>
        </w:rPr>
        <w:tab/>
      </w:r>
      <w:r>
        <w:rPr>
          <w:position w:val="-16"/>
        </w:rPr>
        <w:object w:dxaOrig="4080" w:dyaOrig="400">
          <v:shape id="_x0000_i1043" type="#_x0000_t75" style="width:204.05pt;height:19.9pt" o:ole="" fillcolor="window">
            <v:imagedata r:id="rId43" o:title=""/>
          </v:shape>
          <o:OLEObject Type="Embed" ProgID="Equation.3" ShapeID="_x0000_i1043" DrawAspect="Content" ObjectID="_1503750751" r:id="rId44"/>
        </w:object>
      </w:r>
    </w:p>
    <w:p w:rsidR="00817667" w:rsidRDefault="00F33459">
      <w:pPr>
        <w:tabs>
          <w:tab w:val="left" w:pos="3828"/>
        </w:tabs>
        <w:rPr>
          <w:lang w:val="en-US"/>
        </w:rPr>
      </w:pPr>
      <w:r>
        <w:rPr>
          <w:lang w:val="en-US"/>
        </w:rPr>
        <w:t>9.17</w:t>
      </w:r>
      <w:r>
        <w:rPr>
          <w:lang w:val="en-US"/>
        </w:rPr>
        <w:tab/>
        <w:t xml:space="preserve">Required uplink </w:t>
      </w:r>
      <w:r>
        <w:rPr>
          <w:i/>
          <w:iCs/>
          <w:lang w:val="en-US"/>
        </w:rPr>
        <w:t>C</w:t>
      </w:r>
      <w:r>
        <w:rPr>
          <w:lang w:val="en-US"/>
        </w:rPr>
        <w:t>/(</w:t>
      </w:r>
      <w:r>
        <w:rPr>
          <w:i/>
          <w:iCs/>
          <w:lang w:val="en-US"/>
        </w:rPr>
        <w:t>N</w:t>
      </w:r>
      <w:r>
        <w:rPr>
          <w:rFonts w:ascii="Symbol" w:hAnsi="Symbol"/>
          <w:lang w:val="en-US"/>
        </w:rPr>
        <w:t></w:t>
      </w:r>
      <w:r>
        <w:rPr>
          <w:i/>
          <w:iCs/>
          <w:lang w:val="en-US"/>
        </w:rPr>
        <w:t>I</w:t>
      </w:r>
      <w:r>
        <w:rPr>
          <w:lang w:val="en-US"/>
        </w:rPr>
        <w:t>) (dB):</w:t>
      </w:r>
      <w:r>
        <w:rPr>
          <w:lang w:val="en-US"/>
        </w:rPr>
        <w:tab/>
      </w:r>
      <w:r>
        <w:rPr>
          <w:position w:val="-16"/>
        </w:rPr>
        <w:object w:dxaOrig="4160" w:dyaOrig="400">
          <v:shape id="_x0000_i1044" type="#_x0000_t75" style="width:208.05pt;height:19.9pt" o:ole="" fillcolor="window">
            <v:imagedata r:id="rId45" o:title=""/>
          </v:shape>
          <o:OLEObject Type="Embed" ProgID="Equation.3" ShapeID="_x0000_i1044" DrawAspect="Content" ObjectID="_1503750752" r:id="rId46"/>
        </w:object>
      </w:r>
    </w:p>
    <w:p w:rsidR="00817667" w:rsidRDefault="00F33459">
      <w:pPr>
        <w:tabs>
          <w:tab w:val="left" w:pos="2835"/>
        </w:tabs>
        <w:rPr>
          <w:lang w:val="en-US"/>
        </w:rPr>
      </w:pPr>
      <w:r>
        <w:rPr>
          <w:lang w:val="en-US"/>
        </w:rPr>
        <w:t>9.18</w:t>
      </w:r>
      <w:r>
        <w:rPr>
          <w:lang w:val="en-US"/>
        </w:rPr>
        <w:tab/>
        <w:t>Uplink margin (dB):</w:t>
      </w:r>
      <w:r>
        <w:rPr>
          <w:lang w:val="en-US"/>
        </w:rPr>
        <w:tab/>
      </w:r>
      <w:r>
        <w:rPr>
          <w:position w:val="-16"/>
        </w:rPr>
        <w:object w:dxaOrig="3760" w:dyaOrig="400">
          <v:shape id="_x0000_i1045" type="#_x0000_t75" style="width:188.15pt;height:19.9pt" o:ole="" fillcolor="window">
            <v:imagedata r:id="rId47" o:title=""/>
          </v:shape>
          <o:OLEObject Type="Embed" ProgID="Equation.3" ShapeID="_x0000_i1045" DrawAspect="Content" ObjectID="_1503750753" r:id="rId48"/>
        </w:object>
      </w:r>
    </w:p>
    <w:p w:rsidR="00817667" w:rsidRDefault="00F33459">
      <w:pPr>
        <w:tabs>
          <w:tab w:val="left" w:pos="3969"/>
        </w:tabs>
        <w:rPr>
          <w:lang w:val="en-US"/>
        </w:rPr>
      </w:pPr>
      <w:r>
        <w:rPr>
          <w:lang w:val="en-US"/>
        </w:rPr>
        <w:t>9.19</w:t>
      </w:r>
      <w:r>
        <w:rPr>
          <w:lang w:val="en-US"/>
        </w:rPr>
        <w:tab/>
        <w:t xml:space="preserve">Derived downlink </w:t>
      </w:r>
      <w:r>
        <w:rPr>
          <w:i/>
          <w:iCs/>
          <w:lang w:val="en-US"/>
        </w:rPr>
        <w:t>C</w:t>
      </w:r>
      <w:r>
        <w:rPr>
          <w:lang w:val="en-US"/>
        </w:rPr>
        <w:t>/(</w:t>
      </w:r>
      <w:r>
        <w:rPr>
          <w:i/>
          <w:iCs/>
          <w:lang w:val="en-US"/>
        </w:rPr>
        <w:t>N</w:t>
      </w:r>
      <w:r>
        <w:rPr>
          <w:rFonts w:ascii="Symbol" w:hAnsi="Symbol"/>
          <w:lang w:val="en-US"/>
        </w:rPr>
        <w:t></w:t>
      </w:r>
      <w:r>
        <w:rPr>
          <w:i/>
          <w:iCs/>
          <w:lang w:val="en-US"/>
        </w:rPr>
        <w:t>I</w:t>
      </w:r>
      <w:r>
        <w:rPr>
          <w:lang w:val="en-US"/>
        </w:rPr>
        <w:t>) (dB):</w:t>
      </w:r>
      <w:r>
        <w:rPr>
          <w:lang w:val="en-US"/>
        </w:rPr>
        <w:tab/>
      </w:r>
      <w:r>
        <w:rPr>
          <w:position w:val="-12"/>
        </w:rPr>
        <w:object w:dxaOrig="4480" w:dyaOrig="360">
          <v:shape id="_x0000_i1046" type="#_x0000_t75" style="width:223.95pt;height:18.1pt" o:ole="" fillcolor="window">
            <v:imagedata r:id="rId49" o:title=""/>
          </v:shape>
          <o:OLEObject Type="Embed" ProgID="Equation.3" ShapeID="_x0000_i1046" DrawAspect="Content" ObjectID="_1503750754" r:id="rId50"/>
        </w:object>
      </w:r>
    </w:p>
    <w:p w:rsidR="00817667" w:rsidRDefault="00F33459">
      <w:pPr>
        <w:tabs>
          <w:tab w:val="left" w:pos="4111"/>
        </w:tabs>
        <w:rPr>
          <w:lang w:val="en-US"/>
        </w:rPr>
      </w:pPr>
      <w:r>
        <w:rPr>
          <w:lang w:val="en-US"/>
        </w:rPr>
        <w:t>9.20</w:t>
      </w:r>
      <w:r>
        <w:rPr>
          <w:lang w:val="en-US"/>
        </w:rPr>
        <w:tab/>
        <w:t xml:space="preserve">Required downlink </w:t>
      </w:r>
      <w:r>
        <w:rPr>
          <w:i/>
          <w:iCs/>
          <w:lang w:val="en-US"/>
        </w:rPr>
        <w:t>C</w:t>
      </w:r>
      <w:r>
        <w:rPr>
          <w:lang w:val="en-US"/>
        </w:rPr>
        <w:t>/(</w:t>
      </w:r>
      <w:r>
        <w:rPr>
          <w:i/>
          <w:iCs/>
          <w:lang w:val="en-US"/>
        </w:rPr>
        <w:t>N</w:t>
      </w:r>
      <w:r>
        <w:rPr>
          <w:rFonts w:ascii="Symbol" w:hAnsi="Symbol"/>
          <w:lang w:val="en-US"/>
        </w:rPr>
        <w:t></w:t>
      </w:r>
      <w:r>
        <w:rPr>
          <w:i/>
          <w:iCs/>
          <w:lang w:val="en-US"/>
        </w:rPr>
        <w:t>I</w:t>
      </w:r>
      <w:r>
        <w:rPr>
          <w:lang w:val="en-US"/>
        </w:rPr>
        <w:t>) (dB):</w:t>
      </w:r>
      <w:r>
        <w:rPr>
          <w:lang w:val="en-US"/>
        </w:rPr>
        <w:tab/>
      </w:r>
      <w:r>
        <w:rPr>
          <w:position w:val="-16"/>
        </w:rPr>
        <w:object w:dxaOrig="4660" w:dyaOrig="400">
          <v:shape id="_x0000_i1047" type="#_x0000_t75" style="width:232.8pt;height:19.9pt" o:ole="" fillcolor="window">
            <v:imagedata r:id="rId51" o:title=""/>
          </v:shape>
          <o:OLEObject Type="Embed" ProgID="Equation.3" ShapeID="_x0000_i1047" DrawAspect="Content" ObjectID="_1503750755" r:id="rId52"/>
        </w:object>
      </w:r>
    </w:p>
    <w:p w:rsidR="00817667" w:rsidRDefault="00F33459">
      <w:pPr>
        <w:tabs>
          <w:tab w:val="left" w:pos="3261"/>
        </w:tabs>
        <w:rPr>
          <w:lang w:val="en-US"/>
        </w:rPr>
      </w:pPr>
      <w:r>
        <w:rPr>
          <w:lang w:val="en-US"/>
        </w:rPr>
        <w:t>9.21</w:t>
      </w:r>
      <w:r>
        <w:rPr>
          <w:lang w:val="en-US"/>
        </w:rPr>
        <w:tab/>
        <w:t>Downlink margin (dB):</w:t>
      </w:r>
      <w:r>
        <w:rPr>
          <w:lang w:val="en-US"/>
        </w:rPr>
        <w:tab/>
      </w:r>
      <w:r>
        <w:rPr>
          <w:position w:val="-16"/>
        </w:rPr>
        <w:object w:dxaOrig="4480" w:dyaOrig="400">
          <v:shape id="_x0000_i1048" type="#_x0000_t75" style="width:223.95pt;height:19.9pt" o:ole="" fillcolor="window">
            <v:imagedata r:id="rId53" o:title=""/>
          </v:shape>
          <o:OLEObject Type="Embed" ProgID="Equation.3" ShapeID="_x0000_i1048" DrawAspect="Content" ObjectID="_1503750756" r:id="rId54"/>
        </w:object>
      </w:r>
    </w:p>
    <w:p w:rsidR="00817667" w:rsidRDefault="00F33459">
      <w:pPr>
        <w:rPr>
          <w:lang w:val="en-US"/>
        </w:rPr>
      </w:pPr>
      <w:r>
        <w:rPr>
          <w:lang w:val="en-US"/>
        </w:rPr>
        <w:t>For additional clarity, the following Table lists the code for this simple check on the validity of input data. Note that the cell references refer to the spreadsheet for GSO systems only. The cell references will be different for the non-GSO system spreadsheet.</w:t>
      </w:r>
    </w:p>
    <w:p w:rsidR="00817667" w:rsidRPr="009E11F8" w:rsidRDefault="00817667">
      <w:pPr>
        <w:pStyle w:val="Tabletitle"/>
        <w:rPr>
          <w:lang w:val="en-US"/>
        </w:rPr>
        <w:sectPr w:rsidR="00817667" w:rsidRPr="009E11F8">
          <w:headerReference w:type="even" r:id="rId55"/>
          <w:headerReference w:type="default" r:id="rId56"/>
          <w:pgSz w:w="11907" w:h="16834" w:code="9"/>
          <w:pgMar w:top="1418" w:right="1134" w:bottom="1134" w:left="1134" w:header="720" w:footer="482" w:gutter="0"/>
          <w:cols w:space="720"/>
          <w:vAlign w:val="both"/>
        </w:sectPr>
      </w:pPr>
    </w:p>
    <w:p w:rsidR="00817667" w:rsidRDefault="005F74E8">
      <w:pPr>
        <w:pStyle w:val="Tabletitle"/>
        <w:rPr>
          <w:lang w:val="en-US"/>
        </w:rPr>
      </w:pPr>
      <w:r>
        <w:rPr>
          <w:noProof/>
          <w:sz w:val="20"/>
          <w:lang w:val="en-US"/>
        </w:rPr>
        <w:lastRenderedPageBreak/>
        <w:pict>
          <v:line id="_x0000_s1026" style="position:absolute;left:0;text-align:left;z-index:251657728" from="-19.65pt,198.5pt" to="-19.65pt,286.35pt"/>
        </w:pict>
      </w:r>
      <w:r w:rsidR="00F33459">
        <w:rPr>
          <w:lang w:val="en-US"/>
        </w:rPr>
        <w:t>Code for simple check on data validity</w:t>
      </w:r>
    </w:p>
    <w:tbl>
      <w:tblPr>
        <w:tblW w:w="0" w:type="auto"/>
        <w:jc w:val="center"/>
        <w:tblLayout w:type="fixed"/>
        <w:tblCellMar>
          <w:left w:w="30" w:type="dxa"/>
          <w:right w:w="30" w:type="dxa"/>
        </w:tblCellMar>
        <w:tblLook w:val="0000" w:firstRow="0" w:lastRow="0" w:firstColumn="0" w:lastColumn="0" w:noHBand="0" w:noVBand="0"/>
      </w:tblPr>
      <w:tblGrid>
        <w:gridCol w:w="456"/>
        <w:gridCol w:w="3938"/>
        <w:gridCol w:w="567"/>
        <w:gridCol w:w="9072"/>
      </w:tblGrid>
      <w:tr w:rsidR="00817667">
        <w:trPr>
          <w:cantSplit/>
          <w:jc w:val="center"/>
        </w:trPr>
        <w:tc>
          <w:tcPr>
            <w:tcW w:w="456" w:type="dxa"/>
            <w:tcBorders>
              <w:top w:val="single" w:sz="12" w:space="0" w:color="auto"/>
              <w:left w:val="single" w:sz="12" w:space="0" w:color="auto"/>
              <w:bottom w:val="single" w:sz="12" w:space="0" w:color="auto"/>
              <w:right w:val="single" w:sz="12" w:space="0" w:color="auto"/>
            </w:tcBorders>
            <w:shd w:val="solid" w:color="C0C0C0" w:fill="auto"/>
          </w:tcPr>
          <w:p w:rsidR="00817667" w:rsidRDefault="00F33459">
            <w:pPr>
              <w:framePr w:hSpace="181" w:wrap="notBeside" w:vAnchor="text" w:hAnchor="text" w:xAlign="center" w:y="1"/>
              <w:spacing w:before="40" w:after="40"/>
              <w:jc w:val="center"/>
              <w:rPr>
                <w:rFonts w:ascii="Arial" w:hAnsi="Arial"/>
                <w:b/>
                <w:snapToGrid w:val="0"/>
                <w:color w:val="000000"/>
                <w:sz w:val="20"/>
                <w:lang w:val="en-US"/>
              </w:rPr>
            </w:pPr>
            <w:r>
              <w:rPr>
                <w:rFonts w:ascii="Arial" w:hAnsi="Arial"/>
                <w:b/>
                <w:snapToGrid w:val="0"/>
                <w:color w:val="000000"/>
                <w:sz w:val="20"/>
                <w:lang w:val="en-US"/>
              </w:rPr>
              <w:t>9</w:t>
            </w:r>
          </w:p>
        </w:tc>
        <w:tc>
          <w:tcPr>
            <w:tcW w:w="13577" w:type="dxa"/>
            <w:gridSpan w:val="3"/>
            <w:tcBorders>
              <w:top w:val="single" w:sz="12" w:space="0" w:color="auto"/>
              <w:left w:val="single" w:sz="12" w:space="0" w:color="auto"/>
              <w:bottom w:val="single" w:sz="12" w:space="0" w:color="auto"/>
              <w:right w:val="single" w:sz="12" w:space="0" w:color="000000"/>
            </w:tcBorders>
            <w:shd w:val="solid" w:color="C0C0C0" w:fill="auto"/>
          </w:tcPr>
          <w:p w:rsidR="00817667" w:rsidRDefault="00F33459">
            <w:pPr>
              <w:framePr w:hSpace="181" w:wrap="notBeside" w:vAnchor="text" w:hAnchor="text" w:xAlign="center" w:y="1"/>
              <w:spacing w:before="40" w:after="40"/>
              <w:jc w:val="left"/>
              <w:rPr>
                <w:rFonts w:ascii="Arial" w:hAnsi="Arial"/>
                <w:i/>
                <w:snapToGrid w:val="0"/>
                <w:color w:val="000000"/>
                <w:sz w:val="18"/>
                <w:lang w:val="en-US"/>
              </w:rPr>
            </w:pPr>
            <w:r>
              <w:rPr>
                <w:rFonts w:ascii="Arial" w:hAnsi="Arial"/>
                <w:b/>
                <w:snapToGrid w:val="0"/>
                <w:color w:val="000000"/>
                <w:sz w:val="20"/>
                <w:lang w:val="en-US"/>
              </w:rPr>
              <w:t>DERIVED PARAMETERS</w:t>
            </w:r>
          </w:p>
        </w:tc>
      </w:tr>
      <w:tr w:rsidR="00817667" w:rsidRPr="009E11F8">
        <w:trPr>
          <w:jc w:val="center"/>
        </w:trPr>
        <w:tc>
          <w:tcPr>
            <w:tcW w:w="456"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i/>
                <w:snapToGrid w:val="0"/>
                <w:color w:val="000000"/>
                <w:sz w:val="18"/>
                <w:lang w:val="en-US"/>
              </w:rPr>
            </w:pPr>
            <w:r>
              <w:rPr>
                <w:rFonts w:ascii="Arial" w:hAnsi="Arial"/>
                <w:i/>
                <w:snapToGrid w:val="0"/>
                <w:color w:val="000000"/>
                <w:sz w:val="18"/>
                <w:lang w:val="en-US"/>
              </w:rPr>
              <w:t>9.1</w:t>
            </w:r>
          </w:p>
        </w:tc>
        <w:tc>
          <w:tcPr>
            <w:tcW w:w="393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snapToGrid w:val="0"/>
                <w:color w:val="000000"/>
                <w:sz w:val="18"/>
                <w:lang w:val="en-US"/>
              </w:rPr>
            </w:pPr>
            <w:r>
              <w:rPr>
                <w:rFonts w:ascii="Arial" w:hAnsi="Arial"/>
                <w:snapToGrid w:val="0"/>
                <w:color w:val="000000"/>
                <w:sz w:val="18"/>
                <w:lang w:val="en-US"/>
              </w:rPr>
              <w:t>Uplink path loss</w:t>
            </w:r>
          </w:p>
        </w:tc>
        <w:tc>
          <w:tcPr>
            <w:tcW w:w="567"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snapToGrid w:val="0"/>
                <w:color w:val="000000"/>
                <w:sz w:val="18"/>
                <w:lang w:val="es-ES"/>
              </w:rPr>
            </w:pPr>
            <w:r>
              <w:rPr>
                <w:rFonts w:ascii="Arial" w:hAnsi="Arial"/>
                <w:snapToGrid w:val="0"/>
                <w:color w:val="000000"/>
                <w:sz w:val="18"/>
                <w:lang w:val="es-ES"/>
              </w:rPr>
              <w:t>dB</w:t>
            </w:r>
          </w:p>
        </w:tc>
        <w:tc>
          <w:tcPr>
            <w:tcW w:w="907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rPr>
                <w:rFonts w:ascii="Arial" w:hAnsi="Arial"/>
                <w:snapToGrid w:val="0"/>
                <w:color w:val="000000"/>
                <w:sz w:val="18"/>
                <w:lang w:val="es-ES"/>
              </w:rPr>
            </w:pPr>
            <w:r>
              <w:rPr>
                <w:rFonts w:ascii="Arial" w:hAnsi="Arial"/>
                <w:snapToGrid w:val="0"/>
                <w:color w:val="000000"/>
                <w:sz w:val="18"/>
                <w:lang w:val="es-ES"/>
              </w:rPr>
              <w:t>=-20*LOG(4*PI()*(E12/0.3)*6376000*(SQRT((42162/6376)^2-(COS(RADIANS(E43)))^2)-SIN(RADIANS(E43))))</w:t>
            </w:r>
          </w:p>
        </w:tc>
      </w:tr>
      <w:tr w:rsidR="00817667">
        <w:trPr>
          <w:jc w:val="center"/>
        </w:trPr>
        <w:tc>
          <w:tcPr>
            <w:tcW w:w="456"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i/>
                <w:snapToGrid w:val="0"/>
                <w:color w:val="000000"/>
                <w:sz w:val="18"/>
                <w:lang w:val="en-US"/>
              </w:rPr>
            </w:pPr>
            <w:r>
              <w:rPr>
                <w:rFonts w:ascii="Arial" w:hAnsi="Arial"/>
                <w:i/>
                <w:snapToGrid w:val="0"/>
                <w:color w:val="000000"/>
                <w:sz w:val="18"/>
                <w:lang w:val="en-US"/>
              </w:rPr>
              <w:t>9.2</w:t>
            </w:r>
          </w:p>
        </w:tc>
        <w:tc>
          <w:tcPr>
            <w:tcW w:w="393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snapToGrid w:val="0"/>
                <w:color w:val="000000"/>
                <w:sz w:val="18"/>
                <w:lang w:val="en-US"/>
              </w:rPr>
            </w:pPr>
            <w:r>
              <w:rPr>
                <w:rFonts w:ascii="Arial" w:hAnsi="Arial"/>
                <w:snapToGrid w:val="0"/>
                <w:color w:val="000000"/>
                <w:sz w:val="18"/>
                <w:lang w:val="en-US"/>
              </w:rPr>
              <w:t>Satellite receive input power</w:t>
            </w:r>
          </w:p>
        </w:tc>
        <w:tc>
          <w:tcPr>
            <w:tcW w:w="567"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snapToGrid w:val="0"/>
                <w:color w:val="000000"/>
                <w:sz w:val="18"/>
                <w:lang w:val="es-ES"/>
              </w:rPr>
            </w:pPr>
            <w:r>
              <w:rPr>
                <w:rFonts w:ascii="Arial" w:hAnsi="Arial"/>
                <w:snapToGrid w:val="0"/>
                <w:color w:val="000000"/>
                <w:sz w:val="18"/>
                <w:lang w:val="es-ES"/>
              </w:rPr>
              <w:t>dBW</w:t>
            </w:r>
          </w:p>
        </w:tc>
        <w:tc>
          <w:tcPr>
            <w:tcW w:w="907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rPr>
                <w:rFonts w:ascii="Arial" w:hAnsi="Arial"/>
                <w:snapToGrid w:val="0"/>
                <w:color w:val="000000"/>
                <w:sz w:val="18"/>
                <w:lang w:val="es-ES"/>
              </w:rPr>
            </w:pPr>
            <w:r>
              <w:rPr>
                <w:rFonts w:ascii="Arial" w:hAnsi="Arial"/>
                <w:snapToGrid w:val="0"/>
                <w:color w:val="000000"/>
                <w:sz w:val="18"/>
                <w:lang w:val="es-ES"/>
              </w:rPr>
              <w:t>=E34+E24+E65</w:t>
            </w:r>
          </w:p>
        </w:tc>
      </w:tr>
      <w:tr w:rsidR="00817667">
        <w:trPr>
          <w:jc w:val="center"/>
        </w:trPr>
        <w:tc>
          <w:tcPr>
            <w:tcW w:w="456"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i/>
                <w:snapToGrid w:val="0"/>
                <w:color w:val="000000"/>
                <w:sz w:val="18"/>
                <w:lang w:val="en-US"/>
              </w:rPr>
            </w:pPr>
            <w:r>
              <w:rPr>
                <w:rFonts w:ascii="Arial" w:hAnsi="Arial"/>
                <w:i/>
                <w:snapToGrid w:val="0"/>
                <w:color w:val="000000"/>
                <w:sz w:val="18"/>
                <w:lang w:val="en-US"/>
              </w:rPr>
              <w:t>9.3</w:t>
            </w:r>
          </w:p>
        </w:tc>
        <w:tc>
          <w:tcPr>
            <w:tcW w:w="393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snapToGrid w:val="0"/>
                <w:color w:val="000000"/>
                <w:sz w:val="18"/>
                <w:lang w:val="en-US"/>
              </w:rPr>
            </w:pPr>
            <w:r>
              <w:rPr>
                <w:rFonts w:ascii="Arial" w:hAnsi="Arial"/>
                <w:snapToGrid w:val="0"/>
                <w:color w:val="000000"/>
                <w:sz w:val="18"/>
                <w:lang w:val="en-US"/>
              </w:rPr>
              <w:t>Satellite receive noise power</w:t>
            </w:r>
          </w:p>
        </w:tc>
        <w:tc>
          <w:tcPr>
            <w:tcW w:w="567"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snapToGrid w:val="0"/>
                <w:color w:val="000000"/>
                <w:sz w:val="18"/>
                <w:lang w:val="en-US"/>
              </w:rPr>
            </w:pPr>
            <w:r>
              <w:rPr>
                <w:rFonts w:ascii="Arial" w:hAnsi="Arial"/>
                <w:snapToGrid w:val="0"/>
                <w:color w:val="000000"/>
                <w:sz w:val="18"/>
                <w:lang w:val="en-US"/>
              </w:rPr>
              <w:t>dBW</w:t>
            </w:r>
          </w:p>
        </w:tc>
        <w:tc>
          <w:tcPr>
            <w:tcW w:w="907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rPr>
                <w:rFonts w:ascii="Arial" w:hAnsi="Arial"/>
                <w:snapToGrid w:val="0"/>
                <w:color w:val="000000"/>
                <w:sz w:val="18"/>
                <w:lang w:val="en-US"/>
              </w:rPr>
            </w:pPr>
            <w:r>
              <w:rPr>
                <w:rFonts w:ascii="Arial" w:hAnsi="Arial"/>
                <w:snapToGrid w:val="0"/>
                <w:color w:val="000000"/>
                <w:sz w:val="18"/>
                <w:lang w:val="en-US"/>
              </w:rPr>
              <w:t>=-228.6+10*LOG(E26*E20*1000000)</w:t>
            </w:r>
          </w:p>
        </w:tc>
      </w:tr>
      <w:tr w:rsidR="00817667">
        <w:trPr>
          <w:jc w:val="center"/>
        </w:trPr>
        <w:tc>
          <w:tcPr>
            <w:tcW w:w="456"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i/>
                <w:snapToGrid w:val="0"/>
                <w:color w:val="000000"/>
                <w:sz w:val="18"/>
                <w:lang w:val="en-US"/>
              </w:rPr>
            </w:pPr>
            <w:r>
              <w:rPr>
                <w:rFonts w:ascii="Arial" w:hAnsi="Arial"/>
                <w:i/>
                <w:snapToGrid w:val="0"/>
                <w:color w:val="000000"/>
                <w:sz w:val="18"/>
                <w:lang w:val="en-US"/>
              </w:rPr>
              <w:t>9.4</w:t>
            </w:r>
          </w:p>
        </w:tc>
        <w:tc>
          <w:tcPr>
            <w:tcW w:w="393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snapToGrid w:val="0"/>
                <w:color w:val="000000"/>
                <w:sz w:val="18"/>
                <w:lang w:val="en-US"/>
              </w:rPr>
            </w:pPr>
            <w:r>
              <w:rPr>
                <w:rFonts w:ascii="Arial" w:hAnsi="Arial"/>
                <w:snapToGrid w:val="0"/>
                <w:color w:val="000000"/>
                <w:sz w:val="18"/>
                <w:lang w:val="en-US"/>
              </w:rPr>
              <w:t>Derived uplink C/N</w:t>
            </w:r>
          </w:p>
        </w:tc>
        <w:tc>
          <w:tcPr>
            <w:tcW w:w="567"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snapToGrid w:val="0"/>
                <w:color w:val="000000"/>
                <w:sz w:val="18"/>
                <w:lang w:val="es-ES"/>
              </w:rPr>
            </w:pPr>
            <w:r>
              <w:rPr>
                <w:rFonts w:ascii="Arial" w:hAnsi="Arial"/>
                <w:snapToGrid w:val="0"/>
                <w:color w:val="000000"/>
                <w:sz w:val="18"/>
                <w:lang w:val="es-ES"/>
              </w:rPr>
              <w:t>dB</w:t>
            </w:r>
          </w:p>
        </w:tc>
        <w:tc>
          <w:tcPr>
            <w:tcW w:w="907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rPr>
                <w:rFonts w:ascii="Arial" w:hAnsi="Arial"/>
                <w:snapToGrid w:val="0"/>
                <w:color w:val="000000"/>
                <w:sz w:val="18"/>
                <w:lang w:val="es-ES"/>
              </w:rPr>
            </w:pPr>
            <w:r>
              <w:rPr>
                <w:rFonts w:ascii="Arial" w:hAnsi="Arial"/>
                <w:snapToGrid w:val="0"/>
                <w:color w:val="000000"/>
                <w:sz w:val="18"/>
                <w:lang w:val="es-ES"/>
              </w:rPr>
              <w:t>=E66-E67</w:t>
            </w:r>
          </w:p>
        </w:tc>
      </w:tr>
      <w:tr w:rsidR="00817667">
        <w:trPr>
          <w:jc w:val="center"/>
        </w:trPr>
        <w:tc>
          <w:tcPr>
            <w:tcW w:w="456"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i/>
                <w:snapToGrid w:val="0"/>
                <w:color w:val="000000"/>
                <w:sz w:val="18"/>
                <w:lang w:val="en-US"/>
              </w:rPr>
            </w:pPr>
            <w:r>
              <w:rPr>
                <w:rFonts w:ascii="Arial" w:hAnsi="Arial"/>
                <w:i/>
                <w:snapToGrid w:val="0"/>
                <w:color w:val="000000"/>
                <w:sz w:val="18"/>
                <w:lang w:val="en-US"/>
              </w:rPr>
              <w:t>9.5</w:t>
            </w:r>
          </w:p>
        </w:tc>
        <w:tc>
          <w:tcPr>
            <w:tcW w:w="393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snapToGrid w:val="0"/>
                <w:color w:val="000000"/>
                <w:sz w:val="18"/>
                <w:lang w:val="en-US"/>
              </w:rPr>
            </w:pPr>
            <w:r>
              <w:rPr>
                <w:rFonts w:ascii="Arial" w:hAnsi="Arial"/>
                <w:snapToGrid w:val="0"/>
                <w:color w:val="000000"/>
                <w:sz w:val="18"/>
                <w:lang w:val="en-US"/>
              </w:rPr>
              <w:t>Uplink C/I</w:t>
            </w:r>
          </w:p>
        </w:tc>
        <w:tc>
          <w:tcPr>
            <w:tcW w:w="567"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snapToGrid w:val="0"/>
                <w:color w:val="000000"/>
                <w:sz w:val="18"/>
                <w:lang w:val="es-ES"/>
              </w:rPr>
            </w:pPr>
            <w:r>
              <w:rPr>
                <w:rFonts w:ascii="Arial" w:hAnsi="Arial"/>
                <w:snapToGrid w:val="0"/>
                <w:color w:val="000000"/>
                <w:sz w:val="18"/>
                <w:lang w:val="es-ES"/>
              </w:rPr>
              <w:t>dB</w:t>
            </w:r>
          </w:p>
        </w:tc>
        <w:tc>
          <w:tcPr>
            <w:tcW w:w="907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rPr>
                <w:rFonts w:ascii="Arial" w:hAnsi="Arial"/>
                <w:snapToGrid w:val="0"/>
                <w:color w:val="000000"/>
                <w:sz w:val="18"/>
                <w:lang w:val="es-ES"/>
              </w:rPr>
            </w:pPr>
            <w:r>
              <w:rPr>
                <w:rFonts w:ascii="Arial" w:hAnsi="Arial"/>
                <w:snapToGrid w:val="0"/>
                <w:color w:val="000000"/>
                <w:sz w:val="18"/>
                <w:lang w:val="es-ES"/>
              </w:rPr>
              <w:t>=-10*LOG(10^(-E46/10)+10^(-E47/10))</w:t>
            </w:r>
          </w:p>
        </w:tc>
      </w:tr>
      <w:tr w:rsidR="00817667">
        <w:trPr>
          <w:jc w:val="center"/>
        </w:trPr>
        <w:tc>
          <w:tcPr>
            <w:tcW w:w="456"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i/>
                <w:snapToGrid w:val="0"/>
                <w:color w:val="000000"/>
                <w:sz w:val="18"/>
                <w:lang w:val="en-US"/>
              </w:rPr>
            </w:pPr>
            <w:r>
              <w:rPr>
                <w:rFonts w:ascii="Arial" w:hAnsi="Arial"/>
                <w:i/>
                <w:snapToGrid w:val="0"/>
                <w:color w:val="000000"/>
                <w:sz w:val="18"/>
                <w:lang w:val="en-US"/>
              </w:rPr>
              <w:t>9.6</w:t>
            </w:r>
          </w:p>
        </w:tc>
        <w:tc>
          <w:tcPr>
            <w:tcW w:w="393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snapToGrid w:val="0"/>
                <w:color w:val="000000"/>
                <w:sz w:val="18"/>
                <w:lang w:val="en-US"/>
              </w:rPr>
            </w:pPr>
            <w:r>
              <w:rPr>
                <w:rFonts w:ascii="Arial" w:hAnsi="Arial"/>
                <w:snapToGrid w:val="0"/>
                <w:color w:val="000000"/>
                <w:sz w:val="18"/>
                <w:lang w:val="en-US"/>
              </w:rPr>
              <w:t>Derived uplink C/(N+I)</w:t>
            </w:r>
          </w:p>
        </w:tc>
        <w:tc>
          <w:tcPr>
            <w:tcW w:w="567"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snapToGrid w:val="0"/>
                <w:color w:val="000000"/>
                <w:sz w:val="18"/>
                <w:lang w:val="es-ES"/>
              </w:rPr>
            </w:pPr>
            <w:r>
              <w:rPr>
                <w:rFonts w:ascii="Arial" w:hAnsi="Arial"/>
                <w:snapToGrid w:val="0"/>
                <w:color w:val="000000"/>
                <w:sz w:val="18"/>
                <w:lang w:val="es-ES"/>
              </w:rPr>
              <w:t>dB</w:t>
            </w:r>
          </w:p>
        </w:tc>
        <w:tc>
          <w:tcPr>
            <w:tcW w:w="907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rPr>
                <w:rFonts w:ascii="Arial" w:hAnsi="Arial"/>
                <w:snapToGrid w:val="0"/>
                <w:color w:val="000000"/>
                <w:sz w:val="18"/>
                <w:lang w:val="es-ES"/>
              </w:rPr>
            </w:pPr>
            <w:r>
              <w:rPr>
                <w:rFonts w:ascii="Arial" w:hAnsi="Arial"/>
                <w:snapToGrid w:val="0"/>
                <w:color w:val="000000"/>
                <w:sz w:val="18"/>
                <w:lang w:val="es-ES"/>
              </w:rPr>
              <w:t>=-10*LOG(10^(-E68/10)+10^(-E69/10))</w:t>
            </w:r>
          </w:p>
        </w:tc>
      </w:tr>
      <w:tr w:rsidR="00817667" w:rsidRPr="009E11F8">
        <w:trPr>
          <w:jc w:val="center"/>
        </w:trPr>
        <w:tc>
          <w:tcPr>
            <w:tcW w:w="456"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i/>
                <w:snapToGrid w:val="0"/>
                <w:color w:val="000000"/>
                <w:sz w:val="18"/>
                <w:lang w:val="en-US"/>
              </w:rPr>
            </w:pPr>
            <w:r>
              <w:rPr>
                <w:rFonts w:ascii="Arial" w:hAnsi="Arial"/>
                <w:i/>
                <w:snapToGrid w:val="0"/>
                <w:color w:val="000000"/>
                <w:sz w:val="18"/>
                <w:lang w:val="en-US"/>
              </w:rPr>
              <w:t>9.7</w:t>
            </w:r>
          </w:p>
        </w:tc>
        <w:tc>
          <w:tcPr>
            <w:tcW w:w="393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snapToGrid w:val="0"/>
                <w:color w:val="000000"/>
                <w:sz w:val="18"/>
                <w:lang w:val="en-US"/>
              </w:rPr>
            </w:pPr>
            <w:r>
              <w:rPr>
                <w:rFonts w:ascii="Arial" w:hAnsi="Arial"/>
                <w:snapToGrid w:val="0"/>
                <w:color w:val="000000"/>
                <w:sz w:val="18"/>
                <w:lang w:val="en-US"/>
              </w:rPr>
              <w:t>Downlink path loss</w:t>
            </w:r>
          </w:p>
        </w:tc>
        <w:tc>
          <w:tcPr>
            <w:tcW w:w="567"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snapToGrid w:val="0"/>
                <w:color w:val="000000"/>
                <w:sz w:val="18"/>
                <w:lang w:val="es-ES"/>
              </w:rPr>
            </w:pPr>
            <w:r>
              <w:rPr>
                <w:rFonts w:ascii="Arial" w:hAnsi="Arial"/>
                <w:snapToGrid w:val="0"/>
                <w:color w:val="000000"/>
                <w:sz w:val="18"/>
                <w:lang w:val="es-ES"/>
              </w:rPr>
              <w:t>dB</w:t>
            </w:r>
          </w:p>
        </w:tc>
        <w:tc>
          <w:tcPr>
            <w:tcW w:w="907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rPr>
                <w:rFonts w:ascii="Arial" w:hAnsi="Arial"/>
                <w:snapToGrid w:val="0"/>
                <w:color w:val="000000"/>
                <w:sz w:val="18"/>
                <w:lang w:val="es-ES"/>
              </w:rPr>
            </w:pPr>
            <w:r>
              <w:rPr>
                <w:rFonts w:ascii="Arial" w:hAnsi="Arial"/>
                <w:snapToGrid w:val="0"/>
                <w:color w:val="000000"/>
                <w:sz w:val="18"/>
                <w:lang w:val="es-ES"/>
              </w:rPr>
              <w:t>=-20*LOG(4*PI()*(E14/0.3)*6376000*(SQRT((42162/6376)^2-(COS(RADIANS(E44)))^2)-SIN(RADIANS(E44))))</w:t>
            </w:r>
          </w:p>
        </w:tc>
      </w:tr>
      <w:tr w:rsidR="00817667">
        <w:trPr>
          <w:jc w:val="center"/>
        </w:trPr>
        <w:tc>
          <w:tcPr>
            <w:tcW w:w="456"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i/>
                <w:snapToGrid w:val="0"/>
                <w:color w:val="000000"/>
                <w:sz w:val="18"/>
                <w:lang w:val="en-US"/>
              </w:rPr>
            </w:pPr>
            <w:r>
              <w:rPr>
                <w:rFonts w:ascii="Arial" w:hAnsi="Arial"/>
                <w:i/>
                <w:snapToGrid w:val="0"/>
                <w:color w:val="000000"/>
                <w:sz w:val="18"/>
                <w:lang w:val="en-US"/>
              </w:rPr>
              <w:t>9.8</w:t>
            </w:r>
          </w:p>
        </w:tc>
        <w:tc>
          <w:tcPr>
            <w:tcW w:w="393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snapToGrid w:val="0"/>
                <w:color w:val="000000"/>
                <w:sz w:val="18"/>
                <w:lang w:val="en-US"/>
              </w:rPr>
            </w:pPr>
            <w:r>
              <w:rPr>
                <w:rFonts w:ascii="Arial" w:hAnsi="Arial"/>
                <w:snapToGrid w:val="0"/>
                <w:color w:val="000000"/>
                <w:sz w:val="18"/>
                <w:lang w:val="en-US"/>
              </w:rPr>
              <w:t>Earth station receive input power</w:t>
            </w:r>
          </w:p>
        </w:tc>
        <w:tc>
          <w:tcPr>
            <w:tcW w:w="567"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snapToGrid w:val="0"/>
                <w:color w:val="000000"/>
                <w:sz w:val="18"/>
                <w:lang w:val="es-ES"/>
              </w:rPr>
            </w:pPr>
            <w:r>
              <w:rPr>
                <w:rFonts w:ascii="Arial" w:hAnsi="Arial"/>
                <w:snapToGrid w:val="0"/>
                <w:color w:val="000000"/>
                <w:sz w:val="18"/>
                <w:lang w:val="es-ES"/>
              </w:rPr>
              <w:t>dBW</w:t>
            </w:r>
          </w:p>
        </w:tc>
        <w:tc>
          <w:tcPr>
            <w:tcW w:w="907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rPr>
                <w:rFonts w:ascii="Arial" w:hAnsi="Arial"/>
                <w:snapToGrid w:val="0"/>
                <w:color w:val="000000"/>
                <w:sz w:val="18"/>
                <w:lang w:val="es-ES"/>
              </w:rPr>
            </w:pPr>
            <w:r>
              <w:rPr>
                <w:rFonts w:ascii="Arial" w:hAnsi="Arial"/>
                <w:snapToGrid w:val="0"/>
                <w:color w:val="000000"/>
                <w:sz w:val="18"/>
                <w:lang w:val="es-ES"/>
              </w:rPr>
              <w:t>=E27+E40+E71</w:t>
            </w:r>
          </w:p>
        </w:tc>
      </w:tr>
      <w:tr w:rsidR="00817667">
        <w:trPr>
          <w:jc w:val="center"/>
        </w:trPr>
        <w:tc>
          <w:tcPr>
            <w:tcW w:w="456"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i/>
                <w:snapToGrid w:val="0"/>
                <w:color w:val="000000"/>
                <w:sz w:val="18"/>
                <w:lang w:val="en-US"/>
              </w:rPr>
            </w:pPr>
            <w:r>
              <w:rPr>
                <w:rFonts w:ascii="Arial" w:hAnsi="Arial"/>
                <w:i/>
                <w:snapToGrid w:val="0"/>
                <w:color w:val="000000"/>
                <w:sz w:val="18"/>
                <w:lang w:val="en-US"/>
              </w:rPr>
              <w:t>9.9</w:t>
            </w:r>
          </w:p>
        </w:tc>
        <w:tc>
          <w:tcPr>
            <w:tcW w:w="393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snapToGrid w:val="0"/>
                <w:color w:val="000000"/>
                <w:sz w:val="18"/>
                <w:lang w:val="en-US"/>
              </w:rPr>
            </w:pPr>
            <w:r>
              <w:rPr>
                <w:rFonts w:ascii="Arial" w:hAnsi="Arial"/>
                <w:snapToGrid w:val="0"/>
                <w:color w:val="000000"/>
                <w:sz w:val="18"/>
                <w:lang w:val="en-US"/>
              </w:rPr>
              <w:t>Earth station receive noise power</w:t>
            </w:r>
          </w:p>
        </w:tc>
        <w:tc>
          <w:tcPr>
            <w:tcW w:w="567"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snapToGrid w:val="0"/>
                <w:color w:val="000000"/>
                <w:sz w:val="18"/>
                <w:lang w:val="es-ES"/>
              </w:rPr>
            </w:pPr>
            <w:r>
              <w:rPr>
                <w:rFonts w:ascii="Arial" w:hAnsi="Arial"/>
                <w:snapToGrid w:val="0"/>
                <w:color w:val="000000"/>
                <w:sz w:val="18"/>
                <w:lang w:val="es-ES"/>
              </w:rPr>
              <w:t>dBW</w:t>
            </w:r>
          </w:p>
        </w:tc>
        <w:tc>
          <w:tcPr>
            <w:tcW w:w="907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rPr>
                <w:rFonts w:ascii="Arial" w:hAnsi="Arial"/>
                <w:snapToGrid w:val="0"/>
                <w:color w:val="000000"/>
                <w:sz w:val="18"/>
                <w:lang w:val="es-ES"/>
              </w:rPr>
            </w:pPr>
            <w:r>
              <w:rPr>
                <w:rFonts w:ascii="Arial" w:hAnsi="Arial"/>
                <w:snapToGrid w:val="0"/>
                <w:color w:val="000000"/>
                <w:sz w:val="18"/>
                <w:lang w:val="es-ES"/>
              </w:rPr>
              <w:t>=-228.6+10*LOG((E42*E21*1000000))</w:t>
            </w:r>
          </w:p>
        </w:tc>
      </w:tr>
      <w:tr w:rsidR="00817667">
        <w:trPr>
          <w:jc w:val="center"/>
        </w:trPr>
        <w:tc>
          <w:tcPr>
            <w:tcW w:w="456"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i/>
                <w:snapToGrid w:val="0"/>
                <w:color w:val="000000"/>
                <w:sz w:val="18"/>
                <w:lang w:val="en-US"/>
              </w:rPr>
            </w:pPr>
            <w:r>
              <w:rPr>
                <w:rFonts w:ascii="Arial" w:hAnsi="Arial"/>
                <w:i/>
                <w:snapToGrid w:val="0"/>
                <w:color w:val="000000"/>
                <w:sz w:val="18"/>
                <w:lang w:val="en-US"/>
              </w:rPr>
              <w:t>9.10</w:t>
            </w:r>
          </w:p>
        </w:tc>
        <w:tc>
          <w:tcPr>
            <w:tcW w:w="393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snapToGrid w:val="0"/>
                <w:color w:val="000000"/>
                <w:sz w:val="18"/>
                <w:lang w:val="en-US"/>
              </w:rPr>
            </w:pPr>
            <w:r>
              <w:rPr>
                <w:rFonts w:ascii="Arial" w:hAnsi="Arial"/>
                <w:snapToGrid w:val="0"/>
                <w:color w:val="000000"/>
                <w:sz w:val="18"/>
                <w:lang w:val="en-US"/>
              </w:rPr>
              <w:t>Derived downlink C/N</w:t>
            </w:r>
          </w:p>
        </w:tc>
        <w:tc>
          <w:tcPr>
            <w:tcW w:w="567"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snapToGrid w:val="0"/>
                <w:color w:val="000000"/>
                <w:sz w:val="18"/>
                <w:lang w:val="es-ES"/>
              </w:rPr>
            </w:pPr>
            <w:r>
              <w:rPr>
                <w:rFonts w:ascii="Arial" w:hAnsi="Arial"/>
                <w:snapToGrid w:val="0"/>
                <w:color w:val="000000"/>
                <w:sz w:val="18"/>
                <w:lang w:val="es-ES"/>
              </w:rPr>
              <w:t>dB</w:t>
            </w:r>
          </w:p>
        </w:tc>
        <w:tc>
          <w:tcPr>
            <w:tcW w:w="907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rPr>
                <w:rFonts w:ascii="Arial" w:hAnsi="Arial"/>
                <w:snapToGrid w:val="0"/>
                <w:color w:val="000000"/>
                <w:sz w:val="18"/>
                <w:lang w:val="es-ES"/>
              </w:rPr>
            </w:pPr>
            <w:r>
              <w:rPr>
                <w:rFonts w:ascii="Arial" w:hAnsi="Arial"/>
                <w:snapToGrid w:val="0"/>
                <w:color w:val="000000"/>
                <w:sz w:val="18"/>
                <w:lang w:val="es-ES"/>
              </w:rPr>
              <w:t>=E72-E73</w:t>
            </w:r>
          </w:p>
        </w:tc>
      </w:tr>
      <w:tr w:rsidR="00817667">
        <w:trPr>
          <w:jc w:val="center"/>
        </w:trPr>
        <w:tc>
          <w:tcPr>
            <w:tcW w:w="456"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i/>
                <w:snapToGrid w:val="0"/>
                <w:color w:val="000000"/>
                <w:sz w:val="18"/>
                <w:lang w:val="en-US"/>
              </w:rPr>
            </w:pPr>
            <w:r>
              <w:rPr>
                <w:rFonts w:ascii="Arial" w:hAnsi="Arial"/>
                <w:i/>
                <w:snapToGrid w:val="0"/>
                <w:color w:val="000000"/>
                <w:sz w:val="18"/>
                <w:lang w:val="en-US"/>
              </w:rPr>
              <w:t>9.11</w:t>
            </w:r>
          </w:p>
        </w:tc>
        <w:tc>
          <w:tcPr>
            <w:tcW w:w="393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snapToGrid w:val="0"/>
                <w:color w:val="000000"/>
                <w:sz w:val="18"/>
                <w:lang w:val="en-US"/>
              </w:rPr>
            </w:pPr>
            <w:r>
              <w:rPr>
                <w:rFonts w:ascii="Arial" w:hAnsi="Arial"/>
                <w:snapToGrid w:val="0"/>
                <w:color w:val="000000"/>
                <w:sz w:val="18"/>
                <w:lang w:val="en-US"/>
              </w:rPr>
              <w:t>Downlink C/I</w:t>
            </w:r>
          </w:p>
        </w:tc>
        <w:tc>
          <w:tcPr>
            <w:tcW w:w="567"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snapToGrid w:val="0"/>
                <w:color w:val="000000"/>
                <w:sz w:val="18"/>
                <w:lang w:val="es-ES"/>
              </w:rPr>
            </w:pPr>
            <w:r>
              <w:rPr>
                <w:rFonts w:ascii="Arial" w:hAnsi="Arial"/>
                <w:snapToGrid w:val="0"/>
                <w:color w:val="000000"/>
                <w:sz w:val="18"/>
                <w:lang w:val="es-ES"/>
              </w:rPr>
              <w:t>dB</w:t>
            </w:r>
          </w:p>
        </w:tc>
        <w:tc>
          <w:tcPr>
            <w:tcW w:w="907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rPr>
                <w:rFonts w:ascii="Arial" w:hAnsi="Arial"/>
                <w:snapToGrid w:val="0"/>
                <w:color w:val="000000"/>
                <w:sz w:val="18"/>
                <w:lang w:val="es-ES"/>
              </w:rPr>
            </w:pPr>
            <w:r>
              <w:rPr>
                <w:rFonts w:ascii="Arial" w:hAnsi="Arial"/>
                <w:snapToGrid w:val="0"/>
                <w:color w:val="000000"/>
                <w:sz w:val="18"/>
                <w:lang w:val="es-ES"/>
              </w:rPr>
              <w:t>=-10*LOG(10^(-E48/10)+10^(-E49/10))</w:t>
            </w:r>
          </w:p>
        </w:tc>
      </w:tr>
      <w:tr w:rsidR="00817667">
        <w:trPr>
          <w:jc w:val="center"/>
        </w:trPr>
        <w:tc>
          <w:tcPr>
            <w:tcW w:w="456"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i/>
                <w:snapToGrid w:val="0"/>
                <w:color w:val="000000"/>
                <w:sz w:val="18"/>
                <w:lang w:val="en-US"/>
              </w:rPr>
            </w:pPr>
            <w:r>
              <w:rPr>
                <w:rFonts w:ascii="Arial" w:hAnsi="Arial"/>
                <w:i/>
                <w:snapToGrid w:val="0"/>
                <w:color w:val="000000"/>
                <w:sz w:val="18"/>
                <w:lang w:val="en-US"/>
              </w:rPr>
              <w:t>9.12</w:t>
            </w:r>
          </w:p>
        </w:tc>
        <w:tc>
          <w:tcPr>
            <w:tcW w:w="393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snapToGrid w:val="0"/>
                <w:color w:val="000000"/>
                <w:sz w:val="18"/>
                <w:lang w:val="en-US"/>
              </w:rPr>
            </w:pPr>
            <w:r>
              <w:rPr>
                <w:rFonts w:ascii="Arial" w:hAnsi="Arial"/>
                <w:snapToGrid w:val="0"/>
                <w:color w:val="000000"/>
                <w:sz w:val="18"/>
                <w:lang w:val="en-US"/>
              </w:rPr>
              <w:t>Derived downlink C/(N+I)</w:t>
            </w:r>
          </w:p>
        </w:tc>
        <w:tc>
          <w:tcPr>
            <w:tcW w:w="567"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snapToGrid w:val="0"/>
                <w:color w:val="000000"/>
                <w:sz w:val="18"/>
                <w:lang w:val="es-ES"/>
              </w:rPr>
            </w:pPr>
            <w:r>
              <w:rPr>
                <w:rFonts w:ascii="Arial" w:hAnsi="Arial"/>
                <w:snapToGrid w:val="0"/>
                <w:color w:val="000000"/>
                <w:sz w:val="18"/>
                <w:lang w:val="es-ES"/>
              </w:rPr>
              <w:t>dB</w:t>
            </w:r>
          </w:p>
        </w:tc>
        <w:tc>
          <w:tcPr>
            <w:tcW w:w="907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rPr>
                <w:rFonts w:ascii="Arial" w:hAnsi="Arial"/>
                <w:snapToGrid w:val="0"/>
                <w:color w:val="000000"/>
                <w:sz w:val="18"/>
                <w:lang w:val="es-ES"/>
              </w:rPr>
            </w:pPr>
            <w:r>
              <w:rPr>
                <w:rFonts w:ascii="Arial" w:hAnsi="Arial"/>
                <w:snapToGrid w:val="0"/>
                <w:color w:val="000000"/>
                <w:sz w:val="18"/>
                <w:lang w:val="es-ES"/>
              </w:rPr>
              <w:t>=-10*LOG(10^(-E74/10)+10^(-E75/10))</w:t>
            </w:r>
          </w:p>
        </w:tc>
      </w:tr>
      <w:tr w:rsidR="00817667">
        <w:trPr>
          <w:cantSplit/>
          <w:jc w:val="center"/>
        </w:trPr>
        <w:tc>
          <w:tcPr>
            <w:tcW w:w="456" w:type="dxa"/>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center"/>
              <w:rPr>
                <w:rFonts w:ascii="Arial" w:hAnsi="Arial"/>
                <w:b/>
                <w:snapToGrid w:val="0"/>
                <w:color w:val="000000"/>
                <w:sz w:val="20"/>
                <w:lang w:val="en-US"/>
              </w:rPr>
            </w:pPr>
            <w:r>
              <w:rPr>
                <w:rFonts w:ascii="Arial" w:hAnsi="Arial"/>
                <w:b/>
                <w:snapToGrid w:val="0"/>
                <w:color w:val="000000"/>
                <w:sz w:val="20"/>
                <w:lang w:val="en-US"/>
              </w:rPr>
              <w:t>9(a)</w:t>
            </w:r>
          </w:p>
        </w:tc>
        <w:tc>
          <w:tcPr>
            <w:tcW w:w="13577" w:type="dxa"/>
            <w:gridSpan w:val="3"/>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left"/>
              <w:rPr>
                <w:rFonts w:ascii="Arial" w:hAnsi="Arial"/>
                <w:b/>
                <w:snapToGrid w:val="0"/>
                <w:color w:val="000000"/>
                <w:sz w:val="18"/>
                <w:lang w:val="en-US"/>
              </w:rPr>
            </w:pPr>
            <w:r>
              <w:rPr>
                <w:rFonts w:ascii="Arial" w:hAnsi="Arial"/>
                <w:b/>
                <w:snapToGrid w:val="0"/>
                <w:color w:val="000000"/>
                <w:sz w:val="20"/>
                <w:lang w:val="en-US"/>
              </w:rPr>
              <w:t>Transparent transponder systems</w:t>
            </w:r>
          </w:p>
        </w:tc>
      </w:tr>
      <w:tr w:rsidR="00817667" w:rsidRPr="009E11F8">
        <w:trPr>
          <w:jc w:val="center"/>
        </w:trPr>
        <w:tc>
          <w:tcPr>
            <w:tcW w:w="456"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i/>
                <w:snapToGrid w:val="0"/>
                <w:color w:val="000000"/>
                <w:sz w:val="18"/>
                <w:lang w:val="en-US"/>
              </w:rPr>
            </w:pPr>
            <w:r>
              <w:rPr>
                <w:rFonts w:ascii="Arial" w:hAnsi="Arial"/>
                <w:i/>
                <w:snapToGrid w:val="0"/>
                <w:color w:val="000000"/>
                <w:sz w:val="18"/>
                <w:lang w:val="en-US"/>
              </w:rPr>
              <w:t>9.13</w:t>
            </w:r>
          </w:p>
        </w:tc>
        <w:tc>
          <w:tcPr>
            <w:tcW w:w="393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snapToGrid w:val="0"/>
                <w:color w:val="000000"/>
                <w:sz w:val="18"/>
                <w:lang w:val="en-US"/>
              </w:rPr>
            </w:pPr>
            <w:r>
              <w:rPr>
                <w:rFonts w:ascii="Arial" w:hAnsi="Arial"/>
                <w:snapToGrid w:val="0"/>
                <w:color w:val="000000"/>
                <w:sz w:val="18"/>
                <w:lang w:val="en-US"/>
              </w:rPr>
              <w:t>Derived total (end-to-end) C/(N+I) in clear-sky conditions</w:t>
            </w:r>
          </w:p>
        </w:tc>
        <w:tc>
          <w:tcPr>
            <w:tcW w:w="567"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snapToGrid w:val="0"/>
                <w:color w:val="000000"/>
                <w:sz w:val="18"/>
                <w:lang w:val="en-US"/>
              </w:rPr>
            </w:pPr>
            <w:r>
              <w:rPr>
                <w:rFonts w:ascii="Arial" w:hAnsi="Arial"/>
                <w:snapToGrid w:val="0"/>
                <w:color w:val="000000"/>
                <w:sz w:val="18"/>
                <w:lang w:val="en-US"/>
              </w:rPr>
              <w:t>dB</w:t>
            </w:r>
          </w:p>
        </w:tc>
        <w:tc>
          <w:tcPr>
            <w:tcW w:w="9072" w:type="dxa"/>
            <w:tcBorders>
              <w:top w:val="single" w:sz="12" w:space="0" w:color="auto"/>
              <w:left w:val="single" w:sz="12" w:space="0" w:color="auto"/>
              <w:bottom w:val="single" w:sz="12" w:space="0" w:color="auto"/>
              <w:right w:val="single" w:sz="12" w:space="0" w:color="auto"/>
            </w:tcBorders>
            <w:vAlign w:val="center"/>
          </w:tcPr>
          <w:p w:rsidR="00817667" w:rsidRPr="009E11F8" w:rsidRDefault="00F33459">
            <w:pPr>
              <w:framePr w:hSpace="181" w:wrap="notBeside" w:vAnchor="text" w:hAnchor="text" w:xAlign="center" w:y="1"/>
              <w:spacing w:before="40" w:after="40"/>
              <w:rPr>
                <w:rFonts w:ascii="Arial" w:hAnsi="Arial"/>
                <w:snapToGrid w:val="0"/>
                <w:color w:val="000000"/>
                <w:sz w:val="18"/>
                <w:lang w:val="de-CH"/>
              </w:rPr>
            </w:pPr>
            <w:r w:rsidRPr="009E11F8">
              <w:rPr>
                <w:rFonts w:ascii="Arial" w:hAnsi="Arial"/>
                <w:snapToGrid w:val="0"/>
                <w:color w:val="000000"/>
                <w:sz w:val="18"/>
                <w:lang w:val="de-CH"/>
              </w:rPr>
              <w:t>=IF(LEFT(TRIM(E8),1)="T",-10*LOG(10^(-E70/10)+10^(-E76/10)),"-")</w:t>
            </w:r>
          </w:p>
        </w:tc>
      </w:tr>
      <w:tr w:rsidR="00817667" w:rsidRPr="009E11F8">
        <w:trPr>
          <w:jc w:val="center"/>
        </w:trPr>
        <w:tc>
          <w:tcPr>
            <w:tcW w:w="456"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i/>
                <w:snapToGrid w:val="0"/>
                <w:color w:val="000000"/>
                <w:sz w:val="18"/>
                <w:lang w:val="en-US"/>
              </w:rPr>
            </w:pPr>
            <w:r>
              <w:rPr>
                <w:rFonts w:ascii="Arial" w:hAnsi="Arial"/>
                <w:i/>
                <w:snapToGrid w:val="0"/>
                <w:color w:val="000000"/>
                <w:sz w:val="18"/>
                <w:lang w:val="en-US"/>
              </w:rPr>
              <w:t>9.14</w:t>
            </w:r>
          </w:p>
        </w:tc>
        <w:tc>
          <w:tcPr>
            <w:tcW w:w="393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snapToGrid w:val="0"/>
                <w:color w:val="000000"/>
                <w:sz w:val="18"/>
                <w:lang w:val="en-US"/>
              </w:rPr>
            </w:pPr>
            <w:r>
              <w:rPr>
                <w:rFonts w:ascii="Arial" w:hAnsi="Arial"/>
                <w:snapToGrid w:val="0"/>
                <w:color w:val="000000"/>
                <w:sz w:val="18"/>
                <w:lang w:val="en-US"/>
              </w:rPr>
              <w:t>Required long-term (clear-sky) C/(N+I) ratio</w:t>
            </w:r>
          </w:p>
        </w:tc>
        <w:tc>
          <w:tcPr>
            <w:tcW w:w="567"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snapToGrid w:val="0"/>
                <w:color w:val="000000"/>
                <w:sz w:val="18"/>
                <w:lang w:val="en-US"/>
              </w:rPr>
            </w:pPr>
            <w:r>
              <w:rPr>
                <w:rFonts w:ascii="Arial" w:hAnsi="Arial"/>
                <w:snapToGrid w:val="0"/>
                <w:color w:val="000000"/>
                <w:sz w:val="18"/>
                <w:lang w:val="en-US"/>
              </w:rPr>
              <w:t>dB</w:t>
            </w:r>
          </w:p>
        </w:tc>
        <w:tc>
          <w:tcPr>
            <w:tcW w:w="9072" w:type="dxa"/>
            <w:tcBorders>
              <w:top w:val="single" w:sz="12" w:space="0" w:color="auto"/>
              <w:left w:val="single" w:sz="12" w:space="0" w:color="auto"/>
              <w:bottom w:val="single" w:sz="12" w:space="0" w:color="auto"/>
              <w:right w:val="single" w:sz="12" w:space="0" w:color="auto"/>
            </w:tcBorders>
            <w:vAlign w:val="center"/>
          </w:tcPr>
          <w:p w:rsidR="00817667" w:rsidRPr="009E11F8" w:rsidRDefault="00F33459">
            <w:pPr>
              <w:framePr w:hSpace="181" w:wrap="notBeside" w:vAnchor="text" w:hAnchor="text" w:xAlign="center" w:y="1"/>
              <w:spacing w:before="40" w:after="40"/>
              <w:rPr>
                <w:rFonts w:ascii="Arial" w:hAnsi="Arial"/>
                <w:snapToGrid w:val="0"/>
                <w:color w:val="000000"/>
                <w:sz w:val="18"/>
                <w:lang w:val="de-CH"/>
              </w:rPr>
            </w:pPr>
            <w:r w:rsidRPr="009E11F8">
              <w:rPr>
                <w:rFonts w:ascii="Arial" w:hAnsi="Arial"/>
                <w:snapToGrid w:val="0"/>
                <w:color w:val="000000"/>
                <w:sz w:val="18"/>
                <w:lang w:val="de-CH"/>
              </w:rPr>
              <w:t>=IF(LEFT(TRIM(E8),1)="T",E52,"-")</w:t>
            </w:r>
          </w:p>
        </w:tc>
      </w:tr>
      <w:tr w:rsidR="00817667" w:rsidRPr="009E11F8">
        <w:trPr>
          <w:jc w:val="center"/>
        </w:trPr>
        <w:tc>
          <w:tcPr>
            <w:tcW w:w="456"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i/>
                <w:snapToGrid w:val="0"/>
                <w:color w:val="000000"/>
                <w:sz w:val="18"/>
                <w:lang w:val="en-US"/>
              </w:rPr>
            </w:pPr>
            <w:r>
              <w:rPr>
                <w:rFonts w:ascii="Arial" w:hAnsi="Arial"/>
                <w:i/>
                <w:snapToGrid w:val="0"/>
                <w:color w:val="000000"/>
                <w:sz w:val="18"/>
                <w:lang w:val="en-US"/>
              </w:rPr>
              <w:t>9.15</w:t>
            </w:r>
          </w:p>
        </w:tc>
        <w:tc>
          <w:tcPr>
            <w:tcW w:w="393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b/>
                <w:i/>
                <w:snapToGrid w:val="0"/>
                <w:color w:val="000000"/>
                <w:sz w:val="18"/>
                <w:lang w:val="en-US"/>
              </w:rPr>
            </w:pPr>
            <w:r>
              <w:rPr>
                <w:rFonts w:ascii="Arial" w:hAnsi="Arial"/>
                <w:b/>
                <w:i/>
                <w:snapToGrid w:val="0"/>
                <w:color w:val="000000"/>
                <w:sz w:val="18"/>
                <w:lang w:val="en-US"/>
              </w:rPr>
              <w:t>End-to-end clear-sky margin</w:t>
            </w:r>
          </w:p>
        </w:tc>
        <w:tc>
          <w:tcPr>
            <w:tcW w:w="567"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b/>
                <w:i/>
                <w:snapToGrid w:val="0"/>
                <w:color w:val="000000"/>
                <w:sz w:val="18"/>
                <w:lang w:val="en-US"/>
              </w:rPr>
            </w:pPr>
            <w:r>
              <w:rPr>
                <w:rFonts w:ascii="Arial" w:hAnsi="Arial"/>
                <w:b/>
                <w:i/>
                <w:snapToGrid w:val="0"/>
                <w:color w:val="000000"/>
                <w:sz w:val="18"/>
                <w:lang w:val="en-US"/>
              </w:rPr>
              <w:t>dB</w:t>
            </w:r>
          </w:p>
        </w:tc>
        <w:tc>
          <w:tcPr>
            <w:tcW w:w="9072" w:type="dxa"/>
            <w:tcBorders>
              <w:top w:val="single" w:sz="12" w:space="0" w:color="auto"/>
              <w:left w:val="single" w:sz="12" w:space="0" w:color="auto"/>
              <w:bottom w:val="single" w:sz="12" w:space="0" w:color="auto"/>
              <w:right w:val="single" w:sz="12" w:space="0" w:color="auto"/>
            </w:tcBorders>
            <w:vAlign w:val="center"/>
          </w:tcPr>
          <w:p w:rsidR="00817667" w:rsidRPr="009E11F8" w:rsidRDefault="00F33459">
            <w:pPr>
              <w:framePr w:hSpace="181" w:wrap="notBeside" w:vAnchor="text" w:hAnchor="text" w:xAlign="center" w:y="1"/>
              <w:spacing w:before="40" w:after="40"/>
              <w:rPr>
                <w:rFonts w:ascii="Arial" w:hAnsi="Arial"/>
                <w:b/>
                <w:i/>
                <w:snapToGrid w:val="0"/>
                <w:color w:val="000000"/>
                <w:sz w:val="18"/>
                <w:lang w:val="de-CH"/>
              </w:rPr>
            </w:pPr>
            <w:r w:rsidRPr="009E11F8">
              <w:rPr>
                <w:rFonts w:ascii="Arial" w:hAnsi="Arial"/>
                <w:b/>
                <w:i/>
                <w:snapToGrid w:val="0"/>
                <w:color w:val="000000"/>
                <w:sz w:val="18"/>
                <w:lang w:val="de-CH"/>
              </w:rPr>
              <w:t>=IF(LEFT(TRIM(E8),1)="T",E78-E79,"-")</w:t>
            </w:r>
          </w:p>
        </w:tc>
      </w:tr>
      <w:tr w:rsidR="00817667">
        <w:trPr>
          <w:cantSplit/>
          <w:jc w:val="center"/>
        </w:trPr>
        <w:tc>
          <w:tcPr>
            <w:tcW w:w="456" w:type="dxa"/>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center"/>
              <w:rPr>
                <w:rFonts w:ascii="Arial" w:hAnsi="Arial"/>
                <w:b/>
                <w:snapToGrid w:val="0"/>
                <w:color w:val="000000"/>
                <w:sz w:val="20"/>
                <w:lang w:val="en-US"/>
              </w:rPr>
            </w:pPr>
            <w:r>
              <w:rPr>
                <w:rFonts w:ascii="Arial" w:hAnsi="Arial"/>
                <w:b/>
                <w:snapToGrid w:val="0"/>
                <w:color w:val="000000"/>
                <w:sz w:val="20"/>
                <w:lang w:val="en-US"/>
              </w:rPr>
              <w:t>9(b)</w:t>
            </w:r>
          </w:p>
        </w:tc>
        <w:tc>
          <w:tcPr>
            <w:tcW w:w="13577" w:type="dxa"/>
            <w:gridSpan w:val="3"/>
            <w:tcBorders>
              <w:top w:val="single" w:sz="12" w:space="0" w:color="auto"/>
              <w:left w:val="single" w:sz="12" w:space="0" w:color="auto"/>
              <w:bottom w:val="single" w:sz="12" w:space="0" w:color="auto"/>
              <w:right w:val="single" w:sz="12" w:space="0" w:color="auto"/>
            </w:tcBorders>
            <w:shd w:val="solid" w:color="C0C0C0" w:fill="auto"/>
            <w:vAlign w:val="center"/>
          </w:tcPr>
          <w:p w:rsidR="00817667" w:rsidRDefault="00F33459">
            <w:pPr>
              <w:framePr w:hSpace="181" w:wrap="notBeside" w:vAnchor="text" w:hAnchor="text" w:xAlign="center" w:y="1"/>
              <w:spacing w:before="40" w:after="40"/>
              <w:jc w:val="left"/>
              <w:rPr>
                <w:rFonts w:ascii="Arial" w:hAnsi="Arial"/>
                <w:b/>
                <w:snapToGrid w:val="0"/>
                <w:color w:val="000000"/>
                <w:sz w:val="18"/>
                <w:lang w:val="en-US"/>
              </w:rPr>
            </w:pPr>
            <w:r>
              <w:rPr>
                <w:rFonts w:ascii="Arial" w:hAnsi="Arial"/>
                <w:b/>
                <w:snapToGrid w:val="0"/>
                <w:color w:val="000000"/>
                <w:sz w:val="20"/>
                <w:lang w:val="en-US"/>
              </w:rPr>
              <w:t>Remodulating transponder systems</w:t>
            </w:r>
          </w:p>
        </w:tc>
      </w:tr>
      <w:tr w:rsidR="00817667">
        <w:trPr>
          <w:jc w:val="center"/>
        </w:trPr>
        <w:tc>
          <w:tcPr>
            <w:tcW w:w="456"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i/>
                <w:snapToGrid w:val="0"/>
                <w:color w:val="000000"/>
                <w:sz w:val="18"/>
                <w:lang w:val="en-US"/>
              </w:rPr>
            </w:pPr>
            <w:r>
              <w:rPr>
                <w:rFonts w:ascii="Arial" w:hAnsi="Arial"/>
                <w:i/>
                <w:snapToGrid w:val="0"/>
                <w:color w:val="000000"/>
                <w:sz w:val="18"/>
                <w:lang w:val="en-US"/>
              </w:rPr>
              <w:t>9.16</w:t>
            </w:r>
          </w:p>
        </w:tc>
        <w:tc>
          <w:tcPr>
            <w:tcW w:w="393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snapToGrid w:val="0"/>
                <w:color w:val="000000"/>
                <w:sz w:val="18"/>
                <w:lang w:val="en-US"/>
              </w:rPr>
            </w:pPr>
            <w:r>
              <w:rPr>
                <w:rFonts w:ascii="Arial" w:hAnsi="Arial"/>
                <w:snapToGrid w:val="0"/>
                <w:color w:val="000000"/>
                <w:sz w:val="18"/>
                <w:lang w:val="en-US"/>
              </w:rPr>
              <w:t>Derived uplink C/(N+I) in clear-sky conditions</w:t>
            </w:r>
          </w:p>
        </w:tc>
        <w:tc>
          <w:tcPr>
            <w:tcW w:w="567"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snapToGrid w:val="0"/>
                <w:color w:val="000000"/>
                <w:sz w:val="18"/>
                <w:lang w:val="en-US"/>
              </w:rPr>
            </w:pPr>
            <w:r>
              <w:rPr>
                <w:rFonts w:ascii="Arial" w:hAnsi="Arial"/>
                <w:snapToGrid w:val="0"/>
                <w:color w:val="000000"/>
                <w:sz w:val="18"/>
                <w:lang w:val="en-US"/>
              </w:rPr>
              <w:t>dB</w:t>
            </w:r>
          </w:p>
        </w:tc>
        <w:tc>
          <w:tcPr>
            <w:tcW w:w="907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rPr>
                <w:rFonts w:ascii="Arial" w:hAnsi="Arial"/>
                <w:snapToGrid w:val="0"/>
                <w:color w:val="000000"/>
                <w:sz w:val="18"/>
                <w:lang w:val="en-US"/>
              </w:rPr>
            </w:pPr>
            <w:r>
              <w:rPr>
                <w:rFonts w:ascii="Arial" w:hAnsi="Arial"/>
                <w:snapToGrid w:val="0"/>
                <w:color w:val="000000"/>
                <w:sz w:val="18"/>
                <w:lang w:val="en-US"/>
              </w:rPr>
              <w:t>=IF(LEFT(TRIM(E8),1)="R",E70,"-")</w:t>
            </w:r>
          </w:p>
        </w:tc>
      </w:tr>
      <w:tr w:rsidR="00817667">
        <w:trPr>
          <w:jc w:val="center"/>
        </w:trPr>
        <w:tc>
          <w:tcPr>
            <w:tcW w:w="456"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i/>
                <w:snapToGrid w:val="0"/>
                <w:color w:val="000000"/>
                <w:sz w:val="18"/>
                <w:lang w:val="en-US"/>
              </w:rPr>
            </w:pPr>
            <w:r>
              <w:rPr>
                <w:rFonts w:ascii="Arial" w:hAnsi="Arial"/>
                <w:i/>
                <w:snapToGrid w:val="0"/>
                <w:color w:val="000000"/>
                <w:sz w:val="18"/>
                <w:lang w:val="en-US"/>
              </w:rPr>
              <w:t>9.17</w:t>
            </w:r>
          </w:p>
        </w:tc>
        <w:tc>
          <w:tcPr>
            <w:tcW w:w="393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snapToGrid w:val="0"/>
                <w:color w:val="000000"/>
                <w:sz w:val="18"/>
                <w:lang w:val="en-US"/>
              </w:rPr>
            </w:pPr>
            <w:r>
              <w:rPr>
                <w:rFonts w:ascii="Arial" w:hAnsi="Arial"/>
                <w:snapToGrid w:val="0"/>
                <w:color w:val="000000"/>
                <w:sz w:val="18"/>
                <w:lang w:val="en-US"/>
              </w:rPr>
              <w:t>Required long-term (clear sky) uplink C/(N+I)</w:t>
            </w:r>
          </w:p>
        </w:tc>
        <w:tc>
          <w:tcPr>
            <w:tcW w:w="567"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snapToGrid w:val="0"/>
                <w:color w:val="000000"/>
                <w:sz w:val="18"/>
                <w:lang w:val="en-US"/>
              </w:rPr>
            </w:pPr>
            <w:r>
              <w:rPr>
                <w:rFonts w:ascii="Arial" w:hAnsi="Arial"/>
                <w:snapToGrid w:val="0"/>
                <w:color w:val="000000"/>
                <w:sz w:val="18"/>
                <w:lang w:val="en-US"/>
              </w:rPr>
              <w:t>dB</w:t>
            </w:r>
          </w:p>
        </w:tc>
        <w:tc>
          <w:tcPr>
            <w:tcW w:w="907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rPr>
                <w:rFonts w:ascii="Arial" w:hAnsi="Arial"/>
                <w:snapToGrid w:val="0"/>
                <w:color w:val="000000"/>
                <w:sz w:val="18"/>
                <w:lang w:val="en-US"/>
              </w:rPr>
            </w:pPr>
            <w:r>
              <w:rPr>
                <w:rFonts w:ascii="Arial" w:hAnsi="Arial"/>
                <w:snapToGrid w:val="0"/>
                <w:color w:val="000000"/>
                <w:sz w:val="18"/>
                <w:lang w:val="en-US"/>
              </w:rPr>
              <w:t>=IF(LEFT(TRIM(E8),1)="R",E57,"-")</w:t>
            </w:r>
          </w:p>
        </w:tc>
      </w:tr>
      <w:tr w:rsidR="00817667" w:rsidRPr="009E11F8">
        <w:trPr>
          <w:jc w:val="center"/>
        </w:trPr>
        <w:tc>
          <w:tcPr>
            <w:tcW w:w="456"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i/>
                <w:snapToGrid w:val="0"/>
                <w:color w:val="000000"/>
                <w:sz w:val="18"/>
                <w:lang w:val="en-US"/>
              </w:rPr>
            </w:pPr>
            <w:r>
              <w:rPr>
                <w:rFonts w:ascii="Arial" w:hAnsi="Arial"/>
                <w:i/>
                <w:snapToGrid w:val="0"/>
                <w:color w:val="000000"/>
                <w:sz w:val="18"/>
                <w:lang w:val="en-US"/>
              </w:rPr>
              <w:t>9.18</w:t>
            </w:r>
          </w:p>
        </w:tc>
        <w:tc>
          <w:tcPr>
            <w:tcW w:w="393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b/>
                <w:i/>
                <w:snapToGrid w:val="0"/>
                <w:color w:val="000000"/>
                <w:sz w:val="18"/>
                <w:lang w:val="en-US"/>
              </w:rPr>
            </w:pPr>
            <w:r>
              <w:rPr>
                <w:rFonts w:ascii="Arial" w:hAnsi="Arial"/>
                <w:b/>
                <w:i/>
                <w:snapToGrid w:val="0"/>
                <w:color w:val="000000"/>
                <w:sz w:val="18"/>
                <w:lang w:val="en-US"/>
              </w:rPr>
              <w:t>Uplink clear-sky margin</w:t>
            </w:r>
          </w:p>
        </w:tc>
        <w:tc>
          <w:tcPr>
            <w:tcW w:w="567"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b/>
                <w:i/>
                <w:snapToGrid w:val="0"/>
                <w:color w:val="000000"/>
                <w:sz w:val="18"/>
                <w:lang w:val="en-US"/>
              </w:rPr>
            </w:pPr>
            <w:r>
              <w:rPr>
                <w:rFonts w:ascii="Arial" w:hAnsi="Arial"/>
                <w:b/>
                <w:i/>
                <w:snapToGrid w:val="0"/>
                <w:color w:val="000000"/>
                <w:sz w:val="18"/>
                <w:lang w:val="en-US"/>
              </w:rPr>
              <w:t>dB</w:t>
            </w:r>
          </w:p>
        </w:tc>
        <w:tc>
          <w:tcPr>
            <w:tcW w:w="9072" w:type="dxa"/>
            <w:tcBorders>
              <w:top w:val="single" w:sz="12" w:space="0" w:color="auto"/>
              <w:left w:val="single" w:sz="12" w:space="0" w:color="auto"/>
              <w:bottom w:val="single" w:sz="12" w:space="0" w:color="auto"/>
              <w:right w:val="single" w:sz="12" w:space="0" w:color="auto"/>
            </w:tcBorders>
            <w:vAlign w:val="center"/>
          </w:tcPr>
          <w:p w:rsidR="00817667" w:rsidRPr="009E11F8" w:rsidRDefault="00F33459">
            <w:pPr>
              <w:framePr w:hSpace="181" w:wrap="notBeside" w:vAnchor="text" w:hAnchor="text" w:xAlign="center" w:y="1"/>
              <w:spacing w:before="40" w:after="40"/>
              <w:rPr>
                <w:rFonts w:ascii="Arial" w:hAnsi="Arial"/>
                <w:b/>
                <w:i/>
                <w:snapToGrid w:val="0"/>
                <w:color w:val="000000"/>
                <w:sz w:val="18"/>
                <w:lang w:val="de-CH"/>
              </w:rPr>
            </w:pPr>
            <w:r w:rsidRPr="009E11F8">
              <w:rPr>
                <w:rFonts w:ascii="Arial" w:hAnsi="Arial"/>
                <w:b/>
                <w:i/>
                <w:snapToGrid w:val="0"/>
                <w:color w:val="000000"/>
                <w:sz w:val="18"/>
                <w:lang w:val="de-CH"/>
              </w:rPr>
              <w:t>=IF(LEFT(TRIM(E8),1)="R",E82-E83,"-")</w:t>
            </w:r>
          </w:p>
        </w:tc>
      </w:tr>
      <w:tr w:rsidR="00817667">
        <w:trPr>
          <w:jc w:val="center"/>
        </w:trPr>
        <w:tc>
          <w:tcPr>
            <w:tcW w:w="456"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i/>
                <w:snapToGrid w:val="0"/>
                <w:color w:val="000000"/>
                <w:sz w:val="18"/>
                <w:lang w:val="en-US"/>
              </w:rPr>
            </w:pPr>
            <w:r>
              <w:rPr>
                <w:rFonts w:ascii="Arial" w:hAnsi="Arial"/>
                <w:i/>
                <w:snapToGrid w:val="0"/>
                <w:color w:val="000000"/>
                <w:sz w:val="18"/>
                <w:lang w:val="en-US"/>
              </w:rPr>
              <w:t>9.19</w:t>
            </w:r>
          </w:p>
        </w:tc>
        <w:tc>
          <w:tcPr>
            <w:tcW w:w="393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snapToGrid w:val="0"/>
                <w:color w:val="000000"/>
                <w:sz w:val="18"/>
                <w:lang w:val="en-US"/>
              </w:rPr>
            </w:pPr>
            <w:r>
              <w:rPr>
                <w:rFonts w:ascii="Arial" w:hAnsi="Arial"/>
                <w:snapToGrid w:val="0"/>
                <w:color w:val="000000"/>
                <w:sz w:val="18"/>
                <w:lang w:val="en-US"/>
              </w:rPr>
              <w:t>Derived downlink C/(N+I) in clear-sky conditions</w:t>
            </w:r>
          </w:p>
        </w:tc>
        <w:tc>
          <w:tcPr>
            <w:tcW w:w="567"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snapToGrid w:val="0"/>
                <w:color w:val="000000"/>
                <w:sz w:val="18"/>
                <w:lang w:val="en-US"/>
              </w:rPr>
            </w:pPr>
            <w:r>
              <w:rPr>
                <w:rFonts w:ascii="Arial" w:hAnsi="Arial"/>
                <w:snapToGrid w:val="0"/>
                <w:color w:val="000000"/>
                <w:sz w:val="18"/>
                <w:lang w:val="en-US"/>
              </w:rPr>
              <w:t>dB</w:t>
            </w:r>
          </w:p>
        </w:tc>
        <w:tc>
          <w:tcPr>
            <w:tcW w:w="907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rPr>
                <w:rFonts w:ascii="Arial" w:hAnsi="Arial"/>
                <w:snapToGrid w:val="0"/>
                <w:color w:val="000000"/>
                <w:sz w:val="18"/>
                <w:lang w:val="en-US"/>
              </w:rPr>
            </w:pPr>
            <w:r>
              <w:rPr>
                <w:rFonts w:ascii="Arial" w:hAnsi="Arial"/>
                <w:snapToGrid w:val="0"/>
                <w:color w:val="000000"/>
                <w:sz w:val="18"/>
                <w:lang w:val="en-US"/>
              </w:rPr>
              <w:t>=IF(LEFT(TRIM(E8),1)="R",E76,"-")</w:t>
            </w:r>
          </w:p>
        </w:tc>
      </w:tr>
      <w:tr w:rsidR="00817667">
        <w:trPr>
          <w:jc w:val="center"/>
        </w:trPr>
        <w:tc>
          <w:tcPr>
            <w:tcW w:w="456"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i/>
                <w:snapToGrid w:val="0"/>
                <w:color w:val="000000"/>
                <w:sz w:val="18"/>
                <w:lang w:val="en-US"/>
              </w:rPr>
            </w:pPr>
            <w:r>
              <w:rPr>
                <w:rFonts w:ascii="Arial" w:hAnsi="Arial"/>
                <w:i/>
                <w:snapToGrid w:val="0"/>
                <w:color w:val="000000"/>
                <w:sz w:val="18"/>
                <w:lang w:val="en-US"/>
              </w:rPr>
              <w:t>9.20</w:t>
            </w:r>
          </w:p>
        </w:tc>
        <w:tc>
          <w:tcPr>
            <w:tcW w:w="393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snapToGrid w:val="0"/>
                <w:color w:val="000000"/>
                <w:sz w:val="18"/>
                <w:lang w:val="en-US"/>
              </w:rPr>
            </w:pPr>
            <w:r>
              <w:rPr>
                <w:rFonts w:ascii="Arial" w:hAnsi="Arial"/>
                <w:snapToGrid w:val="0"/>
                <w:color w:val="000000"/>
                <w:sz w:val="18"/>
                <w:lang w:val="en-US"/>
              </w:rPr>
              <w:t>Required long-term (clear sky) downlink C/(N+I)</w:t>
            </w:r>
          </w:p>
        </w:tc>
        <w:tc>
          <w:tcPr>
            <w:tcW w:w="567"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snapToGrid w:val="0"/>
                <w:color w:val="000000"/>
                <w:sz w:val="18"/>
                <w:lang w:val="en-US"/>
              </w:rPr>
            </w:pPr>
            <w:r>
              <w:rPr>
                <w:rFonts w:ascii="Arial" w:hAnsi="Arial"/>
                <w:snapToGrid w:val="0"/>
                <w:color w:val="000000"/>
                <w:sz w:val="18"/>
                <w:lang w:val="en-US"/>
              </w:rPr>
              <w:t>dB</w:t>
            </w:r>
          </w:p>
        </w:tc>
        <w:tc>
          <w:tcPr>
            <w:tcW w:w="9072"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rPr>
                <w:rFonts w:ascii="Arial" w:hAnsi="Arial"/>
                <w:snapToGrid w:val="0"/>
                <w:color w:val="000000"/>
                <w:sz w:val="18"/>
                <w:lang w:val="en-US"/>
              </w:rPr>
            </w:pPr>
            <w:r>
              <w:rPr>
                <w:rFonts w:ascii="Arial" w:hAnsi="Arial"/>
                <w:snapToGrid w:val="0"/>
                <w:color w:val="000000"/>
                <w:sz w:val="18"/>
                <w:lang w:val="en-US"/>
              </w:rPr>
              <w:t>=IF(LEFT(TRIM(E8),1)="R",E52,"-")</w:t>
            </w:r>
          </w:p>
        </w:tc>
      </w:tr>
      <w:tr w:rsidR="00817667" w:rsidRPr="009E11F8">
        <w:trPr>
          <w:jc w:val="center"/>
        </w:trPr>
        <w:tc>
          <w:tcPr>
            <w:tcW w:w="456"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i/>
                <w:snapToGrid w:val="0"/>
                <w:color w:val="000000"/>
                <w:sz w:val="18"/>
                <w:lang w:val="en-US"/>
              </w:rPr>
            </w:pPr>
            <w:r>
              <w:rPr>
                <w:rFonts w:ascii="Arial" w:hAnsi="Arial"/>
                <w:i/>
                <w:snapToGrid w:val="0"/>
                <w:color w:val="000000"/>
                <w:sz w:val="18"/>
                <w:lang w:val="en-US"/>
              </w:rPr>
              <w:t>9.21</w:t>
            </w:r>
          </w:p>
        </w:tc>
        <w:tc>
          <w:tcPr>
            <w:tcW w:w="3938"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left"/>
              <w:rPr>
                <w:rFonts w:ascii="Arial" w:hAnsi="Arial"/>
                <w:b/>
                <w:i/>
                <w:snapToGrid w:val="0"/>
                <w:color w:val="000000"/>
                <w:sz w:val="18"/>
                <w:lang w:val="en-US"/>
              </w:rPr>
            </w:pPr>
            <w:r>
              <w:rPr>
                <w:rFonts w:ascii="Arial" w:hAnsi="Arial"/>
                <w:b/>
                <w:i/>
                <w:snapToGrid w:val="0"/>
                <w:color w:val="000000"/>
                <w:sz w:val="18"/>
                <w:lang w:val="en-US"/>
              </w:rPr>
              <w:t>Downlink clear-sky margin</w:t>
            </w:r>
          </w:p>
        </w:tc>
        <w:tc>
          <w:tcPr>
            <w:tcW w:w="567" w:type="dxa"/>
            <w:tcBorders>
              <w:top w:val="single" w:sz="12" w:space="0" w:color="auto"/>
              <w:left w:val="single" w:sz="12" w:space="0" w:color="auto"/>
              <w:bottom w:val="single" w:sz="12" w:space="0" w:color="auto"/>
              <w:right w:val="single" w:sz="12" w:space="0" w:color="auto"/>
            </w:tcBorders>
            <w:vAlign w:val="center"/>
          </w:tcPr>
          <w:p w:rsidR="00817667" w:rsidRDefault="00F33459">
            <w:pPr>
              <w:framePr w:hSpace="181" w:wrap="notBeside" w:vAnchor="text" w:hAnchor="text" w:xAlign="center" w:y="1"/>
              <w:spacing w:before="40" w:after="40"/>
              <w:jc w:val="center"/>
              <w:rPr>
                <w:rFonts w:ascii="Arial" w:hAnsi="Arial"/>
                <w:b/>
                <w:i/>
                <w:snapToGrid w:val="0"/>
                <w:color w:val="000000"/>
                <w:sz w:val="18"/>
              </w:rPr>
            </w:pPr>
            <w:r>
              <w:rPr>
                <w:rFonts w:ascii="Arial" w:hAnsi="Arial"/>
                <w:b/>
                <w:i/>
                <w:snapToGrid w:val="0"/>
                <w:color w:val="000000"/>
                <w:sz w:val="18"/>
              </w:rPr>
              <w:t>dB</w:t>
            </w:r>
          </w:p>
        </w:tc>
        <w:tc>
          <w:tcPr>
            <w:tcW w:w="9072" w:type="dxa"/>
            <w:tcBorders>
              <w:top w:val="single" w:sz="12" w:space="0" w:color="auto"/>
              <w:left w:val="single" w:sz="12" w:space="0" w:color="auto"/>
              <w:bottom w:val="single" w:sz="12" w:space="0" w:color="auto"/>
              <w:right w:val="single" w:sz="12" w:space="0" w:color="auto"/>
            </w:tcBorders>
            <w:vAlign w:val="center"/>
          </w:tcPr>
          <w:p w:rsidR="00817667" w:rsidRPr="009E11F8" w:rsidRDefault="00F33459">
            <w:pPr>
              <w:framePr w:hSpace="181" w:wrap="notBeside" w:vAnchor="text" w:hAnchor="text" w:xAlign="center" w:y="1"/>
              <w:spacing w:before="40" w:after="40"/>
              <w:rPr>
                <w:rFonts w:ascii="Arial" w:hAnsi="Arial"/>
                <w:b/>
                <w:i/>
                <w:snapToGrid w:val="0"/>
                <w:color w:val="000000"/>
                <w:sz w:val="18"/>
                <w:lang w:val="de-CH"/>
              </w:rPr>
            </w:pPr>
            <w:r w:rsidRPr="009E11F8">
              <w:rPr>
                <w:rFonts w:ascii="Arial" w:hAnsi="Arial"/>
                <w:b/>
                <w:i/>
                <w:snapToGrid w:val="0"/>
                <w:color w:val="000000"/>
                <w:sz w:val="18"/>
                <w:lang w:val="de-CH"/>
              </w:rPr>
              <w:t>=IF(LEFT(TRIM(E8),1)="R",E85-E86,"-")</w:t>
            </w:r>
          </w:p>
        </w:tc>
      </w:tr>
    </w:tbl>
    <w:p w:rsidR="00817667" w:rsidRPr="009E11F8" w:rsidRDefault="00817667">
      <w:pPr>
        <w:pStyle w:val="Tablefin"/>
        <w:spacing w:before="0"/>
        <w:rPr>
          <w:lang w:val="de-CH"/>
        </w:rPr>
      </w:pPr>
    </w:p>
    <w:p w:rsidR="00817667" w:rsidRPr="009E11F8" w:rsidRDefault="00817667">
      <w:pPr>
        <w:rPr>
          <w:lang w:val="de-CH"/>
        </w:rPr>
      </w:pPr>
    </w:p>
    <w:p w:rsidR="00817667" w:rsidRPr="009E11F8" w:rsidRDefault="00817667">
      <w:pPr>
        <w:rPr>
          <w:lang w:val="de-CH"/>
        </w:rPr>
      </w:pPr>
    </w:p>
    <w:p w:rsidR="00817667" w:rsidRPr="009E11F8" w:rsidRDefault="00817667">
      <w:pPr>
        <w:rPr>
          <w:lang w:val="de-CH"/>
        </w:rPr>
        <w:sectPr w:rsidR="00817667" w:rsidRPr="009E11F8">
          <w:headerReference w:type="even" r:id="rId57"/>
          <w:headerReference w:type="default" r:id="rId58"/>
          <w:pgSz w:w="16834" w:h="11907" w:orient="landscape" w:code="9"/>
          <w:pgMar w:top="1134" w:right="1418" w:bottom="1134" w:left="1134" w:header="720" w:footer="482" w:gutter="0"/>
          <w:paperSrc w:first="15" w:other="15"/>
          <w:cols w:space="720"/>
          <w:vAlign w:val="both"/>
        </w:sectPr>
      </w:pPr>
    </w:p>
    <w:p w:rsidR="00817667" w:rsidRPr="009E11F8" w:rsidRDefault="00817667">
      <w:pPr>
        <w:rPr>
          <w:lang w:val="de-CH"/>
        </w:rPr>
      </w:pPr>
    </w:p>
    <w:sectPr w:rsidR="00817667" w:rsidRPr="009E11F8">
      <w:headerReference w:type="even" r:id="rId59"/>
      <w:headerReference w:type="default" r:id="rId60"/>
      <w:pgSz w:w="11907" w:h="16834" w:code="9"/>
      <w:pgMar w:top="1418" w:right="1134" w:bottom="1134" w:left="1134" w:header="720" w:footer="482" w:gutter="0"/>
      <w:paperSrc w:first="15" w:other="15"/>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667" w:rsidRDefault="00F33459">
      <w:pPr>
        <w:spacing w:before="0"/>
      </w:pPr>
      <w:r>
        <w:separator/>
      </w:r>
    </w:p>
  </w:endnote>
  <w:endnote w:type="continuationSeparator" w:id="0">
    <w:p w:rsidR="00817667" w:rsidRDefault="00F3345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667" w:rsidRDefault="00F33459">
      <w:r>
        <w:t>____________________</w:t>
      </w:r>
    </w:p>
  </w:footnote>
  <w:footnote w:type="continuationSeparator" w:id="0">
    <w:p w:rsidR="00817667" w:rsidRDefault="00F3345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667" w:rsidRDefault="00F33459">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sidR="005F74E8">
      <w:rPr>
        <w:rStyle w:val="PageNumber"/>
        <w:b/>
        <w:bCs/>
        <w:noProof/>
      </w:rPr>
      <w:t>2</w:t>
    </w:r>
    <w:r>
      <w:rPr>
        <w:rStyle w:val="PageNumber"/>
        <w:b/>
        <w:bCs/>
      </w:rPr>
      <w:fldChar w:fldCharType="end"/>
    </w:r>
    <w:r>
      <w:rPr>
        <w:b/>
        <w:bCs/>
      </w:rPr>
      <w:tab/>
      <w:t xml:space="preserve">Rec.  </w:t>
    </w:r>
    <w:r>
      <w:rPr>
        <w:rStyle w:val="href"/>
        <w:b/>
        <w:bCs/>
      </w:rPr>
      <w:t>UIT-R  S.1328-4</w:t>
    </w:r>
    <w:r w:rsidR="005F74E8">
      <w:rPr>
        <w:rStyle w:val="PageNumber"/>
        <w:b/>
        <w:bCs/>
      </w:rPr>
      <w:pict>
        <v:shapetype id="_x0000_t202" coordsize="21600,21600" o:spt="202" path="m,l,21600r21600,l21600,xe">
          <v:stroke joinstyle="miter"/>
          <v:path gradientshapeok="t" o:connecttype="rect"/>
        </v:shapetype>
        <v:shape id="_x0000_s2049" type="#_x0000_t202" style="position:absolute;margin-left:737.1pt;margin-top:25.8pt;width:28.35pt;height:496.05pt;z-index:251654656;mso-position-horizontal-relative:text;mso-position-vertical-relative:text" filled="f" stroked="f">
          <v:textbox style="layout-flow:vertical;mso-next-textbox:#_x0000_s2049">
            <w:txbxContent>
              <w:p w:rsidR="00817667" w:rsidRDefault="00F33459">
                <w:pPr>
                  <w:pStyle w:val="Header"/>
                  <w:jc w:val="left"/>
                  <w:rPr>
                    <w:b/>
                    <w:bCs/>
                  </w:rPr>
                </w:pPr>
                <w:r>
                  <w:rPr>
                    <w:b/>
                    <w:bCs/>
                  </w:rPr>
                  <w:tab/>
                </w:r>
                <w:r>
                  <w:rPr>
                    <w:b/>
                    <w:bCs/>
                  </w:rPr>
                  <w:fldChar w:fldCharType="begin"/>
                </w:r>
                <w:r>
                  <w:rPr>
                    <w:b/>
                    <w:bCs/>
                  </w:rPr>
                  <w:instrText xml:space="preserve"> DOCPROPERTY "Header" \* MERGEFORMAT </w:instrText>
                </w:r>
                <w:r>
                  <w:rPr>
                    <w:b/>
                    <w:bCs/>
                  </w:rPr>
                  <w:fldChar w:fldCharType="separate"/>
                </w:r>
                <w:r w:rsidR="005F74E8" w:rsidRPr="005F74E8">
                  <w:rPr>
                    <w:b/>
                    <w:bCs/>
                    <w:lang w:val="fr-CH"/>
                  </w:rPr>
                  <w:t>Rec.</w:t>
                </w:r>
                <w:r w:rsidR="005F74E8">
                  <w:rPr>
                    <w:b/>
                    <w:bCs/>
                  </w:rPr>
                  <w:t xml:space="preserve">  </w:t>
                </w:r>
                <w:r>
                  <w:rPr>
                    <w:b/>
                    <w:bCs/>
                  </w:rPr>
                  <w:fldChar w:fldCharType="end"/>
                </w:r>
                <w:r>
                  <w:rPr>
                    <w:b/>
                    <w:bCs/>
                  </w:rPr>
                  <w:fldChar w:fldCharType="begin"/>
                </w:r>
                <w:r>
                  <w:rPr>
                    <w:b/>
                    <w:bCs/>
                  </w:rPr>
                  <w:instrText>styleref href</w:instrText>
                </w:r>
                <w:r>
                  <w:rPr>
                    <w:b/>
                    <w:bCs/>
                  </w:rPr>
                  <w:fldChar w:fldCharType="separate"/>
                </w:r>
                <w:r w:rsidR="005F74E8">
                  <w:rPr>
                    <w:b/>
                    <w:bCs/>
                    <w:noProof/>
                  </w:rPr>
                  <w:t>ITU-R  S.1328-4</w:t>
                </w:r>
                <w:r>
                  <w:rPr>
                    <w:b/>
                    <w:bCs/>
                  </w:rPr>
                  <w:fldChar w:fldCharType="end"/>
                </w:r>
                <w:r>
                  <w:rPr>
                    <w:b/>
                    <w:bCs/>
                  </w:rPr>
                  <w:tab/>
                  <w:t>23</w:t>
                </w:r>
              </w:p>
              <w:p w:rsidR="00817667" w:rsidRDefault="00817667">
                <w:pPr>
                  <w:rPr>
                    <w:b/>
                    <w:bCs/>
                  </w:rPr>
                </w:pPr>
              </w:p>
            </w:txbxContent>
          </v:textbox>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667" w:rsidRDefault="00F33459">
    <w:pPr>
      <w:pStyle w:val="Header"/>
      <w:jc w:val="left"/>
      <w:rPr>
        <w:b/>
        <w:bCs/>
      </w:rPr>
    </w:pPr>
    <w:r>
      <w:rPr>
        <w:b/>
        <w:bCs/>
      </w:rPr>
      <w:tab/>
      <w:t xml:space="preserve">Rec.  </w:t>
    </w:r>
    <w:r>
      <w:rPr>
        <w:rStyle w:val="href"/>
        <w:b/>
        <w:bCs/>
      </w:rPr>
      <w:t>UIT-R  S.1328-4</w:t>
    </w:r>
    <w:r>
      <w:rPr>
        <w:rStyle w:val="href"/>
        <w:b/>
        <w:bCs/>
      </w:rPr>
      <w:tab/>
    </w:r>
    <w:r>
      <w:rPr>
        <w:rStyle w:val="PageNumber"/>
        <w:b/>
        <w:bCs/>
      </w:rPr>
      <w:fldChar w:fldCharType="begin"/>
    </w:r>
    <w:r>
      <w:rPr>
        <w:rStyle w:val="PageNumber"/>
        <w:b/>
        <w:bCs/>
      </w:rPr>
      <w:instrText xml:space="preserve"> PAGE </w:instrText>
    </w:r>
    <w:r>
      <w:rPr>
        <w:rStyle w:val="PageNumber"/>
        <w:b/>
        <w:bCs/>
      </w:rPr>
      <w:fldChar w:fldCharType="separate"/>
    </w:r>
    <w:r w:rsidR="005F74E8">
      <w:rPr>
        <w:rStyle w:val="PageNumber"/>
        <w:b/>
        <w:bCs/>
        <w:noProof/>
      </w:rPr>
      <w:t>1</w:t>
    </w:r>
    <w:r>
      <w:rPr>
        <w:rStyle w:val="PageNumber"/>
        <w:b/>
        <w:bCs/>
      </w:rPr>
      <w:fldChar w:fldCharType="end"/>
    </w:r>
    <w:r w:rsidR="005F74E8">
      <w:rPr>
        <w:b/>
        <w:bCs/>
        <w:noProof/>
      </w:rPr>
      <w:pict>
        <v:shapetype id="_x0000_t202" coordsize="21600,21600" o:spt="202" path="m,l,21600r21600,l21600,xe">
          <v:stroke joinstyle="miter"/>
          <v:path gradientshapeok="t" o:connecttype="rect"/>
        </v:shapetype>
        <v:shape id="_x0000_s2050" type="#_x0000_t202" style="position:absolute;margin-left:737.1pt;margin-top:25.8pt;width:28.35pt;height:496.05pt;z-index:251655680;mso-position-horizontal-relative:text;mso-position-vertical-relative:text" filled="f" stroked="f">
          <v:textbox style="layout-flow:vertical;mso-next-textbox:#_x0000_s2050">
            <w:txbxContent>
              <w:p w:rsidR="00817667" w:rsidRDefault="00F33459">
                <w:pPr>
                  <w:pStyle w:val="Header"/>
                  <w:jc w:val="left"/>
                  <w:rPr>
                    <w:b/>
                    <w:bCs/>
                  </w:rPr>
                </w:pPr>
                <w:r>
                  <w:rPr>
                    <w:b/>
                    <w:bCs/>
                  </w:rPr>
                  <w:tab/>
                </w:r>
                <w:r>
                  <w:rPr>
                    <w:b/>
                    <w:bCs/>
                  </w:rPr>
                  <w:fldChar w:fldCharType="begin"/>
                </w:r>
                <w:r>
                  <w:rPr>
                    <w:b/>
                    <w:bCs/>
                  </w:rPr>
                  <w:instrText xml:space="preserve"> DOCPROPERTY "Header" \* MERGEFORMAT </w:instrText>
                </w:r>
                <w:r>
                  <w:rPr>
                    <w:b/>
                    <w:bCs/>
                  </w:rPr>
                  <w:fldChar w:fldCharType="separate"/>
                </w:r>
                <w:r w:rsidR="005F74E8" w:rsidRPr="005F74E8">
                  <w:rPr>
                    <w:b/>
                    <w:bCs/>
                    <w:lang w:val="fr-CH"/>
                  </w:rPr>
                  <w:t>Rec.</w:t>
                </w:r>
                <w:r w:rsidR="005F74E8">
                  <w:rPr>
                    <w:b/>
                    <w:bCs/>
                  </w:rPr>
                  <w:t xml:space="preserve">  </w:t>
                </w:r>
                <w:r>
                  <w:rPr>
                    <w:b/>
                    <w:bCs/>
                  </w:rPr>
                  <w:fldChar w:fldCharType="end"/>
                </w:r>
                <w:r>
                  <w:rPr>
                    <w:b/>
                    <w:bCs/>
                  </w:rPr>
                  <w:fldChar w:fldCharType="begin"/>
                </w:r>
                <w:r>
                  <w:rPr>
                    <w:b/>
                    <w:bCs/>
                  </w:rPr>
                  <w:instrText>styleref href</w:instrText>
                </w:r>
                <w:r>
                  <w:rPr>
                    <w:b/>
                    <w:bCs/>
                  </w:rPr>
                  <w:fldChar w:fldCharType="separate"/>
                </w:r>
                <w:r w:rsidR="005F74E8">
                  <w:rPr>
                    <w:b/>
                    <w:bCs/>
                    <w:noProof/>
                  </w:rPr>
                  <w:t>ITU-R  S.1328-4</w:t>
                </w:r>
                <w:r>
                  <w:rPr>
                    <w:b/>
                    <w:bCs/>
                  </w:rPr>
                  <w:fldChar w:fldCharType="end"/>
                </w:r>
                <w:r>
                  <w:rPr>
                    <w:b/>
                    <w:bCs/>
                  </w:rPr>
                  <w:tab/>
                </w:r>
                <w:r>
                  <w:rPr>
                    <w:rStyle w:val="PageNumber"/>
                    <w:b/>
                    <w:bCs/>
                    <w:noProof/>
                  </w:rPr>
                  <w:fldChar w:fldCharType="begin"/>
                </w:r>
                <w:r>
                  <w:rPr>
                    <w:rStyle w:val="PageNumber"/>
                    <w:b/>
                    <w:bCs/>
                    <w:noProof/>
                  </w:rPr>
                  <w:instrText xml:space="preserve"> PAGE </w:instrText>
                </w:r>
                <w:r>
                  <w:rPr>
                    <w:rStyle w:val="PageNumber"/>
                    <w:b/>
                    <w:bCs/>
                    <w:noProof/>
                  </w:rPr>
                  <w:fldChar w:fldCharType="separate"/>
                </w:r>
                <w:r w:rsidR="005F74E8">
                  <w:rPr>
                    <w:rStyle w:val="PageNumber"/>
                    <w:b/>
                    <w:bCs/>
                    <w:noProof/>
                  </w:rPr>
                  <w:t>1</w:t>
                </w:r>
                <w:r>
                  <w:rPr>
                    <w:rStyle w:val="PageNumber"/>
                    <w:b/>
                    <w:bCs/>
                    <w:noProof/>
                  </w:rPr>
                  <w:fldChar w:fldCharType="end"/>
                </w:r>
              </w:p>
              <w:p w:rsidR="00817667" w:rsidRDefault="00817667"/>
            </w:txbxContent>
          </v:textbox>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667" w:rsidRDefault="005F74E8">
    <w:pPr>
      <w:pStyle w:val="Header"/>
    </w:pPr>
    <w:r>
      <w:rPr>
        <w:noProof/>
      </w:rPr>
      <w:pict>
        <v:shapetype id="_x0000_t202" coordsize="21600,21600" o:spt="202" path="m,l,21600r21600,l21600,xe">
          <v:stroke joinstyle="miter"/>
          <v:path gradientshapeok="t" o:connecttype="rect"/>
        </v:shapetype>
        <v:shape id="_x0000_s2058" type="#_x0000_t202" style="position:absolute;left:0;text-align:left;margin-left:737.1pt;margin-top:25.8pt;width:28.35pt;height:496.05pt;z-index:251659776" filled="f" stroked="f">
          <v:textbox style="layout-flow:vertical;mso-next-textbox:#_x0000_s2058">
            <w:txbxContent>
              <w:p w:rsidR="00817667" w:rsidRDefault="00F33459">
                <w:pPr>
                  <w:pStyle w:val="Header"/>
                  <w:jc w:val="left"/>
                  <w:rPr>
                    <w:b/>
                    <w:bCs/>
                  </w:rPr>
                </w:pPr>
                <w:r>
                  <w:rPr>
                    <w:b/>
                    <w:bCs/>
                  </w:rPr>
                  <w:fldChar w:fldCharType="begin"/>
                </w:r>
                <w:r>
                  <w:rPr>
                    <w:b/>
                    <w:bCs/>
                  </w:rPr>
                  <w:instrText>PAGE</w:instrText>
                </w:r>
                <w:r>
                  <w:rPr>
                    <w:b/>
                    <w:bCs/>
                  </w:rPr>
                  <w:fldChar w:fldCharType="separate"/>
                </w:r>
                <w:r w:rsidR="005F74E8">
                  <w:rPr>
                    <w:b/>
                    <w:bCs/>
                    <w:noProof/>
                  </w:rPr>
                  <w:t>22</w:t>
                </w:r>
                <w:r>
                  <w:rPr>
                    <w:b/>
                    <w:bCs/>
                  </w:rPr>
                  <w:fldChar w:fldCharType="end"/>
                </w:r>
                <w:r>
                  <w:rPr>
                    <w:b/>
                    <w:bCs/>
                  </w:rPr>
                  <w:tab/>
                </w:r>
                <w:r>
                  <w:rPr>
                    <w:b/>
                    <w:bCs/>
                  </w:rPr>
                  <w:fldChar w:fldCharType="begin"/>
                </w:r>
                <w:r>
                  <w:rPr>
                    <w:b/>
                    <w:bCs/>
                  </w:rPr>
                  <w:instrText xml:space="preserve"> DOCPROPERTY "Header" \* MERGEFORMAT </w:instrText>
                </w:r>
                <w:r>
                  <w:rPr>
                    <w:b/>
                    <w:bCs/>
                  </w:rPr>
                  <w:fldChar w:fldCharType="separate"/>
                </w:r>
                <w:r w:rsidR="005F74E8" w:rsidRPr="005F74E8">
                  <w:rPr>
                    <w:b/>
                    <w:bCs/>
                    <w:lang w:val="fr-CH"/>
                  </w:rPr>
                  <w:t>Rec.</w:t>
                </w:r>
                <w:r w:rsidR="005F74E8">
                  <w:rPr>
                    <w:b/>
                    <w:bCs/>
                  </w:rPr>
                  <w:t xml:space="preserve">  </w:t>
                </w:r>
                <w:r>
                  <w:rPr>
                    <w:b/>
                    <w:bCs/>
                  </w:rPr>
                  <w:fldChar w:fldCharType="end"/>
                </w:r>
                <w:r>
                  <w:rPr>
                    <w:b/>
                    <w:bCs/>
                  </w:rPr>
                  <w:fldChar w:fldCharType="begin"/>
                </w:r>
                <w:r>
                  <w:rPr>
                    <w:b/>
                    <w:bCs/>
                  </w:rPr>
                  <w:instrText>styleref href</w:instrText>
                </w:r>
                <w:r>
                  <w:rPr>
                    <w:b/>
                    <w:bCs/>
                  </w:rPr>
                  <w:fldChar w:fldCharType="separate"/>
                </w:r>
                <w:r w:rsidR="005F74E8">
                  <w:rPr>
                    <w:b/>
                    <w:bCs/>
                    <w:noProof/>
                  </w:rPr>
                  <w:t>ITU-R  S.1328-4</w:t>
                </w:r>
                <w:r>
                  <w:rPr>
                    <w:b/>
                    <w:bCs/>
                  </w:rPr>
                  <w:fldChar w:fldCharType="end"/>
                </w:r>
              </w:p>
              <w:p w:rsidR="00817667" w:rsidRDefault="00817667"/>
            </w:txbxContent>
          </v:textbox>
          <w10:anchorlock/>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667" w:rsidRDefault="005F74E8">
    <w:pPr>
      <w:pStyle w:val="Header"/>
      <w:jc w:val="left"/>
      <w:rPr>
        <w:b/>
        <w:bCs/>
      </w:rPr>
    </w:pPr>
    <w:r>
      <w:rPr>
        <w:b/>
        <w:bCs/>
        <w:noProof/>
      </w:rPr>
      <w:pict>
        <v:shapetype id="_x0000_t202" coordsize="21600,21600" o:spt="202" path="m,l,21600r21600,l21600,xe">
          <v:stroke joinstyle="miter"/>
          <v:path gradientshapeok="t" o:connecttype="rect"/>
        </v:shapetype>
        <v:shape id="_x0000_s2054" type="#_x0000_t202" style="position:absolute;margin-left:737.1pt;margin-top:25.8pt;width:28.35pt;height:496.05pt;z-index:251656704" filled="f" stroked="f">
          <v:textbox style="layout-flow:vertical;mso-next-textbox:#_x0000_s2054">
            <w:txbxContent>
              <w:p w:rsidR="00817667" w:rsidRDefault="00F33459">
                <w:pPr>
                  <w:pStyle w:val="Header"/>
                  <w:jc w:val="left"/>
                </w:pPr>
                <w:r>
                  <w:fldChar w:fldCharType="begin"/>
                </w:r>
                <w:r>
                  <w:instrText>PAGE</w:instrText>
                </w:r>
                <w:r>
                  <w:fldChar w:fldCharType="separate"/>
                </w:r>
                <w:r>
                  <w:rPr>
                    <w:noProof/>
                  </w:rPr>
                  <w:t>23</w:t>
                </w:r>
                <w:r>
                  <w:fldChar w:fldCharType="end"/>
                </w:r>
                <w:r>
                  <w:tab/>
                </w:r>
                <w:r>
                  <w:rPr>
                    <w:b/>
                    <w:bCs/>
                  </w:rPr>
                  <w:fldChar w:fldCharType="begin"/>
                </w:r>
                <w:r>
                  <w:rPr>
                    <w:b/>
                    <w:bCs/>
                  </w:rPr>
                  <w:instrText xml:space="preserve"> DOCPROPERTY "Header" \* MERGEFORMAT </w:instrText>
                </w:r>
                <w:r>
                  <w:rPr>
                    <w:b/>
                    <w:bCs/>
                  </w:rPr>
                  <w:fldChar w:fldCharType="separate"/>
                </w:r>
                <w:r w:rsidR="005F74E8" w:rsidRPr="005F74E8">
                  <w:rPr>
                    <w:lang w:val="fr-CH"/>
                  </w:rPr>
                  <w:t>Rec.</w:t>
                </w:r>
                <w:r w:rsidR="005F74E8">
                  <w:rPr>
                    <w:b/>
                    <w:bCs/>
                  </w:rPr>
                  <w:t xml:space="preserve">  </w:t>
                </w:r>
                <w:r>
                  <w:rPr>
                    <w:b/>
                    <w:bCs/>
                  </w:rPr>
                  <w:fldChar w:fldCharType="end"/>
                </w:r>
                <w:r>
                  <w:fldChar w:fldCharType="begin"/>
                </w:r>
                <w:r>
                  <w:instrText>styleref href</w:instrText>
                </w:r>
                <w:r>
                  <w:fldChar w:fldCharType="separate"/>
                </w:r>
                <w:r w:rsidR="005F74E8">
                  <w:rPr>
                    <w:noProof/>
                  </w:rPr>
                  <w:t>ITU-R  S.1328-4</w:t>
                </w:r>
                <w:r>
                  <w:fldChar w:fldCharType="end"/>
                </w:r>
              </w:p>
              <w:p w:rsidR="00817667" w:rsidRDefault="00817667"/>
            </w:txbxContent>
          </v:textbox>
          <w10:anchorlock/>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667" w:rsidRDefault="00817667">
    <w:pPr>
      <w:pStyle w:val="Heade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667" w:rsidRDefault="005F74E8">
    <w:pPr>
      <w:pStyle w:val="Header"/>
      <w:jc w:val="left"/>
      <w:rPr>
        <w:b/>
        <w:bCs/>
      </w:rPr>
    </w:pPr>
    <w:r>
      <w:rPr>
        <w:b/>
        <w:bCs/>
        <w:noProof/>
      </w:rPr>
      <w:pict>
        <v:shapetype id="_x0000_t202" coordsize="21600,21600" o:spt="202" path="m,l,21600r21600,l21600,xe">
          <v:stroke joinstyle="miter"/>
          <v:path gradientshapeok="t" o:connecttype="rect"/>
        </v:shapetype>
        <v:shape id="_x0000_s2059" type="#_x0000_t202" style="position:absolute;margin-left:737.1pt;margin-top:25.8pt;width:28.35pt;height:496.05pt;z-index:251660800" filled="f" stroked="f">
          <v:textbox style="layout-flow:vertical;mso-next-textbox:#_x0000_s2059">
            <w:txbxContent>
              <w:p w:rsidR="00817667" w:rsidRDefault="00F33459">
                <w:pPr>
                  <w:pStyle w:val="Header"/>
                  <w:jc w:val="left"/>
                </w:pPr>
                <w:r>
                  <w:tab/>
                </w:r>
                <w:r>
                  <w:rPr>
                    <w:b/>
                    <w:bCs/>
                  </w:rPr>
                  <w:fldChar w:fldCharType="begin"/>
                </w:r>
                <w:r>
                  <w:rPr>
                    <w:b/>
                    <w:bCs/>
                  </w:rPr>
                  <w:instrText xml:space="preserve"> DOCPROPERTY "Header" \* MERGEFORMAT </w:instrText>
                </w:r>
                <w:r>
                  <w:rPr>
                    <w:b/>
                    <w:bCs/>
                  </w:rPr>
                  <w:fldChar w:fldCharType="separate"/>
                </w:r>
                <w:r w:rsidR="005F74E8" w:rsidRPr="005F74E8">
                  <w:rPr>
                    <w:lang w:val="fr-CH"/>
                  </w:rPr>
                  <w:t>Rec.</w:t>
                </w:r>
                <w:r w:rsidR="005F74E8">
                  <w:rPr>
                    <w:b/>
                    <w:bCs/>
                  </w:rPr>
                  <w:t xml:space="preserve">  </w:t>
                </w:r>
                <w:r>
                  <w:rPr>
                    <w:b/>
                    <w:bCs/>
                  </w:rPr>
                  <w:fldChar w:fldCharType="end"/>
                </w:r>
                <w:r>
                  <w:fldChar w:fldCharType="begin"/>
                </w:r>
                <w:r>
                  <w:instrText>styleref href</w:instrText>
                </w:r>
                <w:r>
                  <w:fldChar w:fldCharType="separate"/>
                </w:r>
                <w:r w:rsidR="005F74E8">
                  <w:rPr>
                    <w:noProof/>
                  </w:rPr>
                  <w:t>ITU-R  S.1328-4</w:t>
                </w:r>
                <w:r>
                  <w:fldChar w:fldCharType="end"/>
                </w:r>
                <w:r>
                  <w:tab/>
                </w:r>
                <w:r>
                  <w:fldChar w:fldCharType="begin"/>
                </w:r>
                <w:r>
                  <w:instrText>PAGE</w:instrText>
                </w:r>
                <w:r>
                  <w:fldChar w:fldCharType="separate"/>
                </w:r>
                <w:r w:rsidR="005F74E8">
                  <w:rPr>
                    <w:noProof/>
                  </w:rPr>
                  <w:t>23</w:t>
                </w:r>
                <w:r>
                  <w:fldChar w:fldCharType="end"/>
                </w:r>
              </w:p>
              <w:p w:rsidR="00817667" w:rsidRDefault="00817667"/>
              <w:p w:rsidR="00817667" w:rsidRDefault="00817667"/>
            </w:txbxContent>
          </v:textbox>
        </v:shape>
      </w:pict>
    </w:r>
    <w:r>
      <w:rPr>
        <w:b/>
        <w:bCs/>
        <w:noProof/>
      </w:rPr>
      <w:pict>
        <v:shape id="_x0000_s2057" type="#_x0000_t202" style="position:absolute;margin-left:737.1pt;margin-top:25.8pt;width:28.35pt;height:496.05pt;z-index:251658752" filled="f" stroked="f">
          <v:textbox style="layout-flow:vertical;mso-next-textbox:#_x0000_s2057">
            <w:txbxContent>
              <w:p w:rsidR="00817667" w:rsidRDefault="00F33459">
                <w:pPr>
                  <w:pStyle w:val="Header"/>
                  <w:jc w:val="left"/>
                </w:pPr>
                <w:r>
                  <w:tab/>
                </w:r>
                <w:r>
                  <w:rPr>
                    <w:b/>
                    <w:bCs/>
                  </w:rPr>
                  <w:fldChar w:fldCharType="begin"/>
                </w:r>
                <w:r>
                  <w:rPr>
                    <w:b/>
                    <w:bCs/>
                  </w:rPr>
                  <w:instrText xml:space="preserve"> DOCPROPERTY "Header" \* MERGEFORMAT </w:instrText>
                </w:r>
                <w:r>
                  <w:rPr>
                    <w:b/>
                    <w:bCs/>
                  </w:rPr>
                  <w:fldChar w:fldCharType="separate"/>
                </w:r>
                <w:r w:rsidR="005F74E8" w:rsidRPr="005F74E8">
                  <w:rPr>
                    <w:lang w:val="fr-CH"/>
                  </w:rPr>
                  <w:t>Rec.</w:t>
                </w:r>
                <w:r w:rsidR="005F74E8">
                  <w:rPr>
                    <w:b/>
                    <w:bCs/>
                  </w:rPr>
                  <w:t xml:space="preserve">  </w:t>
                </w:r>
                <w:r>
                  <w:rPr>
                    <w:b/>
                    <w:bCs/>
                  </w:rPr>
                  <w:fldChar w:fldCharType="end"/>
                </w:r>
                <w:r>
                  <w:fldChar w:fldCharType="begin"/>
                </w:r>
                <w:r>
                  <w:instrText>styleref href</w:instrText>
                </w:r>
                <w:r>
                  <w:fldChar w:fldCharType="separate"/>
                </w:r>
                <w:r w:rsidR="005F74E8">
                  <w:rPr>
                    <w:noProof/>
                  </w:rPr>
                  <w:t>ITU-R  S.1328-4</w:t>
                </w:r>
                <w:r>
                  <w:fldChar w:fldCharType="end"/>
                </w:r>
                <w:r>
                  <w:tab/>
                </w:r>
                <w:r>
                  <w:fldChar w:fldCharType="begin"/>
                </w:r>
                <w:r>
                  <w:instrText>PAGE</w:instrText>
                </w:r>
                <w:r>
                  <w:fldChar w:fldCharType="separate"/>
                </w:r>
                <w:r w:rsidR="005F74E8">
                  <w:rPr>
                    <w:noProof/>
                  </w:rPr>
                  <w:t>23</w:t>
                </w:r>
                <w:r>
                  <w:fldChar w:fldCharType="end"/>
                </w:r>
              </w:p>
              <w:p w:rsidR="00817667" w:rsidRDefault="00817667"/>
              <w:p w:rsidR="00817667" w:rsidRDefault="00817667"/>
            </w:txbxContent>
          </v:textbox>
        </v:shape>
      </w:pict>
    </w:r>
    <w:r>
      <w:rPr>
        <w:b/>
        <w:bCs/>
        <w:noProof/>
      </w:rPr>
      <w:pict>
        <v:shape id="_x0000_s2055" type="#_x0000_t202" style="position:absolute;margin-left:737.1pt;margin-top:25.8pt;width:28.35pt;height:496.05pt;z-index:251657728" filled="f" stroked="f">
          <v:textbox style="layout-flow:vertical;mso-next-textbox:#_x0000_s2055">
            <w:txbxContent>
              <w:p w:rsidR="00817667" w:rsidRDefault="00F33459">
                <w:pPr>
                  <w:pStyle w:val="Header"/>
                  <w:jc w:val="left"/>
                </w:pPr>
                <w:r>
                  <w:fldChar w:fldCharType="begin"/>
                </w:r>
                <w:r>
                  <w:instrText>PAGE</w:instrText>
                </w:r>
                <w:r>
                  <w:fldChar w:fldCharType="separate"/>
                </w:r>
                <w:r w:rsidR="005F74E8">
                  <w:rPr>
                    <w:noProof/>
                  </w:rPr>
                  <w:t>23</w:t>
                </w:r>
                <w:r>
                  <w:fldChar w:fldCharType="end"/>
                </w:r>
                <w:r>
                  <w:tab/>
                </w:r>
                <w:r>
                  <w:rPr>
                    <w:b/>
                    <w:bCs/>
                  </w:rPr>
                  <w:fldChar w:fldCharType="begin"/>
                </w:r>
                <w:r>
                  <w:rPr>
                    <w:b/>
                    <w:bCs/>
                  </w:rPr>
                  <w:instrText xml:space="preserve"> DOCPROPERTY "Header" \* MERGEFORMAT </w:instrText>
                </w:r>
                <w:r>
                  <w:rPr>
                    <w:b/>
                    <w:bCs/>
                  </w:rPr>
                  <w:fldChar w:fldCharType="separate"/>
                </w:r>
                <w:r w:rsidR="005F74E8" w:rsidRPr="005F74E8">
                  <w:rPr>
                    <w:lang w:val="fr-CH"/>
                  </w:rPr>
                  <w:t>Rec.</w:t>
                </w:r>
                <w:r w:rsidR="005F74E8">
                  <w:rPr>
                    <w:b/>
                    <w:bCs/>
                  </w:rPr>
                  <w:t xml:space="preserve">  </w:t>
                </w:r>
                <w:r>
                  <w:rPr>
                    <w:b/>
                    <w:bCs/>
                  </w:rPr>
                  <w:fldChar w:fldCharType="end"/>
                </w:r>
                <w:r>
                  <w:fldChar w:fldCharType="begin"/>
                </w:r>
                <w:r>
                  <w:instrText>styleref href</w:instrText>
                </w:r>
                <w:r>
                  <w:fldChar w:fldCharType="separate"/>
                </w:r>
                <w:r w:rsidR="005F74E8">
                  <w:rPr>
                    <w:noProof/>
                  </w:rPr>
                  <w:t>ITU-R  S.1328-4</w:t>
                </w:r>
                <w:r>
                  <w:fldChar w:fldCharType="end"/>
                </w:r>
              </w:p>
              <w:p w:rsidR="00817667" w:rsidRDefault="00817667"/>
            </w:txbxContent>
          </v:textbox>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attachedTemplate r:id="rId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459"/>
    <w:rsid w:val="000C3741"/>
    <w:rsid w:val="005F74E8"/>
    <w:rsid w:val="00817667"/>
    <w:rsid w:val="009E11F8"/>
    <w:rsid w:val="00F334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5:chartTrackingRefBased/>
  <w15:docId w15:val="{4E7DBDCB-DDAD-443B-B348-947A8069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pPr>
      <w:tabs>
        <w:tab w:val="left" w:pos="3261"/>
      </w:tabs>
      <w:spacing w:before="80"/>
      <w:ind w:left="3261" w:hanging="993"/>
    </w:pPr>
  </w:style>
  <w:style w:type="paragraph" w:styleId="TOC3">
    <w:name w:val="toc 3"/>
    <w:basedOn w:val="TOC2"/>
    <w:semiHidden/>
    <w:pPr>
      <w:tabs>
        <w:tab w:val="clear" w:pos="1276"/>
        <w:tab w:val="left" w:pos="2155"/>
      </w:tabs>
      <w:ind w:left="2155" w:hanging="879"/>
    </w:pPr>
  </w:style>
  <w:style w:type="paragraph" w:styleId="TOC2">
    <w:name w:val="toc 2"/>
    <w:basedOn w:val="TOC1"/>
    <w:semiHidden/>
    <w:pPr>
      <w:tabs>
        <w:tab w:val="clear" w:pos="567"/>
        <w:tab w:val="left" w:pos="1276"/>
      </w:tabs>
      <w:spacing w:before="160"/>
      <w:ind w:left="1276" w:hanging="709"/>
    </w:p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AnnexNo">
    <w:name w:val="Annex_No"/>
    <w:basedOn w:val="Normal"/>
    <w:next w:val="Annextitle"/>
    <w:pPr>
      <w:keepNext/>
      <w:keepLines/>
      <w:spacing w:before="480" w:after="80"/>
      <w:jc w:val="center"/>
    </w:pPr>
    <w:rPr>
      <w:sz w:val="28"/>
    </w:rPr>
  </w:style>
  <w:style w:type="paragraph" w:customStyle="1" w:styleId="Annextitle">
    <w:name w:val="Annex_title"/>
    <w:basedOn w:val="Arttitle"/>
    <w:next w:val="Normalaftertitle"/>
    <w:pPr>
      <w:tabs>
        <w:tab w:val="clear" w:pos="794"/>
        <w:tab w:val="clear" w:pos="1191"/>
        <w:tab w:val="clear" w:pos="1588"/>
        <w:tab w:val="clear" w:pos="1985"/>
      </w:tabs>
      <w:spacing w:before="280" w:after="40"/>
    </w:pPr>
  </w:style>
  <w:style w:type="paragraph" w:customStyle="1" w:styleId="Arttitle">
    <w:name w:val="Art_title"/>
    <w:basedOn w:val="Normal"/>
    <w:next w:val="Normalaftertitle"/>
    <w:pPr>
      <w:keepNext/>
      <w:keepLines/>
      <w:spacing w:before="240"/>
      <w:jc w:val="center"/>
    </w:pPr>
    <w:rPr>
      <w:b/>
      <w:sz w:val="28"/>
    </w:rPr>
  </w:style>
  <w:style w:type="paragraph" w:customStyle="1" w:styleId="Normalaftertitle">
    <w:name w:val="Normal_after_title"/>
    <w:basedOn w:val="Normal"/>
    <w:next w:val="Normal"/>
    <w:pPr>
      <w:spacing w:before="320"/>
    </w:pPr>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s>
      <w:spacing w:before="0"/>
    </w:pPr>
    <w:rPr>
      <w:noProof/>
      <w:sz w:val="18"/>
    </w:rPr>
  </w:style>
  <w:style w:type="paragraph" w:styleId="Header">
    <w:name w:val="header"/>
    <w:basedOn w:val="Normal"/>
    <w:semiHidden/>
    <w:pPr>
      <w:tabs>
        <w:tab w:val="clear" w:pos="794"/>
        <w:tab w:val="clear" w:pos="1191"/>
        <w:tab w:val="clear" w:pos="1588"/>
        <w:tab w:val="clear" w:pos="1985"/>
        <w:tab w:val="center" w:pos="4848"/>
        <w:tab w:val="right" w:pos="9696"/>
      </w:tabs>
      <w:spacing w:before="0"/>
      <w:jc w:val="center"/>
    </w:pPr>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NormalIndent">
    <w:name w:val="Normal Indent"/>
    <w:basedOn w:val="Normal"/>
    <w:semiHidden/>
    <w:pPr>
      <w:ind w:left="794"/>
    </w:p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customStyle="1" w:styleId="FirstFooter">
    <w:name w:val="FirstFooter"/>
    <w:basedOn w:val="Footer"/>
    <w:pPr>
      <w:overflowPunct/>
      <w:autoSpaceDE/>
      <w:autoSpaceDN/>
      <w:adjustRightInd/>
      <w:spacing w:before="40"/>
      <w:textAlignment w:val="auto"/>
    </w:pPr>
    <w:rPr>
      <w:caps/>
      <w:noProof w:val="0"/>
      <w:lang w:val="en-GB"/>
    </w:r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
    <w:pPr>
      <w:spacing w:before="840"/>
      <w:jc w:val="center"/>
    </w:pPr>
    <w:rPr>
      <w:b/>
      <w:sz w:val="28"/>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rPr>
  </w:style>
  <w:style w:type="paragraph" w:customStyle="1" w:styleId="Title3">
    <w:name w:val="Title 3"/>
    <w:basedOn w:val="Title2"/>
    <w:next w:val="Title4"/>
    <w:pPr>
      <w:spacing w:before="240"/>
    </w:pPr>
  </w:style>
  <w:style w:type="paragraph" w:customStyle="1" w:styleId="Title4">
    <w:name w:val="Title 4"/>
    <w:basedOn w:val="Title3"/>
    <w:next w:val="Heading1"/>
    <w:rPr>
      <w:rFonts w:ascii="Times New Roman Bold" w:hAnsi="Times New Roman Bold"/>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ref">
    <w:name w:val="Annex_ref"/>
    <w:basedOn w:val="Normal"/>
    <w:next w:val="Normalaftertitle"/>
    <w:pPr>
      <w:keepNext/>
      <w:keepLines/>
      <w:spacing w:after="280"/>
      <w:jc w:val="center"/>
    </w:pPr>
  </w:style>
  <w:style w:type="paragraph" w:customStyle="1" w:styleId="TableNo">
    <w:name w:val="Table_No"/>
    <w:basedOn w:val="Normal"/>
    <w:next w:val="Tabletitle"/>
    <w:pPr>
      <w:keepNext/>
      <w:spacing w:before="360" w:after="120"/>
      <w:jc w:val="center"/>
    </w:pPr>
  </w:style>
  <w:style w:type="paragraph" w:customStyle="1" w:styleId="Tabletitle">
    <w:name w:val="Table_title"/>
    <w:basedOn w:val="Normal"/>
    <w:next w:val="Tablehead"/>
    <w:pPr>
      <w:keepNext/>
      <w:spacing w:before="0" w:after="120"/>
      <w:jc w:val="center"/>
    </w:pPr>
    <w:rPr>
      <w:rFonts w:ascii="Times New Roman Bold" w:hAnsi="Times New Roman Bold"/>
      <w:b/>
    </w:rPr>
  </w:style>
  <w:style w:type="paragraph" w:customStyle="1" w:styleId="Tablehead">
    <w:name w:val="Table_head"/>
    <w:basedOn w:val="Tabletext"/>
    <w:next w:val="Tabletext"/>
    <w:pPr>
      <w:keepNext/>
      <w:spacing w:before="80" w:after="80"/>
      <w:jc w:val="center"/>
    </w:pPr>
    <w:rPr>
      <w:b/>
    </w:rPr>
  </w:style>
  <w:style w:type="paragraph" w:customStyle="1" w:styleId="Appendixtitle">
    <w:name w:val="Appendix_title"/>
    <w:basedOn w:val="Annextitle"/>
    <w:next w:val="Normalaftertitle"/>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customStyle="1" w:styleId="FigureNo">
    <w:name w:val="Figure_No"/>
    <w:basedOn w:val="Normal"/>
    <w:next w:val="Normal"/>
    <w:pPr>
      <w:keepNext/>
      <w:keepLines/>
      <w:spacing w:before="480" w:after="240"/>
      <w:jc w:val="center"/>
    </w:pPr>
    <w:rPr>
      <w:caps/>
    </w:rPr>
  </w:style>
  <w:style w:type="paragraph" w:customStyle="1" w:styleId="Figuretitle">
    <w:name w:val="Figure_title"/>
    <w:basedOn w:val="Tabletitle"/>
    <w:next w:val="Normal"/>
    <w:pPr>
      <w:spacing w:after="480"/>
    </w:pPr>
  </w:style>
  <w:style w:type="paragraph" w:styleId="BodyText3">
    <w:name w:val="Body Text 3"/>
    <w:basedOn w:val="Normal"/>
    <w:semiHidden/>
    <w:pPr>
      <w:spacing w:after="120"/>
    </w:pPr>
    <w:rPr>
      <w:sz w:val="16"/>
      <w:szCs w:val="16"/>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FigureNo"/>
    <w:next w:val="Normalaftertitle"/>
    <w:pPr>
      <w:keepNext w:val="0"/>
    </w:pPr>
  </w:style>
  <w:style w:type="character" w:customStyle="1" w:styleId="href">
    <w:name w:val="href"/>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paragraph" w:customStyle="1" w:styleId="PartNo">
    <w:name w:val="Part_No"/>
    <w:basedOn w:val="Normal"/>
    <w:next w:val="Partref"/>
  </w:style>
  <w:style w:type="paragraph" w:customStyle="1" w:styleId="Partref">
    <w:name w:val="Part_ref"/>
    <w:basedOn w:val="Annexref"/>
    <w:next w:val="Parttitle"/>
  </w:style>
  <w:style w:type="paragraph" w:customStyle="1" w:styleId="Parttitle">
    <w:name w:val="Part_title"/>
    <w:basedOn w:val="Annextitle"/>
    <w:next w:val="Normalaftertitle"/>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RecNo"/>
    <w:next w:val="Recref"/>
    <w:pPr>
      <w:spacing w:before="240"/>
    </w:pPr>
    <w:rPr>
      <w:rFonts w:ascii="Times New Roman Bold" w:hAnsi="Times New Roman Bold"/>
      <w:b/>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
    <w:pPr>
      <w:jc w:val="right"/>
    </w:p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style>
  <w:style w:type="paragraph" w:customStyle="1" w:styleId="Sectiontitle">
    <w:name w:val="Section_title"/>
    <w:basedOn w:val="Annextitle"/>
    <w:next w:val="Normalaftertitle"/>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paragraph" w:customStyle="1" w:styleId="Tablelegend">
    <w:name w:val="Table_legend"/>
    <w:basedOn w:val="Tabletext"/>
    <w:pPr>
      <w:spacing w:before="120"/>
      <w:ind w:left="284" w:right="-85" w:hanging="369"/>
    </w:pPr>
  </w:style>
  <w:style w:type="paragraph" w:customStyle="1" w:styleId="Tableref">
    <w:name w:val="Table_ref"/>
    <w:basedOn w:val="Normal"/>
    <w:next w:val="Tabletitle"/>
    <w:pPr>
      <w:keepNext/>
      <w:spacing w:before="560"/>
      <w:jc w:val="center"/>
    </w:pPr>
  </w:style>
  <w:style w:type="paragraph" w:customStyle="1" w:styleId="ArtNo">
    <w:name w:val="Art_No"/>
    <w:basedOn w:val="Normal"/>
    <w:next w:val="Arttitle"/>
    <w:pPr>
      <w:keepNext/>
      <w:keepLines/>
      <w:spacing w:before="480"/>
      <w:jc w:val="center"/>
    </w:pPr>
    <w:rPr>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fin">
    <w:name w:val="Table_fin"/>
    <w:basedOn w:val="Normal"/>
    <w:next w:val="Normal"/>
    <w:pPr>
      <w:spacing w:before="284"/>
    </w:pPr>
    <w:rPr>
      <w:sz w:val="20"/>
      <w:lang w:val="en-GB"/>
    </w:rPr>
  </w:style>
  <w:style w:type="character" w:styleId="PageNumber">
    <w:name w:val="page number"/>
    <w:basedOn w:val="DefaultParagraphFont"/>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AppendixNo">
    <w:name w:val="Appendix_No"/>
    <w:basedOn w:val="AnnexNo"/>
    <w:next w:val="Appendixtitle"/>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character" w:styleId="FollowedHyperlink">
    <w:name w:val="FollowedHyperlink"/>
    <w:basedOn w:val="DefaultParagraphFont"/>
    <w:semiHidden/>
    <w:rPr>
      <w:color w:val="800080"/>
      <w:u w:val="single"/>
    </w:rPr>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794" w:hanging="794"/>
    </w:pPr>
    <w:rPr>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tu.int/dms_pub/itu-r/oth/0a/05/R0A050000130001XLSE.xls" TargetMode="Externa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header" Target="header3.xml"/><Relationship Id="rId61"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header" Target="header6.xml"/><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BR2001.dot</Template>
  <TotalTime>7</TotalTime>
  <Pages>23</Pages>
  <Words>6807</Words>
  <Characters>38802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RECOMMENDATION  ITU-R  S.1328-4 - Satellite system characteristics to be considered in frequency sharing  analyses within the fixed-satellite service</vt:lpstr>
    </vt:vector>
  </TitlesOfParts>
  <Manager>CP..2500/NM et PC 5455/FN</Manager>
  <Company>International Telecommunication Union (ITU)</Company>
  <LinksUpToDate>false</LinksUpToDate>
  <CharactersWithSpaces>45518</CharactersWithSpaces>
  <SharedDoc>false</SharedDoc>
  <HLinks>
    <vt:vector size="6" baseType="variant">
      <vt:variant>
        <vt:i4>5308433</vt:i4>
      </vt:variant>
      <vt:variant>
        <vt:i4>0</vt:i4>
      </vt:variant>
      <vt:variant>
        <vt:i4>0</vt:i4>
      </vt:variant>
      <vt:variant>
        <vt:i4>5</vt:i4>
      </vt:variant>
      <vt:variant>
        <vt:lpwstr>http://www.itu.int/ITU-R/study-groups/sg/sg4/info/index.html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S.1328-4 - Satellite system characteristics to be considered in frequency sharing  analyses within the fixed-satellite service</dc:title>
  <dc:subject>S Series = Fixed-satellite service</dc:subject>
  <dc:creator>ITU Radiocommunication Bureau (BR)</dc:creator>
  <cp:keywords>S,1328-4</cp:keywords>
  <dc:description>Saisie + Recup.: 31.07.02/NM_x000d_
M.E.P.: 31.07.02/NM_x000d_
Correction BAT: 21.08.02/FN_x000d_
Correction 2ème BAT: 29.08.02/FN</dc:description>
  <cp:lastModifiedBy>Gachet, Christelle</cp:lastModifiedBy>
  <cp:revision>5</cp:revision>
  <cp:lastPrinted>2015-09-14T13:37:00Z</cp:lastPrinted>
  <dcterms:created xsi:type="dcterms:W3CDTF">2015-09-14T13:25:00Z</dcterms:created>
  <dcterms:modified xsi:type="dcterms:W3CDTF">2015-09-14T13:39:00Z</dcterms:modified>
  <cp:category>22 pages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title">
    <vt:lpwstr>BR2001.dot</vt:lpwstr>
  </property>
  <property fmtid="{D5CDD505-2E9C-101B-9397-08002B2CF9AE}" pid="3" name="Pre_title">
    <vt:lpwstr>BR2001.dot</vt:lpwstr>
  </property>
  <property fmtid="{D5CDD505-2E9C-101B-9397-08002B2CF9AE}" pid="4" name="Related_Questions">
    <vt:lpwstr>BR2001.dot</vt:lpwstr>
  </property>
  <property fmtid="{D5CDD505-2E9C-101B-9397-08002B2CF9AE}" pid="5" name="Revision_history">
    <vt:lpwstr>BR2001.dot</vt:lpwstr>
  </property>
  <property fmtid="{D5CDD505-2E9C-101B-9397-08002B2CF9AE}" pid="6" name="Header">
    <vt:lpwstr>Rec.  </vt:lpwstr>
  </property>
</Properties>
</file>