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D5D97" w:rsidRPr="00E42BA0">
        <w:trPr>
          <w:cantSplit/>
        </w:trPr>
        <w:tc>
          <w:tcPr>
            <w:tcW w:w="6580" w:type="dxa"/>
            <w:vAlign w:val="center"/>
          </w:tcPr>
          <w:p w:rsidR="000D5D97" w:rsidRPr="00E42BA0" w:rsidRDefault="000D5D97" w:rsidP="000D5D97">
            <w:pPr>
              <w:shd w:val="solid" w:color="FFFFFF" w:fill="FFFFFF"/>
              <w:spacing w:before="0"/>
              <w:rPr>
                <w:rFonts w:ascii="Verdana" w:hAnsi="Verdana" w:cs="Times New Roman Bold"/>
                <w:b/>
                <w:bCs/>
                <w:sz w:val="26"/>
                <w:szCs w:val="26"/>
              </w:rPr>
            </w:pPr>
            <w:bookmarkStart w:id="0" w:name="ditulogo"/>
            <w:bookmarkEnd w:id="0"/>
            <w:r w:rsidRPr="00E42BA0">
              <w:rPr>
                <w:rFonts w:ascii="Verdana" w:hAnsi="Verdana" w:cs="Times New Roman Bold"/>
                <w:b/>
                <w:bCs/>
                <w:sz w:val="26"/>
                <w:szCs w:val="26"/>
              </w:rPr>
              <w:t>Radiocommunication Study Groups</w:t>
            </w:r>
          </w:p>
        </w:tc>
        <w:tc>
          <w:tcPr>
            <w:tcW w:w="3451" w:type="dxa"/>
          </w:tcPr>
          <w:p w:rsidR="000D5D97" w:rsidRPr="00E42BA0" w:rsidRDefault="000D5D97" w:rsidP="000D5D97">
            <w:pPr>
              <w:shd w:val="solid" w:color="FFFFFF" w:fill="FFFFFF"/>
              <w:spacing w:before="0" w:line="240" w:lineRule="atLeast"/>
              <w:rPr>
                <w:noProof/>
                <w:lang w:eastAsia="de-DE"/>
              </w:rPr>
            </w:pPr>
            <w:r w:rsidRPr="00E42BA0">
              <w:rPr>
                <w:noProof/>
                <w:lang w:eastAsia="zh-CN"/>
              </w:rPr>
              <w:drawing>
                <wp:inline distT="0" distB="0" distL="0" distR="0" wp14:anchorId="2018AD98" wp14:editId="6DC86FA4">
                  <wp:extent cx="1760220" cy="7467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D5D97" w:rsidRPr="00E42BA0">
        <w:trPr>
          <w:cantSplit/>
        </w:trPr>
        <w:tc>
          <w:tcPr>
            <w:tcW w:w="6580" w:type="dxa"/>
            <w:tcBorders>
              <w:bottom w:val="single" w:sz="12" w:space="0" w:color="auto"/>
            </w:tcBorders>
          </w:tcPr>
          <w:p w:rsidR="000D5D97" w:rsidRPr="00E42BA0" w:rsidRDefault="000D5D97" w:rsidP="000D5D97">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D5D97" w:rsidRPr="00E42BA0" w:rsidRDefault="000D5D97" w:rsidP="000D5D97">
            <w:pPr>
              <w:shd w:val="solid" w:color="FFFFFF" w:fill="FFFFFF"/>
              <w:spacing w:before="0" w:after="48" w:line="240" w:lineRule="atLeast"/>
              <w:rPr>
                <w:sz w:val="22"/>
                <w:szCs w:val="22"/>
              </w:rPr>
            </w:pPr>
          </w:p>
        </w:tc>
      </w:tr>
      <w:tr w:rsidR="000D5D97" w:rsidRPr="00E42BA0">
        <w:trPr>
          <w:cantSplit/>
        </w:trPr>
        <w:tc>
          <w:tcPr>
            <w:tcW w:w="6580" w:type="dxa"/>
            <w:tcBorders>
              <w:top w:val="single" w:sz="12" w:space="0" w:color="auto"/>
            </w:tcBorders>
          </w:tcPr>
          <w:p w:rsidR="000D5D97" w:rsidRPr="00E42BA0" w:rsidRDefault="000D5D97" w:rsidP="000D5D97">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D5D97" w:rsidRPr="00E42BA0" w:rsidRDefault="000D5D97" w:rsidP="000D5D97">
            <w:pPr>
              <w:shd w:val="solid" w:color="FFFFFF" w:fill="FFFFFF"/>
              <w:spacing w:before="0" w:after="48" w:line="240" w:lineRule="atLeast"/>
            </w:pPr>
          </w:p>
        </w:tc>
      </w:tr>
      <w:tr w:rsidR="000D5D97" w:rsidRPr="00E42BA0">
        <w:trPr>
          <w:cantSplit/>
        </w:trPr>
        <w:tc>
          <w:tcPr>
            <w:tcW w:w="6580" w:type="dxa"/>
            <w:vMerge w:val="restart"/>
          </w:tcPr>
          <w:p w:rsidR="000D5D97" w:rsidRPr="004C3CB7" w:rsidRDefault="000D5D97" w:rsidP="005E536D">
            <w:pPr>
              <w:keepLines/>
              <w:shd w:val="solid" w:color="FFFFFF" w:fill="FFFFFF"/>
              <w:tabs>
                <w:tab w:val="clear" w:pos="1134"/>
                <w:tab w:val="clear" w:pos="1871"/>
                <w:tab w:val="clear" w:pos="2268"/>
                <w:tab w:val="left" w:pos="567"/>
                <w:tab w:val="left" w:leader="dot" w:pos="7938"/>
                <w:tab w:val="center" w:pos="9526"/>
              </w:tabs>
              <w:spacing w:before="0" w:after="240"/>
              <w:ind w:left="1134" w:hanging="1134"/>
              <w:jc w:val="both"/>
              <w:rPr>
                <w:rFonts w:ascii="Verdana" w:hAnsi="Verdana"/>
                <w:sz w:val="20"/>
                <w:lang w:val="fr-FR"/>
              </w:rPr>
            </w:pPr>
            <w:bookmarkStart w:id="1" w:name="recibido"/>
            <w:bookmarkStart w:id="2" w:name="dnum" w:colFirst="1" w:colLast="1"/>
            <w:bookmarkEnd w:id="1"/>
            <w:r w:rsidRPr="004C3CB7">
              <w:rPr>
                <w:rFonts w:ascii="Verdana" w:hAnsi="Verdana"/>
                <w:sz w:val="20"/>
                <w:lang w:val="fr-FR"/>
              </w:rPr>
              <w:t>Source:</w:t>
            </w:r>
            <w:r w:rsidRPr="004C3CB7">
              <w:rPr>
                <w:rFonts w:ascii="Verdana" w:hAnsi="Verdana"/>
                <w:sz w:val="20"/>
                <w:lang w:val="fr-FR"/>
              </w:rPr>
              <w:tab/>
            </w:r>
            <w:r w:rsidR="002807E7">
              <w:rPr>
                <w:rFonts w:ascii="Verdana" w:hAnsi="Verdana"/>
                <w:sz w:val="20"/>
                <w:lang w:val="fr-FR"/>
              </w:rPr>
              <w:t>Document 7/</w:t>
            </w:r>
            <w:r w:rsidR="005E536D">
              <w:rPr>
                <w:rFonts w:ascii="Verdana" w:hAnsi="Verdana"/>
                <w:sz w:val="20"/>
                <w:lang w:val="fr-FR"/>
              </w:rPr>
              <w:t>53(Rev.1)</w:t>
            </w:r>
          </w:p>
          <w:p w:rsidR="000D5D97" w:rsidRPr="004C3CB7" w:rsidRDefault="000D5D97" w:rsidP="005608F5">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r w:rsidRPr="004C3CB7">
              <w:rPr>
                <w:rFonts w:ascii="Verdana" w:hAnsi="Verdana"/>
                <w:sz w:val="20"/>
                <w:lang w:val="fr-FR"/>
              </w:rPr>
              <w:t>Subject</w:t>
            </w:r>
            <w:proofErr w:type="spellEnd"/>
            <w:r w:rsidRPr="004C3CB7">
              <w:rPr>
                <w:rFonts w:ascii="Verdana" w:hAnsi="Verdana"/>
                <w:sz w:val="20"/>
                <w:lang w:val="fr-FR"/>
              </w:rPr>
              <w:t>:</w:t>
            </w:r>
            <w:r w:rsidRPr="004C3CB7">
              <w:rPr>
                <w:rFonts w:ascii="Verdana" w:hAnsi="Verdana"/>
                <w:sz w:val="20"/>
                <w:lang w:val="fr-FR"/>
              </w:rPr>
              <w:tab/>
              <w:t xml:space="preserve">WRC-15 </w:t>
            </w:r>
            <w:r w:rsidR="005608F5">
              <w:rPr>
                <w:rFonts w:ascii="Verdana" w:hAnsi="Verdana"/>
                <w:sz w:val="20"/>
                <w:lang w:val="fr-FR"/>
              </w:rPr>
              <w:t>a</w:t>
            </w:r>
            <w:r w:rsidRPr="004C3CB7">
              <w:rPr>
                <w:rFonts w:ascii="Verdana" w:hAnsi="Verdana"/>
                <w:sz w:val="20"/>
                <w:lang w:val="fr-FR"/>
              </w:rPr>
              <w:t>genda item 1.12</w:t>
            </w:r>
          </w:p>
        </w:tc>
        <w:tc>
          <w:tcPr>
            <w:tcW w:w="3451" w:type="dxa"/>
          </w:tcPr>
          <w:p w:rsidR="000D5D97" w:rsidRPr="00E42BA0" w:rsidRDefault="000D5D97" w:rsidP="005E536D">
            <w:pPr>
              <w:shd w:val="solid" w:color="FFFFFF" w:fill="FFFFFF"/>
              <w:spacing w:before="0" w:line="240" w:lineRule="atLeast"/>
              <w:rPr>
                <w:rFonts w:ascii="Verdana" w:hAnsi="Verdana"/>
                <w:sz w:val="20"/>
                <w:lang w:eastAsia="zh-CN"/>
              </w:rPr>
            </w:pPr>
            <w:r w:rsidRPr="00E42BA0">
              <w:rPr>
                <w:rFonts w:ascii="Verdana" w:hAnsi="Verdana"/>
                <w:b/>
                <w:sz w:val="20"/>
                <w:lang w:eastAsia="zh-CN"/>
              </w:rPr>
              <w:t>Document 7/</w:t>
            </w:r>
            <w:r w:rsidR="005E536D">
              <w:rPr>
                <w:rFonts w:ascii="Verdana" w:hAnsi="Verdana"/>
                <w:b/>
                <w:sz w:val="20"/>
                <w:lang w:eastAsia="zh-CN"/>
              </w:rPr>
              <w:t>BL/11</w:t>
            </w:r>
            <w:r w:rsidRPr="00E42BA0">
              <w:rPr>
                <w:rFonts w:ascii="Verdana" w:hAnsi="Verdana"/>
                <w:b/>
                <w:sz w:val="20"/>
                <w:lang w:eastAsia="zh-CN"/>
              </w:rPr>
              <w:t>-E</w:t>
            </w:r>
          </w:p>
        </w:tc>
      </w:tr>
      <w:tr w:rsidR="000D5D97" w:rsidRPr="00E42BA0">
        <w:trPr>
          <w:cantSplit/>
        </w:trPr>
        <w:tc>
          <w:tcPr>
            <w:tcW w:w="6580" w:type="dxa"/>
            <w:vMerge/>
          </w:tcPr>
          <w:p w:rsidR="000D5D97" w:rsidRPr="00E42BA0" w:rsidRDefault="000D5D97" w:rsidP="000D5D97">
            <w:pPr>
              <w:spacing w:before="60"/>
              <w:jc w:val="center"/>
              <w:rPr>
                <w:b/>
                <w:smallCaps/>
                <w:sz w:val="32"/>
                <w:lang w:eastAsia="zh-CN"/>
              </w:rPr>
            </w:pPr>
            <w:bookmarkStart w:id="3" w:name="ddate" w:colFirst="1" w:colLast="1"/>
            <w:bookmarkEnd w:id="2"/>
          </w:p>
        </w:tc>
        <w:tc>
          <w:tcPr>
            <w:tcW w:w="3451" w:type="dxa"/>
          </w:tcPr>
          <w:p w:rsidR="000D5D97" w:rsidRPr="00E42BA0" w:rsidRDefault="005E536D" w:rsidP="00617953">
            <w:pPr>
              <w:shd w:val="solid" w:color="FFFFFF" w:fill="FFFFFF"/>
              <w:spacing w:before="0" w:line="240" w:lineRule="atLeast"/>
              <w:rPr>
                <w:rFonts w:ascii="Verdana" w:hAnsi="Verdana"/>
                <w:sz w:val="20"/>
                <w:lang w:eastAsia="zh-CN"/>
              </w:rPr>
            </w:pPr>
            <w:r>
              <w:rPr>
                <w:rFonts w:ascii="Verdana" w:hAnsi="Verdana"/>
                <w:b/>
                <w:sz w:val="20"/>
                <w:lang w:eastAsia="zh-CN"/>
              </w:rPr>
              <w:t>4 December</w:t>
            </w:r>
            <w:r w:rsidR="000D5D97" w:rsidRPr="00E42BA0">
              <w:rPr>
                <w:rFonts w:ascii="Verdana" w:hAnsi="Verdana"/>
                <w:b/>
                <w:sz w:val="20"/>
                <w:lang w:eastAsia="zh-CN"/>
              </w:rPr>
              <w:t xml:space="preserve"> 2013</w:t>
            </w:r>
          </w:p>
        </w:tc>
      </w:tr>
      <w:tr w:rsidR="000D5D97" w:rsidRPr="00E42BA0">
        <w:trPr>
          <w:cantSplit/>
        </w:trPr>
        <w:tc>
          <w:tcPr>
            <w:tcW w:w="6580" w:type="dxa"/>
            <w:vMerge/>
          </w:tcPr>
          <w:p w:rsidR="000D5D97" w:rsidRPr="00E42BA0" w:rsidRDefault="000D5D97" w:rsidP="000D5D97">
            <w:pPr>
              <w:spacing w:before="60"/>
              <w:jc w:val="center"/>
              <w:rPr>
                <w:b/>
                <w:smallCaps/>
                <w:sz w:val="32"/>
                <w:lang w:eastAsia="zh-CN"/>
              </w:rPr>
            </w:pPr>
            <w:bookmarkStart w:id="4" w:name="dorlang" w:colFirst="1" w:colLast="1"/>
            <w:bookmarkEnd w:id="3"/>
          </w:p>
        </w:tc>
        <w:tc>
          <w:tcPr>
            <w:tcW w:w="3451" w:type="dxa"/>
          </w:tcPr>
          <w:p w:rsidR="000D5D97" w:rsidRPr="00E42BA0" w:rsidRDefault="000D5D97" w:rsidP="000D5D97">
            <w:pPr>
              <w:shd w:val="solid" w:color="FFFFFF" w:fill="FFFFFF"/>
              <w:spacing w:before="0" w:line="240" w:lineRule="atLeast"/>
              <w:rPr>
                <w:rFonts w:ascii="Verdana" w:eastAsia="SimSun" w:hAnsi="Verdana"/>
                <w:sz w:val="20"/>
                <w:lang w:eastAsia="zh-CN"/>
              </w:rPr>
            </w:pPr>
            <w:r w:rsidRPr="00E42BA0">
              <w:rPr>
                <w:rFonts w:ascii="Verdana" w:eastAsia="SimSun" w:hAnsi="Verdana"/>
                <w:b/>
                <w:sz w:val="20"/>
                <w:lang w:eastAsia="zh-CN"/>
              </w:rPr>
              <w:t>English only</w:t>
            </w:r>
          </w:p>
        </w:tc>
      </w:tr>
      <w:tr w:rsidR="000D5D97" w:rsidRPr="00E42BA0">
        <w:trPr>
          <w:cantSplit/>
        </w:trPr>
        <w:tc>
          <w:tcPr>
            <w:tcW w:w="10031" w:type="dxa"/>
            <w:gridSpan w:val="2"/>
          </w:tcPr>
          <w:p w:rsidR="000D5D97" w:rsidRPr="00E42BA0" w:rsidRDefault="005E536D" w:rsidP="000527B7">
            <w:pPr>
              <w:pStyle w:val="Source"/>
              <w:rPr>
                <w:lang w:eastAsia="zh-CN"/>
              </w:rPr>
            </w:pPr>
            <w:bookmarkStart w:id="5" w:name="dsource" w:colFirst="0" w:colLast="0"/>
            <w:bookmarkEnd w:id="4"/>
            <w:r>
              <w:rPr>
                <w:lang w:eastAsia="zh-CN"/>
              </w:rPr>
              <w:t>Radiocommunication Study Group 7</w:t>
            </w:r>
          </w:p>
        </w:tc>
      </w:tr>
      <w:tr w:rsidR="000D5D97" w:rsidRPr="00E42BA0">
        <w:trPr>
          <w:cantSplit/>
        </w:trPr>
        <w:tc>
          <w:tcPr>
            <w:tcW w:w="10031" w:type="dxa"/>
            <w:gridSpan w:val="2"/>
          </w:tcPr>
          <w:p w:rsidR="000D5D97" w:rsidRPr="00E42BA0" w:rsidRDefault="000D5D97" w:rsidP="00F05B49">
            <w:pPr>
              <w:pStyle w:val="RecNo"/>
              <w:rPr>
                <w:lang w:eastAsia="zh-CN"/>
              </w:rPr>
            </w:pPr>
            <w:bookmarkStart w:id="6" w:name="drec" w:colFirst="0" w:colLast="0"/>
            <w:bookmarkEnd w:id="5"/>
            <w:r w:rsidRPr="00474342">
              <w:t xml:space="preserve">DRAFT NEW </w:t>
            </w:r>
            <w:r w:rsidR="00CB03DD">
              <w:t>Recommendation</w:t>
            </w:r>
            <w:r w:rsidR="00CB03DD" w:rsidRPr="00E42BA0">
              <w:t xml:space="preserve"> </w:t>
            </w:r>
            <w:r w:rsidRPr="00E42BA0">
              <w:t>ITU-R RS.[EESS-9GH</w:t>
            </w:r>
            <w:r w:rsidR="00F05B49" w:rsidRPr="00E42BA0">
              <w:rPr>
                <w:caps w:val="0"/>
              </w:rPr>
              <w:t>z</w:t>
            </w:r>
            <w:r w:rsidRPr="00E42BA0">
              <w:t>-CHAR]</w:t>
            </w:r>
          </w:p>
        </w:tc>
      </w:tr>
      <w:tr w:rsidR="000D5D97" w:rsidRPr="00E42BA0">
        <w:trPr>
          <w:cantSplit/>
        </w:trPr>
        <w:tc>
          <w:tcPr>
            <w:tcW w:w="10031" w:type="dxa"/>
            <w:gridSpan w:val="2"/>
          </w:tcPr>
          <w:p w:rsidR="000D5D97" w:rsidRPr="00E42BA0" w:rsidRDefault="000D5D97" w:rsidP="00F05B49">
            <w:pPr>
              <w:pStyle w:val="Rectitle"/>
              <w:rPr>
                <w:lang w:eastAsia="zh-CN"/>
              </w:rPr>
            </w:pPr>
            <w:r w:rsidRPr="00E42BA0">
              <w:rPr>
                <w:lang w:eastAsia="zh-CN"/>
              </w:rPr>
              <w:t xml:space="preserve">Characteristics of synthetic aperture radars operating in the Earth </w:t>
            </w:r>
            <w:r w:rsidR="00F05B49">
              <w:rPr>
                <w:lang w:eastAsia="zh-CN"/>
              </w:rPr>
              <w:br/>
            </w:r>
            <w:r w:rsidRPr="00E42BA0">
              <w:rPr>
                <w:lang w:eastAsia="zh-CN"/>
              </w:rPr>
              <w:t xml:space="preserve">exploration-satellite service (active) around </w:t>
            </w:r>
            <w:r w:rsidR="00DC7165">
              <w:rPr>
                <w:lang w:eastAsia="zh-CN"/>
              </w:rPr>
              <w:t>9 600 MHz</w:t>
            </w:r>
          </w:p>
        </w:tc>
      </w:tr>
    </w:tbl>
    <w:p w:rsidR="00332707" w:rsidRPr="00D14CF0" w:rsidRDefault="00332707" w:rsidP="00332707">
      <w:pPr>
        <w:pStyle w:val="Normalaftertitle"/>
        <w:rPr>
          <w:lang w:eastAsia="zh-CN"/>
        </w:rPr>
      </w:pPr>
      <w:bookmarkStart w:id="7" w:name="dbreak"/>
      <w:bookmarkEnd w:id="6"/>
      <w:bookmarkEnd w:id="7"/>
    </w:p>
    <w:p w:rsidR="00332707" w:rsidRPr="00CF670B" w:rsidRDefault="00332707" w:rsidP="00332707">
      <w:pPr>
        <w:pStyle w:val="Headingb"/>
        <w:rPr>
          <w:rFonts w:asciiTheme="majorBidi" w:hAnsiTheme="majorBidi" w:cstheme="majorBidi"/>
          <w:sz w:val="22"/>
          <w:szCs w:val="22"/>
        </w:rPr>
      </w:pPr>
      <w:r w:rsidRPr="00CF670B">
        <w:rPr>
          <w:rFonts w:asciiTheme="majorBidi" w:hAnsiTheme="majorBidi" w:cstheme="majorBidi"/>
          <w:sz w:val="22"/>
          <w:szCs w:val="22"/>
        </w:rPr>
        <w:t>Scope</w:t>
      </w:r>
    </w:p>
    <w:p w:rsidR="00332707" w:rsidRPr="00CF670B" w:rsidRDefault="00332707" w:rsidP="00F05B49">
      <w:pPr>
        <w:jc w:val="both"/>
        <w:rPr>
          <w:rFonts w:asciiTheme="majorBidi" w:hAnsiTheme="majorBidi" w:cstheme="majorBidi"/>
        </w:rPr>
      </w:pPr>
      <w:r w:rsidRPr="00CF670B">
        <w:rPr>
          <w:rFonts w:asciiTheme="majorBidi" w:hAnsiTheme="majorBidi" w:cstheme="majorBidi"/>
          <w:sz w:val="22"/>
          <w:szCs w:val="22"/>
        </w:rPr>
        <w:t>This Recommendation provides characteristics for synthetic aperture radars operating in the Earth</w:t>
      </w:r>
      <w:r>
        <w:rPr>
          <w:rFonts w:asciiTheme="majorBidi" w:hAnsiTheme="majorBidi" w:cstheme="majorBidi"/>
          <w:sz w:val="22"/>
          <w:szCs w:val="22"/>
        </w:rPr>
        <w:t xml:space="preserve"> </w:t>
      </w:r>
      <w:r w:rsidRPr="00CF670B">
        <w:rPr>
          <w:rFonts w:asciiTheme="majorBidi" w:hAnsiTheme="majorBidi" w:cstheme="majorBidi"/>
          <w:sz w:val="22"/>
          <w:szCs w:val="22"/>
        </w:rPr>
        <w:t>exploration-satellite service (active) allocated around 9</w:t>
      </w:r>
      <w:r>
        <w:rPr>
          <w:rFonts w:asciiTheme="majorBidi" w:hAnsiTheme="majorBidi" w:cstheme="majorBidi"/>
          <w:sz w:val="22"/>
          <w:szCs w:val="22"/>
        </w:rPr>
        <w:t> </w:t>
      </w:r>
      <w:r w:rsidRPr="00CF670B">
        <w:rPr>
          <w:rFonts w:asciiTheme="majorBidi" w:hAnsiTheme="majorBidi" w:cstheme="majorBidi"/>
          <w:sz w:val="22"/>
          <w:szCs w:val="22"/>
        </w:rPr>
        <w:t>6</w:t>
      </w:r>
      <w:r>
        <w:rPr>
          <w:rFonts w:asciiTheme="majorBidi" w:hAnsiTheme="majorBidi" w:cstheme="majorBidi"/>
          <w:sz w:val="22"/>
          <w:szCs w:val="22"/>
        </w:rPr>
        <w:t>00</w:t>
      </w:r>
      <w:r w:rsidRPr="00CF670B">
        <w:rPr>
          <w:rFonts w:asciiTheme="majorBidi" w:hAnsiTheme="majorBidi" w:cstheme="majorBidi"/>
          <w:sz w:val="22"/>
          <w:szCs w:val="22"/>
        </w:rPr>
        <w:t xml:space="preserve"> </w:t>
      </w:r>
      <w:proofErr w:type="spellStart"/>
      <w:r>
        <w:rPr>
          <w:rFonts w:asciiTheme="majorBidi" w:hAnsiTheme="majorBidi" w:cstheme="majorBidi"/>
          <w:sz w:val="22"/>
          <w:szCs w:val="22"/>
        </w:rPr>
        <w:t>M</w:t>
      </w:r>
      <w:r w:rsidRPr="00CF670B">
        <w:rPr>
          <w:rFonts w:asciiTheme="majorBidi" w:hAnsiTheme="majorBidi" w:cstheme="majorBidi"/>
          <w:sz w:val="22"/>
          <w:szCs w:val="22"/>
        </w:rPr>
        <w:t>Hz.</w:t>
      </w:r>
      <w:proofErr w:type="spellEnd"/>
      <w:r w:rsidRPr="00CF670B">
        <w:rPr>
          <w:rFonts w:asciiTheme="majorBidi" w:hAnsiTheme="majorBidi" w:cstheme="majorBidi"/>
          <w:sz w:val="22"/>
          <w:szCs w:val="22"/>
        </w:rPr>
        <w:t xml:space="preserve"> This information should enable </w:t>
      </w:r>
      <w:r w:rsidR="004C7206">
        <w:rPr>
          <w:rFonts w:asciiTheme="majorBidi" w:hAnsiTheme="majorBidi" w:cstheme="majorBidi"/>
          <w:sz w:val="22"/>
          <w:szCs w:val="22"/>
        </w:rPr>
        <w:t xml:space="preserve">sharing and compatibility </w:t>
      </w:r>
      <w:r w:rsidRPr="00CF670B">
        <w:rPr>
          <w:rFonts w:asciiTheme="majorBidi" w:hAnsiTheme="majorBidi" w:cstheme="majorBidi"/>
          <w:sz w:val="22"/>
          <w:szCs w:val="22"/>
        </w:rPr>
        <w:t>studies with other radio services coexisting in the same frequency range or nearby frequency ranges. The use of this frequency range comprises remote sensing satellite systems that are implemented with different radar transmission bandwidths ranging from 100 MHz up to 1 200 </w:t>
      </w:r>
      <w:proofErr w:type="spellStart"/>
      <w:r w:rsidRPr="00CF670B">
        <w:rPr>
          <w:rFonts w:asciiTheme="majorBidi" w:hAnsiTheme="majorBidi" w:cstheme="majorBidi"/>
          <w:sz w:val="22"/>
          <w:szCs w:val="22"/>
        </w:rPr>
        <w:t>MHz.</w:t>
      </w:r>
      <w:proofErr w:type="spellEnd"/>
    </w:p>
    <w:p w:rsidR="00332707" w:rsidRPr="00DF5AFA" w:rsidRDefault="00332707" w:rsidP="00332707">
      <w:pPr>
        <w:pStyle w:val="Normalaftertitle0"/>
      </w:pPr>
      <w:r w:rsidRPr="00DF5AFA">
        <w:t>The ITU-R Radiocommunication Assembly,</w:t>
      </w:r>
    </w:p>
    <w:p w:rsidR="00332707" w:rsidRPr="00EE105A" w:rsidRDefault="00332707" w:rsidP="00332707">
      <w:pPr>
        <w:pStyle w:val="Call"/>
      </w:pPr>
      <w:r w:rsidRPr="00EE105A">
        <w:t>considering</w:t>
      </w:r>
    </w:p>
    <w:p w:rsidR="00332707" w:rsidRPr="00BA6F74" w:rsidRDefault="00332707" w:rsidP="00332707">
      <w:r w:rsidRPr="00C03399">
        <w:rPr>
          <w:i/>
          <w:iCs/>
        </w:rPr>
        <w:t>a)</w:t>
      </w:r>
      <w:r w:rsidRPr="00BA6F74">
        <w:tab/>
        <w:t xml:space="preserve">that </w:t>
      </w:r>
      <w:proofErr w:type="spellStart"/>
      <w:r w:rsidRPr="00BA6F74">
        <w:t>spaceborne</w:t>
      </w:r>
      <w:proofErr w:type="spellEnd"/>
      <w:r w:rsidRPr="00BA6F74">
        <w:t xml:space="preserve"> active microwave remote sensing requires specific frequency ranges depending on the physical phenomena to be observed;</w:t>
      </w:r>
    </w:p>
    <w:p w:rsidR="00332707" w:rsidRPr="00BA6F74" w:rsidRDefault="00332707" w:rsidP="00332707">
      <w:r w:rsidRPr="00C03399">
        <w:rPr>
          <w:i/>
          <w:iCs/>
        </w:rPr>
        <w:t>b)</w:t>
      </w:r>
      <w:r w:rsidRPr="00BA6F74">
        <w:tab/>
        <w:t xml:space="preserve">that certain frequency bands have been allocated for </w:t>
      </w:r>
      <w:proofErr w:type="spellStart"/>
      <w:r w:rsidRPr="00BA6F74">
        <w:t>spaceborne</w:t>
      </w:r>
      <w:proofErr w:type="spellEnd"/>
      <w:r w:rsidRPr="00BA6F74">
        <w:t xml:space="preserve"> active microwave remote sensing;</w:t>
      </w:r>
    </w:p>
    <w:p w:rsidR="00332707" w:rsidRPr="00BA6F74" w:rsidRDefault="00332707" w:rsidP="00332707">
      <w:r w:rsidRPr="00C03399">
        <w:rPr>
          <w:i/>
          <w:iCs/>
        </w:rPr>
        <w:t>c)</w:t>
      </w:r>
      <w:r w:rsidRPr="00BA6F74">
        <w:tab/>
        <w:t xml:space="preserve">that the transmission bandwidth of a radar sensor is directly related to the achievable </w:t>
      </w:r>
      <w:r w:rsidR="004C7206">
        <w:t>measurement</w:t>
      </w:r>
      <w:r w:rsidRPr="00BA6F74">
        <w:t xml:space="preserve"> resolution;</w:t>
      </w:r>
    </w:p>
    <w:p w:rsidR="00332707" w:rsidRPr="00BA6F74" w:rsidRDefault="00332707" w:rsidP="00332707">
      <w:r w:rsidRPr="00C03399">
        <w:rPr>
          <w:i/>
          <w:iCs/>
        </w:rPr>
        <w:t>d)</w:t>
      </w:r>
      <w:r w:rsidRPr="00BA6F74">
        <w:tab/>
        <w:t xml:space="preserve">that a growing demand for high-resolution radar information exists as shown in Report ITU-R </w:t>
      </w:r>
      <w:r w:rsidRPr="004F602E">
        <w:rPr>
          <w:bCs/>
        </w:rPr>
        <w:t>RS.[EESS-9GHz_SpectReq];</w:t>
      </w:r>
    </w:p>
    <w:p w:rsidR="00332707" w:rsidRPr="00BA6F74" w:rsidRDefault="00332707" w:rsidP="00332707">
      <w:r w:rsidRPr="00C03399">
        <w:rPr>
          <w:i/>
          <w:iCs/>
        </w:rPr>
        <w:t>e)</w:t>
      </w:r>
      <w:r w:rsidRPr="00BA6F74">
        <w:tab/>
        <w:t>that observations in the 9 GHz frequency range provide data critical to the study of the characteristics of the Earth and its natural phenomena, including data relating to the state of the environment;</w:t>
      </w:r>
    </w:p>
    <w:p w:rsidR="00332707" w:rsidRPr="00BA6F74" w:rsidRDefault="00332707" w:rsidP="00332707">
      <w:r w:rsidRPr="00C03399">
        <w:rPr>
          <w:i/>
          <w:iCs/>
        </w:rPr>
        <w:t>f)</w:t>
      </w:r>
      <w:r w:rsidRPr="00BA6F74">
        <w:tab/>
        <w:t xml:space="preserve">that only the </w:t>
      </w:r>
      <w:r w:rsidR="00DC7165">
        <w:t>9 600 MHz</w:t>
      </w:r>
      <w:r w:rsidRPr="00BA6F74">
        <w:t xml:space="preserve"> frequency range offers the most advantageous situation of highest possible bandwidth in a frequency band which off</w:t>
      </w:r>
      <w:r>
        <w:t>ers good propagation conditions,</w:t>
      </w:r>
    </w:p>
    <w:p w:rsidR="00332707" w:rsidRPr="00EE105A" w:rsidRDefault="00332707" w:rsidP="00332707">
      <w:pPr>
        <w:pStyle w:val="Call"/>
      </w:pPr>
      <w:r w:rsidRPr="00EE105A">
        <w:lastRenderedPageBreak/>
        <w:t>recognizing</w:t>
      </w:r>
    </w:p>
    <w:p w:rsidR="00332707" w:rsidRPr="00BA6F74" w:rsidRDefault="00332707" w:rsidP="00332707">
      <w:r w:rsidRPr="00BA6F74">
        <w:t xml:space="preserve">that </w:t>
      </w:r>
      <w:r>
        <w:t>R</w:t>
      </w:r>
      <w:r w:rsidRPr="00BA6F74">
        <w:t xml:space="preserve">ecommendation ITU-R </w:t>
      </w:r>
      <w:r w:rsidRPr="0029307E">
        <w:rPr>
          <w:bCs/>
        </w:rPr>
        <w:t>RS.1166</w:t>
      </w:r>
      <w:r w:rsidRPr="00BA6F74">
        <w:t xml:space="preserve"> provides performance and </w:t>
      </w:r>
      <w:r w:rsidR="00DC7165">
        <w:t>interference</w:t>
      </w:r>
      <w:r w:rsidRPr="00BA6F74">
        <w:t xml:space="preserve"> criteria for EESS (active) sensors including synthetic aperture </w:t>
      </w:r>
      <w:r>
        <w:t>radars operating around 9</w:t>
      </w:r>
      <w:r w:rsidR="007C3DFA">
        <w:t> </w:t>
      </w:r>
      <w:r>
        <w:t>6</w:t>
      </w:r>
      <w:r w:rsidR="007C3DFA">
        <w:t>00</w:t>
      </w:r>
      <w:r>
        <w:t xml:space="preserve"> </w:t>
      </w:r>
      <w:r w:rsidR="007C3DFA">
        <w:t>M</w:t>
      </w:r>
      <w:r>
        <w:t>Hz,</w:t>
      </w:r>
    </w:p>
    <w:p w:rsidR="00332707" w:rsidRPr="00EE105A" w:rsidRDefault="00332707" w:rsidP="00332707">
      <w:pPr>
        <w:pStyle w:val="Call"/>
      </w:pPr>
      <w:r w:rsidRPr="00EE105A">
        <w:t>recommends</w:t>
      </w:r>
    </w:p>
    <w:p w:rsidR="00332707" w:rsidRDefault="00332707" w:rsidP="00C417BB">
      <w:r w:rsidRPr="00BA6F74">
        <w:t xml:space="preserve">that the characteristics of typical </w:t>
      </w:r>
      <w:r w:rsidR="00DC7165">
        <w:t xml:space="preserve">space-borne synthetic aperture </w:t>
      </w:r>
      <w:r w:rsidRPr="00BA6F74">
        <w:t>radar systems operating in the 9 G</w:t>
      </w:r>
      <w:r w:rsidR="00C417BB">
        <w:t xml:space="preserve">Hz range, as described in </w:t>
      </w:r>
      <w:r w:rsidR="00F05B49">
        <w:t xml:space="preserve">the </w:t>
      </w:r>
      <w:r w:rsidR="00C417BB">
        <w:t>Annex</w:t>
      </w:r>
      <w:r w:rsidRPr="00BA6F74">
        <w:t xml:space="preserve">, should be </w:t>
      </w:r>
      <w:r>
        <w:t>used</w:t>
      </w:r>
      <w:r w:rsidRPr="00BA6F74">
        <w:t xml:space="preserve"> for sharing </w:t>
      </w:r>
      <w:r w:rsidR="00DC7165">
        <w:t>and compatibi</w:t>
      </w:r>
      <w:r w:rsidR="00D82185">
        <w:t>li</w:t>
      </w:r>
      <w:r w:rsidR="00DC7165">
        <w:t xml:space="preserve">ty </w:t>
      </w:r>
      <w:r w:rsidRPr="00BA6F74">
        <w:t>studies inv</w:t>
      </w:r>
      <w:r>
        <w:t>olving EESS (active) around 9</w:t>
      </w:r>
      <w:r w:rsidR="007C3DFA">
        <w:t> 600</w:t>
      </w:r>
      <w:r>
        <w:t> </w:t>
      </w:r>
      <w:proofErr w:type="spellStart"/>
      <w:r w:rsidR="007C3DFA">
        <w:t>M</w:t>
      </w:r>
      <w:r>
        <w:t>Hz.</w:t>
      </w:r>
      <w:proofErr w:type="spellEnd"/>
    </w:p>
    <w:p w:rsidR="00332707" w:rsidRDefault="00332707" w:rsidP="007F30C1"/>
    <w:p w:rsidR="00095E2D" w:rsidRDefault="00095E2D" w:rsidP="007F30C1"/>
    <w:p w:rsidR="00332707" w:rsidRPr="00332707" w:rsidRDefault="00332707" w:rsidP="00C417BB">
      <w:pPr>
        <w:pStyle w:val="AnnexNo"/>
      </w:pPr>
      <w:r>
        <w:t>Annex</w:t>
      </w:r>
    </w:p>
    <w:p w:rsidR="002446E6" w:rsidRPr="00E42BA0" w:rsidRDefault="00DC7165" w:rsidP="00F05B49">
      <w:pPr>
        <w:pStyle w:val="Annextitle"/>
      </w:pPr>
      <w:r w:rsidRPr="00E42BA0">
        <w:rPr>
          <w:lang w:eastAsia="zh-CN"/>
        </w:rPr>
        <w:t xml:space="preserve">Characteristics of synthetic aperture radars operating in the Earth </w:t>
      </w:r>
      <w:r w:rsidR="00F05B49">
        <w:rPr>
          <w:lang w:eastAsia="zh-CN"/>
        </w:rPr>
        <w:br/>
      </w:r>
      <w:r w:rsidRPr="00E42BA0">
        <w:rPr>
          <w:lang w:eastAsia="zh-CN"/>
        </w:rPr>
        <w:t xml:space="preserve">exploration-satellite service (active) around </w:t>
      </w:r>
      <w:r>
        <w:rPr>
          <w:lang w:eastAsia="zh-CN"/>
        </w:rPr>
        <w:t>9 600 MHz</w:t>
      </w:r>
    </w:p>
    <w:p w:rsidR="002446E6" w:rsidRPr="00474342" w:rsidRDefault="002446E6" w:rsidP="002446E6">
      <w:pPr>
        <w:pStyle w:val="Heading1"/>
      </w:pPr>
      <w:bookmarkStart w:id="8" w:name="_Toc131999556"/>
      <w:bookmarkStart w:id="9" w:name="_Toc158731665"/>
      <w:bookmarkStart w:id="10" w:name="_Toc159840379"/>
      <w:r w:rsidRPr="00E42BA0">
        <w:t>1</w:t>
      </w:r>
      <w:r w:rsidRPr="00E42BA0">
        <w:tab/>
        <w:t>Principles</w:t>
      </w:r>
      <w:r w:rsidRPr="00E57B9C">
        <w:t xml:space="preserve"> of synthetic aperture radars (SAR)</w:t>
      </w:r>
    </w:p>
    <w:p w:rsidR="002446E6" w:rsidRPr="00E42BA0" w:rsidRDefault="00E62C8C" w:rsidP="002446E6">
      <w:r>
        <w:t>A s</w:t>
      </w:r>
      <w:r w:rsidRPr="00E42BA0">
        <w:t>ynthetic</w:t>
      </w:r>
      <w:r w:rsidR="002446E6" w:rsidRPr="00E42BA0">
        <w:t xml:space="preserve"> aperture radar (SAR) is a coherent </w:t>
      </w:r>
      <w:proofErr w:type="spellStart"/>
      <w:r w:rsidR="002446E6" w:rsidRPr="00E42BA0">
        <w:t>spaceborne</w:t>
      </w:r>
      <w:proofErr w:type="spellEnd"/>
      <w:r w:rsidR="002446E6" w:rsidRPr="00E42BA0">
        <w:t xml:space="preserve"> side-looking radar system which utilizes a satellites flight path to emulate an extremely large antenna or aperture electronically, and that generates high-resolution remote sensing imagery.</w:t>
      </w:r>
    </w:p>
    <w:p w:rsidR="002446E6" w:rsidRPr="00E42BA0" w:rsidRDefault="002446E6" w:rsidP="002446E6">
      <w:r w:rsidRPr="00E42BA0">
        <w:t>In principle, a SAR is an active phased array antenna. But instead of using a large number of parallel antenna elements, SAR uses one antenna element in time-multiplex. The different geometric positions of the antenna elements are the results of the moving platform.</w:t>
      </w:r>
    </w:p>
    <w:p w:rsidR="002446E6" w:rsidRPr="00E42BA0" w:rsidRDefault="002446E6" w:rsidP="002446E6">
      <w:r w:rsidRPr="00E42BA0">
        <w:t xml:space="preserve">The satellite travels forward in the flight direction with a nadir pointing towards the </w:t>
      </w:r>
      <w:r w:rsidR="00C57857" w:rsidRPr="00E42BA0">
        <w:t>center</w:t>
      </w:r>
      <w:r w:rsidRPr="00E42BA0">
        <w:t xml:space="preserve"> of the Earth. The microwave beam is transmitted obliquely at right angles to the flight direction illuminating a swath. Range refers to the across-track dimension perpendicular to the flight direction, while azimuth refers to the along-track dimension parallel</w:t>
      </w:r>
      <w:r w:rsidR="001D1D0A" w:rsidRPr="00E42BA0">
        <w:t xml:space="preserve"> to the flight direction. Swath </w:t>
      </w:r>
      <w:r w:rsidRPr="00E42BA0">
        <w:t>width refers to the strip of the Earth’s surface from which data is collected as a side-looking radar. It is the width of the imaged scene in the range dimension. The longitudinal extent of the swath is defined by the motion of the aircraft with respect to the surface, whereas the swath width is measured perpendicularly to the longitudinal extent of the swath.</w:t>
      </w:r>
    </w:p>
    <w:p w:rsidR="002446E6" w:rsidRPr="00E42BA0" w:rsidRDefault="002446E6" w:rsidP="002446E6">
      <w:r w:rsidRPr="00E42BA0">
        <w:t>Over time, individual transmit/receive cycles (pulse repetition time, PRT) are completed and the gathered data from each cycle is stored in on-board memory. The signal processing uses magnitude and phase of the received signals over successive pulses from elements of a synthetic aperture. After a given number of cycles, the stored data is recombined to create a high resolution image of the terrain being over flown.</w:t>
      </w:r>
    </w:p>
    <w:p w:rsidR="002446E6" w:rsidRPr="00E42BA0" w:rsidRDefault="002446E6" w:rsidP="002446E6">
      <w:pPr>
        <w:pStyle w:val="Heading1"/>
      </w:pPr>
      <w:r w:rsidRPr="00E42BA0">
        <w:t>2</w:t>
      </w:r>
      <w:r w:rsidRPr="00E42BA0">
        <w:tab/>
        <w:t>Modes of operation of synthetic aperture radars (SAR)</w:t>
      </w:r>
    </w:p>
    <w:p w:rsidR="002446E6" w:rsidRPr="00E42BA0" w:rsidRDefault="002446E6" w:rsidP="002446E6">
      <w:pPr>
        <w:pStyle w:val="Heading2"/>
      </w:pPr>
      <w:r w:rsidRPr="00E42BA0">
        <w:t>2.1</w:t>
      </w:r>
      <w:r w:rsidRPr="00E42BA0">
        <w:tab/>
        <w:t>Geometry</w:t>
      </w:r>
    </w:p>
    <w:p w:rsidR="003A4CF9" w:rsidRDefault="002446E6" w:rsidP="002446E6">
      <w:r w:rsidRPr="00E42BA0">
        <w:t xml:space="preserve">The SARs operating near 9.6 GHz are controlled via ground command to turn on and off as required to view only specific areas on the Earth. From all SAR modes shown in Figure 1, </w:t>
      </w:r>
      <w:r w:rsidR="00A22220" w:rsidRPr="00E42BA0">
        <w:t>the full 1 200 MHz chirp bandwidth is only intended for use when operating in</w:t>
      </w:r>
      <w:r w:rsidR="00FD0896">
        <w:t xml:space="preserve"> </w:t>
      </w:r>
      <w:r w:rsidRPr="00E42BA0">
        <w:t xml:space="preserve">spotlight mode. </w:t>
      </w:r>
    </w:p>
    <w:p w:rsidR="002806B9" w:rsidRDefault="003A4CF9" w:rsidP="002446E6">
      <w:r w:rsidRPr="003A4CF9">
        <w:t xml:space="preserve">Other modes may use the frequency </w:t>
      </w:r>
      <w:r w:rsidR="00FD0896" w:rsidRPr="003A4CF9">
        <w:t>band</w:t>
      </w:r>
      <w:r w:rsidR="00FD0896">
        <w:t xml:space="preserve"> </w:t>
      </w:r>
      <w:r w:rsidR="00FD0896" w:rsidRPr="003A4CF9">
        <w:t>9</w:t>
      </w:r>
      <w:r w:rsidRPr="003A4CF9">
        <w:t xml:space="preserve"> 300-9 900 MHz, in accordance with provisions given by RR footnotes Nos. </w:t>
      </w:r>
      <w:r w:rsidR="00FD0896" w:rsidRPr="00E62C8C">
        <w:rPr>
          <w:b/>
        </w:rPr>
        <w:t>5.475A</w:t>
      </w:r>
      <w:r w:rsidR="00FD0896" w:rsidRPr="00442F39">
        <w:t xml:space="preserve">, </w:t>
      </w:r>
      <w:r w:rsidR="00FD0896" w:rsidRPr="00E62C8C">
        <w:rPr>
          <w:b/>
        </w:rPr>
        <w:t>5.476A</w:t>
      </w:r>
      <w:r w:rsidR="00FD0896" w:rsidRPr="00442F39">
        <w:t xml:space="preserve">, </w:t>
      </w:r>
      <w:r w:rsidR="00FD0896" w:rsidRPr="00E62C8C">
        <w:rPr>
          <w:b/>
        </w:rPr>
        <w:t>5.478A</w:t>
      </w:r>
      <w:r w:rsidR="00FD0896" w:rsidRPr="00442F39">
        <w:t xml:space="preserve"> and </w:t>
      </w:r>
      <w:r w:rsidR="00FD0896" w:rsidRPr="00E62C8C">
        <w:rPr>
          <w:b/>
        </w:rPr>
        <w:t>5.478B</w:t>
      </w:r>
      <w:r w:rsidRPr="003A4CF9">
        <w:t>.</w:t>
      </w:r>
    </w:p>
    <w:p w:rsidR="002446E6" w:rsidRPr="00E42BA0" w:rsidRDefault="002446E6" w:rsidP="002446E6">
      <w:pPr>
        <w:rPr>
          <w:szCs w:val="24"/>
        </w:rPr>
      </w:pPr>
      <w:r w:rsidRPr="00E42BA0">
        <w:lastRenderedPageBreak/>
        <w:t>The conventional SAR strip map mode assumes a fixed pointing direction of the radar antenna broadside to the platform track. A strip map is an image formed in width by the swath of the SAR and follows the length contour of the flight line of the platform i</w:t>
      </w:r>
      <w:r w:rsidRPr="00474342">
        <w:t xml:space="preserve">tself. In the </w:t>
      </w:r>
      <w:proofErr w:type="spellStart"/>
      <w:r w:rsidRPr="00474342">
        <w:t>scanSAR</w:t>
      </w:r>
      <w:proofErr w:type="spellEnd"/>
      <w:r w:rsidRPr="00474342">
        <w:t xml:space="preserve"> mode, the </w:t>
      </w:r>
      <w:r w:rsidRPr="00E42BA0">
        <w:t>SAR can illuminate several sub</w:t>
      </w:r>
      <w:r w:rsidR="00DC7165">
        <w:t>-</w:t>
      </w:r>
      <w:r w:rsidRPr="00E42BA0">
        <w:t>swaths by scanning its antenna into different positions.</w:t>
      </w:r>
    </w:p>
    <w:p w:rsidR="002446E6" w:rsidRPr="00E42BA0" w:rsidRDefault="002446E6" w:rsidP="002446E6">
      <w:pPr>
        <w:pStyle w:val="FigureNo"/>
      </w:pPr>
      <w:r w:rsidRPr="00E42BA0">
        <w:t>Figure 1</w:t>
      </w:r>
    </w:p>
    <w:p w:rsidR="002446E6" w:rsidRPr="00E42BA0" w:rsidRDefault="002446E6" w:rsidP="002446E6">
      <w:pPr>
        <w:pStyle w:val="Figuretitle"/>
      </w:pPr>
      <w:r w:rsidRPr="00E42BA0">
        <w:t>Modes of operations for SAR system in the 9</w:t>
      </w:r>
      <w:r w:rsidR="00F05B49">
        <w:t xml:space="preserve"> </w:t>
      </w:r>
      <w:r w:rsidRPr="00E42BA0">
        <w:t>GHz EESS allocation</w:t>
      </w:r>
    </w:p>
    <w:p w:rsidR="002446E6" w:rsidRPr="00E42BA0" w:rsidRDefault="002446E6" w:rsidP="009C74B6">
      <w:pPr>
        <w:pStyle w:val="Figure"/>
      </w:pPr>
      <w:r w:rsidRPr="00E42BA0">
        <w:rPr>
          <w:noProof/>
          <w:lang w:eastAsia="zh-CN"/>
        </w:rPr>
        <w:drawing>
          <wp:inline distT="0" distB="0" distL="0" distR="0" wp14:anchorId="6B8271B3" wp14:editId="0650C7BB">
            <wp:extent cx="5372100" cy="24003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2400300"/>
                    </a:xfrm>
                    <a:prstGeom prst="rect">
                      <a:avLst/>
                    </a:prstGeom>
                    <a:noFill/>
                    <a:ln>
                      <a:noFill/>
                    </a:ln>
                  </pic:spPr>
                </pic:pic>
              </a:graphicData>
            </a:graphic>
          </wp:inline>
        </w:drawing>
      </w:r>
    </w:p>
    <w:p w:rsidR="002446E6" w:rsidRPr="00E42BA0" w:rsidRDefault="002446E6" w:rsidP="002446E6">
      <w:pPr>
        <w:spacing w:before="360"/>
      </w:pPr>
      <w:r w:rsidRPr="00E42BA0">
        <w:t xml:space="preserve">Spotlight is the SAR mode for obtaining highest resolution by </w:t>
      </w:r>
      <w:r w:rsidRPr="00E57B9C">
        <w:t>electronic steering of the </w:t>
      </w:r>
      <w:r w:rsidRPr="00474342">
        <w:t xml:space="preserve">radar </w:t>
      </w:r>
      <w:r w:rsidRPr="00E42BA0">
        <w:t xml:space="preserve">beam pointing at a target in the beam thus forming a longer synthetic aperture. The spotlight mode is capable of </w:t>
      </w:r>
      <w:r w:rsidR="00A22220" w:rsidRPr="00E42BA0">
        <w:t xml:space="preserve">improving </w:t>
      </w:r>
      <w:r w:rsidRPr="00E42BA0">
        <w:t>the resolution of SAR imaging capability</w:t>
      </w:r>
      <w:r w:rsidR="00A22220" w:rsidRPr="00E42BA0">
        <w:t xml:space="preserve"> to less than</w:t>
      </w:r>
      <w:r w:rsidRPr="00E42BA0">
        <w:t xml:space="preserve"> 30 cm. As more pulses are used, the azimuth resolution </w:t>
      </w:r>
      <w:r w:rsidR="00A22220" w:rsidRPr="00E42BA0">
        <w:t>also improves</w:t>
      </w:r>
      <w:r w:rsidRPr="00E42BA0">
        <w:t>.</w:t>
      </w:r>
    </w:p>
    <w:p w:rsidR="002446E6" w:rsidRPr="00E42BA0" w:rsidRDefault="002446E6" w:rsidP="002446E6">
      <w:r w:rsidRPr="00E42BA0">
        <w:t>Spotlight mode of operation is usually at the expense of spatial coverage, as other areas within a given accessibility swath of the SAR cannot be illuminated while the radar beam is spotlighting over a particular target area. Details on the imaging geometries of this mode are shown in Figure 2.</w:t>
      </w:r>
    </w:p>
    <w:p w:rsidR="00442F39" w:rsidRPr="00E42BA0" w:rsidRDefault="002446E6" w:rsidP="002446E6">
      <w:r w:rsidRPr="00E42BA0">
        <w:t xml:space="preserve">Data will typically be collected by taking </w:t>
      </w:r>
      <w:r w:rsidR="00A22220" w:rsidRPr="00E42BA0">
        <w:t xml:space="preserve">between </w:t>
      </w:r>
      <w:r w:rsidRPr="00E42BA0">
        <w:t xml:space="preserve">49 </w:t>
      </w:r>
      <w:r w:rsidR="00A22220" w:rsidRPr="00E42BA0">
        <w:t>and</w:t>
      </w:r>
      <w:r w:rsidRPr="00E42BA0">
        <w:t xml:space="preserve"> 65 sub-swaths of 20 km in range by 0.35</w:t>
      </w:r>
      <w:r w:rsidR="00E62C8C">
        <w:t> </w:t>
      </w:r>
      <w:r w:rsidRPr="00E42BA0">
        <w:t xml:space="preserve">km in azimuth. This data can then </w:t>
      </w:r>
      <w:r w:rsidR="00FD0896" w:rsidRPr="00E42BA0">
        <w:t>be used</w:t>
      </w:r>
      <w:r w:rsidR="00A22220" w:rsidRPr="00E42BA0">
        <w:t xml:space="preserve"> to create </w:t>
      </w:r>
      <w:r w:rsidRPr="00E42BA0">
        <w:t>a mosaic of sub-swaths in azimuth t</w:t>
      </w:r>
      <w:r w:rsidR="00F05B49">
        <w:t>o process a 5 km by 5 km image.</w:t>
      </w:r>
    </w:p>
    <w:p w:rsidR="002446E6" w:rsidRPr="00E42BA0" w:rsidRDefault="002446E6" w:rsidP="002446E6">
      <w:r w:rsidRPr="00E42BA0">
        <w:t>All SARs are controlled via ground command to turn on and off as required to view specific areas on the Earth. The “on”-command triggers a transmission of radio freque</w:t>
      </w:r>
      <w:r w:rsidR="00F05B49">
        <w:t>ncy pulses (chirps) for a </w:t>
      </w:r>
      <w:r w:rsidRPr="00E42BA0">
        <w:t>short period of around five seconds or less depending on the intended observation.</w:t>
      </w:r>
    </w:p>
    <w:p w:rsidR="002446E6" w:rsidRPr="00E42BA0" w:rsidRDefault="002446E6" w:rsidP="002446E6">
      <w:pPr>
        <w:pStyle w:val="FigureNo"/>
      </w:pPr>
      <w:r w:rsidRPr="00E42BA0">
        <w:t>Figure 2</w:t>
      </w:r>
    </w:p>
    <w:p w:rsidR="002446E6" w:rsidRPr="00E42BA0" w:rsidRDefault="002446E6" w:rsidP="00F05B49">
      <w:pPr>
        <w:pStyle w:val="Figuretitle"/>
      </w:pPr>
      <w:r w:rsidRPr="00E42BA0">
        <w:t xml:space="preserve">EESS SAR imaging </w:t>
      </w:r>
      <w:r w:rsidRPr="00F05B49">
        <w:t>geometry</w:t>
      </w:r>
      <w:r w:rsidRPr="00E42BA0">
        <w:t xml:space="preserve"> for high resolution spotlight mode</w:t>
      </w:r>
      <w:r w:rsidRPr="00E42BA0">
        <w:br/>
        <w:t>(wideband with 1 200 MHz chirp bandwidth)</w:t>
      </w:r>
    </w:p>
    <w:p w:rsidR="002446E6" w:rsidRPr="00E42BA0" w:rsidRDefault="002446E6" w:rsidP="002446E6">
      <w:pPr>
        <w:jc w:val="center"/>
        <w:rPr>
          <w:noProof/>
          <w:lang w:eastAsia="de-DE"/>
        </w:rPr>
      </w:pPr>
      <w:r w:rsidRPr="00E42BA0">
        <w:rPr>
          <w:noProof/>
          <w:lang w:eastAsia="zh-CN"/>
        </w:rPr>
        <w:drawing>
          <wp:inline distT="0" distB="0" distL="0" distR="0" wp14:anchorId="640B1365" wp14:editId="17F3E7F4">
            <wp:extent cx="5000625" cy="3590925"/>
            <wp:effectExtent l="0" t="0" r="952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0625" cy="3590925"/>
                    </a:xfrm>
                    <a:prstGeom prst="rect">
                      <a:avLst/>
                    </a:prstGeom>
                    <a:noFill/>
                    <a:ln>
                      <a:noFill/>
                    </a:ln>
                  </pic:spPr>
                </pic:pic>
              </a:graphicData>
            </a:graphic>
          </wp:inline>
        </w:drawing>
      </w:r>
    </w:p>
    <w:p w:rsidR="001D1D0A" w:rsidRPr="00E42BA0" w:rsidRDefault="001D1D0A" w:rsidP="001D1D0A"/>
    <w:p w:rsidR="002446E6" w:rsidRPr="00E42BA0" w:rsidRDefault="002446E6" w:rsidP="002446E6">
      <w:pPr>
        <w:pStyle w:val="Heading2"/>
      </w:pPr>
      <w:r w:rsidRPr="00E42BA0">
        <w:t>2.2</w:t>
      </w:r>
      <w:r w:rsidRPr="00E42BA0">
        <w:tab/>
        <w:t>Timing characteristics for SAR</w:t>
      </w:r>
      <w:r w:rsidR="00A15249">
        <w:t>-</w:t>
      </w:r>
      <w:r w:rsidRPr="00E42BA0">
        <w:t>4 in high resolution mode</w:t>
      </w:r>
    </w:p>
    <w:p w:rsidR="002446E6" w:rsidRDefault="00A22220" w:rsidP="002446E6">
      <w:r w:rsidRPr="00E42BA0">
        <w:t>As noted in 2.1 above, t</w:t>
      </w:r>
      <w:r w:rsidR="002446E6" w:rsidRPr="00E57B9C">
        <w:t>he maximum bandwidth of 1 200 MHz is only used in spotlight mode of the SAR</w:t>
      </w:r>
      <w:r w:rsidR="00A15249">
        <w:t>-</w:t>
      </w:r>
      <w:r w:rsidR="002446E6" w:rsidRPr="00E57B9C">
        <w:t>4 system, when the highest radar picture resoluti</w:t>
      </w:r>
      <w:r w:rsidR="002446E6" w:rsidRPr="00474342">
        <w:t>on is required.</w:t>
      </w:r>
    </w:p>
    <w:p w:rsidR="002446E6" w:rsidRPr="00E42BA0" w:rsidRDefault="002446E6" w:rsidP="002446E6">
      <w:r w:rsidRPr="00E42BA0">
        <w:t>In this mode, SAR</w:t>
      </w:r>
      <w:r w:rsidR="00FD0896">
        <w:t>-</w:t>
      </w:r>
      <w:r w:rsidRPr="00E42BA0">
        <w:t xml:space="preserve">4 transmits for </w:t>
      </w:r>
      <w:r w:rsidR="00A22220" w:rsidRPr="00E42BA0">
        <w:t>a short period</w:t>
      </w:r>
      <w:r w:rsidRPr="00E42BA0">
        <w:t xml:space="preserve"> (typically 5 seconds) per event of SAR exposure (“snapshot”). During the five seconds of transmission the satellite travels actually more than 38 km along the orbit track, thus permanently changing the effective incident angle into the exposed spot area as shown in Figure 2. </w:t>
      </w:r>
      <w:r w:rsidR="00A22220" w:rsidRPr="00E42BA0">
        <w:t>In spotlight mode t</w:t>
      </w:r>
      <w:r w:rsidRPr="00E42BA0">
        <w:t>he</w:t>
      </w:r>
      <w:r w:rsidR="00A22220" w:rsidRPr="00E42BA0">
        <w:t xml:space="preserve">re can be up to 20 </w:t>
      </w:r>
      <w:r w:rsidRPr="00E42BA0">
        <w:t xml:space="preserve">snapshot </w:t>
      </w:r>
      <w:r w:rsidR="00FD0896" w:rsidRPr="00E42BA0">
        <w:t>events per</w:t>
      </w:r>
      <w:r w:rsidRPr="00E42BA0">
        <w:t xml:space="preserve"> satellite orbit (95 minutes), with a minimum time of 1 second between consecu</w:t>
      </w:r>
      <w:r w:rsidR="00F05B49">
        <w:t>tive events, corresponding to a </w:t>
      </w:r>
      <w:r w:rsidRPr="00E42BA0">
        <w:t xml:space="preserve">distance of </w:t>
      </w:r>
      <w:r w:rsidR="00FD0896">
        <w:t>45</w:t>
      </w:r>
      <w:r w:rsidR="00FD0896" w:rsidRPr="00E42BA0">
        <w:t xml:space="preserve"> </w:t>
      </w:r>
      <w:r w:rsidRPr="00E42BA0">
        <w:t>km on the ground. A graphical representation of the situation is given in Figure 3.</w:t>
      </w:r>
    </w:p>
    <w:p w:rsidR="00E42BA0" w:rsidRPr="00E42BA0" w:rsidRDefault="00E42BA0" w:rsidP="002446E6">
      <w:r w:rsidRPr="00E42BA0">
        <w:t>In a sun-synchronous orbit the satellite permanently travels along t</w:t>
      </w:r>
      <w:r w:rsidR="00F05B49">
        <w:t>he day-night terminator. With a </w:t>
      </w:r>
      <w:r w:rsidR="002446E6" w:rsidRPr="00E42BA0">
        <w:t xml:space="preserve">typical altitude of 515 km the periodicity of the sun-synchronous orbit results in a track of the sub-satellite point that repeats every 11 days.  </w:t>
      </w:r>
      <w:r w:rsidRPr="00E42BA0">
        <w:t>As a result of orbit requirements, and d</w:t>
      </w:r>
      <w:r w:rsidR="002446E6" w:rsidRPr="00E42BA0">
        <w:t>epend</w:t>
      </w:r>
      <w:r w:rsidRPr="00E42BA0">
        <w:t>ing</w:t>
      </w:r>
      <w:r w:rsidR="002446E6" w:rsidRPr="00E42BA0">
        <w:t xml:space="preserve"> on geographic latitude</w:t>
      </w:r>
      <w:r w:rsidRPr="00E42BA0">
        <w:t>,</w:t>
      </w:r>
      <w:r w:rsidR="002446E6" w:rsidRPr="00E42BA0">
        <w:t xml:space="preserve"> a radar location and adjacent areas are not </w:t>
      </w:r>
      <w:r w:rsidR="00F05B49">
        <w:t>visible more often than twice a day.</w:t>
      </w:r>
    </w:p>
    <w:p w:rsidR="002446E6" w:rsidRPr="00E42BA0" w:rsidRDefault="002446E6" w:rsidP="002446E6">
      <w:r w:rsidRPr="00E42BA0">
        <w:t xml:space="preserve">Adjacent areas are </w:t>
      </w:r>
      <w:r w:rsidR="00E42BA0" w:rsidRPr="00E42BA0">
        <w:t>considered to be</w:t>
      </w:r>
      <w:r w:rsidRPr="00E42BA0">
        <w:t xml:space="preserve"> areas affected by antenna </w:t>
      </w:r>
      <w:proofErr w:type="spellStart"/>
      <w:r w:rsidRPr="00E42BA0">
        <w:t>sidelobe</w:t>
      </w:r>
      <w:proofErr w:type="spellEnd"/>
      <w:r w:rsidRPr="00E42BA0">
        <w:t xml:space="preserve"> illumination. Peak level areas and adjacent areas are illuminated not more than once per orbit period.</w:t>
      </w:r>
    </w:p>
    <w:p w:rsidR="002446E6" w:rsidRPr="00E42BA0" w:rsidRDefault="00E42BA0" w:rsidP="002446E6">
      <w:r w:rsidRPr="00E42BA0">
        <w:t xml:space="preserve">A </w:t>
      </w:r>
      <w:r w:rsidR="002446E6" w:rsidRPr="00E42BA0">
        <w:t>SAR</w:t>
      </w:r>
      <w:r w:rsidR="00D92D9E">
        <w:t>-</w:t>
      </w:r>
      <w:r w:rsidR="002446E6" w:rsidRPr="00E42BA0">
        <w:t>4</w:t>
      </w:r>
      <w:r w:rsidRPr="00E42BA0">
        <w:t xml:space="preserve"> system</w:t>
      </w:r>
      <w:r w:rsidR="002446E6" w:rsidRPr="00E42BA0">
        <w:t xml:space="preserve"> transmits pulses at a fixed duty cycle of 50 µsec followed by </w:t>
      </w:r>
      <w:r w:rsidR="002446E6" w:rsidRPr="00D92D9E">
        <w:t>120 µsec</w:t>
      </w:r>
      <w:r w:rsidR="002446E6" w:rsidRPr="00E42BA0">
        <w:t xml:space="preserve"> </w:t>
      </w:r>
      <w:r w:rsidR="003A4CF9">
        <w:t xml:space="preserve">of </w:t>
      </w:r>
      <w:r w:rsidR="002446E6" w:rsidRPr="00E42BA0">
        <w:t>silence. The pulse timing is adapted to a fixed pulse repetition rate. During the 50 µsec of each transmission pulse the unmodulated (CW) transmit carrier sweeps over the entire bandwidth of 1 200 MHz (“chirp”). The resulting transmission duty cycle, as shown in Table 1, remains fixed under all conditions of pulse width and pulse repetition rate.</w:t>
      </w:r>
    </w:p>
    <w:p w:rsidR="002446E6" w:rsidRPr="00E42BA0" w:rsidRDefault="002446E6" w:rsidP="002446E6">
      <w:pPr>
        <w:pStyle w:val="FigureNo"/>
      </w:pPr>
      <w:r w:rsidRPr="00474342">
        <w:t>FIGURE 3</w:t>
      </w:r>
    </w:p>
    <w:p w:rsidR="002446E6" w:rsidRPr="00E42BA0" w:rsidRDefault="002446E6" w:rsidP="00F05B49">
      <w:pPr>
        <w:pStyle w:val="Figuretitle"/>
      </w:pPr>
      <w:r w:rsidRPr="00E42BA0">
        <w:t>Minimum separation distance between two consecutive targets</w:t>
      </w:r>
    </w:p>
    <w:p w:rsidR="002446E6" w:rsidRPr="00E42BA0" w:rsidRDefault="007831F8" w:rsidP="002446E6">
      <w:r>
        <w:rPr>
          <w:noProof/>
          <w:lang w:eastAsia="zh-CN"/>
        </w:rPr>
        <w:drawing>
          <wp:inline distT="0" distB="0" distL="0" distR="0" wp14:anchorId="03164274" wp14:editId="08000235">
            <wp:extent cx="5834397" cy="22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0564" cy="2202601"/>
                    </a:xfrm>
                    <a:prstGeom prst="rect">
                      <a:avLst/>
                    </a:prstGeom>
                    <a:noFill/>
                  </pic:spPr>
                </pic:pic>
              </a:graphicData>
            </a:graphic>
          </wp:inline>
        </w:drawing>
      </w:r>
      <w:bookmarkStart w:id="11" w:name="_Toc131999557"/>
      <w:bookmarkStart w:id="12" w:name="_Toc158731666"/>
      <w:bookmarkStart w:id="13" w:name="_Toc159840380"/>
      <w:bookmarkEnd w:id="8"/>
      <w:bookmarkEnd w:id="9"/>
      <w:bookmarkEnd w:id="10"/>
    </w:p>
    <w:p w:rsidR="002446E6" w:rsidRPr="00E42BA0" w:rsidRDefault="002446E6" w:rsidP="002446E6">
      <w:r w:rsidRPr="00E42BA0">
        <w:t>Other SAR modes are described in Report ITU-R RS.2178.</w:t>
      </w:r>
    </w:p>
    <w:p w:rsidR="002446E6" w:rsidRPr="00E42BA0" w:rsidRDefault="002446E6" w:rsidP="002446E6">
      <w:r w:rsidRPr="00E42BA0">
        <w:t xml:space="preserve">Figure 4 shows the ground tracks of the sub-satellite point for </w:t>
      </w:r>
      <w:r w:rsidR="003A4CF9">
        <w:t>14</w:t>
      </w:r>
      <w:r w:rsidR="003A4CF9" w:rsidRPr="00E42BA0">
        <w:t xml:space="preserve"> </w:t>
      </w:r>
      <w:r w:rsidRPr="00E42BA0">
        <w:t>orbit</w:t>
      </w:r>
      <w:r w:rsidR="003A4CF9">
        <w:t>al periods</w:t>
      </w:r>
      <w:r w:rsidRPr="00E42BA0">
        <w:t xml:space="preserve"> of a SAR</w:t>
      </w:r>
      <w:r w:rsidR="00A15249">
        <w:t>-</w:t>
      </w:r>
      <w:r w:rsidR="003A4CF9">
        <w:t>4</w:t>
      </w:r>
      <w:r w:rsidRPr="00E42BA0">
        <w:t xml:space="preserve"> satellite. During each orbit period the Earth rotates by about </w:t>
      </w:r>
      <w:r w:rsidR="003A4CF9" w:rsidRPr="00E42BA0">
        <w:t>2</w:t>
      </w:r>
      <w:r w:rsidR="003A4CF9">
        <w:t>3.7</w:t>
      </w:r>
      <w:r w:rsidRPr="00E42BA0">
        <w:t xml:space="preserve">°. In case that there is an overhead </w:t>
      </w:r>
      <w:r w:rsidRPr="00E42BA0">
        <w:br/>
        <w:t xml:space="preserve">(90° elevation) path over one </w:t>
      </w:r>
      <w:r w:rsidR="00E42BA0" w:rsidRPr="00E42BA0">
        <w:t>location</w:t>
      </w:r>
      <w:r w:rsidRPr="00E42BA0">
        <w:t>, the orbit before and the orbit thereafter will appear at lower maximum elevation angles (close to the horizons) of the station.</w:t>
      </w:r>
      <w:bookmarkStart w:id="14" w:name="_GoBack"/>
      <w:bookmarkEnd w:id="14"/>
    </w:p>
    <w:p w:rsidR="002446E6" w:rsidRPr="00E42BA0" w:rsidRDefault="002446E6" w:rsidP="002446E6">
      <w:pPr>
        <w:pStyle w:val="FigureNo"/>
        <w:spacing w:before="240" w:after="240"/>
      </w:pPr>
      <w:r w:rsidRPr="00E42BA0">
        <w:t>Figure 4</w:t>
      </w:r>
    </w:p>
    <w:p w:rsidR="006E3932" w:rsidRPr="00E42BA0" w:rsidRDefault="00D53C4A" w:rsidP="00F05B49">
      <w:pPr>
        <w:pStyle w:val="Figuretitle"/>
      </w:pPr>
      <w:r w:rsidRPr="00E42BA0">
        <w:t>SAR</w:t>
      </w:r>
      <w:r w:rsidR="00A15249">
        <w:t>-</w:t>
      </w:r>
      <w:r w:rsidRPr="00E42BA0">
        <w:t>4</w:t>
      </w:r>
      <w:r w:rsidR="006E3932" w:rsidRPr="00E42BA0">
        <w:t xml:space="preserve"> track</w:t>
      </w:r>
      <w:r w:rsidRPr="00E42BA0">
        <w:t xml:space="preserve"> of sub-</w:t>
      </w:r>
      <w:r w:rsidRPr="00F05B49">
        <w:t>satellite</w:t>
      </w:r>
      <w:r w:rsidRPr="00E42BA0">
        <w:t xml:space="preserve"> points</w:t>
      </w:r>
      <w:r w:rsidR="006E3932" w:rsidRPr="00E42BA0">
        <w:t xml:space="preserve"> for 14 orbital periods of 1h 34m 49s</w:t>
      </w:r>
      <w:r w:rsidRPr="00E42BA0">
        <w:t xml:space="preserve"> each (15.19 rev/d)</w:t>
      </w:r>
    </w:p>
    <w:p w:rsidR="002446E6" w:rsidRPr="00E42BA0" w:rsidRDefault="00F42347" w:rsidP="009C74B6">
      <w:pPr>
        <w:pStyle w:val="Figure"/>
      </w:pPr>
      <w:r>
        <w:rPr>
          <w:noProof/>
          <w:lang w:eastAsia="zh-CN"/>
        </w:rPr>
        <w:drawing>
          <wp:inline distT="0" distB="0" distL="0" distR="0" wp14:anchorId="0361693A" wp14:editId="4B0E827E">
            <wp:extent cx="5590540" cy="3572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0540" cy="3572510"/>
                    </a:xfrm>
                    <a:prstGeom prst="rect">
                      <a:avLst/>
                    </a:prstGeom>
                    <a:noFill/>
                  </pic:spPr>
                </pic:pic>
              </a:graphicData>
            </a:graphic>
          </wp:inline>
        </w:drawing>
      </w:r>
    </w:p>
    <w:p w:rsidR="009C74B6" w:rsidRPr="00E42BA0" w:rsidRDefault="009C74B6" w:rsidP="009C74B6"/>
    <w:p w:rsidR="00095E2D" w:rsidRDefault="00095E2D">
      <w:pPr>
        <w:tabs>
          <w:tab w:val="clear" w:pos="1134"/>
          <w:tab w:val="clear" w:pos="1871"/>
          <w:tab w:val="clear" w:pos="2268"/>
        </w:tabs>
        <w:overflowPunct/>
        <w:autoSpaceDE/>
        <w:autoSpaceDN/>
        <w:adjustRightInd/>
        <w:spacing w:before="0"/>
        <w:textAlignment w:val="auto"/>
      </w:pPr>
      <w:r>
        <w:br w:type="page"/>
      </w:r>
    </w:p>
    <w:p w:rsidR="00E42BA0" w:rsidRPr="00E42BA0" w:rsidRDefault="00E42BA0" w:rsidP="005948A4">
      <w:r w:rsidRPr="00E42BA0">
        <w:t xml:space="preserve">Figure 5 provides examples for overhead paths and their corresponding illumination condition at three typical latitudes.  In each of the pictures in Figure 5, an area in blue can be seen on both sides of the satellite track. This shows the </w:t>
      </w:r>
      <w:r w:rsidR="00482F74" w:rsidRPr="00474342">
        <w:t>domain</w:t>
      </w:r>
      <w:r w:rsidR="00482F74" w:rsidRPr="00E42BA0">
        <w:t xml:space="preserve"> where </w:t>
      </w:r>
      <w:r w:rsidR="00B81719" w:rsidRPr="00E42BA0">
        <w:t>a SAR instrument</w:t>
      </w:r>
      <w:r w:rsidR="00482F74" w:rsidRPr="00E42BA0">
        <w:t xml:space="preserve"> </w:t>
      </w:r>
      <w:r w:rsidR="00B81719" w:rsidRPr="00E42BA0">
        <w:t>would</w:t>
      </w:r>
      <w:r w:rsidR="00482F74" w:rsidRPr="00E42BA0">
        <w:t xml:space="preserve"> </w:t>
      </w:r>
      <w:r w:rsidR="00B81719" w:rsidRPr="00E42BA0">
        <w:t>illuminate an area</w:t>
      </w:r>
      <w:r w:rsidR="00482F74" w:rsidRPr="00E42BA0">
        <w:t xml:space="preserve"> in spotli</w:t>
      </w:r>
      <w:r w:rsidR="00F05B49">
        <w:t>ght mode at one moment in time.</w:t>
      </w:r>
    </w:p>
    <w:p w:rsidR="005948A4" w:rsidRDefault="00E42BA0" w:rsidP="005948A4">
      <w:r w:rsidRPr="00E42BA0">
        <w:t xml:space="preserve">Due to the movement of the satellite itself, the </w:t>
      </w:r>
      <w:r w:rsidR="0066737A">
        <w:t>sub-satellite point</w:t>
      </w:r>
      <w:r w:rsidR="00482F74" w:rsidRPr="00E42BA0">
        <w:t xml:space="preserve"> mov</w:t>
      </w:r>
      <w:r w:rsidR="0066737A">
        <w:t>es</w:t>
      </w:r>
      <w:r w:rsidR="00482F74" w:rsidRPr="00E42BA0">
        <w:t xml:space="preserve"> along the </w:t>
      </w:r>
      <w:r w:rsidR="0066737A">
        <w:t>sub-</w:t>
      </w:r>
      <w:r w:rsidR="00482F74" w:rsidRPr="00E42BA0">
        <w:t>satellite track</w:t>
      </w:r>
      <w:r w:rsidR="00482F74" w:rsidRPr="00E42BA0">
        <w:rPr>
          <w:rStyle w:val="FootnoteReference"/>
        </w:rPr>
        <w:footnoteReference w:id="1"/>
      </w:r>
      <w:r w:rsidR="00482F74" w:rsidRPr="00E42BA0">
        <w:t xml:space="preserve"> at 7</w:t>
      </w:r>
      <w:r w:rsidR="00B81719" w:rsidRPr="00474342">
        <w:t>.</w:t>
      </w:r>
      <w:r w:rsidR="00F321DF" w:rsidRPr="00E42BA0">
        <w:t>06</w:t>
      </w:r>
      <w:r w:rsidR="00482F74" w:rsidRPr="00E42BA0">
        <w:t xml:space="preserve"> km/s. The target </w:t>
      </w:r>
      <w:r w:rsidRPr="00E42BA0">
        <w:t>is</w:t>
      </w:r>
      <w:r w:rsidR="00482F74" w:rsidRPr="00E42BA0">
        <w:t xml:space="preserve"> only be illuminated when it is within this blue area</w:t>
      </w:r>
      <w:r w:rsidR="00B52C93">
        <w:t xml:space="preserve"> </w:t>
      </w:r>
      <w:r w:rsidR="00B52C93" w:rsidRPr="00B52C93">
        <w:t>(within the satellite main beam lobe)</w:t>
      </w:r>
      <w:r w:rsidR="00482F74" w:rsidRPr="00E42BA0">
        <w:t>, with a maximum illumination time of 5 to 7 seconds depending on the actual target location</w:t>
      </w:r>
      <w:r w:rsidRPr="00E42BA0">
        <w:t xml:space="preserve"> with respect to</w:t>
      </w:r>
      <w:r w:rsidR="00482F74" w:rsidRPr="00E42BA0">
        <w:t xml:space="preserve"> the satellite track.</w:t>
      </w:r>
    </w:p>
    <w:p w:rsidR="00B52C93" w:rsidRPr="00E42BA0" w:rsidRDefault="00B52C93" w:rsidP="005948A4">
      <w:r w:rsidRPr="00B52C93">
        <w:t xml:space="preserve">When both the main beam and the </w:t>
      </w:r>
      <w:proofErr w:type="spellStart"/>
      <w:r w:rsidRPr="00B52C93">
        <w:t>sidelobes</w:t>
      </w:r>
      <w:proofErr w:type="spellEnd"/>
      <w:r w:rsidRPr="00B52C93">
        <w:t xml:space="preserve"> are considered, the maximum illumination time would be longer. The consequences in terms of harmful interference will depend on the service and system considered. The information below is based on the main beam illuminations.</w:t>
      </w:r>
    </w:p>
    <w:p w:rsidR="002C1888" w:rsidRPr="00E42BA0" w:rsidRDefault="002C1888" w:rsidP="002C1888">
      <w:pPr>
        <w:pStyle w:val="FigureNo"/>
      </w:pPr>
      <w:r w:rsidRPr="00E42BA0">
        <w:t>Figure 5</w:t>
      </w:r>
    </w:p>
    <w:p w:rsidR="005948A4" w:rsidRPr="00E42BA0" w:rsidRDefault="002C1888" w:rsidP="002C1888">
      <w:pPr>
        <w:pStyle w:val="Figuretitle"/>
      </w:pPr>
      <w:r w:rsidRPr="00E42BA0">
        <w:t>Satellite illumination zone (overhead path of satellite)</w:t>
      </w:r>
    </w:p>
    <w:p w:rsidR="005948A4" w:rsidRPr="00E42BA0" w:rsidRDefault="005948A4" w:rsidP="002C1888">
      <w:pPr>
        <w:pStyle w:val="Figure"/>
      </w:pPr>
      <w:r w:rsidRPr="00E42BA0">
        <w:rPr>
          <w:noProof/>
          <w:lang w:eastAsia="zh-CN"/>
        </w:rPr>
        <w:drawing>
          <wp:inline distT="0" distB="0" distL="0" distR="0" wp14:anchorId="06B101B5" wp14:editId="4F9B38D9">
            <wp:extent cx="5285750" cy="2533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5683" cy="2533618"/>
                    </a:xfrm>
                    <a:prstGeom prst="rect">
                      <a:avLst/>
                    </a:prstGeom>
                    <a:noFill/>
                  </pic:spPr>
                </pic:pic>
              </a:graphicData>
            </a:graphic>
          </wp:inline>
        </w:drawing>
      </w:r>
    </w:p>
    <w:p w:rsidR="005948A4" w:rsidRPr="00E42BA0" w:rsidRDefault="005948A4" w:rsidP="00571326">
      <w:pPr>
        <w:pStyle w:val="Figure"/>
      </w:pPr>
      <w:r w:rsidRPr="00E42BA0">
        <w:rPr>
          <w:noProof/>
          <w:lang w:eastAsia="zh-CN"/>
        </w:rPr>
        <w:drawing>
          <wp:inline distT="0" distB="0" distL="0" distR="0" wp14:anchorId="10E0AA3C" wp14:editId="15EF8BA1">
            <wp:extent cx="5293580" cy="25431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0836" cy="2541857"/>
                    </a:xfrm>
                    <a:prstGeom prst="rect">
                      <a:avLst/>
                    </a:prstGeom>
                    <a:noFill/>
                  </pic:spPr>
                </pic:pic>
              </a:graphicData>
            </a:graphic>
          </wp:inline>
        </w:drawing>
      </w:r>
    </w:p>
    <w:p w:rsidR="005948A4" w:rsidRPr="00E42BA0" w:rsidRDefault="005948A4" w:rsidP="00571326">
      <w:pPr>
        <w:pStyle w:val="Figure"/>
      </w:pPr>
      <w:r w:rsidRPr="00E42BA0">
        <w:rPr>
          <w:noProof/>
          <w:lang w:eastAsia="zh-CN"/>
        </w:rPr>
        <w:drawing>
          <wp:inline distT="0" distB="0" distL="0" distR="0" wp14:anchorId="21CC4C13" wp14:editId="358F2B4D">
            <wp:extent cx="5295900" cy="254546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7228" cy="2546104"/>
                    </a:xfrm>
                    <a:prstGeom prst="rect">
                      <a:avLst/>
                    </a:prstGeom>
                    <a:noFill/>
                  </pic:spPr>
                </pic:pic>
              </a:graphicData>
            </a:graphic>
          </wp:inline>
        </w:drawing>
      </w:r>
    </w:p>
    <w:p w:rsidR="00095E2D" w:rsidRDefault="00095E2D">
      <w:pPr>
        <w:tabs>
          <w:tab w:val="clear" w:pos="1134"/>
          <w:tab w:val="clear" w:pos="1871"/>
          <w:tab w:val="clear" w:pos="2268"/>
        </w:tabs>
        <w:overflowPunct/>
        <w:autoSpaceDE/>
        <w:autoSpaceDN/>
        <w:adjustRightInd/>
        <w:spacing w:before="0"/>
        <w:textAlignment w:val="auto"/>
      </w:pPr>
      <w:r>
        <w:br w:type="page"/>
      </w:r>
    </w:p>
    <w:p w:rsidR="0089143E" w:rsidRPr="00474342" w:rsidRDefault="0089143E" w:rsidP="0089143E">
      <w:r w:rsidRPr="00E42BA0">
        <w:t xml:space="preserve">Figure </w:t>
      </w:r>
      <w:r w:rsidR="00E57B9C">
        <w:t>6</w:t>
      </w:r>
      <w:r w:rsidRPr="00E42BA0">
        <w:t xml:space="preserve"> and Table </w:t>
      </w:r>
      <w:r w:rsidR="00E57B9C">
        <w:t>1</w:t>
      </w:r>
      <w:r w:rsidRPr="00E42BA0">
        <w:t xml:space="preserve"> provide, for a given location on Earth, the potential illumination times and accumulation </w:t>
      </w:r>
      <w:r w:rsidRPr="00474342">
        <w:t xml:space="preserve">over 11 </w:t>
      </w:r>
      <w:r w:rsidRPr="00E42BA0">
        <w:t>days after which the track of the sub-satellite po</w:t>
      </w:r>
      <w:r w:rsidR="00F05B49">
        <w:t>ints will exactly repeat. There </w:t>
      </w:r>
      <w:r w:rsidRPr="00E42BA0">
        <w:t xml:space="preserve">are up to </w:t>
      </w:r>
      <w:r w:rsidR="00E57B9C">
        <w:t>four</w:t>
      </w:r>
      <w:r w:rsidRPr="00E57B9C">
        <w:t xml:space="preserve"> potential illuminations per day at high latitudes. As shown in Figure </w:t>
      </w:r>
      <w:r w:rsidR="008857C8">
        <w:t>6</w:t>
      </w:r>
      <w:r w:rsidRPr="00E57B9C">
        <w:t xml:space="preserve"> the number of illuminations varies per day from </w:t>
      </w:r>
      <w:r w:rsidR="00400D69">
        <w:t>zero</w:t>
      </w:r>
      <w:r w:rsidRPr="00E57B9C">
        <w:t xml:space="preserve"> to </w:t>
      </w:r>
      <w:r w:rsidR="00400D69">
        <w:t>four</w:t>
      </w:r>
      <w:r w:rsidRPr="00E57B9C">
        <w:t>.</w:t>
      </w:r>
    </w:p>
    <w:p w:rsidR="005948A4" w:rsidRPr="00E42BA0" w:rsidRDefault="00571326" w:rsidP="00E42BA0">
      <w:pPr>
        <w:pStyle w:val="FigureNo"/>
      </w:pPr>
      <w:r w:rsidRPr="00E42BA0">
        <w:t>Figure 6</w:t>
      </w:r>
    </w:p>
    <w:p w:rsidR="00571326" w:rsidRPr="00E42BA0" w:rsidRDefault="00571326" w:rsidP="00E42BA0">
      <w:pPr>
        <w:pStyle w:val="Figuretitle"/>
      </w:pPr>
      <w:r w:rsidRPr="00E42BA0">
        <w:t>Illumination opportunities over a full 11day period at high latitude</w:t>
      </w:r>
    </w:p>
    <w:p w:rsidR="00571326" w:rsidRPr="00E42BA0" w:rsidRDefault="00571326" w:rsidP="00E42BA0">
      <w:pPr>
        <w:pStyle w:val="Figure"/>
      </w:pPr>
      <w:r w:rsidRPr="00E42BA0">
        <w:rPr>
          <w:noProof/>
          <w:lang w:eastAsia="zh-CN"/>
        </w:rPr>
        <w:drawing>
          <wp:inline distT="0" distB="0" distL="0" distR="0" wp14:anchorId="507CFDDE" wp14:editId="6623FFC5">
            <wp:extent cx="6139180" cy="2981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9180" cy="2981325"/>
                    </a:xfrm>
                    <a:prstGeom prst="rect">
                      <a:avLst/>
                    </a:prstGeom>
                    <a:noFill/>
                  </pic:spPr>
                </pic:pic>
              </a:graphicData>
            </a:graphic>
          </wp:inline>
        </w:drawing>
      </w:r>
    </w:p>
    <w:p w:rsidR="005948A4" w:rsidRPr="00E42BA0" w:rsidRDefault="00571326" w:rsidP="00E42BA0">
      <w:pPr>
        <w:pStyle w:val="TableNo"/>
      </w:pPr>
      <w:r w:rsidRPr="00E42BA0">
        <w:t>Table 1</w:t>
      </w:r>
    </w:p>
    <w:p w:rsidR="00571326" w:rsidRPr="00E42BA0" w:rsidRDefault="00571326" w:rsidP="00E42BA0">
      <w:pPr>
        <w:pStyle w:val="Tabletitle"/>
      </w:pPr>
      <w:r w:rsidRPr="00E42BA0">
        <w:t>Accumulated time of potential illuminations over a full 11day period at high latitude</w:t>
      </w:r>
    </w:p>
    <w:tbl>
      <w:tblPr>
        <w:tblW w:w="7943" w:type="dxa"/>
        <w:jc w:val="center"/>
        <w:tblCellMar>
          <w:left w:w="70" w:type="dxa"/>
          <w:right w:w="70" w:type="dxa"/>
        </w:tblCellMar>
        <w:tblLook w:val="04A0" w:firstRow="1" w:lastRow="0" w:firstColumn="1" w:lastColumn="0" w:noHBand="0" w:noVBand="1"/>
      </w:tblPr>
      <w:tblGrid>
        <w:gridCol w:w="921"/>
        <w:gridCol w:w="2268"/>
        <w:gridCol w:w="72"/>
        <w:gridCol w:w="1771"/>
        <w:gridCol w:w="1347"/>
        <w:gridCol w:w="1564"/>
      </w:tblGrid>
      <w:tr w:rsidR="00571326" w:rsidRPr="00E42BA0" w:rsidTr="00A22220">
        <w:trPr>
          <w:trHeight w:val="300"/>
          <w:tblHeader/>
          <w:jc w:val="center"/>
        </w:trPr>
        <w:tc>
          <w:tcPr>
            <w:tcW w:w="32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326" w:rsidRPr="00474342" w:rsidRDefault="00571326" w:rsidP="00A22220">
            <w:pPr>
              <w:pStyle w:val="Tablehead"/>
              <w:rPr>
                <w:lang w:eastAsia="fr-FR"/>
              </w:rPr>
            </w:pPr>
            <w:r w:rsidRPr="00474342">
              <w:rPr>
                <w:lang w:eastAsia="fr-FR"/>
              </w:rPr>
              <w:t>Start Time (UTCG)</w:t>
            </w:r>
          </w:p>
        </w:tc>
        <w:tc>
          <w:tcPr>
            <w:tcW w:w="3118" w:type="dxa"/>
            <w:gridSpan w:val="2"/>
            <w:tcBorders>
              <w:top w:val="single" w:sz="4" w:space="0" w:color="auto"/>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head"/>
              <w:rPr>
                <w:lang w:eastAsia="fr-FR"/>
              </w:rPr>
            </w:pPr>
            <w:r w:rsidRPr="00E42BA0">
              <w:rPr>
                <w:lang w:eastAsia="fr-FR"/>
              </w:rPr>
              <w:t>Stop Time (UTCG)</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head"/>
              <w:rPr>
                <w:lang w:eastAsia="fr-FR"/>
              </w:rPr>
            </w:pPr>
            <w:r w:rsidRPr="00E42BA0">
              <w:rPr>
                <w:lang w:eastAsia="fr-FR"/>
              </w:rPr>
              <w:t>Duration (sec)</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rPr>
                <w:lang w:eastAsia="fr-FR"/>
              </w:rPr>
            </w:pPr>
            <w:r w:rsidRPr="00E42BA0">
              <w:rPr>
                <w:lang w:eastAsia="fr-FR"/>
              </w:rPr>
              <w:t>9 Apr 2013 14:04:58.246</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9 Apr 2013 14:05:05.008</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6.762</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9 Apr 2013 15:38:58.735</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9 Apr 2013 15:39:06.027</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7.292</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10 Apr 2013 04:29:51.820</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10 Apr 2013 04:29:58.819</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6.999</w:t>
            </w:r>
          </w:p>
        </w:tc>
      </w:tr>
      <w:tr w:rsidR="00571326" w:rsidRPr="00E42BA0" w:rsidTr="00A22220">
        <w:trPr>
          <w:trHeight w:val="300"/>
          <w:jc w:val="center"/>
        </w:trPr>
        <w:tc>
          <w:tcPr>
            <w:tcW w:w="3261" w:type="dxa"/>
            <w:gridSpan w:val="3"/>
            <w:tcBorders>
              <w:top w:val="single" w:sz="4" w:space="0" w:color="4F81BD" w:themeColor="accent1"/>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10 Apr 2013 06:03:50.310</w:t>
            </w:r>
          </w:p>
        </w:tc>
        <w:tc>
          <w:tcPr>
            <w:tcW w:w="3118" w:type="dxa"/>
            <w:gridSpan w:val="2"/>
            <w:tcBorders>
              <w:top w:val="single" w:sz="4" w:space="0" w:color="4F81BD" w:themeColor="accent1"/>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10 Apr 2013 06:03:57.310</w:t>
            </w:r>
          </w:p>
        </w:tc>
        <w:tc>
          <w:tcPr>
            <w:tcW w:w="1564" w:type="dxa"/>
            <w:tcBorders>
              <w:top w:val="single" w:sz="4" w:space="0" w:color="4F81BD" w:themeColor="accent1"/>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7.000</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10 Apr 2013 13:47:56.501</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10 Apr 2013 13:48:04.209</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7.708</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10 Apr 2013 15:21:49.102</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10 Apr 2013 15:21:55.247</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6.145</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11 Apr 2013 05:46:48.240</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11 Apr 2013 05:46:54.287</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6.047</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13 Apr 2013 14:30:27.763</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13 Apr 2013 14:30:33.100</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5.337</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14 Apr 2013 04:55:30.126</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14 Apr 2013 04:55:35.471</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5.345</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14 Apr 2013 14:13:22.852</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14 Apr 2013 14:13:29.144</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6.291</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14 Apr 2013 15:47:27.234</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14 Apr 2013 15:47:35.117</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7.882</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15 Apr 2013 04:38:19.663</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15 Apr 2013 04:38:26.098</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6.435</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15 Apr 2013 06:12:13.167</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15 Apr 2013 06:12:20.630</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7.464</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15 Apr 2013 13:56:19.267</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15 Apr 2013 13:56:26.513</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7.246</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15 Apr 2013 15:30:15.649</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15 Apr 2013 15:30:22.348</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6.699</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16 Apr 2013 04:21:07.202</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16 Apr 2013 04:21:14.804</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7.602</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16 Apr 2013 05:55:10.750</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16 Apr 2013 05:55:17.266</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6.517</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16 Apr 2013 15:13:05.560</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16 Apr 2013 15:13:11.149</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5.589</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17 Apr 2013 05:38:06.586</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17 Apr 2013 05:38:12.148</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5.562</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19 Apr 2013 14:21:42.280</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19 Apr 2013 14:21:48.106</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5.826</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20 Apr 2013 04:46:41.507</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20 Apr 2013 04:46:47.403</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5.896</w:t>
            </w:r>
          </w:p>
        </w:tc>
      </w:tr>
      <w:tr w:rsidR="00571326" w:rsidRPr="00E42BA0" w:rsidTr="00A22220">
        <w:trPr>
          <w:trHeight w:val="300"/>
          <w:jc w:val="center"/>
        </w:trPr>
        <w:tc>
          <w:tcPr>
            <w:tcW w:w="3261" w:type="dxa"/>
            <w:gridSpan w:val="3"/>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20 Apr 2013 06:20:30.148</w:t>
            </w:r>
          </w:p>
        </w:tc>
        <w:tc>
          <w:tcPr>
            <w:tcW w:w="3118"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20 Apr 2013 06:20:38.073</w:t>
            </w:r>
          </w:p>
        </w:tc>
        <w:tc>
          <w:tcPr>
            <w:tcW w:w="1564" w:type="dxa"/>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7.924</w:t>
            </w:r>
          </w:p>
        </w:tc>
      </w:tr>
      <w:tr w:rsidR="00571326" w:rsidRPr="00E42BA0" w:rsidTr="00A22220">
        <w:tblPrEx>
          <w:jc w:val="left"/>
        </w:tblPrEx>
        <w:trPr>
          <w:gridBefore w:val="1"/>
          <w:gridAfter w:val="2"/>
          <w:wBefore w:w="921" w:type="dxa"/>
          <w:wAfter w:w="2911" w:type="dxa"/>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head"/>
              <w:keepLines/>
              <w:tabs>
                <w:tab w:val="left" w:leader="dot" w:pos="7938"/>
                <w:tab w:val="center" w:pos="9526"/>
              </w:tabs>
              <w:ind w:left="567" w:hanging="567"/>
              <w:rPr>
                <w:lang w:eastAsia="fr-FR"/>
              </w:rPr>
            </w:pPr>
            <w:r w:rsidRPr="00E42BA0">
              <w:rPr>
                <w:lang w:eastAsia="fr-FR"/>
              </w:rPr>
              <w:t>Global Statistics</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head"/>
              <w:keepLines/>
              <w:tabs>
                <w:tab w:val="left" w:leader="dot" w:pos="7938"/>
                <w:tab w:val="center" w:pos="9526"/>
              </w:tabs>
              <w:ind w:left="567" w:hanging="567"/>
              <w:rPr>
                <w:lang w:eastAsia="fr-FR"/>
              </w:rPr>
            </w:pPr>
            <w:r w:rsidRPr="00E42BA0">
              <w:rPr>
                <w:lang w:eastAsia="fr-FR"/>
              </w:rPr>
              <w:t>Value</w:t>
            </w:r>
          </w:p>
        </w:tc>
      </w:tr>
      <w:tr w:rsidR="00571326" w:rsidRPr="00E42BA0" w:rsidTr="00A22220">
        <w:tblPrEx>
          <w:jc w:val="left"/>
        </w:tblPrEx>
        <w:trPr>
          <w:gridBefore w:val="1"/>
          <w:gridAfter w:val="2"/>
          <w:wBefore w:w="921" w:type="dxa"/>
          <w:wAfter w:w="291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Min Duration (sec)</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5.337</w:t>
            </w:r>
          </w:p>
        </w:tc>
      </w:tr>
      <w:tr w:rsidR="00571326" w:rsidRPr="00E42BA0" w:rsidTr="00A22220">
        <w:tblPrEx>
          <w:jc w:val="left"/>
        </w:tblPrEx>
        <w:trPr>
          <w:gridBefore w:val="1"/>
          <w:gridAfter w:val="2"/>
          <w:wBefore w:w="921" w:type="dxa"/>
          <w:wAfter w:w="291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Max Duration (sec)</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7.924</w:t>
            </w:r>
          </w:p>
        </w:tc>
      </w:tr>
      <w:tr w:rsidR="00571326" w:rsidRPr="00E42BA0" w:rsidTr="00A22220">
        <w:tblPrEx>
          <w:jc w:val="left"/>
        </w:tblPrEx>
        <w:trPr>
          <w:gridBefore w:val="1"/>
          <w:gridAfter w:val="2"/>
          <w:wBefore w:w="921" w:type="dxa"/>
          <w:wAfter w:w="291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Mean Duration (sec)</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6.617</w:t>
            </w:r>
          </w:p>
        </w:tc>
      </w:tr>
      <w:tr w:rsidR="00571326" w:rsidRPr="00E42BA0" w:rsidTr="00A22220">
        <w:tblPrEx>
          <w:jc w:val="left"/>
        </w:tblPrEx>
        <w:trPr>
          <w:gridBefore w:val="1"/>
          <w:gridAfter w:val="2"/>
          <w:wBefore w:w="921" w:type="dxa"/>
          <w:wAfter w:w="291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rPr>
                <w:lang w:eastAsia="fr-FR"/>
              </w:rPr>
            </w:pPr>
            <w:r w:rsidRPr="00E42BA0">
              <w:rPr>
                <w:lang w:eastAsia="fr-FR"/>
              </w:rPr>
              <w:t>Total Duration (sec)</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71326" w:rsidRPr="00E42BA0" w:rsidRDefault="00571326" w:rsidP="00A22220">
            <w:pPr>
              <w:pStyle w:val="Tabletext"/>
              <w:keepLines/>
              <w:tabs>
                <w:tab w:val="left" w:leader="dot" w:pos="7938"/>
                <w:tab w:val="center" w:pos="9526"/>
              </w:tabs>
              <w:ind w:left="567" w:hanging="567"/>
              <w:jc w:val="center"/>
              <w:rPr>
                <w:lang w:eastAsia="fr-FR"/>
              </w:rPr>
            </w:pPr>
            <w:r w:rsidRPr="00E42BA0">
              <w:rPr>
                <w:lang w:eastAsia="fr-FR"/>
              </w:rPr>
              <w:t>145.568</w:t>
            </w:r>
          </w:p>
        </w:tc>
      </w:tr>
    </w:tbl>
    <w:p w:rsidR="005C490E" w:rsidRDefault="005C490E" w:rsidP="00685A82"/>
    <w:p w:rsidR="00685A82" w:rsidRPr="00E42BA0" w:rsidRDefault="00685A82" w:rsidP="00685A82">
      <w:r w:rsidRPr="00E42BA0">
        <w:t>The total possible illumination time is 145.568 seconds over 11 days, which corresponds to 0.0</w:t>
      </w:r>
      <w:r w:rsidR="005C490E">
        <w:t>2% of the time.</w:t>
      </w:r>
    </w:p>
    <w:p w:rsidR="00685A82" w:rsidRPr="00E57B9C" w:rsidRDefault="00685A82" w:rsidP="00685A82">
      <w:r w:rsidRPr="00E42BA0">
        <w:t xml:space="preserve">Figures </w:t>
      </w:r>
      <w:r w:rsidR="00E57B9C">
        <w:t>7</w:t>
      </w:r>
      <w:r w:rsidRPr="00E57B9C">
        <w:t xml:space="preserve"> and </w:t>
      </w:r>
      <w:r w:rsidR="00E57B9C">
        <w:t>Table 2</w:t>
      </w:r>
      <w:r w:rsidRPr="00E57B9C">
        <w:t xml:space="preserve"> show the conditions for radar locations at mid-latitudes. In these cases the number of potential illuminations per day varies between 0 and 2.</w:t>
      </w:r>
    </w:p>
    <w:p w:rsidR="00685A82" w:rsidRPr="00E42BA0" w:rsidRDefault="00685A82" w:rsidP="00E42BA0">
      <w:pPr>
        <w:pStyle w:val="FigureNo"/>
      </w:pPr>
      <w:r w:rsidRPr="00E42BA0">
        <w:t>Figure 7</w:t>
      </w:r>
    </w:p>
    <w:p w:rsidR="00685A82" w:rsidRPr="00E42BA0" w:rsidRDefault="00685A82" w:rsidP="00E42BA0">
      <w:pPr>
        <w:pStyle w:val="Figuretitle"/>
      </w:pPr>
      <w:r w:rsidRPr="00E42BA0">
        <w:t>Illumination opportunities over a full 11day period at medium latitude</w:t>
      </w:r>
    </w:p>
    <w:p w:rsidR="00685A82" w:rsidRPr="00E42BA0" w:rsidRDefault="00685A82" w:rsidP="00E42BA0">
      <w:pPr>
        <w:pStyle w:val="Figure"/>
      </w:pPr>
      <w:r w:rsidRPr="00E42BA0">
        <w:rPr>
          <w:noProof/>
          <w:lang w:eastAsia="zh-CN"/>
        </w:rPr>
        <w:drawing>
          <wp:inline distT="0" distB="0" distL="0" distR="0" wp14:anchorId="0E180568" wp14:editId="4A941C48">
            <wp:extent cx="5751538" cy="2795270"/>
            <wp:effectExtent l="0" t="0" r="1905" b="508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5030" cy="2801827"/>
                    </a:xfrm>
                    <a:prstGeom prst="rect">
                      <a:avLst/>
                    </a:prstGeom>
                  </pic:spPr>
                </pic:pic>
              </a:graphicData>
            </a:graphic>
          </wp:inline>
        </w:drawing>
      </w:r>
    </w:p>
    <w:p w:rsidR="00571326" w:rsidRPr="00E42BA0" w:rsidRDefault="00571326"/>
    <w:p w:rsidR="005948A4" w:rsidRPr="00E42BA0" w:rsidRDefault="00685A82" w:rsidP="000C363F">
      <w:pPr>
        <w:pStyle w:val="TableNo"/>
      </w:pPr>
      <w:r w:rsidRPr="00E42BA0">
        <w:t>Table 2</w:t>
      </w:r>
    </w:p>
    <w:p w:rsidR="00685A82" w:rsidRPr="00474342" w:rsidRDefault="00685A82" w:rsidP="000C363F">
      <w:pPr>
        <w:pStyle w:val="Tabletitle"/>
      </w:pPr>
      <w:r w:rsidRPr="00E57B9C">
        <w:t>Accumulated time</w:t>
      </w:r>
      <w:r w:rsidRPr="00474342">
        <w:t xml:space="preserve"> of potential illuminations over a full 11day period at medium latitude</w:t>
      </w:r>
    </w:p>
    <w:tbl>
      <w:tblPr>
        <w:tblW w:w="8072" w:type="dxa"/>
        <w:tblInd w:w="921" w:type="dxa"/>
        <w:tblCellMar>
          <w:left w:w="70" w:type="dxa"/>
          <w:right w:w="70" w:type="dxa"/>
        </w:tblCellMar>
        <w:tblLook w:val="04A0" w:firstRow="1" w:lastRow="0" w:firstColumn="1" w:lastColumn="0" w:noHBand="0" w:noVBand="1"/>
      </w:tblPr>
      <w:tblGrid>
        <w:gridCol w:w="2268"/>
        <w:gridCol w:w="992"/>
        <w:gridCol w:w="851"/>
        <w:gridCol w:w="2268"/>
        <w:gridCol w:w="1693"/>
      </w:tblGrid>
      <w:tr w:rsidR="00685A82" w:rsidRPr="00E42BA0" w:rsidTr="00A22220">
        <w:trPr>
          <w:trHeight w:val="300"/>
          <w:tblHeader/>
        </w:trPr>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head"/>
              <w:rPr>
                <w:lang w:eastAsia="fr-FR"/>
              </w:rPr>
            </w:pPr>
            <w:r w:rsidRPr="00E42BA0">
              <w:rPr>
                <w:lang w:eastAsia="fr-FR"/>
              </w:rPr>
              <w:t>Start Time (UTCG)</w:t>
            </w:r>
          </w:p>
        </w:tc>
        <w:tc>
          <w:tcPr>
            <w:tcW w:w="3119" w:type="dxa"/>
            <w:gridSpan w:val="2"/>
            <w:tcBorders>
              <w:top w:val="single" w:sz="4" w:space="0" w:color="auto"/>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head"/>
              <w:rPr>
                <w:lang w:eastAsia="fr-FR"/>
              </w:rPr>
            </w:pPr>
            <w:r w:rsidRPr="00E42BA0">
              <w:rPr>
                <w:lang w:eastAsia="fr-FR"/>
              </w:rPr>
              <w:t>Stop Time (UTCG)</w:t>
            </w:r>
          </w:p>
        </w:tc>
        <w:tc>
          <w:tcPr>
            <w:tcW w:w="1693" w:type="dxa"/>
            <w:tcBorders>
              <w:top w:val="single" w:sz="4" w:space="0" w:color="auto"/>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head"/>
              <w:rPr>
                <w:lang w:eastAsia="fr-FR"/>
              </w:rPr>
            </w:pPr>
            <w:r w:rsidRPr="00E42BA0">
              <w:rPr>
                <w:lang w:eastAsia="fr-FR"/>
              </w:rPr>
              <w:t>Duration (sec)</w:t>
            </w:r>
          </w:p>
        </w:tc>
      </w:tr>
      <w:tr w:rsidR="00685A82"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rPr>
                <w:lang w:eastAsia="fr-FR"/>
              </w:rPr>
            </w:pPr>
            <w:r w:rsidRPr="00E42BA0">
              <w:rPr>
                <w:lang w:eastAsia="fr-FR"/>
              </w:rPr>
              <w:t>9 Apr 2013 15:34:45.714</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9 Apr 2013 15:34:52.069</w:t>
            </w:r>
          </w:p>
        </w:tc>
        <w:tc>
          <w:tcPr>
            <w:tcW w:w="1693" w:type="dxa"/>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6.355</w:t>
            </w:r>
          </w:p>
        </w:tc>
      </w:tr>
      <w:tr w:rsidR="00685A82"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10 Apr 2013 04:34:36.995</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10 Apr 2013 04:34:44.635</w:t>
            </w:r>
          </w:p>
        </w:tc>
        <w:tc>
          <w:tcPr>
            <w:tcW w:w="1693" w:type="dxa"/>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7.639</w:t>
            </w:r>
          </w:p>
        </w:tc>
      </w:tr>
      <w:tr w:rsidR="00685A82"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12 Apr 2013 05:34:20.860</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12 Apr 2013 05:34:27.843</w:t>
            </w:r>
          </w:p>
        </w:tc>
        <w:tc>
          <w:tcPr>
            <w:tcW w:w="1693" w:type="dxa"/>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6.983</w:t>
            </w:r>
          </w:p>
        </w:tc>
      </w:tr>
      <w:tr w:rsidR="00685A82"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12 Apr 2013 16:17:22.834</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12 Apr 2013 16:17:29.214</w:t>
            </w:r>
          </w:p>
        </w:tc>
        <w:tc>
          <w:tcPr>
            <w:tcW w:w="1693" w:type="dxa"/>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6.38</w:t>
            </w:r>
          </w:p>
        </w:tc>
      </w:tr>
      <w:tr w:rsidR="00685A82"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13 Apr 2013 05:17:18.746</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13 Apr 2013 05:17:23.991</w:t>
            </w:r>
          </w:p>
        </w:tc>
        <w:tc>
          <w:tcPr>
            <w:tcW w:w="1693" w:type="dxa"/>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5.246</w:t>
            </w:r>
          </w:p>
        </w:tc>
      </w:tr>
      <w:tr w:rsidR="00685A82"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14 Apr 2013 15:43:10.577</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14 Apr 2013 15:43:16.078</w:t>
            </w:r>
          </w:p>
        </w:tc>
        <w:tc>
          <w:tcPr>
            <w:tcW w:w="1693" w:type="dxa"/>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5.501</w:t>
            </w:r>
          </w:p>
        </w:tc>
      </w:tr>
      <w:tr w:rsidR="00685A82"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15 Apr 2013 04:43:04.397</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15 Apr 2013 04:43:11.070</w:t>
            </w:r>
          </w:p>
        </w:tc>
        <w:tc>
          <w:tcPr>
            <w:tcW w:w="1693" w:type="dxa"/>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6.673</w:t>
            </w:r>
          </w:p>
        </w:tc>
      </w:tr>
      <w:tr w:rsidR="00685A82"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15 Apr 2013 15:26:06.532</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15 Apr 2013 15:26:13.786</w:t>
            </w:r>
          </w:p>
        </w:tc>
        <w:tc>
          <w:tcPr>
            <w:tcW w:w="1693" w:type="dxa"/>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7.255</w:t>
            </w:r>
          </w:p>
        </w:tc>
      </w:tr>
      <w:tr w:rsidR="00685A82"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17 Apr 2013 05:42:41.045</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17 Apr 2013 05:42:48.910</w:t>
            </w:r>
          </w:p>
        </w:tc>
        <w:tc>
          <w:tcPr>
            <w:tcW w:w="1693" w:type="dxa"/>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7.865</w:t>
            </w:r>
          </w:p>
        </w:tc>
      </w:tr>
      <w:tr w:rsidR="00685A82"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17 Apr 2013 16:25:46.303</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17 Apr 2013 16:25:53.630</w:t>
            </w:r>
          </w:p>
        </w:tc>
        <w:tc>
          <w:tcPr>
            <w:tcW w:w="1693" w:type="dxa"/>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7.327</w:t>
            </w:r>
          </w:p>
        </w:tc>
      </w:tr>
      <w:tr w:rsidR="00685A82"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18 Apr 2013 05:25:39.006</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18 Apr 2013 05:25:45.093</w:t>
            </w:r>
          </w:p>
        </w:tc>
        <w:tc>
          <w:tcPr>
            <w:tcW w:w="1693" w:type="dxa"/>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6.088</w:t>
            </w:r>
          </w:p>
        </w:tc>
      </w:tr>
      <w:tr w:rsidR="00685A82"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18 Apr 2013 16:08:37.576</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18 Apr 2013 16:08:43.009</w:t>
            </w:r>
          </w:p>
        </w:tc>
        <w:tc>
          <w:tcPr>
            <w:tcW w:w="1693" w:type="dxa"/>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5.433</w:t>
            </w:r>
          </w:p>
        </w:tc>
      </w:tr>
      <w:tr w:rsidR="00685A82"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20 Apr 2013 04:51:25.641</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20 Apr 2013 04:51:31.402</w:t>
            </w:r>
          </w:p>
        </w:tc>
        <w:tc>
          <w:tcPr>
            <w:tcW w:w="1693" w:type="dxa"/>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5.761</w:t>
            </w:r>
          </w:p>
        </w:tc>
      </w:tr>
      <w:tr w:rsidR="00685A82" w:rsidRPr="00E42BA0" w:rsidTr="00A22220">
        <w:trPr>
          <w:gridAfter w:val="2"/>
          <w:wAfter w:w="3961" w:type="dxa"/>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head"/>
              <w:keepLines/>
              <w:tabs>
                <w:tab w:val="left" w:leader="dot" w:pos="7938"/>
                <w:tab w:val="center" w:pos="9526"/>
              </w:tabs>
              <w:ind w:left="567" w:hanging="567"/>
              <w:rPr>
                <w:lang w:eastAsia="fr-FR"/>
              </w:rPr>
            </w:pPr>
            <w:r w:rsidRPr="00E42BA0">
              <w:rPr>
                <w:lang w:eastAsia="fr-FR"/>
              </w:rPr>
              <w:t>Global Statistics</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head"/>
              <w:keepLines/>
              <w:tabs>
                <w:tab w:val="left" w:leader="dot" w:pos="7938"/>
                <w:tab w:val="center" w:pos="9526"/>
              </w:tabs>
              <w:ind w:left="567" w:hanging="567"/>
              <w:rPr>
                <w:lang w:eastAsia="fr-FR"/>
              </w:rPr>
            </w:pPr>
            <w:r w:rsidRPr="00E42BA0">
              <w:rPr>
                <w:lang w:eastAsia="fr-FR"/>
              </w:rPr>
              <w:t> Value</w:t>
            </w:r>
          </w:p>
        </w:tc>
      </w:tr>
      <w:tr w:rsidR="00685A82" w:rsidRPr="00E42BA0" w:rsidTr="00A22220">
        <w:trPr>
          <w:gridAfter w:val="2"/>
          <w:wAfter w:w="396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Min Duration (sec)</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5.246</w:t>
            </w:r>
          </w:p>
        </w:tc>
      </w:tr>
      <w:tr w:rsidR="00685A82" w:rsidRPr="00E42BA0" w:rsidTr="00A22220">
        <w:trPr>
          <w:gridAfter w:val="2"/>
          <w:wAfter w:w="396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Max Duration (sec)</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7.865</w:t>
            </w:r>
          </w:p>
        </w:tc>
      </w:tr>
      <w:tr w:rsidR="00685A82" w:rsidRPr="00E42BA0" w:rsidTr="00A22220">
        <w:trPr>
          <w:gridAfter w:val="2"/>
          <w:wAfter w:w="396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Mean Duration (sec)</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6.500</w:t>
            </w:r>
          </w:p>
        </w:tc>
      </w:tr>
      <w:tr w:rsidR="00685A82" w:rsidRPr="00E42BA0" w:rsidTr="00A22220">
        <w:trPr>
          <w:gridAfter w:val="2"/>
          <w:wAfter w:w="3961" w:type="dxa"/>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rPr>
                <w:lang w:eastAsia="fr-FR"/>
              </w:rPr>
            </w:pPr>
            <w:r w:rsidRPr="00E42BA0">
              <w:rPr>
                <w:lang w:eastAsia="fr-FR"/>
              </w:rPr>
              <w:t>Total Duration (sec)</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685A82" w:rsidRPr="00E42BA0" w:rsidRDefault="00685A82" w:rsidP="00A22220">
            <w:pPr>
              <w:pStyle w:val="Tabletext"/>
              <w:keepLines/>
              <w:tabs>
                <w:tab w:val="left" w:leader="dot" w:pos="7938"/>
                <w:tab w:val="center" w:pos="9526"/>
              </w:tabs>
              <w:ind w:left="567" w:hanging="567"/>
              <w:jc w:val="center"/>
              <w:rPr>
                <w:lang w:eastAsia="fr-FR"/>
              </w:rPr>
            </w:pPr>
            <w:r w:rsidRPr="00E42BA0">
              <w:rPr>
                <w:lang w:eastAsia="fr-FR"/>
              </w:rPr>
              <w:t>84.506</w:t>
            </w:r>
          </w:p>
        </w:tc>
      </w:tr>
    </w:tbl>
    <w:p w:rsidR="005C490E" w:rsidRDefault="005C490E" w:rsidP="00685A82"/>
    <w:p w:rsidR="00685A82" w:rsidRDefault="00685A82" w:rsidP="00685A82">
      <w:r w:rsidRPr="00E42BA0">
        <w:t>In this case the total access time reduces to 84.5 seconds over the 11 days, which is 0.009% of the time.</w:t>
      </w:r>
    </w:p>
    <w:p w:rsidR="00474342" w:rsidRPr="00474342" w:rsidRDefault="00474342" w:rsidP="00685A82">
      <w:r w:rsidRPr="00474342">
        <w:t>Figure 8 and Table 3 show the conditions for potential illuminations at mid-latitudes. In these cases the number of potential illuminations per day varies between 0 and 2.</w:t>
      </w:r>
    </w:p>
    <w:p w:rsidR="00685A82" w:rsidRPr="00474342" w:rsidRDefault="00685A82" w:rsidP="000C363F">
      <w:pPr>
        <w:pStyle w:val="FigureNo"/>
      </w:pPr>
      <w:r w:rsidRPr="00474342">
        <w:t xml:space="preserve">Figure </w:t>
      </w:r>
      <w:r w:rsidR="00474342">
        <w:t>8</w:t>
      </w:r>
    </w:p>
    <w:p w:rsidR="00685A82" w:rsidRPr="00474342" w:rsidRDefault="00685A82" w:rsidP="000C363F">
      <w:pPr>
        <w:pStyle w:val="Figuretitle"/>
      </w:pPr>
      <w:r w:rsidRPr="00474342">
        <w:t>Illumination opportunities over a full 11day period at low latitudes</w:t>
      </w:r>
    </w:p>
    <w:p w:rsidR="00685A82" w:rsidRPr="00E42BA0" w:rsidRDefault="00685A82" w:rsidP="000C363F">
      <w:pPr>
        <w:pStyle w:val="Figure"/>
      </w:pPr>
      <w:r w:rsidRPr="00E42BA0">
        <w:rPr>
          <w:noProof/>
          <w:lang w:eastAsia="zh-CN"/>
        </w:rPr>
        <w:drawing>
          <wp:inline distT="0" distB="0" distL="0" distR="0" wp14:anchorId="2F0DC428" wp14:editId="3E2B0FBE">
            <wp:extent cx="5943605" cy="2888615"/>
            <wp:effectExtent l="0" t="0" r="0" b="698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1567" cy="2897345"/>
                    </a:xfrm>
                    <a:prstGeom prst="rect">
                      <a:avLst/>
                    </a:prstGeom>
                  </pic:spPr>
                </pic:pic>
              </a:graphicData>
            </a:graphic>
          </wp:inline>
        </w:drawing>
      </w:r>
    </w:p>
    <w:p w:rsidR="00685A82" w:rsidRPr="00E42BA0" w:rsidRDefault="00810166" w:rsidP="000C363F">
      <w:pPr>
        <w:pStyle w:val="TableNo"/>
      </w:pPr>
      <w:r w:rsidRPr="00E42BA0">
        <w:t>Table 3</w:t>
      </w:r>
    </w:p>
    <w:p w:rsidR="00810166" w:rsidRPr="00474342" w:rsidRDefault="00810166" w:rsidP="000C363F">
      <w:pPr>
        <w:pStyle w:val="Tabletitle"/>
      </w:pPr>
      <w:r w:rsidRPr="00474342">
        <w:t>Accumulated time of potential illuminations over a full 11day period at low latitudes</w:t>
      </w:r>
    </w:p>
    <w:tbl>
      <w:tblPr>
        <w:tblW w:w="7938" w:type="dxa"/>
        <w:tblInd w:w="921" w:type="dxa"/>
        <w:tblCellMar>
          <w:left w:w="70" w:type="dxa"/>
          <w:right w:w="70" w:type="dxa"/>
        </w:tblCellMar>
        <w:tblLook w:val="04A0" w:firstRow="1" w:lastRow="0" w:firstColumn="1" w:lastColumn="0" w:noHBand="0" w:noVBand="1"/>
      </w:tblPr>
      <w:tblGrid>
        <w:gridCol w:w="1843"/>
        <w:gridCol w:w="1417"/>
        <w:gridCol w:w="534"/>
        <w:gridCol w:w="2585"/>
        <w:gridCol w:w="1559"/>
      </w:tblGrid>
      <w:tr w:rsidR="00810166" w:rsidRPr="00E42BA0" w:rsidTr="00A22220">
        <w:trPr>
          <w:trHeight w:val="300"/>
          <w:tblHeader/>
        </w:trPr>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head"/>
              <w:rPr>
                <w:lang w:eastAsia="fr-FR"/>
              </w:rPr>
            </w:pPr>
            <w:r w:rsidRPr="00E42BA0">
              <w:rPr>
                <w:lang w:eastAsia="fr-FR"/>
              </w:rPr>
              <w:t>Start Time (UTCG)</w:t>
            </w:r>
          </w:p>
        </w:tc>
        <w:tc>
          <w:tcPr>
            <w:tcW w:w="3119" w:type="dxa"/>
            <w:gridSpan w:val="2"/>
            <w:tcBorders>
              <w:top w:val="single" w:sz="4" w:space="0" w:color="auto"/>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head"/>
              <w:rPr>
                <w:lang w:eastAsia="fr-FR"/>
              </w:rPr>
            </w:pPr>
            <w:r w:rsidRPr="00E42BA0">
              <w:rPr>
                <w:lang w:eastAsia="fr-FR"/>
              </w:rPr>
              <w:t>Stop Time (UTCG)</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head"/>
              <w:rPr>
                <w:lang w:eastAsia="fr-FR"/>
              </w:rPr>
            </w:pPr>
            <w:r w:rsidRPr="00E42BA0">
              <w:rPr>
                <w:lang w:eastAsia="fr-FR"/>
              </w:rPr>
              <w:t>Duration (sec)</w:t>
            </w:r>
          </w:p>
        </w:tc>
      </w:tr>
      <w:tr w:rsidR="00810166"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text"/>
              <w:rPr>
                <w:lang w:eastAsia="fr-FR"/>
              </w:rPr>
            </w:pPr>
            <w:r w:rsidRPr="00E42BA0">
              <w:rPr>
                <w:lang w:eastAsia="fr-FR"/>
              </w:rPr>
              <w:t>9 Apr 2013 17:00:08.771</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9 Apr 2013 17:00:15.801</w:t>
            </w:r>
          </w:p>
        </w:tc>
        <w:tc>
          <w:tcPr>
            <w:tcW w:w="1559" w:type="dxa"/>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jc w:val="center"/>
              <w:rPr>
                <w:lang w:eastAsia="fr-FR"/>
              </w:rPr>
            </w:pPr>
            <w:r w:rsidRPr="00E42BA0">
              <w:rPr>
                <w:lang w:eastAsia="fr-FR"/>
              </w:rPr>
              <w:t>7.03</w:t>
            </w:r>
          </w:p>
        </w:tc>
      </w:tr>
      <w:tr w:rsidR="00810166"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10 Apr 2013 04:43:31.960</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10 Apr 2013 04:43:38.416</w:t>
            </w:r>
          </w:p>
        </w:tc>
        <w:tc>
          <w:tcPr>
            <w:tcW w:w="1559" w:type="dxa"/>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jc w:val="center"/>
              <w:rPr>
                <w:lang w:eastAsia="fr-FR"/>
              </w:rPr>
            </w:pPr>
            <w:r w:rsidRPr="00E42BA0">
              <w:rPr>
                <w:lang w:eastAsia="fr-FR"/>
              </w:rPr>
              <w:t>6.456</w:t>
            </w:r>
          </w:p>
        </w:tc>
      </w:tr>
      <w:tr w:rsidR="00810166"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11 Apr 2013 16:26:02.928</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11 Apr 2013 16:26:09.455</w:t>
            </w:r>
          </w:p>
        </w:tc>
        <w:tc>
          <w:tcPr>
            <w:tcW w:w="1559" w:type="dxa"/>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jc w:val="center"/>
              <w:rPr>
                <w:lang w:eastAsia="fr-FR"/>
              </w:rPr>
            </w:pPr>
            <w:r w:rsidRPr="00E42BA0">
              <w:rPr>
                <w:lang w:eastAsia="fr-FR"/>
              </w:rPr>
              <w:t>6.528</w:t>
            </w:r>
          </w:p>
        </w:tc>
      </w:tr>
      <w:tr w:rsidR="00810166"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14 Apr 2013 05:09:00.363</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14 Apr 2013 05:09:06.089</w:t>
            </w:r>
          </w:p>
        </w:tc>
        <w:tc>
          <w:tcPr>
            <w:tcW w:w="1559" w:type="dxa"/>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jc w:val="center"/>
              <w:rPr>
                <w:lang w:eastAsia="fr-FR"/>
              </w:rPr>
            </w:pPr>
            <w:r w:rsidRPr="00E42BA0">
              <w:rPr>
                <w:lang w:eastAsia="fr-FR"/>
              </w:rPr>
              <w:t>5.725</w:t>
            </w:r>
          </w:p>
        </w:tc>
      </w:tr>
      <w:tr w:rsidR="00810166"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15 Apr 2013 04:51:56.973</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15 Apr 2013 04:52:02.103</w:t>
            </w:r>
          </w:p>
        </w:tc>
        <w:tc>
          <w:tcPr>
            <w:tcW w:w="1559" w:type="dxa"/>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jc w:val="center"/>
              <w:rPr>
                <w:lang w:eastAsia="fr-FR"/>
              </w:rPr>
            </w:pPr>
            <w:r w:rsidRPr="00E42BA0">
              <w:rPr>
                <w:lang w:eastAsia="fr-FR"/>
              </w:rPr>
              <w:t>5.13</w:t>
            </w:r>
          </w:p>
        </w:tc>
      </w:tr>
      <w:tr w:rsidR="00810166"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15 Apr 2013 16:51:29.517</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15 Apr 2013 16:51:35.145</w:t>
            </w:r>
          </w:p>
        </w:tc>
        <w:tc>
          <w:tcPr>
            <w:tcW w:w="1559" w:type="dxa"/>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jc w:val="center"/>
              <w:rPr>
                <w:lang w:eastAsia="fr-FR"/>
              </w:rPr>
            </w:pPr>
            <w:r w:rsidRPr="00E42BA0">
              <w:rPr>
                <w:lang w:eastAsia="fr-FR"/>
              </w:rPr>
              <w:t>5.628</w:t>
            </w:r>
          </w:p>
        </w:tc>
      </w:tr>
      <w:tr w:rsidR="00810166"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16 Apr 2013 04:34:50.485</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16 Apr 2013 04:34:58.396</w:t>
            </w:r>
          </w:p>
        </w:tc>
        <w:tc>
          <w:tcPr>
            <w:tcW w:w="1559" w:type="dxa"/>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jc w:val="center"/>
              <w:rPr>
                <w:lang w:eastAsia="fr-FR"/>
              </w:rPr>
            </w:pPr>
            <w:r w:rsidRPr="00E42BA0">
              <w:rPr>
                <w:lang w:eastAsia="fr-FR"/>
              </w:rPr>
              <w:t>7.911</w:t>
            </w:r>
          </w:p>
        </w:tc>
      </w:tr>
      <w:tr w:rsidR="00810166"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16 Apr 2013 16:34:25.460</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16 Apr 2013 16:34:30.684</w:t>
            </w:r>
          </w:p>
        </w:tc>
        <w:tc>
          <w:tcPr>
            <w:tcW w:w="1559" w:type="dxa"/>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jc w:val="center"/>
              <w:rPr>
                <w:lang w:eastAsia="fr-FR"/>
              </w:rPr>
            </w:pPr>
            <w:r w:rsidRPr="00E42BA0">
              <w:rPr>
                <w:lang w:eastAsia="fr-FR"/>
              </w:rPr>
              <w:t>5.224</w:t>
            </w:r>
          </w:p>
        </w:tc>
      </w:tr>
      <w:tr w:rsidR="00810166" w:rsidRPr="00E42BA0" w:rsidTr="00A22220">
        <w:trPr>
          <w:trHeight w:val="300"/>
        </w:trPr>
        <w:tc>
          <w:tcPr>
            <w:tcW w:w="3260" w:type="dxa"/>
            <w:gridSpan w:val="2"/>
            <w:tcBorders>
              <w:top w:val="nil"/>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19 Apr 2013 05:17:18.707</w:t>
            </w:r>
          </w:p>
        </w:tc>
        <w:tc>
          <w:tcPr>
            <w:tcW w:w="3119" w:type="dxa"/>
            <w:gridSpan w:val="2"/>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19 Apr 2013 05:17:25.754</w:t>
            </w:r>
          </w:p>
        </w:tc>
        <w:tc>
          <w:tcPr>
            <w:tcW w:w="1559" w:type="dxa"/>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jc w:val="center"/>
              <w:rPr>
                <w:lang w:eastAsia="fr-FR"/>
              </w:rPr>
            </w:pPr>
            <w:r w:rsidRPr="00E42BA0">
              <w:rPr>
                <w:lang w:eastAsia="fr-FR"/>
              </w:rPr>
              <w:t>7.047</w:t>
            </w:r>
          </w:p>
        </w:tc>
      </w:tr>
      <w:tr w:rsidR="00810166" w:rsidRPr="00E42BA0" w:rsidTr="00A22220">
        <w:trPr>
          <w:gridAfter w:val="2"/>
          <w:wAfter w:w="4144" w:type="dxa"/>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head"/>
              <w:keepLines/>
              <w:tabs>
                <w:tab w:val="left" w:leader="dot" w:pos="7938"/>
                <w:tab w:val="center" w:pos="9526"/>
              </w:tabs>
              <w:ind w:left="567" w:hanging="567"/>
              <w:rPr>
                <w:lang w:eastAsia="fr-FR"/>
              </w:rPr>
            </w:pPr>
            <w:r w:rsidRPr="00E42BA0">
              <w:rPr>
                <w:lang w:eastAsia="fr-FR"/>
              </w:rPr>
              <w:t>Global Statistics</w:t>
            </w:r>
          </w:p>
        </w:tc>
        <w:tc>
          <w:tcPr>
            <w:tcW w:w="19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head"/>
              <w:keepLines/>
              <w:tabs>
                <w:tab w:val="left" w:leader="dot" w:pos="7938"/>
                <w:tab w:val="center" w:pos="9526"/>
              </w:tabs>
              <w:ind w:left="567" w:hanging="567"/>
              <w:rPr>
                <w:lang w:eastAsia="fr-FR"/>
              </w:rPr>
            </w:pPr>
            <w:r w:rsidRPr="00E42BA0">
              <w:rPr>
                <w:lang w:eastAsia="fr-FR"/>
              </w:rPr>
              <w:t> Value</w:t>
            </w:r>
          </w:p>
        </w:tc>
      </w:tr>
      <w:tr w:rsidR="00810166" w:rsidRPr="00E42BA0" w:rsidTr="00A22220">
        <w:trPr>
          <w:gridAfter w:val="2"/>
          <w:wAfter w:w="4144" w:type="dxa"/>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Min Duration (sec)</w:t>
            </w:r>
          </w:p>
        </w:tc>
        <w:tc>
          <w:tcPr>
            <w:tcW w:w="1951" w:type="dxa"/>
            <w:gridSpan w:val="2"/>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jc w:val="center"/>
              <w:rPr>
                <w:lang w:eastAsia="fr-FR"/>
              </w:rPr>
            </w:pPr>
            <w:r w:rsidRPr="00E42BA0">
              <w:rPr>
                <w:lang w:eastAsia="fr-FR"/>
              </w:rPr>
              <w:t>5.13</w:t>
            </w:r>
          </w:p>
        </w:tc>
      </w:tr>
      <w:tr w:rsidR="00810166" w:rsidRPr="00E42BA0" w:rsidTr="00A22220">
        <w:trPr>
          <w:gridAfter w:val="2"/>
          <w:wAfter w:w="4144" w:type="dxa"/>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Max Duration (sec)</w:t>
            </w:r>
          </w:p>
        </w:tc>
        <w:tc>
          <w:tcPr>
            <w:tcW w:w="1951" w:type="dxa"/>
            <w:gridSpan w:val="2"/>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jc w:val="center"/>
              <w:rPr>
                <w:lang w:eastAsia="fr-FR"/>
              </w:rPr>
            </w:pPr>
            <w:r w:rsidRPr="00E42BA0">
              <w:rPr>
                <w:lang w:eastAsia="fr-FR"/>
              </w:rPr>
              <w:t>7.911</w:t>
            </w:r>
          </w:p>
        </w:tc>
      </w:tr>
      <w:tr w:rsidR="00810166" w:rsidRPr="00E42BA0" w:rsidTr="00A22220">
        <w:trPr>
          <w:gridAfter w:val="2"/>
          <w:wAfter w:w="4144" w:type="dxa"/>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Mean Duration (sec)</w:t>
            </w:r>
          </w:p>
        </w:tc>
        <w:tc>
          <w:tcPr>
            <w:tcW w:w="1951" w:type="dxa"/>
            <w:gridSpan w:val="2"/>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jc w:val="center"/>
              <w:rPr>
                <w:lang w:eastAsia="fr-FR"/>
              </w:rPr>
            </w:pPr>
            <w:r w:rsidRPr="00E42BA0">
              <w:rPr>
                <w:lang w:eastAsia="fr-FR"/>
              </w:rPr>
              <w:t>6.298</w:t>
            </w:r>
          </w:p>
        </w:tc>
      </w:tr>
      <w:tr w:rsidR="00810166" w:rsidRPr="00E42BA0" w:rsidTr="00A22220">
        <w:trPr>
          <w:gridAfter w:val="2"/>
          <w:wAfter w:w="4144" w:type="dxa"/>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rPr>
                <w:lang w:eastAsia="fr-FR"/>
              </w:rPr>
            </w:pPr>
            <w:r w:rsidRPr="00E42BA0">
              <w:rPr>
                <w:lang w:eastAsia="fr-FR"/>
              </w:rPr>
              <w:t>Total Duration (sec)</w:t>
            </w:r>
          </w:p>
        </w:tc>
        <w:tc>
          <w:tcPr>
            <w:tcW w:w="1951" w:type="dxa"/>
            <w:gridSpan w:val="2"/>
            <w:tcBorders>
              <w:top w:val="nil"/>
              <w:left w:val="nil"/>
              <w:bottom w:val="single" w:sz="4" w:space="0" w:color="auto"/>
              <w:right w:val="single" w:sz="4" w:space="0" w:color="auto"/>
            </w:tcBorders>
            <w:shd w:val="clear" w:color="auto" w:fill="auto"/>
            <w:noWrap/>
            <w:vAlign w:val="bottom"/>
            <w:hideMark/>
          </w:tcPr>
          <w:p w:rsidR="00810166" w:rsidRPr="00E42BA0" w:rsidRDefault="00810166" w:rsidP="00A22220">
            <w:pPr>
              <w:pStyle w:val="Tabletext"/>
              <w:keepLines/>
              <w:tabs>
                <w:tab w:val="left" w:leader="dot" w:pos="7938"/>
                <w:tab w:val="center" w:pos="9526"/>
              </w:tabs>
              <w:ind w:left="567" w:hanging="567"/>
              <w:jc w:val="center"/>
              <w:rPr>
                <w:lang w:eastAsia="fr-FR"/>
              </w:rPr>
            </w:pPr>
            <w:r w:rsidRPr="00E42BA0">
              <w:rPr>
                <w:lang w:eastAsia="fr-FR"/>
              </w:rPr>
              <w:t>56.679</w:t>
            </w:r>
          </w:p>
        </w:tc>
      </w:tr>
    </w:tbl>
    <w:p w:rsidR="00685A82" w:rsidRPr="00E42BA0" w:rsidRDefault="00EE216A" w:rsidP="00095E2D">
      <w:pPr>
        <w:pStyle w:val="Normalaftertitle0"/>
      </w:pPr>
      <w:r w:rsidRPr="00E42BA0">
        <w:t>For a target at low latitudes, the number of accesses per day is limited to less than 2, and the total possible illumination time is 56.6 seconds corresponding to 0.006% of the time.</w:t>
      </w:r>
    </w:p>
    <w:p w:rsidR="005C490E" w:rsidRDefault="005C490E">
      <w:pPr>
        <w:tabs>
          <w:tab w:val="clear" w:pos="1134"/>
          <w:tab w:val="clear" w:pos="1871"/>
          <w:tab w:val="clear" w:pos="2268"/>
        </w:tabs>
        <w:overflowPunct/>
        <w:autoSpaceDE/>
        <w:autoSpaceDN/>
        <w:adjustRightInd/>
        <w:spacing w:before="0"/>
        <w:textAlignment w:val="auto"/>
        <w:rPr>
          <w:b/>
          <w:sz w:val="28"/>
        </w:rPr>
      </w:pPr>
      <w:r>
        <w:br w:type="page"/>
      </w:r>
    </w:p>
    <w:p w:rsidR="002446E6" w:rsidRPr="00E42BA0" w:rsidRDefault="002446E6" w:rsidP="002446E6">
      <w:pPr>
        <w:pStyle w:val="Heading1"/>
      </w:pPr>
      <w:r w:rsidRPr="00E42BA0">
        <w:t>3</w:t>
      </w:r>
      <w:r w:rsidRPr="00E42BA0">
        <w:tab/>
      </w:r>
      <w:bookmarkEnd w:id="11"/>
      <w:bookmarkEnd w:id="12"/>
      <w:bookmarkEnd w:id="13"/>
      <w:r w:rsidR="00EE216A" w:rsidRPr="00E42BA0">
        <w:t>Technical characteristics of EESS SAR Sensors</w:t>
      </w:r>
    </w:p>
    <w:p w:rsidR="008A2F45" w:rsidRDefault="002446E6" w:rsidP="002446E6">
      <w:r w:rsidRPr="00E42BA0">
        <w:t xml:space="preserve">Technical characteristics of </w:t>
      </w:r>
      <w:proofErr w:type="spellStart"/>
      <w:r w:rsidRPr="00E42BA0">
        <w:t>spaceborne</w:t>
      </w:r>
      <w:proofErr w:type="spellEnd"/>
      <w:r w:rsidRPr="00E42BA0">
        <w:t xml:space="preserve"> active sensors in the 9 GHz frequency range are given in Table </w:t>
      </w:r>
      <w:r w:rsidR="00442F39">
        <w:t>4</w:t>
      </w:r>
      <w:r w:rsidRPr="00E42BA0">
        <w:t xml:space="preserve">. </w:t>
      </w:r>
    </w:p>
    <w:p w:rsidR="002446E6" w:rsidRDefault="002446E6" w:rsidP="002446E6">
      <w:r w:rsidRPr="00E42BA0">
        <w:t>Corresponding antenna gain patterns of all SAR systems are provided in Tables </w:t>
      </w:r>
      <w:r w:rsidR="00442F39">
        <w:t>5</w:t>
      </w:r>
      <w:r w:rsidR="00442F39" w:rsidRPr="00E42BA0">
        <w:t xml:space="preserve"> </w:t>
      </w:r>
      <w:r w:rsidRPr="00E42BA0">
        <w:t>to </w:t>
      </w:r>
      <w:r w:rsidR="00442F39">
        <w:t>8</w:t>
      </w:r>
      <w:r w:rsidRPr="00E42BA0">
        <w:t>, respectively.</w:t>
      </w:r>
    </w:p>
    <w:p w:rsidR="008A2F45" w:rsidRPr="000019BA" w:rsidRDefault="008A2F45" w:rsidP="008A2F45">
      <w:r w:rsidRPr="000019BA">
        <w:t xml:space="preserve">Table </w:t>
      </w:r>
      <w:r>
        <w:t>5</w:t>
      </w:r>
      <w:r w:rsidRPr="000019BA">
        <w:t xml:space="preserve"> gives the antenna pattern of SAR</w:t>
      </w:r>
      <w:r w:rsidR="00EA7DB9">
        <w:t>-</w:t>
      </w:r>
      <w:r w:rsidRPr="000019BA">
        <w:t>4. The antenna patterns of SAR</w:t>
      </w:r>
      <w:r w:rsidR="000019BA">
        <w:t>-</w:t>
      </w:r>
      <w:r w:rsidRPr="000019BA">
        <w:t xml:space="preserve">1 to </w:t>
      </w:r>
      <w:r w:rsidR="000019BA">
        <w:t>SAR-</w:t>
      </w:r>
      <w:r w:rsidRPr="000019BA">
        <w:t>3</w:t>
      </w:r>
      <w:r w:rsidRPr="000019BA">
        <w:rPr>
          <w:lang w:eastAsia="ko-KR"/>
        </w:rPr>
        <w:t xml:space="preserve"> systems</w:t>
      </w:r>
      <w:r w:rsidRPr="000019BA">
        <w:t xml:space="preserve"> are provided in Report </w:t>
      </w:r>
      <w:hyperlink r:id="rId20" w:history="1">
        <w:r w:rsidRPr="000019BA">
          <w:rPr>
            <w:rStyle w:val="Hyperlink"/>
          </w:rPr>
          <w:t xml:space="preserve">ITU-R </w:t>
        </w:r>
        <w:r w:rsidRPr="000019BA">
          <w:rPr>
            <w:rStyle w:val="Hyperlink"/>
            <w:bCs/>
          </w:rPr>
          <w:t>RS.2094</w:t>
        </w:r>
      </w:hyperlink>
      <w:r w:rsidRPr="000019BA">
        <w:t>.</w:t>
      </w:r>
    </w:p>
    <w:p w:rsidR="002446E6" w:rsidRPr="00E42BA0" w:rsidRDefault="002446E6" w:rsidP="002446E6">
      <w:pPr>
        <w:pStyle w:val="TableNo"/>
      </w:pPr>
      <w:bookmarkStart w:id="15" w:name="_Ref136327074"/>
      <w:r w:rsidRPr="00E42BA0">
        <w:t xml:space="preserve">TABLE </w:t>
      </w:r>
      <w:bookmarkEnd w:id="15"/>
      <w:r w:rsidR="00442F39">
        <w:t>4</w:t>
      </w:r>
    </w:p>
    <w:p w:rsidR="002446E6" w:rsidRPr="00E42BA0" w:rsidRDefault="002446E6" w:rsidP="002446E6">
      <w:pPr>
        <w:pStyle w:val="Tabletitle"/>
      </w:pPr>
      <w:r w:rsidRPr="00E42BA0">
        <w:t>Technical characteristics of EESS SAR systems</w:t>
      </w: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0"/>
        <w:gridCol w:w="1570"/>
        <w:gridCol w:w="1559"/>
        <w:gridCol w:w="1559"/>
        <w:gridCol w:w="1639"/>
      </w:tblGrid>
      <w:tr w:rsidR="002446E6" w:rsidRPr="00E42BA0" w:rsidTr="00A22220">
        <w:trPr>
          <w:cantSplit/>
          <w:tblHeader/>
          <w:jc w:val="center"/>
        </w:trPr>
        <w:tc>
          <w:tcPr>
            <w:tcW w:w="2710" w:type="dxa"/>
          </w:tcPr>
          <w:p w:rsidR="002446E6" w:rsidRPr="00E42BA0" w:rsidRDefault="002446E6" w:rsidP="00A22220">
            <w:pPr>
              <w:pStyle w:val="Tablehead"/>
            </w:pPr>
            <w:r w:rsidRPr="00E42BA0">
              <w:t>Parameter</w:t>
            </w:r>
          </w:p>
        </w:tc>
        <w:tc>
          <w:tcPr>
            <w:tcW w:w="1570" w:type="dxa"/>
          </w:tcPr>
          <w:p w:rsidR="002446E6" w:rsidRPr="00E42BA0" w:rsidRDefault="002446E6" w:rsidP="00A22220">
            <w:pPr>
              <w:pStyle w:val="Tablehead"/>
            </w:pPr>
            <w:r w:rsidRPr="00E42BA0">
              <w:t>SAR</w:t>
            </w:r>
            <w:r w:rsidR="00EA7DB9">
              <w:t>-</w:t>
            </w:r>
            <w:r w:rsidRPr="00E42BA0">
              <w:t>1</w:t>
            </w:r>
          </w:p>
        </w:tc>
        <w:tc>
          <w:tcPr>
            <w:tcW w:w="1559" w:type="dxa"/>
          </w:tcPr>
          <w:p w:rsidR="002446E6" w:rsidRPr="00E42BA0" w:rsidRDefault="002446E6" w:rsidP="00A22220">
            <w:pPr>
              <w:pStyle w:val="Tablehead"/>
            </w:pPr>
            <w:r w:rsidRPr="00E42BA0">
              <w:t>SAR</w:t>
            </w:r>
            <w:r w:rsidR="00EA7DB9">
              <w:t>-</w:t>
            </w:r>
            <w:r w:rsidRPr="00E42BA0">
              <w:t>2</w:t>
            </w:r>
          </w:p>
        </w:tc>
        <w:tc>
          <w:tcPr>
            <w:tcW w:w="1559" w:type="dxa"/>
          </w:tcPr>
          <w:p w:rsidR="002446E6" w:rsidRPr="00E42BA0" w:rsidRDefault="002446E6" w:rsidP="00A22220">
            <w:pPr>
              <w:pStyle w:val="Tablehead"/>
            </w:pPr>
            <w:r w:rsidRPr="00E42BA0">
              <w:t>SAR</w:t>
            </w:r>
            <w:r w:rsidR="00EA7DB9">
              <w:t>-</w:t>
            </w:r>
            <w:r w:rsidRPr="00E42BA0">
              <w:t>3</w:t>
            </w:r>
          </w:p>
        </w:tc>
        <w:tc>
          <w:tcPr>
            <w:tcW w:w="1639" w:type="dxa"/>
          </w:tcPr>
          <w:p w:rsidR="002446E6" w:rsidRPr="00E42BA0" w:rsidRDefault="002446E6" w:rsidP="00A22220">
            <w:pPr>
              <w:pStyle w:val="Tablehead"/>
            </w:pPr>
            <w:r w:rsidRPr="00E42BA0">
              <w:t>SAR</w:t>
            </w:r>
            <w:r w:rsidR="00EA7DB9">
              <w:t>-</w:t>
            </w:r>
            <w:r w:rsidRPr="00E42BA0">
              <w:t>4</w:t>
            </w:r>
          </w:p>
        </w:tc>
      </w:tr>
      <w:tr w:rsidR="002446E6" w:rsidRPr="00E42BA0" w:rsidTr="00A22220">
        <w:trPr>
          <w:cantSplit/>
          <w:trHeight w:val="291"/>
          <w:jc w:val="center"/>
        </w:trPr>
        <w:tc>
          <w:tcPr>
            <w:tcW w:w="2710" w:type="dxa"/>
          </w:tcPr>
          <w:p w:rsidR="002446E6" w:rsidRPr="00E42BA0" w:rsidRDefault="002446E6" w:rsidP="00433BB8">
            <w:pPr>
              <w:pStyle w:val="Tabletext"/>
              <w:tabs>
                <w:tab w:val="clear" w:pos="3119"/>
                <w:tab w:val="clear" w:pos="3686"/>
                <w:tab w:val="clear" w:pos="3969"/>
              </w:tabs>
            </w:pPr>
            <w:r w:rsidRPr="00E42BA0">
              <w:t>Orbital altitude (km)</w:t>
            </w:r>
          </w:p>
        </w:tc>
        <w:tc>
          <w:tcPr>
            <w:tcW w:w="157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400</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619</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506</w:t>
            </w:r>
          </w:p>
        </w:tc>
        <w:tc>
          <w:tcPr>
            <w:tcW w:w="163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510</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Orbital inclination (degrees)</w:t>
            </w:r>
          </w:p>
        </w:tc>
        <w:tc>
          <w:tcPr>
            <w:tcW w:w="157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57</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98</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98</w:t>
            </w:r>
          </w:p>
        </w:tc>
        <w:tc>
          <w:tcPr>
            <w:tcW w:w="163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98</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 xml:space="preserve">RF </w:t>
            </w:r>
            <w:proofErr w:type="spellStart"/>
            <w:r w:rsidRPr="00E42BA0">
              <w:t>centre</w:t>
            </w:r>
            <w:proofErr w:type="spellEnd"/>
            <w:r w:rsidRPr="00E42BA0">
              <w:t xml:space="preserve"> frequency (GHz)</w:t>
            </w:r>
          </w:p>
        </w:tc>
        <w:tc>
          <w:tcPr>
            <w:tcW w:w="157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9.6</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9.6</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9.6</w:t>
            </w:r>
          </w:p>
        </w:tc>
        <w:tc>
          <w:tcPr>
            <w:tcW w:w="1639" w:type="dxa"/>
          </w:tcPr>
          <w:p w:rsidR="002446E6" w:rsidRPr="00E42BA0" w:rsidRDefault="002446E6" w:rsidP="00982742">
            <w:pPr>
              <w:pStyle w:val="Tabletext"/>
              <w:keepLines/>
              <w:tabs>
                <w:tab w:val="clear" w:pos="3119"/>
                <w:tab w:val="clear" w:pos="3686"/>
                <w:tab w:val="clear" w:pos="3969"/>
                <w:tab w:val="left" w:leader="dot" w:pos="7938"/>
                <w:tab w:val="center" w:pos="9526"/>
              </w:tabs>
              <w:ind w:left="567" w:hanging="567"/>
              <w:jc w:val="center"/>
            </w:pPr>
            <w:r w:rsidRPr="00E42BA0">
              <w:t>9.</w:t>
            </w:r>
            <w:r w:rsidR="00982742">
              <w:t>3-9.9</w:t>
            </w:r>
            <w:r w:rsidR="00A15249" w:rsidRPr="00E42BA0" w:rsidDel="00A15249">
              <w:t xml:space="preserve"> </w:t>
            </w:r>
            <w:r w:rsidRPr="00E42BA0">
              <w:rPr>
                <w:vertAlign w:val="superscript"/>
              </w:rPr>
              <w:t>(*)</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Peak radiated power (W)</w:t>
            </w:r>
          </w:p>
        </w:tc>
        <w:tc>
          <w:tcPr>
            <w:tcW w:w="157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1 500</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5 000</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25 000</w:t>
            </w:r>
          </w:p>
        </w:tc>
        <w:tc>
          <w:tcPr>
            <w:tcW w:w="163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7 000</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Pulse modulation</w:t>
            </w:r>
          </w:p>
        </w:tc>
        <w:tc>
          <w:tcPr>
            <w:tcW w:w="1570" w:type="dxa"/>
          </w:tcPr>
          <w:p w:rsidR="002446E6" w:rsidRPr="00E42BA0" w:rsidRDefault="002446E6" w:rsidP="00433BB8">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Linear FM chirp</w:t>
            </w:r>
          </w:p>
        </w:tc>
        <w:tc>
          <w:tcPr>
            <w:tcW w:w="1559" w:type="dxa"/>
          </w:tcPr>
          <w:p w:rsidR="002446E6" w:rsidRPr="00E42BA0" w:rsidRDefault="002446E6" w:rsidP="005F31B0">
            <w:pPr>
              <w:pStyle w:val="Tabletext"/>
              <w:keepLines/>
              <w:tabs>
                <w:tab w:val="clear" w:pos="284"/>
                <w:tab w:val="clear" w:pos="567"/>
                <w:tab w:val="clear" w:pos="851"/>
                <w:tab w:val="clear" w:pos="1134"/>
                <w:tab w:val="clear" w:pos="3119"/>
                <w:tab w:val="clear" w:pos="3686"/>
                <w:tab w:val="clear" w:pos="3969"/>
                <w:tab w:val="left" w:leader="dot" w:pos="7938"/>
                <w:tab w:val="center" w:pos="9526"/>
              </w:tabs>
              <w:ind w:hanging="11"/>
              <w:jc w:val="center"/>
            </w:pPr>
            <w:r w:rsidRPr="00E42BA0">
              <w:t>Linear FM chirp</w:t>
            </w:r>
          </w:p>
        </w:tc>
        <w:tc>
          <w:tcPr>
            <w:tcW w:w="1559" w:type="dxa"/>
          </w:tcPr>
          <w:p w:rsidR="002446E6" w:rsidRPr="00E42BA0" w:rsidRDefault="002446E6" w:rsidP="00433BB8">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686"/>
                <w:tab w:val="clear" w:pos="3969"/>
                <w:tab w:val="left" w:leader="dot" w:pos="7938"/>
                <w:tab w:val="center" w:pos="9526"/>
              </w:tabs>
              <w:jc w:val="center"/>
            </w:pPr>
            <w:r w:rsidRPr="00E42BA0">
              <w:t>Linear FM chirp</w:t>
            </w:r>
          </w:p>
        </w:tc>
        <w:tc>
          <w:tcPr>
            <w:tcW w:w="1639" w:type="dxa"/>
          </w:tcPr>
          <w:p w:rsidR="002446E6" w:rsidRPr="00E42BA0" w:rsidRDefault="002446E6" w:rsidP="005F31B0">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 xml:space="preserve">Linear FM </w:t>
            </w:r>
            <w:r w:rsidR="005F31B0">
              <w:br/>
            </w:r>
            <w:r w:rsidRPr="00E42BA0">
              <w:t>chirp</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Chirp bandwidth (MHz)</w:t>
            </w:r>
          </w:p>
        </w:tc>
        <w:tc>
          <w:tcPr>
            <w:tcW w:w="157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10</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400</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450</w:t>
            </w:r>
          </w:p>
        </w:tc>
        <w:tc>
          <w:tcPr>
            <w:tcW w:w="163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1 200</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Pulse duration (</w:t>
            </w:r>
            <w:r w:rsidRPr="00E42BA0">
              <w:sym w:font="Symbol" w:char="F06D"/>
            </w:r>
            <w:r w:rsidRPr="00E42BA0">
              <w:t>s)</w:t>
            </w:r>
          </w:p>
        </w:tc>
        <w:tc>
          <w:tcPr>
            <w:tcW w:w="157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33.8</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10-80</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1-10</w:t>
            </w:r>
          </w:p>
        </w:tc>
        <w:tc>
          <w:tcPr>
            <w:tcW w:w="163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50</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Pulse repetition rate (</w:t>
            </w:r>
            <w:proofErr w:type="spellStart"/>
            <w:r w:rsidRPr="00E42BA0">
              <w:t>pps</w:t>
            </w:r>
            <w:proofErr w:type="spellEnd"/>
            <w:r w:rsidRPr="00E42BA0">
              <w:t>)</w:t>
            </w:r>
          </w:p>
        </w:tc>
        <w:tc>
          <w:tcPr>
            <w:tcW w:w="1570" w:type="dxa"/>
          </w:tcPr>
          <w:p w:rsidR="002446E6" w:rsidRPr="00E42BA0" w:rsidRDefault="002446E6" w:rsidP="005F31B0">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1 736</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2 000-4 500</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410-515</w:t>
            </w:r>
          </w:p>
        </w:tc>
        <w:tc>
          <w:tcPr>
            <w:tcW w:w="163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6</w:t>
            </w:r>
            <w:r w:rsidR="001D1D0A" w:rsidRPr="00E42BA0">
              <w:t xml:space="preserve"> </w:t>
            </w:r>
            <w:r w:rsidRPr="00E42BA0">
              <w:t>000</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Duty cycle (%)</w:t>
            </w:r>
          </w:p>
        </w:tc>
        <w:tc>
          <w:tcPr>
            <w:tcW w:w="157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5.9</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2.0-28.0</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0.04-0.5</w:t>
            </w:r>
          </w:p>
        </w:tc>
        <w:tc>
          <w:tcPr>
            <w:tcW w:w="163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30</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Range compression ratio</w:t>
            </w:r>
          </w:p>
        </w:tc>
        <w:tc>
          <w:tcPr>
            <w:tcW w:w="157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338</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&lt; 12 000</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450-4 500</w:t>
            </w:r>
          </w:p>
        </w:tc>
        <w:tc>
          <w:tcPr>
            <w:tcW w:w="163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60 000</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Antenna type</w:t>
            </w:r>
          </w:p>
        </w:tc>
        <w:tc>
          <w:tcPr>
            <w:tcW w:w="1570" w:type="dxa"/>
          </w:tcPr>
          <w:p w:rsidR="002446E6" w:rsidRPr="00E42BA0" w:rsidRDefault="002446E6" w:rsidP="00433BB8">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Slotted waveguide</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Planar array</w:t>
            </w:r>
          </w:p>
        </w:tc>
        <w:tc>
          <w:tcPr>
            <w:tcW w:w="1559" w:type="dxa"/>
          </w:tcPr>
          <w:p w:rsidR="002446E6" w:rsidRPr="00E42BA0" w:rsidRDefault="002446E6" w:rsidP="00433BB8">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Planar phased array</w:t>
            </w:r>
          </w:p>
        </w:tc>
        <w:tc>
          <w:tcPr>
            <w:tcW w:w="163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Planar array</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Antenna peak gain (</w:t>
            </w:r>
            <w:proofErr w:type="spellStart"/>
            <w:r w:rsidRPr="00E42BA0">
              <w:t>dBi</w:t>
            </w:r>
            <w:proofErr w:type="spellEnd"/>
            <w:r w:rsidRPr="00E42BA0">
              <w:t>)</w:t>
            </w:r>
          </w:p>
        </w:tc>
        <w:tc>
          <w:tcPr>
            <w:tcW w:w="157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44.0</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44.0-46.0</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39.5-42.5</w:t>
            </w:r>
          </w:p>
        </w:tc>
        <w:tc>
          <w:tcPr>
            <w:tcW w:w="163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47.0</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proofErr w:type="spellStart"/>
            <w:r w:rsidRPr="00E42BA0">
              <w:t>e.i.r.p</w:t>
            </w:r>
            <w:proofErr w:type="spellEnd"/>
            <w:r w:rsidRPr="00E42BA0">
              <w:t>. (</w:t>
            </w:r>
            <w:proofErr w:type="spellStart"/>
            <w:r w:rsidRPr="00E42BA0">
              <w:t>dBW</w:t>
            </w:r>
            <w:proofErr w:type="spellEnd"/>
            <w:r w:rsidRPr="00E42BA0">
              <w:t>)</w:t>
            </w:r>
          </w:p>
        </w:tc>
        <w:tc>
          <w:tcPr>
            <w:tcW w:w="157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75.8</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83.0</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83.5-88.5</w:t>
            </w:r>
          </w:p>
        </w:tc>
        <w:tc>
          <w:tcPr>
            <w:tcW w:w="163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85.5</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Antenna orientation from</w:t>
            </w:r>
            <w:r w:rsidRPr="00E42BA0">
              <w:br/>
              <w:t>Nadir</w:t>
            </w:r>
          </w:p>
        </w:tc>
        <w:tc>
          <w:tcPr>
            <w:tcW w:w="157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20˚ to 55˚</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34˚</w:t>
            </w:r>
          </w:p>
        </w:tc>
        <w:tc>
          <w:tcPr>
            <w:tcW w:w="155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20˚ to 44˚</w:t>
            </w:r>
          </w:p>
        </w:tc>
        <w:tc>
          <w:tcPr>
            <w:tcW w:w="1639"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18.5° to 49.3°</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 xml:space="preserve">Antenna </w:t>
            </w:r>
            <w:proofErr w:type="spellStart"/>
            <w:r w:rsidRPr="00E42BA0">
              <w:t>beamwidth</w:t>
            </w:r>
            <w:proofErr w:type="spellEnd"/>
          </w:p>
        </w:tc>
        <w:tc>
          <w:tcPr>
            <w:tcW w:w="1570" w:type="dxa"/>
          </w:tcPr>
          <w:p w:rsidR="002446E6" w:rsidRPr="00E42BA0" w:rsidRDefault="002446E6" w:rsidP="00433BB8">
            <w:pPr>
              <w:pStyle w:val="Tabletext"/>
              <w:keepLines/>
              <w:tabs>
                <w:tab w:val="clear" w:pos="284"/>
                <w:tab w:val="clear" w:pos="567"/>
                <w:tab w:val="clear" w:pos="3119"/>
                <w:tab w:val="clear" w:pos="3686"/>
                <w:tab w:val="clear" w:pos="3969"/>
                <w:tab w:val="left" w:leader="dot" w:pos="7938"/>
                <w:tab w:val="center" w:pos="9526"/>
              </w:tabs>
              <w:jc w:val="center"/>
            </w:pPr>
            <w:r w:rsidRPr="00E42BA0">
              <w:t xml:space="preserve">5.5˚ (El) </w:t>
            </w:r>
            <w:r w:rsidRPr="00E42BA0">
              <w:br/>
              <w:t>0.14˚ (</w:t>
            </w:r>
            <w:proofErr w:type="spellStart"/>
            <w:r w:rsidRPr="00E42BA0">
              <w:t>Az</w:t>
            </w:r>
            <w:proofErr w:type="spellEnd"/>
            <w:r w:rsidRPr="00E42BA0">
              <w:t>)</w:t>
            </w:r>
          </w:p>
        </w:tc>
        <w:tc>
          <w:tcPr>
            <w:tcW w:w="1559" w:type="dxa"/>
          </w:tcPr>
          <w:p w:rsidR="002446E6" w:rsidRPr="00E42BA0" w:rsidRDefault="002446E6" w:rsidP="00240CA9">
            <w:pPr>
              <w:pStyle w:val="Tabletext"/>
              <w:keepLines/>
              <w:tabs>
                <w:tab w:val="clear" w:pos="284"/>
                <w:tab w:val="clear" w:pos="567"/>
                <w:tab w:val="clear" w:pos="851"/>
                <w:tab w:val="clear" w:pos="1134"/>
                <w:tab w:val="clear" w:pos="3119"/>
                <w:tab w:val="clear" w:pos="3686"/>
                <w:tab w:val="clear" w:pos="3969"/>
                <w:tab w:val="left" w:leader="dot" w:pos="7938"/>
                <w:tab w:val="center" w:pos="9526"/>
              </w:tabs>
              <w:ind w:left="131"/>
              <w:jc w:val="center"/>
            </w:pPr>
            <w:r w:rsidRPr="00E42BA0">
              <w:t>1.6-2.3˚ (El)</w:t>
            </w:r>
            <w:r w:rsidRPr="00E42BA0">
              <w:br/>
              <w:t>0.3˚ (</w:t>
            </w:r>
            <w:proofErr w:type="spellStart"/>
            <w:r w:rsidRPr="00E42BA0">
              <w:t>Az</w:t>
            </w:r>
            <w:proofErr w:type="spellEnd"/>
            <w:r w:rsidRPr="00E42BA0">
              <w:t>)</w:t>
            </w:r>
          </w:p>
        </w:tc>
        <w:tc>
          <w:tcPr>
            <w:tcW w:w="1559" w:type="dxa"/>
          </w:tcPr>
          <w:p w:rsidR="002446E6" w:rsidRPr="00E42BA0" w:rsidRDefault="002446E6" w:rsidP="00433BB8">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1.1-2.3˚ (El)</w:t>
            </w:r>
            <w:r w:rsidRPr="00E42BA0">
              <w:br/>
              <w:t>1.15˚ (</w:t>
            </w:r>
            <w:proofErr w:type="spellStart"/>
            <w:r w:rsidRPr="00E42BA0">
              <w:t>Az</w:t>
            </w:r>
            <w:proofErr w:type="spellEnd"/>
            <w:r w:rsidRPr="00E42BA0">
              <w:t>)</w:t>
            </w:r>
          </w:p>
        </w:tc>
        <w:tc>
          <w:tcPr>
            <w:tcW w:w="1639" w:type="dxa"/>
          </w:tcPr>
          <w:p w:rsidR="002446E6" w:rsidRPr="00E42BA0" w:rsidRDefault="002446E6" w:rsidP="00433BB8">
            <w:pPr>
              <w:pStyle w:val="Tabletext"/>
              <w:keepLines/>
              <w:tabs>
                <w:tab w:val="clear" w:pos="284"/>
                <w:tab w:val="clear" w:pos="567"/>
                <w:tab w:val="clear" w:pos="851"/>
                <w:tab w:val="clear" w:pos="1134"/>
                <w:tab w:val="clear" w:pos="3119"/>
                <w:tab w:val="clear" w:pos="3686"/>
                <w:tab w:val="clear" w:pos="3969"/>
                <w:tab w:val="left" w:leader="dot" w:pos="7938"/>
                <w:tab w:val="center" w:pos="9526"/>
              </w:tabs>
              <w:jc w:val="center"/>
            </w:pPr>
            <w:r w:rsidRPr="00E42BA0">
              <w:t>1.13° (El)</w:t>
            </w:r>
            <w:r w:rsidRPr="00E42BA0">
              <w:br/>
              <w:t>0.53° (</w:t>
            </w:r>
            <w:proofErr w:type="spellStart"/>
            <w:r w:rsidRPr="00E42BA0">
              <w:t>Az</w:t>
            </w:r>
            <w:proofErr w:type="spellEnd"/>
            <w:r w:rsidRPr="00E42BA0">
              <w:t>)</w:t>
            </w:r>
          </w:p>
        </w:tc>
      </w:tr>
      <w:tr w:rsidR="002446E6" w:rsidRPr="00E42BA0" w:rsidTr="00A22220">
        <w:trPr>
          <w:cantSplit/>
          <w:jc w:val="center"/>
        </w:trPr>
        <w:tc>
          <w:tcPr>
            <w:tcW w:w="2710" w:type="dxa"/>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Antenna polarization</w:t>
            </w:r>
          </w:p>
        </w:tc>
        <w:tc>
          <w:tcPr>
            <w:tcW w:w="1570" w:type="dxa"/>
          </w:tcPr>
          <w:p w:rsidR="002446E6" w:rsidRPr="00E42BA0" w:rsidRDefault="002446E6" w:rsidP="005F31B0">
            <w:pPr>
              <w:pStyle w:val="Tabletext"/>
              <w:keepLines/>
              <w:tabs>
                <w:tab w:val="clear" w:pos="284"/>
                <w:tab w:val="clear" w:pos="3119"/>
                <w:tab w:val="clear" w:pos="3686"/>
                <w:tab w:val="clear" w:pos="3969"/>
                <w:tab w:val="left" w:leader="dot" w:pos="7938"/>
                <w:tab w:val="center" w:pos="9526"/>
              </w:tabs>
              <w:ind w:left="567" w:hanging="567"/>
              <w:jc w:val="center"/>
            </w:pPr>
            <w:r w:rsidRPr="00E42BA0">
              <w:t>Linear vertical</w:t>
            </w:r>
          </w:p>
        </w:tc>
        <w:tc>
          <w:tcPr>
            <w:tcW w:w="1559" w:type="dxa"/>
          </w:tcPr>
          <w:p w:rsidR="002446E6" w:rsidRPr="00E42BA0" w:rsidRDefault="002446E6" w:rsidP="00433BB8">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686"/>
                <w:tab w:val="clear" w:pos="3969"/>
                <w:tab w:val="left" w:leader="dot" w:pos="7938"/>
                <w:tab w:val="center" w:pos="9526"/>
              </w:tabs>
              <w:jc w:val="center"/>
            </w:pPr>
            <w:r w:rsidRPr="00E42BA0">
              <w:t>Linear HH or VV</w:t>
            </w:r>
          </w:p>
        </w:tc>
        <w:tc>
          <w:tcPr>
            <w:tcW w:w="1559" w:type="dxa"/>
          </w:tcPr>
          <w:p w:rsidR="002446E6" w:rsidRPr="00E42BA0" w:rsidRDefault="002446E6" w:rsidP="00433BB8">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686"/>
                <w:tab w:val="clear" w:pos="3969"/>
                <w:tab w:val="left" w:leader="dot" w:pos="7938"/>
                <w:tab w:val="center" w:pos="9526"/>
              </w:tabs>
              <w:ind w:hanging="11"/>
              <w:jc w:val="center"/>
            </w:pPr>
            <w:r w:rsidRPr="00E42BA0">
              <w:t>Linear</w:t>
            </w:r>
            <w:r w:rsidRPr="00E42BA0">
              <w:br/>
              <w:t>horizontal/ vertical</w:t>
            </w:r>
          </w:p>
        </w:tc>
        <w:tc>
          <w:tcPr>
            <w:tcW w:w="1639" w:type="dxa"/>
          </w:tcPr>
          <w:p w:rsidR="002446E6" w:rsidRPr="00E42BA0" w:rsidRDefault="002446E6" w:rsidP="00433BB8">
            <w:pPr>
              <w:pStyle w:val="Tabletext"/>
              <w:keepLines/>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686"/>
                <w:tab w:val="clear" w:pos="3969"/>
                <w:tab w:val="left" w:leader="dot" w:pos="7938"/>
                <w:tab w:val="center" w:pos="9526"/>
              </w:tabs>
              <w:ind w:left="131"/>
              <w:jc w:val="center"/>
            </w:pPr>
            <w:r w:rsidRPr="00E42BA0">
              <w:t>Linear</w:t>
            </w:r>
            <w:r w:rsidRPr="00E42BA0">
              <w:br/>
              <w:t>horizontal/ vertical</w:t>
            </w:r>
          </w:p>
        </w:tc>
      </w:tr>
      <w:tr w:rsidR="002446E6" w:rsidRPr="00E42BA0" w:rsidTr="00A22220">
        <w:trPr>
          <w:cantSplit/>
          <w:jc w:val="center"/>
        </w:trPr>
        <w:tc>
          <w:tcPr>
            <w:tcW w:w="2710" w:type="dxa"/>
            <w:tcBorders>
              <w:bottom w:val="single" w:sz="4" w:space="0" w:color="auto"/>
            </w:tcBorders>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pPr>
            <w:r w:rsidRPr="00E42BA0">
              <w:t>System noise temperature (K)</w:t>
            </w:r>
          </w:p>
        </w:tc>
        <w:tc>
          <w:tcPr>
            <w:tcW w:w="1570" w:type="dxa"/>
            <w:tcBorders>
              <w:bottom w:val="single" w:sz="4" w:space="0" w:color="auto"/>
            </w:tcBorders>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551</w:t>
            </w:r>
          </w:p>
        </w:tc>
        <w:tc>
          <w:tcPr>
            <w:tcW w:w="1559" w:type="dxa"/>
            <w:tcBorders>
              <w:bottom w:val="single" w:sz="4" w:space="0" w:color="auto"/>
            </w:tcBorders>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500</w:t>
            </w:r>
          </w:p>
        </w:tc>
        <w:tc>
          <w:tcPr>
            <w:tcW w:w="1559" w:type="dxa"/>
            <w:tcBorders>
              <w:bottom w:val="single" w:sz="4" w:space="0" w:color="auto"/>
            </w:tcBorders>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600</w:t>
            </w:r>
          </w:p>
        </w:tc>
        <w:tc>
          <w:tcPr>
            <w:tcW w:w="1639" w:type="dxa"/>
            <w:tcBorders>
              <w:bottom w:val="single" w:sz="4" w:space="0" w:color="auto"/>
            </w:tcBorders>
          </w:tcPr>
          <w:p w:rsidR="002446E6" w:rsidRPr="00E42BA0" w:rsidRDefault="002446E6" w:rsidP="00433BB8">
            <w:pPr>
              <w:pStyle w:val="Tabletext"/>
              <w:keepLines/>
              <w:tabs>
                <w:tab w:val="clear" w:pos="3119"/>
                <w:tab w:val="clear" w:pos="3686"/>
                <w:tab w:val="clear" w:pos="3969"/>
                <w:tab w:val="left" w:leader="dot" w:pos="7938"/>
                <w:tab w:val="center" w:pos="9526"/>
              </w:tabs>
              <w:ind w:left="567" w:hanging="567"/>
              <w:jc w:val="center"/>
            </w:pPr>
            <w:r w:rsidRPr="00E42BA0">
              <w:t>500</w:t>
            </w:r>
          </w:p>
        </w:tc>
      </w:tr>
      <w:tr w:rsidR="002446E6" w:rsidRPr="00E42BA0" w:rsidTr="00A22220">
        <w:trPr>
          <w:cantSplit/>
          <w:jc w:val="center"/>
        </w:trPr>
        <w:tc>
          <w:tcPr>
            <w:tcW w:w="9037" w:type="dxa"/>
            <w:gridSpan w:val="5"/>
            <w:tcBorders>
              <w:left w:val="nil"/>
              <w:bottom w:val="nil"/>
              <w:right w:val="nil"/>
            </w:tcBorders>
          </w:tcPr>
          <w:p w:rsidR="002446E6" w:rsidRPr="00E42BA0" w:rsidRDefault="002446E6" w:rsidP="00240CA9">
            <w:pPr>
              <w:pStyle w:val="Tabletext"/>
              <w:keepLines/>
              <w:tabs>
                <w:tab w:val="left" w:leader="dot" w:pos="7938"/>
                <w:tab w:val="center" w:pos="9526"/>
              </w:tabs>
              <w:spacing w:before="120"/>
              <w:ind w:left="567" w:hanging="567"/>
              <w:jc w:val="both"/>
            </w:pPr>
            <w:r w:rsidRPr="00E42BA0">
              <w:rPr>
                <w:vertAlign w:val="superscript"/>
              </w:rPr>
              <w:t>(*)</w:t>
            </w:r>
            <w:r w:rsidRPr="00E42BA0">
              <w:tab/>
            </w:r>
            <w:r w:rsidR="001D1D0A" w:rsidRPr="00E42BA0">
              <w:t>F</w:t>
            </w:r>
            <w:r w:rsidRPr="00E42BA0">
              <w:t xml:space="preserve">inal value depends on the decision eventually taken under WRC-15 </w:t>
            </w:r>
            <w:r w:rsidR="00240CA9">
              <w:t>a</w:t>
            </w:r>
            <w:r w:rsidRPr="00E42BA0">
              <w:t>genda item 1.12.</w:t>
            </w:r>
          </w:p>
        </w:tc>
      </w:tr>
    </w:tbl>
    <w:p w:rsidR="002446E6" w:rsidRPr="00E42BA0" w:rsidRDefault="002446E6" w:rsidP="002446E6">
      <w:bookmarkStart w:id="16" w:name="_Ref136327269"/>
    </w:p>
    <w:p w:rsidR="002A30F7" w:rsidRDefault="002A30F7">
      <w:pPr>
        <w:tabs>
          <w:tab w:val="clear" w:pos="1134"/>
          <w:tab w:val="clear" w:pos="1871"/>
          <w:tab w:val="clear" w:pos="2268"/>
        </w:tabs>
        <w:overflowPunct/>
        <w:autoSpaceDE/>
        <w:autoSpaceDN/>
        <w:adjustRightInd/>
        <w:spacing w:before="0"/>
        <w:textAlignment w:val="auto"/>
        <w:rPr>
          <w:caps/>
          <w:sz w:val="20"/>
        </w:rPr>
      </w:pPr>
      <w:r>
        <w:br w:type="page"/>
      </w:r>
    </w:p>
    <w:p w:rsidR="002446E6" w:rsidRPr="00E42BA0" w:rsidRDefault="002446E6" w:rsidP="002446E6">
      <w:pPr>
        <w:pStyle w:val="TableNo"/>
      </w:pPr>
      <w:r w:rsidRPr="00E42BA0">
        <w:t xml:space="preserve">TABLE </w:t>
      </w:r>
      <w:bookmarkEnd w:id="16"/>
      <w:r w:rsidR="00442F39">
        <w:t>5</w:t>
      </w:r>
    </w:p>
    <w:p w:rsidR="002446E6" w:rsidRPr="00E42BA0" w:rsidRDefault="002446E6" w:rsidP="002446E6">
      <w:pPr>
        <w:pStyle w:val="Tabletitle"/>
      </w:pPr>
      <w:r w:rsidRPr="00E42BA0">
        <w:t>SAR</w:t>
      </w:r>
      <w:r w:rsidR="00512D05">
        <w:t>-</w:t>
      </w:r>
      <w:r w:rsidRPr="00E42BA0">
        <w:t>1 antenna gain pattern near 9.6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78"/>
        <w:gridCol w:w="4800"/>
        <w:gridCol w:w="2447"/>
      </w:tblGrid>
      <w:tr w:rsidR="002446E6" w:rsidRPr="00E42BA0" w:rsidTr="00A22220">
        <w:trPr>
          <w:cantSplit/>
          <w:tblHeader/>
          <w:jc w:val="center"/>
        </w:trPr>
        <w:tc>
          <w:tcPr>
            <w:tcW w:w="1578" w:type="dxa"/>
          </w:tcPr>
          <w:p w:rsidR="002446E6" w:rsidRPr="00E42BA0" w:rsidRDefault="002446E6" w:rsidP="00A22220">
            <w:pPr>
              <w:pStyle w:val="Tablehead"/>
            </w:pPr>
            <w:r w:rsidRPr="00E42BA0">
              <w:t>Pattern</w:t>
            </w:r>
          </w:p>
        </w:tc>
        <w:tc>
          <w:tcPr>
            <w:tcW w:w="4800" w:type="dxa"/>
          </w:tcPr>
          <w:p w:rsidR="002446E6" w:rsidRPr="00E42BA0" w:rsidRDefault="002446E6" w:rsidP="00A22220">
            <w:pPr>
              <w:pStyle w:val="Tablehead"/>
            </w:pPr>
            <w:r w:rsidRPr="00E42BA0">
              <w:t>Gain G</w:t>
            </w:r>
            <w:r w:rsidRPr="00E42BA0">
              <w:rPr>
                <w:rFonts w:ascii="Times New Roman Bold Greek" w:hAnsi="Times New Roman Bold Greek"/>
              </w:rPr>
              <w:t>(θ) (</w:t>
            </w:r>
            <w:proofErr w:type="spellStart"/>
            <w:r w:rsidRPr="00E42BA0">
              <w:rPr>
                <w:rFonts w:ascii="Times New Roman Bold Greek" w:hAnsi="Times New Roman Bold Greek"/>
              </w:rPr>
              <w:t>dBi</w:t>
            </w:r>
            <w:proofErr w:type="spellEnd"/>
            <w:r w:rsidRPr="00E42BA0">
              <w:rPr>
                <w:rFonts w:ascii="Times New Roman Bold Greek" w:hAnsi="Times New Roman Bold Greek"/>
              </w:rPr>
              <w:t>) as a function of off-axis angle θ</w:t>
            </w:r>
            <w:r w:rsidRPr="00E42BA0">
              <w:rPr>
                <w:rFonts w:ascii="Times New Roman Bold Greek" w:hAnsi="Times New Roman Bold Greek"/>
              </w:rPr>
              <w:br/>
              <w:t>(degrees)</w:t>
            </w:r>
          </w:p>
        </w:tc>
        <w:tc>
          <w:tcPr>
            <w:tcW w:w="2447" w:type="dxa"/>
          </w:tcPr>
          <w:p w:rsidR="002446E6" w:rsidRPr="00E42BA0" w:rsidRDefault="002446E6" w:rsidP="00A22220">
            <w:pPr>
              <w:pStyle w:val="Tablehead"/>
            </w:pPr>
            <w:r w:rsidRPr="00E42BA0">
              <w:t>Angular range</w:t>
            </w:r>
            <w:r w:rsidRPr="00E42BA0">
              <w:br/>
              <w:t>(degrees)</w:t>
            </w:r>
          </w:p>
        </w:tc>
      </w:tr>
      <w:tr w:rsidR="002446E6" w:rsidRPr="00E42BA0" w:rsidTr="00A22220">
        <w:trPr>
          <w:cantSplit/>
          <w:jc w:val="center"/>
        </w:trPr>
        <w:tc>
          <w:tcPr>
            <w:tcW w:w="1578" w:type="dxa"/>
          </w:tcPr>
          <w:p w:rsidR="002446E6" w:rsidRPr="00E42BA0" w:rsidRDefault="002446E6" w:rsidP="00A22220">
            <w:pPr>
              <w:pStyle w:val="Tabletext"/>
            </w:pPr>
            <w:r w:rsidRPr="00E42BA0">
              <w:t>Vertical</w:t>
            </w:r>
            <w:r w:rsidRPr="00E42BA0">
              <w:br/>
              <w:t>(elevation)</w:t>
            </w:r>
          </w:p>
        </w:tc>
        <w:tc>
          <w:tcPr>
            <w:tcW w:w="4800" w:type="dxa"/>
          </w:tcPr>
          <w:p w:rsidR="002446E6" w:rsidRPr="00E42BA0" w:rsidRDefault="002446E6" w:rsidP="00A22220">
            <w:pPr>
              <w:pStyle w:val="Tabletext"/>
              <w:keepLines/>
              <w:tabs>
                <w:tab w:val="left" w:leader="dot" w:pos="7938"/>
                <w:tab w:val="center" w:pos="9526"/>
              </w:tabs>
              <w:ind w:left="567" w:hanging="567"/>
              <w:jc w:val="center"/>
            </w:pPr>
            <w:r w:rsidRPr="00E42BA0">
              <w:t>G</w:t>
            </w:r>
            <w:r w:rsidRPr="00E42BA0">
              <w:rPr>
                <w:i/>
                <w:position w:val="-4"/>
              </w:rPr>
              <w:t>v</w:t>
            </w:r>
            <w:r w:rsidRPr="00E42BA0">
              <w:t> (θ</w:t>
            </w:r>
            <w:r w:rsidRPr="00E42BA0">
              <w:rPr>
                <w:i/>
                <w:position w:val="-4"/>
              </w:rPr>
              <w:t xml:space="preserve"> v</w:t>
            </w:r>
            <w:r w:rsidRPr="00E42BA0">
              <w:rPr>
                <w:position w:val="-4"/>
              </w:rPr>
              <w:t> </w:t>
            </w:r>
            <w:r w:rsidRPr="00E42BA0">
              <w:t>) = 44.0 – 0.397(θ</w:t>
            </w:r>
            <w:r w:rsidRPr="00E42BA0">
              <w:rPr>
                <w:i/>
                <w:position w:val="-4"/>
              </w:rPr>
              <w:t xml:space="preserve"> v</w:t>
            </w:r>
            <w:r w:rsidRPr="00E42BA0">
              <w:rPr>
                <w:position w:val="-4"/>
              </w:rPr>
              <w:t> </w:t>
            </w:r>
            <w:r w:rsidRPr="00E42BA0">
              <w:t>)</w:t>
            </w:r>
            <w:r w:rsidRPr="00E42BA0">
              <w:rPr>
                <w:vertAlign w:val="superscript"/>
              </w:rPr>
              <w:t>2</w:t>
            </w:r>
            <w:r w:rsidRPr="00E42BA0">
              <w:br/>
              <w:t>G</w:t>
            </w:r>
            <w:r w:rsidRPr="00E42BA0">
              <w:rPr>
                <w:i/>
                <w:position w:val="-4"/>
              </w:rPr>
              <w:t>v</w:t>
            </w:r>
            <w:r w:rsidRPr="00E42BA0">
              <w:t> (θ</w:t>
            </w:r>
            <w:r w:rsidRPr="00E42BA0">
              <w:rPr>
                <w:i/>
                <w:position w:val="-4"/>
              </w:rPr>
              <w:t xml:space="preserve"> v</w:t>
            </w:r>
            <w:r w:rsidRPr="00E42BA0">
              <w:rPr>
                <w:position w:val="-4"/>
              </w:rPr>
              <w:t> </w:t>
            </w:r>
            <w:r w:rsidRPr="00E42BA0">
              <w:t>) = 24.5</w:t>
            </w:r>
            <w:r w:rsidRPr="00E42BA0">
              <w:br/>
              <w:t>G</w:t>
            </w:r>
            <w:r w:rsidRPr="00E42BA0">
              <w:rPr>
                <w:i/>
                <w:position w:val="-4"/>
              </w:rPr>
              <w:t>v</w:t>
            </w:r>
            <w:r w:rsidRPr="00E42BA0">
              <w:t> (θ</w:t>
            </w:r>
            <w:r w:rsidRPr="00E42BA0">
              <w:rPr>
                <w:i/>
                <w:position w:val="-4"/>
              </w:rPr>
              <w:t xml:space="preserve"> v</w:t>
            </w:r>
            <w:r w:rsidRPr="00E42BA0">
              <w:rPr>
                <w:position w:val="-4"/>
              </w:rPr>
              <w:t> </w:t>
            </w:r>
            <w:r w:rsidRPr="00E42BA0">
              <w:t>) = 9.5</w:t>
            </w:r>
            <w:r w:rsidRPr="00E42BA0">
              <w:br/>
              <w:t>G</w:t>
            </w:r>
            <w:r w:rsidRPr="00E42BA0">
              <w:rPr>
                <w:i/>
                <w:position w:val="-4"/>
              </w:rPr>
              <w:t>v</w:t>
            </w:r>
            <w:r w:rsidRPr="00E42BA0">
              <w:t> (θ</w:t>
            </w:r>
            <w:r w:rsidRPr="00E42BA0">
              <w:rPr>
                <w:i/>
                <w:position w:val="-4"/>
              </w:rPr>
              <w:t xml:space="preserve"> v</w:t>
            </w:r>
            <w:r w:rsidRPr="00E42BA0">
              <w:rPr>
                <w:position w:val="-4"/>
              </w:rPr>
              <w:t> </w:t>
            </w:r>
            <w:r w:rsidRPr="00E42BA0">
              <w:t>) = 22.5</w:t>
            </w:r>
          </w:p>
        </w:tc>
        <w:tc>
          <w:tcPr>
            <w:tcW w:w="2447" w:type="dxa"/>
          </w:tcPr>
          <w:p w:rsidR="002446E6" w:rsidRPr="00E42BA0" w:rsidRDefault="002446E6" w:rsidP="001E1170">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ind w:left="567" w:hanging="567"/>
            </w:pPr>
            <w:r w:rsidRPr="00E42BA0">
              <w:tab/>
            </w:r>
            <w:r w:rsidRPr="00E42BA0">
              <w:tab/>
              <w:t>θ</w:t>
            </w:r>
            <w:r w:rsidRPr="00E42BA0">
              <w:rPr>
                <w:i/>
                <w:position w:val="-4"/>
              </w:rPr>
              <w:t xml:space="preserve"> v</w:t>
            </w:r>
            <w:r w:rsidRPr="00E42BA0">
              <w:tab/>
              <w:t>&lt;</w:t>
            </w:r>
            <w:r w:rsidR="001E1170">
              <w:t xml:space="preserve"> </w:t>
            </w:r>
            <w:r w:rsidRPr="00E42BA0">
              <w:t>7.1</w:t>
            </w:r>
            <w:r w:rsidRPr="00E42BA0">
              <w:br/>
              <w:t>7.1</w:t>
            </w:r>
            <w:r w:rsidRPr="00E42BA0">
              <w:tab/>
            </w:r>
            <w:r w:rsidRPr="00E42BA0">
              <w:rPr>
                <w:u w:val="single"/>
              </w:rPr>
              <w:t>&lt;</w:t>
            </w:r>
            <w:r w:rsidRPr="00E42BA0">
              <w:tab/>
              <w:t>θ</w:t>
            </w:r>
            <w:r w:rsidRPr="00E42BA0">
              <w:rPr>
                <w:i/>
                <w:position w:val="-4"/>
              </w:rPr>
              <w:t xml:space="preserve"> v</w:t>
            </w:r>
            <w:r w:rsidRPr="00E42BA0">
              <w:tab/>
            </w:r>
            <w:r w:rsidRPr="00E42BA0">
              <w:rPr>
                <w:u w:val="single"/>
              </w:rPr>
              <w:t>&lt;</w:t>
            </w:r>
            <w:r w:rsidRPr="00E42BA0">
              <w:tab/>
              <w:t>30</w:t>
            </w:r>
            <w:r w:rsidRPr="00E42BA0">
              <w:br/>
              <w:t>30</w:t>
            </w:r>
            <w:r w:rsidRPr="00E42BA0">
              <w:tab/>
            </w:r>
            <w:r w:rsidRPr="00E42BA0">
              <w:sym w:font="Symbol" w:char="F03C"/>
            </w:r>
            <w:r w:rsidRPr="00E42BA0">
              <w:tab/>
              <w:t>θ</w:t>
            </w:r>
            <w:r w:rsidRPr="00E42BA0">
              <w:rPr>
                <w:i/>
                <w:position w:val="-4"/>
              </w:rPr>
              <w:t xml:space="preserve"> v</w:t>
            </w:r>
            <w:r w:rsidRPr="00E42BA0">
              <w:tab/>
            </w:r>
            <w:r w:rsidRPr="00E42BA0">
              <w:rPr>
                <w:u w:val="single"/>
              </w:rPr>
              <w:t>&lt;</w:t>
            </w:r>
            <w:r w:rsidRPr="00E42BA0">
              <w:tab/>
              <w:t>60</w:t>
            </w:r>
            <w:r w:rsidRPr="00E42BA0">
              <w:br/>
            </w:r>
            <w:r w:rsidRPr="00E42BA0">
              <w:tab/>
            </w:r>
            <w:r w:rsidRPr="00E42BA0">
              <w:tab/>
              <w:t>θ</w:t>
            </w:r>
            <w:r w:rsidRPr="00E42BA0">
              <w:rPr>
                <w:i/>
                <w:position w:val="-4"/>
              </w:rPr>
              <w:t xml:space="preserve"> v</w:t>
            </w:r>
            <w:r w:rsidRPr="00E42BA0">
              <w:tab/>
              <w:t>&gt;</w:t>
            </w:r>
            <w:r w:rsidRPr="00E42BA0">
              <w:tab/>
              <w:t>60</w:t>
            </w:r>
          </w:p>
        </w:tc>
      </w:tr>
      <w:tr w:rsidR="002446E6" w:rsidRPr="00E42BA0" w:rsidTr="00A22220">
        <w:trPr>
          <w:cantSplit/>
          <w:jc w:val="center"/>
        </w:trPr>
        <w:tc>
          <w:tcPr>
            <w:tcW w:w="1578" w:type="dxa"/>
          </w:tcPr>
          <w:p w:rsidR="002446E6" w:rsidRPr="00E42BA0" w:rsidRDefault="002446E6" w:rsidP="00A22220">
            <w:pPr>
              <w:pStyle w:val="Tabletext"/>
              <w:keepLines/>
              <w:tabs>
                <w:tab w:val="left" w:leader="dot" w:pos="7938"/>
                <w:tab w:val="center" w:pos="9526"/>
              </w:tabs>
              <w:ind w:left="567" w:hanging="567"/>
            </w:pPr>
            <w:r w:rsidRPr="00E42BA0">
              <w:t>Horizontal</w:t>
            </w:r>
            <w:r w:rsidRPr="00E42BA0">
              <w:br/>
              <w:t>(azimuth)</w:t>
            </w:r>
          </w:p>
        </w:tc>
        <w:tc>
          <w:tcPr>
            <w:tcW w:w="4800" w:type="dxa"/>
          </w:tcPr>
          <w:p w:rsidR="002446E6" w:rsidRPr="00E42BA0" w:rsidRDefault="002446E6" w:rsidP="00A22220">
            <w:pPr>
              <w:pStyle w:val="Tabletext"/>
              <w:keepLines/>
              <w:tabs>
                <w:tab w:val="left" w:leader="dot" w:pos="7938"/>
                <w:tab w:val="center" w:pos="9526"/>
              </w:tabs>
              <w:ind w:left="567" w:hanging="567"/>
              <w:jc w:val="center"/>
            </w:pPr>
            <w:r w:rsidRPr="00E42BA0">
              <w:t>G</w:t>
            </w:r>
            <w:r w:rsidRPr="00E42BA0">
              <w:rPr>
                <w:i/>
                <w:position w:val="-4"/>
              </w:rPr>
              <w:t>h</w:t>
            </w:r>
            <w:r w:rsidRPr="00E42BA0">
              <w:t> (θ</w:t>
            </w:r>
            <w:r w:rsidRPr="00E42BA0">
              <w:rPr>
                <w:i/>
                <w:position w:val="-4"/>
              </w:rPr>
              <w:t xml:space="preserve"> h</w:t>
            </w:r>
            <w:r w:rsidRPr="00E42BA0">
              <w:rPr>
                <w:position w:val="-4"/>
              </w:rPr>
              <w:t> </w:t>
            </w:r>
            <w:r w:rsidRPr="00E42BA0">
              <w:t>) = 0 – 612.2(θ</w:t>
            </w:r>
            <w:r w:rsidRPr="00E42BA0">
              <w:rPr>
                <w:i/>
                <w:position w:val="-4"/>
              </w:rPr>
              <w:t xml:space="preserve"> h</w:t>
            </w:r>
            <w:r w:rsidRPr="00E42BA0">
              <w:rPr>
                <w:position w:val="-4"/>
              </w:rPr>
              <w:t> </w:t>
            </w:r>
            <w:r w:rsidRPr="00E42BA0">
              <w:t>)</w:t>
            </w:r>
            <w:r w:rsidRPr="00E42BA0">
              <w:rPr>
                <w:vertAlign w:val="superscript"/>
              </w:rPr>
              <w:t>2</w:t>
            </w:r>
            <w:r w:rsidRPr="00E42BA0">
              <w:t xml:space="preserve"> </w:t>
            </w:r>
            <w:r w:rsidRPr="00E42BA0">
              <w:br/>
              <w:t>G</w:t>
            </w:r>
            <w:r w:rsidRPr="00E42BA0">
              <w:rPr>
                <w:i/>
                <w:position w:val="-4"/>
              </w:rPr>
              <w:t>h</w:t>
            </w:r>
            <w:r w:rsidRPr="00E42BA0">
              <w:t> (θ</w:t>
            </w:r>
            <w:r w:rsidRPr="00E42BA0">
              <w:rPr>
                <w:i/>
                <w:position w:val="-4"/>
              </w:rPr>
              <w:t xml:space="preserve"> h</w:t>
            </w:r>
            <w:r w:rsidRPr="00E42BA0">
              <w:rPr>
                <w:position w:val="-4"/>
              </w:rPr>
              <w:t> </w:t>
            </w:r>
            <w:r w:rsidRPr="00E42BA0">
              <w:t xml:space="preserve">) = –12 </w:t>
            </w:r>
            <w:r w:rsidRPr="00E42BA0">
              <w:br/>
              <w:t>G</w:t>
            </w:r>
            <w:r w:rsidRPr="00E42BA0">
              <w:rPr>
                <w:i/>
                <w:position w:val="-4"/>
              </w:rPr>
              <w:t>h</w:t>
            </w:r>
            <w:r w:rsidRPr="00E42BA0">
              <w:t> (θ</w:t>
            </w:r>
            <w:r w:rsidRPr="00E42BA0">
              <w:rPr>
                <w:i/>
                <w:position w:val="-4"/>
              </w:rPr>
              <w:t xml:space="preserve"> h</w:t>
            </w:r>
            <w:r w:rsidRPr="00E42BA0">
              <w:rPr>
                <w:position w:val="-4"/>
              </w:rPr>
              <w:t> </w:t>
            </w:r>
            <w:r w:rsidRPr="00E42BA0">
              <w:t>) = 0 – 27.0 (θ</w:t>
            </w:r>
            <w:r w:rsidRPr="00E42BA0">
              <w:rPr>
                <w:i/>
                <w:position w:val="-4"/>
              </w:rPr>
              <w:t xml:space="preserve"> h</w:t>
            </w:r>
            <w:r w:rsidRPr="00E42BA0">
              <w:rPr>
                <w:position w:val="-4"/>
              </w:rPr>
              <w:t> </w:t>
            </w:r>
            <w:r w:rsidRPr="00E42BA0">
              <w:t xml:space="preserve">) </w:t>
            </w:r>
            <w:r w:rsidRPr="00E42BA0">
              <w:br/>
              <w:t>G</w:t>
            </w:r>
            <w:r w:rsidRPr="00E42BA0">
              <w:rPr>
                <w:i/>
                <w:position w:val="-4"/>
              </w:rPr>
              <w:t>h</w:t>
            </w:r>
            <w:r w:rsidRPr="00E42BA0">
              <w:t> (θ</w:t>
            </w:r>
            <w:r w:rsidRPr="00E42BA0">
              <w:rPr>
                <w:i/>
                <w:position w:val="-4"/>
              </w:rPr>
              <w:t xml:space="preserve"> h</w:t>
            </w:r>
            <w:r w:rsidRPr="00E42BA0">
              <w:rPr>
                <w:position w:val="-4"/>
              </w:rPr>
              <w:t> </w:t>
            </w:r>
            <w:r w:rsidRPr="00E42BA0">
              <w:t>) = –35</w:t>
            </w:r>
          </w:p>
        </w:tc>
        <w:tc>
          <w:tcPr>
            <w:tcW w:w="2447" w:type="dxa"/>
          </w:tcPr>
          <w:p w:rsidR="002446E6" w:rsidRPr="00E42BA0" w:rsidRDefault="002446E6" w:rsidP="00A22220">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ind w:left="397" w:hanging="567"/>
            </w:pPr>
            <w:r w:rsidRPr="00E42BA0">
              <w:tab/>
            </w:r>
            <w:r w:rsidRPr="00E42BA0">
              <w:tab/>
              <w:t>θ</w:t>
            </w:r>
            <w:r w:rsidRPr="00E42BA0">
              <w:rPr>
                <w:i/>
                <w:position w:val="-4"/>
              </w:rPr>
              <w:t xml:space="preserve"> h</w:t>
            </w:r>
            <w:r w:rsidRPr="00E42BA0">
              <w:tab/>
            </w:r>
            <w:r w:rsidRPr="00E42BA0">
              <w:rPr>
                <w:u w:val="single"/>
              </w:rPr>
              <w:t>&lt;</w:t>
            </w:r>
            <w:r w:rsidRPr="00E42BA0">
              <w:tab/>
              <w:t>0.14</w:t>
            </w:r>
            <w:r w:rsidRPr="00E42BA0">
              <w:br/>
              <w:t>0.14</w:t>
            </w:r>
            <w:r w:rsidRPr="00E42BA0">
              <w:tab/>
              <w:t>&lt;</w:t>
            </w:r>
            <w:r w:rsidRPr="00E42BA0">
              <w:tab/>
              <w:t>θ</w:t>
            </w:r>
            <w:r w:rsidRPr="00E42BA0">
              <w:rPr>
                <w:i/>
                <w:position w:val="-4"/>
              </w:rPr>
              <w:t xml:space="preserve"> h</w:t>
            </w:r>
            <w:r w:rsidRPr="00E42BA0">
              <w:tab/>
            </w:r>
            <w:r w:rsidRPr="00E42BA0">
              <w:rPr>
                <w:u w:val="single"/>
              </w:rPr>
              <w:t>&lt;</w:t>
            </w:r>
            <w:r w:rsidRPr="00E42BA0">
              <w:tab/>
              <w:t>0.44</w:t>
            </w:r>
            <w:r w:rsidRPr="00E42BA0">
              <w:br/>
              <w:t>0.44</w:t>
            </w:r>
            <w:r w:rsidRPr="00E42BA0">
              <w:tab/>
              <w:t>&lt;</w:t>
            </w:r>
            <w:r w:rsidRPr="00E42BA0">
              <w:tab/>
              <w:t>θ</w:t>
            </w:r>
            <w:r w:rsidRPr="00E42BA0">
              <w:rPr>
                <w:i/>
                <w:position w:val="-4"/>
              </w:rPr>
              <w:t xml:space="preserve"> h</w:t>
            </w:r>
            <w:r w:rsidRPr="00E42BA0">
              <w:tab/>
            </w:r>
            <w:r w:rsidRPr="00E42BA0">
              <w:rPr>
                <w:u w:val="single"/>
              </w:rPr>
              <w:t>&lt;</w:t>
            </w:r>
            <w:r w:rsidRPr="00E42BA0">
              <w:tab/>
              <w:t>1.3</w:t>
            </w:r>
            <w:r w:rsidRPr="00E42BA0">
              <w:br/>
            </w:r>
            <w:r w:rsidRPr="00E42BA0">
              <w:tab/>
            </w:r>
            <w:r w:rsidRPr="00E42BA0">
              <w:rPr>
                <w:rFonts w:eastAsia="Arial Unicode MS" w:hAnsi="Arial Unicode MS"/>
              </w:rPr>
              <w:tab/>
            </w:r>
            <w:r w:rsidRPr="00E42BA0">
              <w:t>θ</w:t>
            </w:r>
            <w:r w:rsidRPr="00E42BA0">
              <w:rPr>
                <w:i/>
                <w:position w:val="-4"/>
              </w:rPr>
              <w:t xml:space="preserve"> h</w:t>
            </w:r>
            <w:r w:rsidRPr="00E42BA0">
              <w:tab/>
            </w:r>
            <w:r w:rsidRPr="00E42BA0">
              <w:sym w:font="Symbol" w:char="F03E"/>
            </w:r>
            <w:r w:rsidRPr="00E42BA0">
              <w:tab/>
              <w:t>1.3</w:t>
            </w:r>
          </w:p>
        </w:tc>
      </w:tr>
      <w:tr w:rsidR="002446E6" w:rsidRPr="00E42BA0" w:rsidTr="00A22220">
        <w:trPr>
          <w:cantSplit/>
          <w:jc w:val="center"/>
        </w:trPr>
        <w:tc>
          <w:tcPr>
            <w:tcW w:w="1578" w:type="dxa"/>
          </w:tcPr>
          <w:p w:rsidR="002446E6" w:rsidRPr="00E42BA0" w:rsidRDefault="002446E6" w:rsidP="00A22220">
            <w:pPr>
              <w:pStyle w:val="Tabletext"/>
              <w:keepLines/>
              <w:tabs>
                <w:tab w:val="left" w:leader="dot" w:pos="7938"/>
                <w:tab w:val="center" w:pos="9526"/>
              </w:tabs>
              <w:ind w:left="567" w:hanging="567"/>
            </w:pPr>
            <w:r w:rsidRPr="00E42BA0">
              <w:t>Beam pattern</w:t>
            </w:r>
          </w:p>
        </w:tc>
        <w:tc>
          <w:tcPr>
            <w:tcW w:w="4800" w:type="dxa"/>
          </w:tcPr>
          <w:p w:rsidR="002446E6" w:rsidRPr="00E42BA0" w:rsidRDefault="002446E6" w:rsidP="00A22220">
            <w:pPr>
              <w:pStyle w:val="Tabletext"/>
              <w:keepLines/>
              <w:tabs>
                <w:tab w:val="left" w:leader="dot" w:pos="7938"/>
                <w:tab w:val="center" w:pos="9526"/>
              </w:tabs>
              <w:ind w:left="567" w:hanging="567"/>
              <w:jc w:val="center"/>
              <w:rPr>
                <w:i/>
              </w:rPr>
            </w:pPr>
            <w:r w:rsidRPr="00E42BA0">
              <w:t>G(θ) = {G</w:t>
            </w:r>
            <w:r w:rsidRPr="00E42BA0">
              <w:rPr>
                <w:i/>
                <w:position w:val="-4"/>
              </w:rPr>
              <w:t>v</w:t>
            </w:r>
            <w:r w:rsidRPr="00E42BA0">
              <w:t> (θ</w:t>
            </w:r>
            <w:r w:rsidRPr="00E42BA0">
              <w:rPr>
                <w:i/>
                <w:position w:val="-4"/>
              </w:rPr>
              <w:t xml:space="preserve"> v</w:t>
            </w:r>
            <w:r w:rsidRPr="00E42BA0">
              <w:rPr>
                <w:position w:val="-4"/>
              </w:rPr>
              <w:t> </w:t>
            </w:r>
            <w:r w:rsidRPr="00E42BA0">
              <w:t xml:space="preserve">) </w:t>
            </w:r>
            <w:r w:rsidRPr="00E42BA0">
              <w:sym w:font="Symbol" w:char="F02B"/>
            </w:r>
            <w:r w:rsidRPr="00E42BA0">
              <w:t xml:space="preserve"> G</w:t>
            </w:r>
            <w:r w:rsidRPr="00E42BA0">
              <w:rPr>
                <w:i/>
                <w:position w:val="-4"/>
              </w:rPr>
              <w:t>h</w:t>
            </w:r>
            <w:r w:rsidRPr="00E42BA0">
              <w:t> (θ</w:t>
            </w:r>
            <w:r w:rsidRPr="00E42BA0">
              <w:rPr>
                <w:i/>
                <w:position w:val="-4"/>
              </w:rPr>
              <w:t xml:space="preserve"> h</w:t>
            </w:r>
            <w:r w:rsidRPr="00E42BA0">
              <w:rPr>
                <w:position w:val="-4"/>
              </w:rPr>
              <w:t> </w:t>
            </w:r>
            <w:r w:rsidRPr="00E42BA0">
              <w:t>), –3} max</w:t>
            </w:r>
          </w:p>
        </w:tc>
        <w:tc>
          <w:tcPr>
            <w:tcW w:w="2447" w:type="dxa"/>
          </w:tcPr>
          <w:p w:rsidR="002446E6" w:rsidRPr="00E42BA0" w:rsidRDefault="002446E6" w:rsidP="00A22220">
            <w:pPr>
              <w:pStyle w:val="Tabletext"/>
            </w:pPr>
          </w:p>
        </w:tc>
      </w:tr>
    </w:tbl>
    <w:p w:rsidR="002446E6" w:rsidRPr="00E42BA0" w:rsidRDefault="002446E6" w:rsidP="002446E6">
      <w:pPr>
        <w:pStyle w:val="TableNo"/>
      </w:pPr>
      <w:bookmarkStart w:id="17" w:name="_Ref136327281"/>
      <w:r w:rsidRPr="00E42BA0">
        <w:t xml:space="preserve">TABLE </w:t>
      </w:r>
      <w:bookmarkEnd w:id="17"/>
      <w:r w:rsidR="00442F39">
        <w:t>6</w:t>
      </w:r>
      <w:r w:rsidR="000A41AB">
        <w:t xml:space="preserve"> </w:t>
      </w:r>
    </w:p>
    <w:p w:rsidR="002446E6" w:rsidRPr="00E42BA0" w:rsidRDefault="002446E6" w:rsidP="002446E6">
      <w:pPr>
        <w:pStyle w:val="Tabletitle"/>
      </w:pPr>
      <w:r w:rsidRPr="00E42BA0">
        <w:t>SAR</w:t>
      </w:r>
      <w:r w:rsidR="00512D05">
        <w:t>-</w:t>
      </w:r>
      <w:r w:rsidRPr="00E42BA0">
        <w:t>2 antenna gain pattern near 9.6 GHz</w:t>
      </w:r>
      <w:r w:rsidR="008A2F4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89"/>
        <w:gridCol w:w="4683"/>
        <w:gridCol w:w="2485"/>
      </w:tblGrid>
      <w:tr w:rsidR="002446E6" w:rsidRPr="00E42BA0" w:rsidTr="00A22220">
        <w:trPr>
          <w:cantSplit/>
          <w:tblHeader/>
          <w:jc w:val="center"/>
        </w:trPr>
        <w:tc>
          <w:tcPr>
            <w:tcW w:w="1589" w:type="dxa"/>
          </w:tcPr>
          <w:p w:rsidR="002446E6" w:rsidRPr="00E42BA0" w:rsidRDefault="002446E6" w:rsidP="00A22220">
            <w:pPr>
              <w:pStyle w:val="Tablehead"/>
            </w:pPr>
            <w:r w:rsidRPr="00E42BA0">
              <w:t>Pattern</w:t>
            </w:r>
          </w:p>
        </w:tc>
        <w:tc>
          <w:tcPr>
            <w:tcW w:w="4683" w:type="dxa"/>
          </w:tcPr>
          <w:p w:rsidR="002446E6" w:rsidRPr="00E42BA0" w:rsidRDefault="002446E6" w:rsidP="00A22220">
            <w:pPr>
              <w:pStyle w:val="Tablehead"/>
            </w:pPr>
            <w:r w:rsidRPr="00E42BA0">
              <w:t>Gain G</w:t>
            </w:r>
            <w:r w:rsidRPr="00E42BA0">
              <w:rPr>
                <w:rFonts w:ascii="Times New Roman Bold Greek" w:hAnsi="Times New Roman Bold Greek"/>
              </w:rPr>
              <w:t>(θ) (</w:t>
            </w:r>
            <w:proofErr w:type="spellStart"/>
            <w:r w:rsidRPr="00E42BA0">
              <w:rPr>
                <w:rFonts w:ascii="Times New Roman Bold Greek" w:hAnsi="Times New Roman Bold Greek"/>
              </w:rPr>
              <w:t>dBi</w:t>
            </w:r>
            <w:proofErr w:type="spellEnd"/>
            <w:r w:rsidRPr="00E42BA0">
              <w:rPr>
                <w:rFonts w:ascii="Times New Roman Bold Greek" w:hAnsi="Times New Roman Bold Greek"/>
              </w:rPr>
              <w:t>) as a function of off-axis angle θ</w:t>
            </w:r>
            <w:r w:rsidRPr="00E42BA0">
              <w:rPr>
                <w:rFonts w:ascii="Times New Roman Bold Greek" w:hAnsi="Times New Roman Bold Greek"/>
              </w:rPr>
              <w:br/>
              <w:t>(degrees)</w:t>
            </w:r>
          </w:p>
        </w:tc>
        <w:tc>
          <w:tcPr>
            <w:tcW w:w="2485" w:type="dxa"/>
          </w:tcPr>
          <w:p w:rsidR="002446E6" w:rsidRPr="00E42BA0" w:rsidRDefault="002446E6" w:rsidP="00A22220">
            <w:pPr>
              <w:pStyle w:val="Tablehead"/>
            </w:pPr>
            <w:r w:rsidRPr="00E42BA0">
              <w:t>Angular range</w:t>
            </w:r>
            <w:r w:rsidRPr="00E42BA0">
              <w:br/>
              <w:t>(degrees)</w:t>
            </w:r>
          </w:p>
        </w:tc>
      </w:tr>
      <w:tr w:rsidR="002446E6" w:rsidRPr="00E42BA0" w:rsidTr="00A22220">
        <w:trPr>
          <w:cantSplit/>
          <w:jc w:val="center"/>
        </w:trPr>
        <w:tc>
          <w:tcPr>
            <w:tcW w:w="1589" w:type="dxa"/>
          </w:tcPr>
          <w:p w:rsidR="002446E6" w:rsidRPr="00E42BA0" w:rsidRDefault="002446E6" w:rsidP="00A22220">
            <w:pPr>
              <w:pStyle w:val="Tabletext"/>
            </w:pPr>
            <w:r w:rsidRPr="00E42BA0">
              <w:t>Vertical</w:t>
            </w:r>
            <w:r w:rsidRPr="00E42BA0">
              <w:br/>
              <w:t>(elevation)</w:t>
            </w:r>
          </w:p>
        </w:tc>
        <w:tc>
          <w:tcPr>
            <w:tcW w:w="4683" w:type="dxa"/>
          </w:tcPr>
          <w:p w:rsidR="002446E6" w:rsidRPr="00E42BA0" w:rsidRDefault="002446E6" w:rsidP="00A22220">
            <w:pPr>
              <w:pStyle w:val="Tabletext"/>
              <w:keepLines/>
              <w:tabs>
                <w:tab w:val="left" w:leader="dot" w:pos="7938"/>
                <w:tab w:val="center" w:pos="9526"/>
              </w:tabs>
              <w:ind w:left="567" w:hanging="567"/>
              <w:jc w:val="center"/>
            </w:pPr>
            <w:r w:rsidRPr="00E42BA0">
              <w:t>G</w:t>
            </w:r>
            <w:r w:rsidRPr="00E42BA0">
              <w:rPr>
                <w:i/>
                <w:position w:val="-4"/>
              </w:rPr>
              <w:t>v</w:t>
            </w:r>
            <w:r w:rsidRPr="00E42BA0">
              <w:t> (θ</w:t>
            </w:r>
            <w:r w:rsidRPr="00E42BA0">
              <w:rPr>
                <w:i/>
                <w:position w:val="-4"/>
              </w:rPr>
              <w:t xml:space="preserve"> v</w:t>
            </w:r>
            <w:r w:rsidRPr="00E42BA0">
              <w:rPr>
                <w:position w:val="-4"/>
              </w:rPr>
              <w:t> </w:t>
            </w:r>
            <w:r w:rsidRPr="00E42BA0">
              <w:t>) = 46.0 – 0.835(θ</w:t>
            </w:r>
            <w:r w:rsidRPr="00E42BA0">
              <w:rPr>
                <w:i/>
                <w:position w:val="-4"/>
              </w:rPr>
              <w:t xml:space="preserve"> v</w:t>
            </w:r>
            <w:r w:rsidRPr="00E42BA0">
              <w:rPr>
                <w:position w:val="-4"/>
              </w:rPr>
              <w:t> </w:t>
            </w:r>
            <w:r w:rsidRPr="00E42BA0">
              <w:t>)</w:t>
            </w:r>
            <w:r w:rsidRPr="00E42BA0">
              <w:rPr>
                <w:vertAlign w:val="superscript"/>
              </w:rPr>
              <w:t>2</w:t>
            </w:r>
            <w:r w:rsidRPr="00E42BA0">
              <w:br/>
              <w:t>G</w:t>
            </w:r>
            <w:r w:rsidRPr="00E42BA0">
              <w:rPr>
                <w:i/>
                <w:position w:val="-4"/>
              </w:rPr>
              <w:t>v</w:t>
            </w:r>
            <w:r w:rsidRPr="00E42BA0">
              <w:t> (θ</w:t>
            </w:r>
            <w:r w:rsidRPr="00E42BA0">
              <w:rPr>
                <w:i/>
                <w:position w:val="-4"/>
              </w:rPr>
              <w:t xml:space="preserve"> v</w:t>
            </w:r>
            <w:r w:rsidRPr="00E42BA0">
              <w:rPr>
                <w:position w:val="-4"/>
              </w:rPr>
              <w:t> </w:t>
            </w:r>
            <w:r w:rsidRPr="00E42BA0">
              <w:t>) = 31.0</w:t>
            </w:r>
            <w:r w:rsidRPr="00E42BA0">
              <w:br/>
              <w:t>G</w:t>
            </w:r>
            <w:r w:rsidRPr="00E42BA0">
              <w:rPr>
                <w:i/>
                <w:position w:val="-4"/>
              </w:rPr>
              <w:t>v</w:t>
            </w:r>
            <w:r w:rsidRPr="00E42BA0">
              <w:t> (θ</w:t>
            </w:r>
            <w:r w:rsidRPr="00E42BA0">
              <w:rPr>
                <w:i/>
                <w:position w:val="-4"/>
              </w:rPr>
              <w:t xml:space="preserve"> v</w:t>
            </w:r>
            <w:r w:rsidRPr="00E42BA0">
              <w:rPr>
                <w:position w:val="-4"/>
              </w:rPr>
              <w:t> </w:t>
            </w:r>
            <w:r w:rsidRPr="00E42BA0">
              <w:t>) = 26.0</w:t>
            </w:r>
            <w:r w:rsidRPr="00E42BA0">
              <w:br/>
              <w:t>G</w:t>
            </w:r>
            <w:r w:rsidRPr="00E42BA0">
              <w:rPr>
                <w:i/>
                <w:position w:val="-4"/>
              </w:rPr>
              <w:t>v</w:t>
            </w:r>
            <w:r w:rsidRPr="00E42BA0">
              <w:t> (θ</w:t>
            </w:r>
            <w:r w:rsidRPr="00E42BA0">
              <w:rPr>
                <w:i/>
                <w:position w:val="-4"/>
              </w:rPr>
              <w:t xml:space="preserve"> v</w:t>
            </w:r>
            <w:r w:rsidRPr="00E42BA0">
              <w:rPr>
                <w:position w:val="-4"/>
              </w:rPr>
              <w:t> </w:t>
            </w:r>
            <w:r w:rsidRPr="00E42BA0">
              <w:t>) = 10.0</w:t>
            </w:r>
          </w:p>
        </w:tc>
        <w:tc>
          <w:tcPr>
            <w:tcW w:w="2485" w:type="dxa"/>
          </w:tcPr>
          <w:p w:rsidR="002446E6" w:rsidRPr="00E42BA0" w:rsidRDefault="002446E6" w:rsidP="00A22220">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ind w:left="567" w:hanging="567"/>
            </w:pPr>
            <w:r w:rsidRPr="00E42BA0">
              <w:tab/>
            </w:r>
            <w:r w:rsidRPr="00E42BA0">
              <w:tab/>
              <w:t>θ</w:t>
            </w:r>
            <w:r w:rsidRPr="00E42BA0">
              <w:rPr>
                <w:i/>
                <w:position w:val="-4"/>
              </w:rPr>
              <w:t xml:space="preserve"> v</w:t>
            </w:r>
            <w:r w:rsidRPr="00E42BA0">
              <w:tab/>
              <w:t>&lt;</w:t>
            </w:r>
            <w:r w:rsidR="001E1170">
              <w:t xml:space="preserve"> </w:t>
            </w:r>
            <w:r w:rsidRPr="00E42BA0">
              <w:t>3.8</w:t>
            </w:r>
            <w:r w:rsidRPr="00E42BA0">
              <w:br/>
              <w:t>3.8</w:t>
            </w:r>
            <w:r w:rsidRPr="00E42BA0">
              <w:tab/>
            </w:r>
            <w:r w:rsidRPr="00E42BA0">
              <w:rPr>
                <w:u w:val="single"/>
              </w:rPr>
              <w:t>&lt;</w:t>
            </w:r>
            <w:r w:rsidRPr="00E42BA0">
              <w:tab/>
              <w:t>θ</w:t>
            </w:r>
            <w:r w:rsidRPr="00E42BA0">
              <w:rPr>
                <w:i/>
                <w:position w:val="-4"/>
              </w:rPr>
              <w:t xml:space="preserve"> v</w:t>
            </w:r>
            <w:r w:rsidRPr="00E42BA0">
              <w:tab/>
            </w:r>
            <w:r w:rsidRPr="00E42BA0">
              <w:rPr>
                <w:u w:val="single"/>
              </w:rPr>
              <w:t>&lt;</w:t>
            </w:r>
            <w:r w:rsidRPr="00E42BA0">
              <w:tab/>
              <w:t>15</w:t>
            </w:r>
            <w:r w:rsidRPr="00E42BA0">
              <w:br/>
              <w:t>15</w:t>
            </w:r>
            <w:r w:rsidRPr="00E42BA0">
              <w:tab/>
            </w:r>
            <w:r w:rsidRPr="00E42BA0">
              <w:sym w:font="Symbol" w:char="F03C"/>
            </w:r>
            <w:r w:rsidRPr="00E42BA0">
              <w:tab/>
              <w:t>θ</w:t>
            </w:r>
            <w:r w:rsidRPr="00E42BA0">
              <w:rPr>
                <w:i/>
                <w:position w:val="-4"/>
              </w:rPr>
              <w:t xml:space="preserve"> v</w:t>
            </w:r>
            <w:r w:rsidRPr="00E42BA0">
              <w:tab/>
            </w:r>
            <w:r w:rsidRPr="00E42BA0">
              <w:rPr>
                <w:u w:val="single"/>
              </w:rPr>
              <w:t>&lt;</w:t>
            </w:r>
            <w:r w:rsidRPr="00E42BA0">
              <w:tab/>
              <w:t>30</w:t>
            </w:r>
            <w:r w:rsidRPr="00E42BA0">
              <w:br/>
            </w:r>
            <w:r w:rsidRPr="00E42BA0">
              <w:tab/>
            </w:r>
            <w:r w:rsidRPr="00E42BA0">
              <w:tab/>
              <w:t>θ</w:t>
            </w:r>
            <w:r w:rsidRPr="00E42BA0">
              <w:rPr>
                <w:i/>
                <w:position w:val="-4"/>
              </w:rPr>
              <w:t xml:space="preserve"> v</w:t>
            </w:r>
            <w:r w:rsidRPr="00E42BA0">
              <w:tab/>
              <w:t>&gt;</w:t>
            </w:r>
            <w:r w:rsidRPr="00E42BA0">
              <w:tab/>
              <w:t>30</w:t>
            </w:r>
          </w:p>
        </w:tc>
      </w:tr>
      <w:tr w:rsidR="002446E6" w:rsidRPr="00E42BA0" w:rsidTr="00A22220">
        <w:trPr>
          <w:cantSplit/>
          <w:trHeight w:val="752"/>
          <w:jc w:val="center"/>
        </w:trPr>
        <w:tc>
          <w:tcPr>
            <w:tcW w:w="1589" w:type="dxa"/>
          </w:tcPr>
          <w:p w:rsidR="002446E6" w:rsidRPr="00E42BA0" w:rsidRDefault="002446E6" w:rsidP="00A22220">
            <w:pPr>
              <w:pStyle w:val="Tabletext"/>
              <w:keepLines/>
              <w:tabs>
                <w:tab w:val="left" w:leader="dot" w:pos="7938"/>
                <w:tab w:val="center" w:pos="9526"/>
              </w:tabs>
              <w:ind w:left="567" w:hanging="567"/>
            </w:pPr>
            <w:r w:rsidRPr="00E42BA0">
              <w:t>Horizontal</w:t>
            </w:r>
            <w:r w:rsidRPr="00E42BA0">
              <w:br/>
              <w:t>(azimuth)</w:t>
            </w:r>
          </w:p>
        </w:tc>
        <w:tc>
          <w:tcPr>
            <w:tcW w:w="4683" w:type="dxa"/>
          </w:tcPr>
          <w:p w:rsidR="002446E6" w:rsidRPr="00E42BA0" w:rsidRDefault="002446E6" w:rsidP="00A22220">
            <w:pPr>
              <w:pStyle w:val="Tabletext"/>
              <w:keepLines/>
              <w:tabs>
                <w:tab w:val="left" w:leader="dot" w:pos="7938"/>
                <w:tab w:val="center" w:pos="9526"/>
              </w:tabs>
              <w:ind w:left="567" w:hanging="567"/>
              <w:jc w:val="center"/>
            </w:pPr>
            <w:r w:rsidRPr="00E42BA0">
              <w:t>G</w:t>
            </w:r>
            <w:r w:rsidRPr="00E42BA0">
              <w:rPr>
                <w:i/>
                <w:position w:val="-4"/>
              </w:rPr>
              <w:t>h</w:t>
            </w:r>
            <w:r w:rsidRPr="00E42BA0">
              <w:t> (θ</w:t>
            </w:r>
            <w:r w:rsidRPr="00E42BA0">
              <w:rPr>
                <w:i/>
                <w:position w:val="-4"/>
              </w:rPr>
              <w:t xml:space="preserve"> h</w:t>
            </w:r>
            <w:r w:rsidRPr="00E42BA0">
              <w:rPr>
                <w:position w:val="-4"/>
              </w:rPr>
              <w:t> </w:t>
            </w:r>
            <w:r w:rsidRPr="00E42BA0">
              <w:t>) = 0 – 444.5(θ</w:t>
            </w:r>
            <w:r w:rsidRPr="00E42BA0">
              <w:rPr>
                <w:i/>
                <w:position w:val="-4"/>
              </w:rPr>
              <w:t xml:space="preserve"> h</w:t>
            </w:r>
            <w:r w:rsidRPr="00E42BA0">
              <w:rPr>
                <w:position w:val="-4"/>
              </w:rPr>
              <w:t> </w:t>
            </w:r>
            <w:r w:rsidRPr="00E42BA0">
              <w:t>)</w:t>
            </w:r>
            <w:r w:rsidRPr="00E42BA0">
              <w:rPr>
                <w:vertAlign w:val="superscript"/>
              </w:rPr>
              <w:t>2</w:t>
            </w:r>
            <w:r w:rsidRPr="00E42BA0">
              <w:br/>
              <w:t>G</w:t>
            </w:r>
            <w:r w:rsidRPr="00E42BA0">
              <w:rPr>
                <w:i/>
                <w:position w:val="-4"/>
              </w:rPr>
              <w:t>h</w:t>
            </w:r>
            <w:r w:rsidRPr="00E42BA0">
              <w:t> (θ</w:t>
            </w:r>
            <w:r w:rsidRPr="00E42BA0">
              <w:rPr>
                <w:i/>
                <w:position w:val="-4"/>
              </w:rPr>
              <w:t xml:space="preserve"> h</w:t>
            </w:r>
            <w:r w:rsidRPr="00E42BA0">
              <w:rPr>
                <w:position w:val="-4"/>
              </w:rPr>
              <w:t> </w:t>
            </w:r>
            <w:r w:rsidRPr="00E42BA0">
              <w:t xml:space="preserve">) =  – 16 </w:t>
            </w:r>
            <w:r w:rsidRPr="00E42BA0">
              <w:br/>
              <w:t>G</w:t>
            </w:r>
            <w:r w:rsidRPr="00E42BA0">
              <w:rPr>
                <w:i/>
                <w:position w:val="-4"/>
              </w:rPr>
              <w:t>h</w:t>
            </w:r>
            <w:r w:rsidRPr="00E42BA0">
              <w:t> (θ</w:t>
            </w:r>
            <w:r w:rsidRPr="00E42BA0">
              <w:rPr>
                <w:i/>
                <w:position w:val="-4"/>
              </w:rPr>
              <w:t xml:space="preserve"> h</w:t>
            </w:r>
            <w:r w:rsidRPr="00E42BA0">
              <w:rPr>
                <w:position w:val="-4"/>
              </w:rPr>
              <w:t> </w:t>
            </w:r>
            <w:r w:rsidRPr="00E42BA0">
              <w:t>) =  – 20.0 (θ</w:t>
            </w:r>
            <w:r w:rsidRPr="00E42BA0">
              <w:rPr>
                <w:i/>
                <w:position w:val="-4"/>
              </w:rPr>
              <w:t xml:space="preserve"> h</w:t>
            </w:r>
            <w:r w:rsidRPr="00E42BA0">
              <w:rPr>
                <w:position w:val="-4"/>
              </w:rPr>
              <w:t> </w:t>
            </w:r>
            <w:r w:rsidRPr="00E42BA0">
              <w:t>)</w:t>
            </w:r>
          </w:p>
        </w:tc>
        <w:tc>
          <w:tcPr>
            <w:tcW w:w="2485" w:type="dxa"/>
          </w:tcPr>
          <w:p w:rsidR="002446E6" w:rsidRPr="00E42BA0" w:rsidRDefault="002446E6" w:rsidP="00A22220">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ind w:left="567" w:hanging="567"/>
            </w:pPr>
            <w:r w:rsidRPr="00E42BA0">
              <w:tab/>
            </w:r>
            <w:r w:rsidRPr="00E42BA0">
              <w:tab/>
              <w:t>θ</w:t>
            </w:r>
            <w:r w:rsidRPr="00E42BA0">
              <w:rPr>
                <w:i/>
                <w:position w:val="-4"/>
              </w:rPr>
              <w:t xml:space="preserve"> h</w:t>
            </w:r>
            <w:r w:rsidRPr="00E42BA0">
              <w:rPr>
                <w:i/>
                <w:position w:val="-4"/>
              </w:rPr>
              <w:tab/>
            </w:r>
            <w:r w:rsidRPr="00E42BA0">
              <w:rPr>
                <w:u w:val="single"/>
              </w:rPr>
              <w:t>&lt;</w:t>
            </w:r>
            <w:r w:rsidRPr="00E42BA0">
              <w:tab/>
              <w:t>0.3</w:t>
            </w:r>
            <w:r w:rsidRPr="00E42BA0">
              <w:br/>
              <w:t>0.3</w:t>
            </w:r>
            <w:r w:rsidRPr="00E42BA0">
              <w:tab/>
              <w:t>&lt;</w:t>
            </w:r>
            <w:r w:rsidRPr="00E42BA0">
              <w:tab/>
              <w:t>θ</w:t>
            </w:r>
            <w:r w:rsidRPr="00E42BA0">
              <w:rPr>
                <w:i/>
                <w:position w:val="-4"/>
              </w:rPr>
              <w:t xml:space="preserve"> h</w:t>
            </w:r>
            <w:r w:rsidRPr="00E42BA0">
              <w:tab/>
            </w:r>
            <w:r w:rsidRPr="00E42BA0">
              <w:rPr>
                <w:u w:val="single"/>
              </w:rPr>
              <w:t>&lt;</w:t>
            </w:r>
            <w:r w:rsidRPr="00E42BA0">
              <w:tab/>
              <w:t>0.7</w:t>
            </w:r>
            <w:r w:rsidRPr="00E42BA0">
              <w:br/>
            </w:r>
            <w:r w:rsidRPr="00E42BA0">
              <w:rPr>
                <w:rFonts w:eastAsia="Arial Unicode MS"/>
              </w:rPr>
              <w:tab/>
            </w:r>
            <w:r w:rsidRPr="00E42BA0">
              <w:rPr>
                <w:rFonts w:eastAsia="Arial Unicode MS"/>
              </w:rPr>
              <w:tab/>
            </w:r>
            <w:r w:rsidRPr="00E42BA0">
              <w:t>θ</w:t>
            </w:r>
            <w:r w:rsidRPr="00E42BA0">
              <w:rPr>
                <w:i/>
                <w:position w:val="-4"/>
              </w:rPr>
              <w:t xml:space="preserve"> h</w:t>
            </w:r>
            <w:r w:rsidRPr="00E42BA0">
              <w:rPr>
                <w:i/>
                <w:position w:val="-4"/>
              </w:rPr>
              <w:tab/>
            </w:r>
            <w:r w:rsidRPr="00E42BA0">
              <w:sym w:font="Symbol" w:char="F03E"/>
            </w:r>
            <w:r w:rsidRPr="00E42BA0">
              <w:tab/>
              <w:t>0.7</w:t>
            </w:r>
          </w:p>
        </w:tc>
      </w:tr>
      <w:tr w:rsidR="002446E6" w:rsidRPr="00E42BA0" w:rsidTr="00A22220">
        <w:trPr>
          <w:cantSplit/>
          <w:jc w:val="center"/>
        </w:trPr>
        <w:tc>
          <w:tcPr>
            <w:tcW w:w="1589" w:type="dxa"/>
          </w:tcPr>
          <w:p w:rsidR="002446E6" w:rsidRPr="00E42BA0" w:rsidRDefault="002446E6" w:rsidP="00A22220">
            <w:pPr>
              <w:pStyle w:val="Tabletext"/>
              <w:keepLines/>
              <w:tabs>
                <w:tab w:val="left" w:leader="dot" w:pos="7938"/>
                <w:tab w:val="center" w:pos="9526"/>
              </w:tabs>
              <w:ind w:left="567" w:hanging="567"/>
            </w:pPr>
            <w:r w:rsidRPr="00E42BA0">
              <w:t>Beam pattern</w:t>
            </w:r>
          </w:p>
        </w:tc>
        <w:tc>
          <w:tcPr>
            <w:tcW w:w="4683" w:type="dxa"/>
          </w:tcPr>
          <w:p w:rsidR="002446E6" w:rsidRPr="00E42BA0" w:rsidRDefault="002446E6" w:rsidP="00A22220">
            <w:pPr>
              <w:pStyle w:val="Tabletext"/>
              <w:keepLines/>
              <w:tabs>
                <w:tab w:val="left" w:leader="dot" w:pos="7938"/>
                <w:tab w:val="center" w:pos="9526"/>
              </w:tabs>
              <w:ind w:left="567" w:hanging="567"/>
              <w:jc w:val="center"/>
              <w:rPr>
                <w:i/>
              </w:rPr>
            </w:pPr>
            <w:r w:rsidRPr="00E42BA0">
              <w:t>G(θ) = {G</w:t>
            </w:r>
            <w:r w:rsidRPr="00E42BA0">
              <w:rPr>
                <w:i/>
                <w:position w:val="-4"/>
              </w:rPr>
              <w:t>v</w:t>
            </w:r>
            <w:r w:rsidRPr="00E42BA0">
              <w:t> (θ</w:t>
            </w:r>
            <w:r w:rsidRPr="00E42BA0">
              <w:rPr>
                <w:i/>
                <w:position w:val="-4"/>
              </w:rPr>
              <w:t xml:space="preserve"> v</w:t>
            </w:r>
            <w:r w:rsidRPr="00E42BA0">
              <w:rPr>
                <w:position w:val="-4"/>
              </w:rPr>
              <w:t> </w:t>
            </w:r>
            <w:r w:rsidRPr="00E42BA0">
              <w:t xml:space="preserve">) </w:t>
            </w:r>
            <w:r w:rsidRPr="00E42BA0">
              <w:sym w:font="Symbol" w:char="F02B"/>
            </w:r>
            <w:r w:rsidRPr="00E42BA0">
              <w:t xml:space="preserve"> G</w:t>
            </w:r>
            <w:r w:rsidRPr="00E42BA0">
              <w:rPr>
                <w:i/>
                <w:position w:val="-4"/>
              </w:rPr>
              <w:t>h</w:t>
            </w:r>
            <w:r w:rsidRPr="00E42BA0">
              <w:t> (θ</w:t>
            </w:r>
            <w:r w:rsidRPr="00E42BA0">
              <w:rPr>
                <w:i/>
                <w:position w:val="-4"/>
              </w:rPr>
              <w:t xml:space="preserve"> h</w:t>
            </w:r>
            <w:r w:rsidRPr="00E42BA0">
              <w:rPr>
                <w:position w:val="-4"/>
              </w:rPr>
              <w:t> </w:t>
            </w:r>
            <w:r w:rsidRPr="00E42BA0">
              <w:t>), –3} max</w:t>
            </w:r>
          </w:p>
        </w:tc>
        <w:tc>
          <w:tcPr>
            <w:tcW w:w="2485" w:type="dxa"/>
          </w:tcPr>
          <w:p w:rsidR="002446E6" w:rsidRPr="00E42BA0" w:rsidRDefault="002446E6" w:rsidP="00A22220">
            <w:pPr>
              <w:pStyle w:val="Tabletext"/>
            </w:pPr>
          </w:p>
        </w:tc>
      </w:tr>
    </w:tbl>
    <w:p w:rsidR="002446E6" w:rsidRPr="00E42BA0" w:rsidRDefault="002446E6" w:rsidP="0093727E">
      <w:pPr>
        <w:pStyle w:val="TableNo"/>
        <w:spacing w:before="480"/>
      </w:pPr>
      <w:bookmarkStart w:id="18" w:name="_Ref136327288"/>
      <w:r w:rsidRPr="00E42BA0">
        <w:t xml:space="preserve">TABLE </w:t>
      </w:r>
      <w:bookmarkEnd w:id="18"/>
      <w:r w:rsidR="00442F39">
        <w:t>7</w:t>
      </w:r>
      <w:r w:rsidR="008A2F45">
        <w:t xml:space="preserve"> </w:t>
      </w:r>
    </w:p>
    <w:p w:rsidR="002446E6" w:rsidRPr="00E42BA0" w:rsidRDefault="002446E6" w:rsidP="002446E6">
      <w:pPr>
        <w:pStyle w:val="Tabletitle"/>
      </w:pPr>
      <w:r w:rsidRPr="00E42BA0">
        <w:t>SAR</w:t>
      </w:r>
      <w:r w:rsidR="00512D05">
        <w:t>-</w:t>
      </w:r>
      <w:r w:rsidRPr="00E42BA0">
        <w:t>3 antenna gain pattern near 9.6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4819"/>
        <w:gridCol w:w="2623"/>
      </w:tblGrid>
      <w:tr w:rsidR="002446E6" w:rsidRPr="00E42BA0" w:rsidTr="00A22220">
        <w:trPr>
          <w:cantSplit/>
          <w:tblHeader/>
          <w:jc w:val="center"/>
        </w:trPr>
        <w:tc>
          <w:tcPr>
            <w:tcW w:w="1559" w:type="dxa"/>
          </w:tcPr>
          <w:p w:rsidR="002446E6" w:rsidRPr="00E42BA0" w:rsidRDefault="002446E6" w:rsidP="00A22220">
            <w:pPr>
              <w:pStyle w:val="Tablehead"/>
            </w:pPr>
            <w:r w:rsidRPr="00E42BA0">
              <w:t>Pattern</w:t>
            </w:r>
          </w:p>
        </w:tc>
        <w:tc>
          <w:tcPr>
            <w:tcW w:w="4819" w:type="dxa"/>
          </w:tcPr>
          <w:p w:rsidR="002446E6" w:rsidRPr="00E42BA0" w:rsidRDefault="002446E6" w:rsidP="00A22220">
            <w:pPr>
              <w:pStyle w:val="Tablehead"/>
            </w:pPr>
            <w:r w:rsidRPr="00E42BA0">
              <w:t>Gain G</w:t>
            </w:r>
            <w:r w:rsidRPr="00E42BA0">
              <w:rPr>
                <w:rFonts w:ascii="Times New Roman Bold Greek" w:hAnsi="Times New Roman Bold Greek"/>
              </w:rPr>
              <w:t>(θ) (</w:t>
            </w:r>
            <w:proofErr w:type="spellStart"/>
            <w:r w:rsidRPr="00E42BA0">
              <w:rPr>
                <w:rFonts w:ascii="Times New Roman Bold Greek" w:hAnsi="Times New Roman Bold Greek"/>
              </w:rPr>
              <w:t>dBi</w:t>
            </w:r>
            <w:proofErr w:type="spellEnd"/>
            <w:r w:rsidRPr="00E42BA0">
              <w:rPr>
                <w:rFonts w:ascii="Times New Roman Bold Greek" w:hAnsi="Times New Roman Bold Greek"/>
              </w:rPr>
              <w:t>) as a function of off-axis angle θ</w:t>
            </w:r>
            <w:r w:rsidRPr="00E42BA0">
              <w:rPr>
                <w:rFonts w:ascii="Times New Roman Bold Greek" w:hAnsi="Times New Roman Bold Greek"/>
              </w:rPr>
              <w:br/>
              <w:t>(degrees)</w:t>
            </w:r>
          </w:p>
        </w:tc>
        <w:tc>
          <w:tcPr>
            <w:tcW w:w="2623" w:type="dxa"/>
          </w:tcPr>
          <w:p w:rsidR="002446E6" w:rsidRPr="00E42BA0" w:rsidRDefault="002446E6" w:rsidP="00A22220">
            <w:pPr>
              <w:pStyle w:val="Tablehead"/>
            </w:pPr>
            <w:r w:rsidRPr="00E42BA0">
              <w:t>Angle range</w:t>
            </w:r>
            <w:r w:rsidRPr="00E42BA0">
              <w:br/>
              <w:t>(degrees)</w:t>
            </w:r>
          </w:p>
        </w:tc>
      </w:tr>
      <w:tr w:rsidR="002446E6" w:rsidRPr="00E42BA0" w:rsidTr="00A22220">
        <w:trPr>
          <w:cantSplit/>
          <w:jc w:val="center"/>
        </w:trPr>
        <w:tc>
          <w:tcPr>
            <w:tcW w:w="1559" w:type="dxa"/>
          </w:tcPr>
          <w:p w:rsidR="002446E6" w:rsidRPr="00E42BA0" w:rsidRDefault="002446E6" w:rsidP="00A22220">
            <w:pPr>
              <w:pStyle w:val="Tabletext"/>
            </w:pPr>
            <w:r w:rsidRPr="00E42BA0">
              <w:t>Vertical</w:t>
            </w:r>
            <w:r w:rsidRPr="00E42BA0">
              <w:br/>
              <w:t>(elevation)</w:t>
            </w:r>
          </w:p>
        </w:tc>
        <w:tc>
          <w:tcPr>
            <w:tcW w:w="4819" w:type="dxa"/>
          </w:tcPr>
          <w:p w:rsidR="002446E6" w:rsidRPr="00E42BA0" w:rsidRDefault="002446E6" w:rsidP="00A22220">
            <w:pPr>
              <w:pStyle w:val="Tabletext"/>
              <w:keepLines/>
              <w:tabs>
                <w:tab w:val="left" w:leader="dot" w:pos="7938"/>
                <w:tab w:val="center" w:pos="9526"/>
              </w:tabs>
              <w:ind w:left="567" w:hanging="567"/>
              <w:jc w:val="center"/>
            </w:pPr>
            <w:r w:rsidRPr="00E42BA0">
              <w:t>G</w:t>
            </w:r>
            <w:r w:rsidRPr="00E42BA0">
              <w:rPr>
                <w:i/>
                <w:position w:val="-4"/>
              </w:rPr>
              <w:t>v</w:t>
            </w:r>
            <w:r w:rsidRPr="00E42BA0">
              <w:t> (θ</w:t>
            </w:r>
            <w:r w:rsidRPr="00E42BA0">
              <w:rPr>
                <w:i/>
                <w:position w:val="-4"/>
              </w:rPr>
              <w:t>v</w:t>
            </w:r>
            <w:r w:rsidRPr="00E42BA0">
              <w:t> )  =  42.5  –  9.92(θ</w:t>
            </w:r>
            <w:r w:rsidRPr="00E42BA0">
              <w:rPr>
                <w:i/>
                <w:position w:val="-4"/>
              </w:rPr>
              <w:t>v</w:t>
            </w:r>
            <w:r w:rsidRPr="00E42BA0">
              <w:t> )</w:t>
            </w:r>
            <w:r w:rsidRPr="00E42BA0">
              <w:rPr>
                <w:vertAlign w:val="superscript"/>
              </w:rPr>
              <w:t>2</w:t>
            </w:r>
            <w:r w:rsidRPr="00E42BA0">
              <w:br/>
              <w:t>G</w:t>
            </w:r>
            <w:r w:rsidRPr="00E42BA0">
              <w:rPr>
                <w:i/>
                <w:position w:val="-4"/>
              </w:rPr>
              <w:t>v</w:t>
            </w:r>
            <w:r w:rsidRPr="00E42BA0">
              <w:t> (θ</w:t>
            </w:r>
            <w:r w:rsidRPr="00E42BA0">
              <w:rPr>
                <w:i/>
                <w:position w:val="-4"/>
              </w:rPr>
              <w:t>v</w:t>
            </w:r>
            <w:r w:rsidRPr="00E42BA0">
              <w:t> )  =  31.4  –  0.83 θ</w:t>
            </w:r>
            <w:r w:rsidRPr="00E42BA0">
              <w:rPr>
                <w:i/>
                <w:position w:val="-4"/>
              </w:rPr>
              <w:t>v</w:t>
            </w:r>
            <w:r w:rsidRPr="00E42BA0">
              <w:br/>
              <w:t>G</w:t>
            </w:r>
            <w:r w:rsidRPr="00E42BA0">
              <w:rPr>
                <w:i/>
                <w:position w:val="-4"/>
              </w:rPr>
              <w:t>v</w:t>
            </w:r>
            <w:r w:rsidRPr="00E42BA0">
              <w:t> (θ</w:t>
            </w:r>
            <w:r w:rsidRPr="00E42BA0">
              <w:rPr>
                <w:i/>
                <w:position w:val="-4"/>
              </w:rPr>
              <w:t>v</w:t>
            </w:r>
            <w:r w:rsidRPr="00E42BA0">
              <w:t> )  =  10.5  –  0.133 θ</w:t>
            </w:r>
            <w:r w:rsidRPr="00E42BA0">
              <w:rPr>
                <w:i/>
                <w:position w:val="-4"/>
              </w:rPr>
              <w:t>v</w:t>
            </w:r>
          </w:p>
        </w:tc>
        <w:tc>
          <w:tcPr>
            <w:tcW w:w="2623" w:type="dxa"/>
          </w:tcPr>
          <w:p w:rsidR="002446E6" w:rsidRPr="00E42BA0" w:rsidRDefault="002446E6" w:rsidP="001E1170">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ind w:left="567" w:hanging="567"/>
              <w:jc w:val="center"/>
            </w:pPr>
            <w:r w:rsidRPr="00E42BA0">
              <w:t>0</w:t>
            </w:r>
            <w:r w:rsidR="001E1170">
              <w:t xml:space="preserve"> </w:t>
            </w:r>
            <w:r w:rsidRPr="00E42BA0">
              <w:t>&lt;</w:t>
            </w:r>
            <w:r w:rsidR="001E1170">
              <w:t xml:space="preserve"> </w:t>
            </w:r>
            <w:r w:rsidRPr="00E42BA0">
              <w:t>θ</w:t>
            </w:r>
            <w:r w:rsidRPr="00E42BA0">
              <w:rPr>
                <w:i/>
                <w:position w:val="-4"/>
              </w:rPr>
              <w:t>v</w:t>
            </w:r>
            <w:r w:rsidRPr="00E42BA0">
              <w:rPr>
                <w:i/>
                <w:position w:val="-4"/>
              </w:rPr>
              <w:tab/>
            </w:r>
            <w:r w:rsidRPr="00E42BA0">
              <w:t>&lt;</w:t>
            </w:r>
            <w:r w:rsidR="001E1170">
              <w:t xml:space="preserve"> </w:t>
            </w:r>
            <w:r w:rsidRPr="00E42BA0">
              <w:t>1.1</w:t>
            </w:r>
            <w:r w:rsidRPr="00E42BA0">
              <w:br/>
              <w:t>1.1</w:t>
            </w:r>
            <w:r w:rsidRPr="00E42BA0">
              <w:tab/>
            </w:r>
            <w:r w:rsidRPr="00E42BA0">
              <w:rPr>
                <w:u w:val="single"/>
              </w:rPr>
              <w:t>&lt;</w:t>
            </w:r>
            <w:r w:rsidRPr="00E42BA0">
              <w:tab/>
              <w:t>θ</w:t>
            </w:r>
            <w:r w:rsidRPr="00E42BA0">
              <w:rPr>
                <w:i/>
                <w:position w:val="-4"/>
              </w:rPr>
              <w:t>v</w:t>
            </w:r>
            <w:r w:rsidRPr="00E42BA0">
              <w:tab/>
              <w:t>&lt;</w:t>
            </w:r>
            <w:r w:rsidRPr="00E42BA0">
              <w:tab/>
              <w:t>30</w:t>
            </w:r>
            <w:r w:rsidRPr="00E42BA0">
              <w:br/>
            </w:r>
            <w:r w:rsidRPr="00E42BA0">
              <w:tab/>
            </w:r>
            <w:r w:rsidRPr="00E42BA0">
              <w:rPr>
                <w:rFonts w:eastAsia="Arial Unicode MS"/>
              </w:rPr>
              <w:tab/>
            </w:r>
            <w:r w:rsidRPr="00E42BA0">
              <w:t>θ</w:t>
            </w:r>
            <w:r w:rsidRPr="00E42BA0">
              <w:rPr>
                <w:i/>
                <w:position w:val="-4"/>
              </w:rPr>
              <w:t>v</w:t>
            </w:r>
            <w:r w:rsidRPr="00E42BA0">
              <w:tab/>
            </w:r>
            <w:r w:rsidRPr="00E42BA0">
              <w:rPr>
                <w:u w:val="single"/>
              </w:rPr>
              <w:t>&gt;</w:t>
            </w:r>
            <w:r w:rsidRPr="00E42BA0">
              <w:tab/>
              <w:t>30</w:t>
            </w:r>
          </w:p>
        </w:tc>
      </w:tr>
      <w:tr w:rsidR="002446E6" w:rsidRPr="00E42BA0" w:rsidTr="00A22220">
        <w:trPr>
          <w:cantSplit/>
          <w:jc w:val="center"/>
        </w:trPr>
        <w:tc>
          <w:tcPr>
            <w:tcW w:w="1559" w:type="dxa"/>
          </w:tcPr>
          <w:p w:rsidR="002446E6" w:rsidRPr="00E42BA0" w:rsidRDefault="002446E6" w:rsidP="00A22220">
            <w:pPr>
              <w:pStyle w:val="Tabletext"/>
              <w:keepLines/>
              <w:tabs>
                <w:tab w:val="left" w:leader="dot" w:pos="7938"/>
                <w:tab w:val="center" w:pos="9526"/>
              </w:tabs>
              <w:ind w:left="567" w:hanging="567"/>
            </w:pPr>
            <w:r w:rsidRPr="00E42BA0">
              <w:t>Horizontal</w:t>
            </w:r>
            <w:r w:rsidRPr="00E42BA0">
              <w:br/>
              <w:t>(azimuth)</w:t>
            </w:r>
          </w:p>
        </w:tc>
        <w:tc>
          <w:tcPr>
            <w:tcW w:w="4819" w:type="dxa"/>
          </w:tcPr>
          <w:p w:rsidR="002446E6" w:rsidRPr="00E42BA0" w:rsidRDefault="002446E6" w:rsidP="00A22220">
            <w:pPr>
              <w:pStyle w:val="Tabletext"/>
              <w:keepLines/>
              <w:tabs>
                <w:tab w:val="left" w:leader="dot" w:pos="7938"/>
                <w:tab w:val="center" w:pos="9526"/>
              </w:tabs>
              <w:ind w:left="567" w:hanging="567"/>
              <w:jc w:val="center"/>
            </w:pPr>
            <w:r w:rsidRPr="00E42BA0">
              <w:t>G</w:t>
            </w:r>
            <w:r w:rsidRPr="00E42BA0">
              <w:rPr>
                <w:i/>
                <w:position w:val="-4"/>
              </w:rPr>
              <w:t>h</w:t>
            </w:r>
            <w:r w:rsidRPr="00E42BA0">
              <w:t> (θ</w:t>
            </w:r>
            <w:r w:rsidRPr="00E42BA0">
              <w:rPr>
                <w:i/>
                <w:position w:val="-4"/>
              </w:rPr>
              <w:t>h</w:t>
            </w:r>
            <w:r w:rsidRPr="00E42BA0">
              <w:t> )  =  0.0  –  9.07(θ</w:t>
            </w:r>
            <w:r w:rsidRPr="00E42BA0">
              <w:rPr>
                <w:i/>
                <w:position w:val="-4"/>
              </w:rPr>
              <w:t>h</w:t>
            </w:r>
            <w:r w:rsidRPr="00E42BA0">
              <w:t> )</w:t>
            </w:r>
            <w:r w:rsidRPr="00E42BA0">
              <w:rPr>
                <w:vertAlign w:val="superscript"/>
              </w:rPr>
              <w:t>2</w:t>
            </w:r>
            <w:r w:rsidRPr="00E42BA0">
              <w:br/>
              <w:t>G</w:t>
            </w:r>
            <w:r w:rsidRPr="00E42BA0">
              <w:rPr>
                <w:i/>
                <w:position w:val="-4"/>
              </w:rPr>
              <w:t>h</w:t>
            </w:r>
            <w:r w:rsidRPr="00E42BA0">
              <w:t> (θ</w:t>
            </w:r>
            <w:r w:rsidRPr="00E42BA0">
              <w:rPr>
                <w:i/>
                <w:position w:val="-4"/>
              </w:rPr>
              <w:t>h</w:t>
            </w:r>
            <w:r w:rsidRPr="00E42BA0">
              <w:t> )  =  +1.9  –  12.08 θ</w:t>
            </w:r>
            <w:r w:rsidRPr="00E42BA0">
              <w:rPr>
                <w:i/>
                <w:position w:val="-4"/>
              </w:rPr>
              <w:t>h</w:t>
            </w:r>
            <w:r w:rsidRPr="00E42BA0">
              <w:br/>
              <w:t>G</w:t>
            </w:r>
            <w:r w:rsidRPr="00E42BA0">
              <w:rPr>
                <w:i/>
                <w:position w:val="-4"/>
              </w:rPr>
              <w:t>h</w:t>
            </w:r>
            <w:r w:rsidRPr="00E42BA0">
              <w:t> (θ</w:t>
            </w:r>
            <w:r w:rsidRPr="00E42BA0">
              <w:rPr>
                <w:i/>
                <w:position w:val="-4"/>
              </w:rPr>
              <w:t>h</w:t>
            </w:r>
            <w:r w:rsidRPr="00E42BA0">
              <w:t> )  =  – 48</w:t>
            </w:r>
          </w:p>
        </w:tc>
        <w:tc>
          <w:tcPr>
            <w:tcW w:w="2623" w:type="dxa"/>
          </w:tcPr>
          <w:p w:rsidR="002446E6" w:rsidRPr="00E42BA0" w:rsidRDefault="002446E6" w:rsidP="001E1170">
            <w:pPr>
              <w:pStyle w:val="Tabletext"/>
              <w:keepLines/>
              <w:tabs>
                <w:tab w:val="clear" w:pos="284"/>
                <w:tab w:val="clear" w:pos="567"/>
                <w:tab w:val="clear" w:pos="851"/>
                <w:tab w:val="clear" w:pos="1134"/>
                <w:tab w:val="clear" w:pos="1418"/>
                <w:tab w:val="clear" w:pos="2268"/>
                <w:tab w:val="clear" w:pos="2552"/>
                <w:tab w:val="clear" w:pos="2835"/>
                <w:tab w:val="clear" w:pos="3119"/>
                <w:tab w:val="clear" w:pos="3402"/>
                <w:tab w:val="clear" w:pos="3686"/>
                <w:tab w:val="clear" w:pos="3969"/>
                <w:tab w:val="left" w:pos="992"/>
                <w:tab w:val="left" w:pos="1276"/>
                <w:tab w:val="left" w:leader="dot" w:pos="7938"/>
                <w:tab w:val="center" w:pos="9526"/>
              </w:tabs>
              <w:ind w:left="454" w:hanging="567"/>
              <w:jc w:val="center"/>
            </w:pPr>
            <w:r w:rsidRPr="00E42BA0">
              <w:t>0</w:t>
            </w:r>
            <w:r w:rsidR="001E1170">
              <w:t xml:space="preserve"> </w:t>
            </w:r>
            <w:r w:rsidRPr="00E42BA0">
              <w:t>&lt;</w:t>
            </w:r>
            <w:r w:rsidR="001E1170">
              <w:t xml:space="preserve"> </w:t>
            </w:r>
            <w:r w:rsidRPr="00E42BA0">
              <w:t>θ</w:t>
            </w:r>
            <w:r w:rsidRPr="00E42BA0">
              <w:rPr>
                <w:i/>
                <w:position w:val="-4"/>
              </w:rPr>
              <w:t>h</w:t>
            </w:r>
            <w:r w:rsidRPr="00E42BA0">
              <w:rPr>
                <w:i/>
                <w:position w:val="-4"/>
              </w:rPr>
              <w:tab/>
            </w:r>
            <w:r w:rsidRPr="00E42BA0">
              <w:t>&lt;</w:t>
            </w:r>
            <w:r w:rsidR="001E1170">
              <w:t xml:space="preserve"> </w:t>
            </w:r>
            <w:r w:rsidRPr="00E42BA0">
              <w:t>1.15</w:t>
            </w:r>
            <w:r w:rsidRPr="00E42BA0">
              <w:br/>
              <w:t>1.15</w:t>
            </w:r>
            <w:r w:rsidRPr="00E42BA0">
              <w:tab/>
            </w:r>
            <w:r w:rsidRPr="00E42BA0">
              <w:rPr>
                <w:u w:val="single"/>
              </w:rPr>
              <w:t>&lt;</w:t>
            </w:r>
            <w:r w:rsidRPr="00E42BA0">
              <w:tab/>
              <w:t>θ</w:t>
            </w:r>
            <w:r w:rsidRPr="00E42BA0">
              <w:rPr>
                <w:i/>
                <w:position w:val="-4"/>
              </w:rPr>
              <w:t>h</w:t>
            </w:r>
            <w:r w:rsidRPr="00E42BA0">
              <w:rPr>
                <w:i/>
                <w:position w:val="-4"/>
              </w:rPr>
              <w:tab/>
            </w:r>
            <w:r w:rsidRPr="00E42BA0">
              <w:t>&lt;</w:t>
            </w:r>
            <w:r w:rsidRPr="00E42BA0">
              <w:tab/>
              <w:t>4.13</w:t>
            </w:r>
            <w:r w:rsidRPr="00E42BA0">
              <w:br/>
            </w:r>
            <w:r w:rsidRPr="00E42BA0">
              <w:tab/>
            </w:r>
            <w:r w:rsidRPr="00E42BA0">
              <w:rPr>
                <w:rFonts w:eastAsia="Arial Unicode MS"/>
              </w:rPr>
              <w:tab/>
            </w:r>
            <w:r w:rsidRPr="00E42BA0">
              <w:t>θ</w:t>
            </w:r>
            <w:r w:rsidRPr="00E42BA0">
              <w:rPr>
                <w:i/>
                <w:position w:val="-4"/>
              </w:rPr>
              <w:t>h</w:t>
            </w:r>
            <w:r w:rsidRPr="00E42BA0">
              <w:rPr>
                <w:position w:val="-4"/>
              </w:rPr>
              <w:tab/>
            </w:r>
            <w:r w:rsidRPr="00E42BA0">
              <w:rPr>
                <w:u w:val="single"/>
              </w:rPr>
              <w:t>&gt;</w:t>
            </w:r>
            <w:r w:rsidRPr="00E42BA0">
              <w:tab/>
              <w:t>4.13</w:t>
            </w:r>
          </w:p>
        </w:tc>
      </w:tr>
      <w:tr w:rsidR="002446E6" w:rsidRPr="00E42BA0" w:rsidTr="00A22220">
        <w:trPr>
          <w:cantSplit/>
          <w:jc w:val="center"/>
        </w:trPr>
        <w:tc>
          <w:tcPr>
            <w:tcW w:w="1559" w:type="dxa"/>
          </w:tcPr>
          <w:p w:rsidR="002446E6" w:rsidRPr="00E42BA0" w:rsidRDefault="002446E6" w:rsidP="00A22220">
            <w:pPr>
              <w:pStyle w:val="Tabletext"/>
              <w:keepLines/>
              <w:tabs>
                <w:tab w:val="left" w:leader="dot" w:pos="7938"/>
                <w:tab w:val="center" w:pos="9526"/>
              </w:tabs>
              <w:ind w:left="567" w:hanging="567"/>
            </w:pPr>
            <w:r w:rsidRPr="00E42BA0">
              <w:t>Beam pattern</w:t>
            </w:r>
          </w:p>
        </w:tc>
        <w:tc>
          <w:tcPr>
            <w:tcW w:w="4819" w:type="dxa"/>
          </w:tcPr>
          <w:p w:rsidR="002446E6" w:rsidRPr="00E42BA0" w:rsidRDefault="002446E6" w:rsidP="00A22220">
            <w:pPr>
              <w:pStyle w:val="Tabletext"/>
              <w:keepLines/>
              <w:tabs>
                <w:tab w:val="left" w:leader="dot" w:pos="7938"/>
                <w:tab w:val="center" w:pos="9526"/>
              </w:tabs>
              <w:ind w:left="567" w:hanging="567"/>
              <w:jc w:val="center"/>
            </w:pPr>
            <w:r w:rsidRPr="00E42BA0">
              <w:t>G(θ)  =  G</w:t>
            </w:r>
            <w:r w:rsidRPr="00E42BA0">
              <w:rPr>
                <w:i/>
                <w:position w:val="-4"/>
              </w:rPr>
              <w:t>v</w:t>
            </w:r>
            <w:r w:rsidRPr="00E42BA0">
              <w:t> (θ</w:t>
            </w:r>
            <w:r w:rsidRPr="00E42BA0">
              <w:rPr>
                <w:i/>
                <w:position w:val="-4"/>
              </w:rPr>
              <w:t>v</w:t>
            </w:r>
            <w:r w:rsidRPr="00E42BA0">
              <w:t> )  +  G</w:t>
            </w:r>
            <w:r w:rsidRPr="00E42BA0">
              <w:rPr>
                <w:i/>
                <w:position w:val="-4"/>
              </w:rPr>
              <w:t>h</w:t>
            </w:r>
            <w:r w:rsidRPr="00E42BA0">
              <w:t> (θ</w:t>
            </w:r>
            <w:r w:rsidRPr="00E42BA0">
              <w:rPr>
                <w:i/>
                <w:position w:val="-4"/>
              </w:rPr>
              <w:t>h</w:t>
            </w:r>
            <w:r w:rsidRPr="00E42BA0">
              <w:t> )</w:t>
            </w:r>
          </w:p>
        </w:tc>
        <w:tc>
          <w:tcPr>
            <w:tcW w:w="2623" w:type="dxa"/>
          </w:tcPr>
          <w:p w:rsidR="002446E6" w:rsidRPr="00E42BA0" w:rsidRDefault="002446E6" w:rsidP="00A22220">
            <w:pPr>
              <w:pStyle w:val="Tabletext"/>
              <w:jc w:val="center"/>
            </w:pPr>
          </w:p>
        </w:tc>
      </w:tr>
    </w:tbl>
    <w:p w:rsidR="002446E6" w:rsidRPr="00E42BA0" w:rsidRDefault="002446E6" w:rsidP="002446E6"/>
    <w:p w:rsidR="002446E6" w:rsidRPr="00E42BA0" w:rsidRDefault="002446E6" w:rsidP="002446E6">
      <w:pPr>
        <w:pStyle w:val="TableNo"/>
        <w:spacing w:before="240"/>
      </w:pPr>
      <w:r w:rsidRPr="00E42BA0">
        <w:t xml:space="preserve">TABLE </w:t>
      </w:r>
      <w:r w:rsidR="00442F39">
        <w:t>8</w:t>
      </w:r>
    </w:p>
    <w:p w:rsidR="002446E6" w:rsidRPr="00E42BA0" w:rsidRDefault="002446E6" w:rsidP="002446E6">
      <w:pPr>
        <w:pStyle w:val="Tabletitle"/>
      </w:pPr>
      <w:r w:rsidRPr="00E42BA0">
        <w:t>SAR</w:t>
      </w:r>
      <w:r w:rsidR="00512D05">
        <w:t>-</w:t>
      </w:r>
      <w:r w:rsidRPr="00E42BA0">
        <w:t>4 antenna gain pattern near 9.6 GHz</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9"/>
        <w:gridCol w:w="4820"/>
        <w:gridCol w:w="2635"/>
      </w:tblGrid>
      <w:tr w:rsidR="002446E6" w:rsidRPr="00E42BA0" w:rsidTr="00A22220">
        <w:trPr>
          <w:tblHeader/>
          <w:jc w:val="center"/>
        </w:trPr>
        <w:tc>
          <w:tcPr>
            <w:tcW w:w="1499" w:type="dxa"/>
          </w:tcPr>
          <w:p w:rsidR="002446E6" w:rsidRPr="00E42BA0" w:rsidRDefault="002446E6" w:rsidP="001E1170">
            <w:pPr>
              <w:pStyle w:val="Tablehead"/>
            </w:pPr>
            <w:r w:rsidRPr="00E42BA0">
              <w:t>Pattern</w:t>
            </w:r>
          </w:p>
        </w:tc>
        <w:tc>
          <w:tcPr>
            <w:tcW w:w="4820" w:type="dxa"/>
          </w:tcPr>
          <w:p w:rsidR="002446E6" w:rsidRPr="00E42BA0" w:rsidRDefault="002446E6" w:rsidP="001E1170">
            <w:pPr>
              <w:pStyle w:val="Tablehead"/>
            </w:pPr>
            <w:r w:rsidRPr="00E42BA0">
              <w:t>Gain G(</w:t>
            </w:r>
            <w:r w:rsidRPr="00E42BA0">
              <w:sym w:font="Symbol" w:char="F071"/>
            </w:r>
            <w:r w:rsidRPr="00E42BA0">
              <w:t>) (</w:t>
            </w:r>
            <w:proofErr w:type="spellStart"/>
            <w:r w:rsidRPr="00E42BA0">
              <w:t>dBi</w:t>
            </w:r>
            <w:proofErr w:type="spellEnd"/>
            <w:r w:rsidRPr="00E42BA0">
              <w:t xml:space="preserve">) as function of off-axis angle </w:t>
            </w:r>
            <w:r w:rsidRPr="00E42BA0">
              <w:sym w:font="Symbol" w:char="F071"/>
            </w:r>
            <w:r w:rsidRPr="00E42BA0">
              <w:t xml:space="preserve"> (degrees)</w:t>
            </w:r>
          </w:p>
        </w:tc>
        <w:tc>
          <w:tcPr>
            <w:tcW w:w="2635" w:type="dxa"/>
          </w:tcPr>
          <w:p w:rsidR="002446E6" w:rsidRPr="00E42BA0" w:rsidRDefault="002446E6" w:rsidP="001E1170">
            <w:pPr>
              <w:pStyle w:val="Tablehead"/>
            </w:pPr>
            <w:r w:rsidRPr="00E42BA0">
              <w:t>Angular range (degrees)</w:t>
            </w:r>
          </w:p>
        </w:tc>
      </w:tr>
      <w:tr w:rsidR="002446E6" w:rsidRPr="00E42BA0" w:rsidTr="00A22220">
        <w:trPr>
          <w:jc w:val="center"/>
        </w:trPr>
        <w:tc>
          <w:tcPr>
            <w:tcW w:w="1499" w:type="dxa"/>
          </w:tcPr>
          <w:p w:rsidR="002446E6" w:rsidRPr="00E42BA0" w:rsidRDefault="002446E6" w:rsidP="00A22220">
            <w:pPr>
              <w:pStyle w:val="Tabletext"/>
            </w:pPr>
            <w:r w:rsidRPr="00E42BA0">
              <w:t>Vertical (elevation)</w:t>
            </w:r>
          </w:p>
        </w:tc>
        <w:tc>
          <w:tcPr>
            <w:tcW w:w="4820" w:type="dxa"/>
          </w:tcPr>
          <w:p w:rsidR="002446E6" w:rsidRPr="00E42BA0" w:rsidRDefault="002446E6" w:rsidP="008A2F45">
            <w:pPr>
              <w:pStyle w:val="Tabletext"/>
              <w:jc w:val="center"/>
            </w:pPr>
            <w:proofErr w:type="spellStart"/>
            <w:r w:rsidRPr="00E42BA0">
              <w:t>G</w:t>
            </w:r>
            <w:r w:rsidRPr="00E42BA0">
              <w:rPr>
                <w:vertAlign w:val="subscript"/>
              </w:rPr>
              <w:t>v</w:t>
            </w:r>
            <w:proofErr w:type="spellEnd"/>
            <w:r w:rsidRPr="00E42BA0">
              <w:t>(</w:t>
            </w:r>
            <w:r w:rsidRPr="00E42BA0">
              <w:sym w:font="Symbol" w:char="F071"/>
            </w:r>
            <w:r w:rsidRPr="00E42BA0">
              <w:rPr>
                <w:vertAlign w:val="subscript"/>
              </w:rPr>
              <w:t>v</w:t>
            </w:r>
            <w:r w:rsidRPr="00E42BA0">
              <w:t>) = 47.0 – 9.91(</w:t>
            </w:r>
            <w:r w:rsidRPr="00E42BA0">
              <w:sym w:font="Symbol" w:char="F071"/>
            </w:r>
            <w:r w:rsidRPr="00E42BA0">
              <w:rPr>
                <w:vertAlign w:val="subscript"/>
              </w:rPr>
              <w:t>v</w:t>
            </w:r>
            <w:r w:rsidRPr="00E42BA0">
              <w:t>)²</w:t>
            </w:r>
            <w:r w:rsidRPr="00E42BA0">
              <w:br/>
            </w:r>
            <w:proofErr w:type="spellStart"/>
            <w:r w:rsidRPr="00E42BA0">
              <w:t>Gv</w:t>
            </w:r>
            <w:proofErr w:type="spellEnd"/>
            <w:r w:rsidRPr="00E42BA0">
              <w:t> (</w:t>
            </w:r>
            <w:proofErr w:type="spellStart"/>
            <w:r w:rsidRPr="00E42BA0">
              <w:t>θv</w:t>
            </w:r>
            <w:proofErr w:type="spellEnd"/>
            <w:r w:rsidRPr="00E42BA0">
              <w:t xml:space="preserve"> )  =  35.9  –  0.83 </w:t>
            </w:r>
            <w:proofErr w:type="spellStart"/>
            <w:r w:rsidRPr="00E42BA0">
              <w:t>θv</w:t>
            </w:r>
            <w:proofErr w:type="spellEnd"/>
            <w:r w:rsidRPr="00E42BA0">
              <w:t xml:space="preserve"> </w:t>
            </w:r>
            <w:r w:rsidRPr="00E42BA0">
              <w:br/>
            </w:r>
            <w:proofErr w:type="spellStart"/>
            <w:r w:rsidRPr="00E42BA0">
              <w:t>Gv</w:t>
            </w:r>
            <w:proofErr w:type="spellEnd"/>
            <w:r w:rsidRPr="00E42BA0">
              <w:t>(</w:t>
            </w:r>
            <w:r w:rsidRPr="00E42BA0">
              <w:sym w:font="Symbol" w:char="F071"/>
            </w:r>
            <w:r w:rsidRPr="00E42BA0">
              <w:t>v) = 11.0</w:t>
            </w:r>
          </w:p>
        </w:tc>
        <w:tc>
          <w:tcPr>
            <w:tcW w:w="2635" w:type="dxa"/>
          </w:tcPr>
          <w:p w:rsidR="002446E6" w:rsidRPr="00E42BA0" w:rsidRDefault="002446E6" w:rsidP="00A22220">
            <w:pPr>
              <w:pStyle w:val="Tabletext"/>
              <w:jc w:val="center"/>
            </w:pPr>
            <w:r w:rsidRPr="00E42BA0">
              <w:sym w:font="Symbol" w:char="F071"/>
            </w:r>
            <w:r w:rsidRPr="00E42BA0">
              <w:rPr>
                <w:vertAlign w:val="subscript"/>
              </w:rPr>
              <w:t>v</w:t>
            </w:r>
            <w:r w:rsidRPr="00E42BA0">
              <w:t xml:space="preserve"> &lt; 1.1</w:t>
            </w:r>
            <w:r w:rsidRPr="00E42BA0">
              <w:br/>
              <w:t xml:space="preserve">1.1 ≤ </w:t>
            </w:r>
            <w:r w:rsidRPr="00E42BA0">
              <w:sym w:font="Symbol" w:char="F071"/>
            </w:r>
            <w:r w:rsidRPr="00E42BA0">
              <w:rPr>
                <w:vertAlign w:val="subscript"/>
              </w:rPr>
              <w:t>v</w:t>
            </w:r>
            <w:r w:rsidRPr="00E42BA0">
              <w:t xml:space="preserve"> ≤ 30</w:t>
            </w:r>
            <w:r w:rsidRPr="00E42BA0">
              <w:br/>
            </w:r>
            <w:r w:rsidRPr="00E42BA0">
              <w:sym w:font="Symbol" w:char="F071"/>
            </w:r>
            <w:r w:rsidRPr="00E42BA0">
              <w:rPr>
                <w:vertAlign w:val="subscript"/>
              </w:rPr>
              <w:t>v</w:t>
            </w:r>
            <w:r w:rsidRPr="00E42BA0">
              <w:t xml:space="preserve"> &gt; 30</w:t>
            </w:r>
          </w:p>
        </w:tc>
      </w:tr>
      <w:tr w:rsidR="002446E6" w:rsidRPr="00E42BA0" w:rsidTr="00A22220">
        <w:trPr>
          <w:jc w:val="center"/>
        </w:trPr>
        <w:tc>
          <w:tcPr>
            <w:tcW w:w="1499" w:type="dxa"/>
          </w:tcPr>
          <w:p w:rsidR="002446E6" w:rsidRPr="00E42BA0" w:rsidRDefault="002446E6" w:rsidP="00A22220">
            <w:pPr>
              <w:pStyle w:val="Tabletext"/>
            </w:pPr>
            <w:r w:rsidRPr="00E42BA0">
              <w:t>Horizontal (azimuth)</w:t>
            </w:r>
          </w:p>
        </w:tc>
        <w:tc>
          <w:tcPr>
            <w:tcW w:w="4820" w:type="dxa"/>
          </w:tcPr>
          <w:p w:rsidR="002446E6" w:rsidRPr="00E42BA0" w:rsidRDefault="002446E6" w:rsidP="008A2F45">
            <w:pPr>
              <w:pStyle w:val="Tabletext"/>
              <w:jc w:val="center"/>
            </w:pPr>
            <w:proofErr w:type="spellStart"/>
            <w:r w:rsidRPr="00E42BA0">
              <w:t>G</w:t>
            </w:r>
            <w:r w:rsidRPr="00E42BA0">
              <w:rPr>
                <w:vertAlign w:val="subscript"/>
              </w:rPr>
              <w:t>h</w:t>
            </w:r>
            <w:proofErr w:type="spellEnd"/>
            <w:r w:rsidRPr="00E42BA0">
              <w:t>(</w:t>
            </w:r>
            <w:r w:rsidRPr="00E42BA0">
              <w:sym w:font="Symbol" w:char="F071"/>
            </w:r>
            <w:r w:rsidRPr="00E42BA0">
              <w:rPr>
                <w:vertAlign w:val="subscript"/>
              </w:rPr>
              <w:t>h</w:t>
            </w:r>
            <w:r w:rsidRPr="00E42BA0">
              <w:t>) = 0 – 45.5</w:t>
            </w:r>
            <w:r w:rsidR="00B2572A">
              <w:t>3</w:t>
            </w:r>
            <w:r w:rsidRPr="00E42BA0">
              <w:t>(</w:t>
            </w:r>
            <w:r w:rsidRPr="00E42BA0">
              <w:sym w:font="Symbol" w:char="F071"/>
            </w:r>
            <w:r w:rsidRPr="00E42BA0">
              <w:rPr>
                <w:vertAlign w:val="subscript"/>
              </w:rPr>
              <w:t>h</w:t>
            </w:r>
            <w:r w:rsidRPr="00E42BA0">
              <w:t>)²</w:t>
            </w:r>
            <w:r w:rsidRPr="00E42BA0">
              <w:br/>
            </w:r>
            <w:proofErr w:type="spellStart"/>
            <w:r w:rsidRPr="00E42BA0">
              <w:t>G</w:t>
            </w:r>
            <w:r w:rsidRPr="00E42BA0">
              <w:rPr>
                <w:vertAlign w:val="subscript"/>
              </w:rPr>
              <w:t>h</w:t>
            </w:r>
            <w:proofErr w:type="spellEnd"/>
            <w:r w:rsidRPr="00E42BA0">
              <w:t>(</w:t>
            </w:r>
            <w:r w:rsidRPr="00E42BA0">
              <w:sym w:font="Symbol" w:char="F071"/>
            </w:r>
            <w:r w:rsidRPr="00E42BA0">
              <w:rPr>
                <w:vertAlign w:val="subscript"/>
              </w:rPr>
              <w:t>h</w:t>
            </w:r>
            <w:r w:rsidRPr="00E42BA0">
              <w:t xml:space="preserve">) = -10.97-2.00 </w:t>
            </w:r>
            <w:r w:rsidRPr="00E42BA0">
              <w:sym w:font="Symbol" w:char="F071"/>
            </w:r>
            <w:r w:rsidRPr="00E42BA0">
              <w:rPr>
                <w:vertAlign w:val="subscript"/>
              </w:rPr>
              <w:t>h</w:t>
            </w:r>
            <w:r w:rsidRPr="00E42BA0">
              <w:t xml:space="preserve"> </w:t>
            </w:r>
            <w:r w:rsidRPr="00E42BA0">
              <w:br/>
            </w:r>
            <w:proofErr w:type="spellStart"/>
            <w:r w:rsidRPr="00E42BA0">
              <w:t>G</w:t>
            </w:r>
            <w:r w:rsidRPr="00E42BA0">
              <w:rPr>
                <w:vertAlign w:val="subscript"/>
              </w:rPr>
              <w:t>h</w:t>
            </w:r>
            <w:proofErr w:type="spellEnd"/>
            <w:r w:rsidRPr="00E42BA0">
              <w:t>(</w:t>
            </w:r>
            <w:r w:rsidRPr="00E42BA0">
              <w:sym w:font="Symbol" w:char="F071"/>
            </w:r>
            <w:r w:rsidRPr="00E42BA0">
              <w:rPr>
                <w:vertAlign w:val="subscript"/>
              </w:rPr>
              <w:t>h</w:t>
            </w:r>
            <w:r w:rsidRPr="00E42BA0">
              <w:t>) = -35.0</w:t>
            </w:r>
          </w:p>
        </w:tc>
        <w:tc>
          <w:tcPr>
            <w:tcW w:w="2635" w:type="dxa"/>
          </w:tcPr>
          <w:p w:rsidR="002446E6" w:rsidRPr="00E42BA0" w:rsidRDefault="002446E6" w:rsidP="00A22220">
            <w:pPr>
              <w:pStyle w:val="Tabletext"/>
              <w:jc w:val="center"/>
            </w:pPr>
            <w:r w:rsidRPr="00E42BA0">
              <w:sym w:font="Symbol" w:char="F071"/>
            </w:r>
            <w:r w:rsidRPr="00E42BA0">
              <w:rPr>
                <w:vertAlign w:val="subscript"/>
              </w:rPr>
              <w:t>h</w:t>
            </w:r>
            <w:r w:rsidRPr="00E42BA0">
              <w:t xml:space="preserve"> ≤ 0.5</w:t>
            </w:r>
            <w:r w:rsidRPr="00E42BA0">
              <w:br/>
              <w:t xml:space="preserve">0.5 &lt; </w:t>
            </w:r>
            <w:r w:rsidRPr="00E42BA0">
              <w:sym w:font="Symbol" w:char="F071"/>
            </w:r>
            <w:r w:rsidRPr="00E42BA0">
              <w:rPr>
                <w:vertAlign w:val="subscript"/>
              </w:rPr>
              <w:t>h</w:t>
            </w:r>
            <w:r w:rsidRPr="00E42BA0">
              <w:t xml:space="preserve"> ≤ 12</w:t>
            </w:r>
            <w:r w:rsidRPr="00E42BA0">
              <w:br/>
            </w:r>
            <w:r w:rsidRPr="00E42BA0">
              <w:sym w:font="Symbol" w:char="F071"/>
            </w:r>
            <w:r w:rsidRPr="00E42BA0">
              <w:rPr>
                <w:vertAlign w:val="subscript"/>
              </w:rPr>
              <w:t>h</w:t>
            </w:r>
            <w:r w:rsidRPr="00E42BA0">
              <w:t xml:space="preserve"> &gt; 12</w:t>
            </w:r>
          </w:p>
        </w:tc>
      </w:tr>
      <w:tr w:rsidR="002446E6" w:rsidRPr="00E42BA0" w:rsidTr="00A22220">
        <w:trPr>
          <w:jc w:val="center"/>
        </w:trPr>
        <w:tc>
          <w:tcPr>
            <w:tcW w:w="1499" w:type="dxa"/>
          </w:tcPr>
          <w:p w:rsidR="002446E6" w:rsidRPr="00E42BA0" w:rsidRDefault="002446E6" w:rsidP="00A22220">
            <w:pPr>
              <w:pStyle w:val="Tabletext"/>
            </w:pPr>
            <w:r w:rsidRPr="00E42BA0">
              <w:t>Beam pattern</w:t>
            </w:r>
          </w:p>
        </w:tc>
        <w:tc>
          <w:tcPr>
            <w:tcW w:w="4820" w:type="dxa"/>
          </w:tcPr>
          <w:p w:rsidR="002446E6" w:rsidRPr="00E42BA0" w:rsidRDefault="002446E6" w:rsidP="00A22220">
            <w:pPr>
              <w:pStyle w:val="Tabletext"/>
              <w:jc w:val="center"/>
            </w:pPr>
            <w:r w:rsidRPr="00E42BA0">
              <w:t>G(</w:t>
            </w:r>
            <w:r w:rsidRPr="00E42BA0">
              <w:sym w:font="Symbol" w:char="F071"/>
            </w:r>
            <w:r w:rsidRPr="00E42BA0">
              <w:t xml:space="preserve">) = </w:t>
            </w:r>
            <w:proofErr w:type="spellStart"/>
            <w:r w:rsidRPr="00E42BA0">
              <w:t>G</w:t>
            </w:r>
            <w:r w:rsidRPr="00E42BA0">
              <w:rPr>
                <w:vertAlign w:val="subscript"/>
              </w:rPr>
              <w:t>v</w:t>
            </w:r>
            <w:proofErr w:type="spellEnd"/>
            <w:r w:rsidRPr="00E42BA0">
              <w:t>(</w:t>
            </w:r>
            <w:r w:rsidRPr="00E42BA0">
              <w:sym w:font="Symbol" w:char="F071"/>
            </w:r>
            <w:r w:rsidRPr="00E42BA0">
              <w:rPr>
                <w:vertAlign w:val="subscript"/>
              </w:rPr>
              <w:t>v</w:t>
            </w:r>
            <w:r w:rsidRPr="00E42BA0">
              <w:t xml:space="preserve">) + </w:t>
            </w:r>
            <w:proofErr w:type="spellStart"/>
            <w:r w:rsidRPr="00E42BA0">
              <w:t>G</w:t>
            </w:r>
            <w:r w:rsidRPr="00E42BA0">
              <w:rPr>
                <w:vertAlign w:val="subscript"/>
              </w:rPr>
              <w:t>h</w:t>
            </w:r>
            <w:proofErr w:type="spellEnd"/>
            <w:r w:rsidRPr="00E42BA0">
              <w:t>(</w:t>
            </w:r>
            <w:r w:rsidRPr="00E42BA0">
              <w:sym w:font="Symbol" w:char="F071"/>
            </w:r>
            <w:r w:rsidRPr="00E42BA0">
              <w:rPr>
                <w:vertAlign w:val="subscript"/>
              </w:rPr>
              <w:t>h</w:t>
            </w:r>
            <w:r w:rsidRPr="00E42BA0">
              <w:t>)</w:t>
            </w:r>
          </w:p>
        </w:tc>
        <w:tc>
          <w:tcPr>
            <w:tcW w:w="2635" w:type="dxa"/>
          </w:tcPr>
          <w:p w:rsidR="002446E6" w:rsidRPr="00E42BA0" w:rsidRDefault="002446E6" w:rsidP="00A22220">
            <w:pPr>
              <w:pStyle w:val="Tabletext"/>
              <w:jc w:val="center"/>
            </w:pPr>
          </w:p>
        </w:tc>
      </w:tr>
    </w:tbl>
    <w:p w:rsidR="002446E6" w:rsidRPr="00474342" w:rsidRDefault="002446E6" w:rsidP="002446E6">
      <w:pPr>
        <w:rPr>
          <w:iCs/>
        </w:rPr>
      </w:pPr>
    </w:p>
    <w:p w:rsidR="002446E6" w:rsidRDefault="002446E6" w:rsidP="002446E6">
      <w:pPr>
        <w:rPr>
          <w:iCs/>
        </w:rPr>
      </w:pPr>
      <w:r w:rsidRPr="00E42BA0">
        <w:rPr>
          <w:iCs/>
        </w:rPr>
        <w:t xml:space="preserve">Table </w:t>
      </w:r>
      <w:r w:rsidR="00442F39">
        <w:rPr>
          <w:iCs/>
        </w:rPr>
        <w:t>9</w:t>
      </w:r>
      <w:r w:rsidR="00442F39" w:rsidRPr="00E42BA0">
        <w:rPr>
          <w:iCs/>
        </w:rPr>
        <w:t xml:space="preserve"> </w:t>
      </w:r>
      <w:r w:rsidRPr="00E42BA0">
        <w:rPr>
          <w:iCs/>
        </w:rPr>
        <w:t xml:space="preserve">provides an alternate antenna pattern to be used when a more precise model for the average </w:t>
      </w:r>
      <w:proofErr w:type="spellStart"/>
      <w:r w:rsidRPr="00E42BA0">
        <w:rPr>
          <w:iCs/>
        </w:rPr>
        <w:t>sidelobe</w:t>
      </w:r>
      <w:proofErr w:type="spellEnd"/>
      <w:r w:rsidRPr="00E42BA0">
        <w:rPr>
          <w:iCs/>
        </w:rPr>
        <w:t xml:space="preserve"> levels</w:t>
      </w:r>
      <w:r w:rsidR="00E565D1">
        <w:rPr>
          <w:iCs/>
        </w:rPr>
        <w:t xml:space="preserve"> (3dB below the peak </w:t>
      </w:r>
      <w:proofErr w:type="spellStart"/>
      <w:r w:rsidR="00E565D1">
        <w:rPr>
          <w:iCs/>
        </w:rPr>
        <w:t>side</w:t>
      </w:r>
      <w:r w:rsidR="00BE4F22">
        <w:rPr>
          <w:iCs/>
        </w:rPr>
        <w:t>lobes</w:t>
      </w:r>
      <w:proofErr w:type="spellEnd"/>
      <w:r w:rsidR="00BE4F22">
        <w:rPr>
          <w:iCs/>
        </w:rPr>
        <w:t>)</w:t>
      </w:r>
      <w:r w:rsidRPr="00E42BA0">
        <w:rPr>
          <w:iCs/>
        </w:rPr>
        <w:t xml:space="preserve"> </w:t>
      </w:r>
      <w:r w:rsidR="00BE4F22">
        <w:rPr>
          <w:iCs/>
        </w:rPr>
        <w:t>should be considered</w:t>
      </w:r>
      <w:r w:rsidRPr="00E42BA0">
        <w:rPr>
          <w:iCs/>
        </w:rPr>
        <w:t>.</w:t>
      </w:r>
    </w:p>
    <w:p w:rsidR="002446E6" w:rsidRPr="00E42BA0" w:rsidRDefault="002446E6" w:rsidP="0093727E">
      <w:pPr>
        <w:pStyle w:val="TableNo"/>
        <w:spacing w:before="480"/>
      </w:pPr>
      <w:r w:rsidRPr="00E42BA0">
        <w:t xml:space="preserve">TABLE </w:t>
      </w:r>
      <w:r w:rsidR="00442F39">
        <w:t>9</w:t>
      </w:r>
    </w:p>
    <w:p w:rsidR="002446E6" w:rsidRPr="00E42BA0" w:rsidRDefault="002446E6" w:rsidP="002446E6">
      <w:pPr>
        <w:pStyle w:val="Tabletitle"/>
      </w:pPr>
      <w:r w:rsidRPr="00E42BA0">
        <w:t>SAR</w:t>
      </w:r>
      <w:r w:rsidR="00512D05">
        <w:t>-</w:t>
      </w:r>
      <w:r w:rsidRPr="00E42BA0">
        <w:t>4 average antenna gain pattern near 9.6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3765"/>
        <w:gridCol w:w="3071"/>
      </w:tblGrid>
      <w:tr w:rsidR="002446E6" w:rsidRPr="00E42BA0" w:rsidTr="007A34F3">
        <w:trPr>
          <w:tblHeader/>
          <w:jc w:val="center"/>
        </w:trPr>
        <w:tc>
          <w:tcPr>
            <w:tcW w:w="2376" w:type="dxa"/>
            <w:hideMark/>
          </w:tcPr>
          <w:p w:rsidR="002446E6" w:rsidRPr="00E42BA0" w:rsidRDefault="002446E6" w:rsidP="001E1170">
            <w:pPr>
              <w:pStyle w:val="Tablehead"/>
            </w:pPr>
            <w:r w:rsidRPr="00E42BA0">
              <w:t>Pattern</w:t>
            </w:r>
          </w:p>
        </w:tc>
        <w:tc>
          <w:tcPr>
            <w:tcW w:w="3765" w:type="dxa"/>
            <w:hideMark/>
          </w:tcPr>
          <w:p w:rsidR="002446E6" w:rsidRPr="00E42BA0" w:rsidRDefault="002446E6" w:rsidP="001E1170">
            <w:pPr>
              <w:pStyle w:val="Tablehead"/>
            </w:pPr>
            <w:r w:rsidRPr="00E42BA0">
              <w:t>Gain G(</w:t>
            </w:r>
            <w:r w:rsidRPr="00E42BA0">
              <w:sym w:font="Symbol" w:char="F071"/>
            </w:r>
            <w:r w:rsidRPr="00E42BA0">
              <w:t>) (</w:t>
            </w:r>
            <w:proofErr w:type="spellStart"/>
            <w:r w:rsidRPr="00E42BA0">
              <w:t>dBi</w:t>
            </w:r>
            <w:proofErr w:type="spellEnd"/>
            <w:r w:rsidRPr="00E42BA0">
              <w:t xml:space="preserve">) as function of </w:t>
            </w:r>
            <w:r w:rsidR="001D1D0A" w:rsidRPr="00E42BA0">
              <w:br/>
            </w:r>
            <w:r w:rsidRPr="00E42BA0">
              <w:t xml:space="preserve">off-axis angle </w:t>
            </w:r>
            <w:r w:rsidRPr="00E42BA0">
              <w:sym w:font="Symbol" w:char="F071"/>
            </w:r>
            <w:r w:rsidRPr="00E42BA0">
              <w:t xml:space="preserve"> (degrees)</w:t>
            </w:r>
          </w:p>
        </w:tc>
        <w:tc>
          <w:tcPr>
            <w:tcW w:w="3071" w:type="dxa"/>
            <w:hideMark/>
          </w:tcPr>
          <w:p w:rsidR="002446E6" w:rsidRPr="00E42BA0" w:rsidRDefault="002446E6" w:rsidP="001E1170">
            <w:pPr>
              <w:pStyle w:val="Tablehead"/>
            </w:pPr>
            <w:r w:rsidRPr="00E42BA0">
              <w:t>Angular range (degrees)</w:t>
            </w:r>
          </w:p>
        </w:tc>
      </w:tr>
      <w:tr w:rsidR="002446E6" w:rsidRPr="00E42BA0" w:rsidTr="007A34F3">
        <w:trPr>
          <w:jc w:val="center"/>
        </w:trPr>
        <w:tc>
          <w:tcPr>
            <w:tcW w:w="2376" w:type="dxa"/>
            <w:hideMark/>
          </w:tcPr>
          <w:p w:rsidR="002446E6" w:rsidRPr="00E42BA0" w:rsidRDefault="002446E6" w:rsidP="00A22220">
            <w:pPr>
              <w:pStyle w:val="Tabletext"/>
            </w:pPr>
            <w:r w:rsidRPr="00E42BA0">
              <w:t>Vertical (elevation)</w:t>
            </w:r>
          </w:p>
        </w:tc>
        <w:tc>
          <w:tcPr>
            <w:tcW w:w="3765" w:type="dxa"/>
            <w:hideMark/>
          </w:tcPr>
          <w:p w:rsidR="002446E6" w:rsidRPr="00E42BA0" w:rsidRDefault="002446E6" w:rsidP="00A22220">
            <w:pPr>
              <w:pStyle w:val="Tabletext"/>
              <w:jc w:val="center"/>
            </w:pPr>
            <w:proofErr w:type="spellStart"/>
            <w:r w:rsidRPr="00E42BA0">
              <w:t>G</w:t>
            </w:r>
            <w:r w:rsidRPr="00E42BA0">
              <w:rPr>
                <w:vertAlign w:val="subscript"/>
              </w:rPr>
              <w:t>v</w:t>
            </w:r>
            <w:proofErr w:type="spellEnd"/>
            <w:r w:rsidRPr="00E42BA0">
              <w:t>(</w:t>
            </w:r>
            <w:r w:rsidRPr="00E42BA0">
              <w:sym w:font="Symbol" w:char="F071"/>
            </w:r>
            <w:r w:rsidRPr="00E42BA0">
              <w:rPr>
                <w:vertAlign w:val="subscript"/>
              </w:rPr>
              <w:t>v</w:t>
            </w:r>
            <w:r w:rsidRPr="00E42BA0">
              <w:t>) = 47.0 – 9.91 (</w:t>
            </w:r>
            <w:r w:rsidRPr="00E42BA0">
              <w:sym w:font="Symbol" w:char="F071"/>
            </w:r>
            <w:r w:rsidRPr="00E42BA0">
              <w:rPr>
                <w:vertAlign w:val="subscript"/>
              </w:rPr>
              <w:t>v</w:t>
            </w:r>
            <w:r w:rsidRPr="00E42BA0">
              <w:t>)²</w:t>
            </w:r>
          </w:p>
          <w:p w:rsidR="002446E6" w:rsidRPr="00E42BA0" w:rsidRDefault="002446E6" w:rsidP="00A22220">
            <w:pPr>
              <w:pStyle w:val="Tabletext"/>
              <w:jc w:val="center"/>
            </w:pPr>
            <w:proofErr w:type="spellStart"/>
            <w:r w:rsidRPr="00E42BA0">
              <w:t>G</w:t>
            </w:r>
            <w:r w:rsidRPr="00E42BA0">
              <w:rPr>
                <w:vertAlign w:val="subscript"/>
              </w:rPr>
              <w:t>v</w:t>
            </w:r>
            <w:proofErr w:type="spellEnd"/>
            <w:r w:rsidRPr="00E42BA0">
              <w:t>(</w:t>
            </w:r>
            <w:proofErr w:type="spellStart"/>
            <w:r w:rsidRPr="00E42BA0">
              <w:t>θ</w:t>
            </w:r>
            <w:r w:rsidRPr="00E42BA0">
              <w:rPr>
                <w:vertAlign w:val="subscript"/>
              </w:rPr>
              <w:t>v</w:t>
            </w:r>
            <w:proofErr w:type="spellEnd"/>
            <w:r w:rsidRPr="00E42BA0">
              <w:t>)  =  35.189  –  1.944θ</w:t>
            </w:r>
            <w:r w:rsidRPr="00E42BA0">
              <w:rPr>
                <w:vertAlign w:val="subscript"/>
              </w:rPr>
              <w:t>v</w:t>
            </w:r>
          </w:p>
          <w:p w:rsidR="002446E6" w:rsidRPr="00E42BA0" w:rsidRDefault="002446E6" w:rsidP="00A22220">
            <w:pPr>
              <w:pStyle w:val="Tabletext"/>
              <w:jc w:val="center"/>
            </w:pPr>
            <w:proofErr w:type="spellStart"/>
            <w:r w:rsidRPr="00E42BA0">
              <w:t>G</w:t>
            </w:r>
            <w:r w:rsidRPr="00E42BA0">
              <w:rPr>
                <w:vertAlign w:val="subscript"/>
              </w:rPr>
              <w:t>v</w:t>
            </w:r>
            <w:proofErr w:type="spellEnd"/>
            <w:r w:rsidRPr="00E42BA0">
              <w:t>(</w:t>
            </w:r>
            <w:proofErr w:type="spellStart"/>
            <w:r w:rsidRPr="00E42BA0">
              <w:t>θ</w:t>
            </w:r>
            <w:r w:rsidRPr="00E42BA0">
              <w:rPr>
                <w:vertAlign w:val="subscript"/>
              </w:rPr>
              <w:t>v</w:t>
            </w:r>
            <w:proofErr w:type="spellEnd"/>
            <w:r w:rsidRPr="00E42BA0">
              <w:t>)  =  21.043  –  0.468θ</w:t>
            </w:r>
            <w:r w:rsidRPr="00E42BA0">
              <w:rPr>
                <w:vertAlign w:val="subscript"/>
              </w:rPr>
              <w:t>v</w:t>
            </w:r>
          </w:p>
          <w:p w:rsidR="002446E6" w:rsidRPr="00E42BA0" w:rsidRDefault="002446E6" w:rsidP="00A22220">
            <w:pPr>
              <w:pStyle w:val="Tabletext"/>
              <w:jc w:val="center"/>
            </w:pPr>
            <w:proofErr w:type="spellStart"/>
            <w:r w:rsidRPr="00E42BA0">
              <w:t>G</w:t>
            </w:r>
            <w:r w:rsidRPr="00E42BA0">
              <w:rPr>
                <w:vertAlign w:val="subscript"/>
              </w:rPr>
              <w:t>v</w:t>
            </w:r>
            <w:proofErr w:type="spellEnd"/>
            <w:r w:rsidRPr="00E42BA0">
              <w:t>(</w:t>
            </w:r>
            <w:proofErr w:type="spellStart"/>
            <w:r w:rsidRPr="00E42BA0">
              <w:t>θ</w:t>
            </w:r>
            <w:r w:rsidRPr="00E42BA0">
              <w:rPr>
                <w:vertAlign w:val="subscript"/>
              </w:rPr>
              <w:t>v</w:t>
            </w:r>
            <w:proofErr w:type="spellEnd"/>
            <w:r w:rsidRPr="00E42BA0">
              <w:t>)  =  12.562  –  0.185θ</w:t>
            </w:r>
            <w:r w:rsidRPr="00E42BA0">
              <w:rPr>
                <w:vertAlign w:val="subscript"/>
              </w:rPr>
              <w:t>v</w:t>
            </w:r>
          </w:p>
          <w:p w:rsidR="002446E6" w:rsidRPr="00E42BA0" w:rsidRDefault="002446E6" w:rsidP="00A22220">
            <w:pPr>
              <w:pStyle w:val="Tabletext"/>
              <w:jc w:val="center"/>
            </w:pPr>
            <w:proofErr w:type="spellStart"/>
            <w:r w:rsidRPr="00E42BA0">
              <w:t>G</w:t>
            </w:r>
            <w:r w:rsidRPr="00E42BA0">
              <w:rPr>
                <w:vertAlign w:val="subscript"/>
              </w:rPr>
              <w:t>v</w:t>
            </w:r>
            <w:proofErr w:type="spellEnd"/>
            <w:r w:rsidRPr="00E42BA0">
              <w:t>(</w:t>
            </w:r>
            <w:r w:rsidRPr="00E42BA0">
              <w:sym w:font="Symbol" w:char="F071"/>
            </w:r>
            <w:r w:rsidRPr="00E42BA0">
              <w:rPr>
                <w:vertAlign w:val="subscript"/>
              </w:rPr>
              <w:t>v</w:t>
            </w:r>
            <w:r w:rsidRPr="00E42BA0">
              <w:t>) =  3.291</w:t>
            </w:r>
          </w:p>
        </w:tc>
        <w:tc>
          <w:tcPr>
            <w:tcW w:w="3071" w:type="dxa"/>
            <w:hideMark/>
          </w:tcPr>
          <w:p w:rsidR="002446E6" w:rsidRPr="00E42BA0" w:rsidRDefault="002446E6" w:rsidP="00A22220">
            <w:pPr>
              <w:pStyle w:val="Tabletext"/>
              <w:jc w:val="center"/>
            </w:pPr>
            <w:r w:rsidRPr="00E42BA0">
              <w:sym w:font="Symbol" w:char="F071"/>
            </w:r>
            <w:r w:rsidRPr="00E42BA0">
              <w:rPr>
                <w:vertAlign w:val="subscript"/>
              </w:rPr>
              <w:t>v</w:t>
            </w:r>
            <w:r w:rsidR="00E5749A">
              <w:rPr>
                <w:vertAlign w:val="subscript"/>
              </w:rPr>
              <w:t xml:space="preserve"> </w:t>
            </w:r>
            <w:r w:rsidRPr="00E42BA0">
              <w:t>&lt;</w:t>
            </w:r>
            <w:r w:rsidR="00E5749A">
              <w:t xml:space="preserve"> </w:t>
            </w:r>
            <w:r w:rsidRPr="00E42BA0">
              <w:t>1.149</w:t>
            </w:r>
          </w:p>
          <w:p w:rsidR="002446E6" w:rsidRPr="00E42BA0" w:rsidRDefault="002446E6" w:rsidP="00A22220">
            <w:pPr>
              <w:pStyle w:val="Tabletext"/>
              <w:jc w:val="center"/>
            </w:pPr>
            <w:r w:rsidRPr="00E42BA0">
              <w:t xml:space="preserve">1.149 ≤ </w:t>
            </w:r>
            <w:r w:rsidRPr="00E42BA0">
              <w:sym w:font="Symbol" w:char="F071"/>
            </w:r>
            <w:r w:rsidRPr="00E42BA0">
              <w:rPr>
                <w:vertAlign w:val="subscript"/>
              </w:rPr>
              <w:t>v</w:t>
            </w:r>
            <w:r w:rsidRPr="00E42BA0">
              <w:t xml:space="preserve"> ≤ 9.587</w:t>
            </w:r>
          </w:p>
          <w:p w:rsidR="002446E6" w:rsidRPr="00E42BA0" w:rsidRDefault="002446E6" w:rsidP="00A22220">
            <w:pPr>
              <w:pStyle w:val="Tabletext"/>
              <w:jc w:val="center"/>
            </w:pPr>
            <w:r w:rsidRPr="00E42BA0">
              <w:t xml:space="preserve">9.587 ≤ </w:t>
            </w:r>
            <w:r w:rsidRPr="00E42BA0">
              <w:sym w:font="Symbol" w:char="F071"/>
            </w:r>
            <w:r w:rsidRPr="00E42BA0">
              <w:rPr>
                <w:vertAlign w:val="subscript"/>
              </w:rPr>
              <w:t>v</w:t>
            </w:r>
            <w:r w:rsidRPr="00E42BA0">
              <w:t xml:space="preserve"> ≤ 29.976</w:t>
            </w:r>
          </w:p>
          <w:p w:rsidR="002446E6" w:rsidRPr="00E42BA0" w:rsidRDefault="002446E6" w:rsidP="00A22220">
            <w:pPr>
              <w:pStyle w:val="Tabletext"/>
              <w:jc w:val="center"/>
            </w:pPr>
            <w:r w:rsidRPr="00E42BA0">
              <w:t xml:space="preserve">29.976 ≤ </w:t>
            </w:r>
            <w:r w:rsidRPr="00E42BA0">
              <w:sym w:font="Symbol" w:char="F071"/>
            </w:r>
            <w:r w:rsidRPr="00E42BA0">
              <w:rPr>
                <w:vertAlign w:val="subscript"/>
              </w:rPr>
              <w:t>v</w:t>
            </w:r>
            <w:r w:rsidRPr="00E42BA0">
              <w:t xml:space="preserve"> ≤ 50</w:t>
            </w:r>
          </w:p>
          <w:p w:rsidR="002446E6" w:rsidRPr="00E42BA0" w:rsidRDefault="002446E6" w:rsidP="00A22220">
            <w:pPr>
              <w:pStyle w:val="Tabletext"/>
              <w:jc w:val="center"/>
            </w:pPr>
            <w:r w:rsidRPr="00E42BA0">
              <w:t xml:space="preserve">50.0 ≤ </w:t>
            </w:r>
            <w:r w:rsidRPr="00E42BA0">
              <w:sym w:font="Symbol" w:char="F071"/>
            </w:r>
            <w:r w:rsidRPr="00E42BA0">
              <w:rPr>
                <w:vertAlign w:val="subscript"/>
              </w:rPr>
              <w:t>v</w:t>
            </w:r>
          </w:p>
        </w:tc>
      </w:tr>
      <w:tr w:rsidR="002446E6" w:rsidRPr="00E42BA0" w:rsidTr="007A34F3">
        <w:trPr>
          <w:jc w:val="center"/>
        </w:trPr>
        <w:tc>
          <w:tcPr>
            <w:tcW w:w="2376" w:type="dxa"/>
            <w:hideMark/>
          </w:tcPr>
          <w:p w:rsidR="002446E6" w:rsidRPr="00E42BA0" w:rsidRDefault="002446E6" w:rsidP="00A22220">
            <w:pPr>
              <w:pStyle w:val="Tabletext"/>
            </w:pPr>
            <w:r w:rsidRPr="00E42BA0">
              <w:t>Horizontal (azimuth)</w:t>
            </w:r>
          </w:p>
        </w:tc>
        <w:tc>
          <w:tcPr>
            <w:tcW w:w="3765" w:type="dxa"/>
            <w:hideMark/>
          </w:tcPr>
          <w:p w:rsidR="002446E6" w:rsidRPr="00E42BA0" w:rsidRDefault="002446E6" w:rsidP="00A22220">
            <w:pPr>
              <w:pStyle w:val="Tabletext"/>
              <w:jc w:val="center"/>
            </w:pPr>
            <w:proofErr w:type="spellStart"/>
            <w:r w:rsidRPr="00E42BA0">
              <w:t>G</w:t>
            </w:r>
            <w:r w:rsidRPr="00E42BA0">
              <w:rPr>
                <w:vertAlign w:val="subscript"/>
              </w:rPr>
              <w:t>h</w:t>
            </w:r>
            <w:proofErr w:type="spellEnd"/>
            <w:r w:rsidRPr="00E42BA0">
              <w:t>(</w:t>
            </w:r>
            <w:r w:rsidRPr="00E42BA0">
              <w:sym w:font="Symbol" w:char="F071"/>
            </w:r>
            <w:r w:rsidRPr="00E42BA0">
              <w:rPr>
                <w:vertAlign w:val="subscript"/>
              </w:rPr>
              <w:t>h</w:t>
            </w:r>
            <w:r w:rsidRPr="00E42BA0">
              <w:t>) = 0 –</w:t>
            </w:r>
            <w:r w:rsidR="00E5749A">
              <w:t xml:space="preserve"> </w:t>
            </w:r>
            <w:r w:rsidRPr="00E42BA0">
              <w:t>45.53(</w:t>
            </w:r>
            <w:r w:rsidRPr="00E42BA0">
              <w:sym w:font="Symbol" w:char="F071"/>
            </w:r>
            <w:r w:rsidRPr="00E42BA0">
              <w:rPr>
                <w:vertAlign w:val="subscript"/>
              </w:rPr>
              <w:t>h</w:t>
            </w:r>
            <w:r w:rsidRPr="00E42BA0">
              <w:t>)²</w:t>
            </w:r>
          </w:p>
          <w:p w:rsidR="002446E6" w:rsidRPr="00E42BA0" w:rsidRDefault="002446E6" w:rsidP="00A22220">
            <w:pPr>
              <w:pStyle w:val="Tabletext"/>
              <w:jc w:val="center"/>
            </w:pPr>
            <w:proofErr w:type="spellStart"/>
            <w:r w:rsidRPr="00E42BA0">
              <w:t>G</w:t>
            </w:r>
            <w:r w:rsidRPr="00E42BA0">
              <w:rPr>
                <w:vertAlign w:val="subscript"/>
              </w:rPr>
              <w:t>h</w:t>
            </w:r>
            <w:proofErr w:type="spellEnd"/>
            <w:r w:rsidRPr="00E42BA0">
              <w:t>(</w:t>
            </w:r>
            <w:r w:rsidRPr="00E42BA0">
              <w:sym w:font="Symbol" w:char="F071"/>
            </w:r>
            <w:r w:rsidRPr="00E42BA0">
              <w:rPr>
                <w:vertAlign w:val="subscript"/>
              </w:rPr>
              <w:t>h</w:t>
            </w:r>
            <w:r w:rsidRPr="00E42BA0">
              <w:t>) = -11.210  –  4.022</w:t>
            </w:r>
            <w:r w:rsidRPr="00E42BA0">
              <w:sym w:font="Symbol" w:char="F071"/>
            </w:r>
            <w:r w:rsidRPr="00E42BA0">
              <w:rPr>
                <w:vertAlign w:val="subscript"/>
              </w:rPr>
              <w:t>h</w:t>
            </w:r>
          </w:p>
          <w:p w:rsidR="002446E6" w:rsidRPr="00E42BA0" w:rsidRDefault="002446E6" w:rsidP="00A22220">
            <w:pPr>
              <w:pStyle w:val="Tabletext"/>
              <w:jc w:val="center"/>
            </w:pPr>
            <w:proofErr w:type="spellStart"/>
            <w:r w:rsidRPr="00E42BA0">
              <w:t>G</w:t>
            </w:r>
            <w:r w:rsidRPr="00E42BA0">
              <w:rPr>
                <w:vertAlign w:val="subscript"/>
              </w:rPr>
              <w:t>h</w:t>
            </w:r>
            <w:proofErr w:type="spellEnd"/>
            <w:r w:rsidRPr="00E42BA0">
              <w:t>(</w:t>
            </w:r>
            <w:r w:rsidRPr="00E42BA0">
              <w:sym w:font="Symbol" w:char="F071"/>
            </w:r>
            <w:r w:rsidRPr="00E42BA0">
              <w:rPr>
                <w:vertAlign w:val="subscript"/>
              </w:rPr>
              <w:t>h</w:t>
            </w:r>
            <w:r w:rsidRPr="00E42BA0">
              <w:t>) = -26.720  –  0.953</w:t>
            </w:r>
            <w:r w:rsidRPr="00E42BA0">
              <w:sym w:font="Symbol" w:char="F071"/>
            </w:r>
            <w:r w:rsidRPr="00E42BA0">
              <w:rPr>
                <w:vertAlign w:val="subscript"/>
              </w:rPr>
              <w:t>h</w:t>
            </w:r>
          </w:p>
          <w:p w:rsidR="002446E6" w:rsidRPr="00E42BA0" w:rsidRDefault="002446E6" w:rsidP="00A22220">
            <w:pPr>
              <w:pStyle w:val="Tabletext"/>
              <w:jc w:val="center"/>
            </w:pPr>
            <w:proofErr w:type="spellStart"/>
            <w:r w:rsidRPr="00E42BA0">
              <w:t>G</w:t>
            </w:r>
            <w:r w:rsidRPr="00E42BA0">
              <w:rPr>
                <w:vertAlign w:val="subscript"/>
              </w:rPr>
              <w:t>h</w:t>
            </w:r>
            <w:proofErr w:type="spellEnd"/>
            <w:r w:rsidRPr="00E42BA0">
              <w:t>(</w:t>
            </w:r>
            <w:r w:rsidRPr="00E42BA0">
              <w:sym w:font="Symbol" w:char="F071"/>
            </w:r>
            <w:r w:rsidRPr="00E42BA0">
              <w:rPr>
                <w:vertAlign w:val="subscript"/>
              </w:rPr>
              <w:t>h</w:t>
            </w:r>
            <w:r w:rsidRPr="00E42BA0">
              <w:t>) = -35.031  –  0.388</w:t>
            </w:r>
            <w:r w:rsidRPr="00E42BA0">
              <w:sym w:font="Symbol" w:char="F071"/>
            </w:r>
            <w:r w:rsidRPr="00E42BA0">
              <w:rPr>
                <w:vertAlign w:val="subscript"/>
              </w:rPr>
              <w:t>h</w:t>
            </w:r>
          </w:p>
          <w:p w:rsidR="002446E6" w:rsidRPr="00E42BA0" w:rsidRDefault="002446E6" w:rsidP="00A22220">
            <w:pPr>
              <w:pStyle w:val="Tabletext"/>
              <w:jc w:val="center"/>
            </w:pPr>
            <w:proofErr w:type="spellStart"/>
            <w:r w:rsidRPr="00E42BA0">
              <w:t>G</w:t>
            </w:r>
            <w:r w:rsidRPr="00E42BA0">
              <w:rPr>
                <w:vertAlign w:val="subscript"/>
              </w:rPr>
              <w:t>h</w:t>
            </w:r>
            <w:proofErr w:type="spellEnd"/>
            <w:r w:rsidRPr="00E42BA0">
              <w:t>(</w:t>
            </w:r>
            <w:r w:rsidRPr="00E42BA0">
              <w:sym w:font="Symbol" w:char="F071"/>
            </w:r>
            <w:r w:rsidRPr="00E42BA0">
              <w:rPr>
                <w:vertAlign w:val="subscript"/>
              </w:rPr>
              <w:t>h</w:t>
            </w:r>
            <w:r w:rsidRPr="00E42BA0">
              <w:t>) = -41.936  –  0.158</w:t>
            </w:r>
            <w:r w:rsidRPr="00E42BA0">
              <w:sym w:font="Symbol" w:char="F071"/>
            </w:r>
            <w:r w:rsidRPr="00E42BA0">
              <w:rPr>
                <w:vertAlign w:val="subscript"/>
              </w:rPr>
              <w:t>h</w:t>
            </w:r>
          </w:p>
          <w:p w:rsidR="002446E6" w:rsidRPr="00E42BA0" w:rsidRDefault="002446E6" w:rsidP="00A22220">
            <w:pPr>
              <w:pStyle w:val="Tabletext"/>
              <w:jc w:val="center"/>
            </w:pPr>
            <w:proofErr w:type="spellStart"/>
            <w:r w:rsidRPr="00E42BA0">
              <w:t>G</w:t>
            </w:r>
            <w:r w:rsidRPr="00E42BA0">
              <w:rPr>
                <w:vertAlign w:val="subscript"/>
              </w:rPr>
              <w:t>h</w:t>
            </w:r>
            <w:proofErr w:type="spellEnd"/>
            <w:r w:rsidRPr="00E42BA0">
              <w:t>(</w:t>
            </w:r>
            <w:r w:rsidRPr="00E42BA0">
              <w:sym w:font="Symbol" w:char="F071"/>
            </w:r>
            <w:r w:rsidRPr="00E42BA0">
              <w:rPr>
                <w:vertAlign w:val="subscript"/>
              </w:rPr>
              <w:t>h</w:t>
            </w:r>
            <w:r w:rsidRPr="00E42BA0">
              <w:t>) = -51.387</w:t>
            </w:r>
          </w:p>
        </w:tc>
        <w:tc>
          <w:tcPr>
            <w:tcW w:w="3071" w:type="dxa"/>
            <w:hideMark/>
          </w:tcPr>
          <w:p w:rsidR="002446E6" w:rsidRPr="00E42BA0" w:rsidRDefault="002446E6" w:rsidP="00A22220">
            <w:pPr>
              <w:pStyle w:val="Tabletext"/>
              <w:jc w:val="center"/>
            </w:pPr>
            <w:r w:rsidRPr="00E42BA0">
              <w:sym w:font="Symbol" w:char="F071"/>
            </w:r>
            <w:r w:rsidRPr="00E42BA0">
              <w:rPr>
                <w:vertAlign w:val="subscript"/>
              </w:rPr>
              <w:t>h</w:t>
            </w:r>
            <w:r w:rsidRPr="00E42BA0">
              <w:t xml:space="preserve"> ≤ 0.542</w:t>
            </w:r>
          </w:p>
          <w:p w:rsidR="002446E6" w:rsidRPr="00E42BA0" w:rsidRDefault="002446E6" w:rsidP="00A22220">
            <w:pPr>
              <w:pStyle w:val="Tabletext"/>
              <w:jc w:val="center"/>
            </w:pPr>
            <w:r w:rsidRPr="00E42BA0">
              <w:t>0.542</w:t>
            </w:r>
            <w:r w:rsidR="00E5749A">
              <w:t xml:space="preserve"> </w:t>
            </w:r>
            <w:r w:rsidRPr="00E42BA0">
              <w:t>&lt;</w:t>
            </w:r>
            <w:r w:rsidR="00E5749A">
              <w:t xml:space="preserve"> </w:t>
            </w:r>
            <w:r w:rsidRPr="00E42BA0">
              <w:sym w:font="Symbol" w:char="F071"/>
            </w:r>
            <w:r w:rsidRPr="00E42BA0">
              <w:rPr>
                <w:vertAlign w:val="subscript"/>
              </w:rPr>
              <w:t>h</w:t>
            </w:r>
            <w:r w:rsidRPr="00E42BA0">
              <w:t xml:space="preserve"> ≤ 5.053</w:t>
            </w:r>
          </w:p>
          <w:p w:rsidR="002446E6" w:rsidRPr="00E42BA0" w:rsidRDefault="002446E6" w:rsidP="00A22220">
            <w:pPr>
              <w:pStyle w:val="Tabletext"/>
              <w:jc w:val="center"/>
            </w:pPr>
            <w:r w:rsidRPr="00E42BA0">
              <w:t>5.053 &lt;</w:t>
            </w:r>
            <w:r w:rsidR="00E5749A">
              <w:t xml:space="preserve"> </w:t>
            </w:r>
            <w:r w:rsidRPr="00E42BA0">
              <w:sym w:font="Symbol" w:char="F071"/>
            </w:r>
            <w:r w:rsidRPr="00E42BA0">
              <w:rPr>
                <w:vertAlign w:val="subscript"/>
              </w:rPr>
              <w:t>h</w:t>
            </w:r>
            <w:r w:rsidRPr="00E42BA0">
              <w:t xml:space="preserve"> ≤ 14.708</w:t>
            </w:r>
          </w:p>
          <w:p w:rsidR="002446E6" w:rsidRPr="00E42BA0" w:rsidRDefault="002446E6" w:rsidP="00A22220">
            <w:pPr>
              <w:pStyle w:val="Tabletext"/>
              <w:jc w:val="center"/>
            </w:pPr>
            <w:r w:rsidRPr="00E42BA0">
              <w:t>14.708 &lt;</w:t>
            </w:r>
            <w:r w:rsidR="00E5749A">
              <w:t xml:space="preserve"> </w:t>
            </w:r>
            <w:r w:rsidRPr="00E42BA0">
              <w:sym w:font="Symbol" w:char="F071"/>
            </w:r>
            <w:r w:rsidRPr="00E42BA0">
              <w:rPr>
                <w:vertAlign w:val="subscript"/>
              </w:rPr>
              <w:t>h</w:t>
            </w:r>
            <w:r w:rsidRPr="00E42BA0">
              <w:t xml:space="preserve"> ≤ 30.00</w:t>
            </w:r>
          </w:p>
          <w:p w:rsidR="002446E6" w:rsidRPr="00E42BA0" w:rsidRDefault="002446E6" w:rsidP="00A22220">
            <w:pPr>
              <w:pStyle w:val="Tabletext"/>
              <w:jc w:val="center"/>
            </w:pPr>
            <w:r w:rsidRPr="00E42BA0">
              <w:t>30.00 &lt;</w:t>
            </w:r>
            <w:r w:rsidR="00E5749A">
              <w:t xml:space="preserve"> </w:t>
            </w:r>
            <w:r w:rsidRPr="00E42BA0">
              <w:sym w:font="Symbol" w:char="F071"/>
            </w:r>
            <w:r w:rsidRPr="00E42BA0">
              <w:rPr>
                <w:vertAlign w:val="subscript"/>
              </w:rPr>
              <w:t>h</w:t>
            </w:r>
            <w:r w:rsidRPr="00E42BA0">
              <w:t xml:space="preserve"> ≤ 59.915</w:t>
            </w:r>
          </w:p>
          <w:p w:rsidR="002446E6" w:rsidRPr="00E42BA0" w:rsidRDefault="002446E6" w:rsidP="00A22220">
            <w:pPr>
              <w:pStyle w:val="Tabletext"/>
              <w:jc w:val="center"/>
            </w:pPr>
            <w:r w:rsidRPr="00E42BA0">
              <w:t>59.915 &lt;</w:t>
            </w:r>
            <w:r w:rsidR="00E5749A">
              <w:t xml:space="preserve"> </w:t>
            </w:r>
            <w:r w:rsidRPr="00E42BA0">
              <w:sym w:font="Symbol" w:char="F071"/>
            </w:r>
            <w:r w:rsidRPr="00E42BA0">
              <w:rPr>
                <w:vertAlign w:val="subscript"/>
              </w:rPr>
              <w:t>h</w:t>
            </w:r>
          </w:p>
        </w:tc>
      </w:tr>
      <w:tr w:rsidR="002446E6" w:rsidRPr="00E42BA0" w:rsidTr="007A34F3">
        <w:trPr>
          <w:jc w:val="center"/>
        </w:trPr>
        <w:tc>
          <w:tcPr>
            <w:tcW w:w="2376" w:type="dxa"/>
            <w:hideMark/>
          </w:tcPr>
          <w:p w:rsidR="002446E6" w:rsidRPr="00E42BA0" w:rsidRDefault="002446E6" w:rsidP="00A22220">
            <w:pPr>
              <w:pStyle w:val="Tabletext"/>
            </w:pPr>
            <w:r w:rsidRPr="00E42BA0">
              <w:t>Beam pattern</w:t>
            </w:r>
          </w:p>
        </w:tc>
        <w:tc>
          <w:tcPr>
            <w:tcW w:w="3765" w:type="dxa"/>
            <w:hideMark/>
          </w:tcPr>
          <w:p w:rsidR="002446E6" w:rsidRPr="00E42BA0" w:rsidRDefault="002446E6" w:rsidP="00A22220">
            <w:pPr>
              <w:pStyle w:val="Tabletext"/>
              <w:jc w:val="center"/>
            </w:pPr>
            <w:r w:rsidRPr="00E42BA0">
              <w:t>G(</w:t>
            </w:r>
            <w:r w:rsidRPr="00E42BA0">
              <w:sym w:font="Symbol" w:char="F071"/>
            </w:r>
            <w:r w:rsidRPr="00E42BA0">
              <w:t xml:space="preserve">) = </w:t>
            </w:r>
            <w:proofErr w:type="spellStart"/>
            <w:r w:rsidRPr="00E42BA0">
              <w:t>G</w:t>
            </w:r>
            <w:r w:rsidRPr="00E42BA0">
              <w:rPr>
                <w:vertAlign w:val="subscript"/>
              </w:rPr>
              <w:t>v</w:t>
            </w:r>
            <w:proofErr w:type="spellEnd"/>
            <w:r w:rsidRPr="00E42BA0">
              <w:t>(</w:t>
            </w:r>
            <w:r w:rsidRPr="00E42BA0">
              <w:sym w:font="Symbol" w:char="F071"/>
            </w:r>
            <w:r w:rsidRPr="00E42BA0">
              <w:rPr>
                <w:vertAlign w:val="subscript"/>
              </w:rPr>
              <w:t>v</w:t>
            </w:r>
            <w:r w:rsidRPr="00E42BA0">
              <w:t xml:space="preserve">) + </w:t>
            </w:r>
            <w:proofErr w:type="spellStart"/>
            <w:r w:rsidRPr="00E42BA0">
              <w:t>G</w:t>
            </w:r>
            <w:r w:rsidRPr="00E42BA0">
              <w:rPr>
                <w:vertAlign w:val="subscript"/>
              </w:rPr>
              <w:t>h</w:t>
            </w:r>
            <w:proofErr w:type="spellEnd"/>
            <w:r w:rsidRPr="00E42BA0">
              <w:t>(</w:t>
            </w:r>
            <w:r w:rsidRPr="00E42BA0">
              <w:sym w:font="Symbol" w:char="F071"/>
            </w:r>
            <w:r w:rsidRPr="00E42BA0">
              <w:rPr>
                <w:vertAlign w:val="subscript"/>
              </w:rPr>
              <w:t>h</w:t>
            </w:r>
            <w:r w:rsidRPr="00E42BA0">
              <w:t>)</w:t>
            </w:r>
          </w:p>
        </w:tc>
        <w:tc>
          <w:tcPr>
            <w:tcW w:w="3071" w:type="dxa"/>
          </w:tcPr>
          <w:p w:rsidR="002446E6" w:rsidRPr="00E42BA0" w:rsidRDefault="002446E6" w:rsidP="00A22220">
            <w:pPr>
              <w:pStyle w:val="Tabletext"/>
              <w:jc w:val="center"/>
            </w:pPr>
          </w:p>
        </w:tc>
      </w:tr>
    </w:tbl>
    <w:p w:rsidR="002446E6" w:rsidRPr="00474342" w:rsidRDefault="002446E6" w:rsidP="002446E6">
      <w:pPr>
        <w:pStyle w:val="FigureNo"/>
      </w:pPr>
      <w:r w:rsidRPr="00474342">
        <w:t xml:space="preserve">Figure </w:t>
      </w:r>
      <w:r w:rsidR="00442F39">
        <w:t>9</w:t>
      </w:r>
    </w:p>
    <w:p w:rsidR="002446E6" w:rsidRPr="00E42BA0" w:rsidRDefault="002446E6" w:rsidP="002446E6">
      <w:pPr>
        <w:pStyle w:val="Figuretitle"/>
        <w:spacing w:after="240"/>
      </w:pPr>
      <w:r w:rsidRPr="00E42BA0">
        <w:t>Antenna pattern along track</w:t>
      </w:r>
    </w:p>
    <w:p w:rsidR="002446E6" w:rsidRPr="00E42BA0" w:rsidRDefault="002446E6" w:rsidP="002446E6">
      <w:pPr>
        <w:pStyle w:val="Figure"/>
      </w:pPr>
      <w:r w:rsidRPr="00E42BA0">
        <w:rPr>
          <w:noProof/>
          <w:lang w:eastAsia="zh-CN"/>
        </w:rPr>
        <w:drawing>
          <wp:inline distT="0" distB="0" distL="0" distR="0" wp14:anchorId="7D186372" wp14:editId="2BAC195B">
            <wp:extent cx="6019800" cy="276006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0443" cy="2760362"/>
                    </a:xfrm>
                    <a:prstGeom prst="rect">
                      <a:avLst/>
                    </a:prstGeom>
                    <a:noFill/>
                  </pic:spPr>
                </pic:pic>
              </a:graphicData>
            </a:graphic>
          </wp:inline>
        </w:drawing>
      </w:r>
    </w:p>
    <w:p w:rsidR="002446E6" w:rsidRPr="00474342" w:rsidRDefault="002446E6" w:rsidP="002446E6">
      <w:pPr>
        <w:pStyle w:val="FigureNo"/>
      </w:pPr>
      <w:r w:rsidRPr="00474342">
        <w:t xml:space="preserve">Figure </w:t>
      </w:r>
      <w:r w:rsidR="00442F39">
        <w:t>10</w:t>
      </w:r>
    </w:p>
    <w:p w:rsidR="002446E6" w:rsidRPr="00E42BA0" w:rsidRDefault="002446E6" w:rsidP="002446E6">
      <w:pPr>
        <w:pStyle w:val="Figuretitle"/>
      </w:pPr>
      <w:r w:rsidRPr="00E42BA0">
        <w:t>Antenna pattern cross track</w:t>
      </w:r>
    </w:p>
    <w:p w:rsidR="002446E6" w:rsidRPr="00E42BA0" w:rsidRDefault="002446E6" w:rsidP="002446E6">
      <w:pPr>
        <w:pStyle w:val="Figure"/>
      </w:pPr>
      <w:r w:rsidRPr="00E42BA0">
        <w:rPr>
          <w:noProof/>
          <w:lang w:eastAsia="zh-CN"/>
        </w:rPr>
        <w:drawing>
          <wp:inline distT="0" distB="0" distL="0" distR="0" wp14:anchorId="0455852A" wp14:editId="5FE24C36">
            <wp:extent cx="5944235" cy="2627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2627630"/>
                    </a:xfrm>
                    <a:prstGeom prst="rect">
                      <a:avLst/>
                    </a:prstGeom>
                    <a:noFill/>
                  </pic:spPr>
                </pic:pic>
              </a:graphicData>
            </a:graphic>
          </wp:inline>
        </w:drawing>
      </w:r>
    </w:p>
    <w:p w:rsidR="002446E6" w:rsidRPr="00E42BA0" w:rsidRDefault="002446E6" w:rsidP="002446E6">
      <w:pPr>
        <w:tabs>
          <w:tab w:val="clear" w:pos="1134"/>
          <w:tab w:val="clear" w:pos="1871"/>
          <w:tab w:val="clear" w:pos="2268"/>
        </w:tabs>
        <w:overflowPunct/>
        <w:autoSpaceDE/>
        <w:autoSpaceDN/>
        <w:adjustRightInd/>
        <w:spacing w:before="0"/>
        <w:textAlignment w:val="auto"/>
        <w:rPr>
          <w:caps/>
          <w:sz w:val="20"/>
        </w:rPr>
      </w:pPr>
      <w:r w:rsidRPr="00E42BA0">
        <w:br w:type="page"/>
      </w:r>
    </w:p>
    <w:p w:rsidR="002446E6" w:rsidRPr="00474342" w:rsidRDefault="002446E6" w:rsidP="002446E6">
      <w:pPr>
        <w:pStyle w:val="FigureNo"/>
      </w:pPr>
      <w:r w:rsidRPr="00474342">
        <w:t xml:space="preserve">FIGURE </w:t>
      </w:r>
      <w:r w:rsidR="00442F39">
        <w:t>11</w:t>
      </w:r>
    </w:p>
    <w:p w:rsidR="002446E6" w:rsidRPr="00E42BA0" w:rsidRDefault="002446E6" w:rsidP="002446E6">
      <w:pPr>
        <w:pStyle w:val="Figuretitle"/>
      </w:pPr>
      <w:r w:rsidRPr="00E42BA0">
        <w:t>Simplified peak and complex average patterns along track for SAR</w:t>
      </w:r>
      <w:r w:rsidR="00A15249">
        <w:t>-</w:t>
      </w:r>
      <w:r w:rsidRPr="00E42BA0">
        <w:t>4</w:t>
      </w:r>
    </w:p>
    <w:p w:rsidR="002446E6" w:rsidRPr="00E42BA0" w:rsidRDefault="002446E6" w:rsidP="002446E6">
      <w:pPr>
        <w:pStyle w:val="Figure"/>
      </w:pPr>
      <w:r w:rsidRPr="00E42BA0">
        <w:rPr>
          <w:noProof/>
          <w:lang w:eastAsia="zh-CN"/>
        </w:rPr>
        <w:drawing>
          <wp:inline distT="0" distB="0" distL="0" distR="0" wp14:anchorId="0792970D" wp14:editId="1DB982A0">
            <wp:extent cx="6120765" cy="272224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pattern for SAR4.jpg"/>
                    <pic:cNvPicPr/>
                  </pic:nvPicPr>
                  <pic:blipFill>
                    <a:blip r:embed="rId23">
                      <a:extLst>
                        <a:ext uri="{28A0092B-C50C-407E-A947-70E740481C1C}">
                          <a14:useLocalDpi xmlns:a14="http://schemas.microsoft.com/office/drawing/2010/main" val="0"/>
                        </a:ext>
                      </a:extLst>
                    </a:blip>
                    <a:stretch>
                      <a:fillRect/>
                    </a:stretch>
                  </pic:blipFill>
                  <pic:spPr>
                    <a:xfrm>
                      <a:off x="0" y="0"/>
                      <a:ext cx="6120765" cy="2722245"/>
                    </a:xfrm>
                    <a:prstGeom prst="rect">
                      <a:avLst/>
                    </a:prstGeom>
                  </pic:spPr>
                </pic:pic>
              </a:graphicData>
            </a:graphic>
          </wp:inline>
        </w:drawing>
      </w:r>
    </w:p>
    <w:p w:rsidR="002446E6" w:rsidRPr="00E42BA0" w:rsidRDefault="002446E6" w:rsidP="002446E6">
      <w:pPr>
        <w:pStyle w:val="FigureNo"/>
      </w:pPr>
      <w:r w:rsidRPr="00E42BA0">
        <w:t xml:space="preserve">FIGURE </w:t>
      </w:r>
      <w:r w:rsidR="00442F39">
        <w:t>12</w:t>
      </w:r>
    </w:p>
    <w:p w:rsidR="002446E6" w:rsidRPr="00E42BA0" w:rsidRDefault="002446E6" w:rsidP="002446E6">
      <w:pPr>
        <w:pStyle w:val="Figuretitle"/>
      </w:pPr>
      <w:r w:rsidRPr="00E42BA0">
        <w:t>Simplified peak and complex average patterns cross track for SAR</w:t>
      </w:r>
      <w:r w:rsidR="00A15249">
        <w:t>-</w:t>
      </w:r>
      <w:r w:rsidRPr="00E42BA0">
        <w:t>4</w:t>
      </w:r>
    </w:p>
    <w:p w:rsidR="002446E6" w:rsidRPr="00E42BA0" w:rsidRDefault="002446E6" w:rsidP="002446E6">
      <w:pPr>
        <w:pStyle w:val="Figure"/>
      </w:pPr>
      <w:r w:rsidRPr="00E42BA0">
        <w:rPr>
          <w:noProof/>
          <w:lang w:eastAsia="zh-CN"/>
        </w:rPr>
        <w:drawing>
          <wp:inline distT="0" distB="0" distL="0" distR="0" wp14:anchorId="70D4F0BD" wp14:editId="342480D7">
            <wp:extent cx="6120765" cy="2722245"/>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 pattern for SAR4.jpg"/>
                    <pic:cNvPicPr/>
                  </pic:nvPicPr>
                  <pic:blipFill>
                    <a:blip r:embed="rId24">
                      <a:extLst>
                        <a:ext uri="{28A0092B-C50C-407E-A947-70E740481C1C}">
                          <a14:useLocalDpi xmlns:a14="http://schemas.microsoft.com/office/drawing/2010/main" val="0"/>
                        </a:ext>
                      </a:extLst>
                    </a:blip>
                    <a:stretch>
                      <a:fillRect/>
                    </a:stretch>
                  </pic:blipFill>
                  <pic:spPr>
                    <a:xfrm>
                      <a:off x="0" y="0"/>
                      <a:ext cx="6120765" cy="2722245"/>
                    </a:xfrm>
                    <a:prstGeom prst="rect">
                      <a:avLst/>
                    </a:prstGeom>
                  </pic:spPr>
                </pic:pic>
              </a:graphicData>
            </a:graphic>
          </wp:inline>
        </w:drawing>
      </w:r>
    </w:p>
    <w:p w:rsidR="002446E6" w:rsidRPr="00E42BA0" w:rsidRDefault="002446E6" w:rsidP="002446E6"/>
    <w:p w:rsidR="00824730" w:rsidRDefault="00824730" w:rsidP="002446E6"/>
    <w:p w:rsidR="005C490E" w:rsidRPr="00E42BA0" w:rsidRDefault="005C490E" w:rsidP="002446E6"/>
    <w:p w:rsidR="002446E6" w:rsidRPr="00E42BA0" w:rsidRDefault="00E42BA0" w:rsidP="00E42BA0">
      <w:pPr>
        <w:jc w:val="center"/>
        <w:rPr>
          <w:lang w:eastAsia="zh-CN"/>
        </w:rPr>
      </w:pPr>
      <w:r>
        <w:rPr>
          <w:lang w:eastAsia="zh-CN"/>
        </w:rPr>
        <w:t>_____________</w:t>
      </w:r>
    </w:p>
    <w:sectPr w:rsidR="002446E6" w:rsidRPr="00E42BA0" w:rsidSect="00D02712">
      <w:headerReference w:type="default" r:id="rId25"/>
      <w:footerReference w:type="default" r:id="rId26"/>
      <w:footerReference w:type="first" r:id="rId2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B49" w:rsidRDefault="00F05B49">
      <w:r>
        <w:separator/>
      </w:r>
    </w:p>
  </w:endnote>
  <w:endnote w:type="continuationSeparator" w:id="0">
    <w:p w:rsidR="00F05B49" w:rsidRDefault="00F05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CEHG F+ Courier">
    <w:altName w:val="Courier New"/>
    <w:panose1 w:val="00000000000000000000"/>
    <w:charset w:val="00"/>
    <w:family w:val="moder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Microsoft YaHei">
    <w:charset w:val="86"/>
    <w:family w:val="swiss"/>
    <w:pitch w:val="variable"/>
    <w:sig w:usb0="80000287" w:usb1="280F3C52" w:usb2="00000016" w:usb3="00000000" w:csb0="0004001F" w:csb1="00000000"/>
  </w:font>
  <w:font w:name="Mangal">
    <w:panose1 w:val="00000400000000000000"/>
    <w:charset w:val="01"/>
    <w:family w:val="auto"/>
    <w:pitch w:val="variable"/>
    <w:sig w:usb0="00008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B49" w:rsidRPr="005C490E" w:rsidRDefault="005C490E" w:rsidP="005C490E">
    <w:pPr>
      <w:pStyle w:val="Footer"/>
    </w:pPr>
    <w:fldSimple w:instr=" FILENAME  \p  \* MERGEFORMAT ">
      <w:r>
        <w:t>M:\BRSGD\TEXT2013\SG07\BL\011e.docx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B49" w:rsidRPr="005C490E" w:rsidRDefault="005C490E" w:rsidP="005C490E">
    <w:pPr>
      <w:pStyle w:val="Footer"/>
    </w:pPr>
    <w:fldSimple w:instr=" FILENAME  \p  \* MERGEFORMAT ">
      <w:r>
        <w:t>M:\BRSGD\TEXT2013\SG07\BL\011e.docx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B49" w:rsidRDefault="00F05B49">
      <w:r>
        <w:t>____________________</w:t>
      </w:r>
    </w:p>
  </w:footnote>
  <w:footnote w:type="continuationSeparator" w:id="0">
    <w:p w:rsidR="00F05B49" w:rsidRDefault="00F05B49">
      <w:r>
        <w:continuationSeparator/>
      </w:r>
    </w:p>
  </w:footnote>
  <w:footnote w:id="1">
    <w:p w:rsidR="00F05B49" w:rsidRPr="00E42BA0" w:rsidRDefault="00F05B49" w:rsidP="00482F74">
      <w:pPr>
        <w:pStyle w:val="FootnoteText"/>
      </w:pPr>
      <w:r w:rsidRPr="00E42BA0">
        <w:rPr>
          <w:rStyle w:val="FootnoteReference"/>
        </w:rPr>
        <w:footnoteRef/>
      </w:r>
      <w:r>
        <w:tab/>
      </w:r>
      <w:r w:rsidRPr="00E42BA0">
        <w:t>Track of the sub-satellite points on the Earth's surface given by a virtual line between spacecraft and center of the Earth</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B49" w:rsidRDefault="00F05B49" w:rsidP="005E536D">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sidR="00CD2DD9">
      <w:rPr>
        <w:rStyle w:val="PageNumber"/>
        <w:noProof/>
      </w:rPr>
      <w:t>16</w:t>
    </w:r>
    <w:r>
      <w:rPr>
        <w:rStyle w:val="PageNumber"/>
      </w:rPr>
      <w:fldChar w:fldCharType="end"/>
    </w:r>
    <w:r>
      <w:rPr>
        <w:rStyle w:val="PageNumber"/>
      </w:rPr>
      <w:t xml:space="preserve"> -</w:t>
    </w:r>
    <w:r>
      <w:rPr>
        <w:rStyle w:val="PageNumber"/>
      </w:rPr>
      <w:br/>
    </w:r>
    <w:r>
      <w:t>7/BL/11-E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BE323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DA66FFE"/>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742C2936"/>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2DA0D4A0"/>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77E875EA"/>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853CC4C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AF2658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FEC9CD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D98CC2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10ACA9E"/>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D1D2078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34840D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00000002"/>
    <w:multiLevelType w:val="singleLevel"/>
    <w:tmpl w:val="00000002"/>
    <w:name w:val="WW8Num1"/>
    <w:lvl w:ilvl="0">
      <w:start w:val="1"/>
      <w:numFmt w:val="decimal"/>
      <w:lvlText w:val="%1."/>
      <w:lvlJc w:val="right"/>
      <w:pPr>
        <w:tabs>
          <w:tab w:val="num" w:pos="0"/>
        </w:tabs>
        <w:ind w:left="720" w:hanging="360"/>
      </w:pPr>
    </w:lvl>
  </w:abstractNum>
  <w:abstractNum w:abstractNumId="13">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1A794851"/>
    <w:multiLevelType w:val="hybridMultilevel"/>
    <w:tmpl w:val="10502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99232C"/>
    <w:multiLevelType w:val="hybridMultilevel"/>
    <w:tmpl w:val="C254CB62"/>
    <w:lvl w:ilvl="0" w:tplc="1A1E6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BE75ED"/>
    <w:multiLevelType w:val="hybridMultilevel"/>
    <w:tmpl w:val="4A3E80B2"/>
    <w:lvl w:ilvl="0" w:tplc="7F5C5402">
      <w:start w:val="2"/>
      <w:numFmt w:val="decimal"/>
      <w:lvlText w:val="%1"/>
      <w:lvlJc w:val="left"/>
      <w:pPr>
        <w:ind w:left="1500" w:hanging="114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426754"/>
    <w:multiLevelType w:val="hybridMultilevel"/>
    <w:tmpl w:val="C2FA6F8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4E5E2760"/>
    <w:multiLevelType w:val="hybridMultilevel"/>
    <w:tmpl w:val="9420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587105"/>
    <w:multiLevelType w:val="hybridMultilevel"/>
    <w:tmpl w:val="171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90233C"/>
    <w:multiLevelType w:val="hybridMultilevel"/>
    <w:tmpl w:val="298C68AE"/>
    <w:lvl w:ilvl="0" w:tplc="04090001">
      <w:start w:val="38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5B7A23"/>
    <w:multiLevelType w:val="hybridMultilevel"/>
    <w:tmpl w:val="79C87654"/>
    <w:lvl w:ilvl="0" w:tplc="F95AB6BA">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6"/>
  </w:num>
  <w:num w:numId="4">
    <w:abstractNumId w:val="11"/>
  </w:num>
  <w:num w:numId="5">
    <w:abstractNumId w:val="12"/>
  </w:num>
  <w:num w:numId="6">
    <w:abstractNumId w:val="14"/>
  </w:num>
  <w:num w:numId="7">
    <w:abstractNumId w:val="13"/>
  </w:num>
  <w:num w:numId="8">
    <w:abstractNumId w:val="20"/>
  </w:num>
  <w:num w:numId="9">
    <w:abstractNumId w:val="15"/>
  </w:num>
  <w:num w:numId="10">
    <w:abstractNumId w:val="21"/>
  </w:num>
  <w:num w:numId="11">
    <w:abstractNumId w:val="10"/>
  </w:num>
  <w:num w:numId="12">
    <w:abstractNumId w:val="8"/>
  </w:num>
  <w:num w:numId="13">
    <w:abstractNumId w:val="7"/>
  </w:num>
  <w:num w:numId="14">
    <w:abstractNumId w:val="0"/>
  </w:num>
  <w:num w:numId="15">
    <w:abstractNumId w:val="3"/>
  </w:num>
  <w:num w:numId="16">
    <w:abstractNumId w:val="2"/>
  </w:num>
  <w:num w:numId="17">
    <w:abstractNumId w:val="1"/>
  </w:num>
  <w:num w:numId="18">
    <w:abstractNumId w:val="6"/>
  </w:num>
  <w:num w:numId="19">
    <w:abstractNumId w:val="5"/>
  </w:num>
  <w:num w:numId="20">
    <w:abstractNumId w:val="9"/>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BasisMinHauptVersion" w:val="0"/>
    <w:docVar w:name="docBasisMinNebenVersion" w:val="0"/>
    <w:docVar w:name="docBasisMinRevision" w:val="0"/>
    <w:docVar w:name="DocVorlage1" w:val="0"/>
  </w:docVars>
  <w:rsids>
    <w:rsidRoot w:val="0015495F"/>
    <w:rsid w:val="000019BA"/>
    <w:rsid w:val="00002EC7"/>
    <w:rsid w:val="000069D4"/>
    <w:rsid w:val="00016BBC"/>
    <w:rsid w:val="000174AD"/>
    <w:rsid w:val="000527B7"/>
    <w:rsid w:val="00054E92"/>
    <w:rsid w:val="0006387E"/>
    <w:rsid w:val="000664A0"/>
    <w:rsid w:val="00073EF6"/>
    <w:rsid w:val="00080DF4"/>
    <w:rsid w:val="00095E2D"/>
    <w:rsid w:val="000A41AB"/>
    <w:rsid w:val="000A77FC"/>
    <w:rsid w:val="000A7D55"/>
    <w:rsid w:val="000C2E8E"/>
    <w:rsid w:val="000C363F"/>
    <w:rsid w:val="000D4E77"/>
    <w:rsid w:val="000D5D97"/>
    <w:rsid w:val="000E0E7C"/>
    <w:rsid w:val="000E4938"/>
    <w:rsid w:val="000F1B4B"/>
    <w:rsid w:val="00123295"/>
    <w:rsid w:val="00126C82"/>
    <w:rsid w:val="0012744F"/>
    <w:rsid w:val="001376E3"/>
    <w:rsid w:val="00151F8F"/>
    <w:rsid w:val="0015495F"/>
    <w:rsid w:val="00156F66"/>
    <w:rsid w:val="00163619"/>
    <w:rsid w:val="00182528"/>
    <w:rsid w:val="0018500B"/>
    <w:rsid w:val="00196072"/>
    <w:rsid w:val="00196A19"/>
    <w:rsid w:val="001D1D0A"/>
    <w:rsid w:val="001D2342"/>
    <w:rsid w:val="001E1170"/>
    <w:rsid w:val="001F0609"/>
    <w:rsid w:val="002000FA"/>
    <w:rsid w:val="00202DC1"/>
    <w:rsid w:val="00207D78"/>
    <w:rsid w:val="002116EE"/>
    <w:rsid w:val="00221EB1"/>
    <w:rsid w:val="002309D8"/>
    <w:rsid w:val="00240CA9"/>
    <w:rsid w:val="002446E6"/>
    <w:rsid w:val="002806B9"/>
    <w:rsid w:val="002807E7"/>
    <w:rsid w:val="0029307E"/>
    <w:rsid w:val="002A0742"/>
    <w:rsid w:val="002A30F7"/>
    <w:rsid w:val="002A7FE2"/>
    <w:rsid w:val="002B2BAD"/>
    <w:rsid w:val="002C1888"/>
    <w:rsid w:val="002C4BCD"/>
    <w:rsid w:val="002E1B4F"/>
    <w:rsid w:val="002F2E67"/>
    <w:rsid w:val="00315546"/>
    <w:rsid w:val="00330567"/>
    <w:rsid w:val="00332707"/>
    <w:rsid w:val="003842C5"/>
    <w:rsid w:val="003842C8"/>
    <w:rsid w:val="00386A9D"/>
    <w:rsid w:val="00391081"/>
    <w:rsid w:val="003A4CF9"/>
    <w:rsid w:val="003B2789"/>
    <w:rsid w:val="003C13CE"/>
    <w:rsid w:val="003C3905"/>
    <w:rsid w:val="003E2518"/>
    <w:rsid w:val="00400D69"/>
    <w:rsid w:val="00413F4C"/>
    <w:rsid w:val="004271E7"/>
    <w:rsid w:val="00433BB8"/>
    <w:rsid w:val="00442F39"/>
    <w:rsid w:val="0044529C"/>
    <w:rsid w:val="00445346"/>
    <w:rsid w:val="00474342"/>
    <w:rsid w:val="00474487"/>
    <w:rsid w:val="00482F74"/>
    <w:rsid w:val="00496225"/>
    <w:rsid w:val="004B1EF7"/>
    <w:rsid w:val="004B3FAD"/>
    <w:rsid w:val="004C3CB7"/>
    <w:rsid w:val="004C7206"/>
    <w:rsid w:val="004E2D30"/>
    <w:rsid w:val="004F5F43"/>
    <w:rsid w:val="00501DCA"/>
    <w:rsid w:val="00512D05"/>
    <w:rsid w:val="00513302"/>
    <w:rsid w:val="00513A47"/>
    <w:rsid w:val="00522E47"/>
    <w:rsid w:val="005408DF"/>
    <w:rsid w:val="005608F5"/>
    <w:rsid w:val="00560B56"/>
    <w:rsid w:val="00561087"/>
    <w:rsid w:val="00571326"/>
    <w:rsid w:val="0057159D"/>
    <w:rsid w:val="00573344"/>
    <w:rsid w:val="00580F53"/>
    <w:rsid w:val="00583F9B"/>
    <w:rsid w:val="005924C2"/>
    <w:rsid w:val="005948A4"/>
    <w:rsid w:val="005970D9"/>
    <w:rsid w:val="005A6752"/>
    <w:rsid w:val="005B392E"/>
    <w:rsid w:val="005C38EE"/>
    <w:rsid w:val="005C490E"/>
    <w:rsid w:val="005E536D"/>
    <w:rsid w:val="005E5C10"/>
    <w:rsid w:val="005F1CEC"/>
    <w:rsid w:val="005F2C78"/>
    <w:rsid w:val="005F31B0"/>
    <w:rsid w:val="006042EF"/>
    <w:rsid w:val="006144E4"/>
    <w:rsid w:val="00617953"/>
    <w:rsid w:val="006245E7"/>
    <w:rsid w:val="00650299"/>
    <w:rsid w:val="00655FC5"/>
    <w:rsid w:val="0066737A"/>
    <w:rsid w:val="006826A2"/>
    <w:rsid w:val="0068502A"/>
    <w:rsid w:val="00685A82"/>
    <w:rsid w:val="006B3DD5"/>
    <w:rsid w:val="006B6AFD"/>
    <w:rsid w:val="006C382D"/>
    <w:rsid w:val="006D73D8"/>
    <w:rsid w:val="006E3932"/>
    <w:rsid w:val="006E3EAB"/>
    <w:rsid w:val="006E508C"/>
    <w:rsid w:val="006F2CD8"/>
    <w:rsid w:val="007232F2"/>
    <w:rsid w:val="00740EB2"/>
    <w:rsid w:val="00743C83"/>
    <w:rsid w:val="00762839"/>
    <w:rsid w:val="00762A79"/>
    <w:rsid w:val="00763406"/>
    <w:rsid w:val="00771EFC"/>
    <w:rsid w:val="007831F8"/>
    <w:rsid w:val="00792DCE"/>
    <w:rsid w:val="00794235"/>
    <w:rsid w:val="007A34F3"/>
    <w:rsid w:val="007C190D"/>
    <w:rsid w:val="007C3DFA"/>
    <w:rsid w:val="007F30C1"/>
    <w:rsid w:val="00810166"/>
    <w:rsid w:val="00812279"/>
    <w:rsid w:val="00816EFB"/>
    <w:rsid w:val="00822581"/>
    <w:rsid w:val="00824730"/>
    <w:rsid w:val="008309DD"/>
    <w:rsid w:val="0083227A"/>
    <w:rsid w:val="008337CE"/>
    <w:rsid w:val="00866900"/>
    <w:rsid w:val="008814CA"/>
    <w:rsid w:val="00881BA1"/>
    <w:rsid w:val="008857C8"/>
    <w:rsid w:val="0089143E"/>
    <w:rsid w:val="008A2F45"/>
    <w:rsid w:val="008C26B8"/>
    <w:rsid w:val="008D3081"/>
    <w:rsid w:val="008E4645"/>
    <w:rsid w:val="00905F5C"/>
    <w:rsid w:val="009107D5"/>
    <w:rsid w:val="00911C3D"/>
    <w:rsid w:val="0092245E"/>
    <w:rsid w:val="00923A37"/>
    <w:rsid w:val="00930946"/>
    <w:rsid w:val="00936233"/>
    <w:rsid w:val="0093727E"/>
    <w:rsid w:val="009606E0"/>
    <w:rsid w:val="00982084"/>
    <w:rsid w:val="00982742"/>
    <w:rsid w:val="0099458B"/>
    <w:rsid w:val="00995963"/>
    <w:rsid w:val="009B61EB"/>
    <w:rsid w:val="009C2064"/>
    <w:rsid w:val="009C2CF0"/>
    <w:rsid w:val="009C74B6"/>
    <w:rsid w:val="009D1697"/>
    <w:rsid w:val="009D36D8"/>
    <w:rsid w:val="00A0086B"/>
    <w:rsid w:val="00A014F8"/>
    <w:rsid w:val="00A07CEE"/>
    <w:rsid w:val="00A11710"/>
    <w:rsid w:val="00A15249"/>
    <w:rsid w:val="00A22220"/>
    <w:rsid w:val="00A254FE"/>
    <w:rsid w:val="00A378BC"/>
    <w:rsid w:val="00A5173C"/>
    <w:rsid w:val="00A61AEF"/>
    <w:rsid w:val="00A61D15"/>
    <w:rsid w:val="00A80035"/>
    <w:rsid w:val="00A84947"/>
    <w:rsid w:val="00AF173A"/>
    <w:rsid w:val="00B02822"/>
    <w:rsid w:val="00B066A4"/>
    <w:rsid w:val="00B0681F"/>
    <w:rsid w:val="00B07A13"/>
    <w:rsid w:val="00B07DA1"/>
    <w:rsid w:val="00B2572A"/>
    <w:rsid w:val="00B30B28"/>
    <w:rsid w:val="00B334C8"/>
    <w:rsid w:val="00B4279B"/>
    <w:rsid w:val="00B45FC9"/>
    <w:rsid w:val="00B52C93"/>
    <w:rsid w:val="00B72244"/>
    <w:rsid w:val="00B81719"/>
    <w:rsid w:val="00BC476D"/>
    <w:rsid w:val="00BC75B1"/>
    <w:rsid w:val="00BC7CCF"/>
    <w:rsid w:val="00BD1B76"/>
    <w:rsid w:val="00BE470B"/>
    <w:rsid w:val="00BE4F22"/>
    <w:rsid w:val="00C2754D"/>
    <w:rsid w:val="00C417BB"/>
    <w:rsid w:val="00C52CBB"/>
    <w:rsid w:val="00C57857"/>
    <w:rsid w:val="00C57A91"/>
    <w:rsid w:val="00C628C6"/>
    <w:rsid w:val="00CB03DD"/>
    <w:rsid w:val="00CB351C"/>
    <w:rsid w:val="00CC01C2"/>
    <w:rsid w:val="00CC6879"/>
    <w:rsid w:val="00CD2DD9"/>
    <w:rsid w:val="00CD3462"/>
    <w:rsid w:val="00CD3CF9"/>
    <w:rsid w:val="00CF1D6E"/>
    <w:rsid w:val="00CF21F2"/>
    <w:rsid w:val="00D02712"/>
    <w:rsid w:val="00D11A10"/>
    <w:rsid w:val="00D214D0"/>
    <w:rsid w:val="00D53C4A"/>
    <w:rsid w:val="00D6546B"/>
    <w:rsid w:val="00D73240"/>
    <w:rsid w:val="00D82185"/>
    <w:rsid w:val="00D92D9E"/>
    <w:rsid w:val="00DC7165"/>
    <w:rsid w:val="00DD4BED"/>
    <w:rsid w:val="00DD59AE"/>
    <w:rsid w:val="00DE39F0"/>
    <w:rsid w:val="00DF0AF3"/>
    <w:rsid w:val="00E06D5A"/>
    <w:rsid w:val="00E27D7E"/>
    <w:rsid w:val="00E317A6"/>
    <w:rsid w:val="00E42BA0"/>
    <w:rsid w:val="00E42E13"/>
    <w:rsid w:val="00E565D1"/>
    <w:rsid w:val="00E5749A"/>
    <w:rsid w:val="00E57B9C"/>
    <w:rsid w:val="00E6257C"/>
    <w:rsid w:val="00E62C8C"/>
    <w:rsid w:val="00E63C59"/>
    <w:rsid w:val="00E65FDB"/>
    <w:rsid w:val="00E873CB"/>
    <w:rsid w:val="00EA7DB9"/>
    <w:rsid w:val="00EC0347"/>
    <w:rsid w:val="00EE216A"/>
    <w:rsid w:val="00EE3A45"/>
    <w:rsid w:val="00EF00AB"/>
    <w:rsid w:val="00F02E59"/>
    <w:rsid w:val="00F05B49"/>
    <w:rsid w:val="00F25B8E"/>
    <w:rsid w:val="00F2633A"/>
    <w:rsid w:val="00F321DF"/>
    <w:rsid w:val="00F42347"/>
    <w:rsid w:val="00F42D42"/>
    <w:rsid w:val="00F47807"/>
    <w:rsid w:val="00F5367A"/>
    <w:rsid w:val="00F916F4"/>
    <w:rsid w:val="00FA124A"/>
    <w:rsid w:val="00FC08DD"/>
    <w:rsid w:val="00FC2316"/>
    <w:rsid w:val="00FC2CFD"/>
    <w:rsid w:val="00FD0896"/>
    <w:rsid w:val="00FE7A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header" w:uiPriority="99"/>
    <w:lsdException w:name="caption" w:semiHidden="1" w:unhideWhenUsed="1" w:qFormat="1"/>
    <w:lsdException w:name="table of figures" w:uiPriority="99"/>
    <w:lsdException w:name="footnote reference" w:uiPriority="99"/>
    <w:lsdException w:name="page number" w:uiPriority="99"/>
    <w:lsdException w:name="Title" w:uiPriority="99"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E42BA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qFormat/>
    <w:rsid w:val="00E63C59"/>
    <w:pPr>
      <w:outlineLvl w:val="3"/>
    </w:pPr>
  </w:style>
  <w:style w:type="paragraph" w:styleId="Heading5">
    <w:name w:val="heading 5"/>
    <w:basedOn w:val="Heading4"/>
    <w:next w:val="Normal"/>
    <w:link w:val="Heading5Char"/>
    <w:qFormat/>
    <w:rsid w:val="00E63C59"/>
    <w:pPr>
      <w:outlineLvl w:val="4"/>
    </w:pPr>
  </w:style>
  <w:style w:type="paragraph" w:styleId="Heading6">
    <w:name w:val="heading 6"/>
    <w:basedOn w:val="Heading4"/>
    <w:next w:val="Normal"/>
    <w:link w:val="Heading6Char"/>
    <w:qFormat/>
    <w:rsid w:val="00E63C59"/>
    <w:pPr>
      <w:outlineLvl w:val="5"/>
    </w:pPr>
  </w:style>
  <w:style w:type="paragraph" w:styleId="Heading7">
    <w:name w:val="heading 7"/>
    <w:basedOn w:val="Heading6"/>
    <w:next w:val="Normal"/>
    <w:link w:val="Heading7Char"/>
    <w:qFormat/>
    <w:rsid w:val="00E63C59"/>
    <w:pPr>
      <w:outlineLvl w:val="6"/>
    </w:pPr>
  </w:style>
  <w:style w:type="paragraph" w:styleId="Heading8">
    <w:name w:val="heading 8"/>
    <w:basedOn w:val="Heading6"/>
    <w:next w:val="Normal"/>
    <w:link w:val="Heading8Char"/>
    <w:qFormat/>
    <w:rsid w:val="00E63C59"/>
    <w:pPr>
      <w:outlineLvl w:val="7"/>
    </w:pPr>
  </w:style>
  <w:style w:type="paragraph" w:styleId="Heading9">
    <w:name w:val="heading 9"/>
    <w:basedOn w:val="Heading6"/>
    <w:next w:val="Normal"/>
    <w:link w:val="Heading9Char"/>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link w:val="ArtNoChar"/>
    <w:rsid w:val="00E63C59"/>
    <w:pPr>
      <w:keepNext/>
      <w:keepLines/>
      <w:spacing w:before="480"/>
      <w:jc w:val="center"/>
    </w:pPr>
    <w:rPr>
      <w:caps/>
      <w:sz w:val="28"/>
    </w:rPr>
  </w:style>
  <w:style w:type="paragraph" w:customStyle="1" w:styleId="Arttitle">
    <w:name w:val="Art_title"/>
    <w:basedOn w:val="Normal"/>
    <w:next w:val="Normal"/>
    <w:link w:val="ArttitleCar"/>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uiPriority w:val="99"/>
    <w:rsid w:val="00E63C59"/>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2"/>
    <w:uiPriority w:val="99"/>
    <w:rsid w:val="00E63C59"/>
    <w:pPr>
      <w:keepLines/>
      <w:tabs>
        <w:tab w:val="left" w:pos="255"/>
      </w:tabs>
    </w:p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
    <w:basedOn w:val="Normal"/>
    <w:link w:val="HeaderChar"/>
    <w:uiPriority w:val="99"/>
    <w:rsid w:val="00E63C59"/>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uiPriority w:val="99"/>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link w:val="ResNoChar"/>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uiPriority w:val="99"/>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rsid w:val="00E63C59"/>
    <w:pPr>
      <w:tabs>
        <w:tab w:val="clear" w:pos="284"/>
      </w:tabs>
      <w:spacing w:before="120"/>
    </w:pPr>
  </w:style>
  <w:style w:type="paragraph" w:customStyle="1" w:styleId="TableNo">
    <w:name w:val="Table_No"/>
    <w:basedOn w:val="Normal"/>
    <w:next w:val="Tabletitle"/>
    <w:link w:val="TableNo0"/>
    <w:uiPriority w:val="99"/>
    <w:rsid w:val="00E63C59"/>
    <w:pPr>
      <w:keepNext/>
      <w:spacing w:before="560" w:after="120"/>
      <w:jc w:val="center"/>
    </w:pPr>
    <w:rPr>
      <w:caps/>
      <w:sz w:val="20"/>
    </w:rPr>
  </w:style>
  <w:style w:type="paragraph" w:customStyle="1" w:styleId="Tabletitle">
    <w:name w:val="Table_title"/>
    <w:basedOn w:val="Normal"/>
    <w:next w:val="Tabletext"/>
    <w:link w:val="Tabletitle0"/>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link w:val="Section1Char"/>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uiPriority w:val="99"/>
    <w:rsid w:val="00E63C59"/>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Char"/>
    <w:rsid w:val="00E63C59"/>
    <w:pPr>
      <w:keepNext/>
      <w:keepLines/>
      <w:spacing w:before="480" w:after="120"/>
      <w:jc w:val="center"/>
    </w:pPr>
    <w:rPr>
      <w:caps/>
      <w:sz w:val="20"/>
    </w:rPr>
  </w:style>
  <w:style w:type="paragraph" w:customStyle="1" w:styleId="AnnexNo">
    <w:name w:val="Annex_No"/>
    <w:basedOn w:val="Normal"/>
    <w:next w:val="Normal"/>
    <w:link w:val="AnnexNoCar"/>
    <w:uiPriority w:val="99"/>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link w:val="ProposalChar"/>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link w:val="TableTextS5Char"/>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H1-TS Char1,H1 Char1,h1 Char1,h11 Char1,título 1 Char1,NMP Heading 1 Char1,h12 Char1,h13 Char1,h14 Char1,h15 Char1,h16 Char1,h17 Char1,h111 Char1,h121 Char1,h131 Char1,h141 Char1,h151 Char1,h161 Char1,h18 Char1,h112 Char1,h122 Char1"/>
    <w:basedOn w:val="DefaultParagraphFont"/>
    <w:link w:val="Heading1"/>
    <w:uiPriority w:val="99"/>
    <w:rsid w:val="008E4645"/>
    <w:rPr>
      <w:rFonts w:ascii="Times New Roman" w:hAnsi="Times New Roman"/>
      <w:b/>
      <w:sz w:val="28"/>
      <w:lang w:val="en-GB" w:eastAsia="en-US"/>
    </w:rPr>
  </w:style>
  <w:style w:type="paragraph" w:styleId="ListParagraph">
    <w:name w:val="List Paragraph"/>
    <w:basedOn w:val="Normal"/>
    <w:uiPriority w:val="34"/>
    <w:qFormat/>
    <w:rsid w:val="008E4645"/>
    <w:pPr>
      <w:tabs>
        <w:tab w:val="clear" w:pos="1134"/>
        <w:tab w:val="clear" w:pos="1871"/>
        <w:tab w:val="clear" w:pos="2268"/>
        <w:tab w:val="left" w:pos="794"/>
        <w:tab w:val="left" w:pos="1191"/>
        <w:tab w:val="left" w:pos="1588"/>
        <w:tab w:val="left" w:pos="1985"/>
      </w:tabs>
      <w:ind w:left="720"/>
      <w:contextualSpacing/>
    </w:pPr>
  </w:style>
  <w:style w:type="character" w:styleId="Hyperlink">
    <w:name w:val="Hyperlink"/>
    <w:uiPriority w:val="99"/>
    <w:rsid w:val="00792DCE"/>
    <w:rPr>
      <w:color w:val="0000FF"/>
      <w:u w:val="single"/>
    </w:rPr>
  </w:style>
  <w:style w:type="character" w:customStyle="1" w:styleId="TabletextChar">
    <w:name w:val="Table_text Char"/>
    <w:basedOn w:val="DefaultParagraphFont"/>
    <w:link w:val="Tabletext"/>
    <w:uiPriority w:val="99"/>
    <w:locked/>
    <w:rsid w:val="00792DCE"/>
    <w:rPr>
      <w:rFonts w:ascii="Times New Roman" w:hAnsi="Times New Roman"/>
      <w:lang w:val="en-GB" w:eastAsia="en-US"/>
    </w:rPr>
  </w:style>
  <w:style w:type="table" w:styleId="TableGrid">
    <w:name w:val="Table Grid"/>
    <w:basedOn w:val="TableNormal"/>
    <w:uiPriority w:val="59"/>
    <w:rsid w:val="00792DCE"/>
    <w:rPr>
      <w:rFonts w:asciiTheme="minorHAnsi" w:eastAsiaTheme="minorHAnsi" w:hAnsiTheme="minorHAnsi" w:cstheme="minorBid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Char">
    <w:name w:val="Table_head Char"/>
    <w:basedOn w:val="DefaultParagraphFont"/>
    <w:link w:val="Tablehead"/>
    <w:uiPriority w:val="99"/>
    <w:locked/>
    <w:rsid w:val="00792DCE"/>
    <w:rPr>
      <w:rFonts w:ascii="Times New Roman Bold" w:hAnsi="Times New Roman Bold"/>
      <w:b/>
      <w:lang w:val="en-GB" w:eastAsia="en-US"/>
    </w:rPr>
  </w:style>
  <w:style w:type="character" w:customStyle="1" w:styleId="Tabletitle0">
    <w:name w:val="Table_title Знак"/>
    <w:link w:val="Tabletitle"/>
    <w:locked/>
    <w:rsid w:val="00792DCE"/>
    <w:rPr>
      <w:rFonts w:ascii="Times New Roman Bold" w:hAnsi="Times New Roman Bold"/>
      <w:b/>
      <w:lang w:val="en-GB" w:eastAsia="en-US"/>
    </w:rPr>
  </w:style>
  <w:style w:type="character" w:customStyle="1" w:styleId="TableNo0">
    <w:name w:val="Table_No Знак"/>
    <w:link w:val="TableNo"/>
    <w:uiPriority w:val="99"/>
    <w:locked/>
    <w:rsid w:val="00792DCE"/>
    <w:rPr>
      <w:rFonts w:ascii="Times New Roman" w:hAnsi="Times New Roman"/>
      <w:caps/>
      <w:lang w:val="en-GB" w:eastAsia="en-US"/>
    </w:rPr>
  </w:style>
  <w:style w:type="character" w:customStyle="1" w:styleId="AnnexNoCar">
    <w:name w:val="Annex_No Car"/>
    <w:link w:val="AnnexNo"/>
    <w:locked/>
    <w:rsid w:val="00792DCE"/>
    <w:rPr>
      <w:rFonts w:ascii="Times New Roman" w:hAnsi="Times New Roman"/>
      <w:caps/>
      <w:sz w:val="28"/>
      <w:lang w:val="en-GB" w:eastAsia="en-US"/>
    </w:rPr>
  </w:style>
  <w:style w:type="character" w:customStyle="1" w:styleId="Heading2Char">
    <w:name w:val="Heading 2 Char"/>
    <w:basedOn w:val="DefaultParagraphFont"/>
    <w:link w:val="Heading2"/>
    <w:rsid w:val="00F5367A"/>
    <w:rPr>
      <w:rFonts w:ascii="Times New Roman" w:hAnsi="Times New Roman"/>
      <w:b/>
      <w:sz w:val="24"/>
      <w:lang w:val="en-GB" w:eastAsia="en-US"/>
    </w:rPr>
  </w:style>
  <w:style w:type="character" w:customStyle="1" w:styleId="FooterChar">
    <w:name w:val="Footer Char"/>
    <w:basedOn w:val="DefaultParagraphFont"/>
    <w:link w:val="Footer"/>
    <w:rsid w:val="00F5367A"/>
    <w:rPr>
      <w:rFonts w:ascii="Times New Roman" w:hAnsi="Times New Roman"/>
      <w:caps/>
      <w:noProof/>
      <w:sz w:val="16"/>
      <w:lang w:val="en-GB" w:eastAsia="en-US"/>
    </w:rPr>
  </w:style>
  <w:style w:type="character" w:customStyle="1" w:styleId="HeaderChar">
    <w:name w:val="Header Char"/>
    <w:aliases w:val="encabezado Char"/>
    <w:basedOn w:val="DefaultParagraphFont"/>
    <w:link w:val="Header"/>
    <w:uiPriority w:val="99"/>
    <w:rsid w:val="00F5367A"/>
    <w:rPr>
      <w:rFonts w:ascii="Times New Roman" w:hAnsi="Times New Roman"/>
      <w:sz w:val="18"/>
      <w:lang w:val="en-GB" w:eastAsia="en-US"/>
    </w:rPr>
  </w:style>
  <w:style w:type="character" w:customStyle="1" w:styleId="TabletitleChar">
    <w:name w:val="Table_title Char"/>
    <w:rsid w:val="00F5367A"/>
    <w:rPr>
      <w:rFonts w:ascii="Times New Roman Bold" w:hAnsi="Times New Roman Bold"/>
      <w:b/>
      <w:lang w:val="en-GB" w:eastAsia="en-US"/>
    </w:rPr>
  </w:style>
  <w:style w:type="character" w:customStyle="1" w:styleId="FiguretitleChar">
    <w:name w:val="Figure_title Char"/>
    <w:link w:val="Figuretitle"/>
    <w:locked/>
    <w:rsid w:val="00F5367A"/>
    <w:rPr>
      <w:rFonts w:ascii="Times New Roman Bold" w:hAnsi="Times New Roman Bold"/>
      <w:b/>
      <w:lang w:val="en-GB" w:eastAsia="en-US"/>
    </w:rPr>
  </w:style>
  <w:style w:type="character" w:customStyle="1" w:styleId="FigureNoChar">
    <w:name w:val="Figure_No Char"/>
    <w:link w:val="FigureNo"/>
    <w:locked/>
    <w:rsid w:val="00F5367A"/>
    <w:rPr>
      <w:rFonts w:ascii="Times New Roman" w:hAnsi="Times New Roman"/>
      <w:caps/>
      <w:lang w:val="en-GB" w:eastAsia="en-US"/>
    </w:rPr>
  </w:style>
  <w:style w:type="character" w:customStyle="1" w:styleId="TableNoChar">
    <w:name w:val="Table_No Char"/>
    <w:rsid w:val="00F5367A"/>
    <w:rPr>
      <w:rFonts w:ascii="Times New Roman" w:hAnsi="Times New Roman"/>
      <w:caps/>
      <w:lang w:val="en-GB" w:eastAsia="en-US"/>
    </w:rPr>
  </w:style>
  <w:style w:type="paragraph" w:styleId="BalloonText">
    <w:name w:val="Balloon Text"/>
    <w:basedOn w:val="Normal"/>
    <w:link w:val="BalloonTextChar"/>
    <w:uiPriority w:val="99"/>
    <w:rsid w:val="009D36D8"/>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9D36D8"/>
    <w:rPr>
      <w:rFonts w:ascii="Tahoma" w:hAnsi="Tahoma" w:cs="Tahoma"/>
      <w:sz w:val="16"/>
      <w:szCs w:val="16"/>
      <w:lang w:val="en-GB" w:eastAsia="en-US"/>
    </w:rPr>
  </w:style>
  <w:style w:type="paragraph" w:customStyle="1" w:styleId="Default">
    <w:name w:val="Default"/>
    <w:rsid w:val="00CD3CF9"/>
    <w:pPr>
      <w:autoSpaceDE w:val="0"/>
      <w:autoSpaceDN w:val="0"/>
      <w:adjustRightInd w:val="0"/>
    </w:pPr>
    <w:rPr>
      <w:rFonts w:ascii="BCEHG F+ Courier" w:eastAsia="Calibri" w:hAnsi="BCEHG F+ Courier" w:cs="BCEHG F+ Courier"/>
      <w:color w:val="000000"/>
      <w:sz w:val="24"/>
      <w:szCs w:val="24"/>
      <w:lang w:eastAsia="en-US"/>
    </w:rPr>
  </w:style>
  <w:style w:type="paragraph" w:styleId="NormalWeb">
    <w:name w:val="Normal (Web)"/>
    <w:basedOn w:val="Normal"/>
    <w:uiPriority w:val="99"/>
    <w:unhideWhenUsed/>
    <w:rsid w:val="00CD3CF9"/>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rPr>
  </w:style>
  <w:style w:type="character" w:customStyle="1" w:styleId="enumlev1Char">
    <w:name w:val="enumlev1 Char"/>
    <w:link w:val="enumlev1"/>
    <w:locked/>
    <w:rsid w:val="00D11A10"/>
    <w:rPr>
      <w:rFonts w:ascii="Times New Roman" w:hAnsi="Times New Roman"/>
      <w:sz w:val="24"/>
      <w:lang w:val="en-GB" w:eastAsia="en-US"/>
    </w:rPr>
  </w:style>
  <w:style w:type="character" w:customStyle="1" w:styleId="Heading3Char">
    <w:name w:val="Heading 3 Char"/>
    <w:basedOn w:val="DefaultParagraphFont"/>
    <w:link w:val="Heading3"/>
    <w:uiPriority w:val="99"/>
    <w:rsid w:val="00812279"/>
    <w:rPr>
      <w:rFonts w:ascii="Times New Roman" w:hAnsi="Times New Roman"/>
      <w:b/>
      <w:sz w:val="24"/>
      <w:lang w:val="en-GB" w:eastAsia="en-US"/>
    </w:rPr>
  </w:style>
  <w:style w:type="character" w:customStyle="1" w:styleId="Heading4Char">
    <w:name w:val="Heading 4 Char"/>
    <w:basedOn w:val="DefaultParagraphFont"/>
    <w:link w:val="Heading4"/>
    <w:rsid w:val="00812279"/>
    <w:rPr>
      <w:rFonts w:ascii="Times New Roman" w:hAnsi="Times New Roman"/>
      <w:b/>
      <w:sz w:val="24"/>
      <w:lang w:val="en-GB" w:eastAsia="en-US"/>
    </w:rPr>
  </w:style>
  <w:style w:type="character" w:customStyle="1" w:styleId="Heading5Char">
    <w:name w:val="Heading 5 Char"/>
    <w:basedOn w:val="DefaultParagraphFont"/>
    <w:link w:val="Heading5"/>
    <w:rsid w:val="00812279"/>
    <w:rPr>
      <w:rFonts w:ascii="Times New Roman" w:hAnsi="Times New Roman"/>
      <w:b/>
      <w:sz w:val="24"/>
      <w:lang w:val="en-GB" w:eastAsia="en-US"/>
    </w:rPr>
  </w:style>
  <w:style w:type="character" w:customStyle="1" w:styleId="Heading6Char">
    <w:name w:val="Heading 6 Char"/>
    <w:basedOn w:val="DefaultParagraphFont"/>
    <w:link w:val="Heading6"/>
    <w:rsid w:val="00812279"/>
    <w:rPr>
      <w:rFonts w:ascii="Times New Roman" w:hAnsi="Times New Roman"/>
      <w:b/>
      <w:sz w:val="24"/>
      <w:lang w:val="en-GB" w:eastAsia="en-US"/>
    </w:rPr>
  </w:style>
  <w:style w:type="character" w:customStyle="1" w:styleId="Heading7Char">
    <w:name w:val="Heading 7 Char"/>
    <w:basedOn w:val="DefaultParagraphFont"/>
    <w:link w:val="Heading7"/>
    <w:rsid w:val="00812279"/>
    <w:rPr>
      <w:rFonts w:ascii="Times New Roman" w:hAnsi="Times New Roman"/>
      <w:b/>
      <w:sz w:val="24"/>
      <w:lang w:val="en-GB" w:eastAsia="en-US"/>
    </w:rPr>
  </w:style>
  <w:style w:type="character" w:customStyle="1" w:styleId="Heading8Char">
    <w:name w:val="Heading 8 Char"/>
    <w:basedOn w:val="DefaultParagraphFont"/>
    <w:link w:val="Heading8"/>
    <w:rsid w:val="00812279"/>
    <w:rPr>
      <w:rFonts w:ascii="Times New Roman" w:hAnsi="Times New Roman"/>
      <w:b/>
      <w:sz w:val="24"/>
      <w:lang w:val="en-GB" w:eastAsia="en-US"/>
    </w:rPr>
  </w:style>
  <w:style w:type="character" w:customStyle="1" w:styleId="Heading9Char">
    <w:name w:val="Heading 9 Char"/>
    <w:basedOn w:val="DefaultParagraphFont"/>
    <w:link w:val="Heading9"/>
    <w:rsid w:val="00812279"/>
    <w:rPr>
      <w:rFonts w:ascii="Times New Roman" w:hAnsi="Times New Roman"/>
      <w:b/>
      <w:sz w:val="24"/>
      <w:lang w:val="en-GB" w:eastAsia="en-US"/>
    </w:rPr>
  </w:style>
  <w:style w:type="character" w:customStyle="1" w:styleId="Heading1Char2">
    <w:name w:val="Heading 1 Char2"/>
    <w:aliases w:val="H1-TS Char,H1 Char,h1 Char,h11 Char,título 1 Char,NMP Heading 1 Char,h12 Char,h13 Char,h14 Char,h15 Char,h16 Char,h17 Char,h111 Char,h121 Char,h131 Char,h141 Char,h151 Char,h161 Char,h18 Char,h112 Char,h122 Char,h132 Char,h142 Char"/>
    <w:uiPriority w:val="99"/>
    <w:locked/>
    <w:rsid w:val="00812279"/>
    <w:rPr>
      <w:rFonts w:ascii="Times New Roman" w:hAnsi="Times New Roman"/>
      <w:b/>
      <w:sz w:val="28"/>
      <w:lang w:val="en-GB" w:eastAsia="en-US"/>
    </w:rPr>
  </w:style>
  <w:style w:type="character" w:customStyle="1" w:styleId="Heading2Char1">
    <w:name w:val="Heading 2 Char1"/>
    <w:basedOn w:val="DefaultParagraphFont"/>
    <w:uiPriority w:val="99"/>
    <w:rsid w:val="00812279"/>
    <w:rPr>
      <w:rFonts w:ascii="Times New Roman" w:hAnsi="Times New Roman"/>
      <w:b/>
      <w:sz w:val="24"/>
      <w:lang w:val="en-GB" w:eastAsia="en-US"/>
    </w:rPr>
  </w:style>
  <w:style w:type="character" w:customStyle="1" w:styleId="FootnoteTextChar">
    <w:name w:val="Footnote Text Char"/>
    <w:basedOn w:val="DefaultParagraphFont"/>
    <w:uiPriority w:val="99"/>
    <w:rsid w:val="00812279"/>
    <w:rPr>
      <w:rFonts w:ascii="Times New Roman" w:hAnsi="Times New Roman"/>
      <w:lang w:val="en-GB" w:eastAsia="en-US"/>
    </w:rPr>
  </w:style>
  <w:style w:type="character" w:customStyle="1" w:styleId="FootnoteTextChar2">
    <w:name w:val="Footnote Text Char2"/>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812279"/>
    <w:rPr>
      <w:rFonts w:ascii="Times New Roman" w:hAnsi="Times New Roman"/>
      <w:sz w:val="24"/>
      <w:lang w:val="en-GB" w:eastAsia="en-US"/>
    </w:rPr>
  </w:style>
  <w:style w:type="character" w:customStyle="1" w:styleId="WW8Num2z0">
    <w:name w:val="WW8Num2z0"/>
    <w:rsid w:val="00812279"/>
    <w:rPr>
      <w:rFonts w:cs="Times New Roman"/>
    </w:rPr>
  </w:style>
  <w:style w:type="character" w:customStyle="1" w:styleId="EndnoteCharacters">
    <w:name w:val="Endnote Characters"/>
    <w:rsid w:val="00812279"/>
    <w:rPr>
      <w:vertAlign w:val="superscript"/>
    </w:rPr>
  </w:style>
  <w:style w:type="character" w:customStyle="1" w:styleId="FootnoteCharacters">
    <w:name w:val="Footnote Characters"/>
    <w:rsid w:val="00812279"/>
    <w:rPr>
      <w:position w:val="6"/>
      <w:sz w:val="18"/>
    </w:rPr>
  </w:style>
  <w:style w:type="character" w:customStyle="1" w:styleId="Heading1Char1">
    <w:name w:val="Heading 1 Char1"/>
    <w:rsid w:val="00812279"/>
    <w:rPr>
      <w:rFonts w:ascii="Times New Roman" w:hAnsi="Times New Roman" w:cs="Times New Roman"/>
      <w:b/>
      <w:sz w:val="28"/>
      <w:lang w:val="en-GB"/>
    </w:rPr>
  </w:style>
  <w:style w:type="character" w:customStyle="1" w:styleId="EquationChar">
    <w:name w:val="Equation Char"/>
    <w:rsid w:val="00812279"/>
    <w:rPr>
      <w:rFonts w:ascii="Times New Roman" w:hAnsi="Times New Roman" w:cs="Times New Roman"/>
      <w:sz w:val="24"/>
      <w:lang w:val="en-GB"/>
    </w:rPr>
  </w:style>
  <w:style w:type="paragraph" w:customStyle="1" w:styleId="Heading">
    <w:name w:val="Heading"/>
    <w:basedOn w:val="Normal"/>
    <w:next w:val="BodyText"/>
    <w:rsid w:val="00812279"/>
    <w:pPr>
      <w:keepNext/>
      <w:suppressAutoHyphens/>
      <w:autoSpaceDN/>
      <w:adjustRightInd/>
      <w:spacing w:before="240" w:after="120"/>
    </w:pPr>
    <w:rPr>
      <w:rFonts w:ascii="Arial" w:eastAsia="Microsoft YaHei" w:hAnsi="Arial" w:cs="Mangal"/>
      <w:sz w:val="28"/>
      <w:szCs w:val="28"/>
      <w:lang w:eastAsia="zh-CN"/>
    </w:rPr>
  </w:style>
  <w:style w:type="paragraph" w:styleId="BodyText">
    <w:name w:val="Body Text"/>
    <w:basedOn w:val="Normal"/>
    <w:link w:val="BodyTextChar"/>
    <w:rsid w:val="00812279"/>
    <w:pPr>
      <w:suppressAutoHyphens/>
      <w:autoSpaceDN/>
      <w:adjustRightInd/>
      <w:spacing w:before="0" w:after="120"/>
    </w:pPr>
    <w:rPr>
      <w:lang w:eastAsia="zh-CN"/>
    </w:rPr>
  </w:style>
  <w:style w:type="character" w:customStyle="1" w:styleId="BodyTextChar">
    <w:name w:val="Body Text Char"/>
    <w:basedOn w:val="DefaultParagraphFont"/>
    <w:link w:val="BodyText"/>
    <w:rsid w:val="00812279"/>
    <w:rPr>
      <w:rFonts w:ascii="Times New Roman" w:hAnsi="Times New Roman"/>
      <w:sz w:val="24"/>
      <w:lang w:val="en-GB"/>
    </w:rPr>
  </w:style>
  <w:style w:type="paragraph" w:styleId="List">
    <w:name w:val="List"/>
    <w:basedOn w:val="BodyText"/>
    <w:rsid w:val="00812279"/>
    <w:rPr>
      <w:rFonts w:cs="Mangal"/>
    </w:rPr>
  </w:style>
  <w:style w:type="paragraph" w:styleId="Caption">
    <w:name w:val="caption"/>
    <w:basedOn w:val="Normal"/>
    <w:next w:val="Normal"/>
    <w:qFormat/>
    <w:rsid w:val="00812279"/>
    <w:pPr>
      <w:widowControl w:val="0"/>
      <w:suppressAutoHyphens/>
      <w:overflowPunct/>
      <w:autoSpaceDE/>
      <w:autoSpaceDN/>
      <w:adjustRightInd/>
      <w:spacing w:before="0" w:after="200"/>
      <w:textAlignment w:val="auto"/>
    </w:pPr>
    <w:rPr>
      <w:b/>
      <w:bCs/>
      <w:color w:val="4F81BD"/>
      <w:sz w:val="18"/>
      <w:szCs w:val="18"/>
      <w:lang w:eastAsia="zh-CN"/>
    </w:rPr>
  </w:style>
  <w:style w:type="paragraph" w:customStyle="1" w:styleId="Index">
    <w:name w:val="Index"/>
    <w:basedOn w:val="Normal"/>
    <w:rsid w:val="00812279"/>
    <w:pPr>
      <w:suppressLineNumbers/>
      <w:suppressAutoHyphens/>
      <w:autoSpaceDN/>
      <w:adjustRightInd/>
    </w:pPr>
    <w:rPr>
      <w:rFonts w:cs="Mangal"/>
      <w:lang w:eastAsia="zh-CN"/>
    </w:rPr>
  </w:style>
  <w:style w:type="character" w:customStyle="1" w:styleId="BalloonTextChar1">
    <w:name w:val="Balloon Text Char1"/>
    <w:basedOn w:val="DefaultParagraphFont"/>
    <w:rsid w:val="00812279"/>
    <w:rPr>
      <w:rFonts w:ascii="Tahoma" w:hAnsi="Tahoma" w:cs="Tahoma"/>
      <w:sz w:val="16"/>
      <w:szCs w:val="16"/>
      <w:lang w:val="en-GB"/>
    </w:rPr>
  </w:style>
  <w:style w:type="paragraph" w:customStyle="1" w:styleId="TableNoBR">
    <w:name w:val="Table_No_BR"/>
    <w:basedOn w:val="Normal"/>
    <w:next w:val="TabletitleBR"/>
    <w:rsid w:val="00812279"/>
    <w:pPr>
      <w:keepNext/>
      <w:suppressAutoHyphens/>
      <w:autoSpaceDN/>
      <w:adjustRightInd/>
      <w:spacing w:before="560" w:after="120"/>
      <w:jc w:val="center"/>
    </w:pPr>
    <w:rPr>
      <w:caps/>
      <w:lang w:eastAsia="zh-CN"/>
    </w:rPr>
  </w:style>
  <w:style w:type="paragraph" w:customStyle="1" w:styleId="TabletitleBR">
    <w:name w:val="Table_title_BR"/>
    <w:basedOn w:val="Normal"/>
    <w:next w:val="Tablehead"/>
    <w:rsid w:val="00812279"/>
    <w:pPr>
      <w:keepNext/>
      <w:keepLines/>
      <w:suppressAutoHyphens/>
      <w:autoSpaceDN/>
      <w:adjustRightInd/>
      <w:spacing w:before="0" w:after="120"/>
      <w:jc w:val="center"/>
    </w:pPr>
    <w:rPr>
      <w:b/>
      <w:lang w:eastAsia="zh-CN"/>
    </w:rPr>
  </w:style>
  <w:style w:type="paragraph" w:customStyle="1" w:styleId="FiguretitleBR">
    <w:name w:val="Figure_title_BR"/>
    <w:basedOn w:val="TabletitleBR"/>
    <w:next w:val="Figurewithouttitle"/>
    <w:rsid w:val="00812279"/>
    <w:pPr>
      <w:keepNext w:val="0"/>
      <w:spacing w:after="480"/>
    </w:pPr>
  </w:style>
  <w:style w:type="paragraph" w:customStyle="1" w:styleId="FigureNoBR">
    <w:name w:val="Figure_No_BR"/>
    <w:basedOn w:val="Normal"/>
    <w:next w:val="FiguretitleBR"/>
    <w:rsid w:val="00812279"/>
    <w:pPr>
      <w:keepNext/>
      <w:keepLines/>
      <w:suppressAutoHyphens/>
      <w:autoSpaceDN/>
      <w:adjustRightInd/>
      <w:spacing w:before="480" w:after="120"/>
      <w:jc w:val="center"/>
    </w:pPr>
    <w:rPr>
      <w:caps/>
      <w:lang w:eastAsia="zh-CN"/>
    </w:rPr>
  </w:style>
  <w:style w:type="paragraph" w:customStyle="1" w:styleId="FigureTitle0">
    <w:name w:val="Figure Title"/>
    <w:basedOn w:val="Normal"/>
    <w:rsid w:val="00812279"/>
    <w:pPr>
      <w:widowControl w:val="0"/>
      <w:suppressAutoHyphens/>
      <w:overflowPunct/>
      <w:autoSpaceDE/>
      <w:autoSpaceDN/>
      <w:adjustRightInd/>
      <w:spacing w:after="120" w:line="360" w:lineRule="atLeast"/>
      <w:ind w:left="1440"/>
      <w:jc w:val="center"/>
    </w:pPr>
    <w:rPr>
      <w:rFonts w:eastAsia="SimSun"/>
      <w:b/>
      <w:kern w:val="1"/>
      <w:sz w:val="22"/>
      <w:lang w:eastAsia="zh-CN"/>
    </w:rPr>
  </w:style>
  <w:style w:type="paragraph" w:customStyle="1" w:styleId="TableText0">
    <w:name w:val="Table_Text"/>
    <w:basedOn w:val="Normal"/>
    <w:rsid w:val="00812279"/>
    <w:pPr>
      <w:keepNext/>
      <w:suppressAutoHyphens/>
      <w:autoSpaceDN/>
      <w:adjustRightInd/>
      <w:spacing w:before="100" w:after="100" w:line="190" w:lineRule="exact"/>
      <w:jc w:val="both"/>
      <w:textAlignment w:val="auto"/>
    </w:pPr>
    <w:rPr>
      <w:sz w:val="18"/>
      <w:lang w:eastAsia="zh-CN"/>
    </w:rPr>
  </w:style>
  <w:style w:type="paragraph" w:customStyle="1" w:styleId="Fig">
    <w:name w:val="Fig"/>
    <w:basedOn w:val="Normal"/>
    <w:next w:val="Normal"/>
    <w:rsid w:val="00812279"/>
    <w:pPr>
      <w:suppressAutoHyphens/>
      <w:autoSpaceDN/>
      <w:adjustRightInd/>
      <w:spacing w:before="136"/>
      <w:jc w:val="center"/>
      <w:textAlignment w:val="auto"/>
    </w:pPr>
    <w:rPr>
      <w:sz w:val="20"/>
      <w:lang w:eastAsia="zh-CN"/>
    </w:rPr>
  </w:style>
  <w:style w:type="paragraph" w:customStyle="1" w:styleId="TableContents">
    <w:name w:val="Table Contents"/>
    <w:basedOn w:val="Normal"/>
    <w:rsid w:val="00812279"/>
    <w:pPr>
      <w:suppressLineNumbers/>
      <w:suppressAutoHyphens/>
      <w:autoSpaceDN/>
      <w:adjustRightInd/>
    </w:pPr>
    <w:rPr>
      <w:lang w:eastAsia="zh-CN"/>
    </w:rPr>
  </w:style>
  <w:style w:type="paragraph" w:customStyle="1" w:styleId="TableHeading">
    <w:name w:val="Table Heading"/>
    <w:basedOn w:val="TableContents"/>
    <w:rsid w:val="00812279"/>
    <w:pPr>
      <w:jc w:val="center"/>
    </w:pPr>
    <w:rPr>
      <w:b/>
      <w:bCs/>
    </w:rPr>
  </w:style>
  <w:style w:type="paragraph" w:customStyle="1" w:styleId="Framecontents">
    <w:name w:val="Frame contents"/>
    <w:basedOn w:val="BodyText"/>
    <w:rsid w:val="00812279"/>
  </w:style>
  <w:style w:type="paragraph" w:styleId="TableofFigures">
    <w:name w:val="table of figures"/>
    <w:basedOn w:val="Normal"/>
    <w:next w:val="Normal"/>
    <w:uiPriority w:val="99"/>
    <w:unhideWhenUsed/>
    <w:rsid w:val="00812279"/>
    <w:pPr>
      <w:tabs>
        <w:tab w:val="clear" w:pos="1134"/>
        <w:tab w:val="clear" w:pos="1871"/>
        <w:tab w:val="clear" w:pos="2268"/>
      </w:tabs>
      <w:suppressAutoHyphens/>
      <w:autoSpaceDN/>
      <w:adjustRightInd/>
    </w:pPr>
    <w:rPr>
      <w:lang w:eastAsia="zh-CN"/>
    </w:rPr>
  </w:style>
  <w:style w:type="paragraph" w:customStyle="1" w:styleId="t3">
    <w:name w:val="t3"/>
    <w:basedOn w:val="Normal"/>
    <w:rsid w:val="00812279"/>
    <w:pPr>
      <w:widowControl w:val="0"/>
      <w:tabs>
        <w:tab w:val="clear" w:pos="1134"/>
        <w:tab w:val="clear" w:pos="1871"/>
        <w:tab w:val="clear" w:pos="2268"/>
      </w:tabs>
      <w:overflowPunct/>
      <w:spacing w:before="0" w:line="272" w:lineRule="atLeast"/>
      <w:textAlignment w:val="auto"/>
    </w:pPr>
    <w:rPr>
      <w:rFonts w:eastAsia="MS Mincho"/>
      <w:szCs w:val="24"/>
    </w:rPr>
  </w:style>
  <w:style w:type="character" w:styleId="FollowedHyperlink">
    <w:name w:val="FollowedHyperlink"/>
    <w:basedOn w:val="DefaultParagraphFont"/>
    <w:uiPriority w:val="99"/>
    <w:rsid w:val="00812279"/>
    <w:rPr>
      <w:color w:val="800080" w:themeColor="followedHyperlink"/>
      <w:u w:val="single"/>
    </w:rPr>
  </w:style>
  <w:style w:type="paragraph" w:styleId="TOCHeading">
    <w:name w:val="TOC Heading"/>
    <w:basedOn w:val="Heading1"/>
    <w:next w:val="Normal"/>
    <w:uiPriority w:val="99"/>
    <w:unhideWhenUsed/>
    <w:qFormat/>
    <w:rsid w:val="00812279"/>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fr-FR" w:eastAsia="fr-FR"/>
    </w:rPr>
  </w:style>
  <w:style w:type="paragraph" w:styleId="TOC9">
    <w:name w:val="toc 9"/>
    <w:basedOn w:val="Normal"/>
    <w:next w:val="Normal"/>
    <w:autoRedefine/>
    <w:uiPriority w:val="99"/>
    <w:unhideWhenUsed/>
    <w:rsid w:val="00812279"/>
    <w:pPr>
      <w:tabs>
        <w:tab w:val="clear" w:pos="1134"/>
        <w:tab w:val="clear" w:pos="1871"/>
        <w:tab w:val="clear" w:pos="2268"/>
      </w:tabs>
      <w:spacing w:before="0"/>
      <w:ind w:left="1920"/>
    </w:pPr>
    <w:rPr>
      <w:rFonts w:asciiTheme="minorHAnsi" w:hAnsiTheme="minorHAnsi"/>
      <w:sz w:val="18"/>
      <w:szCs w:val="18"/>
    </w:rPr>
  </w:style>
  <w:style w:type="character" w:customStyle="1" w:styleId="HeadingbChar">
    <w:name w:val="Heading_b Char"/>
    <w:basedOn w:val="DefaultParagraphFont"/>
    <w:link w:val="Headingb"/>
    <w:uiPriority w:val="99"/>
    <w:locked/>
    <w:rsid w:val="00812279"/>
    <w:rPr>
      <w:rFonts w:ascii="Times" w:hAnsi="Times"/>
      <w:b/>
      <w:sz w:val="24"/>
      <w:lang w:val="en-GB" w:eastAsia="en-US"/>
    </w:rPr>
  </w:style>
  <w:style w:type="character" w:customStyle="1" w:styleId="ArttitleCar">
    <w:name w:val="Art_title Car"/>
    <w:basedOn w:val="DefaultParagraphFont"/>
    <w:link w:val="Arttitle"/>
    <w:locked/>
    <w:rsid w:val="00812279"/>
    <w:rPr>
      <w:rFonts w:ascii="Times New Roman" w:hAnsi="Times New Roman"/>
      <w:b/>
      <w:sz w:val="28"/>
      <w:lang w:val="en-GB" w:eastAsia="en-US"/>
    </w:rPr>
  </w:style>
  <w:style w:type="character" w:customStyle="1" w:styleId="ArtNoChar">
    <w:name w:val="Art_No Char"/>
    <w:basedOn w:val="DefaultParagraphFont"/>
    <w:link w:val="ArtNo"/>
    <w:locked/>
    <w:rsid w:val="00812279"/>
    <w:rPr>
      <w:rFonts w:ascii="Times New Roman" w:hAnsi="Times New Roman"/>
      <w:caps/>
      <w:sz w:val="28"/>
      <w:lang w:val="en-GB" w:eastAsia="en-US"/>
    </w:rPr>
  </w:style>
  <w:style w:type="character" w:customStyle="1" w:styleId="NoteChar">
    <w:name w:val="Note Char"/>
    <w:basedOn w:val="DefaultParagraphFont"/>
    <w:link w:val="Note"/>
    <w:uiPriority w:val="99"/>
    <w:locked/>
    <w:rsid w:val="00812279"/>
    <w:rPr>
      <w:rFonts w:ascii="Times New Roman" w:hAnsi="Times New Roman"/>
      <w:sz w:val="24"/>
      <w:lang w:val="en-GB" w:eastAsia="en-US"/>
    </w:rPr>
  </w:style>
  <w:style w:type="character" w:customStyle="1" w:styleId="ResNoChar">
    <w:name w:val="Res_No Char"/>
    <w:basedOn w:val="DefaultParagraphFont"/>
    <w:link w:val="ResNo"/>
    <w:locked/>
    <w:rsid w:val="00812279"/>
    <w:rPr>
      <w:rFonts w:ascii="Times New Roman" w:hAnsi="Times New Roman"/>
      <w:caps/>
      <w:sz w:val="28"/>
      <w:lang w:val="en-GB" w:eastAsia="en-US"/>
    </w:rPr>
  </w:style>
  <w:style w:type="character" w:customStyle="1" w:styleId="Section1Char">
    <w:name w:val="Section_1 Char"/>
    <w:basedOn w:val="DefaultParagraphFont"/>
    <w:link w:val="Section1"/>
    <w:locked/>
    <w:rsid w:val="00812279"/>
    <w:rPr>
      <w:rFonts w:ascii="Times New Roman" w:hAnsi="Times New Roman"/>
      <w:b/>
      <w:sz w:val="24"/>
      <w:lang w:val="en-GB" w:eastAsia="en-US"/>
    </w:rPr>
  </w:style>
  <w:style w:type="character" w:customStyle="1" w:styleId="href">
    <w:name w:val="href"/>
    <w:basedOn w:val="DefaultParagraphFont"/>
    <w:uiPriority w:val="99"/>
    <w:rsid w:val="00812279"/>
  </w:style>
  <w:style w:type="character" w:customStyle="1" w:styleId="ProposalChar">
    <w:name w:val="Proposal Char"/>
    <w:basedOn w:val="DefaultParagraphFont"/>
    <w:link w:val="Proposal"/>
    <w:locked/>
    <w:rsid w:val="00812279"/>
    <w:rPr>
      <w:rFonts w:ascii="Times New Roman" w:hAnsi="Times New Roman Bold"/>
      <w:sz w:val="24"/>
      <w:lang w:val="en-GB" w:eastAsia="en-US"/>
    </w:rPr>
  </w:style>
  <w:style w:type="character" w:customStyle="1" w:styleId="TableTextS5Char">
    <w:name w:val="Table_TextS5 Char"/>
    <w:basedOn w:val="DefaultParagraphFont"/>
    <w:link w:val="TableTextS5"/>
    <w:rsid w:val="00812279"/>
    <w:rPr>
      <w:rFonts w:ascii="Times New Roman" w:hAnsi="Times New Roman"/>
      <w:lang w:val="en-GB" w:eastAsia="en-US"/>
    </w:rPr>
  </w:style>
  <w:style w:type="character" w:customStyle="1" w:styleId="TablelegendChar">
    <w:name w:val="Table_legend Char"/>
    <w:basedOn w:val="DefaultParagraphFont"/>
    <w:link w:val="Tablelegend"/>
    <w:rsid w:val="00812279"/>
    <w:rPr>
      <w:rFonts w:ascii="Times New Roman" w:hAnsi="Times New Roman"/>
      <w:lang w:val="en-GB" w:eastAsia="en-US"/>
    </w:rPr>
  </w:style>
  <w:style w:type="paragraph" w:styleId="NoSpacing">
    <w:name w:val="No Spacing"/>
    <w:uiPriority w:val="99"/>
    <w:qFormat/>
    <w:rsid w:val="00812279"/>
    <w:rPr>
      <w:rFonts w:ascii="Calibri" w:eastAsia="Calibri" w:hAnsi="Calibri"/>
      <w:sz w:val="22"/>
      <w:szCs w:val="22"/>
      <w:lang w:eastAsia="en-US"/>
    </w:rPr>
  </w:style>
  <w:style w:type="paragraph" w:styleId="Title">
    <w:name w:val="Title"/>
    <w:basedOn w:val="Normal"/>
    <w:next w:val="Normal"/>
    <w:link w:val="TitleChar"/>
    <w:uiPriority w:val="99"/>
    <w:qFormat/>
    <w:rsid w:val="00812279"/>
    <w:pPr>
      <w:pBdr>
        <w:bottom w:val="single" w:sz="8" w:space="4" w:color="4F81BD"/>
      </w:pBdr>
      <w:tabs>
        <w:tab w:val="clear" w:pos="1134"/>
        <w:tab w:val="clear" w:pos="1871"/>
        <w:tab w:val="clear" w:pos="2268"/>
      </w:tabs>
      <w:overflowPunct/>
      <w:autoSpaceDE/>
      <w:autoSpaceDN/>
      <w:adjustRightInd/>
      <w:spacing w:before="0" w:after="300"/>
      <w:contextualSpacing/>
      <w:textAlignment w:val="auto"/>
    </w:pPr>
    <w:rPr>
      <w:rFonts w:ascii="Cambria" w:hAnsi="Cambria"/>
      <w:color w:val="183A63"/>
      <w:spacing w:val="5"/>
      <w:kern w:val="28"/>
      <w:sz w:val="52"/>
      <w:szCs w:val="52"/>
    </w:rPr>
  </w:style>
  <w:style w:type="character" w:customStyle="1" w:styleId="TitleChar">
    <w:name w:val="Title Char"/>
    <w:basedOn w:val="DefaultParagraphFont"/>
    <w:link w:val="Title"/>
    <w:uiPriority w:val="99"/>
    <w:rsid w:val="00812279"/>
    <w:rPr>
      <w:rFonts w:ascii="Cambria" w:hAnsi="Cambria"/>
      <w:color w:val="183A63"/>
      <w:spacing w:val="5"/>
      <w:kern w:val="28"/>
      <w:sz w:val="52"/>
      <w:szCs w:val="52"/>
      <w:lang w:eastAsia="en-US"/>
    </w:rPr>
  </w:style>
  <w:style w:type="paragraph" w:customStyle="1" w:styleId="Line">
    <w:name w:val="Line"/>
    <w:basedOn w:val="Normal"/>
    <w:next w:val="Normal"/>
    <w:uiPriority w:val="99"/>
    <w:rsid w:val="00812279"/>
    <w:pPr>
      <w:pBdr>
        <w:top w:val="single" w:sz="6" w:space="1" w:color="auto"/>
      </w:pBdr>
      <w:tabs>
        <w:tab w:val="clear" w:pos="1134"/>
        <w:tab w:val="clear" w:pos="1871"/>
        <w:tab w:val="clear" w:pos="2268"/>
      </w:tabs>
      <w:spacing w:before="240"/>
      <w:ind w:left="3997" w:right="3997"/>
      <w:jc w:val="center"/>
    </w:pPr>
    <w:rPr>
      <w:rFonts w:eastAsia="Calibri"/>
      <w:sz w:val="20"/>
    </w:rPr>
  </w:style>
  <w:style w:type="character" w:styleId="CommentReference">
    <w:name w:val="annotation reference"/>
    <w:basedOn w:val="DefaultParagraphFont"/>
    <w:rsid w:val="00A84947"/>
    <w:rPr>
      <w:sz w:val="16"/>
      <w:szCs w:val="16"/>
    </w:rPr>
  </w:style>
  <w:style w:type="paragraph" w:customStyle="1" w:styleId="TableHead0">
    <w:name w:val="Table_Head"/>
    <w:uiPriority w:val="99"/>
    <w:rsid w:val="002446E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ascii="Times New Roman" w:eastAsia="????" w:hAnsi="Times New Roman"/>
      <w:b/>
      <w:bCs/>
      <w:sz w:val="22"/>
      <w:szCs w:val="22"/>
      <w:lang w:val="en-GB" w:eastAsia="en-US"/>
    </w:rPr>
  </w:style>
  <w:style w:type="paragraph" w:customStyle="1" w:styleId="Kopfzeile1">
    <w:name w:val="Kopfzeile1"/>
    <w:basedOn w:val="Header"/>
    <w:rsid w:val="00BC75B1"/>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rsid w:val="00BC75B1"/>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de-DE"/>
    </w:rPr>
  </w:style>
  <w:style w:type="character" w:customStyle="1" w:styleId="HeaderZchnZchn">
    <w:name w:val="Header Zchn Zchn"/>
    <w:link w:val="Header1"/>
    <w:rsid w:val="00BC75B1"/>
    <w:rPr>
      <w:rFonts w:ascii="Arial" w:hAnsi="Arial"/>
      <w:b/>
      <w:sz w:val="22"/>
      <w:lang w:val="nb-NO" w:eastAsia="de-DE"/>
    </w:rPr>
  </w:style>
  <w:style w:type="character" w:customStyle="1" w:styleId="CallChar">
    <w:name w:val="Call Char"/>
    <w:link w:val="Call"/>
    <w:uiPriority w:val="99"/>
    <w:locked/>
    <w:rsid w:val="00332707"/>
    <w:rPr>
      <w:rFonts w:ascii="Times New Roman" w:hAnsi="Times New Roman"/>
      <w:i/>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header" w:uiPriority="99"/>
    <w:lsdException w:name="caption" w:semiHidden="1" w:unhideWhenUsed="1" w:qFormat="1"/>
    <w:lsdException w:name="table of figures" w:uiPriority="99"/>
    <w:lsdException w:name="footnote reference" w:uiPriority="99"/>
    <w:lsdException w:name="page number" w:uiPriority="99"/>
    <w:lsdException w:name="Title" w:uiPriority="99"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E42BA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qFormat/>
    <w:rsid w:val="00E63C59"/>
    <w:pPr>
      <w:outlineLvl w:val="3"/>
    </w:pPr>
  </w:style>
  <w:style w:type="paragraph" w:styleId="Heading5">
    <w:name w:val="heading 5"/>
    <w:basedOn w:val="Heading4"/>
    <w:next w:val="Normal"/>
    <w:link w:val="Heading5Char"/>
    <w:qFormat/>
    <w:rsid w:val="00E63C59"/>
    <w:pPr>
      <w:outlineLvl w:val="4"/>
    </w:pPr>
  </w:style>
  <w:style w:type="paragraph" w:styleId="Heading6">
    <w:name w:val="heading 6"/>
    <w:basedOn w:val="Heading4"/>
    <w:next w:val="Normal"/>
    <w:link w:val="Heading6Char"/>
    <w:qFormat/>
    <w:rsid w:val="00E63C59"/>
    <w:pPr>
      <w:outlineLvl w:val="5"/>
    </w:pPr>
  </w:style>
  <w:style w:type="paragraph" w:styleId="Heading7">
    <w:name w:val="heading 7"/>
    <w:basedOn w:val="Heading6"/>
    <w:next w:val="Normal"/>
    <w:link w:val="Heading7Char"/>
    <w:qFormat/>
    <w:rsid w:val="00E63C59"/>
    <w:pPr>
      <w:outlineLvl w:val="6"/>
    </w:pPr>
  </w:style>
  <w:style w:type="paragraph" w:styleId="Heading8">
    <w:name w:val="heading 8"/>
    <w:basedOn w:val="Heading6"/>
    <w:next w:val="Normal"/>
    <w:link w:val="Heading8Char"/>
    <w:qFormat/>
    <w:rsid w:val="00E63C59"/>
    <w:pPr>
      <w:outlineLvl w:val="7"/>
    </w:pPr>
  </w:style>
  <w:style w:type="paragraph" w:styleId="Heading9">
    <w:name w:val="heading 9"/>
    <w:basedOn w:val="Heading6"/>
    <w:next w:val="Normal"/>
    <w:link w:val="Heading9Char"/>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link w:val="ArtNoChar"/>
    <w:rsid w:val="00E63C59"/>
    <w:pPr>
      <w:keepNext/>
      <w:keepLines/>
      <w:spacing w:before="480"/>
      <w:jc w:val="center"/>
    </w:pPr>
    <w:rPr>
      <w:caps/>
      <w:sz w:val="28"/>
    </w:rPr>
  </w:style>
  <w:style w:type="paragraph" w:customStyle="1" w:styleId="Arttitle">
    <w:name w:val="Art_title"/>
    <w:basedOn w:val="Normal"/>
    <w:next w:val="Normal"/>
    <w:link w:val="ArttitleCar"/>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uiPriority w:val="99"/>
    <w:rsid w:val="00E63C59"/>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2"/>
    <w:uiPriority w:val="99"/>
    <w:rsid w:val="00E63C59"/>
    <w:pPr>
      <w:keepLines/>
      <w:tabs>
        <w:tab w:val="left" w:pos="255"/>
      </w:tabs>
    </w:pPr>
  </w:style>
  <w:style w:type="paragraph" w:customStyle="1" w:styleId="Note">
    <w:name w:val="Note"/>
    <w:basedOn w:val="Normal"/>
    <w:link w:val="NoteChar"/>
    <w:uiPriority w:val="99"/>
    <w:rsid w:val="00E63C59"/>
    <w:pPr>
      <w:tabs>
        <w:tab w:val="left" w:pos="284"/>
      </w:tabs>
      <w:spacing w:before="80"/>
    </w:pPr>
  </w:style>
  <w:style w:type="paragraph" w:styleId="Header">
    <w:name w:val="header"/>
    <w:aliases w:val="encabezado"/>
    <w:basedOn w:val="Normal"/>
    <w:link w:val="HeaderChar"/>
    <w:uiPriority w:val="99"/>
    <w:rsid w:val="00E63C59"/>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uiPriority w:val="99"/>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link w:val="ResNoChar"/>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uiPriority w:val="99"/>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rsid w:val="00E63C59"/>
    <w:pPr>
      <w:tabs>
        <w:tab w:val="clear" w:pos="284"/>
      </w:tabs>
      <w:spacing w:before="120"/>
    </w:pPr>
  </w:style>
  <w:style w:type="paragraph" w:customStyle="1" w:styleId="TableNo">
    <w:name w:val="Table_No"/>
    <w:basedOn w:val="Normal"/>
    <w:next w:val="Tabletitle"/>
    <w:link w:val="TableNo0"/>
    <w:uiPriority w:val="99"/>
    <w:rsid w:val="00E63C59"/>
    <w:pPr>
      <w:keepNext/>
      <w:spacing w:before="560" w:after="120"/>
      <w:jc w:val="center"/>
    </w:pPr>
    <w:rPr>
      <w:caps/>
      <w:sz w:val="20"/>
    </w:rPr>
  </w:style>
  <w:style w:type="paragraph" w:customStyle="1" w:styleId="Tabletitle">
    <w:name w:val="Table_title"/>
    <w:basedOn w:val="Normal"/>
    <w:next w:val="Tabletext"/>
    <w:link w:val="Tabletitle0"/>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link w:val="Section1Char"/>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uiPriority w:val="99"/>
    <w:rsid w:val="00E63C59"/>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Char"/>
    <w:rsid w:val="00E63C59"/>
    <w:pPr>
      <w:keepNext/>
      <w:keepLines/>
      <w:spacing w:before="480" w:after="120"/>
      <w:jc w:val="center"/>
    </w:pPr>
    <w:rPr>
      <w:caps/>
      <w:sz w:val="20"/>
    </w:rPr>
  </w:style>
  <w:style w:type="paragraph" w:customStyle="1" w:styleId="AnnexNo">
    <w:name w:val="Annex_No"/>
    <w:basedOn w:val="Normal"/>
    <w:next w:val="Normal"/>
    <w:link w:val="AnnexNoCar"/>
    <w:uiPriority w:val="99"/>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link w:val="ProposalChar"/>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link w:val="TableTextS5Char"/>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Heading1Char">
    <w:name w:val="Heading 1 Char"/>
    <w:aliases w:val="H1-TS Char1,H1 Char1,h1 Char1,h11 Char1,título 1 Char1,NMP Heading 1 Char1,h12 Char1,h13 Char1,h14 Char1,h15 Char1,h16 Char1,h17 Char1,h111 Char1,h121 Char1,h131 Char1,h141 Char1,h151 Char1,h161 Char1,h18 Char1,h112 Char1,h122 Char1"/>
    <w:basedOn w:val="DefaultParagraphFont"/>
    <w:link w:val="Heading1"/>
    <w:uiPriority w:val="99"/>
    <w:rsid w:val="008E4645"/>
    <w:rPr>
      <w:rFonts w:ascii="Times New Roman" w:hAnsi="Times New Roman"/>
      <w:b/>
      <w:sz w:val="28"/>
      <w:lang w:val="en-GB" w:eastAsia="en-US"/>
    </w:rPr>
  </w:style>
  <w:style w:type="paragraph" w:styleId="ListParagraph">
    <w:name w:val="List Paragraph"/>
    <w:basedOn w:val="Normal"/>
    <w:uiPriority w:val="34"/>
    <w:qFormat/>
    <w:rsid w:val="008E4645"/>
    <w:pPr>
      <w:tabs>
        <w:tab w:val="clear" w:pos="1134"/>
        <w:tab w:val="clear" w:pos="1871"/>
        <w:tab w:val="clear" w:pos="2268"/>
        <w:tab w:val="left" w:pos="794"/>
        <w:tab w:val="left" w:pos="1191"/>
        <w:tab w:val="left" w:pos="1588"/>
        <w:tab w:val="left" w:pos="1985"/>
      </w:tabs>
      <w:ind w:left="720"/>
      <w:contextualSpacing/>
    </w:pPr>
  </w:style>
  <w:style w:type="character" w:styleId="Hyperlink">
    <w:name w:val="Hyperlink"/>
    <w:uiPriority w:val="99"/>
    <w:rsid w:val="00792DCE"/>
    <w:rPr>
      <w:color w:val="0000FF"/>
      <w:u w:val="single"/>
    </w:rPr>
  </w:style>
  <w:style w:type="character" w:customStyle="1" w:styleId="TabletextChar">
    <w:name w:val="Table_text Char"/>
    <w:basedOn w:val="DefaultParagraphFont"/>
    <w:link w:val="Tabletext"/>
    <w:uiPriority w:val="99"/>
    <w:locked/>
    <w:rsid w:val="00792DCE"/>
    <w:rPr>
      <w:rFonts w:ascii="Times New Roman" w:hAnsi="Times New Roman"/>
      <w:lang w:val="en-GB" w:eastAsia="en-US"/>
    </w:rPr>
  </w:style>
  <w:style w:type="table" w:styleId="TableGrid">
    <w:name w:val="Table Grid"/>
    <w:basedOn w:val="TableNormal"/>
    <w:uiPriority w:val="59"/>
    <w:rsid w:val="00792DCE"/>
    <w:rPr>
      <w:rFonts w:asciiTheme="minorHAnsi" w:eastAsiaTheme="minorHAnsi" w:hAnsiTheme="minorHAnsi" w:cstheme="minorBidi"/>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Char">
    <w:name w:val="Table_head Char"/>
    <w:basedOn w:val="DefaultParagraphFont"/>
    <w:link w:val="Tablehead"/>
    <w:uiPriority w:val="99"/>
    <w:locked/>
    <w:rsid w:val="00792DCE"/>
    <w:rPr>
      <w:rFonts w:ascii="Times New Roman Bold" w:hAnsi="Times New Roman Bold"/>
      <w:b/>
      <w:lang w:val="en-GB" w:eastAsia="en-US"/>
    </w:rPr>
  </w:style>
  <w:style w:type="character" w:customStyle="1" w:styleId="Tabletitle0">
    <w:name w:val="Table_title Знак"/>
    <w:link w:val="Tabletitle"/>
    <w:locked/>
    <w:rsid w:val="00792DCE"/>
    <w:rPr>
      <w:rFonts w:ascii="Times New Roman Bold" w:hAnsi="Times New Roman Bold"/>
      <w:b/>
      <w:lang w:val="en-GB" w:eastAsia="en-US"/>
    </w:rPr>
  </w:style>
  <w:style w:type="character" w:customStyle="1" w:styleId="TableNo0">
    <w:name w:val="Table_No Знак"/>
    <w:link w:val="TableNo"/>
    <w:uiPriority w:val="99"/>
    <w:locked/>
    <w:rsid w:val="00792DCE"/>
    <w:rPr>
      <w:rFonts w:ascii="Times New Roman" w:hAnsi="Times New Roman"/>
      <w:caps/>
      <w:lang w:val="en-GB" w:eastAsia="en-US"/>
    </w:rPr>
  </w:style>
  <w:style w:type="character" w:customStyle="1" w:styleId="AnnexNoCar">
    <w:name w:val="Annex_No Car"/>
    <w:link w:val="AnnexNo"/>
    <w:locked/>
    <w:rsid w:val="00792DCE"/>
    <w:rPr>
      <w:rFonts w:ascii="Times New Roman" w:hAnsi="Times New Roman"/>
      <w:caps/>
      <w:sz w:val="28"/>
      <w:lang w:val="en-GB" w:eastAsia="en-US"/>
    </w:rPr>
  </w:style>
  <w:style w:type="character" w:customStyle="1" w:styleId="Heading2Char">
    <w:name w:val="Heading 2 Char"/>
    <w:basedOn w:val="DefaultParagraphFont"/>
    <w:link w:val="Heading2"/>
    <w:rsid w:val="00F5367A"/>
    <w:rPr>
      <w:rFonts w:ascii="Times New Roman" w:hAnsi="Times New Roman"/>
      <w:b/>
      <w:sz w:val="24"/>
      <w:lang w:val="en-GB" w:eastAsia="en-US"/>
    </w:rPr>
  </w:style>
  <w:style w:type="character" w:customStyle="1" w:styleId="FooterChar">
    <w:name w:val="Footer Char"/>
    <w:basedOn w:val="DefaultParagraphFont"/>
    <w:link w:val="Footer"/>
    <w:rsid w:val="00F5367A"/>
    <w:rPr>
      <w:rFonts w:ascii="Times New Roman" w:hAnsi="Times New Roman"/>
      <w:caps/>
      <w:noProof/>
      <w:sz w:val="16"/>
      <w:lang w:val="en-GB" w:eastAsia="en-US"/>
    </w:rPr>
  </w:style>
  <w:style w:type="character" w:customStyle="1" w:styleId="HeaderChar">
    <w:name w:val="Header Char"/>
    <w:aliases w:val="encabezado Char"/>
    <w:basedOn w:val="DefaultParagraphFont"/>
    <w:link w:val="Header"/>
    <w:uiPriority w:val="99"/>
    <w:rsid w:val="00F5367A"/>
    <w:rPr>
      <w:rFonts w:ascii="Times New Roman" w:hAnsi="Times New Roman"/>
      <w:sz w:val="18"/>
      <w:lang w:val="en-GB" w:eastAsia="en-US"/>
    </w:rPr>
  </w:style>
  <w:style w:type="character" w:customStyle="1" w:styleId="TabletitleChar">
    <w:name w:val="Table_title Char"/>
    <w:rsid w:val="00F5367A"/>
    <w:rPr>
      <w:rFonts w:ascii="Times New Roman Bold" w:hAnsi="Times New Roman Bold"/>
      <w:b/>
      <w:lang w:val="en-GB" w:eastAsia="en-US"/>
    </w:rPr>
  </w:style>
  <w:style w:type="character" w:customStyle="1" w:styleId="FiguretitleChar">
    <w:name w:val="Figure_title Char"/>
    <w:link w:val="Figuretitle"/>
    <w:locked/>
    <w:rsid w:val="00F5367A"/>
    <w:rPr>
      <w:rFonts w:ascii="Times New Roman Bold" w:hAnsi="Times New Roman Bold"/>
      <w:b/>
      <w:lang w:val="en-GB" w:eastAsia="en-US"/>
    </w:rPr>
  </w:style>
  <w:style w:type="character" w:customStyle="1" w:styleId="FigureNoChar">
    <w:name w:val="Figure_No Char"/>
    <w:link w:val="FigureNo"/>
    <w:locked/>
    <w:rsid w:val="00F5367A"/>
    <w:rPr>
      <w:rFonts w:ascii="Times New Roman" w:hAnsi="Times New Roman"/>
      <w:caps/>
      <w:lang w:val="en-GB" w:eastAsia="en-US"/>
    </w:rPr>
  </w:style>
  <w:style w:type="character" w:customStyle="1" w:styleId="TableNoChar">
    <w:name w:val="Table_No Char"/>
    <w:rsid w:val="00F5367A"/>
    <w:rPr>
      <w:rFonts w:ascii="Times New Roman" w:hAnsi="Times New Roman"/>
      <w:caps/>
      <w:lang w:val="en-GB" w:eastAsia="en-US"/>
    </w:rPr>
  </w:style>
  <w:style w:type="paragraph" w:styleId="BalloonText">
    <w:name w:val="Balloon Text"/>
    <w:basedOn w:val="Normal"/>
    <w:link w:val="BalloonTextChar"/>
    <w:uiPriority w:val="99"/>
    <w:rsid w:val="009D36D8"/>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9D36D8"/>
    <w:rPr>
      <w:rFonts w:ascii="Tahoma" w:hAnsi="Tahoma" w:cs="Tahoma"/>
      <w:sz w:val="16"/>
      <w:szCs w:val="16"/>
      <w:lang w:val="en-GB" w:eastAsia="en-US"/>
    </w:rPr>
  </w:style>
  <w:style w:type="paragraph" w:customStyle="1" w:styleId="Default">
    <w:name w:val="Default"/>
    <w:rsid w:val="00CD3CF9"/>
    <w:pPr>
      <w:autoSpaceDE w:val="0"/>
      <w:autoSpaceDN w:val="0"/>
      <w:adjustRightInd w:val="0"/>
    </w:pPr>
    <w:rPr>
      <w:rFonts w:ascii="BCEHG F+ Courier" w:eastAsia="Calibri" w:hAnsi="BCEHG F+ Courier" w:cs="BCEHG F+ Courier"/>
      <w:color w:val="000000"/>
      <w:sz w:val="24"/>
      <w:szCs w:val="24"/>
      <w:lang w:eastAsia="en-US"/>
    </w:rPr>
  </w:style>
  <w:style w:type="paragraph" w:styleId="NormalWeb">
    <w:name w:val="Normal (Web)"/>
    <w:basedOn w:val="Normal"/>
    <w:uiPriority w:val="99"/>
    <w:unhideWhenUsed/>
    <w:rsid w:val="00CD3CF9"/>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rPr>
  </w:style>
  <w:style w:type="character" w:customStyle="1" w:styleId="enumlev1Char">
    <w:name w:val="enumlev1 Char"/>
    <w:link w:val="enumlev1"/>
    <w:locked/>
    <w:rsid w:val="00D11A10"/>
    <w:rPr>
      <w:rFonts w:ascii="Times New Roman" w:hAnsi="Times New Roman"/>
      <w:sz w:val="24"/>
      <w:lang w:val="en-GB" w:eastAsia="en-US"/>
    </w:rPr>
  </w:style>
  <w:style w:type="character" w:customStyle="1" w:styleId="Heading3Char">
    <w:name w:val="Heading 3 Char"/>
    <w:basedOn w:val="DefaultParagraphFont"/>
    <w:link w:val="Heading3"/>
    <w:uiPriority w:val="99"/>
    <w:rsid w:val="00812279"/>
    <w:rPr>
      <w:rFonts w:ascii="Times New Roman" w:hAnsi="Times New Roman"/>
      <w:b/>
      <w:sz w:val="24"/>
      <w:lang w:val="en-GB" w:eastAsia="en-US"/>
    </w:rPr>
  </w:style>
  <w:style w:type="character" w:customStyle="1" w:styleId="Heading4Char">
    <w:name w:val="Heading 4 Char"/>
    <w:basedOn w:val="DefaultParagraphFont"/>
    <w:link w:val="Heading4"/>
    <w:rsid w:val="00812279"/>
    <w:rPr>
      <w:rFonts w:ascii="Times New Roman" w:hAnsi="Times New Roman"/>
      <w:b/>
      <w:sz w:val="24"/>
      <w:lang w:val="en-GB" w:eastAsia="en-US"/>
    </w:rPr>
  </w:style>
  <w:style w:type="character" w:customStyle="1" w:styleId="Heading5Char">
    <w:name w:val="Heading 5 Char"/>
    <w:basedOn w:val="DefaultParagraphFont"/>
    <w:link w:val="Heading5"/>
    <w:rsid w:val="00812279"/>
    <w:rPr>
      <w:rFonts w:ascii="Times New Roman" w:hAnsi="Times New Roman"/>
      <w:b/>
      <w:sz w:val="24"/>
      <w:lang w:val="en-GB" w:eastAsia="en-US"/>
    </w:rPr>
  </w:style>
  <w:style w:type="character" w:customStyle="1" w:styleId="Heading6Char">
    <w:name w:val="Heading 6 Char"/>
    <w:basedOn w:val="DefaultParagraphFont"/>
    <w:link w:val="Heading6"/>
    <w:rsid w:val="00812279"/>
    <w:rPr>
      <w:rFonts w:ascii="Times New Roman" w:hAnsi="Times New Roman"/>
      <w:b/>
      <w:sz w:val="24"/>
      <w:lang w:val="en-GB" w:eastAsia="en-US"/>
    </w:rPr>
  </w:style>
  <w:style w:type="character" w:customStyle="1" w:styleId="Heading7Char">
    <w:name w:val="Heading 7 Char"/>
    <w:basedOn w:val="DefaultParagraphFont"/>
    <w:link w:val="Heading7"/>
    <w:rsid w:val="00812279"/>
    <w:rPr>
      <w:rFonts w:ascii="Times New Roman" w:hAnsi="Times New Roman"/>
      <w:b/>
      <w:sz w:val="24"/>
      <w:lang w:val="en-GB" w:eastAsia="en-US"/>
    </w:rPr>
  </w:style>
  <w:style w:type="character" w:customStyle="1" w:styleId="Heading8Char">
    <w:name w:val="Heading 8 Char"/>
    <w:basedOn w:val="DefaultParagraphFont"/>
    <w:link w:val="Heading8"/>
    <w:rsid w:val="00812279"/>
    <w:rPr>
      <w:rFonts w:ascii="Times New Roman" w:hAnsi="Times New Roman"/>
      <w:b/>
      <w:sz w:val="24"/>
      <w:lang w:val="en-GB" w:eastAsia="en-US"/>
    </w:rPr>
  </w:style>
  <w:style w:type="character" w:customStyle="1" w:styleId="Heading9Char">
    <w:name w:val="Heading 9 Char"/>
    <w:basedOn w:val="DefaultParagraphFont"/>
    <w:link w:val="Heading9"/>
    <w:rsid w:val="00812279"/>
    <w:rPr>
      <w:rFonts w:ascii="Times New Roman" w:hAnsi="Times New Roman"/>
      <w:b/>
      <w:sz w:val="24"/>
      <w:lang w:val="en-GB" w:eastAsia="en-US"/>
    </w:rPr>
  </w:style>
  <w:style w:type="character" w:customStyle="1" w:styleId="Heading1Char2">
    <w:name w:val="Heading 1 Char2"/>
    <w:aliases w:val="H1-TS Char,H1 Char,h1 Char,h11 Char,título 1 Char,NMP Heading 1 Char,h12 Char,h13 Char,h14 Char,h15 Char,h16 Char,h17 Char,h111 Char,h121 Char,h131 Char,h141 Char,h151 Char,h161 Char,h18 Char,h112 Char,h122 Char,h132 Char,h142 Char"/>
    <w:uiPriority w:val="99"/>
    <w:locked/>
    <w:rsid w:val="00812279"/>
    <w:rPr>
      <w:rFonts w:ascii="Times New Roman" w:hAnsi="Times New Roman"/>
      <w:b/>
      <w:sz w:val="28"/>
      <w:lang w:val="en-GB" w:eastAsia="en-US"/>
    </w:rPr>
  </w:style>
  <w:style w:type="character" w:customStyle="1" w:styleId="Heading2Char1">
    <w:name w:val="Heading 2 Char1"/>
    <w:basedOn w:val="DefaultParagraphFont"/>
    <w:uiPriority w:val="99"/>
    <w:rsid w:val="00812279"/>
    <w:rPr>
      <w:rFonts w:ascii="Times New Roman" w:hAnsi="Times New Roman"/>
      <w:b/>
      <w:sz w:val="24"/>
      <w:lang w:val="en-GB" w:eastAsia="en-US"/>
    </w:rPr>
  </w:style>
  <w:style w:type="character" w:customStyle="1" w:styleId="FootnoteTextChar">
    <w:name w:val="Footnote Text Char"/>
    <w:basedOn w:val="DefaultParagraphFont"/>
    <w:uiPriority w:val="99"/>
    <w:rsid w:val="00812279"/>
    <w:rPr>
      <w:rFonts w:ascii="Times New Roman" w:hAnsi="Times New Roman"/>
      <w:lang w:val="en-GB" w:eastAsia="en-US"/>
    </w:rPr>
  </w:style>
  <w:style w:type="character" w:customStyle="1" w:styleId="FootnoteTextChar2">
    <w:name w:val="Footnote Text Char2"/>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812279"/>
    <w:rPr>
      <w:rFonts w:ascii="Times New Roman" w:hAnsi="Times New Roman"/>
      <w:sz w:val="24"/>
      <w:lang w:val="en-GB" w:eastAsia="en-US"/>
    </w:rPr>
  </w:style>
  <w:style w:type="character" w:customStyle="1" w:styleId="WW8Num2z0">
    <w:name w:val="WW8Num2z0"/>
    <w:rsid w:val="00812279"/>
    <w:rPr>
      <w:rFonts w:cs="Times New Roman"/>
    </w:rPr>
  </w:style>
  <w:style w:type="character" w:customStyle="1" w:styleId="EndnoteCharacters">
    <w:name w:val="Endnote Characters"/>
    <w:rsid w:val="00812279"/>
    <w:rPr>
      <w:vertAlign w:val="superscript"/>
    </w:rPr>
  </w:style>
  <w:style w:type="character" w:customStyle="1" w:styleId="FootnoteCharacters">
    <w:name w:val="Footnote Characters"/>
    <w:rsid w:val="00812279"/>
    <w:rPr>
      <w:position w:val="6"/>
      <w:sz w:val="18"/>
    </w:rPr>
  </w:style>
  <w:style w:type="character" w:customStyle="1" w:styleId="Heading1Char1">
    <w:name w:val="Heading 1 Char1"/>
    <w:rsid w:val="00812279"/>
    <w:rPr>
      <w:rFonts w:ascii="Times New Roman" w:hAnsi="Times New Roman" w:cs="Times New Roman"/>
      <w:b/>
      <w:sz w:val="28"/>
      <w:lang w:val="en-GB"/>
    </w:rPr>
  </w:style>
  <w:style w:type="character" w:customStyle="1" w:styleId="EquationChar">
    <w:name w:val="Equation Char"/>
    <w:rsid w:val="00812279"/>
    <w:rPr>
      <w:rFonts w:ascii="Times New Roman" w:hAnsi="Times New Roman" w:cs="Times New Roman"/>
      <w:sz w:val="24"/>
      <w:lang w:val="en-GB"/>
    </w:rPr>
  </w:style>
  <w:style w:type="paragraph" w:customStyle="1" w:styleId="Heading">
    <w:name w:val="Heading"/>
    <w:basedOn w:val="Normal"/>
    <w:next w:val="BodyText"/>
    <w:rsid w:val="00812279"/>
    <w:pPr>
      <w:keepNext/>
      <w:suppressAutoHyphens/>
      <w:autoSpaceDN/>
      <w:adjustRightInd/>
      <w:spacing w:before="240" w:after="120"/>
    </w:pPr>
    <w:rPr>
      <w:rFonts w:ascii="Arial" w:eastAsia="Microsoft YaHei" w:hAnsi="Arial" w:cs="Mangal"/>
      <w:sz w:val="28"/>
      <w:szCs w:val="28"/>
      <w:lang w:eastAsia="zh-CN"/>
    </w:rPr>
  </w:style>
  <w:style w:type="paragraph" w:styleId="BodyText">
    <w:name w:val="Body Text"/>
    <w:basedOn w:val="Normal"/>
    <w:link w:val="BodyTextChar"/>
    <w:rsid w:val="00812279"/>
    <w:pPr>
      <w:suppressAutoHyphens/>
      <w:autoSpaceDN/>
      <w:adjustRightInd/>
      <w:spacing w:before="0" w:after="120"/>
    </w:pPr>
    <w:rPr>
      <w:lang w:eastAsia="zh-CN"/>
    </w:rPr>
  </w:style>
  <w:style w:type="character" w:customStyle="1" w:styleId="BodyTextChar">
    <w:name w:val="Body Text Char"/>
    <w:basedOn w:val="DefaultParagraphFont"/>
    <w:link w:val="BodyText"/>
    <w:rsid w:val="00812279"/>
    <w:rPr>
      <w:rFonts w:ascii="Times New Roman" w:hAnsi="Times New Roman"/>
      <w:sz w:val="24"/>
      <w:lang w:val="en-GB"/>
    </w:rPr>
  </w:style>
  <w:style w:type="paragraph" w:styleId="List">
    <w:name w:val="List"/>
    <w:basedOn w:val="BodyText"/>
    <w:rsid w:val="00812279"/>
    <w:rPr>
      <w:rFonts w:cs="Mangal"/>
    </w:rPr>
  </w:style>
  <w:style w:type="paragraph" w:styleId="Caption">
    <w:name w:val="caption"/>
    <w:basedOn w:val="Normal"/>
    <w:next w:val="Normal"/>
    <w:qFormat/>
    <w:rsid w:val="00812279"/>
    <w:pPr>
      <w:widowControl w:val="0"/>
      <w:suppressAutoHyphens/>
      <w:overflowPunct/>
      <w:autoSpaceDE/>
      <w:autoSpaceDN/>
      <w:adjustRightInd/>
      <w:spacing w:before="0" w:after="200"/>
      <w:textAlignment w:val="auto"/>
    </w:pPr>
    <w:rPr>
      <w:b/>
      <w:bCs/>
      <w:color w:val="4F81BD"/>
      <w:sz w:val="18"/>
      <w:szCs w:val="18"/>
      <w:lang w:eastAsia="zh-CN"/>
    </w:rPr>
  </w:style>
  <w:style w:type="paragraph" w:customStyle="1" w:styleId="Index">
    <w:name w:val="Index"/>
    <w:basedOn w:val="Normal"/>
    <w:rsid w:val="00812279"/>
    <w:pPr>
      <w:suppressLineNumbers/>
      <w:suppressAutoHyphens/>
      <w:autoSpaceDN/>
      <w:adjustRightInd/>
    </w:pPr>
    <w:rPr>
      <w:rFonts w:cs="Mangal"/>
      <w:lang w:eastAsia="zh-CN"/>
    </w:rPr>
  </w:style>
  <w:style w:type="character" w:customStyle="1" w:styleId="BalloonTextChar1">
    <w:name w:val="Balloon Text Char1"/>
    <w:basedOn w:val="DefaultParagraphFont"/>
    <w:rsid w:val="00812279"/>
    <w:rPr>
      <w:rFonts w:ascii="Tahoma" w:hAnsi="Tahoma" w:cs="Tahoma"/>
      <w:sz w:val="16"/>
      <w:szCs w:val="16"/>
      <w:lang w:val="en-GB"/>
    </w:rPr>
  </w:style>
  <w:style w:type="paragraph" w:customStyle="1" w:styleId="TableNoBR">
    <w:name w:val="Table_No_BR"/>
    <w:basedOn w:val="Normal"/>
    <w:next w:val="TabletitleBR"/>
    <w:rsid w:val="00812279"/>
    <w:pPr>
      <w:keepNext/>
      <w:suppressAutoHyphens/>
      <w:autoSpaceDN/>
      <w:adjustRightInd/>
      <w:spacing w:before="560" w:after="120"/>
      <w:jc w:val="center"/>
    </w:pPr>
    <w:rPr>
      <w:caps/>
      <w:lang w:eastAsia="zh-CN"/>
    </w:rPr>
  </w:style>
  <w:style w:type="paragraph" w:customStyle="1" w:styleId="TabletitleBR">
    <w:name w:val="Table_title_BR"/>
    <w:basedOn w:val="Normal"/>
    <w:next w:val="Tablehead"/>
    <w:rsid w:val="00812279"/>
    <w:pPr>
      <w:keepNext/>
      <w:keepLines/>
      <w:suppressAutoHyphens/>
      <w:autoSpaceDN/>
      <w:adjustRightInd/>
      <w:spacing w:before="0" w:after="120"/>
      <w:jc w:val="center"/>
    </w:pPr>
    <w:rPr>
      <w:b/>
      <w:lang w:eastAsia="zh-CN"/>
    </w:rPr>
  </w:style>
  <w:style w:type="paragraph" w:customStyle="1" w:styleId="FiguretitleBR">
    <w:name w:val="Figure_title_BR"/>
    <w:basedOn w:val="TabletitleBR"/>
    <w:next w:val="Figurewithouttitle"/>
    <w:rsid w:val="00812279"/>
    <w:pPr>
      <w:keepNext w:val="0"/>
      <w:spacing w:after="480"/>
    </w:pPr>
  </w:style>
  <w:style w:type="paragraph" w:customStyle="1" w:styleId="FigureNoBR">
    <w:name w:val="Figure_No_BR"/>
    <w:basedOn w:val="Normal"/>
    <w:next w:val="FiguretitleBR"/>
    <w:rsid w:val="00812279"/>
    <w:pPr>
      <w:keepNext/>
      <w:keepLines/>
      <w:suppressAutoHyphens/>
      <w:autoSpaceDN/>
      <w:adjustRightInd/>
      <w:spacing w:before="480" w:after="120"/>
      <w:jc w:val="center"/>
    </w:pPr>
    <w:rPr>
      <w:caps/>
      <w:lang w:eastAsia="zh-CN"/>
    </w:rPr>
  </w:style>
  <w:style w:type="paragraph" w:customStyle="1" w:styleId="FigureTitle0">
    <w:name w:val="Figure Title"/>
    <w:basedOn w:val="Normal"/>
    <w:rsid w:val="00812279"/>
    <w:pPr>
      <w:widowControl w:val="0"/>
      <w:suppressAutoHyphens/>
      <w:overflowPunct/>
      <w:autoSpaceDE/>
      <w:autoSpaceDN/>
      <w:adjustRightInd/>
      <w:spacing w:after="120" w:line="360" w:lineRule="atLeast"/>
      <w:ind w:left="1440"/>
      <w:jc w:val="center"/>
    </w:pPr>
    <w:rPr>
      <w:rFonts w:eastAsia="SimSun"/>
      <w:b/>
      <w:kern w:val="1"/>
      <w:sz w:val="22"/>
      <w:lang w:eastAsia="zh-CN"/>
    </w:rPr>
  </w:style>
  <w:style w:type="paragraph" w:customStyle="1" w:styleId="TableText0">
    <w:name w:val="Table_Text"/>
    <w:basedOn w:val="Normal"/>
    <w:rsid w:val="00812279"/>
    <w:pPr>
      <w:keepNext/>
      <w:suppressAutoHyphens/>
      <w:autoSpaceDN/>
      <w:adjustRightInd/>
      <w:spacing w:before="100" w:after="100" w:line="190" w:lineRule="exact"/>
      <w:jc w:val="both"/>
      <w:textAlignment w:val="auto"/>
    </w:pPr>
    <w:rPr>
      <w:sz w:val="18"/>
      <w:lang w:eastAsia="zh-CN"/>
    </w:rPr>
  </w:style>
  <w:style w:type="paragraph" w:customStyle="1" w:styleId="Fig">
    <w:name w:val="Fig"/>
    <w:basedOn w:val="Normal"/>
    <w:next w:val="Normal"/>
    <w:rsid w:val="00812279"/>
    <w:pPr>
      <w:suppressAutoHyphens/>
      <w:autoSpaceDN/>
      <w:adjustRightInd/>
      <w:spacing w:before="136"/>
      <w:jc w:val="center"/>
      <w:textAlignment w:val="auto"/>
    </w:pPr>
    <w:rPr>
      <w:sz w:val="20"/>
      <w:lang w:eastAsia="zh-CN"/>
    </w:rPr>
  </w:style>
  <w:style w:type="paragraph" w:customStyle="1" w:styleId="TableContents">
    <w:name w:val="Table Contents"/>
    <w:basedOn w:val="Normal"/>
    <w:rsid w:val="00812279"/>
    <w:pPr>
      <w:suppressLineNumbers/>
      <w:suppressAutoHyphens/>
      <w:autoSpaceDN/>
      <w:adjustRightInd/>
    </w:pPr>
    <w:rPr>
      <w:lang w:eastAsia="zh-CN"/>
    </w:rPr>
  </w:style>
  <w:style w:type="paragraph" w:customStyle="1" w:styleId="TableHeading">
    <w:name w:val="Table Heading"/>
    <w:basedOn w:val="TableContents"/>
    <w:rsid w:val="00812279"/>
    <w:pPr>
      <w:jc w:val="center"/>
    </w:pPr>
    <w:rPr>
      <w:b/>
      <w:bCs/>
    </w:rPr>
  </w:style>
  <w:style w:type="paragraph" w:customStyle="1" w:styleId="Framecontents">
    <w:name w:val="Frame contents"/>
    <w:basedOn w:val="BodyText"/>
    <w:rsid w:val="00812279"/>
  </w:style>
  <w:style w:type="paragraph" w:styleId="TableofFigures">
    <w:name w:val="table of figures"/>
    <w:basedOn w:val="Normal"/>
    <w:next w:val="Normal"/>
    <w:uiPriority w:val="99"/>
    <w:unhideWhenUsed/>
    <w:rsid w:val="00812279"/>
    <w:pPr>
      <w:tabs>
        <w:tab w:val="clear" w:pos="1134"/>
        <w:tab w:val="clear" w:pos="1871"/>
        <w:tab w:val="clear" w:pos="2268"/>
      </w:tabs>
      <w:suppressAutoHyphens/>
      <w:autoSpaceDN/>
      <w:adjustRightInd/>
    </w:pPr>
    <w:rPr>
      <w:lang w:eastAsia="zh-CN"/>
    </w:rPr>
  </w:style>
  <w:style w:type="paragraph" w:customStyle="1" w:styleId="t3">
    <w:name w:val="t3"/>
    <w:basedOn w:val="Normal"/>
    <w:rsid w:val="00812279"/>
    <w:pPr>
      <w:widowControl w:val="0"/>
      <w:tabs>
        <w:tab w:val="clear" w:pos="1134"/>
        <w:tab w:val="clear" w:pos="1871"/>
        <w:tab w:val="clear" w:pos="2268"/>
      </w:tabs>
      <w:overflowPunct/>
      <w:spacing w:before="0" w:line="272" w:lineRule="atLeast"/>
      <w:textAlignment w:val="auto"/>
    </w:pPr>
    <w:rPr>
      <w:rFonts w:eastAsia="MS Mincho"/>
      <w:szCs w:val="24"/>
    </w:rPr>
  </w:style>
  <w:style w:type="character" w:styleId="FollowedHyperlink">
    <w:name w:val="FollowedHyperlink"/>
    <w:basedOn w:val="DefaultParagraphFont"/>
    <w:uiPriority w:val="99"/>
    <w:rsid w:val="00812279"/>
    <w:rPr>
      <w:color w:val="800080" w:themeColor="followedHyperlink"/>
      <w:u w:val="single"/>
    </w:rPr>
  </w:style>
  <w:style w:type="paragraph" w:styleId="TOCHeading">
    <w:name w:val="TOC Heading"/>
    <w:basedOn w:val="Heading1"/>
    <w:next w:val="Normal"/>
    <w:uiPriority w:val="99"/>
    <w:unhideWhenUsed/>
    <w:qFormat/>
    <w:rsid w:val="00812279"/>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fr-FR" w:eastAsia="fr-FR"/>
    </w:rPr>
  </w:style>
  <w:style w:type="paragraph" w:styleId="TOC9">
    <w:name w:val="toc 9"/>
    <w:basedOn w:val="Normal"/>
    <w:next w:val="Normal"/>
    <w:autoRedefine/>
    <w:uiPriority w:val="99"/>
    <w:unhideWhenUsed/>
    <w:rsid w:val="00812279"/>
    <w:pPr>
      <w:tabs>
        <w:tab w:val="clear" w:pos="1134"/>
        <w:tab w:val="clear" w:pos="1871"/>
        <w:tab w:val="clear" w:pos="2268"/>
      </w:tabs>
      <w:spacing w:before="0"/>
      <w:ind w:left="1920"/>
    </w:pPr>
    <w:rPr>
      <w:rFonts w:asciiTheme="minorHAnsi" w:hAnsiTheme="minorHAnsi"/>
      <w:sz w:val="18"/>
      <w:szCs w:val="18"/>
    </w:rPr>
  </w:style>
  <w:style w:type="character" w:customStyle="1" w:styleId="HeadingbChar">
    <w:name w:val="Heading_b Char"/>
    <w:basedOn w:val="DefaultParagraphFont"/>
    <w:link w:val="Headingb"/>
    <w:uiPriority w:val="99"/>
    <w:locked/>
    <w:rsid w:val="00812279"/>
    <w:rPr>
      <w:rFonts w:ascii="Times" w:hAnsi="Times"/>
      <w:b/>
      <w:sz w:val="24"/>
      <w:lang w:val="en-GB" w:eastAsia="en-US"/>
    </w:rPr>
  </w:style>
  <w:style w:type="character" w:customStyle="1" w:styleId="ArttitleCar">
    <w:name w:val="Art_title Car"/>
    <w:basedOn w:val="DefaultParagraphFont"/>
    <w:link w:val="Arttitle"/>
    <w:locked/>
    <w:rsid w:val="00812279"/>
    <w:rPr>
      <w:rFonts w:ascii="Times New Roman" w:hAnsi="Times New Roman"/>
      <w:b/>
      <w:sz w:val="28"/>
      <w:lang w:val="en-GB" w:eastAsia="en-US"/>
    </w:rPr>
  </w:style>
  <w:style w:type="character" w:customStyle="1" w:styleId="ArtNoChar">
    <w:name w:val="Art_No Char"/>
    <w:basedOn w:val="DefaultParagraphFont"/>
    <w:link w:val="ArtNo"/>
    <w:locked/>
    <w:rsid w:val="00812279"/>
    <w:rPr>
      <w:rFonts w:ascii="Times New Roman" w:hAnsi="Times New Roman"/>
      <w:caps/>
      <w:sz w:val="28"/>
      <w:lang w:val="en-GB" w:eastAsia="en-US"/>
    </w:rPr>
  </w:style>
  <w:style w:type="character" w:customStyle="1" w:styleId="NoteChar">
    <w:name w:val="Note Char"/>
    <w:basedOn w:val="DefaultParagraphFont"/>
    <w:link w:val="Note"/>
    <w:uiPriority w:val="99"/>
    <w:locked/>
    <w:rsid w:val="00812279"/>
    <w:rPr>
      <w:rFonts w:ascii="Times New Roman" w:hAnsi="Times New Roman"/>
      <w:sz w:val="24"/>
      <w:lang w:val="en-GB" w:eastAsia="en-US"/>
    </w:rPr>
  </w:style>
  <w:style w:type="character" w:customStyle="1" w:styleId="ResNoChar">
    <w:name w:val="Res_No Char"/>
    <w:basedOn w:val="DefaultParagraphFont"/>
    <w:link w:val="ResNo"/>
    <w:locked/>
    <w:rsid w:val="00812279"/>
    <w:rPr>
      <w:rFonts w:ascii="Times New Roman" w:hAnsi="Times New Roman"/>
      <w:caps/>
      <w:sz w:val="28"/>
      <w:lang w:val="en-GB" w:eastAsia="en-US"/>
    </w:rPr>
  </w:style>
  <w:style w:type="character" w:customStyle="1" w:styleId="Section1Char">
    <w:name w:val="Section_1 Char"/>
    <w:basedOn w:val="DefaultParagraphFont"/>
    <w:link w:val="Section1"/>
    <w:locked/>
    <w:rsid w:val="00812279"/>
    <w:rPr>
      <w:rFonts w:ascii="Times New Roman" w:hAnsi="Times New Roman"/>
      <w:b/>
      <w:sz w:val="24"/>
      <w:lang w:val="en-GB" w:eastAsia="en-US"/>
    </w:rPr>
  </w:style>
  <w:style w:type="character" w:customStyle="1" w:styleId="href">
    <w:name w:val="href"/>
    <w:basedOn w:val="DefaultParagraphFont"/>
    <w:uiPriority w:val="99"/>
    <w:rsid w:val="00812279"/>
  </w:style>
  <w:style w:type="character" w:customStyle="1" w:styleId="ProposalChar">
    <w:name w:val="Proposal Char"/>
    <w:basedOn w:val="DefaultParagraphFont"/>
    <w:link w:val="Proposal"/>
    <w:locked/>
    <w:rsid w:val="00812279"/>
    <w:rPr>
      <w:rFonts w:ascii="Times New Roman" w:hAnsi="Times New Roman Bold"/>
      <w:sz w:val="24"/>
      <w:lang w:val="en-GB" w:eastAsia="en-US"/>
    </w:rPr>
  </w:style>
  <w:style w:type="character" w:customStyle="1" w:styleId="TableTextS5Char">
    <w:name w:val="Table_TextS5 Char"/>
    <w:basedOn w:val="DefaultParagraphFont"/>
    <w:link w:val="TableTextS5"/>
    <w:rsid w:val="00812279"/>
    <w:rPr>
      <w:rFonts w:ascii="Times New Roman" w:hAnsi="Times New Roman"/>
      <w:lang w:val="en-GB" w:eastAsia="en-US"/>
    </w:rPr>
  </w:style>
  <w:style w:type="character" w:customStyle="1" w:styleId="TablelegendChar">
    <w:name w:val="Table_legend Char"/>
    <w:basedOn w:val="DefaultParagraphFont"/>
    <w:link w:val="Tablelegend"/>
    <w:rsid w:val="00812279"/>
    <w:rPr>
      <w:rFonts w:ascii="Times New Roman" w:hAnsi="Times New Roman"/>
      <w:lang w:val="en-GB" w:eastAsia="en-US"/>
    </w:rPr>
  </w:style>
  <w:style w:type="paragraph" w:styleId="NoSpacing">
    <w:name w:val="No Spacing"/>
    <w:uiPriority w:val="99"/>
    <w:qFormat/>
    <w:rsid w:val="00812279"/>
    <w:rPr>
      <w:rFonts w:ascii="Calibri" w:eastAsia="Calibri" w:hAnsi="Calibri"/>
      <w:sz w:val="22"/>
      <w:szCs w:val="22"/>
      <w:lang w:eastAsia="en-US"/>
    </w:rPr>
  </w:style>
  <w:style w:type="paragraph" w:styleId="Title">
    <w:name w:val="Title"/>
    <w:basedOn w:val="Normal"/>
    <w:next w:val="Normal"/>
    <w:link w:val="TitleChar"/>
    <w:uiPriority w:val="99"/>
    <w:qFormat/>
    <w:rsid w:val="00812279"/>
    <w:pPr>
      <w:pBdr>
        <w:bottom w:val="single" w:sz="8" w:space="4" w:color="4F81BD"/>
      </w:pBdr>
      <w:tabs>
        <w:tab w:val="clear" w:pos="1134"/>
        <w:tab w:val="clear" w:pos="1871"/>
        <w:tab w:val="clear" w:pos="2268"/>
      </w:tabs>
      <w:overflowPunct/>
      <w:autoSpaceDE/>
      <w:autoSpaceDN/>
      <w:adjustRightInd/>
      <w:spacing w:before="0" w:after="300"/>
      <w:contextualSpacing/>
      <w:textAlignment w:val="auto"/>
    </w:pPr>
    <w:rPr>
      <w:rFonts w:ascii="Cambria" w:hAnsi="Cambria"/>
      <w:color w:val="183A63"/>
      <w:spacing w:val="5"/>
      <w:kern w:val="28"/>
      <w:sz w:val="52"/>
      <w:szCs w:val="52"/>
    </w:rPr>
  </w:style>
  <w:style w:type="character" w:customStyle="1" w:styleId="TitleChar">
    <w:name w:val="Title Char"/>
    <w:basedOn w:val="DefaultParagraphFont"/>
    <w:link w:val="Title"/>
    <w:uiPriority w:val="99"/>
    <w:rsid w:val="00812279"/>
    <w:rPr>
      <w:rFonts w:ascii="Cambria" w:hAnsi="Cambria"/>
      <w:color w:val="183A63"/>
      <w:spacing w:val="5"/>
      <w:kern w:val="28"/>
      <w:sz w:val="52"/>
      <w:szCs w:val="52"/>
      <w:lang w:eastAsia="en-US"/>
    </w:rPr>
  </w:style>
  <w:style w:type="paragraph" w:customStyle="1" w:styleId="Line">
    <w:name w:val="Line"/>
    <w:basedOn w:val="Normal"/>
    <w:next w:val="Normal"/>
    <w:uiPriority w:val="99"/>
    <w:rsid w:val="00812279"/>
    <w:pPr>
      <w:pBdr>
        <w:top w:val="single" w:sz="6" w:space="1" w:color="auto"/>
      </w:pBdr>
      <w:tabs>
        <w:tab w:val="clear" w:pos="1134"/>
        <w:tab w:val="clear" w:pos="1871"/>
        <w:tab w:val="clear" w:pos="2268"/>
      </w:tabs>
      <w:spacing w:before="240"/>
      <w:ind w:left="3997" w:right="3997"/>
      <w:jc w:val="center"/>
    </w:pPr>
    <w:rPr>
      <w:rFonts w:eastAsia="Calibri"/>
      <w:sz w:val="20"/>
    </w:rPr>
  </w:style>
  <w:style w:type="character" w:styleId="CommentReference">
    <w:name w:val="annotation reference"/>
    <w:basedOn w:val="DefaultParagraphFont"/>
    <w:rsid w:val="00A84947"/>
    <w:rPr>
      <w:sz w:val="16"/>
      <w:szCs w:val="16"/>
    </w:rPr>
  </w:style>
  <w:style w:type="paragraph" w:customStyle="1" w:styleId="TableHead0">
    <w:name w:val="Table_Head"/>
    <w:uiPriority w:val="99"/>
    <w:rsid w:val="002446E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ascii="Times New Roman" w:eastAsia="????" w:hAnsi="Times New Roman"/>
      <w:b/>
      <w:bCs/>
      <w:sz w:val="22"/>
      <w:szCs w:val="22"/>
      <w:lang w:val="en-GB" w:eastAsia="en-US"/>
    </w:rPr>
  </w:style>
  <w:style w:type="paragraph" w:customStyle="1" w:styleId="Kopfzeile1">
    <w:name w:val="Kopfzeile1"/>
    <w:basedOn w:val="Header"/>
    <w:rsid w:val="00BC75B1"/>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rsid w:val="00BC75B1"/>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de-DE"/>
    </w:rPr>
  </w:style>
  <w:style w:type="character" w:customStyle="1" w:styleId="HeaderZchnZchn">
    <w:name w:val="Header Zchn Zchn"/>
    <w:link w:val="Header1"/>
    <w:rsid w:val="00BC75B1"/>
    <w:rPr>
      <w:rFonts w:ascii="Arial" w:hAnsi="Arial"/>
      <w:b/>
      <w:sz w:val="22"/>
      <w:lang w:val="nb-NO" w:eastAsia="de-DE"/>
    </w:rPr>
  </w:style>
  <w:style w:type="character" w:customStyle="1" w:styleId="CallChar">
    <w:name w:val="Call Char"/>
    <w:link w:val="Call"/>
    <w:uiPriority w:val="99"/>
    <w:locked/>
    <w:rsid w:val="00332707"/>
    <w:rPr>
      <w:rFonts w:ascii="Times New Roman" w:hAnsi="Times New Roman"/>
      <w: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itu.int/pub/R-REP-RS.2094-200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513FD-81FE-4138-8299-0EC7915A7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25</TotalTime>
  <Pages>16</Pages>
  <Words>3201</Words>
  <Characters>15874</Characters>
  <Application>Microsoft Office Word</Application>
  <DocSecurity>0</DocSecurity>
  <Lines>132</Lines>
  <Paragraphs>38</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5</vt:i4>
      </vt:variant>
    </vt:vector>
  </HeadingPairs>
  <TitlesOfParts>
    <vt:vector size="7" baseType="lpstr">
      <vt:lpstr/>
      <vt:lpstr/>
      <vt:lpstr>1	Principles of synthetic aperture radars (SAR)</vt:lpstr>
      <vt:lpstr>2	Modes of operation of synthetic aperture radars (SAR)</vt:lpstr>
      <vt:lpstr>    2.1	Geometry</vt:lpstr>
      <vt:lpstr>    2.2	Timing characteristics for SAR4 in high resolution mode</vt:lpstr>
      <vt:lpstr>3	ParametersTechnical characteristics of EESS SAR Sensors</vt:lpstr>
    </vt:vector>
  </TitlesOfParts>
  <Company>Astrium</Company>
  <LinksUpToDate>false</LinksUpToDate>
  <CharactersWithSpaces>19037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HPK</dc:creator>
  <cp:lastModifiedBy>capdessu</cp:lastModifiedBy>
  <cp:revision>4</cp:revision>
  <cp:lastPrinted>2013-09-24T09:50:00Z</cp:lastPrinted>
  <dcterms:created xsi:type="dcterms:W3CDTF">2013-12-04T15:08:00Z</dcterms:created>
  <dcterms:modified xsi:type="dcterms:W3CDTF">2013-12-04T15:33:00Z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