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89A" w:rsidRPr="00B1089A" w:rsidRDefault="00B1089A" w:rsidP="00B1089A">
      <w:pPr>
        <w:rPr>
          <w:sz w:val="24"/>
          <w:lang w:val="fr-FR"/>
        </w:rPr>
      </w:pPr>
    </w:p>
    <w:p w:rsidR="00B1089A" w:rsidRPr="00B1089A" w:rsidRDefault="00B1089A" w:rsidP="00B1089A">
      <w:pPr>
        <w:rPr>
          <w:sz w:val="24"/>
          <w:lang w:val="fr-FR"/>
        </w:rPr>
      </w:pPr>
    </w:p>
    <w:p w:rsidR="00B1089A" w:rsidRPr="00B1089A" w:rsidRDefault="00B1089A" w:rsidP="00B1089A">
      <w:pPr>
        <w:rPr>
          <w:sz w:val="24"/>
          <w:lang w:val="fr-FR"/>
        </w:rPr>
      </w:pPr>
    </w:p>
    <w:p w:rsidR="00B1089A" w:rsidRPr="00B1089A" w:rsidRDefault="00B1089A" w:rsidP="00B1089A">
      <w:pPr>
        <w:rPr>
          <w:sz w:val="24"/>
          <w:lang w:val="fr-FR"/>
        </w:rPr>
      </w:pPr>
    </w:p>
    <w:p w:rsidR="00B1089A" w:rsidRPr="00B1089A" w:rsidRDefault="00B1089A" w:rsidP="00B1089A">
      <w:pPr>
        <w:rPr>
          <w:sz w:val="24"/>
          <w:lang w:val="fr-FR"/>
        </w:rPr>
      </w:pPr>
    </w:p>
    <w:p w:rsidR="00B1089A" w:rsidRPr="00B1089A" w:rsidRDefault="00B1089A" w:rsidP="00B1089A">
      <w:pPr>
        <w:rPr>
          <w:sz w:val="24"/>
          <w:lang w:val="fr-FR"/>
        </w:rPr>
      </w:pPr>
    </w:p>
    <w:p w:rsidR="00B1089A" w:rsidRPr="00B1089A" w:rsidRDefault="00B1089A" w:rsidP="00B1089A">
      <w:pPr>
        <w:rPr>
          <w:sz w:val="24"/>
          <w:lang w:val="fr-FR"/>
        </w:rPr>
      </w:pPr>
    </w:p>
    <w:p w:rsidR="00B1089A" w:rsidRPr="00B1089A" w:rsidRDefault="00B1089A" w:rsidP="00B1089A">
      <w:pPr>
        <w:rPr>
          <w:sz w:val="24"/>
          <w:lang w:val="fr-FR"/>
        </w:rPr>
      </w:pPr>
    </w:p>
    <w:p w:rsidR="00B1089A" w:rsidRPr="00B1089A" w:rsidRDefault="00B1089A" w:rsidP="00B1089A">
      <w:pPr>
        <w:rPr>
          <w:sz w:val="24"/>
          <w:lang w:val="fr-FR"/>
        </w:rPr>
      </w:pPr>
    </w:p>
    <w:p w:rsidR="00B1089A" w:rsidRPr="00B1089A" w:rsidRDefault="00B1089A" w:rsidP="00B1089A">
      <w:pPr>
        <w:rPr>
          <w:sz w:val="24"/>
          <w:lang w:val="fr-FR"/>
        </w:rPr>
      </w:pPr>
    </w:p>
    <w:p w:rsidR="00B1089A" w:rsidRPr="00B1089A" w:rsidRDefault="00B1089A" w:rsidP="00B1089A">
      <w:pPr>
        <w:rPr>
          <w:sz w:val="24"/>
          <w:lang w:val="fr-FR"/>
        </w:rPr>
      </w:pPr>
    </w:p>
    <w:p w:rsidR="00B1089A" w:rsidRPr="00B1089A" w:rsidRDefault="00B1089A" w:rsidP="00B1089A">
      <w:pPr>
        <w:rPr>
          <w:sz w:val="24"/>
          <w:lang w:val="fr-FR"/>
        </w:rPr>
      </w:pPr>
    </w:p>
    <w:tbl>
      <w:tblPr>
        <w:tblW w:w="10089" w:type="dxa"/>
        <w:tblLook w:val="01E0"/>
      </w:tblPr>
      <w:tblGrid>
        <w:gridCol w:w="10089"/>
      </w:tblGrid>
      <w:tr w:rsidR="00B1089A" w:rsidRPr="00B1089A" w:rsidTr="00B1089A">
        <w:tc>
          <w:tcPr>
            <w:tcW w:w="10089" w:type="dxa"/>
          </w:tcPr>
          <w:p w:rsidR="00B1089A" w:rsidRPr="00B1089A" w:rsidRDefault="00B1089A" w:rsidP="00B1089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1089A" w:rsidRPr="00B1089A" w:rsidRDefault="00B1089A" w:rsidP="003C572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Рекомендация  МСЭ-</w:t>
            </w: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 </w:t>
            </w: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3C572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840-4</w:t>
            </w:r>
          </w:p>
          <w:p w:rsidR="00B1089A" w:rsidRPr="00B1089A" w:rsidRDefault="00B1089A" w:rsidP="00B1089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</w:pP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(</w:t>
            </w:r>
            <w:r w:rsidR="003C572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10</w:t>
            </w: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/</w:t>
            </w: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2009</w:t>
            </w: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)</w:t>
            </w:r>
          </w:p>
        </w:tc>
      </w:tr>
      <w:tr w:rsidR="00B1089A" w:rsidRPr="00B1089A" w:rsidTr="00B1089A">
        <w:tc>
          <w:tcPr>
            <w:tcW w:w="10089" w:type="dxa"/>
          </w:tcPr>
          <w:p w:rsidR="00B1089A" w:rsidRPr="00B1089A" w:rsidRDefault="00B1089A" w:rsidP="00B1089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B1089A" w:rsidRPr="00B1089A" w:rsidRDefault="00B1089A" w:rsidP="00B1089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Ослабление из-за облачности и тумана</w:t>
            </w:r>
          </w:p>
          <w:p w:rsidR="00B1089A" w:rsidRPr="00B1089A" w:rsidRDefault="00B1089A" w:rsidP="00B1089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B1089A" w:rsidRPr="00B1089A" w:rsidTr="00B1089A">
        <w:tc>
          <w:tcPr>
            <w:tcW w:w="10089" w:type="dxa"/>
          </w:tcPr>
          <w:p w:rsidR="00B1089A" w:rsidRPr="00B1089A" w:rsidRDefault="00B1089A" w:rsidP="00B1089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B1089A" w:rsidRPr="00B1089A" w:rsidRDefault="00B1089A" w:rsidP="00B1089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B1089A" w:rsidRPr="00B1089A" w:rsidRDefault="00B1089A" w:rsidP="00B1089A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B1089A" w:rsidRPr="00B1089A" w:rsidRDefault="00B1089A" w:rsidP="00B1089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B1089A" w:rsidRPr="00B1089A" w:rsidRDefault="00B1089A" w:rsidP="00B1089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Серия </w:t>
            </w: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</w:p>
          <w:p w:rsidR="00B1089A" w:rsidRPr="00B1089A" w:rsidRDefault="00B1089A" w:rsidP="00B1089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Распространение радиоволн</w:t>
            </w: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br/>
            </w:r>
          </w:p>
          <w:p w:rsidR="00B1089A" w:rsidRPr="00B1089A" w:rsidRDefault="00B1089A" w:rsidP="00B1089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</w:tc>
      </w:tr>
    </w:tbl>
    <w:p w:rsidR="00B1089A" w:rsidRPr="00B1089A" w:rsidRDefault="00B1089A" w:rsidP="00B1089A">
      <w:pPr>
        <w:spacing w:before="80"/>
        <w:rPr>
          <w:i/>
        </w:rPr>
      </w:pPr>
    </w:p>
    <w:p w:rsidR="00B1089A" w:rsidRPr="00B1089A" w:rsidRDefault="00B1089A" w:rsidP="00B1089A">
      <w:pPr>
        <w:spacing w:before="80"/>
        <w:rPr>
          <w:i/>
        </w:rPr>
      </w:pPr>
    </w:p>
    <w:p w:rsidR="00B1089A" w:rsidRPr="00B1089A" w:rsidRDefault="00B1089A" w:rsidP="00B1089A">
      <w:pPr>
        <w:spacing w:before="80"/>
        <w:rPr>
          <w:i/>
        </w:rPr>
      </w:pPr>
    </w:p>
    <w:p w:rsidR="00B1089A" w:rsidRPr="00B1089A" w:rsidRDefault="00B1089A" w:rsidP="00B1089A">
      <w:pPr>
        <w:spacing w:before="80"/>
        <w:rPr>
          <w:i/>
        </w:rPr>
      </w:pPr>
    </w:p>
    <w:p w:rsidR="00B1089A" w:rsidRPr="00B1089A" w:rsidRDefault="00B1089A" w:rsidP="00B1089A">
      <w:pPr>
        <w:spacing w:before="80"/>
        <w:rPr>
          <w:i/>
        </w:rPr>
      </w:pPr>
    </w:p>
    <w:p w:rsidR="00B1089A" w:rsidRPr="00B1089A" w:rsidRDefault="00B1089A" w:rsidP="00B1089A">
      <w:pPr>
        <w:spacing w:before="80"/>
        <w:rPr>
          <w:i/>
        </w:rPr>
      </w:pPr>
    </w:p>
    <w:p w:rsidR="00B1089A" w:rsidRPr="00B1089A" w:rsidRDefault="00B1089A" w:rsidP="00B1089A">
      <w:pPr>
        <w:rPr>
          <w:rFonts w:ascii="Palatino Linotype" w:hAnsi="Palatino Linotype"/>
          <w:sz w:val="24"/>
        </w:rPr>
        <w:sectPr w:rsidR="00B1089A" w:rsidRPr="00B1089A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1089A" w:rsidRPr="00B1089A" w:rsidRDefault="00B1089A" w:rsidP="00B108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eastAsia="zh-CN"/>
        </w:rPr>
      </w:pPr>
      <w:bookmarkStart w:id="0" w:name="c2tope"/>
      <w:bookmarkEnd w:id="0"/>
      <w:r w:rsidRPr="00B1089A">
        <w:rPr>
          <w:rFonts w:eastAsia="SimSun"/>
          <w:b/>
          <w:bCs/>
          <w:szCs w:val="22"/>
          <w:lang w:eastAsia="zh-CN"/>
        </w:rPr>
        <w:lastRenderedPageBreak/>
        <w:t>Предисловие</w:t>
      </w:r>
    </w:p>
    <w:p w:rsidR="00B1089A" w:rsidRPr="00B1089A" w:rsidRDefault="00B1089A" w:rsidP="00B108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eastAsia="zh-CN"/>
        </w:rPr>
      </w:pPr>
      <w:r w:rsidRPr="00B1089A">
        <w:rPr>
          <w:rFonts w:eastAsia="SimSun"/>
          <w:sz w:val="20"/>
          <w:lang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B1089A" w:rsidRPr="00B1089A" w:rsidRDefault="00B1089A" w:rsidP="00B108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eastAsia="zh-CN"/>
        </w:rPr>
      </w:pPr>
      <w:r w:rsidRPr="00B1089A">
        <w:rPr>
          <w:rFonts w:eastAsia="SimSun"/>
          <w:sz w:val="20"/>
          <w:lang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B1089A" w:rsidRPr="00B1089A" w:rsidRDefault="00B1089A" w:rsidP="00B108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eastAsia="zh-CN"/>
        </w:rPr>
      </w:pPr>
      <w:r w:rsidRPr="00B1089A">
        <w:rPr>
          <w:rFonts w:eastAsia="SimSun"/>
          <w:b/>
          <w:bCs/>
          <w:szCs w:val="22"/>
          <w:lang w:eastAsia="zh-CN"/>
        </w:rPr>
        <w:t>Политика в области прав интеллектуальной собственности (ПИС)</w:t>
      </w:r>
    </w:p>
    <w:p w:rsidR="00B1089A" w:rsidRPr="00B1089A" w:rsidRDefault="00B1089A" w:rsidP="00B108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eastAsia="zh-CN"/>
        </w:rPr>
      </w:pPr>
      <w:r w:rsidRPr="00B1089A">
        <w:rPr>
          <w:rFonts w:eastAsia="SimSun"/>
          <w:sz w:val="20"/>
          <w:lang w:eastAsia="zh-CN"/>
        </w:rPr>
        <w:t>Политика МСЭ-</w:t>
      </w:r>
      <w:r w:rsidRPr="00B1089A">
        <w:rPr>
          <w:rFonts w:eastAsia="SimSun"/>
          <w:sz w:val="20"/>
          <w:lang w:val="en-US" w:eastAsia="zh-CN"/>
        </w:rPr>
        <w:t>R</w:t>
      </w:r>
      <w:r w:rsidRPr="00B1089A">
        <w:rPr>
          <w:rFonts w:eastAsia="SimSun"/>
          <w:sz w:val="20"/>
          <w:lang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B1089A">
        <w:rPr>
          <w:rFonts w:eastAsia="SimSun"/>
          <w:sz w:val="20"/>
          <w:lang w:val="en-US" w:eastAsia="zh-CN"/>
        </w:rPr>
        <w:t>R</w:t>
      </w:r>
      <w:r w:rsidRPr="00B1089A">
        <w:rPr>
          <w:rFonts w:eastAsia="SimSun"/>
          <w:sz w:val="20"/>
          <w:lang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B1089A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B1089A">
          <w:rPr>
            <w:rFonts w:eastAsia="SimSun"/>
            <w:color w:val="0000FF"/>
            <w:sz w:val="20"/>
            <w:u w:val="single"/>
            <w:lang w:eastAsia="zh-CN"/>
          </w:rPr>
          <w:t>://</w:t>
        </w:r>
        <w:r w:rsidRPr="00B1089A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B1089A">
          <w:rPr>
            <w:rFonts w:eastAsia="SimSun"/>
            <w:color w:val="0000FF"/>
            <w:sz w:val="20"/>
            <w:u w:val="single"/>
            <w:lang w:eastAsia="zh-CN"/>
          </w:rPr>
          <w:t>.</w:t>
        </w:r>
        <w:r w:rsidRPr="00B1089A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B1089A">
          <w:rPr>
            <w:rFonts w:eastAsia="SimSun"/>
            <w:color w:val="0000FF"/>
            <w:sz w:val="20"/>
            <w:u w:val="single"/>
            <w:lang w:eastAsia="zh-CN"/>
          </w:rPr>
          <w:t>.</w:t>
        </w:r>
        <w:r w:rsidRPr="00B1089A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B1089A">
          <w:rPr>
            <w:rFonts w:eastAsia="SimSun"/>
            <w:color w:val="0000FF"/>
            <w:sz w:val="20"/>
            <w:u w:val="single"/>
            <w:lang w:eastAsia="zh-CN"/>
          </w:rPr>
          <w:t>/</w:t>
        </w:r>
        <w:r w:rsidRPr="00B1089A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B1089A">
          <w:rPr>
            <w:rFonts w:eastAsia="SimSun"/>
            <w:color w:val="0000FF"/>
            <w:sz w:val="20"/>
            <w:u w:val="single"/>
            <w:lang w:eastAsia="zh-CN"/>
          </w:rPr>
          <w:t>-</w:t>
        </w:r>
        <w:r w:rsidRPr="00B1089A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B1089A">
          <w:rPr>
            <w:rFonts w:eastAsia="SimSun"/>
            <w:color w:val="0000FF"/>
            <w:sz w:val="20"/>
            <w:u w:val="single"/>
            <w:lang w:eastAsia="zh-CN"/>
          </w:rPr>
          <w:t>/</w:t>
        </w:r>
        <w:r w:rsidRPr="00B1089A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B1089A">
          <w:rPr>
            <w:rFonts w:eastAsia="SimSun"/>
            <w:color w:val="0000FF"/>
            <w:sz w:val="20"/>
            <w:u w:val="single"/>
            <w:lang w:eastAsia="zh-CN"/>
          </w:rPr>
          <w:t>/</w:t>
        </w:r>
        <w:r w:rsidRPr="00B1089A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B1089A">
          <w:rPr>
            <w:rFonts w:eastAsia="SimSun"/>
            <w:color w:val="0000FF"/>
            <w:sz w:val="20"/>
            <w:u w:val="single"/>
            <w:lang w:eastAsia="zh-CN"/>
          </w:rPr>
          <w:t>/</w:t>
        </w:r>
        <w:r w:rsidRPr="00B1089A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B1089A">
        <w:rPr>
          <w:rFonts w:eastAsia="SimSun"/>
          <w:sz w:val="20"/>
          <w:lang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B1089A">
        <w:rPr>
          <w:rFonts w:eastAsia="SimSun"/>
          <w:sz w:val="20"/>
          <w:lang w:val="en-US" w:eastAsia="zh-CN"/>
        </w:rPr>
        <w:t>R</w:t>
      </w:r>
      <w:r w:rsidRPr="00B1089A">
        <w:rPr>
          <w:rFonts w:eastAsia="SimSun"/>
          <w:sz w:val="20"/>
          <w:lang w:eastAsia="zh-CN"/>
        </w:rPr>
        <w:t>.</w:t>
      </w:r>
    </w:p>
    <w:p w:rsidR="00B1089A" w:rsidRPr="00B1089A" w:rsidRDefault="00B1089A" w:rsidP="00B108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B1089A" w:rsidRPr="00B1089A" w:rsidTr="00B1089A">
        <w:trPr>
          <w:jc w:val="center"/>
        </w:trPr>
        <w:tc>
          <w:tcPr>
            <w:tcW w:w="8856" w:type="dxa"/>
            <w:gridSpan w:val="2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eastAsia="zh-CN"/>
              </w:rPr>
            </w:pPr>
            <w:r w:rsidRPr="00B1089A">
              <w:rPr>
                <w:rFonts w:eastAsia="SimSun"/>
                <w:b/>
                <w:bCs/>
                <w:szCs w:val="22"/>
                <w:lang w:eastAsia="zh-CN"/>
              </w:rPr>
              <w:t>Серии Рекомендаций МСЭ-</w:t>
            </w:r>
            <w:r w:rsidRPr="00B1089A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eastAsia="zh-CN"/>
              </w:rPr>
            </w:pPr>
            <w:r w:rsidRPr="00B1089A">
              <w:rPr>
                <w:rFonts w:eastAsia="SimSun"/>
                <w:sz w:val="18"/>
                <w:szCs w:val="18"/>
                <w:lang w:eastAsia="zh-CN"/>
              </w:rPr>
              <w:t xml:space="preserve">(Представлены также в онлайновой форме по адресу: </w:t>
            </w:r>
            <w:hyperlink r:id="rId10" w:history="1">
              <w:r w:rsidRPr="00B1089A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http</w:t>
              </w:r>
              <w:r w:rsidRPr="00B1089A">
                <w:rPr>
                  <w:rFonts w:eastAsia="SimSun"/>
                  <w:color w:val="0000FF"/>
                  <w:sz w:val="18"/>
                  <w:u w:val="single"/>
                  <w:lang w:eastAsia="zh-CN"/>
                </w:rPr>
                <w:t>://</w:t>
              </w:r>
              <w:r w:rsidRPr="00B1089A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www</w:t>
              </w:r>
              <w:r w:rsidRPr="00B1089A">
                <w:rPr>
                  <w:rFonts w:eastAsia="SimSun"/>
                  <w:color w:val="0000FF"/>
                  <w:sz w:val="18"/>
                  <w:u w:val="single"/>
                  <w:lang w:eastAsia="zh-CN"/>
                </w:rPr>
                <w:t>.</w:t>
              </w:r>
              <w:r w:rsidRPr="00B1089A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itu</w:t>
              </w:r>
              <w:r w:rsidRPr="00B1089A">
                <w:rPr>
                  <w:rFonts w:eastAsia="SimSun"/>
                  <w:color w:val="0000FF"/>
                  <w:sz w:val="18"/>
                  <w:u w:val="single"/>
                  <w:lang w:eastAsia="zh-CN"/>
                </w:rPr>
                <w:t>.</w:t>
              </w:r>
              <w:r w:rsidRPr="00B1089A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int</w:t>
              </w:r>
              <w:r w:rsidRPr="00B1089A">
                <w:rPr>
                  <w:rFonts w:eastAsia="SimSun"/>
                  <w:color w:val="0000FF"/>
                  <w:sz w:val="18"/>
                  <w:u w:val="single"/>
                  <w:lang w:eastAsia="zh-CN"/>
                </w:rPr>
                <w:t>/</w:t>
              </w:r>
              <w:r w:rsidRPr="00B1089A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publications</w:t>
              </w:r>
              <w:r w:rsidRPr="00B1089A">
                <w:rPr>
                  <w:rFonts w:eastAsia="SimSun"/>
                  <w:color w:val="0000FF"/>
                  <w:sz w:val="18"/>
                  <w:u w:val="single"/>
                  <w:lang w:eastAsia="zh-CN"/>
                </w:rPr>
                <w:t>/</w:t>
              </w:r>
              <w:r w:rsidRPr="00B1089A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</w:t>
              </w:r>
              <w:r w:rsidRPr="00B1089A">
                <w:rPr>
                  <w:rFonts w:eastAsia="SimSun"/>
                  <w:color w:val="0000FF"/>
                  <w:sz w:val="18"/>
                  <w:u w:val="single"/>
                  <w:lang w:eastAsia="zh-CN"/>
                </w:rPr>
                <w:t>-</w:t>
              </w:r>
              <w:r w:rsidRPr="00B1089A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REC</w:t>
              </w:r>
              <w:r w:rsidRPr="00B1089A">
                <w:rPr>
                  <w:rFonts w:eastAsia="SimSun"/>
                  <w:color w:val="0000FF"/>
                  <w:sz w:val="18"/>
                  <w:u w:val="single"/>
                  <w:lang w:eastAsia="zh-CN"/>
                </w:rPr>
                <w:t>/</w:t>
              </w:r>
              <w:r w:rsidRPr="00B1089A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en</w:t>
              </w:r>
            </w:hyperlink>
            <w:r w:rsidRPr="00B1089A">
              <w:rPr>
                <w:rFonts w:eastAsia="SimSun"/>
                <w:sz w:val="18"/>
                <w:szCs w:val="18"/>
                <w:lang w:eastAsia="zh-CN"/>
              </w:rPr>
              <w:t>.)</w:t>
            </w:r>
          </w:p>
        </w:tc>
      </w:tr>
      <w:tr w:rsidR="00B1089A" w:rsidRPr="00B1089A" w:rsidTr="00B1089A">
        <w:trPr>
          <w:jc w:val="center"/>
        </w:trPr>
        <w:tc>
          <w:tcPr>
            <w:tcW w:w="1188" w:type="dxa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B1089A">
              <w:rPr>
                <w:rFonts w:eastAsia="SimSun"/>
                <w:b/>
                <w:bCs/>
                <w:sz w:val="20"/>
                <w:lang w:eastAsia="zh-CN"/>
              </w:rPr>
              <w:t>Серия</w:t>
            </w:r>
          </w:p>
        </w:tc>
        <w:tc>
          <w:tcPr>
            <w:tcW w:w="7668" w:type="dxa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B1089A">
              <w:rPr>
                <w:rFonts w:eastAsia="SimSun"/>
                <w:b/>
                <w:bCs/>
                <w:sz w:val="20"/>
                <w:lang w:eastAsia="zh-CN"/>
              </w:rPr>
              <w:t>Название</w:t>
            </w:r>
          </w:p>
        </w:tc>
      </w:tr>
      <w:tr w:rsidR="00B1089A" w:rsidRPr="00B1089A" w:rsidTr="00B1089A">
        <w:trPr>
          <w:jc w:val="center"/>
        </w:trPr>
        <w:tc>
          <w:tcPr>
            <w:tcW w:w="1188" w:type="dxa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1089A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B1089A">
              <w:rPr>
                <w:rFonts w:eastAsia="SimSun"/>
                <w:sz w:val="20"/>
                <w:lang w:eastAsia="zh-CN"/>
              </w:rPr>
              <w:t>Спутниковое радиовещание</w:t>
            </w:r>
          </w:p>
        </w:tc>
      </w:tr>
      <w:tr w:rsidR="00B1089A" w:rsidRPr="00B1089A" w:rsidTr="00B1089A">
        <w:trPr>
          <w:jc w:val="center"/>
        </w:trPr>
        <w:tc>
          <w:tcPr>
            <w:tcW w:w="1188" w:type="dxa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1089A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B1089A">
              <w:rPr>
                <w:rFonts w:eastAsia="SimSun"/>
                <w:sz w:val="20"/>
                <w:lang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B1089A" w:rsidRPr="00B1089A" w:rsidTr="00B1089A">
        <w:trPr>
          <w:jc w:val="center"/>
        </w:trPr>
        <w:tc>
          <w:tcPr>
            <w:tcW w:w="1188" w:type="dxa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1089A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B1089A">
              <w:rPr>
                <w:rFonts w:eastAsia="SimSun"/>
                <w:sz w:val="20"/>
                <w:lang w:eastAsia="zh-CN"/>
              </w:rPr>
              <w:t>Радиовещательная</w:t>
            </w:r>
            <w:r w:rsidRPr="00B1089A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B1089A">
              <w:rPr>
                <w:rFonts w:eastAsia="SimSun"/>
                <w:sz w:val="20"/>
                <w:lang w:eastAsia="zh-CN"/>
              </w:rPr>
              <w:t>служба</w:t>
            </w:r>
            <w:r w:rsidRPr="00B1089A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B1089A">
              <w:rPr>
                <w:rFonts w:eastAsia="SimSun"/>
                <w:sz w:val="20"/>
                <w:lang w:eastAsia="zh-CN"/>
              </w:rPr>
              <w:t>звуковая</w:t>
            </w:r>
            <w:r w:rsidRPr="00B1089A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B1089A" w:rsidRPr="00B1089A" w:rsidTr="00B1089A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1089A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  <w:shd w:val="clear" w:color="auto" w:fill="FFFFFF" w:themeFill="background1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en-US" w:eastAsia="zh-CN"/>
              </w:rPr>
            </w:pPr>
            <w:r w:rsidRPr="00B1089A">
              <w:rPr>
                <w:rFonts w:eastAsia="SimSun"/>
                <w:sz w:val="20"/>
                <w:lang w:val="en-US" w:eastAsia="zh-CN"/>
              </w:rPr>
              <w:t>Радиовещательная служба (телевизионная)</w:t>
            </w:r>
          </w:p>
        </w:tc>
      </w:tr>
      <w:tr w:rsidR="00B1089A" w:rsidRPr="00B1089A" w:rsidTr="00B1089A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 w:themeFill="background1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1089A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 w:themeFill="background1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en-US" w:eastAsia="zh-CN"/>
              </w:rPr>
            </w:pPr>
            <w:r w:rsidRPr="00B1089A">
              <w:rPr>
                <w:rFonts w:eastAsia="SimSun"/>
                <w:sz w:val="20"/>
                <w:lang w:val="en-US" w:eastAsia="zh-CN"/>
              </w:rPr>
              <w:t>Фиксированная служба</w:t>
            </w:r>
          </w:p>
        </w:tc>
      </w:tr>
      <w:tr w:rsidR="00B1089A" w:rsidRPr="00B1089A" w:rsidTr="00B1089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1089A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B1089A">
              <w:rPr>
                <w:rFonts w:eastAsia="SimSun"/>
                <w:sz w:val="20"/>
                <w:lang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B1089A" w:rsidRPr="00B1089A" w:rsidTr="00B1089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1089A">
              <w:rPr>
                <w:rFonts w:eastAsia="SimSun"/>
                <w:b/>
                <w:bCs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B1089A">
              <w:rPr>
                <w:rFonts w:eastAsia="SimSun"/>
                <w:b/>
                <w:bCs/>
                <w:sz w:val="20"/>
                <w:lang w:eastAsia="zh-CN"/>
              </w:rPr>
              <w:t>Распространение радиоволн</w:t>
            </w:r>
          </w:p>
        </w:tc>
      </w:tr>
      <w:tr w:rsidR="00B1089A" w:rsidRPr="00B1089A" w:rsidTr="00B1089A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1089A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B1089A">
              <w:rPr>
                <w:rFonts w:eastAsia="SimSun"/>
                <w:sz w:val="20"/>
                <w:lang w:eastAsia="zh-CN"/>
              </w:rPr>
              <w:t>Радиоастрономия</w:t>
            </w:r>
          </w:p>
        </w:tc>
      </w:tr>
      <w:tr w:rsidR="00B1089A" w:rsidRPr="00B1089A" w:rsidTr="00B1089A">
        <w:trPr>
          <w:jc w:val="center"/>
        </w:trPr>
        <w:tc>
          <w:tcPr>
            <w:tcW w:w="1188" w:type="dxa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1089A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B1089A">
              <w:rPr>
                <w:rFonts w:eastAsia="SimSun"/>
                <w:sz w:val="20"/>
                <w:lang w:eastAsia="zh-CN"/>
              </w:rPr>
              <w:t>Системы дистанционного зондирования</w:t>
            </w:r>
          </w:p>
        </w:tc>
      </w:tr>
      <w:tr w:rsidR="00B1089A" w:rsidRPr="00B1089A" w:rsidTr="00B1089A">
        <w:trPr>
          <w:jc w:val="center"/>
        </w:trPr>
        <w:tc>
          <w:tcPr>
            <w:tcW w:w="1188" w:type="dxa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1089A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B1089A">
              <w:rPr>
                <w:rFonts w:eastAsia="SimSun"/>
                <w:sz w:val="20"/>
                <w:lang w:eastAsia="zh-CN"/>
              </w:rPr>
              <w:t>Фиксированная</w:t>
            </w:r>
            <w:r w:rsidRPr="00B1089A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B1089A">
              <w:rPr>
                <w:rFonts w:eastAsia="SimSun"/>
                <w:sz w:val="20"/>
                <w:lang w:eastAsia="zh-CN"/>
              </w:rPr>
              <w:t>спутниковая</w:t>
            </w:r>
            <w:r w:rsidRPr="00B1089A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B1089A">
              <w:rPr>
                <w:rFonts w:eastAsia="SimSun"/>
                <w:sz w:val="20"/>
                <w:lang w:eastAsia="zh-CN"/>
              </w:rPr>
              <w:t>служба</w:t>
            </w:r>
          </w:p>
        </w:tc>
      </w:tr>
      <w:tr w:rsidR="00B1089A" w:rsidRPr="00B1089A" w:rsidTr="00B1089A">
        <w:trPr>
          <w:jc w:val="center"/>
        </w:trPr>
        <w:tc>
          <w:tcPr>
            <w:tcW w:w="1188" w:type="dxa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1089A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B1089A">
              <w:rPr>
                <w:rFonts w:eastAsia="SimSun"/>
                <w:sz w:val="20"/>
                <w:lang w:eastAsia="zh-CN"/>
              </w:rPr>
              <w:t>Космические</w:t>
            </w:r>
            <w:r w:rsidRPr="00B1089A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B1089A">
              <w:rPr>
                <w:rFonts w:eastAsia="SimSun"/>
                <w:sz w:val="20"/>
                <w:lang w:eastAsia="zh-CN"/>
              </w:rPr>
              <w:t>применения</w:t>
            </w:r>
            <w:r w:rsidRPr="00B1089A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B1089A">
              <w:rPr>
                <w:rFonts w:eastAsia="SimSun"/>
                <w:sz w:val="20"/>
                <w:lang w:eastAsia="zh-CN"/>
              </w:rPr>
              <w:t>и</w:t>
            </w:r>
            <w:r w:rsidRPr="00B1089A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B1089A">
              <w:rPr>
                <w:rFonts w:eastAsia="SimSun"/>
                <w:sz w:val="20"/>
                <w:lang w:eastAsia="zh-CN"/>
              </w:rPr>
              <w:t>метеорология</w:t>
            </w:r>
          </w:p>
        </w:tc>
      </w:tr>
      <w:tr w:rsidR="00B1089A" w:rsidRPr="00B1089A" w:rsidTr="00B1089A">
        <w:trPr>
          <w:jc w:val="center"/>
        </w:trPr>
        <w:tc>
          <w:tcPr>
            <w:tcW w:w="1188" w:type="dxa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1089A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B1089A">
              <w:rPr>
                <w:rFonts w:eastAsia="SimSun"/>
                <w:sz w:val="20"/>
                <w:lang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B1089A" w:rsidRPr="00B1089A" w:rsidTr="00B1089A">
        <w:trPr>
          <w:jc w:val="center"/>
        </w:trPr>
        <w:tc>
          <w:tcPr>
            <w:tcW w:w="1188" w:type="dxa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1089A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B1089A">
              <w:rPr>
                <w:rFonts w:eastAsia="SimSun"/>
                <w:sz w:val="20"/>
                <w:lang w:eastAsia="zh-CN"/>
              </w:rPr>
              <w:t>Управление использованием спектра</w:t>
            </w:r>
          </w:p>
        </w:tc>
      </w:tr>
      <w:tr w:rsidR="00B1089A" w:rsidRPr="00B1089A" w:rsidTr="00B1089A">
        <w:trPr>
          <w:jc w:val="center"/>
        </w:trPr>
        <w:tc>
          <w:tcPr>
            <w:tcW w:w="1188" w:type="dxa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1089A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B1089A">
              <w:rPr>
                <w:rFonts w:eastAsia="SimSun"/>
                <w:sz w:val="20"/>
                <w:lang w:eastAsia="zh-CN"/>
              </w:rPr>
              <w:t>Спутниковый сбор новостей</w:t>
            </w:r>
          </w:p>
        </w:tc>
      </w:tr>
      <w:tr w:rsidR="00B1089A" w:rsidRPr="00B1089A" w:rsidTr="00B1089A">
        <w:trPr>
          <w:jc w:val="center"/>
        </w:trPr>
        <w:tc>
          <w:tcPr>
            <w:tcW w:w="1188" w:type="dxa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1089A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B1089A">
              <w:rPr>
                <w:rFonts w:eastAsia="SimSun"/>
                <w:sz w:val="20"/>
                <w:lang w:eastAsia="zh-CN"/>
              </w:rPr>
              <w:t>Передача сигналов времени и эталонных частот</w:t>
            </w:r>
          </w:p>
        </w:tc>
      </w:tr>
      <w:tr w:rsidR="00B1089A" w:rsidRPr="00B1089A" w:rsidTr="00B1089A">
        <w:trPr>
          <w:jc w:val="center"/>
        </w:trPr>
        <w:tc>
          <w:tcPr>
            <w:tcW w:w="1188" w:type="dxa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1089A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B1089A">
              <w:rPr>
                <w:rFonts w:eastAsia="SimSun"/>
                <w:sz w:val="20"/>
                <w:lang w:eastAsia="zh-CN"/>
              </w:rPr>
              <w:t>Словарь и связанные с ним вопросы</w:t>
            </w:r>
          </w:p>
        </w:tc>
      </w:tr>
    </w:tbl>
    <w:p w:rsidR="00B1089A" w:rsidRPr="00B1089A" w:rsidRDefault="00B1089A" w:rsidP="00B108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 w:val="24"/>
          <w:szCs w:val="24"/>
          <w:lang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B1089A" w:rsidRPr="00B1089A" w:rsidTr="00B1089A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B1089A" w:rsidRPr="00B1089A" w:rsidRDefault="00B1089A" w:rsidP="00B1089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eastAsia="zh-CN"/>
              </w:rPr>
            </w:pPr>
            <w:r w:rsidRPr="00B1089A">
              <w:rPr>
                <w:rFonts w:eastAsia="SimSun"/>
                <w:b/>
                <w:bCs/>
                <w:i/>
                <w:iCs/>
                <w:sz w:val="20"/>
                <w:lang w:eastAsia="zh-CN"/>
              </w:rPr>
              <w:t>Примечание</w:t>
            </w:r>
            <w:r w:rsidRPr="00B1089A">
              <w:rPr>
                <w:rFonts w:eastAsia="SimSun"/>
                <w:sz w:val="20"/>
                <w:lang w:eastAsia="zh-CN"/>
              </w:rPr>
              <w:t xml:space="preserve">. – </w:t>
            </w:r>
            <w:r w:rsidRPr="00B1089A">
              <w:rPr>
                <w:rFonts w:eastAsia="SimSun"/>
                <w:i/>
                <w:iCs/>
                <w:sz w:val="20"/>
                <w:lang w:eastAsia="zh-CN"/>
              </w:rPr>
              <w:t>Настоящая Рекомендация МСЭ-</w:t>
            </w:r>
            <w:r w:rsidRPr="00B1089A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B1089A">
              <w:rPr>
                <w:rFonts w:eastAsia="SimSun"/>
                <w:i/>
                <w:iCs/>
                <w:sz w:val="20"/>
                <w:lang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B1089A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B1089A">
              <w:rPr>
                <w:rFonts w:eastAsia="SimSun"/>
                <w:i/>
                <w:iCs/>
                <w:sz w:val="20"/>
                <w:lang w:eastAsia="zh-CN"/>
              </w:rPr>
              <w:t>.</w:t>
            </w:r>
          </w:p>
        </w:tc>
      </w:tr>
    </w:tbl>
    <w:p w:rsidR="00B1089A" w:rsidRPr="00B1089A" w:rsidRDefault="00B1089A" w:rsidP="00B108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eastAsia="zh-CN"/>
        </w:rPr>
      </w:pPr>
      <w:r w:rsidRPr="00B1089A">
        <w:rPr>
          <w:rFonts w:eastAsia="SimSun"/>
          <w:i/>
          <w:iCs/>
          <w:sz w:val="20"/>
          <w:lang w:eastAsia="zh-CN"/>
        </w:rPr>
        <w:t>Электронная публикация</w:t>
      </w:r>
      <w:r w:rsidRPr="00B1089A">
        <w:rPr>
          <w:rFonts w:eastAsia="SimSun"/>
          <w:i/>
          <w:iCs/>
          <w:sz w:val="20"/>
          <w:lang w:eastAsia="zh-CN"/>
        </w:rPr>
        <w:br/>
      </w:r>
      <w:r w:rsidRPr="00B1089A">
        <w:rPr>
          <w:rFonts w:eastAsia="SimSun"/>
          <w:sz w:val="20"/>
          <w:lang w:eastAsia="zh-CN"/>
        </w:rPr>
        <w:t>Женева, 2010 г.</w:t>
      </w:r>
    </w:p>
    <w:p w:rsidR="00B1089A" w:rsidRPr="00B1089A" w:rsidRDefault="00B1089A" w:rsidP="00B108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eastAsia="zh-CN"/>
        </w:rPr>
      </w:pPr>
      <w:r w:rsidRPr="00B1089A">
        <w:rPr>
          <w:rFonts w:eastAsia="SimSun"/>
          <w:sz w:val="20"/>
          <w:lang w:eastAsia="zh-CN"/>
        </w:rPr>
        <w:sym w:font="Symbol" w:char="F0D3"/>
      </w:r>
      <w:r w:rsidRPr="00B1089A">
        <w:rPr>
          <w:rFonts w:eastAsia="SimSun"/>
          <w:sz w:val="20"/>
          <w:lang w:eastAsia="zh-CN"/>
        </w:rPr>
        <w:t xml:space="preserve">  </w:t>
      </w:r>
      <w:r w:rsidRPr="00B1089A">
        <w:rPr>
          <w:rFonts w:eastAsia="SimSun"/>
          <w:sz w:val="20"/>
          <w:lang w:val="en-US" w:eastAsia="zh-CN"/>
        </w:rPr>
        <w:t>ITU</w:t>
      </w:r>
      <w:r w:rsidRPr="00B1089A">
        <w:rPr>
          <w:rFonts w:eastAsia="SimSun"/>
          <w:sz w:val="20"/>
          <w:lang w:eastAsia="zh-CN"/>
        </w:rPr>
        <w:t xml:space="preserve"> 2010</w:t>
      </w:r>
    </w:p>
    <w:p w:rsidR="00B1089A" w:rsidRPr="00B1089A" w:rsidRDefault="00B1089A" w:rsidP="00B108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4"/>
        </w:rPr>
      </w:pPr>
      <w:r w:rsidRPr="00B1089A">
        <w:rPr>
          <w:rFonts w:eastAsia="SimSun"/>
          <w:sz w:val="20"/>
          <w:lang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B1089A" w:rsidRDefault="00B1089A" w:rsidP="004B05EE">
      <w:pPr>
        <w:pStyle w:val="RecNo"/>
        <w:spacing w:before="0"/>
        <w:rPr>
          <w:sz w:val="26"/>
          <w:szCs w:val="26"/>
        </w:rPr>
        <w:sectPr w:rsidR="00B1089A" w:rsidSect="003C5721">
          <w:headerReference w:type="even" r:id="rId11"/>
          <w:headerReference w:type="default" r:id="rId12"/>
          <w:pgSz w:w="11907" w:h="16834" w:code="9"/>
          <w:pgMar w:top="1134" w:right="1134" w:bottom="1134" w:left="1134" w:header="567" w:footer="482" w:gutter="0"/>
          <w:paperSrc w:first="15" w:other="15"/>
          <w:pgNumType w:fmt="lowerRoman" w:start="2"/>
          <w:cols w:space="720"/>
        </w:sectPr>
      </w:pPr>
    </w:p>
    <w:p w:rsidR="009B0F9D" w:rsidRPr="00680903" w:rsidRDefault="009B0F9D" w:rsidP="004B05EE">
      <w:pPr>
        <w:pStyle w:val="RecNo"/>
        <w:spacing w:before="0"/>
        <w:rPr>
          <w:sz w:val="26"/>
          <w:szCs w:val="26"/>
        </w:rPr>
      </w:pPr>
      <w:r w:rsidRPr="00680903">
        <w:rPr>
          <w:sz w:val="26"/>
          <w:szCs w:val="26"/>
        </w:rPr>
        <w:lastRenderedPageBreak/>
        <w:t>РЕКОМЕНДАЦИЯ  МСЭ-</w:t>
      </w:r>
      <w:r w:rsidRPr="00680903">
        <w:rPr>
          <w:rStyle w:val="href"/>
          <w:bCs/>
          <w:sz w:val="26"/>
          <w:szCs w:val="26"/>
        </w:rPr>
        <w:t>R  P.840-4</w:t>
      </w:r>
    </w:p>
    <w:p w:rsidR="008F530D" w:rsidRPr="00680903" w:rsidRDefault="009B0F9D" w:rsidP="004B05EE">
      <w:pPr>
        <w:pStyle w:val="Rectitle"/>
      </w:pPr>
      <w:r w:rsidRPr="00680903">
        <w:t xml:space="preserve">Ослабление </w:t>
      </w:r>
      <w:r w:rsidR="00C12078" w:rsidRPr="00680903">
        <w:t xml:space="preserve">из-за </w:t>
      </w:r>
      <w:r w:rsidRPr="00680903">
        <w:t>облачност</w:t>
      </w:r>
      <w:r w:rsidR="00C12078" w:rsidRPr="00680903">
        <w:t>и</w:t>
      </w:r>
      <w:r w:rsidRPr="00680903">
        <w:t xml:space="preserve"> и туман</w:t>
      </w:r>
      <w:r w:rsidR="00C12078" w:rsidRPr="00680903">
        <w:t>а</w:t>
      </w:r>
    </w:p>
    <w:p w:rsidR="009B0F9D" w:rsidRPr="00680903" w:rsidRDefault="009B0F9D" w:rsidP="008513D0">
      <w:pPr>
        <w:pStyle w:val="Recref"/>
      </w:pPr>
      <w:r w:rsidRPr="00680903">
        <w:t>(Вопрос МСЭ-R 201/3)</w:t>
      </w:r>
    </w:p>
    <w:p w:rsidR="0084701A" w:rsidRPr="00680903" w:rsidRDefault="0084701A" w:rsidP="008513D0">
      <w:pPr>
        <w:pStyle w:val="Recdate"/>
      </w:pPr>
    </w:p>
    <w:p w:rsidR="008F530D" w:rsidRPr="00680903" w:rsidRDefault="008F530D" w:rsidP="008513D0">
      <w:pPr>
        <w:pStyle w:val="Recdate"/>
      </w:pPr>
      <w:r w:rsidRPr="00680903">
        <w:t>(1992-1994-1997-1999-2009)</w:t>
      </w:r>
    </w:p>
    <w:p w:rsidR="008F530D" w:rsidRPr="00680903" w:rsidRDefault="009B0F9D" w:rsidP="008513D0">
      <w:pPr>
        <w:pStyle w:val="HeadingSum"/>
        <w:jc w:val="left"/>
        <w:rPr>
          <w:lang w:val="ru-RU"/>
        </w:rPr>
      </w:pPr>
      <w:r w:rsidRPr="00680903">
        <w:rPr>
          <w:lang w:val="ru-RU"/>
        </w:rPr>
        <w:t>Сфера применения</w:t>
      </w:r>
    </w:p>
    <w:p w:rsidR="008F530D" w:rsidRPr="00680903" w:rsidRDefault="009B0F9D" w:rsidP="00DF2DBA">
      <w:pPr>
        <w:pStyle w:val="Summary"/>
        <w:rPr>
          <w:lang w:val="ru-RU" w:eastAsia="fr-FR" w:bidi="hi-IN"/>
        </w:rPr>
      </w:pPr>
      <w:r w:rsidRPr="00680903">
        <w:rPr>
          <w:lang w:val="ru-RU"/>
        </w:rPr>
        <w:t xml:space="preserve">В настоящей Рекомендации описаны методы прогнозирования ослабления </w:t>
      </w:r>
      <w:r w:rsidR="00C12078" w:rsidRPr="00680903">
        <w:rPr>
          <w:lang w:val="ru-RU"/>
        </w:rPr>
        <w:t xml:space="preserve">из-за </w:t>
      </w:r>
      <w:r w:rsidRPr="00680903">
        <w:rPr>
          <w:lang w:val="ru-RU"/>
        </w:rPr>
        <w:t>облачност</w:t>
      </w:r>
      <w:r w:rsidR="00C12078" w:rsidRPr="00680903">
        <w:rPr>
          <w:lang w:val="ru-RU"/>
        </w:rPr>
        <w:t>и</w:t>
      </w:r>
      <w:r w:rsidRPr="00680903">
        <w:rPr>
          <w:lang w:val="ru-RU"/>
        </w:rPr>
        <w:t xml:space="preserve"> и туман</w:t>
      </w:r>
      <w:r w:rsidR="00C12078" w:rsidRPr="00680903">
        <w:rPr>
          <w:lang w:val="ru-RU"/>
        </w:rPr>
        <w:t>а</w:t>
      </w:r>
      <w:r w:rsidRPr="00680903">
        <w:rPr>
          <w:lang w:val="ru-RU"/>
        </w:rPr>
        <w:t xml:space="preserve"> на трассах Земля-космос</w:t>
      </w:r>
      <w:r w:rsidR="008F530D" w:rsidRPr="00680903">
        <w:rPr>
          <w:lang w:val="ru-RU"/>
        </w:rPr>
        <w:t>.</w:t>
      </w:r>
    </w:p>
    <w:p w:rsidR="008F530D" w:rsidRPr="00680903" w:rsidRDefault="009B0F9D" w:rsidP="008513D0">
      <w:pPr>
        <w:pStyle w:val="Normalaftertitle"/>
      </w:pPr>
      <w:r w:rsidRPr="00680903">
        <w:t>Ассамблея радиосвязи МСЭ</w:t>
      </w:r>
      <w:r w:rsidR="008F530D" w:rsidRPr="00680903">
        <w:t>,</w:t>
      </w:r>
    </w:p>
    <w:p w:rsidR="008F530D" w:rsidRPr="00680903" w:rsidRDefault="009B0F9D" w:rsidP="008513D0">
      <w:pPr>
        <w:pStyle w:val="Call"/>
      </w:pPr>
      <w:r w:rsidRPr="00680903">
        <w:t>учитывая</w:t>
      </w:r>
      <w:r w:rsidR="00C12078" w:rsidRPr="00680903">
        <w:t>,</w:t>
      </w:r>
    </w:p>
    <w:p w:rsidR="008F530D" w:rsidRPr="00680903" w:rsidRDefault="008F530D" w:rsidP="008513D0">
      <w:r w:rsidRPr="00680903">
        <w:t>a)</w:t>
      </w:r>
      <w:r w:rsidRPr="00680903">
        <w:tab/>
      </w:r>
      <w:r w:rsidR="00C12078" w:rsidRPr="00680903">
        <w:t>что существует необходимость предоставления инженерам руководства по проектированию систем электросвязи Земля-космос на частотах выше 10 ГГц</w:t>
      </w:r>
      <w:r w:rsidRPr="00680903">
        <w:t>;</w:t>
      </w:r>
    </w:p>
    <w:p w:rsidR="008F530D" w:rsidRPr="00680903" w:rsidRDefault="008F530D" w:rsidP="008513D0">
      <w:r w:rsidRPr="00680903">
        <w:t>b)</w:t>
      </w:r>
      <w:r w:rsidRPr="00680903">
        <w:tab/>
      </w:r>
      <w:r w:rsidR="00C12078" w:rsidRPr="00680903">
        <w:t xml:space="preserve">что ослабление </w:t>
      </w:r>
      <w:r w:rsidR="009578D4" w:rsidRPr="00680903">
        <w:t xml:space="preserve">из-за </w:t>
      </w:r>
      <w:r w:rsidR="00C12078" w:rsidRPr="00680903">
        <w:t>облачност</w:t>
      </w:r>
      <w:r w:rsidR="009578D4" w:rsidRPr="00680903">
        <w:t>и</w:t>
      </w:r>
      <w:r w:rsidR="00C12078" w:rsidRPr="00680903">
        <w:t xml:space="preserve"> может быть важным фактором, особенно для микроволновых систем, работающих на частотах гораздо выше 10 ГГц, или </w:t>
      </w:r>
      <w:r w:rsidR="001E5CA6" w:rsidRPr="00680903">
        <w:t xml:space="preserve">для </w:t>
      </w:r>
      <w:r w:rsidR="00C12078" w:rsidRPr="00680903">
        <w:t>малодоступных систем</w:t>
      </w:r>
      <w:r w:rsidRPr="00680903">
        <w:t>;</w:t>
      </w:r>
    </w:p>
    <w:p w:rsidR="008F530D" w:rsidRPr="00680903" w:rsidRDefault="008F530D" w:rsidP="001E5CA6">
      <w:r w:rsidRPr="00680903">
        <w:t>c)</w:t>
      </w:r>
      <w:r w:rsidRPr="00680903">
        <w:tab/>
      </w:r>
      <w:r w:rsidR="00C12078" w:rsidRPr="00680903">
        <w:t xml:space="preserve">что для расчета </w:t>
      </w:r>
      <w:r w:rsidR="009578D4" w:rsidRPr="00680903">
        <w:t xml:space="preserve">временных рядов общего ослабления и для методов пространственно-временного предсказания </w:t>
      </w:r>
      <w:r w:rsidR="00C12078" w:rsidRPr="00680903">
        <w:t xml:space="preserve">необходимо аналитическое выражение </w:t>
      </w:r>
      <w:r w:rsidR="009578D4" w:rsidRPr="00680903">
        <w:t xml:space="preserve">статистики </w:t>
      </w:r>
      <w:r w:rsidR="00C12078" w:rsidRPr="00680903">
        <w:t xml:space="preserve">общего столбчатого объема </w:t>
      </w:r>
      <w:r w:rsidR="001E5CA6" w:rsidRPr="00680903">
        <w:t xml:space="preserve">жидкой </w:t>
      </w:r>
      <w:r w:rsidR="00C12078" w:rsidRPr="00680903">
        <w:t>воды, содержащейся в облаках</w:t>
      </w:r>
      <w:r w:rsidRPr="00680903">
        <w:t>,</w:t>
      </w:r>
    </w:p>
    <w:p w:rsidR="008F530D" w:rsidRPr="00680903" w:rsidRDefault="009578D4" w:rsidP="008513D0">
      <w:pPr>
        <w:pStyle w:val="Call"/>
      </w:pPr>
      <w:r w:rsidRPr="00680903">
        <w:t>рекомендует</w:t>
      </w:r>
    </w:p>
    <w:p w:rsidR="008F530D" w:rsidRPr="00680903" w:rsidRDefault="008F530D" w:rsidP="008513D0">
      <w:r w:rsidRPr="00680903">
        <w:rPr>
          <w:b/>
        </w:rPr>
        <w:t>1</w:t>
      </w:r>
      <w:r w:rsidRPr="00680903">
        <w:tab/>
      </w:r>
      <w:r w:rsidR="009578D4" w:rsidRPr="00680903">
        <w:t>использовать для расчета ослабления из-за облачности и тумана кривые, модели и карты, приведенные в Приложении 1</w:t>
      </w:r>
      <w:r w:rsidRPr="00680903">
        <w:t>;</w:t>
      </w:r>
    </w:p>
    <w:p w:rsidR="008F530D" w:rsidRPr="00680903" w:rsidRDefault="008F530D" w:rsidP="001E5CA6">
      <w:r w:rsidRPr="00680903">
        <w:rPr>
          <w:b/>
        </w:rPr>
        <w:t>2</w:t>
      </w:r>
      <w:r w:rsidRPr="00680903">
        <w:tab/>
      </w:r>
      <w:r w:rsidR="00EB6D5E" w:rsidRPr="00680903">
        <w:t xml:space="preserve">использовать информацию, содержащуюся в Приложении 1, для </w:t>
      </w:r>
      <w:r w:rsidR="001E5CA6" w:rsidRPr="00680903">
        <w:t xml:space="preserve">выполнения </w:t>
      </w:r>
      <w:r w:rsidR="00EB6D5E" w:rsidRPr="00680903">
        <w:t>общих расчетов</w:t>
      </w:r>
      <w:r w:rsidR="00772899" w:rsidRPr="00680903">
        <w:t>,</w:t>
      </w:r>
      <w:r w:rsidR="00EB6D5E" w:rsidRPr="00680903">
        <w:t xml:space="preserve"> </w:t>
      </w:r>
      <w:r w:rsidR="00772899" w:rsidRPr="00680903">
        <w:t xml:space="preserve">касающихся явлений распространения, которые необходимы, среди прочего, для пространственно-временных моделей каналов, для которых требуется аналитическое выражение статистики общего столбчатого объема </w:t>
      </w:r>
      <w:r w:rsidR="001E5CA6" w:rsidRPr="00680903">
        <w:t xml:space="preserve">жидкой </w:t>
      </w:r>
      <w:r w:rsidR="00772899" w:rsidRPr="00680903">
        <w:t>воды, содержащейся в облаках</w:t>
      </w:r>
      <w:r w:rsidRPr="00680903">
        <w:t>.</w:t>
      </w:r>
    </w:p>
    <w:p w:rsidR="008F530D" w:rsidRPr="00680903" w:rsidRDefault="008F530D" w:rsidP="008513D0"/>
    <w:p w:rsidR="008F530D" w:rsidRPr="00680903" w:rsidRDefault="00772899" w:rsidP="008513D0">
      <w:pPr>
        <w:pStyle w:val="AnnexNoTitle"/>
      </w:pPr>
      <w:r w:rsidRPr="00680903">
        <w:t>Приложение</w:t>
      </w:r>
      <w:r w:rsidR="00BC1066" w:rsidRPr="00680903">
        <w:t xml:space="preserve"> 1</w:t>
      </w:r>
    </w:p>
    <w:p w:rsidR="008F530D" w:rsidRPr="00680903" w:rsidRDefault="008F530D" w:rsidP="00680903">
      <w:pPr>
        <w:pStyle w:val="Heading1"/>
        <w:rPr>
          <w:rFonts w:eastAsia="Arial Unicode MS"/>
        </w:rPr>
      </w:pPr>
      <w:r w:rsidRPr="00680903">
        <w:t>1</w:t>
      </w:r>
      <w:r w:rsidRPr="00680903">
        <w:tab/>
      </w:r>
      <w:r w:rsidR="00772899" w:rsidRPr="00680903">
        <w:t>Введение</w:t>
      </w:r>
    </w:p>
    <w:p w:rsidR="008F530D" w:rsidRPr="00680903" w:rsidRDefault="001230C5" w:rsidP="008513D0">
      <w:r w:rsidRPr="00680903">
        <w:t>На частотах ниже 200 ГГц в отношении облачности или тумана, полностью состоящих из небольших капелек, размер которых, как правило, меньше 0,01 см, действительна релеевская аппроксимация, и ослабление можно выразить через общий объем воды, содержащийся в единичном объеме</w:t>
      </w:r>
      <w:r w:rsidR="00FB4712" w:rsidRPr="00680903">
        <w:t>. Таким образом, погонное ослабление в облачности или тумане может быть записано как</w:t>
      </w:r>
      <w:r w:rsidR="008F530D" w:rsidRPr="00680903">
        <w:t>:</w:t>
      </w:r>
    </w:p>
    <w:p w:rsidR="008F530D" w:rsidRPr="00680903" w:rsidRDefault="008F530D" w:rsidP="00680903">
      <w:pPr>
        <w:pStyle w:val="Equation"/>
        <w:tabs>
          <w:tab w:val="left" w:pos="5954"/>
        </w:tabs>
      </w:pPr>
      <w:r w:rsidRPr="00680903">
        <w:tab/>
      </w:r>
      <w:r w:rsidRPr="00680903">
        <w:tab/>
      </w:r>
      <w:r w:rsidR="00912511" w:rsidRPr="00680903">
        <w:fldChar w:fldCharType="begin"/>
      </w:r>
      <w:r w:rsidRPr="00680903">
        <w:instrText xml:space="preserve">eq </w:instrText>
      </w:r>
      <w:r w:rsidRPr="00680903">
        <w:rPr>
          <w:rFonts w:ascii="Symbol" w:hAnsi="Symbol"/>
        </w:rPr>
        <w:instrText>g</w:instrText>
      </w:r>
      <w:r w:rsidRPr="00680903">
        <w:rPr>
          <w:i/>
          <w:position w:val="-4"/>
          <w:sz w:val="18"/>
        </w:rPr>
        <w:instrText>c</w:instrText>
      </w:r>
      <w:r w:rsidRPr="00680903">
        <w:instrText xml:space="preserve">  </w:instrText>
      </w:r>
      <w:r w:rsidRPr="00680903">
        <w:rPr>
          <w:rFonts w:ascii="Symbol" w:hAnsi="Symbol"/>
        </w:rPr>
        <w:instrText>=</w:instrText>
      </w:r>
      <w:r w:rsidRPr="00680903">
        <w:instrText xml:space="preserve">  </w:instrText>
      </w:r>
      <w:r w:rsidRPr="00680903">
        <w:rPr>
          <w:i/>
        </w:rPr>
        <w:instrText>K</w:instrText>
      </w:r>
      <w:r w:rsidRPr="00680903">
        <w:rPr>
          <w:i/>
          <w:position w:val="-4"/>
          <w:sz w:val="18"/>
        </w:rPr>
        <w:instrText>l</w:instrText>
      </w:r>
      <w:r w:rsidRPr="00680903">
        <w:instrText xml:space="preserve"> </w:instrText>
      </w:r>
      <w:r w:rsidRPr="00680903">
        <w:rPr>
          <w:i/>
        </w:rPr>
        <w:instrText>M</w:instrText>
      </w:r>
      <w:r w:rsidR="00912511" w:rsidRPr="00680903">
        <w:fldChar w:fldCharType="end"/>
      </w:r>
      <w:r w:rsidR="00680903">
        <w:tab/>
      </w:r>
      <w:r w:rsidR="00BC1066" w:rsidRPr="00680903">
        <w:t>дБ</w:t>
      </w:r>
      <w:r w:rsidRPr="00680903">
        <w:rPr>
          <w:color w:val="000000"/>
        </w:rPr>
        <w:t>/</w:t>
      </w:r>
      <w:r w:rsidR="00BC1066" w:rsidRPr="00680903">
        <w:rPr>
          <w:color w:val="000000"/>
        </w:rPr>
        <w:t>км</w:t>
      </w:r>
      <w:r w:rsidR="00DF06B4" w:rsidRPr="00680903">
        <w:rPr>
          <w:color w:val="000000"/>
        </w:rPr>
        <w:t>,</w:t>
      </w:r>
      <w:r w:rsidRPr="00680903">
        <w:tab/>
        <w:t>(1)</w:t>
      </w:r>
    </w:p>
    <w:p w:rsidR="008F530D" w:rsidRPr="00680903" w:rsidRDefault="00680903" w:rsidP="008513D0">
      <w:r>
        <w:t>где</w:t>
      </w:r>
    </w:p>
    <w:p w:rsidR="008F530D" w:rsidRPr="00680903" w:rsidRDefault="008F530D" w:rsidP="008513D0">
      <w:pPr>
        <w:pStyle w:val="enumlev1"/>
        <w:tabs>
          <w:tab w:val="left" w:pos="851"/>
        </w:tabs>
      </w:pPr>
      <w:r w:rsidRPr="00680903">
        <w:rPr>
          <w:rFonts w:ascii="Symbol" w:hAnsi="Symbol"/>
        </w:rPr>
        <w:tab/>
      </w:r>
      <w:r w:rsidRPr="00680903">
        <w:rPr>
          <w:rFonts w:ascii="Symbol" w:hAnsi="Symbol"/>
        </w:rPr>
        <w:t></w:t>
      </w:r>
      <w:r w:rsidRPr="00680903">
        <w:rPr>
          <w:i/>
          <w:position w:val="-4"/>
          <w:sz w:val="16"/>
        </w:rPr>
        <w:t>c</w:t>
      </w:r>
      <w:r w:rsidRPr="00680903">
        <w:rPr>
          <w:rFonts w:ascii="Tms Rmn" w:hAnsi="Tms Rmn"/>
          <w:sz w:val="12"/>
        </w:rPr>
        <w:t> </w:t>
      </w:r>
      <w:r w:rsidRPr="00680903">
        <w:t>:</w:t>
      </w:r>
      <w:r w:rsidRPr="00680903">
        <w:tab/>
      </w:r>
      <w:r w:rsidR="00BC1066" w:rsidRPr="00680903">
        <w:t>погонное ослабление (дБ/км) в облачности</w:t>
      </w:r>
      <w:r w:rsidR="00680903">
        <w:t>;</w:t>
      </w:r>
    </w:p>
    <w:p w:rsidR="008F530D" w:rsidRPr="00680903" w:rsidRDefault="008F530D" w:rsidP="008513D0">
      <w:pPr>
        <w:pStyle w:val="enumlev1"/>
        <w:tabs>
          <w:tab w:val="left" w:pos="851"/>
        </w:tabs>
      </w:pPr>
      <w:r w:rsidRPr="00680903">
        <w:tab/>
      </w:r>
      <w:r w:rsidRPr="00680903">
        <w:rPr>
          <w:i/>
        </w:rPr>
        <w:t>K</w:t>
      </w:r>
      <w:r w:rsidRPr="00680903">
        <w:rPr>
          <w:i/>
          <w:position w:val="-3"/>
          <w:sz w:val="16"/>
        </w:rPr>
        <w:t>l</w:t>
      </w:r>
      <w:r w:rsidRPr="00680903">
        <w:rPr>
          <w:rFonts w:ascii="Tms Rmn" w:hAnsi="Tms Rmn"/>
          <w:sz w:val="12"/>
        </w:rPr>
        <w:t> </w:t>
      </w:r>
      <w:r w:rsidRPr="00680903">
        <w:t>:</w:t>
      </w:r>
      <w:r w:rsidRPr="00680903">
        <w:tab/>
      </w:r>
      <w:r w:rsidR="00BC1066" w:rsidRPr="00680903">
        <w:t>коэффициент погонного ослабления ((дБ/км)/(г/м</w:t>
      </w:r>
      <w:r w:rsidRPr="00680903">
        <w:rPr>
          <w:position w:val="6"/>
          <w:sz w:val="16"/>
        </w:rPr>
        <w:t>3</w:t>
      </w:r>
      <w:r w:rsidRPr="00680903">
        <w:t>))</w:t>
      </w:r>
      <w:r w:rsidR="00680903">
        <w:t>;</w:t>
      </w:r>
    </w:p>
    <w:p w:rsidR="008F530D" w:rsidRPr="00680903" w:rsidRDefault="008F530D" w:rsidP="008513D0">
      <w:pPr>
        <w:pStyle w:val="enumlev1"/>
        <w:tabs>
          <w:tab w:val="left" w:pos="851"/>
        </w:tabs>
      </w:pPr>
      <w:r w:rsidRPr="00680903">
        <w:tab/>
      </w:r>
      <w:r w:rsidRPr="00680903">
        <w:rPr>
          <w:i/>
        </w:rPr>
        <w:t>M</w:t>
      </w:r>
      <w:r w:rsidRPr="00680903">
        <w:rPr>
          <w:rFonts w:ascii="Tms Rmn" w:hAnsi="Tms Rmn"/>
          <w:sz w:val="12"/>
        </w:rPr>
        <w:t> </w:t>
      </w:r>
      <w:r w:rsidRPr="00680903">
        <w:t>:</w:t>
      </w:r>
      <w:r w:rsidRPr="00680903">
        <w:tab/>
      </w:r>
      <w:r w:rsidR="00BC1066" w:rsidRPr="00680903">
        <w:t>плотность жидкой воды в облачности или тумане (г/м</w:t>
      </w:r>
      <w:r w:rsidRPr="00680903">
        <w:rPr>
          <w:position w:val="6"/>
          <w:sz w:val="16"/>
        </w:rPr>
        <w:t>3</w:t>
      </w:r>
      <w:r w:rsidRPr="00680903">
        <w:t>).</w:t>
      </w:r>
    </w:p>
    <w:p w:rsidR="008F530D" w:rsidRPr="00680903" w:rsidRDefault="00680903" w:rsidP="008513D0">
      <w:r>
        <w:br w:type="page"/>
      </w:r>
      <w:r w:rsidR="00BC1066" w:rsidRPr="00680903">
        <w:lastRenderedPageBreak/>
        <w:t>На частотах порядка 100 ГГц и выше ослабление из-за тумана может быть значительным. Плотность жидкой воды в тумане составляет около 0,05 г/м</w:t>
      </w:r>
      <w:r w:rsidR="00BC1066" w:rsidRPr="00680903">
        <w:rPr>
          <w:position w:val="6"/>
          <w:sz w:val="16"/>
        </w:rPr>
        <w:t>3</w:t>
      </w:r>
      <w:r w:rsidR="00BC1066" w:rsidRPr="00680903">
        <w:t xml:space="preserve"> при </w:t>
      </w:r>
      <w:r w:rsidR="008C064B" w:rsidRPr="00680903">
        <w:t xml:space="preserve">среднем </w:t>
      </w:r>
      <w:r w:rsidR="00BC1066" w:rsidRPr="00680903">
        <w:t>тумане (видимость порядка 300 м) и 0,5 г/м</w:t>
      </w:r>
      <w:r w:rsidR="00BC1066" w:rsidRPr="00680903">
        <w:rPr>
          <w:position w:val="6"/>
          <w:sz w:val="16"/>
        </w:rPr>
        <w:t>3</w:t>
      </w:r>
      <w:r w:rsidR="00BC1066" w:rsidRPr="00680903">
        <w:t xml:space="preserve"> при </w:t>
      </w:r>
      <w:r w:rsidR="008C064B" w:rsidRPr="00680903">
        <w:t>густом тумане (видимость порядка 50 м)</w:t>
      </w:r>
      <w:r w:rsidR="008F530D" w:rsidRPr="00680903">
        <w:t>.</w:t>
      </w:r>
    </w:p>
    <w:p w:rsidR="008F530D" w:rsidRPr="00680903" w:rsidRDefault="008F530D" w:rsidP="008513D0">
      <w:pPr>
        <w:pStyle w:val="Heading1"/>
        <w:rPr>
          <w:rFonts w:eastAsia="Arial Unicode MS"/>
        </w:rPr>
      </w:pPr>
      <w:r w:rsidRPr="00680903">
        <w:t>2</w:t>
      </w:r>
      <w:r w:rsidRPr="00680903">
        <w:tab/>
      </w:r>
      <w:r w:rsidR="008C064B" w:rsidRPr="00680903">
        <w:t>Коэффициент погонного ослабления</w:t>
      </w:r>
    </w:p>
    <w:p w:rsidR="008F530D" w:rsidRPr="00680903" w:rsidRDefault="008C064B" w:rsidP="008513D0">
      <w:r w:rsidRPr="00680903">
        <w:t xml:space="preserve">Для вычисления значения </w:t>
      </w:r>
      <w:r w:rsidRPr="00680903">
        <w:rPr>
          <w:i/>
        </w:rPr>
        <w:t>K</w:t>
      </w:r>
      <w:r w:rsidRPr="00680903">
        <w:rPr>
          <w:i/>
          <w:position w:val="-4"/>
          <w:sz w:val="16"/>
        </w:rPr>
        <w:t>l</w:t>
      </w:r>
      <w:r w:rsidRPr="00680903">
        <w:t xml:space="preserve"> для частот до 1000 ГГц можно использовать математическую модель, основанную на релеевском рассеянии, в которой применяется </w:t>
      </w:r>
      <w:r w:rsidR="00DF06B4" w:rsidRPr="00680903">
        <w:t xml:space="preserve">двумерная модель Дебая для диэлектрической проницаемости </w:t>
      </w:r>
      <w:r w:rsidR="00DF06B4" w:rsidRPr="00680903">
        <w:rPr>
          <w:rFonts w:ascii="Symbol" w:hAnsi="Symbol"/>
        </w:rPr>
        <w:t></w:t>
      </w:r>
      <w:r w:rsidR="00DF06B4" w:rsidRPr="00680903">
        <w:rPr>
          <w:rFonts w:ascii="Tms Rmn" w:hAnsi="Tms Rmn"/>
          <w:sz w:val="12"/>
        </w:rPr>
        <w:t> </w:t>
      </w:r>
      <w:r w:rsidR="00DF06B4" w:rsidRPr="00680903">
        <w:t>(</w:t>
      </w:r>
      <w:r w:rsidR="00DF06B4" w:rsidRPr="00680903">
        <w:rPr>
          <w:rFonts w:ascii="Tms Rmn" w:hAnsi="Tms Rmn"/>
          <w:sz w:val="12"/>
        </w:rPr>
        <w:t> </w:t>
      </w:r>
      <w:r w:rsidR="00DF06B4" w:rsidRPr="00680903">
        <w:rPr>
          <w:i/>
        </w:rPr>
        <w:t>f</w:t>
      </w:r>
      <w:r w:rsidR="00DF06B4" w:rsidRPr="00680903">
        <w:rPr>
          <w:rFonts w:ascii="Tms Rmn" w:hAnsi="Tms Rmn"/>
          <w:i/>
          <w:sz w:val="12"/>
        </w:rPr>
        <w:t> </w:t>
      </w:r>
      <w:r w:rsidR="00DF06B4" w:rsidRPr="00680903">
        <w:t>) воды</w:t>
      </w:r>
      <w:r w:rsidR="008F530D" w:rsidRPr="00680903">
        <w:t>:</w:t>
      </w:r>
    </w:p>
    <w:p w:rsidR="0084701A" w:rsidRPr="00680903" w:rsidRDefault="0084701A" w:rsidP="008513D0">
      <w:pPr>
        <w:pStyle w:val="Blanc"/>
        <w:rPr>
          <w:lang w:val="ru-RU"/>
        </w:rPr>
      </w:pPr>
    </w:p>
    <w:p w:rsidR="008F530D" w:rsidRPr="00680903" w:rsidRDefault="008F530D" w:rsidP="00680903">
      <w:pPr>
        <w:pStyle w:val="Equation"/>
        <w:tabs>
          <w:tab w:val="left" w:pos="5954"/>
        </w:tabs>
      </w:pPr>
      <w:r w:rsidRPr="00680903">
        <w:tab/>
      </w:r>
      <w:r w:rsidRPr="00680903">
        <w:tab/>
      </w:r>
      <w:r w:rsidR="00680903" w:rsidRPr="00680903">
        <w:rPr>
          <w:position w:val="-28"/>
        </w:rPr>
        <w:object w:dxaOrig="168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31.8pt" o:ole="">
            <v:imagedata r:id="rId13" o:title=""/>
          </v:shape>
          <o:OLEObject Type="Embed" ProgID="Equation.3" ShapeID="_x0000_i1025" DrawAspect="Content" ObjectID="_1334044460" r:id="rId14"/>
        </w:object>
      </w:r>
      <w:r w:rsidR="00680903">
        <w:tab/>
      </w:r>
      <w:r w:rsidR="00DF06B4" w:rsidRPr="00680903">
        <w:t>(дБ/км)(г/м</w:t>
      </w:r>
      <w:r w:rsidR="00DF06B4" w:rsidRPr="00680903">
        <w:rPr>
          <w:position w:val="6"/>
          <w:sz w:val="18"/>
        </w:rPr>
        <w:t>3</w:t>
      </w:r>
      <w:r w:rsidR="00DF06B4" w:rsidRPr="00680903">
        <w:t>)</w:t>
      </w:r>
      <w:r w:rsidR="00680903">
        <w:t>,</w:t>
      </w:r>
      <w:r w:rsidRPr="00680903">
        <w:tab/>
        <w:t>(2)</w:t>
      </w:r>
    </w:p>
    <w:p w:rsidR="0084701A" w:rsidRPr="00680903" w:rsidRDefault="0084701A" w:rsidP="008513D0">
      <w:pPr>
        <w:pStyle w:val="Blanc"/>
        <w:rPr>
          <w:lang w:val="ru-RU"/>
        </w:rPr>
      </w:pPr>
    </w:p>
    <w:p w:rsidR="008F530D" w:rsidRPr="00680903" w:rsidRDefault="00DF06B4" w:rsidP="00680903">
      <w:r w:rsidRPr="00680903">
        <w:t xml:space="preserve">где </w:t>
      </w:r>
      <w:r w:rsidRPr="00680903">
        <w:rPr>
          <w:i/>
        </w:rPr>
        <w:t>f</w:t>
      </w:r>
      <w:r w:rsidRPr="00680903">
        <w:t xml:space="preserve"> </w:t>
      </w:r>
      <w:r w:rsidR="00680903">
        <w:sym w:font="Symbol" w:char="F02D"/>
      </w:r>
      <w:r w:rsidRPr="00680903">
        <w:t xml:space="preserve"> частота (ГГц) и</w:t>
      </w:r>
    </w:p>
    <w:p w:rsidR="0084701A" w:rsidRPr="00680903" w:rsidRDefault="0084701A" w:rsidP="008513D0">
      <w:pPr>
        <w:pStyle w:val="Blanc"/>
        <w:rPr>
          <w:lang w:val="ru-RU"/>
        </w:rPr>
      </w:pPr>
    </w:p>
    <w:p w:rsidR="008F530D" w:rsidRPr="00680903" w:rsidRDefault="008E0657" w:rsidP="008513D0">
      <w:pPr>
        <w:pStyle w:val="Equation"/>
      </w:pPr>
      <w:r w:rsidRPr="00680903">
        <w:tab/>
      </w:r>
      <w:r w:rsidRPr="00680903">
        <w:tab/>
      </w:r>
      <w:r w:rsidR="007B4E30" w:rsidRPr="00680903">
        <w:rPr>
          <w:position w:val="-36"/>
        </w:rPr>
        <w:object w:dxaOrig="1120" w:dyaOrig="740">
          <v:shape id="_x0000_i1026" type="#_x0000_t75" style="width:56.4pt;height:36.6pt" o:ole="">
            <v:imagedata r:id="rId15" o:title=""/>
          </v:shape>
          <o:OLEObject Type="Embed" ProgID="Equation.3" ShapeID="_x0000_i1026" DrawAspect="Content" ObjectID="_1334044461" r:id="rId16"/>
        </w:object>
      </w:r>
      <w:r w:rsidR="00680903">
        <w:t>.</w:t>
      </w:r>
      <w:r w:rsidR="00680903">
        <w:tab/>
      </w:r>
      <w:r w:rsidR="008F530D" w:rsidRPr="00680903">
        <w:t>(3)</w:t>
      </w:r>
    </w:p>
    <w:p w:rsidR="0084701A" w:rsidRPr="00680903" w:rsidRDefault="0084701A" w:rsidP="008513D0">
      <w:pPr>
        <w:pStyle w:val="Blanc"/>
        <w:rPr>
          <w:lang w:val="ru-RU"/>
        </w:rPr>
      </w:pPr>
    </w:p>
    <w:p w:rsidR="008F530D" w:rsidRPr="00680903" w:rsidRDefault="00DF06B4" w:rsidP="008513D0">
      <w:r w:rsidRPr="00680903">
        <w:t>Комплексная диэлектрическая проницаемость воды задается выражениями</w:t>
      </w:r>
      <w:r w:rsidR="008F530D" w:rsidRPr="00680903">
        <w:t>:</w:t>
      </w:r>
    </w:p>
    <w:p w:rsidR="0084701A" w:rsidRPr="00680903" w:rsidRDefault="0084701A" w:rsidP="008513D0">
      <w:pPr>
        <w:pStyle w:val="Blanc"/>
        <w:rPr>
          <w:lang w:val="ru-RU"/>
        </w:rPr>
      </w:pPr>
    </w:p>
    <w:p w:rsidR="008F530D" w:rsidRPr="00680903" w:rsidRDefault="00826CAA" w:rsidP="008513D0">
      <w:pPr>
        <w:pStyle w:val="Equation"/>
      </w:pPr>
      <w:r w:rsidRPr="00680903">
        <w:tab/>
      </w:r>
      <w:r w:rsidRPr="00680903">
        <w:tab/>
      </w:r>
      <w:r w:rsidR="007B4E30" w:rsidRPr="00680903">
        <w:rPr>
          <w:position w:val="-46"/>
        </w:rPr>
        <w:object w:dxaOrig="4400" w:dyaOrig="840">
          <v:shape id="_x0000_i1027" type="#_x0000_t75" style="width:220.2pt;height:42.6pt" o:ole="">
            <v:imagedata r:id="rId17" o:title=""/>
          </v:shape>
          <o:OLEObject Type="Embed" ProgID="Equation.3" ShapeID="_x0000_i1027" DrawAspect="Content" ObjectID="_1334044462" r:id="rId18"/>
        </w:object>
      </w:r>
      <w:r w:rsidR="00680903">
        <w:t>,</w:t>
      </w:r>
      <w:r w:rsidR="00680903">
        <w:tab/>
      </w:r>
      <w:r w:rsidR="008F530D" w:rsidRPr="00680903">
        <w:t>(4)</w:t>
      </w:r>
    </w:p>
    <w:p w:rsidR="0084701A" w:rsidRPr="00680903" w:rsidRDefault="0084701A" w:rsidP="008513D0">
      <w:pPr>
        <w:pStyle w:val="Blanc"/>
        <w:rPr>
          <w:lang w:val="ru-RU"/>
        </w:rPr>
      </w:pPr>
    </w:p>
    <w:p w:rsidR="008F530D" w:rsidRPr="00680903" w:rsidRDefault="008F530D" w:rsidP="008513D0">
      <w:pPr>
        <w:pStyle w:val="Equation"/>
      </w:pPr>
      <w:r w:rsidRPr="00680903">
        <w:tab/>
      </w:r>
      <w:r w:rsidRPr="00680903">
        <w:tab/>
      </w:r>
      <w:r w:rsidR="006D4BDC" w:rsidRPr="00680903">
        <w:rPr>
          <w:position w:val="-46"/>
        </w:rPr>
        <w:object w:dxaOrig="4340" w:dyaOrig="840">
          <v:shape id="_x0000_i1028" type="#_x0000_t75" style="width:217.2pt;height:42.6pt" o:ole="">
            <v:imagedata r:id="rId19" o:title=""/>
          </v:shape>
          <o:OLEObject Type="Embed" ProgID="Equation.3" ShapeID="_x0000_i1028" DrawAspect="Content" ObjectID="_1334044463" r:id="rId20"/>
        </w:object>
      </w:r>
      <w:r w:rsidR="00680903">
        <w:t>,</w:t>
      </w:r>
      <w:r w:rsidR="00680903">
        <w:tab/>
      </w:r>
      <w:r w:rsidRPr="00680903">
        <w:t>(5)</w:t>
      </w:r>
    </w:p>
    <w:p w:rsidR="008F530D" w:rsidRPr="00680903" w:rsidRDefault="00A41099" w:rsidP="008513D0">
      <w:r w:rsidRPr="00680903">
        <w:t>где</w:t>
      </w:r>
    </w:p>
    <w:p w:rsidR="008F530D" w:rsidRPr="00680903" w:rsidRDefault="008F530D" w:rsidP="008513D0">
      <w:pPr>
        <w:pStyle w:val="Equation"/>
        <w:tabs>
          <w:tab w:val="clear" w:pos="794"/>
          <w:tab w:val="left" w:pos="3686"/>
          <w:tab w:val="left" w:pos="3997"/>
        </w:tabs>
      </w:pPr>
      <w:bookmarkStart w:id="1" w:name="F006"/>
      <w:r w:rsidRPr="00680903">
        <w:tab/>
      </w:r>
      <w:r w:rsidRPr="00680903">
        <w:rPr>
          <w:rFonts w:ascii="Symbol" w:hAnsi="Symbol"/>
        </w:rPr>
        <w:t></w:t>
      </w:r>
      <w:r w:rsidRPr="00680903">
        <w:rPr>
          <w:position w:val="-4"/>
          <w:sz w:val="18"/>
        </w:rPr>
        <w:t>0</w:t>
      </w:r>
      <w:r w:rsidRPr="00680903">
        <w:tab/>
      </w:r>
      <w:r w:rsidRPr="00680903">
        <w:rPr>
          <w:rFonts w:ascii="Symbol" w:hAnsi="Symbol"/>
        </w:rPr>
        <w:t></w:t>
      </w:r>
      <w:r w:rsidR="00680903">
        <w:t xml:space="preserve">  77,</w:t>
      </w:r>
      <w:r w:rsidRPr="00680903">
        <w:t xml:space="preserve">6  </w:t>
      </w:r>
      <w:r w:rsidRPr="00680903">
        <w:rPr>
          <w:rFonts w:ascii="Symbol" w:hAnsi="Symbol"/>
        </w:rPr>
        <w:t></w:t>
      </w:r>
      <w:r w:rsidR="00680903">
        <w:t xml:space="preserve">  103,</w:t>
      </w:r>
      <w:r w:rsidRPr="00680903">
        <w:t>3 (</w:t>
      </w:r>
      <w:r w:rsidRPr="00680903">
        <w:rPr>
          <w:rFonts w:ascii="Symbol" w:hAnsi="Symbol"/>
        </w:rPr>
        <w:t></w:t>
      </w:r>
      <w:r w:rsidRPr="00680903">
        <w:t xml:space="preserve">  –  1)</w:t>
      </w:r>
      <w:r w:rsidR="00680903">
        <w:t>;</w:t>
      </w:r>
      <w:r w:rsidRPr="00680903">
        <w:tab/>
        <w:t>(6)</w:t>
      </w:r>
    </w:p>
    <w:p w:rsidR="008F530D" w:rsidRPr="00680903" w:rsidRDefault="008F530D" w:rsidP="00680903">
      <w:pPr>
        <w:pStyle w:val="Equation"/>
        <w:tabs>
          <w:tab w:val="clear" w:pos="794"/>
          <w:tab w:val="left" w:pos="3686"/>
          <w:tab w:val="left" w:pos="3997"/>
        </w:tabs>
      </w:pPr>
      <w:r w:rsidRPr="00680903">
        <w:tab/>
      </w:r>
      <w:r w:rsidRPr="00680903">
        <w:rPr>
          <w:rFonts w:ascii="Symbol" w:hAnsi="Symbol"/>
        </w:rPr>
        <w:t></w:t>
      </w:r>
      <w:r w:rsidRPr="00680903">
        <w:rPr>
          <w:position w:val="-4"/>
          <w:sz w:val="18"/>
        </w:rPr>
        <w:t>1</w:t>
      </w:r>
      <w:r w:rsidRPr="00680903">
        <w:tab/>
      </w:r>
      <w:r w:rsidRPr="00680903">
        <w:rPr>
          <w:rFonts w:ascii="Symbol" w:hAnsi="Symbol"/>
        </w:rPr>
        <w:t></w:t>
      </w:r>
      <w:r w:rsidRPr="00680903">
        <w:t xml:space="preserve">  5</w:t>
      </w:r>
      <w:r w:rsidR="00680903">
        <w:t>,</w:t>
      </w:r>
      <w:r w:rsidRPr="00680903">
        <w:t>48</w:t>
      </w:r>
      <w:r w:rsidR="00680903">
        <w:t>;</w:t>
      </w:r>
      <w:r w:rsidRPr="00680903">
        <w:tab/>
      </w:r>
      <w:r w:rsidRPr="00680903">
        <w:tab/>
        <w:t>(7)</w:t>
      </w:r>
    </w:p>
    <w:p w:rsidR="008F530D" w:rsidRPr="00680903" w:rsidRDefault="008F530D" w:rsidP="008513D0">
      <w:pPr>
        <w:pStyle w:val="Equation"/>
        <w:tabs>
          <w:tab w:val="clear" w:pos="794"/>
          <w:tab w:val="left" w:pos="3686"/>
          <w:tab w:val="left" w:pos="3997"/>
        </w:tabs>
      </w:pPr>
      <w:r w:rsidRPr="00680903">
        <w:tab/>
      </w:r>
      <w:r w:rsidRPr="00680903">
        <w:rPr>
          <w:rFonts w:ascii="Symbol" w:hAnsi="Symbol"/>
        </w:rPr>
        <w:t></w:t>
      </w:r>
      <w:r w:rsidRPr="00680903">
        <w:rPr>
          <w:position w:val="-4"/>
          <w:sz w:val="18"/>
        </w:rPr>
        <w:t>2</w:t>
      </w:r>
      <w:r w:rsidRPr="00680903">
        <w:tab/>
      </w:r>
      <w:r w:rsidRPr="00680903">
        <w:rPr>
          <w:rFonts w:ascii="Symbol" w:hAnsi="Symbol"/>
        </w:rPr>
        <w:t></w:t>
      </w:r>
      <w:r w:rsidR="00680903">
        <w:t xml:space="preserve">  3,</w:t>
      </w:r>
      <w:r w:rsidRPr="00680903">
        <w:t>51</w:t>
      </w:r>
      <w:r w:rsidR="00680903">
        <w:t>;</w:t>
      </w:r>
      <w:r w:rsidRPr="00680903">
        <w:tab/>
      </w:r>
      <w:r w:rsidRPr="00680903">
        <w:tab/>
        <w:t>(8)</w:t>
      </w:r>
    </w:p>
    <w:p w:rsidR="008F530D" w:rsidRPr="00680903" w:rsidRDefault="008F530D" w:rsidP="008513D0">
      <w:pPr>
        <w:pStyle w:val="Equation"/>
        <w:tabs>
          <w:tab w:val="left" w:pos="3686"/>
          <w:tab w:val="left" w:pos="3997"/>
        </w:tabs>
      </w:pPr>
      <w:r w:rsidRPr="00680903">
        <w:tab/>
      </w:r>
      <w:r w:rsidRPr="00680903">
        <w:tab/>
      </w:r>
      <w:r w:rsidRPr="00680903">
        <w:rPr>
          <w:rFonts w:ascii="Symbol" w:hAnsi="Symbol"/>
        </w:rPr>
        <w:t></w:t>
      </w:r>
      <w:r w:rsidRPr="00680903">
        <w:tab/>
      </w:r>
      <w:r w:rsidRPr="00680903">
        <w:rPr>
          <w:rFonts w:ascii="Symbol" w:hAnsi="Symbol"/>
        </w:rPr>
        <w:t></w:t>
      </w:r>
      <w:r w:rsidRPr="00680903">
        <w:t xml:space="preserve">  300 / </w:t>
      </w:r>
      <w:r w:rsidRPr="00680903">
        <w:rPr>
          <w:i/>
        </w:rPr>
        <w:t>T</w:t>
      </w:r>
      <w:r w:rsidR="00A41099" w:rsidRPr="00680903">
        <w:t>,</w:t>
      </w:r>
      <w:r w:rsidRPr="00680903">
        <w:tab/>
        <w:t>(9)</w:t>
      </w:r>
      <w:bookmarkEnd w:id="1"/>
    </w:p>
    <w:p w:rsidR="00A41099" w:rsidRPr="00680903" w:rsidRDefault="00A41099" w:rsidP="00680903">
      <w:r w:rsidRPr="00680903">
        <w:t xml:space="preserve">а </w:t>
      </w:r>
      <w:r w:rsidRPr="00680903">
        <w:rPr>
          <w:i/>
        </w:rPr>
        <w:t>T</w:t>
      </w:r>
      <w:r w:rsidRPr="00680903">
        <w:t xml:space="preserve"> </w:t>
      </w:r>
      <w:r w:rsidR="00680903">
        <w:sym w:font="Symbol" w:char="F02D"/>
      </w:r>
      <w:r w:rsidRPr="00680903">
        <w:t xml:space="preserve"> температура (K).</w:t>
      </w:r>
    </w:p>
    <w:p w:rsidR="008F530D" w:rsidRPr="00680903" w:rsidRDefault="00A41099" w:rsidP="008513D0">
      <w:r w:rsidRPr="00680903">
        <w:t>Главные и вторичные частоты релаксации</w:t>
      </w:r>
      <w:r w:rsidR="008F530D" w:rsidRPr="00680903">
        <w:t>:</w:t>
      </w:r>
    </w:p>
    <w:p w:rsidR="0084701A" w:rsidRPr="00680903" w:rsidRDefault="0084701A" w:rsidP="008513D0">
      <w:pPr>
        <w:pStyle w:val="Blanc"/>
        <w:rPr>
          <w:lang w:val="ru-RU"/>
        </w:rPr>
      </w:pPr>
      <w:bookmarkStart w:id="2" w:name="F007"/>
    </w:p>
    <w:p w:rsidR="008F530D" w:rsidRPr="00680903" w:rsidRDefault="008F530D" w:rsidP="008513D0">
      <w:pPr>
        <w:pStyle w:val="Equation"/>
        <w:tabs>
          <w:tab w:val="clear" w:pos="794"/>
          <w:tab w:val="left" w:pos="2269"/>
          <w:tab w:val="left" w:pos="7088"/>
        </w:tabs>
      </w:pPr>
      <w:r w:rsidRPr="00680903">
        <w:tab/>
      </w:r>
      <w:r w:rsidRPr="00680903">
        <w:rPr>
          <w:i/>
        </w:rPr>
        <w:t>f</w:t>
      </w:r>
      <w:r w:rsidRPr="00680903">
        <w:rPr>
          <w:i/>
          <w:position w:val="-4"/>
          <w:sz w:val="18"/>
        </w:rPr>
        <w:t>p</w:t>
      </w:r>
      <w:r w:rsidRPr="00680903">
        <w:t xml:space="preserve">  </w:t>
      </w:r>
      <w:r w:rsidRPr="00680903">
        <w:rPr>
          <w:rFonts w:ascii="Symbol" w:hAnsi="Symbol"/>
        </w:rPr>
        <w:t></w:t>
      </w:r>
      <w:r w:rsidR="00680903">
        <w:t xml:space="preserve">  20,</w:t>
      </w:r>
      <w:r w:rsidRPr="00680903">
        <w:t>09  –  142  (</w:t>
      </w:r>
      <w:r w:rsidRPr="00680903">
        <w:rPr>
          <w:rFonts w:ascii="Symbol" w:hAnsi="Symbol"/>
        </w:rPr>
        <w:t></w:t>
      </w:r>
      <w:r w:rsidRPr="00680903">
        <w:t xml:space="preserve">  –  1)  </w:t>
      </w:r>
      <w:r w:rsidRPr="00680903">
        <w:rPr>
          <w:rFonts w:ascii="Symbol" w:hAnsi="Symbol"/>
        </w:rPr>
        <w:t></w:t>
      </w:r>
      <w:r w:rsidRPr="00680903">
        <w:t xml:space="preserve">  294 (</w:t>
      </w:r>
      <w:r w:rsidRPr="00680903">
        <w:rPr>
          <w:rFonts w:ascii="Symbol" w:hAnsi="Symbol"/>
        </w:rPr>
        <w:t></w:t>
      </w:r>
      <w:r w:rsidRPr="00680903">
        <w:t xml:space="preserve">  –  1)</w:t>
      </w:r>
      <w:r w:rsidRPr="00680903">
        <w:rPr>
          <w:position w:val="6"/>
          <w:sz w:val="18"/>
        </w:rPr>
        <w:t>2</w:t>
      </w:r>
      <w:r w:rsidRPr="00680903">
        <w:rPr>
          <w:color w:val="FFFFFF"/>
        </w:rPr>
        <w:tab/>
      </w:r>
      <w:r w:rsidR="00A41099" w:rsidRPr="00680903">
        <w:t>ГГц</w:t>
      </w:r>
      <w:r w:rsidR="00A64B2F">
        <w:t>,</w:t>
      </w:r>
      <w:r w:rsidRPr="00680903">
        <w:tab/>
        <w:t>(10)</w:t>
      </w:r>
    </w:p>
    <w:p w:rsidR="008F530D" w:rsidRPr="00680903" w:rsidRDefault="008F530D" w:rsidP="008513D0">
      <w:pPr>
        <w:pStyle w:val="Equation"/>
        <w:tabs>
          <w:tab w:val="left" w:pos="2269"/>
          <w:tab w:val="left" w:pos="7088"/>
        </w:tabs>
      </w:pPr>
      <w:r w:rsidRPr="00680903">
        <w:tab/>
      </w:r>
      <w:r w:rsidRPr="00680903">
        <w:tab/>
      </w:r>
      <w:r w:rsidRPr="00680903">
        <w:rPr>
          <w:i/>
        </w:rPr>
        <w:t>f</w:t>
      </w:r>
      <w:r w:rsidRPr="00680903">
        <w:rPr>
          <w:i/>
          <w:position w:val="-4"/>
          <w:sz w:val="18"/>
        </w:rPr>
        <w:t>s</w:t>
      </w:r>
      <w:r w:rsidRPr="00680903">
        <w:t xml:space="preserve">  </w:t>
      </w:r>
      <w:r w:rsidRPr="00680903">
        <w:rPr>
          <w:rFonts w:ascii="Symbol" w:hAnsi="Symbol"/>
        </w:rPr>
        <w:t></w:t>
      </w:r>
      <w:r w:rsidRPr="00680903">
        <w:t xml:space="preserve">  590  –  1</w:t>
      </w:r>
      <w:r w:rsidRPr="00680903">
        <w:rPr>
          <w:rFonts w:ascii="Tms Rmn" w:hAnsi="Tms Rmn"/>
          <w:sz w:val="12"/>
        </w:rPr>
        <w:t> </w:t>
      </w:r>
      <w:r w:rsidRPr="00680903">
        <w:t>500 (</w:t>
      </w:r>
      <w:r w:rsidRPr="00680903">
        <w:rPr>
          <w:rFonts w:ascii="Symbol" w:hAnsi="Symbol"/>
        </w:rPr>
        <w:t></w:t>
      </w:r>
      <w:r w:rsidRPr="00680903">
        <w:t xml:space="preserve">  –  1)</w:t>
      </w:r>
      <w:r w:rsidRPr="00680903">
        <w:rPr>
          <w:color w:val="FFFFFF"/>
        </w:rPr>
        <w:tab/>
      </w:r>
      <w:r w:rsidR="00680903">
        <w:rPr>
          <w:color w:val="FFFFFF"/>
        </w:rPr>
        <w:tab/>
      </w:r>
      <w:r w:rsidR="00A41099" w:rsidRPr="00680903">
        <w:t>ГГц</w:t>
      </w:r>
      <w:r w:rsidR="00A64B2F">
        <w:t>.</w:t>
      </w:r>
      <w:r w:rsidRPr="00680903">
        <w:tab/>
        <w:t>(11)</w:t>
      </w:r>
      <w:bookmarkEnd w:id="2"/>
    </w:p>
    <w:p w:rsidR="0084701A" w:rsidRPr="00680903" w:rsidRDefault="0084701A" w:rsidP="008513D0">
      <w:pPr>
        <w:pStyle w:val="Blanc"/>
        <w:rPr>
          <w:lang w:val="ru-RU"/>
        </w:rPr>
      </w:pPr>
    </w:p>
    <w:p w:rsidR="008F530D" w:rsidRPr="00680903" w:rsidRDefault="00A41099" w:rsidP="00680903">
      <w:r w:rsidRPr="00680903">
        <w:t xml:space="preserve">На </w:t>
      </w:r>
      <w:r w:rsidR="00680903">
        <w:t>р</w:t>
      </w:r>
      <w:r w:rsidRPr="00680903">
        <w:t xml:space="preserve">исунке 1 показаны значения </w:t>
      </w:r>
      <w:r w:rsidRPr="00680903">
        <w:rPr>
          <w:i/>
        </w:rPr>
        <w:t>K</w:t>
      </w:r>
      <w:r w:rsidRPr="00680903">
        <w:rPr>
          <w:i/>
          <w:position w:val="-4"/>
          <w:sz w:val="16"/>
        </w:rPr>
        <w:t>l</w:t>
      </w:r>
      <w:r w:rsidRPr="00680903">
        <w:t xml:space="preserve"> на частотах от 5 до 200 ГГц и при температурах между </w:t>
      </w:r>
      <w:r w:rsidRPr="00680903">
        <w:br/>
        <w:t>–8° C и 20° C. При ослаблениях в облачности должна использоваться кривая, соответствующая 0° C</w:t>
      </w:r>
      <w:r w:rsidR="008F530D" w:rsidRPr="00680903">
        <w:t>.</w:t>
      </w:r>
    </w:p>
    <w:p w:rsidR="008F530D" w:rsidRPr="00680903" w:rsidRDefault="00DE298B" w:rsidP="008513D0">
      <w:pPr>
        <w:pStyle w:val="FigureNo"/>
      </w:pPr>
      <w:r>
        <w:br w:type="page"/>
      </w:r>
      <w:r w:rsidR="00A41099" w:rsidRPr="00680903">
        <w:lastRenderedPageBreak/>
        <w:t xml:space="preserve">РИСУНОК </w:t>
      </w:r>
      <w:r w:rsidR="00C6481F" w:rsidRPr="00680903">
        <w:t>1</w:t>
      </w:r>
    </w:p>
    <w:p w:rsidR="00C6481F" w:rsidRPr="00680903" w:rsidRDefault="00A41099" w:rsidP="008513D0">
      <w:pPr>
        <w:pStyle w:val="Figuretitle"/>
      </w:pPr>
      <w:r w:rsidRPr="00680903">
        <w:t xml:space="preserve">Погонное ослабление капельками воды </w:t>
      </w:r>
      <w:r w:rsidRPr="00680903">
        <w:br/>
        <w:t>при различных температурах в зависимости от частоты</w:t>
      </w:r>
    </w:p>
    <w:p w:rsidR="008F530D" w:rsidRPr="00680903" w:rsidRDefault="00DE298B" w:rsidP="008513D0">
      <w:pPr>
        <w:pStyle w:val="Figure"/>
      </w:pPr>
      <w:r w:rsidRPr="00680903">
        <w:object w:dxaOrig="8406" w:dyaOrig="7831">
          <v:shape id="_x0000_i1029" type="#_x0000_t75" style="width:336pt;height:313.8pt" o:ole="">
            <v:imagedata r:id="rId21" o:title=""/>
          </v:shape>
          <o:OLEObject Type="Embed" ProgID="CorelDRAW.Graphic.14" ShapeID="_x0000_i1029" DrawAspect="Content" ObjectID="_1334044464" r:id="rId22"/>
        </w:object>
      </w:r>
    </w:p>
    <w:p w:rsidR="0084701A" w:rsidRPr="00680903" w:rsidRDefault="0084701A" w:rsidP="008513D0"/>
    <w:p w:rsidR="008F530D" w:rsidRPr="00680903" w:rsidRDefault="008F530D" w:rsidP="00DE298B">
      <w:pPr>
        <w:pStyle w:val="Heading1"/>
        <w:rPr>
          <w:rFonts w:eastAsia="Arial Unicode MS"/>
        </w:rPr>
      </w:pPr>
      <w:r w:rsidRPr="00680903">
        <w:t>3</w:t>
      </w:r>
      <w:r w:rsidRPr="00680903">
        <w:tab/>
      </w:r>
      <w:r w:rsidR="00D00BE3" w:rsidRPr="00680903">
        <w:t>Ослабление из-за облачности</w:t>
      </w:r>
    </w:p>
    <w:p w:rsidR="008F530D" w:rsidRPr="00680903" w:rsidRDefault="00D00BE3" w:rsidP="008513D0">
      <w:pPr>
        <w:rPr>
          <w:szCs w:val="24"/>
        </w:rPr>
      </w:pPr>
      <w:r w:rsidRPr="00680903">
        <w:rPr>
          <w:szCs w:val="24"/>
        </w:rPr>
        <w:t xml:space="preserve">Для получения с заданной вероятностью значения ослабления из-за облачности следует знать статистику </w:t>
      </w:r>
      <w:r w:rsidRPr="00680903">
        <w:t>общего столбчатого объема жидкой воды</w:t>
      </w:r>
      <w:r w:rsidRPr="00680903">
        <w:rPr>
          <w:i/>
          <w:szCs w:val="24"/>
        </w:rPr>
        <w:t xml:space="preserve"> L</w:t>
      </w:r>
      <w:r w:rsidRPr="00680903">
        <w:rPr>
          <w:szCs w:val="24"/>
        </w:rPr>
        <w:t> (кг/м</w:t>
      </w:r>
      <w:r w:rsidRPr="00680903">
        <w:rPr>
          <w:szCs w:val="24"/>
          <w:vertAlign w:val="superscript"/>
        </w:rPr>
        <w:t>2</w:t>
      </w:r>
      <w:r w:rsidRPr="00680903">
        <w:rPr>
          <w:szCs w:val="24"/>
        </w:rPr>
        <w:t xml:space="preserve">) или, что то же самое, количество </w:t>
      </w:r>
      <w:r w:rsidR="00DE298B">
        <w:rPr>
          <w:szCs w:val="24"/>
        </w:rPr>
        <w:t xml:space="preserve">в </w:t>
      </w:r>
      <w:r w:rsidRPr="00680903">
        <w:rPr>
          <w:szCs w:val="24"/>
        </w:rPr>
        <w:t xml:space="preserve">мм влагосодержания </w:t>
      </w:r>
      <w:r w:rsidR="00B41820" w:rsidRPr="00680903">
        <w:rPr>
          <w:szCs w:val="24"/>
        </w:rPr>
        <w:t>для данного места расположения, в результате</w:t>
      </w:r>
      <w:r w:rsidR="008F530D" w:rsidRPr="00680903">
        <w:rPr>
          <w:szCs w:val="24"/>
        </w:rPr>
        <w:t>:</w:t>
      </w:r>
    </w:p>
    <w:p w:rsidR="008F530D" w:rsidRPr="00680903" w:rsidRDefault="00072369" w:rsidP="008513D0">
      <w:pPr>
        <w:pStyle w:val="Equation"/>
        <w:rPr>
          <w:szCs w:val="24"/>
        </w:rPr>
      </w:pPr>
      <w:r w:rsidRPr="00680903">
        <w:tab/>
      </w:r>
      <w:r w:rsidRPr="00680903">
        <w:tab/>
      </w:r>
      <w:r w:rsidR="006D4BDC" w:rsidRPr="00680903">
        <w:rPr>
          <w:position w:val="-42"/>
        </w:rPr>
        <w:object w:dxaOrig="1060" w:dyaOrig="800">
          <v:shape id="_x0000_i1030" type="#_x0000_t75" style="width:52.8pt;height:40.2pt" o:ole="">
            <v:imagedata r:id="rId23" o:title=""/>
          </v:shape>
          <o:OLEObject Type="Embed" ProgID="Equation.3" ShapeID="_x0000_i1030" DrawAspect="Content" ObjectID="_1334044465" r:id="rId24"/>
        </w:object>
      </w:r>
      <w:r w:rsidR="008F530D" w:rsidRPr="00680903">
        <w:rPr>
          <w:szCs w:val="24"/>
        </w:rPr>
        <w:t>               </w:t>
      </w:r>
      <w:r w:rsidR="00B41820" w:rsidRPr="00680903">
        <w:rPr>
          <w:color w:val="000000"/>
          <w:szCs w:val="24"/>
        </w:rPr>
        <w:t>дБ</w:t>
      </w:r>
      <w:r w:rsidR="008F530D" w:rsidRPr="00680903">
        <w:rPr>
          <w:color w:val="000000"/>
          <w:szCs w:val="24"/>
        </w:rPr>
        <w:t>     </w:t>
      </w:r>
      <w:r w:rsidR="00B41820" w:rsidRPr="00680903">
        <w:rPr>
          <w:color w:val="000000"/>
          <w:szCs w:val="24"/>
        </w:rPr>
        <w:t>для</w:t>
      </w:r>
      <w:r w:rsidR="008F530D" w:rsidRPr="00680903">
        <w:rPr>
          <w:color w:val="000000"/>
          <w:szCs w:val="24"/>
        </w:rPr>
        <w:t>   90</w:t>
      </w:r>
      <w:r w:rsidR="008F530D" w:rsidRPr="00680903">
        <w:rPr>
          <w:rFonts w:ascii="Symbol" w:hAnsi="Symbol"/>
          <w:color w:val="000000"/>
          <w:szCs w:val="24"/>
        </w:rPr>
        <w:t></w:t>
      </w:r>
      <w:r w:rsidR="008F530D" w:rsidRPr="00680903">
        <w:rPr>
          <w:color w:val="000000"/>
          <w:szCs w:val="24"/>
        </w:rPr>
        <w:t xml:space="preserve"> </w:t>
      </w:r>
      <w:r w:rsidR="008F530D" w:rsidRPr="00680903">
        <w:rPr>
          <w:rFonts w:ascii="Symbol" w:hAnsi="Symbol"/>
          <w:color w:val="000000"/>
          <w:szCs w:val="24"/>
        </w:rPr>
        <w:t></w:t>
      </w:r>
      <w:r w:rsidR="008F530D" w:rsidRPr="00680903">
        <w:rPr>
          <w:color w:val="000000"/>
          <w:szCs w:val="24"/>
        </w:rPr>
        <w:t xml:space="preserve"> </w:t>
      </w:r>
      <w:r w:rsidR="008F530D" w:rsidRPr="00680903">
        <w:rPr>
          <w:rFonts w:ascii="Symbol" w:hAnsi="Symbol"/>
          <w:szCs w:val="24"/>
        </w:rPr>
        <w:t></w:t>
      </w:r>
      <w:r w:rsidR="008F530D" w:rsidRPr="00680903">
        <w:rPr>
          <w:szCs w:val="24"/>
        </w:rPr>
        <w:t xml:space="preserve"> </w:t>
      </w:r>
      <w:r w:rsidR="008F530D" w:rsidRPr="00680903">
        <w:rPr>
          <w:rFonts w:ascii="Symbol" w:hAnsi="Symbol"/>
          <w:color w:val="000000"/>
          <w:szCs w:val="24"/>
        </w:rPr>
        <w:t></w:t>
      </w:r>
      <w:r w:rsidR="008F530D" w:rsidRPr="00680903">
        <w:rPr>
          <w:color w:val="000000"/>
          <w:szCs w:val="24"/>
        </w:rPr>
        <w:t xml:space="preserve"> 5</w:t>
      </w:r>
      <w:r w:rsidR="008F530D" w:rsidRPr="00680903">
        <w:rPr>
          <w:rFonts w:ascii="Symbol" w:hAnsi="Symbol"/>
          <w:color w:val="000000"/>
          <w:szCs w:val="24"/>
        </w:rPr>
        <w:t></w:t>
      </w:r>
      <w:r w:rsidR="00B41820" w:rsidRPr="00680903">
        <w:rPr>
          <w:rFonts w:ascii="Symbol" w:hAnsi="Symbol"/>
          <w:color w:val="000000"/>
          <w:szCs w:val="24"/>
        </w:rPr>
        <w:t></w:t>
      </w:r>
      <w:r w:rsidR="008F530D" w:rsidRPr="00680903">
        <w:rPr>
          <w:szCs w:val="24"/>
        </w:rPr>
        <w:tab/>
        <w:t>(12)</w:t>
      </w:r>
    </w:p>
    <w:p w:rsidR="00B41820" w:rsidRPr="00680903" w:rsidRDefault="00B41820" w:rsidP="00DE298B">
      <w:pPr>
        <w:rPr>
          <w:szCs w:val="24"/>
        </w:rPr>
      </w:pPr>
      <w:r w:rsidRPr="00680903">
        <w:rPr>
          <w:szCs w:val="24"/>
        </w:rPr>
        <w:t xml:space="preserve">где </w:t>
      </w:r>
      <w:r w:rsidRPr="00680903">
        <w:rPr>
          <w:rFonts w:ascii="Symbol" w:hAnsi="Symbol"/>
          <w:iCs/>
          <w:szCs w:val="24"/>
        </w:rPr>
        <w:t></w:t>
      </w:r>
      <w:r w:rsidRPr="00680903">
        <w:rPr>
          <w:rFonts w:ascii="Symbol" w:hAnsi="Symbol"/>
          <w:iCs/>
          <w:szCs w:val="24"/>
        </w:rPr>
        <w:t></w:t>
      </w:r>
      <w:r w:rsidRPr="00680903">
        <w:rPr>
          <w:rFonts w:ascii="Symbol" w:hAnsi="Symbol"/>
          <w:iCs/>
          <w:szCs w:val="24"/>
        </w:rPr>
        <w:t></w:t>
      </w:r>
      <w:r w:rsidRPr="00680903">
        <w:rPr>
          <w:rFonts w:ascii="Symbol" w:hAnsi="Symbol"/>
          <w:iCs/>
          <w:szCs w:val="24"/>
        </w:rPr>
        <w:t></w:t>
      </w:r>
      <w:r w:rsidRPr="00680903">
        <w:rPr>
          <w:szCs w:val="24"/>
        </w:rPr>
        <w:t xml:space="preserve">угол места и </w:t>
      </w:r>
      <w:r w:rsidRPr="00680903">
        <w:rPr>
          <w:i/>
          <w:szCs w:val="24"/>
        </w:rPr>
        <w:t>K</w:t>
      </w:r>
      <w:r w:rsidRPr="00680903">
        <w:rPr>
          <w:i/>
          <w:position w:val="-4"/>
          <w:szCs w:val="24"/>
        </w:rPr>
        <w:t>l</w:t>
      </w:r>
      <w:r w:rsidRPr="00680903">
        <w:rPr>
          <w:szCs w:val="24"/>
        </w:rPr>
        <w:t xml:space="preserve"> находится по</w:t>
      </w:r>
      <w:r w:rsidR="00DE298B">
        <w:rPr>
          <w:szCs w:val="24"/>
        </w:rPr>
        <w:t xml:space="preserve"> рисунку 1. Отметим,</w:t>
      </w:r>
      <w:r w:rsidRPr="00680903">
        <w:rPr>
          <w:szCs w:val="24"/>
        </w:rPr>
        <w:t xml:space="preserve"> что </w:t>
      </w:r>
      <w:r w:rsidRPr="00680903">
        <w:rPr>
          <w:i/>
          <w:szCs w:val="24"/>
        </w:rPr>
        <w:t>K</w:t>
      </w:r>
      <w:r w:rsidRPr="00680903">
        <w:rPr>
          <w:i/>
          <w:position w:val="-4"/>
          <w:szCs w:val="24"/>
        </w:rPr>
        <w:t>l</w:t>
      </w:r>
      <w:r w:rsidRPr="00680903">
        <w:rPr>
          <w:szCs w:val="24"/>
        </w:rPr>
        <w:t xml:space="preserve"> идентичен коэффициенту массового поглощения </w:t>
      </w:r>
      <w:r w:rsidRPr="00680903">
        <w:rPr>
          <w:i/>
          <w:szCs w:val="24"/>
        </w:rPr>
        <w:t>a</w:t>
      </w:r>
      <w:r w:rsidRPr="00680903">
        <w:rPr>
          <w:i/>
          <w:position w:val="-4"/>
          <w:szCs w:val="24"/>
        </w:rPr>
        <w:t>L</w:t>
      </w:r>
      <w:r w:rsidRPr="00680903">
        <w:rPr>
          <w:szCs w:val="24"/>
        </w:rPr>
        <w:t>, который введен в уравнении (1) Рекомендации МСЭ-R P.836.</w:t>
      </w:r>
    </w:p>
    <w:p w:rsidR="008F530D" w:rsidRPr="00680903" w:rsidRDefault="00B41820" w:rsidP="008513D0">
      <w:pPr>
        <w:rPr>
          <w:szCs w:val="24"/>
        </w:rPr>
      </w:pPr>
      <w:r w:rsidRPr="00680903">
        <w:rPr>
          <w:szCs w:val="24"/>
        </w:rPr>
        <w:t xml:space="preserve">Статистику </w:t>
      </w:r>
      <w:r w:rsidRPr="00680903">
        <w:t>общего столбчатого объема жидкой воды можно получить путем радиометрических измерений или по результатам запусков радиозондов</w:t>
      </w:r>
      <w:r w:rsidR="008F530D" w:rsidRPr="00680903">
        <w:rPr>
          <w:szCs w:val="24"/>
        </w:rPr>
        <w:t>.</w:t>
      </w:r>
    </w:p>
    <w:p w:rsidR="008F530D" w:rsidRPr="00680903" w:rsidRDefault="008F530D" w:rsidP="00DE298B">
      <w:pPr>
        <w:pStyle w:val="Heading1"/>
        <w:rPr>
          <w:rFonts w:eastAsia="Arial Unicode MS"/>
          <w:szCs w:val="24"/>
        </w:rPr>
      </w:pPr>
      <w:r w:rsidRPr="00680903">
        <w:rPr>
          <w:szCs w:val="24"/>
        </w:rPr>
        <w:t>4</w:t>
      </w:r>
      <w:r w:rsidRPr="00680903">
        <w:rPr>
          <w:szCs w:val="24"/>
        </w:rPr>
        <w:tab/>
      </w:r>
      <w:r w:rsidR="00F00796" w:rsidRPr="00680903">
        <w:t>Общий столбчатый объем воды, содержащийся в облаках</w:t>
      </w:r>
    </w:p>
    <w:p w:rsidR="008F530D" w:rsidRPr="00680903" w:rsidRDefault="00F00796" w:rsidP="008513D0">
      <w:pPr>
        <w:rPr>
          <w:szCs w:val="24"/>
        </w:rPr>
      </w:pPr>
      <w:r w:rsidRPr="00680903">
        <w:t>Значение общего столбчатого объема жидкой воды, содержащейся в облаках, выражаемый в кг/м</w:t>
      </w:r>
      <w:r w:rsidRPr="00680903">
        <w:rPr>
          <w:szCs w:val="24"/>
          <w:vertAlign w:val="superscript"/>
        </w:rPr>
        <w:t>2</w:t>
      </w:r>
      <w:r w:rsidRPr="00680903">
        <w:t xml:space="preserve">, или, что то же самое, в мм жидкой воды, может быть получен на основе результатов зондирований радиозондами и радиометрических измерений. Данные радиозондов широко доступны, однако имеют ограниченное разрешение по времени и применимы только к </w:t>
      </w:r>
      <w:r w:rsidR="00CF335C" w:rsidRPr="00680903">
        <w:t>трассам при зенитных углах. Значение общего столбчатого объема жидкой воды, содержащейся в облаках, может быть получено по результатам радиометрических измерений вдоль желаемой трассы на соответствующих частотах</w:t>
      </w:r>
      <w:r w:rsidR="0084701A" w:rsidRPr="00680903">
        <w:rPr>
          <w:szCs w:val="24"/>
        </w:rPr>
        <w:t>.</w:t>
      </w:r>
    </w:p>
    <w:p w:rsidR="008F530D" w:rsidRPr="00680903" w:rsidRDefault="00DE298B" w:rsidP="00A64B2F">
      <w:pPr>
        <w:rPr>
          <w:szCs w:val="24"/>
        </w:rPr>
      </w:pPr>
      <w:r>
        <w:rPr>
          <w:szCs w:val="24"/>
        </w:rPr>
        <w:br w:type="page"/>
      </w:r>
      <w:r w:rsidR="00835685" w:rsidRPr="00680903">
        <w:rPr>
          <w:szCs w:val="24"/>
        </w:rPr>
        <w:lastRenderedPageBreak/>
        <w:t xml:space="preserve">Годовые значения </w:t>
      </w:r>
      <w:r w:rsidR="00835685" w:rsidRPr="00680903">
        <w:t>общего столбчатого объема жидкой воды</w:t>
      </w:r>
      <w:r w:rsidR="00835685" w:rsidRPr="00680903">
        <w:rPr>
          <w:i/>
          <w:iCs/>
          <w:szCs w:val="24"/>
        </w:rPr>
        <w:t xml:space="preserve"> L</w:t>
      </w:r>
      <w:r w:rsidR="00835685" w:rsidRPr="00680903">
        <w:rPr>
          <w:szCs w:val="24"/>
        </w:rPr>
        <w:t xml:space="preserve"> (кг/м</w:t>
      </w:r>
      <w:r w:rsidR="00835685" w:rsidRPr="00680903">
        <w:rPr>
          <w:szCs w:val="24"/>
          <w:vertAlign w:val="superscript"/>
        </w:rPr>
        <w:t>2</w:t>
      </w:r>
      <w:r w:rsidR="00835685" w:rsidRPr="00680903">
        <w:rPr>
          <w:szCs w:val="24"/>
        </w:rPr>
        <w:t>)</w:t>
      </w:r>
      <w:r w:rsidR="00835685" w:rsidRPr="00680903">
        <w:t xml:space="preserve">, содержащейся в облаках, превышаемые на 0,1, 0,2, 0,3, 0,5, </w:t>
      </w:r>
      <w:r w:rsidR="00835685" w:rsidRPr="00680903">
        <w:rPr>
          <w:szCs w:val="24"/>
        </w:rPr>
        <w:t xml:space="preserve">1, 2, 3, 5, 10, 20, 30, 50, 60, 70, 80, 90, 95 и 99% относительно </w:t>
      </w:r>
      <w:r>
        <w:rPr>
          <w:szCs w:val="24"/>
        </w:rPr>
        <w:t xml:space="preserve">среднегодовых </w:t>
      </w:r>
      <w:r w:rsidR="00835685" w:rsidRPr="00680903">
        <w:rPr>
          <w:szCs w:val="24"/>
        </w:rPr>
        <w:t>значений, доступны в форм</w:t>
      </w:r>
      <w:r w:rsidR="00FA4F50" w:rsidRPr="00680903">
        <w:rPr>
          <w:szCs w:val="24"/>
        </w:rPr>
        <w:t xml:space="preserve">е цифровых карт, размещенных на веб-сайте </w:t>
      </w:r>
      <w:r>
        <w:rPr>
          <w:szCs w:val="24"/>
        </w:rPr>
        <w:br/>
      </w:r>
      <w:r w:rsidR="00FA4F50" w:rsidRPr="00680903">
        <w:rPr>
          <w:szCs w:val="24"/>
        </w:rPr>
        <w:t>3-й Исследовательской комиссии по радиосвязи, в файлах данных ESAWRED_xx_v4.TXT, где xx</w:t>
      </w:r>
      <w:r>
        <w:rPr>
          <w:szCs w:val="24"/>
        </w:rPr>
        <w:t> </w:t>
      </w:r>
      <w:r w:rsidR="00FA4F50" w:rsidRPr="00680903">
        <w:rPr>
          <w:rFonts w:ascii="Symbol" w:hAnsi="Symbol"/>
          <w:szCs w:val="24"/>
        </w:rPr>
        <w:t></w:t>
      </w:r>
      <w:r>
        <w:rPr>
          <w:szCs w:val="24"/>
        </w:rPr>
        <w:t> </w:t>
      </w:r>
      <w:r w:rsidR="00FA4F50" w:rsidRPr="00680903">
        <w:rPr>
          <w:szCs w:val="24"/>
        </w:rPr>
        <w:t>01, 02, 03, 05, 1, 2, 3, 5, 10, 20, 30, 50, 60, 70, 80, 90, 95 и 99. Данные приведены от 0</w:t>
      </w:r>
      <w:r w:rsidR="00FA4F50" w:rsidRPr="00680903">
        <w:rPr>
          <w:rFonts w:ascii="Symbol" w:hAnsi="Symbol"/>
          <w:szCs w:val="24"/>
        </w:rPr>
        <w:t></w:t>
      </w:r>
      <w:r w:rsidR="00FA4F50" w:rsidRPr="00680903">
        <w:rPr>
          <w:szCs w:val="24"/>
        </w:rPr>
        <w:t xml:space="preserve"> до 360</w:t>
      </w:r>
      <w:r w:rsidR="00FA4F50" w:rsidRPr="00680903">
        <w:rPr>
          <w:rFonts w:ascii="Symbol" w:hAnsi="Symbol"/>
          <w:szCs w:val="24"/>
        </w:rPr>
        <w:t></w:t>
      </w:r>
      <w:r w:rsidR="00DF2DBA" w:rsidRPr="00DF2DBA">
        <w:rPr>
          <w:rFonts w:asciiTheme="majorBidi" w:hAnsiTheme="majorBidi" w:cstheme="majorBidi"/>
          <w:szCs w:val="24"/>
        </w:rPr>
        <w:t xml:space="preserve"> </w:t>
      </w:r>
      <w:r w:rsidR="00FA4F50" w:rsidRPr="00680903">
        <w:rPr>
          <w:szCs w:val="24"/>
        </w:rPr>
        <w:t>по долготе и от</w:t>
      </w:r>
      <w:r w:rsidR="00A64B2F">
        <w:rPr>
          <w:szCs w:val="24"/>
        </w:rPr>
        <w:t xml:space="preserve"> +90</w:t>
      </w:r>
      <w:r w:rsidR="00A64B2F" w:rsidRPr="00680903">
        <w:rPr>
          <w:rFonts w:ascii="Symbol" w:hAnsi="Symbol"/>
          <w:szCs w:val="24"/>
        </w:rPr>
        <w:t></w:t>
      </w:r>
      <w:r w:rsidR="00A64B2F">
        <w:rPr>
          <w:rFonts w:ascii="Symbol" w:hAnsi="Symbol"/>
          <w:szCs w:val="24"/>
        </w:rPr>
        <w:t></w:t>
      </w:r>
      <w:r w:rsidR="00FA4F50" w:rsidRPr="00680903">
        <w:rPr>
          <w:szCs w:val="24"/>
        </w:rPr>
        <w:t>до –90</w:t>
      </w:r>
      <w:r w:rsidR="00FA4F50" w:rsidRPr="00680903">
        <w:rPr>
          <w:rFonts w:ascii="Symbol" w:hAnsi="Symbol"/>
          <w:szCs w:val="24"/>
        </w:rPr>
        <w:t></w:t>
      </w:r>
      <w:r w:rsidR="00DF2DBA">
        <w:rPr>
          <w:rFonts w:ascii="Symbol" w:hAnsi="Symbol"/>
          <w:szCs w:val="24"/>
        </w:rPr>
        <w:t></w:t>
      </w:r>
      <w:r w:rsidR="00FA4F50" w:rsidRPr="00680903">
        <w:rPr>
          <w:szCs w:val="24"/>
        </w:rPr>
        <w:t>по широте с разрешением 1,125</w:t>
      </w:r>
      <w:r w:rsidR="00A64B2F" w:rsidRPr="00680903">
        <w:rPr>
          <w:rFonts w:ascii="Symbol" w:hAnsi="Symbol"/>
          <w:szCs w:val="24"/>
        </w:rPr>
        <w:t></w:t>
      </w:r>
      <w:r w:rsidR="00FA4F50" w:rsidRPr="00680903">
        <w:rPr>
          <w:szCs w:val="24"/>
        </w:rPr>
        <w:t xml:space="preserve"> по широте и долготе. Эти данные должны использоваться совместно с сопутствующими файлами данных ESALAT_1dot125.TXT и ESALON_1dot125.TXT, содержащими значения широт и долгот соответствующих записей (узловых точек) в файлах данных ESAWRED_xx_v4.TXT. </w:t>
      </w:r>
      <w:r w:rsidR="00FA4F50" w:rsidRPr="00680903">
        <w:t>Общий столбчатый объем жидкой воды</w:t>
      </w:r>
      <w:r w:rsidR="00900223" w:rsidRPr="00680903">
        <w:t xml:space="preserve"> в любом желаемом местонахождении на поверхности Земли может быть получен с помощью следующего метода интерполяции</w:t>
      </w:r>
      <w:r w:rsidR="008F530D" w:rsidRPr="00680903">
        <w:rPr>
          <w:szCs w:val="24"/>
        </w:rPr>
        <w:t>:</w:t>
      </w:r>
    </w:p>
    <w:p w:rsidR="008F530D" w:rsidRPr="00680903" w:rsidRDefault="008F530D" w:rsidP="008513D0">
      <w:pPr>
        <w:pStyle w:val="enumlev1"/>
      </w:pPr>
      <w:r w:rsidRPr="00680903">
        <w:t>a)</w:t>
      </w:r>
      <w:r w:rsidRPr="00680903">
        <w:tab/>
      </w:r>
      <w:r w:rsidR="00900223" w:rsidRPr="00680903">
        <w:t>определить две вероятности</w:t>
      </w:r>
      <w:r w:rsidR="00DE298B">
        <w:t>,</w:t>
      </w:r>
      <w:r w:rsidR="00900223" w:rsidRPr="00680903">
        <w:t xml:space="preserve"> </w:t>
      </w:r>
      <w:r w:rsidR="00900223" w:rsidRPr="00680903">
        <w:rPr>
          <w:i/>
        </w:rPr>
        <w:t>p</w:t>
      </w:r>
      <w:r w:rsidR="00900223" w:rsidRPr="00680903">
        <w:rPr>
          <w:i/>
          <w:vertAlign w:val="subscript"/>
        </w:rPr>
        <w:t>above</w:t>
      </w:r>
      <w:r w:rsidR="00900223" w:rsidRPr="00680903">
        <w:t xml:space="preserve"> и </w:t>
      </w:r>
      <w:r w:rsidR="00900223" w:rsidRPr="00680903">
        <w:rPr>
          <w:i/>
        </w:rPr>
        <w:t>p</w:t>
      </w:r>
      <w:r w:rsidR="00900223" w:rsidRPr="00680903">
        <w:rPr>
          <w:i/>
          <w:vertAlign w:val="subscript"/>
        </w:rPr>
        <w:t>below</w:t>
      </w:r>
      <w:r w:rsidR="00900223" w:rsidRPr="00680903">
        <w:t xml:space="preserve">, большую и меньшую желаемой вероятности </w:t>
      </w:r>
      <w:r w:rsidR="00900223" w:rsidRPr="00680903">
        <w:rPr>
          <w:i/>
        </w:rPr>
        <w:t>p</w:t>
      </w:r>
      <w:r w:rsidR="00900223" w:rsidRPr="00680903">
        <w:t>, из набора</w:t>
      </w:r>
      <w:r w:rsidR="00DE298B">
        <w:t>:</w:t>
      </w:r>
      <w:r w:rsidR="00900223" w:rsidRPr="00680903">
        <w:t xml:space="preserve"> 0,1, 0,2, 0,3, 0,5, </w:t>
      </w:r>
      <w:r w:rsidR="00900223" w:rsidRPr="00680903">
        <w:rPr>
          <w:szCs w:val="24"/>
        </w:rPr>
        <w:t>1, 2, 3, 5, 10, 20, 30, 50, 60, 70, 80, 90, 95 и 99%</w:t>
      </w:r>
      <w:r w:rsidRPr="00680903">
        <w:t>;</w:t>
      </w:r>
    </w:p>
    <w:p w:rsidR="008F530D" w:rsidRPr="00680903" w:rsidRDefault="008F530D" w:rsidP="00DE298B">
      <w:pPr>
        <w:pStyle w:val="enumlev1"/>
      </w:pPr>
      <w:r w:rsidRPr="00680903">
        <w:t>b)</w:t>
      </w:r>
      <w:r w:rsidRPr="00680903">
        <w:tab/>
      </w:r>
      <w:r w:rsidR="00900223" w:rsidRPr="00680903">
        <w:t>для двух вероятностей</w:t>
      </w:r>
      <w:r w:rsidR="00DE298B">
        <w:t>,</w:t>
      </w:r>
      <w:r w:rsidR="00900223" w:rsidRPr="00680903">
        <w:t xml:space="preserve"> </w:t>
      </w:r>
      <w:r w:rsidR="00900223" w:rsidRPr="00680903">
        <w:rPr>
          <w:i/>
        </w:rPr>
        <w:t>p</w:t>
      </w:r>
      <w:r w:rsidR="00900223" w:rsidRPr="00680903">
        <w:rPr>
          <w:i/>
          <w:vertAlign w:val="subscript"/>
        </w:rPr>
        <w:t>above</w:t>
      </w:r>
      <w:r w:rsidR="00900223" w:rsidRPr="00680903">
        <w:t xml:space="preserve"> и </w:t>
      </w:r>
      <w:r w:rsidR="00900223" w:rsidRPr="00680903">
        <w:rPr>
          <w:i/>
        </w:rPr>
        <w:t>p</w:t>
      </w:r>
      <w:r w:rsidR="00900223" w:rsidRPr="00680903">
        <w:rPr>
          <w:i/>
          <w:vertAlign w:val="subscript"/>
        </w:rPr>
        <w:t>below</w:t>
      </w:r>
      <w:r w:rsidR="00DE298B">
        <w:t xml:space="preserve">, </w:t>
      </w:r>
      <w:r w:rsidR="00900223" w:rsidRPr="00680903">
        <w:t>определить общий столбчатый объем водяного пара</w:t>
      </w:r>
      <w:r w:rsidR="00DE298B">
        <w:t>,</w:t>
      </w:r>
      <w:r w:rsidR="00900223" w:rsidRPr="00680903">
        <w:t xml:space="preserve"> </w:t>
      </w:r>
      <w:r w:rsidR="00900223" w:rsidRPr="00680903">
        <w:rPr>
          <w:i/>
        </w:rPr>
        <w:t>V</w:t>
      </w:r>
      <w:r w:rsidR="00900223" w:rsidRPr="00680903">
        <w:rPr>
          <w:i/>
          <w:vertAlign w:val="subscript"/>
        </w:rPr>
        <w:t>1</w:t>
      </w:r>
      <w:r w:rsidR="00900223" w:rsidRPr="00680903">
        <w:t xml:space="preserve">, </w:t>
      </w:r>
      <w:r w:rsidR="00900223" w:rsidRPr="00680903">
        <w:rPr>
          <w:i/>
        </w:rPr>
        <w:t>V</w:t>
      </w:r>
      <w:r w:rsidR="00900223" w:rsidRPr="00680903">
        <w:rPr>
          <w:i/>
          <w:vertAlign w:val="subscript"/>
        </w:rPr>
        <w:t>2</w:t>
      </w:r>
      <w:r w:rsidR="00900223" w:rsidRPr="00680903">
        <w:t xml:space="preserve">, </w:t>
      </w:r>
      <w:r w:rsidR="00900223" w:rsidRPr="00680903">
        <w:rPr>
          <w:i/>
        </w:rPr>
        <w:t>V</w:t>
      </w:r>
      <w:r w:rsidR="00900223" w:rsidRPr="00680903">
        <w:rPr>
          <w:i/>
          <w:vertAlign w:val="subscript"/>
        </w:rPr>
        <w:t>3</w:t>
      </w:r>
      <w:r w:rsidR="00900223" w:rsidRPr="00680903">
        <w:t xml:space="preserve"> и </w:t>
      </w:r>
      <w:r w:rsidR="00900223" w:rsidRPr="00680903">
        <w:rPr>
          <w:i/>
        </w:rPr>
        <w:t>V</w:t>
      </w:r>
      <w:r w:rsidR="00900223" w:rsidRPr="00680903">
        <w:rPr>
          <w:i/>
          <w:vertAlign w:val="subscript"/>
        </w:rPr>
        <w:t>4</w:t>
      </w:r>
      <w:r w:rsidR="00DE298B">
        <w:t xml:space="preserve">, </w:t>
      </w:r>
      <w:r w:rsidR="00900223" w:rsidRPr="00680903">
        <w:t xml:space="preserve">в четырех </w:t>
      </w:r>
      <w:r w:rsidR="00DE298B">
        <w:t>ближайших</w:t>
      </w:r>
      <w:r w:rsidR="00900223" w:rsidRPr="00680903">
        <w:t xml:space="preserve"> узловых точках</w:t>
      </w:r>
      <w:r w:rsidRPr="00680903">
        <w:t>;</w:t>
      </w:r>
    </w:p>
    <w:p w:rsidR="00331FEA" w:rsidRPr="00680903" w:rsidRDefault="008F530D" w:rsidP="008513D0">
      <w:pPr>
        <w:pStyle w:val="enumlev1"/>
      </w:pPr>
      <w:r w:rsidRPr="00680903">
        <w:t>c)</w:t>
      </w:r>
      <w:r w:rsidRPr="00680903">
        <w:tab/>
      </w:r>
      <w:r w:rsidR="00331FEA" w:rsidRPr="00680903">
        <w:t>определить общий столбчатый объем жидкой воды</w:t>
      </w:r>
      <w:r w:rsidR="00DE298B">
        <w:t>,</w:t>
      </w:r>
      <w:r w:rsidR="00331FEA" w:rsidRPr="00680903">
        <w:t xml:space="preserve"> </w:t>
      </w:r>
      <w:r w:rsidR="00331FEA" w:rsidRPr="00680903">
        <w:rPr>
          <w:i/>
        </w:rPr>
        <w:t>L</w:t>
      </w:r>
      <w:r w:rsidR="00331FEA" w:rsidRPr="00680903">
        <w:rPr>
          <w:i/>
          <w:vertAlign w:val="subscript"/>
        </w:rPr>
        <w:t>above</w:t>
      </w:r>
      <w:r w:rsidR="00331FEA" w:rsidRPr="00680903">
        <w:t xml:space="preserve"> и </w:t>
      </w:r>
      <w:r w:rsidR="00331FEA" w:rsidRPr="00680903">
        <w:rPr>
          <w:i/>
        </w:rPr>
        <w:t>L</w:t>
      </w:r>
      <w:r w:rsidR="00331FEA" w:rsidRPr="00680903">
        <w:rPr>
          <w:i/>
          <w:vertAlign w:val="subscript"/>
        </w:rPr>
        <w:t>below</w:t>
      </w:r>
      <w:r w:rsidR="0048064E" w:rsidRPr="00680903">
        <w:t xml:space="preserve">, содержащейся в облаках, </w:t>
      </w:r>
      <w:r w:rsidR="00331FEA" w:rsidRPr="00680903">
        <w:t xml:space="preserve">при вероятностях </w:t>
      </w:r>
      <w:r w:rsidR="00331FEA" w:rsidRPr="00680903">
        <w:rPr>
          <w:i/>
        </w:rPr>
        <w:t>p</w:t>
      </w:r>
      <w:r w:rsidR="00331FEA" w:rsidRPr="00680903">
        <w:rPr>
          <w:i/>
          <w:vertAlign w:val="subscript"/>
        </w:rPr>
        <w:t>above</w:t>
      </w:r>
      <w:r w:rsidR="00331FEA" w:rsidRPr="00680903">
        <w:t xml:space="preserve"> и </w:t>
      </w:r>
      <w:r w:rsidR="00331FEA" w:rsidRPr="00680903">
        <w:rPr>
          <w:i/>
        </w:rPr>
        <w:t>p</w:t>
      </w:r>
      <w:r w:rsidR="00331FEA" w:rsidRPr="00680903">
        <w:rPr>
          <w:i/>
          <w:vertAlign w:val="subscript"/>
        </w:rPr>
        <w:t>below</w:t>
      </w:r>
      <w:r w:rsidR="00331FEA" w:rsidRPr="00680903">
        <w:t xml:space="preserve"> путем выполнения билинейной интерполяции четырех значений общего столбчатого объема жидкой воды</w:t>
      </w:r>
      <w:r w:rsidR="00DE298B">
        <w:t>,</w:t>
      </w:r>
      <w:r w:rsidR="00331FEA" w:rsidRPr="00680903">
        <w:t xml:space="preserve"> </w:t>
      </w:r>
      <w:r w:rsidR="00331FEA" w:rsidRPr="00680903">
        <w:rPr>
          <w:i/>
        </w:rPr>
        <w:t>L</w:t>
      </w:r>
      <w:r w:rsidR="00331FEA" w:rsidRPr="00680903">
        <w:rPr>
          <w:i/>
          <w:vertAlign w:val="subscript"/>
        </w:rPr>
        <w:t>1</w:t>
      </w:r>
      <w:r w:rsidR="00331FEA" w:rsidRPr="00680903">
        <w:t xml:space="preserve">, </w:t>
      </w:r>
      <w:r w:rsidR="00331FEA" w:rsidRPr="00680903">
        <w:rPr>
          <w:i/>
        </w:rPr>
        <w:t>L</w:t>
      </w:r>
      <w:r w:rsidR="00331FEA" w:rsidRPr="00680903">
        <w:rPr>
          <w:i/>
          <w:vertAlign w:val="subscript"/>
        </w:rPr>
        <w:t>2</w:t>
      </w:r>
      <w:r w:rsidR="00331FEA" w:rsidRPr="00680903">
        <w:t xml:space="preserve">, </w:t>
      </w:r>
      <w:r w:rsidR="00331FEA" w:rsidRPr="00680903">
        <w:rPr>
          <w:i/>
        </w:rPr>
        <w:t>L</w:t>
      </w:r>
      <w:r w:rsidR="00331FEA" w:rsidRPr="00680903">
        <w:rPr>
          <w:i/>
          <w:vertAlign w:val="subscript"/>
        </w:rPr>
        <w:t>3</w:t>
      </w:r>
      <w:r w:rsidR="00331FEA" w:rsidRPr="00680903">
        <w:t xml:space="preserve"> и </w:t>
      </w:r>
      <w:r w:rsidR="00331FEA" w:rsidRPr="00680903">
        <w:rPr>
          <w:i/>
        </w:rPr>
        <w:t>L</w:t>
      </w:r>
      <w:r w:rsidR="00331FEA" w:rsidRPr="00680903">
        <w:rPr>
          <w:i/>
          <w:vertAlign w:val="subscript"/>
        </w:rPr>
        <w:t>4</w:t>
      </w:r>
      <w:r w:rsidR="00DE298B">
        <w:t xml:space="preserve">, </w:t>
      </w:r>
      <w:r w:rsidR="00331FEA" w:rsidRPr="00680903">
        <w:t>в четырех узловых точках, как описано в Рекомендации МСЭ-R P.1144;</w:t>
      </w:r>
    </w:p>
    <w:p w:rsidR="008F530D" w:rsidRPr="00680903" w:rsidRDefault="008F530D" w:rsidP="00EB2F2D">
      <w:pPr>
        <w:pStyle w:val="enumlev1"/>
      </w:pPr>
      <w:r w:rsidRPr="00680903">
        <w:t>d)</w:t>
      </w:r>
      <w:r w:rsidRPr="00680903">
        <w:tab/>
      </w:r>
      <w:r w:rsidR="00DE298B">
        <w:t>о</w:t>
      </w:r>
      <w:r w:rsidR="00331FEA" w:rsidRPr="00680903">
        <w:t>пределить общий столбчатый объем водяного пара</w:t>
      </w:r>
      <w:r w:rsidR="00DE298B">
        <w:t>,</w:t>
      </w:r>
      <w:r w:rsidR="00331FEA" w:rsidRPr="00680903">
        <w:t xml:space="preserve"> </w:t>
      </w:r>
      <w:r w:rsidR="00331FEA" w:rsidRPr="00680903">
        <w:rPr>
          <w:i/>
        </w:rPr>
        <w:t>L</w:t>
      </w:r>
      <w:r w:rsidR="00DE298B" w:rsidRPr="00DE298B">
        <w:rPr>
          <w:iCs/>
        </w:rPr>
        <w:t>,</w:t>
      </w:r>
      <w:r w:rsidR="00331FEA" w:rsidRPr="00680903">
        <w:t xml:space="preserve"> при желаемой вероятности</w:t>
      </w:r>
      <w:r w:rsidR="00EB2F2D">
        <w:t>,</w:t>
      </w:r>
      <w:r w:rsidR="00331FEA" w:rsidRPr="00680903">
        <w:t xml:space="preserve"> </w:t>
      </w:r>
      <w:r w:rsidR="00331FEA" w:rsidRPr="00680903">
        <w:rPr>
          <w:i/>
        </w:rPr>
        <w:t>p</w:t>
      </w:r>
      <w:r w:rsidR="00EB2F2D">
        <w:t xml:space="preserve">, </w:t>
      </w:r>
      <w:r w:rsidR="00331FEA" w:rsidRPr="00680903">
        <w:t>путем интерпол</w:t>
      </w:r>
      <w:r w:rsidR="0048064E" w:rsidRPr="00680903">
        <w:t>ирования</w:t>
      </w:r>
      <w:r w:rsidR="00331FEA" w:rsidRPr="00680903">
        <w:t xml:space="preserve"> </w:t>
      </w:r>
      <w:r w:rsidR="00331FEA" w:rsidRPr="00680903">
        <w:rPr>
          <w:i/>
        </w:rPr>
        <w:t>L</w:t>
      </w:r>
      <w:r w:rsidR="00331FEA" w:rsidRPr="00680903">
        <w:rPr>
          <w:i/>
          <w:vertAlign w:val="subscript"/>
        </w:rPr>
        <w:t>above</w:t>
      </w:r>
      <w:r w:rsidR="00331FEA" w:rsidRPr="00680903">
        <w:t xml:space="preserve"> и </w:t>
      </w:r>
      <w:r w:rsidR="00331FEA" w:rsidRPr="00680903">
        <w:rPr>
          <w:i/>
        </w:rPr>
        <w:t>L</w:t>
      </w:r>
      <w:r w:rsidR="00331FEA" w:rsidRPr="00680903">
        <w:rPr>
          <w:i/>
          <w:vertAlign w:val="subscript"/>
        </w:rPr>
        <w:t>below</w:t>
      </w:r>
      <w:r w:rsidR="00331FEA" w:rsidRPr="00680903">
        <w:t xml:space="preserve"> </w:t>
      </w:r>
      <w:r w:rsidR="0048064E" w:rsidRPr="00680903">
        <w:t xml:space="preserve">в зависимости от </w:t>
      </w:r>
      <w:r w:rsidR="0048064E" w:rsidRPr="00680903">
        <w:rPr>
          <w:i/>
        </w:rPr>
        <w:t>p</w:t>
      </w:r>
      <w:r w:rsidR="0048064E" w:rsidRPr="00680903">
        <w:rPr>
          <w:i/>
          <w:vertAlign w:val="subscript"/>
        </w:rPr>
        <w:t>above</w:t>
      </w:r>
      <w:r w:rsidR="0048064E" w:rsidRPr="00680903">
        <w:t xml:space="preserve"> и </w:t>
      </w:r>
      <w:r w:rsidR="0048064E" w:rsidRPr="00680903">
        <w:rPr>
          <w:i/>
        </w:rPr>
        <w:t>p</w:t>
      </w:r>
      <w:r w:rsidR="0048064E" w:rsidRPr="00680903">
        <w:rPr>
          <w:i/>
          <w:vertAlign w:val="subscript"/>
        </w:rPr>
        <w:t>below</w:t>
      </w:r>
      <w:r w:rsidR="0048064E" w:rsidRPr="00680903">
        <w:t xml:space="preserve"> к </w:t>
      </w:r>
      <w:r w:rsidR="0048064E" w:rsidRPr="00680903">
        <w:rPr>
          <w:i/>
        </w:rPr>
        <w:t>p</w:t>
      </w:r>
      <w:r w:rsidR="0048064E" w:rsidRPr="00680903">
        <w:t xml:space="preserve"> по линейной</w:t>
      </w:r>
      <w:r w:rsidR="00EB2F2D">
        <w:t xml:space="preserve"> шкале</w:t>
      </w:r>
      <w:r w:rsidR="0048064E" w:rsidRPr="00680903">
        <w:t xml:space="preserve"> </w:t>
      </w:r>
      <w:r w:rsidR="0048064E" w:rsidRPr="00680903">
        <w:rPr>
          <w:i/>
        </w:rPr>
        <w:t>L</w:t>
      </w:r>
      <w:r w:rsidR="0048064E" w:rsidRPr="00680903">
        <w:t xml:space="preserve"> в зависимости от log</w:t>
      </w:r>
      <w:r w:rsidR="0048064E" w:rsidRPr="00680903">
        <w:rPr>
          <w:i/>
        </w:rPr>
        <w:t xml:space="preserve"> p</w:t>
      </w:r>
      <w:r w:rsidRPr="00680903">
        <w:t>.</w:t>
      </w:r>
    </w:p>
    <w:p w:rsidR="0048064E" w:rsidRPr="00680903" w:rsidRDefault="0048064E" w:rsidP="008513D0">
      <w:pPr>
        <w:rPr>
          <w:szCs w:val="24"/>
        </w:rPr>
      </w:pPr>
      <w:r w:rsidRPr="00680903">
        <w:rPr>
          <w:szCs w:val="24"/>
        </w:rPr>
        <w:t xml:space="preserve">Отметим, что </w:t>
      </w:r>
      <w:r w:rsidR="001F7B23" w:rsidRPr="00680903">
        <w:rPr>
          <w:szCs w:val="24"/>
        </w:rPr>
        <w:t>на цифровых</w:t>
      </w:r>
      <w:r w:rsidRPr="00680903">
        <w:rPr>
          <w:szCs w:val="24"/>
        </w:rPr>
        <w:t xml:space="preserve"> карт</w:t>
      </w:r>
      <w:r w:rsidR="001F7B23" w:rsidRPr="00680903">
        <w:rPr>
          <w:szCs w:val="24"/>
        </w:rPr>
        <w:t>ах</w:t>
      </w:r>
      <w:r w:rsidRPr="00680903">
        <w:rPr>
          <w:szCs w:val="24"/>
        </w:rPr>
        <w:t xml:space="preserve"> </w:t>
      </w:r>
      <w:r w:rsidRPr="00680903">
        <w:t xml:space="preserve">общего столбчатого объема жидкой воды, содержащейся в облаках, </w:t>
      </w:r>
      <w:r w:rsidR="001F7B23" w:rsidRPr="00680903">
        <w:t xml:space="preserve">имеется символ </w:t>
      </w:r>
      <w:r w:rsidR="001F7B23" w:rsidRPr="00680903">
        <w:rPr>
          <w:szCs w:val="24"/>
        </w:rPr>
        <w:t>NaN (отсутствие численного значения, Not-a-Number), когда отсутствует значение общего объема водяного пара, соответствующее данной годовой вероятности превышения.</w:t>
      </w:r>
    </w:p>
    <w:p w:rsidR="00EB2F2D" w:rsidRDefault="001F7B23" w:rsidP="00EB2F2D">
      <w:pPr>
        <w:rPr>
          <w:szCs w:val="24"/>
        </w:rPr>
      </w:pPr>
      <w:r w:rsidRPr="00680903">
        <w:rPr>
          <w:szCs w:val="24"/>
        </w:rPr>
        <w:t xml:space="preserve">Примерные контуры </w:t>
      </w:r>
      <w:r w:rsidRPr="00680903">
        <w:t>общего столбчатого объема жидкой воды, содержащейся в облаках, приведены на</w:t>
      </w:r>
      <w:r w:rsidR="00EB2F2D">
        <w:t xml:space="preserve"> рисунках</w:t>
      </w:r>
      <w:r w:rsidRPr="00680903">
        <w:t xml:space="preserve"> </w:t>
      </w:r>
      <w:r w:rsidRPr="00680903">
        <w:rPr>
          <w:szCs w:val="24"/>
        </w:rPr>
        <w:t>2, 3, 4, 5, 6 и 7 для вероятностей превышения 0,1, 0,5, 1, 5, 10 и 20%</w:t>
      </w:r>
      <w:r w:rsidR="008F530D" w:rsidRPr="00680903">
        <w:rPr>
          <w:szCs w:val="24"/>
        </w:rPr>
        <w:t>.</w:t>
      </w:r>
      <w:r w:rsidR="00EB2F2D">
        <w:rPr>
          <w:szCs w:val="24"/>
        </w:rPr>
        <w:t xml:space="preserve">  </w:t>
      </w:r>
    </w:p>
    <w:p w:rsidR="008F530D" w:rsidRDefault="001F7B23" w:rsidP="00A12C39">
      <w:pPr>
        <w:pStyle w:val="FigureNo"/>
      </w:pPr>
      <w:r w:rsidRPr="00680903">
        <w:t>РИСУНОК</w:t>
      </w:r>
      <w:r w:rsidR="008F530D" w:rsidRPr="00680903">
        <w:t xml:space="preserve"> 2</w:t>
      </w:r>
    </w:p>
    <w:p w:rsidR="00EB2F2D" w:rsidRPr="00EB2F2D" w:rsidRDefault="00EB2F2D" w:rsidP="00EB2F2D">
      <w:pPr>
        <w:pStyle w:val="Figuretitle"/>
      </w:pPr>
      <w:r>
        <w:t>Нормированный общий объем жидкой воды (кг/м</w:t>
      </w:r>
      <w:r w:rsidRPr="00EB2F2D">
        <w:rPr>
          <w:vertAlign w:val="superscript"/>
        </w:rPr>
        <w:t>2</w:t>
      </w:r>
      <w:r>
        <w:t>), превышаемый в 0,1% времени за год</w:t>
      </w:r>
    </w:p>
    <w:p w:rsidR="008F530D" w:rsidRPr="00680903" w:rsidRDefault="00A12C39" w:rsidP="008513D0">
      <w:pPr>
        <w:pStyle w:val="Figure"/>
        <w:rPr>
          <w:szCs w:val="24"/>
        </w:rPr>
      </w:pPr>
      <w:r w:rsidRPr="00680903">
        <w:object w:dxaOrig="10777" w:dyaOrig="7595">
          <v:shape id="_x0000_i1031" type="#_x0000_t75" style="width:404.4pt;height:285pt" o:ole="">
            <v:imagedata r:id="rId25" o:title=""/>
          </v:shape>
          <o:OLEObject Type="Embed" ProgID="CorelDRAW.Graphic.14" ShapeID="_x0000_i1031" DrawAspect="Content" ObjectID="_1334044466" r:id="rId26"/>
        </w:object>
      </w:r>
    </w:p>
    <w:p w:rsidR="008F530D" w:rsidRDefault="001F7B23" w:rsidP="008513D0">
      <w:pPr>
        <w:pStyle w:val="FigureNo"/>
      </w:pPr>
      <w:r w:rsidRPr="00680903">
        <w:lastRenderedPageBreak/>
        <w:t>РИСУНОК</w:t>
      </w:r>
      <w:r w:rsidR="008F530D" w:rsidRPr="00680903">
        <w:t xml:space="preserve"> 3</w:t>
      </w:r>
    </w:p>
    <w:p w:rsidR="00EB2F2D" w:rsidRPr="00EB2F2D" w:rsidRDefault="00EB2F2D" w:rsidP="00EB2F2D">
      <w:pPr>
        <w:pStyle w:val="Figuretitle"/>
      </w:pPr>
      <w:r>
        <w:t>Нормированный общий объем жидкой воды (кг/м</w:t>
      </w:r>
      <w:r w:rsidRPr="00EB2F2D">
        <w:rPr>
          <w:vertAlign w:val="superscript"/>
        </w:rPr>
        <w:t>2</w:t>
      </w:r>
      <w:r>
        <w:t>), превышаемый в 0,5% времени за год</w:t>
      </w:r>
    </w:p>
    <w:p w:rsidR="008F530D" w:rsidRPr="00680903" w:rsidRDefault="00A12C39" w:rsidP="003D0410">
      <w:pPr>
        <w:pStyle w:val="Figure"/>
        <w:tabs>
          <w:tab w:val="clear" w:pos="794"/>
          <w:tab w:val="clear" w:pos="1191"/>
          <w:tab w:val="clear" w:pos="1588"/>
          <w:tab w:val="clear" w:pos="1985"/>
          <w:tab w:val="center" w:pos="4536"/>
        </w:tabs>
      </w:pPr>
      <w:r w:rsidRPr="00680903">
        <w:object w:dxaOrig="11615" w:dyaOrig="7920">
          <v:shape id="_x0000_i1032" type="#_x0000_t75" style="width:435.6pt;height:297pt;mso-position-vertical:absolute" o:ole="">
            <v:imagedata r:id="rId27" o:title=""/>
          </v:shape>
          <o:OLEObject Type="Embed" ProgID="CorelDRAW.Graphic.14" ShapeID="_x0000_i1032" DrawAspect="Content" ObjectID="_1334044467" r:id="rId28"/>
        </w:object>
      </w:r>
    </w:p>
    <w:p w:rsidR="008F530D" w:rsidRPr="00680903" w:rsidRDefault="008F530D" w:rsidP="008513D0"/>
    <w:p w:rsidR="008F530D" w:rsidRDefault="00302FDA" w:rsidP="008513D0">
      <w:pPr>
        <w:pStyle w:val="FigureNo"/>
      </w:pPr>
      <w:r w:rsidRPr="00680903">
        <w:t>РИСУНОК</w:t>
      </w:r>
      <w:r w:rsidR="008F530D" w:rsidRPr="00680903">
        <w:t xml:space="preserve"> 4</w:t>
      </w:r>
    </w:p>
    <w:p w:rsidR="00B430E3" w:rsidRPr="00B430E3" w:rsidRDefault="00B430E3" w:rsidP="00B430E3">
      <w:pPr>
        <w:pStyle w:val="Figuretitle"/>
      </w:pPr>
      <w:r>
        <w:t>Нормированный общий объем жидкой воды (кг/м</w:t>
      </w:r>
      <w:r w:rsidRPr="00EB2F2D">
        <w:rPr>
          <w:vertAlign w:val="superscript"/>
        </w:rPr>
        <w:t>2</w:t>
      </w:r>
      <w:r>
        <w:t>), превышаемый в 1% времени за год</w:t>
      </w:r>
    </w:p>
    <w:p w:rsidR="008F530D" w:rsidRPr="00680903" w:rsidRDefault="00B430E3" w:rsidP="003D0410">
      <w:pPr>
        <w:pStyle w:val="Figure"/>
        <w:tabs>
          <w:tab w:val="clear" w:pos="794"/>
          <w:tab w:val="clear" w:pos="1191"/>
          <w:tab w:val="clear" w:pos="1588"/>
          <w:tab w:val="clear" w:pos="1985"/>
          <w:tab w:val="center" w:pos="5131"/>
        </w:tabs>
        <w:rPr>
          <w:szCs w:val="24"/>
        </w:rPr>
      </w:pPr>
      <w:r w:rsidRPr="00680903">
        <w:object w:dxaOrig="10778" w:dyaOrig="7595">
          <v:shape id="_x0000_i1033" type="#_x0000_t75" style="width:404.4pt;height:285pt;mso-position-vertical:absolute" o:ole="">
            <v:imagedata r:id="rId29" o:title=""/>
          </v:shape>
          <o:OLEObject Type="Embed" ProgID="CorelDRAW.Graphic.14" ShapeID="_x0000_i1033" DrawAspect="Content" ObjectID="_1334044468" r:id="rId30"/>
        </w:object>
      </w:r>
    </w:p>
    <w:p w:rsidR="008F530D" w:rsidRDefault="00302FDA" w:rsidP="008513D0">
      <w:pPr>
        <w:pStyle w:val="FigureNo"/>
      </w:pPr>
      <w:r w:rsidRPr="00680903">
        <w:lastRenderedPageBreak/>
        <w:t>РИСУНОК</w:t>
      </w:r>
      <w:r w:rsidR="008F530D" w:rsidRPr="00680903">
        <w:t xml:space="preserve"> 5</w:t>
      </w:r>
    </w:p>
    <w:p w:rsidR="00882DCD" w:rsidRPr="00882DCD" w:rsidRDefault="00882DCD" w:rsidP="00882DCD">
      <w:pPr>
        <w:pStyle w:val="Figuretitle"/>
      </w:pPr>
      <w:r>
        <w:t>Нормированный общий объем жидкой воды (кг/м</w:t>
      </w:r>
      <w:r w:rsidRPr="00EB2F2D">
        <w:rPr>
          <w:vertAlign w:val="superscript"/>
        </w:rPr>
        <w:t>2</w:t>
      </w:r>
      <w:r>
        <w:t>), превышаемый в 5% времени за год</w:t>
      </w:r>
    </w:p>
    <w:p w:rsidR="008F530D" w:rsidRPr="00680903" w:rsidRDefault="00882DCD" w:rsidP="003D0410">
      <w:pPr>
        <w:pStyle w:val="Figure"/>
        <w:tabs>
          <w:tab w:val="clear" w:pos="794"/>
          <w:tab w:val="clear" w:pos="1191"/>
          <w:tab w:val="clear" w:pos="1588"/>
          <w:tab w:val="clear" w:pos="1985"/>
        </w:tabs>
        <w:rPr>
          <w:szCs w:val="24"/>
        </w:rPr>
      </w:pPr>
      <w:r w:rsidRPr="00680903">
        <w:object w:dxaOrig="10850" w:dyaOrig="7595">
          <v:shape id="_x0000_i1034" type="#_x0000_t75" style="width:406.8pt;height:285pt;mso-position-vertical:absolute" o:ole="">
            <v:imagedata r:id="rId31" o:title=""/>
          </v:shape>
          <o:OLEObject Type="Embed" ProgID="CorelDRAW.Graphic.14" ShapeID="_x0000_i1034" DrawAspect="Content" ObjectID="_1334044469" r:id="rId32"/>
        </w:object>
      </w:r>
    </w:p>
    <w:p w:rsidR="0084701A" w:rsidRPr="00680903" w:rsidRDefault="0084701A" w:rsidP="008513D0"/>
    <w:p w:rsidR="008F530D" w:rsidRDefault="00302FDA" w:rsidP="008513D0">
      <w:pPr>
        <w:pStyle w:val="FigureNo"/>
      </w:pPr>
      <w:r w:rsidRPr="00680903">
        <w:t>РИСУНОК</w:t>
      </w:r>
      <w:r w:rsidR="008F530D" w:rsidRPr="00680903">
        <w:t xml:space="preserve"> 6</w:t>
      </w:r>
    </w:p>
    <w:p w:rsidR="00882DCD" w:rsidRPr="00882DCD" w:rsidRDefault="00882DCD" w:rsidP="00882DCD">
      <w:pPr>
        <w:pStyle w:val="Figuretitle"/>
      </w:pPr>
      <w:r>
        <w:t>Нормированный общий объем жидкой воды (кг/м</w:t>
      </w:r>
      <w:r w:rsidRPr="00EB2F2D">
        <w:rPr>
          <w:vertAlign w:val="superscript"/>
        </w:rPr>
        <w:t>2</w:t>
      </w:r>
      <w:r>
        <w:t>), превышаемый в 10% времени за год</w:t>
      </w:r>
    </w:p>
    <w:p w:rsidR="008F530D" w:rsidRPr="00680903" w:rsidRDefault="00882DCD" w:rsidP="008513D0">
      <w:pPr>
        <w:pStyle w:val="Figure"/>
        <w:rPr>
          <w:szCs w:val="24"/>
        </w:rPr>
      </w:pPr>
      <w:r w:rsidRPr="00680903">
        <w:object w:dxaOrig="10829" w:dyaOrig="7595">
          <v:shape id="_x0000_i1035" type="#_x0000_t75" style="width:406.2pt;height:285pt;mso-position-vertical:absolute" o:ole="">
            <v:imagedata r:id="rId33" o:title=""/>
          </v:shape>
          <o:OLEObject Type="Embed" ProgID="CorelDRAW.Graphic.14" ShapeID="_x0000_i1035" DrawAspect="Content" ObjectID="_1334044470" r:id="rId34"/>
        </w:object>
      </w:r>
    </w:p>
    <w:p w:rsidR="008F530D" w:rsidRDefault="00302FDA" w:rsidP="008513D0">
      <w:pPr>
        <w:pStyle w:val="FigureNo"/>
      </w:pPr>
      <w:r w:rsidRPr="00680903">
        <w:lastRenderedPageBreak/>
        <w:t>РИСУНОК</w:t>
      </w:r>
      <w:r w:rsidR="008F530D" w:rsidRPr="00680903">
        <w:t xml:space="preserve"> 7</w:t>
      </w:r>
    </w:p>
    <w:p w:rsidR="003D0410" w:rsidRPr="003D0410" w:rsidRDefault="003D0410" w:rsidP="003D0410">
      <w:pPr>
        <w:pStyle w:val="Figuretitle"/>
      </w:pPr>
      <w:r>
        <w:t>Нормированный общий объем жидкой воды (кг/м</w:t>
      </w:r>
      <w:r w:rsidRPr="00EB2F2D">
        <w:rPr>
          <w:vertAlign w:val="superscript"/>
        </w:rPr>
        <w:t>2</w:t>
      </w:r>
      <w:r>
        <w:t>), превышаемый в 20% времени за год</w:t>
      </w:r>
    </w:p>
    <w:p w:rsidR="008F530D" w:rsidRPr="00680903" w:rsidRDefault="003D0410" w:rsidP="008513D0">
      <w:pPr>
        <w:pStyle w:val="Figure"/>
        <w:rPr>
          <w:szCs w:val="24"/>
        </w:rPr>
      </w:pPr>
      <w:r w:rsidRPr="00680903">
        <w:object w:dxaOrig="10830" w:dyaOrig="7597">
          <v:shape id="_x0000_i1036" type="#_x0000_t75" style="width:406.2pt;height:285pt;mso-position-vertical:absolute" o:ole="">
            <v:imagedata r:id="rId35" o:title=""/>
          </v:shape>
          <o:OLEObject Type="Embed" ProgID="CorelDRAW.Graphic.14" ShapeID="_x0000_i1036" DrawAspect="Content" ObjectID="_1334044471" r:id="rId36"/>
        </w:object>
      </w:r>
    </w:p>
    <w:p w:rsidR="008F530D" w:rsidRPr="003D0410" w:rsidRDefault="008F530D" w:rsidP="003D0410">
      <w:pPr>
        <w:pStyle w:val="Heading1"/>
        <w:rPr>
          <w:szCs w:val="24"/>
        </w:rPr>
      </w:pPr>
      <w:r w:rsidRPr="003D0410">
        <w:rPr>
          <w:szCs w:val="24"/>
        </w:rPr>
        <w:t>5</w:t>
      </w:r>
      <w:r w:rsidRPr="003D0410">
        <w:rPr>
          <w:szCs w:val="24"/>
        </w:rPr>
        <w:tab/>
      </w:r>
      <w:r w:rsidR="00302FDA" w:rsidRPr="003D0410">
        <w:rPr>
          <w:szCs w:val="24"/>
        </w:rPr>
        <w:t xml:space="preserve">Статистическое </w:t>
      </w:r>
      <w:r w:rsidR="009F5ACA" w:rsidRPr="003D0410">
        <w:rPr>
          <w:szCs w:val="24"/>
        </w:rPr>
        <w:t xml:space="preserve">распределение </w:t>
      </w:r>
      <w:r w:rsidR="009F5ACA" w:rsidRPr="003D0410">
        <w:t>общего столбчатого объема жидкой воды, содержаще</w:t>
      </w:r>
      <w:r w:rsidR="003D0410">
        <w:t>й</w:t>
      </w:r>
      <w:r w:rsidR="009F5ACA" w:rsidRPr="003D0410">
        <w:t>ся в облаках</w:t>
      </w:r>
    </w:p>
    <w:p w:rsidR="00A955DE" w:rsidRPr="00680903" w:rsidRDefault="009F5ACA" w:rsidP="003D0410">
      <w:pPr>
        <w:rPr>
          <w:szCs w:val="24"/>
        </w:rPr>
      </w:pPr>
      <w:r w:rsidRPr="00680903">
        <w:rPr>
          <w:szCs w:val="24"/>
        </w:rPr>
        <w:t xml:space="preserve">Статистика </w:t>
      </w:r>
      <w:r w:rsidRPr="00680903">
        <w:t>общего столбчатого объема жидкой воды, содержаще</w:t>
      </w:r>
      <w:r w:rsidR="003D0410">
        <w:t>й</w:t>
      </w:r>
      <w:r w:rsidRPr="00680903">
        <w:t xml:space="preserve">ся в облаках, может быть аппроксимирована с помощью логарифмически нормального распределения. Параметры логарифмически нормального распределения </w:t>
      </w:r>
      <w:r w:rsidR="003D0410">
        <w:sym w:font="Symbol" w:char="F02D"/>
      </w:r>
      <w:r w:rsidRPr="00680903">
        <w:t xml:space="preserve"> среднее значение </w:t>
      </w:r>
      <w:r w:rsidRPr="00680903">
        <w:rPr>
          <w:i/>
          <w:szCs w:val="24"/>
        </w:rPr>
        <w:t>m</w:t>
      </w:r>
      <w:r w:rsidRPr="00680903">
        <w:rPr>
          <w:szCs w:val="24"/>
        </w:rPr>
        <w:t>,</w:t>
      </w:r>
      <w:r w:rsidRPr="00680903">
        <w:t xml:space="preserve"> стандартное отклонение </w:t>
      </w:r>
      <w:r w:rsidRPr="00680903">
        <w:rPr>
          <w:rFonts w:ascii="Symbol" w:hAnsi="Symbol"/>
          <w:szCs w:val="24"/>
        </w:rPr>
        <w:t></w:t>
      </w:r>
      <w:r w:rsidRPr="00680903">
        <w:t xml:space="preserve"> и вероятность наличия жидкой воды </w:t>
      </w:r>
      <w:r w:rsidRPr="00680903">
        <w:rPr>
          <w:i/>
          <w:szCs w:val="24"/>
        </w:rPr>
        <w:t>P</w:t>
      </w:r>
      <w:r w:rsidRPr="00680903">
        <w:rPr>
          <w:i/>
          <w:szCs w:val="24"/>
          <w:vertAlign w:val="subscript"/>
        </w:rPr>
        <w:t>clw</w:t>
      </w:r>
      <w:r w:rsidRPr="00680903">
        <w:t xml:space="preserve"> </w:t>
      </w:r>
      <w:r w:rsidR="003D0410">
        <w:sym w:font="Symbol" w:char="F02D"/>
      </w:r>
      <w:r w:rsidR="00C55DA9" w:rsidRPr="00680903">
        <w:t xml:space="preserve"> доступны в форме цифровых карт, размещенных </w:t>
      </w:r>
      <w:r w:rsidR="003D0410">
        <w:br/>
      </w:r>
      <w:r w:rsidR="00C55DA9" w:rsidRPr="00680903">
        <w:t xml:space="preserve">на веб-сайте 3-й Исследовательской комиссии по радиосвязи в файлах данных </w:t>
      </w:r>
      <w:r w:rsidR="00C55DA9" w:rsidRPr="00680903">
        <w:rPr>
          <w:szCs w:val="24"/>
        </w:rPr>
        <w:t>WRED_LOGNORMAL_MEAN_v4.T</w:t>
      </w:r>
      <w:r w:rsidR="003D0410">
        <w:rPr>
          <w:szCs w:val="24"/>
        </w:rPr>
        <w:t>XT, WRED_LOGNORMAL_STDEV_v4.TXT </w:t>
      </w:r>
      <w:r w:rsidR="00C55DA9" w:rsidRPr="00680903">
        <w:rPr>
          <w:szCs w:val="24"/>
        </w:rPr>
        <w:t xml:space="preserve">и </w:t>
      </w:r>
      <w:r w:rsidR="00A955DE" w:rsidRPr="00680903">
        <w:rPr>
          <w:szCs w:val="24"/>
        </w:rPr>
        <w:t>WRED_LOGNORMAL_PCLW_v4.TXT. Данные приведены от 0</w:t>
      </w:r>
      <w:r w:rsidR="00A955DE" w:rsidRPr="00680903">
        <w:rPr>
          <w:rFonts w:ascii="Symbol" w:hAnsi="Symbol"/>
          <w:szCs w:val="24"/>
        </w:rPr>
        <w:t></w:t>
      </w:r>
      <w:r w:rsidR="00A955DE" w:rsidRPr="00680903">
        <w:rPr>
          <w:szCs w:val="24"/>
        </w:rPr>
        <w:t xml:space="preserve"> до 360</w:t>
      </w:r>
      <w:r w:rsidR="00A955DE" w:rsidRPr="00680903">
        <w:rPr>
          <w:rFonts w:ascii="Symbol" w:hAnsi="Symbol"/>
          <w:szCs w:val="24"/>
        </w:rPr>
        <w:t></w:t>
      </w:r>
      <w:r w:rsidR="003D0410" w:rsidRPr="003D0410">
        <w:rPr>
          <w:rFonts w:asciiTheme="majorBidi" w:hAnsiTheme="majorBidi" w:cstheme="majorBidi"/>
          <w:szCs w:val="24"/>
        </w:rPr>
        <w:t xml:space="preserve"> </w:t>
      </w:r>
      <w:r w:rsidR="00A955DE" w:rsidRPr="00680903">
        <w:rPr>
          <w:szCs w:val="24"/>
        </w:rPr>
        <w:t xml:space="preserve">по долготе и от </w:t>
      </w:r>
      <w:r w:rsidR="00A955DE" w:rsidRPr="00680903">
        <w:rPr>
          <w:rFonts w:ascii="Symbol" w:hAnsi="Symbol"/>
          <w:szCs w:val="24"/>
        </w:rPr>
        <w:t></w:t>
      </w:r>
      <w:r w:rsidR="00A955DE" w:rsidRPr="00680903">
        <w:rPr>
          <w:szCs w:val="24"/>
        </w:rPr>
        <w:t>90</w:t>
      </w:r>
      <w:r w:rsidR="00A955DE" w:rsidRPr="00680903">
        <w:rPr>
          <w:rFonts w:ascii="Symbol" w:hAnsi="Symbol"/>
          <w:szCs w:val="24"/>
        </w:rPr>
        <w:t></w:t>
      </w:r>
      <w:r w:rsidR="003D0410" w:rsidRPr="003D0410">
        <w:rPr>
          <w:rFonts w:asciiTheme="majorBidi" w:hAnsiTheme="majorBidi" w:cstheme="majorBidi"/>
          <w:szCs w:val="24"/>
        </w:rPr>
        <w:t xml:space="preserve"> </w:t>
      </w:r>
      <w:r w:rsidR="00A955DE" w:rsidRPr="00680903">
        <w:rPr>
          <w:szCs w:val="24"/>
        </w:rPr>
        <w:t xml:space="preserve">до </w:t>
      </w:r>
      <w:r w:rsidR="003D0410">
        <w:rPr>
          <w:szCs w:val="24"/>
        </w:rPr>
        <w:sym w:font="Symbol" w:char="F02D"/>
      </w:r>
      <w:r w:rsidR="00A955DE" w:rsidRPr="00680903">
        <w:rPr>
          <w:szCs w:val="24"/>
        </w:rPr>
        <w:t>90</w:t>
      </w:r>
      <w:r w:rsidR="00A955DE" w:rsidRPr="00680903">
        <w:rPr>
          <w:rFonts w:ascii="Symbol" w:hAnsi="Symbol"/>
          <w:szCs w:val="24"/>
        </w:rPr>
        <w:t></w:t>
      </w:r>
      <w:r w:rsidR="003D0410">
        <w:rPr>
          <w:rFonts w:ascii="Symbol" w:hAnsi="Symbol"/>
          <w:szCs w:val="24"/>
        </w:rPr>
        <w:t></w:t>
      </w:r>
      <w:r w:rsidR="00A955DE" w:rsidRPr="00680903">
        <w:rPr>
          <w:szCs w:val="24"/>
        </w:rPr>
        <w:t>по широте с разрешением 1,125º по широте и долготе. Эти данные должны использоваться совместно с сопутствующими файлами данных ESALAT_1dot125.TXT и ESALON_1dot125.TXT, содержащими значения широт и долгот соответствующих записей (узловых точек) в файлах данных</w:t>
      </w:r>
    </w:p>
    <w:p w:rsidR="008F530D" w:rsidRPr="00680903" w:rsidRDefault="00A955DE" w:rsidP="003D0410">
      <w:pPr>
        <w:spacing w:before="0"/>
        <w:rPr>
          <w:szCs w:val="24"/>
        </w:rPr>
      </w:pPr>
      <w:r w:rsidRPr="00680903">
        <w:rPr>
          <w:szCs w:val="24"/>
        </w:rPr>
        <w:t>WRED_LOGNORMAL_MEAN_v4.T</w:t>
      </w:r>
      <w:r w:rsidR="003D0410">
        <w:rPr>
          <w:szCs w:val="24"/>
        </w:rPr>
        <w:t>XT, WRED_LOGNORMAL_STDEV_v4.TXT </w:t>
      </w:r>
      <w:r w:rsidRPr="00680903">
        <w:rPr>
          <w:szCs w:val="24"/>
        </w:rPr>
        <w:t>и</w:t>
      </w:r>
      <w:r w:rsidR="003D0410">
        <w:rPr>
          <w:szCs w:val="24"/>
        </w:rPr>
        <w:t xml:space="preserve"> </w:t>
      </w:r>
      <w:r w:rsidRPr="00680903">
        <w:rPr>
          <w:szCs w:val="24"/>
        </w:rPr>
        <w:t xml:space="preserve">WRED_LOGNORMAL_PCLW_v4.TXT. </w:t>
      </w:r>
      <w:r w:rsidRPr="00680903">
        <w:t>Общий столбчатый объем жидкой воды в любом желаемом местонахождении на поверхности Земли может быть получен с помощью следующего метода интерполяции</w:t>
      </w:r>
      <w:r w:rsidR="008F530D" w:rsidRPr="00680903">
        <w:rPr>
          <w:szCs w:val="24"/>
        </w:rPr>
        <w:t>:</w:t>
      </w:r>
    </w:p>
    <w:p w:rsidR="008F530D" w:rsidRPr="00680903" w:rsidRDefault="008F530D" w:rsidP="008513D0">
      <w:pPr>
        <w:pStyle w:val="enumlev1"/>
      </w:pPr>
      <w:r w:rsidRPr="00680903">
        <w:t>a)</w:t>
      </w:r>
      <w:r w:rsidRPr="00680903">
        <w:tab/>
      </w:r>
      <w:r w:rsidR="00A955DE" w:rsidRPr="00680903">
        <w:t xml:space="preserve">определить параметры </w:t>
      </w:r>
      <w:r w:rsidR="00A955DE" w:rsidRPr="00680903">
        <w:rPr>
          <w:i/>
        </w:rPr>
        <w:t>m</w:t>
      </w:r>
      <w:r w:rsidR="00A955DE" w:rsidRPr="00680903">
        <w:rPr>
          <w:i/>
          <w:vertAlign w:val="subscript"/>
        </w:rPr>
        <w:t>1</w:t>
      </w:r>
      <w:r w:rsidR="00A955DE" w:rsidRPr="00680903">
        <w:rPr>
          <w:i/>
        </w:rPr>
        <w:t>, m</w:t>
      </w:r>
      <w:r w:rsidR="00A955DE" w:rsidRPr="00680903">
        <w:rPr>
          <w:i/>
          <w:vertAlign w:val="subscript"/>
        </w:rPr>
        <w:t>2</w:t>
      </w:r>
      <w:r w:rsidR="00A955DE" w:rsidRPr="00680903">
        <w:rPr>
          <w:i/>
        </w:rPr>
        <w:t>, m</w:t>
      </w:r>
      <w:r w:rsidR="00A955DE" w:rsidRPr="00680903">
        <w:rPr>
          <w:i/>
          <w:vertAlign w:val="subscript"/>
        </w:rPr>
        <w:t>3</w:t>
      </w:r>
      <w:r w:rsidR="00A955DE" w:rsidRPr="00680903">
        <w:rPr>
          <w:i/>
        </w:rPr>
        <w:t>, m</w:t>
      </w:r>
      <w:r w:rsidR="00A955DE" w:rsidRPr="00680903">
        <w:rPr>
          <w:i/>
          <w:vertAlign w:val="subscript"/>
        </w:rPr>
        <w:t>4</w:t>
      </w:r>
      <w:r w:rsidR="00A955DE" w:rsidRPr="00680903">
        <w:rPr>
          <w:i/>
        </w:rPr>
        <w:t>,</w:t>
      </w:r>
      <w:r w:rsidR="00A955DE" w:rsidRPr="00680903">
        <w:t xml:space="preserve"> </w:t>
      </w:r>
      <w:r w:rsidR="00A955DE" w:rsidRPr="00680903">
        <w:rPr>
          <w:rFonts w:ascii="Symbol" w:hAnsi="Symbol"/>
          <w:iCs/>
        </w:rPr>
        <w:t></w:t>
      </w:r>
      <w:r w:rsidR="00A955DE" w:rsidRPr="00680903">
        <w:rPr>
          <w:i/>
          <w:vertAlign w:val="subscript"/>
        </w:rPr>
        <w:t>1</w:t>
      </w:r>
      <w:r w:rsidR="00A955DE" w:rsidRPr="00680903">
        <w:rPr>
          <w:i/>
        </w:rPr>
        <w:t xml:space="preserve">, </w:t>
      </w:r>
      <w:r w:rsidR="00A955DE" w:rsidRPr="00680903">
        <w:rPr>
          <w:rFonts w:ascii="Symbol" w:hAnsi="Symbol"/>
          <w:iCs/>
        </w:rPr>
        <w:t></w:t>
      </w:r>
      <w:r w:rsidR="00A955DE" w:rsidRPr="00680903">
        <w:rPr>
          <w:i/>
          <w:vertAlign w:val="subscript"/>
        </w:rPr>
        <w:t>2</w:t>
      </w:r>
      <w:r w:rsidR="00A955DE" w:rsidRPr="00680903">
        <w:rPr>
          <w:i/>
        </w:rPr>
        <w:t>,</w:t>
      </w:r>
      <w:r w:rsidR="00A955DE" w:rsidRPr="00680903">
        <w:rPr>
          <w:rFonts w:ascii="Symbol" w:hAnsi="Symbol"/>
          <w:i/>
        </w:rPr>
        <w:t></w:t>
      </w:r>
      <w:r w:rsidR="00A955DE" w:rsidRPr="00680903">
        <w:rPr>
          <w:rFonts w:ascii="Symbol" w:hAnsi="Symbol"/>
          <w:iCs/>
        </w:rPr>
        <w:t></w:t>
      </w:r>
      <w:r w:rsidR="00A955DE" w:rsidRPr="00680903">
        <w:rPr>
          <w:i/>
          <w:vertAlign w:val="subscript"/>
        </w:rPr>
        <w:t>3</w:t>
      </w:r>
      <w:r w:rsidR="00A955DE" w:rsidRPr="00680903">
        <w:t>,</w:t>
      </w:r>
      <w:r w:rsidR="00A955DE" w:rsidRPr="00680903">
        <w:rPr>
          <w:i/>
          <w:vertAlign w:val="subscript"/>
        </w:rPr>
        <w:t xml:space="preserve"> </w:t>
      </w:r>
      <w:r w:rsidR="00A955DE" w:rsidRPr="00680903">
        <w:rPr>
          <w:rFonts w:ascii="Symbol" w:hAnsi="Symbol"/>
          <w:iCs/>
        </w:rPr>
        <w:t></w:t>
      </w:r>
      <w:r w:rsidR="00A955DE" w:rsidRPr="00680903">
        <w:rPr>
          <w:i/>
          <w:vertAlign w:val="subscript"/>
        </w:rPr>
        <w:t>4</w:t>
      </w:r>
      <w:r w:rsidR="00A955DE" w:rsidRPr="00680903">
        <w:t>,</w:t>
      </w:r>
      <w:r w:rsidR="00A955DE" w:rsidRPr="00680903">
        <w:rPr>
          <w:i/>
        </w:rPr>
        <w:t xml:space="preserve"> P</w:t>
      </w:r>
      <w:r w:rsidR="00A955DE" w:rsidRPr="00680903">
        <w:rPr>
          <w:i/>
          <w:vertAlign w:val="subscript"/>
        </w:rPr>
        <w:t xml:space="preserve">CLW1, </w:t>
      </w:r>
      <w:r w:rsidR="00A955DE" w:rsidRPr="00680903">
        <w:rPr>
          <w:i/>
        </w:rPr>
        <w:t>P</w:t>
      </w:r>
      <w:r w:rsidR="00A955DE" w:rsidRPr="00680903">
        <w:rPr>
          <w:i/>
          <w:vertAlign w:val="subscript"/>
        </w:rPr>
        <w:t xml:space="preserve">CLW2, </w:t>
      </w:r>
      <w:r w:rsidR="00A955DE" w:rsidRPr="00680903">
        <w:rPr>
          <w:i/>
        </w:rPr>
        <w:t>P</w:t>
      </w:r>
      <w:r w:rsidR="00A955DE" w:rsidRPr="00680903">
        <w:rPr>
          <w:i/>
          <w:vertAlign w:val="subscript"/>
        </w:rPr>
        <w:t>CLW3</w:t>
      </w:r>
      <w:r w:rsidR="00A955DE" w:rsidRPr="00680903">
        <w:t xml:space="preserve"> и </w:t>
      </w:r>
      <w:r w:rsidR="00A955DE" w:rsidRPr="00680903">
        <w:rPr>
          <w:i/>
        </w:rPr>
        <w:t>P</w:t>
      </w:r>
      <w:r w:rsidR="00A955DE" w:rsidRPr="00680903">
        <w:rPr>
          <w:i/>
          <w:vertAlign w:val="subscript"/>
        </w:rPr>
        <w:t xml:space="preserve">CLW4  </w:t>
      </w:r>
      <w:r w:rsidR="00A955DE" w:rsidRPr="00680903">
        <w:t>в четырех ближайших узловых точках</w:t>
      </w:r>
      <w:r w:rsidRPr="00680903">
        <w:t>;</w:t>
      </w:r>
    </w:p>
    <w:p w:rsidR="008F530D" w:rsidRPr="00680903" w:rsidRDefault="008F530D" w:rsidP="008513D0">
      <w:pPr>
        <w:pStyle w:val="enumlev1"/>
      </w:pPr>
      <w:r w:rsidRPr="00680903">
        <w:t>b)</w:t>
      </w:r>
      <w:r w:rsidRPr="00680903">
        <w:tab/>
      </w:r>
      <w:r w:rsidR="00A955DE" w:rsidRPr="00680903">
        <w:t xml:space="preserve">определить общий столбчатый объем жидкой воды, содержащейся в облаках, </w:t>
      </w:r>
      <w:r w:rsidR="00A955DE" w:rsidRPr="00680903">
        <w:rPr>
          <w:i/>
        </w:rPr>
        <w:t>L</w:t>
      </w:r>
      <w:r w:rsidR="00A955DE" w:rsidRPr="00680903">
        <w:rPr>
          <w:i/>
          <w:vertAlign w:val="subscript"/>
        </w:rPr>
        <w:t>1</w:t>
      </w:r>
      <w:r w:rsidR="00A955DE" w:rsidRPr="00680903">
        <w:t xml:space="preserve">, </w:t>
      </w:r>
      <w:r w:rsidR="00A955DE" w:rsidRPr="00680903">
        <w:rPr>
          <w:i/>
        </w:rPr>
        <w:t>L</w:t>
      </w:r>
      <w:r w:rsidR="00A955DE" w:rsidRPr="00680903">
        <w:rPr>
          <w:i/>
          <w:vertAlign w:val="subscript"/>
        </w:rPr>
        <w:t>2</w:t>
      </w:r>
      <w:r w:rsidR="00A955DE" w:rsidRPr="00680903">
        <w:t xml:space="preserve">, </w:t>
      </w:r>
      <w:r w:rsidR="00A955DE" w:rsidRPr="00680903">
        <w:rPr>
          <w:i/>
        </w:rPr>
        <w:t>L</w:t>
      </w:r>
      <w:r w:rsidR="00A955DE" w:rsidRPr="00680903">
        <w:rPr>
          <w:i/>
          <w:vertAlign w:val="subscript"/>
        </w:rPr>
        <w:t>3</w:t>
      </w:r>
      <w:r w:rsidR="00A955DE" w:rsidRPr="00680903">
        <w:t xml:space="preserve"> и </w:t>
      </w:r>
      <w:r w:rsidR="00A955DE" w:rsidRPr="00680903">
        <w:rPr>
          <w:i/>
        </w:rPr>
        <w:t>L</w:t>
      </w:r>
      <w:r w:rsidR="00A955DE" w:rsidRPr="00680903">
        <w:rPr>
          <w:i/>
          <w:vertAlign w:val="subscript"/>
        </w:rPr>
        <w:t>4</w:t>
      </w:r>
      <w:r w:rsidR="003D0410">
        <w:t xml:space="preserve">, </w:t>
      </w:r>
      <w:r w:rsidR="00A955DE" w:rsidRPr="00680903">
        <w:t>для желаемой вероятности</w:t>
      </w:r>
      <w:r w:rsidR="003D0410">
        <w:t>,</w:t>
      </w:r>
      <w:r w:rsidR="00A955DE" w:rsidRPr="00680903">
        <w:t xml:space="preserve"> </w:t>
      </w:r>
      <w:r w:rsidR="00A955DE" w:rsidRPr="00680903">
        <w:rPr>
          <w:i/>
        </w:rPr>
        <w:t>p</w:t>
      </w:r>
      <w:r w:rsidR="003D0410" w:rsidRPr="003D0410">
        <w:rPr>
          <w:iCs/>
        </w:rPr>
        <w:t>,</w:t>
      </w:r>
      <w:r w:rsidR="00A955DE" w:rsidRPr="00680903">
        <w:t xml:space="preserve"> в четырех ближайших узловых точках</w:t>
      </w:r>
      <w:r w:rsidR="003D0410">
        <w:t>,</w:t>
      </w:r>
      <w:r w:rsidR="00A955DE" w:rsidRPr="00680903">
        <w:t xml:space="preserve"> исходя из параметров </w:t>
      </w:r>
      <w:r w:rsidR="00A955DE" w:rsidRPr="00680903">
        <w:rPr>
          <w:i/>
        </w:rPr>
        <w:t>m</w:t>
      </w:r>
      <w:r w:rsidR="00A955DE" w:rsidRPr="00680903">
        <w:rPr>
          <w:i/>
          <w:vertAlign w:val="subscript"/>
        </w:rPr>
        <w:t>1</w:t>
      </w:r>
      <w:r w:rsidR="00A955DE" w:rsidRPr="00680903">
        <w:rPr>
          <w:i/>
        </w:rPr>
        <w:t>, m</w:t>
      </w:r>
      <w:r w:rsidR="00A955DE" w:rsidRPr="00680903">
        <w:rPr>
          <w:i/>
          <w:vertAlign w:val="subscript"/>
        </w:rPr>
        <w:t>2</w:t>
      </w:r>
      <w:r w:rsidR="00A955DE" w:rsidRPr="00680903">
        <w:rPr>
          <w:i/>
        </w:rPr>
        <w:t>, m</w:t>
      </w:r>
      <w:r w:rsidR="00A955DE" w:rsidRPr="00680903">
        <w:rPr>
          <w:i/>
          <w:vertAlign w:val="subscript"/>
        </w:rPr>
        <w:t>3</w:t>
      </w:r>
      <w:r w:rsidR="00A955DE" w:rsidRPr="00680903">
        <w:rPr>
          <w:i/>
        </w:rPr>
        <w:t>, m</w:t>
      </w:r>
      <w:r w:rsidR="00A955DE" w:rsidRPr="00680903">
        <w:rPr>
          <w:i/>
          <w:vertAlign w:val="subscript"/>
        </w:rPr>
        <w:t>4</w:t>
      </w:r>
      <w:r w:rsidR="00A955DE" w:rsidRPr="00680903">
        <w:rPr>
          <w:i/>
        </w:rPr>
        <w:t>,</w:t>
      </w:r>
      <w:r w:rsidR="00A955DE" w:rsidRPr="00680903">
        <w:t xml:space="preserve"> </w:t>
      </w:r>
      <w:r w:rsidR="00A955DE" w:rsidRPr="00680903">
        <w:rPr>
          <w:rFonts w:ascii="Symbol" w:hAnsi="Symbol"/>
          <w:iCs/>
        </w:rPr>
        <w:t></w:t>
      </w:r>
      <w:r w:rsidR="00A955DE" w:rsidRPr="00680903">
        <w:rPr>
          <w:i/>
          <w:vertAlign w:val="subscript"/>
        </w:rPr>
        <w:t>1</w:t>
      </w:r>
      <w:r w:rsidR="00A955DE" w:rsidRPr="00680903">
        <w:rPr>
          <w:i/>
        </w:rPr>
        <w:t xml:space="preserve">, </w:t>
      </w:r>
      <w:r w:rsidR="00A955DE" w:rsidRPr="00680903">
        <w:rPr>
          <w:rFonts w:ascii="Symbol" w:hAnsi="Symbol"/>
          <w:iCs/>
        </w:rPr>
        <w:t></w:t>
      </w:r>
      <w:r w:rsidR="00A955DE" w:rsidRPr="00680903">
        <w:rPr>
          <w:i/>
          <w:vertAlign w:val="subscript"/>
        </w:rPr>
        <w:t>2</w:t>
      </w:r>
      <w:r w:rsidR="00A955DE" w:rsidRPr="00680903">
        <w:rPr>
          <w:i/>
        </w:rPr>
        <w:t xml:space="preserve">, </w:t>
      </w:r>
      <w:r w:rsidR="00A955DE" w:rsidRPr="00680903">
        <w:rPr>
          <w:rFonts w:ascii="Symbol" w:hAnsi="Symbol"/>
          <w:iCs/>
        </w:rPr>
        <w:t></w:t>
      </w:r>
      <w:r w:rsidR="00A955DE" w:rsidRPr="00680903">
        <w:rPr>
          <w:i/>
          <w:vertAlign w:val="subscript"/>
        </w:rPr>
        <w:t>3</w:t>
      </w:r>
      <w:r w:rsidR="00A955DE" w:rsidRPr="00680903">
        <w:t>,</w:t>
      </w:r>
      <w:r w:rsidR="00A955DE" w:rsidRPr="00680903">
        <w:rPr>
          <w:i/>
          <w:vertAlign w:val="subscript"/>
        </w:rPr>
        <w:t xml:space="preserve"> </w:t>
      </w:r>
      <w:r w:rsidR="00A955DE" w:rsidRPr="00680903">
        <w:rPr>
          <w:rFonts w:ascii="Symbol" w:hAnsi="Symbol"/>
          <w:iCs/>
        </w:rPr>
        <w:t></w:t>
      </w:r>
      <w:r w:rsidR="00A955DE" w:rsidRPr="00680903">
        <w:rPr>
          <w:i/>
          <w:vertAlign w:val="subscript"/>
        </w:rPr>
        <w:t>4</w:t>
      </w:r>
      <w:r w:rsidR="00A955DE" w:rsidRPr="00680903">
        <w:t>,</w:t>
      </w:r>
      <w:r w:rsidR="00A955DE" w:rsidRPr="00680903">
        <w:rPr>
          <w:i/>
        </w:rPr>
        <w:t xml:space="preserve"> P</w:t>
      </w:r>
      <w:r w:rsidR="00A955DE" w:rsidRPr="00680903">
        <w:rPr>
          <w:i/>
          <w:vertAlign w:val="subscript"/>
        </w:rPr>
        <w:t xml:space="preserve">CLW1, </w:t>
      </w:r>
      <w:r w:rsidR="00A955DE" w:rsidRPr="00680903">
        <w:rPr>
          <w:i/>
        </w:rPr>
        <w:t>P</w:t>
      </w:r>
      <w:r w:rsidR="00A955DE" w:rsidRPr="00680903">
        <w:rPr>
          <w:i/>
          <w:vertAlign w:val="subscript"/>
        </w:rPr>
        <w:t xml:space="preserve">CLW2, </w:t>
      </w:r>
      <w:r w:rsidR="00A955DE" w:rsidRPr="00680903">
        <w:rPr>
          <w:i/>
        </w:rPr>
        <w:t>P</w:t>
      </w:r>
      <w:r w:rsidR="00A955DE" w:rsidRPr="00680903">
        <w:rPr>
          <w:i/>
          <w:vertAlign w:val="subscript"/>
        </w:rPr>
        <w:t>CLW3</w:t>
      </w:r>
      <w:r w:rsidR="00A955DE" w:rsidRPr="00680903">
        <w:t xml:space="preserve"> и </w:t>
      </w:r>
      <w:r w:rsidR="00A955DE" w:rsidRPr="00680903">
        <w:rPr>
          <w:i/>
        </w:rPr>
        <w:t>P</w:t>
      </w:r>
      <w:r w:rsidR="00A955DE" w:rsidRPr="00680903">
        <w:rPr>
          <w:i/>
          <w:vertAlign w:val="subscript"/>
        </w:rPr>
        <w:t>CLW4</w:t>
      </w:r>
      <w:r w:rsidR="00A955DE" w:rsidRPr="00680903">
        <w:t xml:space="preserve"> следующим образом</w:t>
      </w:r>
      <w:r w:rsidRPr="00680903">
        <w:t>:</w:t>
      </w:r>
    </w:p>
    <w:p w:rsidR="0084701A" w:rsidRPr="00680903" w:rsidRDefault="0084701A" w:rsidP="008513D0">
      <w:pPr>
        <w:pStyle w:val="Blanc"/>
        <w:rPr>
          <w:lang w:val="ru-RU"/>
        </w:rPr>
      </w:pPr>
    </w:p>
    <w:p w:rsidR="008F530D" w:rsidRPr="00680903" w:rsidRDefault="008F530D" w:rsidP="008513D0">
      <w:pPr>
        <w:pStyle w:val="Equation"/>
      </w:pPr>
      <w:r w:rsidRPr="00680903">
        <w:tab/>
      </w:r>
      <w:r w:rsidRPr="00680903">
        <w:tab/>
      </w:r>
      <w:r w:rsidR="00950413" w:rsidRPr="00680903">
        <w:rPr>
          <w:position w:val="-12"/>
        </w:rPr>
        <w:object w:dxaOrig="2020" w:dyaOrig="720">
          <v:shape id="_x0000_i1037" type="#_x0000_t75" style="width:100.8pt;height:36pt" o:ole="">
            <v:imagedata r:id="rId37" o:title=""/>
          </v:shape>
          <o:OLEObject Type="Embed" ProgID="Equation.3" ShapeID="_x0000_i1037" DrawAspect="Content" ObjectID="_1334044472" r:id="rId38"/>
        </w:object>
      </w:r>
      <w:r w:rsidRPr="00680903">
        <w:t xml:space="preserve"> </w:t>
      </w:r>
      <w:r w:rsidR="00F93B06" w:rsidRPr="00680903">
        <w:t xml:space="preserve">            </w:t>
      </w:r>
      <w:r w:rsidR="00C869B7" w:rsidRPr="00680903">
        <w:t>для</w:t>
      </w:r>
      <w:r w:rsidRPr="00680903">
        <w:t xml:space="preserve"> </w:t>
      </w:r>
      <w:r w:rsidRPr="00680903">
        <w:rPr>
          <w:i/>
        </w:rPr>
        <w:t>i</w:t>
      </w:r>
      <w:r w:rsidRPr="00680903">
        <w:t xml:space="preserve"> = 1, 2, 3, 4</w:t>
      </w:r>
      <w:r w:rsidR="003D0410">
        <w:t>,</w:t>
      </w:r>
      <w:r w:rsidRPr="00680903">
        <w:tab/>
        <w:t>(13)</w:t>
      </w:r>
    </w:p>
    <w:p w:rsidR="008F530D" w:rsidRPr="00680903" w:rsidRDefault="003D0410" w:rsidP="003D0410">
      <w:pPr>
        <w:tabs>
          <w:tab w:val="clear" w:pos="794"/>
          <w:tab w:val="clear" w:pos="1191"/>
          <w:tab w:val="clear" w:pos="1588"/>
          <w:tab w:val="clear" w:pos="1985"/>
        </w:tabs>
        <w:rPr>
          <w:szCs w:val="24"/>
        </w:rPr>
      </w:pPr>
      <w:r>
        <w:rPr>
          <w:szCs w:val="24"/>
        </w:rPr>
        <w:br w:type="page"/>
      </w:r>
      <w:r w:rsidR="00DF2DBA">
        <w:rPr>
          <w:szCs w:val="24"/>
        </w:rPr>
        <w:lastRenderedPageBreak/>
        <w:tab/>
      </w:r>
      <w:r w:rsidR="00C869B7" w:rsidRPr="00680903">
        <w:rPr>
          <w:szCs w:val="24"/>
        </w:rPr>
        <w:t>где</w:t>
      </w:r>
    </w:p>
    <w:p w:rsidR="008F530D" w:rsidRPr="00680903" w:rsidRDefault="008F530D" w:rsidP="008513D0">
      <w:pPr>
        <w:pStyle w:val="Equation"/>
      </w:pPr>
      <w:r w:rsidRPr="00680903">
        <w:tab/>
      </w:r>
      <w:r w:rsidRPr="00680903">
        <w:tab/>
      </w:r>
      <w:r w:rsidR="00950413" w:rsidRPr="00680903">
        <w:rPr>
          <w:position w:val="-36"/>
        </w:rPr>
        <w:object w:dxaOrig="2160" w:dyaOrig="920">
          <v:shape id="_x0000_i1038" type="#_x0000_t75" style="width:107.4pt;height:46.8pt" o:ole="">
            <v:imagedata r:id="rId39" o:title=""/>
          </v:shape>
          <o:OLEObject Type="Embed" ProgID="Equation.3" ShapeID="_x0000_i1038" DrawAspect="Content" ObjectID="_1334044473" r:id="rId40"/>
        </w:object>
      </w:r>
      <w:r w:rsidR="003D0410">
        <w:t>;</w:t>
      </w:r>
      <w:r w:rsidR="003D0410">
        <w:tab/>
      </w:r>
      <w:r w:rsidRPr="00680903">
        <w:t>(14)</w:t>
      </w:r>
    </w:p>
    <w:p w:rsidR="0084701A" w:rsidRPr="00680903" w:rsidRDefault="0084701A" w:rsidP="008513D0">
      <w:pPr>
        <w:pStyle w:val="Blanc"/>
        <w:rPr>
          <w:lang w:val="ru-RU"/>
        </w:rPr>
      </w:pPr>
    </w:p>
    <w:p w:rsidR="00771360" w:rsidRPr="00680903" w:rsidRDefault="008F530D" w:rsidP="008513D0">
      <w:pPr>
        <w:pStyle w:val="enumlev1"/>
      </w:pPr>
      <w:r w:rsidRPr="00680903">
        <w:t>c)</w:t>
      </w:r>
      <w:r w:rsidRPr="00680903">
        <w:tab/>
      </w:r>
      <w:r w:rsidR="00771360" w:rsidRPr="00680903">
        <w:t>определить общий столбчатый объем жидкой воды в желаемом местоположении путем осуществления билинейной интерполяции четырех значений общего столбчатого объема жидкой воды</w:t>
      </w:r>
      <w:r w:rsidR="003D0410">
        <w:t>,</w:t>
      </w:r>
      <w:r w:rsidR="00771360" w:rsidRPr="00680903">
        <w:t xml:space="preserve"> </w:t>
      </w:r>
      <w:r w:rsidR="00771360" w:rsidRPr="00680903">
        <w:rPr>
          <w:i/>
        </w:rPr>
        <w:t>L</w:t>
      </w:r>
      <w:r w:rsidR="00771360" w:rsidRPr="00680903">
        <w:rPr>
          <w:i/>
          <w:vertAlign w:val="subscript"/>
        </w:rPr>
        <w:t>1</w:t>
      </w:r>
      <w:r w:rsidR="00771360" w:rsidRPr="00680903">
        <w:t xml:space="preserve">, </w:t>
      </w:r>
      <w:r w:rsidR="00771360" w:rsidRPr="00680903">
        <w:rPr>
          <w:i/>
        </w:rPr>
        <w:t>L</w:t>
      </w:r>
      <w:r w:rsidR="00771360" w:rsidRPr="00680903">
        <w:rPr>
          <w:i/>
          <w:vertAlign w:val="subscript"/>
        </w:rPr>
        <w:t>2</w:t>
      </w:r>
      <w:r w:rsidR="00771360" w:rsidRPr="00680903">
        <w:t xml:space="preserve">, </w:t>
      </w:r>
      <w:r w:rsidR="00771360" w:rsidRPr="00680903">
        <w:rPr>
          <w:i/>
        </w:rPr>
        <w:t>L</w:t>
      </w:r>
      <w:r w:rsidR="00771360" w:rsidRPr="00680903">
        <w:rPr>
          <w:i/>
          <w:vertAlign w:val="subscript"/>
        </w:rPr>
        <w:t>3</w:t>
      </w:r>
      <w:r w:rsidR="00771360" w:rsidRPr="00680903">
        <w:t xml:space="preserve"> и </w:t>
      </w:r>
      <w:r w:rsidR="00771360" w:rsidRPr="00680903">
        <w:rPr>
          <w:i/>
        </w:rPr>
        <w:t>L</w:t>
      </w:r>
      <w:r w:rsidR="00771360" w:rsidRPr="00680903">
        <w:rPr>
          <w:i/>
          <w:vertAlign w:val="subscript"/>
        </w:rPr>
        <w:t>4</w:t>
      </w:r>
      <w:r w:rsidR="003D0410">
        <w:t xml:space="preserve">, </w:t>
      </w:r>
      <w:r w:rsidR="00771360" w:rsidRPr="00680903">
        <w:t>в четырех узловых точках, как описано в Рекомендации МСЭ-R P.1144.</w:t>
      </w:r>
    </w:p>
    <w:p w:rsidR="008F530D" w:rsidRPr="00680903" w:rsidRDefault="00771360" w:rsidP="008513D0">
      <w:pPr>
        <w:rPr>
          <w:szCs w:val="24"/>
        </w:rPr>
      </w:pPr>
      <w:r w:rsidRPr="00680903">
        <w:rPr>
          <w:szCs w:val="24"/>
        </w:rPr>
        <w:t xml:space="preserve">Отметим, что на цифровых картах указывается символ NaN (отсутствие численного значения, </w:t>
      </w:r>
      <w:r w:rsidR="00DF2DBA">
        <w:rPr>
          <w:szCs w:val="24"/>
        </w:rPr>
        <w:br/>
      </w:r>
      <w:r w:rsidRPr="00680903">
        <w:rPr>
          <w:szCs w:val="24"/>
        </w:rPr>
        <w:t>Not-a-Number)</w:t>
      </w:r>
      <w:r w:rsidR="009C015E" w:rsidRPr="00680903">
        <w:rPr>
          <w:szCs w:val="24"/>
        </w:rPr>
        <w:t>,</w:t>
      </w:r>
      <w:r w:rsidRPr="00680903">
        <w:rPr>
          <w:szCs w:val="24"/>
        </w:rPr>
        <w:t xml:space="preserve"> </w:t>
      </w:r>
      <w:r w:rsidR="009C015E" w:rsidRPr="00680903">
        <w:rPr>
          <w:szCs w:val="24"/>
        </w:rPr>
        <w:t xml:space="preserve">когда нет значения </w:t>
      </w:r>
      <w:r w:rsidR="009C015E" w:rsidRPr="00680903">
        <w:t>общего столбчатого объема жидкой воды, соответствующего годовой вероятности превышения</w:t>
      </w:r>
      <w:r w:rsidR="008F530D" w:rsidRPr="00680903">
        <w:rPr>
          <w:szCs w:val="24"/>
        </w:rPr>
        <w:t>.</w:t>
      </w:r>
    </w:p>
    <w:p w:rsidR="008F530D" w:rsidRDefault="008F530D" w:rsidP="008513D0">
      <w:pPr>
        <w:rPr>
          <w:lang w:eastAsia="zh-CN"/>
        </w:rPr>
      </w:pPr>
    </w:p>
    <w:p w:rsidR="00A64B2F" w:rsidRPr="00680903" w:rsidRDefault="00A64B2F" w:rsidP="008513D0">
      <w:pPr>
        <w:rPr>
          <w:lang w:eastAsia="zh-CN"/>
        </w:rPr>
      </w:pPr>
    </w:p>
    <w:p w:rsidR="00A64B2F" w:rsidRDefault="00A64B2F">
      <w:pPr>
        <w:jc w:val="center"/>
      </w:pPr>
      <w:r>
        <w:t>______________</w:t>
      </w:r>
    </w:p>
    <w:sectPr w:rsidR="00A64B2F" w:rsidSect="00EB2F2D">
      <w:headerReference w:type="even" r:id="rId41"/>
      <w:headerReference w:type="default" r:id="rId42"/>
      <w:pgSz w:w="11907" w:h="16834" w:code="9"/>
      <w:pgMar w:top="1134" w:right="1134" w:bottom="1134" w:left="1134" w:header="567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721" w:rsidRDefault="003C5721">
      <w:r>
        <w:separator/>
      </w:r>
    </w:p>
  </w:endnote>
  <w:endnote w:type="continuationSeparator" w:id="0">
    <w:p w:rsidR="003C5721" w:rsidRDefault="003C57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721" w:rsidRDefault="003C5721">
      <w:r>
        <w:separator/>
      </w:r>
    </w:p>
  </w:footnote>
  <w:footnote w:type="continuationSeparator" w:id="0">
    <w:p w:rsidR="003C5721" w:rsidRDefault="003C57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721" w:rsidRDefault="003C5721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721" w:rsidRDefault="003C5721" w:rsidP="00B1089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721" w:rsidRPr="004B05EE" w:rsidRDefault="00912511" w:rsidP="004B05EE">
    <w:pPr>
      <w:pStyle w:val="Header"/>
      <w:jc w:val="left"/>
      <w:rPr>
        <w:b/>
        <w:bCs/>
        <w:lang w:val="en-US"/>
      </w:rPr>
    </w:pPr>
    <w:r w:rsidRPr="004B05EE">
      <w:rPr>
        <w:rStyle w:val="PageNumber"/>
        <w:b/>
        <w:bCs/>
      </w:rPr>
      <w:fldChar w:fldCharType="begin"/>
    </w:r>
    <w:r w:rsidR="003C5721" w:rsidRPr="004B05EE">
      <w:rPr>
        <w:rStyle w:val="PageNumber"/>
        <w:b/>
        <w:bCs/>
        <w:lang w:val="en-US"/>
      </w:rPr>
      <w:instrText xml:space="preserve"> PAGE </w:instrText>
    </w:r>
    <w:r w:rsidRPr="004B05EE">
      <w:rPr>
        <w:rStyle w:val="PageNumber"/>
        <w:b/>
        <w:bCs/>
      </w:rPr>
      <w:fldChar w:fldCharType="separate"/>
    </w:r>
    <w:r w:rsidR="00827243">
      <w:rPr>
        <w:rStyle w:val="PageNumber"/>
        <w:b/>
        <w:bCs/>
        <w:noProof/>
        <w:lang w:val="en-US"/>
      </w:rPr>
      <w:t>ii</w:t>
    </w:r>
    <w:r w:rsidRPr="004B05EE">
      <w:rPr>
        <w:rStyle w:val="PageNumber"/>
        <w:b/>
        <w:bCs/>
      </w:rPr>
      <w:fldChar w:fldCharType="end"/>
    </w:r>
    <w:r w:rsidR="003C5721" w:rsidRPr="004B05EE">
      <w:rPr>
        <w:b/>
        <w:bCs/>
        <w:lang w:val="en-US"/>
      </w:rPr>
      <w:tab/>
    </w:r>
    <w:r w:rsidR="003C5721" w:rsidRPr="004B05EE">
      <w:rPr>
        <w:b/>
        <w:bCs/>
      </w:rPr>
      <w:t>Рек.  МСЭ-</w:t>
    </w:r>
    <w:r w:rsidRPr="004B05EE">
      <w:rPr>
        <w:b/>
        <w:bCs/>
      </w:rPr>
      <w:fldChar w:fldCharType="begin"/>
    </w:r>
    <w:r w:rsidR="003C5721" w:rsidRPr="004B05EE">
      <w:rPr>
        <w:b/>
        <w:bCs/>
        <w:lang w:val="en-US"/>
      </w:rPr>
      <w:instrText>styleref href</w:instrText>
    </w:r>
    <w:r w:rsidRPr="004B05EE">
      <w:rPr>
        <w:b/>
        <w:bCs/>
      </w:rPr>
      <w:fldChar w:fldCharType="separate"/>
    </w:r>
    <w:r w:rsidR="00827243">
      <w:rPr>
        <w:b/>
        <w:bCs/>
        <w:noProof/>
      </w:rPr>
      <w:t>R  P.840-4</w:t>
    </w:r>
    <w:r w:rsidRPr="004B05EE"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721" w:rsidRPr="008513D0" w:rsidRDefault="00912511" w:rsidP="003C5721">
    <w:pPr>
      <w:pStyle w:val="Header"/>
      <w:jc w:val="left"/>
      <w:rPr>
        <w:b/>
        <w:bCs/>
      </w:rPr>
    </w:pPr>
    <w:r w:rsidRPr="008513D0">
      <w:rPr>
        <w:rStyle w:val="PageNumber"/>
        <w:b/>
        <w:bCs/>
      </w:rPr>
      <w:fldChar w:fldCharType="begin"/>
    </w:r>
    <w:r w:rsidR="003C5721" w:rsidRPr="008513D0">
      <w:rPr>
        <w:rStyle w:val="PageNumber"/>
        <w:b/>
        <w:bCs/>
      </w:rPr>
      <w:instrText xml:space="preserve"> PAGE </w:instrText>
    </w:r>
    <w:r w:rsidRPr="008513D0">
      <w:rPr>
        <w:rStyle w:val="PageNumber"/>
        <w:b/>
        <w:bCs/>
      </w:rPr>
      <w:fldChar w:fldCharType="separate"/>
    </w:r>
    <w:r w:rsidR="003C5721">
      <w:rPr>
        <w:rStyle w:val="PageNumber"/>
        <w:b/>
        <w:bCs/>
        <w:noProof/>
      </w:rPr>
      <w:t>1</w:t>
    </w:r>
    <w:r w:rsidRPr="008513D0">
      <w:rPr>
        <w:rStyle w:val="PageNumber"/>
        <w:b/>
        <w:bCs/>
      </w:rPr>
      <w:fldChar w:fldCharType="end"/>
    </w:r>
    <w:r w:rsidR="003C5721" w:rsidRPr="008513D0">
      <w:rPr>
        <w:b/>
        <w:bCs/>
      </w:rPr>
      <w:tab/>
      <w:t>Рек.  МСЭ-</w:t>
    </w:r>
    <w:r w:rsidRPr="008513D0">
      <w:rPr>
        <w:b/>
        <w:bCs/>
      </w:rPr>
      <w:fldChar w:fldCharType="begin"/>
    </w:r>
    <w:r w:rsidR="003C5721" w:rsidRPr="008513D0">
      <w:rPr>
        <w:b/>
        <w:bCs/>
      </w:rPr>
      <w:instrText>styleref href</w:instrText>
    </w:r>
    <w:r w:rsidRPr="008513D0">
      <w:rPr>
        <w:b/>
        <w:bCs/>
      </w:rPr>
      <w:fldChar w:fldCharType="separate"/>
    </w:r>
    <w:r w:rsidR="00827243">
      <w:rPr>
        <w:b/>
        <w:bCs/>
        <w:noProof/>
      </w:rPr>
      <w:t>R  P.840-4</w:t>
    </w:r>
    <w:r w:rsidRPr="008513D0">
      <w:rPr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721" w:rsidRPr="004B05EE" w:rsidRDefault="00912511" w:rsidP="004B05EE">
    <w:pPr>
      <w:pStyle w:val="Header"/>
      <w:jc w:val="left"/>
      <w:rPr>
        <w:b/>
        <w:bCs/>
        <w:lang w:val="en-US"/>
      </w:rPr>
    </w:pPr>
    <w:r w:rsidRPr="004B05EE">
      <w:rPr>
        <w:rStyle w:val="PageNumber"/>
        <w:b/>
        <w:bCs/>
      </w:rPr>
      <w:fldChar w:fldCharType="begin"/>
    </w:r>
    <w:r w:rsidR="003C5721" w:rsidRPr="004B05EE">
      <w:rPr>
        <w:rStyle w:val="PageNumber"/>
        <w:b/>
        <w:bCs/>
        <w:lang w:val="en-US"/>
      </w:rPr>
      <w:instrText xml:space="preserve"> PAGE </w:instrText>
    </w:r>
    <w:r w:rsidRPr="004B05EE">
      <w:rPr>
        <w:rStyle w:val="PageNumber"/>
        <w:b/>
        <w:bCs/>
      </w:rPr>
      <w:fldChar w:fldCharType="separate"/>
    </w:r>
    <w:r w:rsidR="00827243">
      <w:rPr>
        <w:rStyle w:val="PageNumber"/>
        <w:b/>
        <w:bCs/>
        <w:noProof/>
        <w:lang w:val="en-US"/>
      </w:rPr>
      <w:t>8</w:t>
    </w:r>
    <w:r w:rsidRPr="004B05EE">
      <w:rPr>
        <w:rStyle w:val="PageNumber"/>
        <w:b/>
        <w:bCs/>
      </w:rPr>
      <w:fldChar w:fldCharType="end"/>
    </w:r>
    <w:r w:rsidR="003C5721" w:rsidRPr="004B05EE">
      <w:rPr>
        <w:b/>
        <w:bCs/>
        <w:lang w:val="en-US"/>
      </w:rPr>
      <w:tab/>
    </w:r>
    <w:r w:rsidR="003C5721" w:rsidRPr="004B05EE">
      <w:rPr>
        <w:b/>
        <w:bCs/>
      </w:rPr>
      <w:t>Рек.  МСЭ-</w:t>
    </w:r>
    <w:r w:rsidRPr="004B05EE">
      <w:rPr>
        <w:b/>
        <w:bCs/>
      </w:rPr>
      <w:fldChar w:fldCharType="begin"/>
    </w:r>
    <w:r w:rsidR="003C5721" w:rsidRPr="004B05EE">
      <w:rPr>
        <w:b/>
        <w:bCs/>
        <w:lang w:val="en-US"/>
      </w:rPr>
      <w:instrText>styleref href</w:instrText>
    </w:r>
    <w:r w:rsidRPr="004B05EE">
      <w:rPr>
        <w:b/>
        <w:bCs/>
      </w:rPr>
      <w:fldChar w:fldCharType="separate"/>
    </w:r>
    <w:r w:rsidR="00827243">
      <w:rPr>
        <w:b/>
        <w:bCs/>
        <w:noProof/>
      </w:rPr>
      <w:t>R  P.840-4</w:t>
    </w:r>
    <w:r w:rsidRPr="004B05EE"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721" w:rsidRPr="008513D0" w:rsidRDefault="003C5721" w:rsidP="00827243">
    <w:pPr>
      <w:pStyle w:val="Header"/>
      <w:tabs>
        <w:tab w:val="clear" w:pos="9696"/>
        <w:tab w:val="right" w:pos="9639"/>
      </w:tabs>
      <w:jc w:val="left"/>
      <w:rPr>
        <w:b/>
        <w:bCs/>
      </w:rPr>
    </w:pPr>
    <w:r>
      <w:rPr>
        <w:b/>
        <w:bCs/>
        <w:lang w:val="en-US"/>
      </w:rPr>
      <w:tab/>
    </w:r>
    <w:r w:rsidRPr="008513D0">
      <w:rPr>
        <w:b/>
        <w:bCs/>
      </w:rPr>
      <w:t>Рек.  МСЭ-</w:t>
    </w:r>
    <w:r w:rsidR="00912511" w:rsidRPr="008513D0">
      <w:rPr>
        <w:b/>
        <w:bCs/>
      </w:rPr>
      <w:fldChar w:fldCharType="begin"/>
    </w:r>
    <w:r w:rsidRPr="008513D0">
      <w:rPr>
        <w:b/>
        <w:bCs/>
      </w:rPr>
      <w:instrText>styleref href</w:instrText>
    </w:r>
    <w:r w:rsidR="00912511" w:rsidRPr="008513D0">
      <w:rPr>
        <w:b/>
        <w:bCs/>
      </w:rPr>
      <w:fldChar w:fldCharType="separate"/>
    </w:r>
    <w:r w:rsidR="00827243">
      <w:rPr>
        <w:b/>
        <w:bCs/>
        <w:noProof/>
      </w:rPr>
      <w:t>R  P.840-4</w:t>
    </w:r>
    <w:r w:rsidR="00912511" w:rsidRPr="008513D0">
      <w:rPr>
        <w:b/>
        <w:bCs/>
      </w:rPr>
      <w:fldChar w:fldCharType="end"/>
    </w:r>
    <w:r w:rsidRPr="008513D0">
      <w:rPr>
        <w:b/>
        <w:bCs/>
      </w:rPr>
      <w:tab/>
    </w:r>
    <w:r w:rsidR="00912511" w:rsidRPr="008513D0">
      <w:rPr>
        <w:rStyle w:val="PageNumber"/>
        <w:b/>
        <w:bCs/>
      </w:rPr>
      <w:fldChar w:fldCharType="begin"/>
    </w:r>
    <w:r w:rsidRPr="008513D0">
      <w:rPr>
        <w:rStyle w:val="PageNumber"/>
        <w:b/>
        <w:bCs/>
      </w:rPr>
      <w:instrText xml:space="preserve"> PAGE </w:instrText>
    </w:r>
    <w:r w:rsidR="00912511" w:rsidRPr="008513D0">
      <w:rPr>
        <w:rStyle w:val="PageNumber"/>
        <w:b/>
        <w:bCs/>
      </w:rPr>
      <w:fldChar w:fldCharType="separate"/>
    </w:r>
    <w:r w:rsidR="00827243">
      <w:rPr>
        <w:rStyle w:val="PageNumber"/>
        <w:b/>
        <w:bCs/>
        <w:noProof/>
      </w:rPr>
      <w:t>7</w:t>
    </w:r>
    <w:r w:rsidR="00912511" w:rsidRPr="008513D0">
      <w:rPr>
        <w:rStyle w:val="PageNumber"/>
        <w:b/>
        <w:bCs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/>
  <w:doNotTrackMoves/>
  <w:defaultTabStop w:val="720"/>
  <w:evenAndOddHeaders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530D"/>
    <w:rsid w:val="00041773"/>
    <w:rsid w:val="00072369"/>
    <w:rsid w:val="000A76CF"/>
    <w:rsid w:val="0011566D"/>
    <w:rsid w:val="001230C5"/>
    <w:rsid w:val="001A7FDC"/>
    <w:rsid w:val="001C08E2"/>
    <w:rsid w:val="001E5CA6"/>
    <w:rsid w:val="001F7B23"/>
    <w:rsid w:val="002560C2"/>
    <w:rsid w:val="00271351"/>
    <w:rsid w:val="002D76C4"/>
    <w:rsid w:val="00302FDA"/>
    <w:rsid w:val="00307C5D"/>
    <w:rsid w:val="0031752E"/>
    <w:rsid w:val="00331FEA"/>
    <w:rsid w:val="003C5721"/>
    <w:rsid w:val="003D0410"/>
    <w:rsid w:val="00444541"/>
    <w:rsid w:val="0048064E"/>
    <w:rsid w:val="004B05EE"/>
    <w:rsid w:val="004D0452"/>
    <w:rsid w:val="004D5D10"/>
    <w:rsid w:val="005634A0"/>
    <w:rsid w:val="005C374C"/>
    <w:rsid w:val="005C679D"/>
    <w:rsid w:val="005E6849"/>
    <w:rsid w:val="005E7677"/>
    <w:rsid w:val="00607D68"/>
    <w:rsid w:val="00656534"/>
    <w:rsid w:val="00680903"/>
    <w:rsid w:val="00696A3A"/>
    <w:rsid w:val="006D4BDC"/>
    <w:rsid w:val="00702896"/>
    <w:rsid w:val="007066A9"/>
    <w:rsid w:val="007468DA"/>
    <w:rsid w:val="0076015D"/>
    <w:rsid w:val="00771360"/>
    <w:rsid w:val="00772899"/>
    <w:rsid w:val="007B2D9C"/>
    <w:rsid w:val="007B4E30"/>
    <w:rsid w:val="008048C7"/>
    <w:rsid w:val="00826CAA"/>
    <w:rsid w:val="00827243"/>
    <w:rsid w:val="00835685"/>
    <w:rsid w:val="0084701A"/>
    <w:rsid w:val="008513D0"/>
    <w:rsid w:val="008548A7"/>
    <w:rsid w:val="00870169"/>
    <w:rsid w:val="00882A96"/>
    <w:rsid w:val="00882DCD"/>
    <w:rsid w:val="008C064B"/>
    <w:rsid w:val="008E0657"/>
    <w:rsid w:val="008E7099"/>
    <w:rsid w:val="008F3C5E"/>
    <w:rsid w:val="008F515C"/>
    <w:rsid w:val="008F530D"/>
    <w:rsid w:val="00900223"/>
    <w:rsid w:val="00912511"/>
    <w:rsid w:val="00950413"/>
    <w:rsid w:val="009578D4"/>
    <w:rsid w:val="0099004E"/>
    <w:rsid w:val="009B0F9D"/>
    <w:rsid w:val="009B6337"/>
    <w:rsid w:val="009C015E"/>
    <w:rsid w:val="009F5ACA"/>
    <w:rsid w:val="00A12C39"/>
    <w:rsid w:val="00A41099"/>
    <w:rsid w:val="00A64B2F"/>
    <w:rsid w:val="00A6617B"/>
    <w:rsid w:val="00A955DE"/>
    <w:rsid w:val="00AB0DC8"/>
    <w:rsid w:val="00AB5700"/>
    <w:rsid w:val="00AD4907"/>
    <w:rsid w:val="00B1089A"/>
    <w:rsid w:val="00B41820"/>
    <w:rsid w:val="00B430E3"/>
    <w:rsid w:val="00B44E24"/>
    <w:rsid w:val="00B72352"/>
    <w:rsid w:val="00B76563"/>
    <w:rsid w:val="00BC1066"/>
    <w:rsid w:val="00BE2429"/>
    <w:rsid w:val="00C12078"/>
    <w:rsid w:val="00C24179"/>
    <w:rsid w:val="00C55DA9"/>
    <w:rsid w:val="00C6481F"/>
    <w:rsid w:val="00C81EDA"/>
    <w:rsid w:val="00C869B7"/>
    <w:rsid w:val="00CE07E7"/>
    <w:rsid w:val="00CF335C"/>
    <w:rsid w:val="00D00BE3"/>
    <w:rsid w:val="00D31673"/>
    <w:rsid w:val="00D5348A"/>
    <w:rsid w:val="00D93356"/>
    <w:rsid w:val="00DE298B"/>
    <w:rsid w:val="00DE5D23"/>
    <w:rsid w:val="00DF06B4"/>
    <w:rsid w:val="00DF2DBA"/>
    <w:rsid w:val="00DF4176"/>
    <w:rsid w:val="00E3536C"/>
    <w:rsid w:val="00E37EF1"/>
    <w:rsid w:val="00EB2F2D"/>
    <w:rsid w:val="00EB6D5E"/>
    <w:rsid w:val="00F00796"/>
    <w:rsid w:val="00F62AA6"/>
    <w:rsid w:val="00F93B06"/>
    <w:rsid w:val="00FA4F50"/>
    <w:rsid w:val="00FB4712"/>
    <w:rsid w:val="00FC53FB"/>
    <w:rsid w:val="00FE7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B570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ru-RU" w:eastAsia="en-US"/>
    </w:rPr>
  </w:style>
  <w:style w:type="paragraph" w:styleId="Heading1">
    <w:name w:val="heading 1"/>
    <w:basedOn w:val="Normal"/>
    <w:next w:val="Normal"/>
    <w:qFormat/>
    <w:rsid w:val="0084701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84701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84701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84701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84701A"/>
    <w:pPr>
      <w:outlineLvl w:val="4"/>
    </w:pPr>
  </w:style>
  <w:style w:type="paragraph" w:styleId="Heading6">
    <w:name w:val="heading 6"/>
    <w:basedOn w:val="Heading4"/>
    <w:next w:val="Normal"/>
    <w:qFormat/>
    <w:rsid w:val="0084701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84701A"/>
    <w:pPr>
      <w:outlineLvl w:val="6"/>
    </w:pPr>
  </w:style>
  <w:style w:type="paragraph" w:styleId="Heading8">
    <w:name w:val="heading 8"/>
    <w:basedOn w:val="Heading6"/>
    <w:next w:val="Normal"/>
    <w:qFormat/>
    <w:rsid w:val="0084701A"/>
    <w:pPr>
      <w:outlineLvl w:val="7"/>
    </w:pPr>
  </w:style>
  <w:style w:type="paragraph" w:styleId="Heading9">
    <w:name w:val="heading 9"/>
    <w:basedOn w:val="Heading6"/>
    <w:next w:val="Normal"/>
    <w:qFormat/>
    <w:rsid w:val="0084701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513D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84701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84701A"/>
  </w:style>
  <w:style w:type="paragraph" w:customStyle="1" w:styleId="Headingb">
    <w:name w:val="Heading_b"/>
    <w:basedOn w:val="Heading3"/>
    <w:next w:val="Normal"/>
    <w:rsid w:val="0084701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84701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84701A"/>
  </w:style>
  <w:style w:type="paragraph" w:customStyle="1" w:styleId="enumlev1">
    <w:name w:val="enumlev1"/>
    <w:basedOn w:val="Normal"/>
    <w:rsid w:val="0084701A"/>
    <w:pPr>
      <w:spacing w:before="80"/>
      <w:ind w:left="794" w:hanging="794"/>
    </w:pPr>
  </w:style>
  <w:style w:type="paragraph" w:customStyle="1" w:styleId="enumlev2">
    <w:name w:val="enumlev2"/>
    <w:basedOn w:val="enumlev1"/>
    <w:rsid w:val="0084701A"/>
    <w:pPr>
      <w:ind w:left="1191" w:hanging="397"/>
    </w:pPr>
  </w:style>
  <w:style w:type="paragraph" w:customStyle="1" w:styleId="enumlev3">
    <w:name w:val="enumlev3"/>
    <w:basedOn w:val="enumlev2"/>
    <w:rsid w:val="0084701A"/>
    <w:pPr>
      <w:ind w:left="1588"/>
    </w:pPr>
  </w:style>
  <w:style w:type="paragraph" w:customStyle="1" w:styleId="Normalaftertitle">
    <w:name w:val="Normal_after_title"/>
    <w:basedOn w:val="Normal"/>
    <w:next w:val="Normal"/>
    <w:rsid w:val="0084701A"/>
    <w:pPr>
      <w:spacing w:before="320"/>
    </w:pPr>
  </w:style>
  <w:style w:type="paragraph" w:customStyle="1" w:styleId="Note">
    <w:name w:val="Note"/>
    <w:basedOn w:val="Normal"/>
    <w:rsid w:val="0084701A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84701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84701A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84701A"/>
    <w:pPr>
      <w:jc w:val="center"/>
    </w:pPr>
  </w:style>
  <w:style w:type="paragraph" w:customStyle="1" w:styleId="Recdate">
    <w:name w:val="Rec_date"/>
    <w:basedOn w:val="Recref"/>
    <w:next w:val="Normalaftertitle"/>
    <w:rsid w:val="0084701A"/>
    <w:pPr>
      <w:jc w:val="right"/>
    </w:pPr>
  </w:style>
  <w:style w:type="paragraph" w:customStyle="1" w:styleId="AnnexNoTitle">
    <w:name w:val="Annex_NoTitle"/>
    <w:basedOn w:val="Normal"/>
    <w:next w:val="Normalaftertitle"/>
    <w:rsid w:val="0084701A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84701A"/>
  </w:style>
  <w:style w:type="paragraph" w:customStyle="1" w:styleId="Tablefin">
    <w:name w:val="Table_fin"/>
    <w:basedOn w:val="Normal"/>
    <w:next w:val="Normal"/>
    <w:rsid w:val="0084701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84701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84701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84701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84701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84701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4701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4701A"/>
    <w:pPr>
      <w:ind w:left="794"/>
    </w:pPr>
  </w:style>
  <w:style w:type="paragraph" w:customStyle="1" w:styleId="Figurelegend">
    <w:name w:val="Figure_legend"/>
    <w:basedOn w:val="Normal"/>
    <w:rsid w:val="0084701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84701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84701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84701A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84701A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84701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84701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84701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84701A"/>
    <w:rPr>
      <w:b/>
    </w:rPr>
  </w:style>
  <w:style w:type="paragraph" w:customStyle="1" w:styleId="Chaptitle">
    <w:name w:val="Chap_title"/>
    <w:basedOn w:val="Arttitle"/>
    <w:next w:val="Normalaftertitle"/>
    <w:rsid w:val="0084701A"/>
  </w:style>
  <w:style w:type="character" w:styleId="FootnoteReference">
    <w:name w:val="footnote reference"/>
    <w:basedOn w:val="DefaultParagraphFont"/>
    <w:semiHidden/>
    <w:rsid w:val="0084701A"/>
    <w:rPr>
      <w:position w:val="6"/>
      <w:sz w:val="18"/>
    </w:rPr>
  </w:style>
  <w:style w:type="paragraph" w:styleId="FootnoteText">
    <w:name w:val="footnote text"/>
    <w:basedOn w:val="Normal"/>
    <w:semiHidden/>
    <w:rsid w:val="0084701A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84701A"/>
  </w:style>
  <w:style w:type="paragraph" w:styleId="Index2">
    <w:name w:val="index 2"/>
    <w:basedOn w:val="Normal"/>
    <w:next w:val="Normal"/>
    <w:semiHidden/>
    <w:rsid w:val="0084701A"/>
    <w:pPr>
      <w:ind w:left="283"/>
    </w:pPr>
  </w:style>
  <w:style w:type="paragraph" w:styleId="Index3">
    <w:name w:val="index 3"/>
    <w:basedOn w:val="Normal"/>
    <w:next w:val="Normal"/>
    <w:semiHidden/>
    <w:rsid w:val="0084701A"/>
    <w:pPr>
      <w:ind w:left="566"/>
    </w:pPr>
  </w:style>
  <w:style w:type="paragraph" w:styleId="IndexHeading">
    <w:name w:val="index heading"/>
    <w:basedOn w:val="Normal"/>
    <w:next w:val="Index1"/>
    <w:semiHidden/>
    <w:rsid w:val="0084701A"/>
  </w:style>
  <w:style w:type="paragraph" w:customStyle="1" w:styleId="Line">
    <w:name w:val="Line"/>
    <w:basedOn w:val="Normal"/>
    <w:next w:val="Normal"/>
    <w:rsid w:val="0084701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84701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84701A"/>
  </w:style>
  <w:style w:type="paragraph" w:customStyle="1" w:styleId="Partref">
    <w:name w:val="Part_ref"/>
    <w:basedOn w:val="Normal"/>
    <w:next w:val="Normal"/>
    <w:rsid w:val="0084701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4701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84701A"/>
  </w:style>
  <w:style w:type="paragraph" w:customStyle="1" w:styleId="QuestionNo">
    <w:name w:val="Question_No"/>
    <w:basedOn w:val="RecNo"/>
    <w:next w:val="Normal"/>
    <w:rsid w:val="0084701A"/>
  </w:style>
  <w:style w:type="paragraph" w:customStyle="1" w:styleId="Questionref">
    <w:name w:val="Question_ref"/>
    <w:basedOn w:val="Recref"/>
    <w:next w:val="Questiondate"/>
    <w:rsid w:val="0084701A"/>
  </w:style>
  <w:style w:type="paragraph" w:customStyle="1" w:styleId="Questiontitle">
    <w:name w:val="Question_title"/>
    <w:basedOn w:val="Normal"/>
    <w:next w:val="Questionref"/>
    <w:rsid w:val="0084701A"/>
  </w:style>
  <w:style w:type="paragraph" w:customStyle="1" w:styleId="Reftext">
    <w:name w:val="Ref_text"/>
    <w:basedOn w:val="Normal"/>
    <w:rsid w:val="0084701A"/>
    <w:pPr>
      <w:ind w:left="794" w:hanging="794"/>
    </w:pPr>
  </w:style>
  <w:style w:type="paragraph" w:customStyle="1" w:styleId="Reftitle">
    <w:name w:val="Ref_title"/>
    <w:basedOn w:val="Normal"/>
    <w:next w:val="Reftext"/>
    <w:rsid w:val="0084701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84701A"/>
  </w:style>
  <w:style w:type="paragraph" w:customStyle="1" w:styleId="RepNo">
    <w:name w:val="Rep_No"/>
    <w:basedOn w:val="RecNo"/>
    <w:next w:val="Reptitle"/>
    <w:rsid w:val="0084701A"/>
  </w:style>
  <w:style w:type="paragraph" w:customStyle="1" w:styleId="Repref">
    <w:name w:val="Rep_ref"/>
    <w:basedOn w:val="Recref"/>
    <w:next w:val="Repdate"/>
    <w:rsid w:val="0084701A"/>
  </w:style>
  <w:style w:type="paragraph" w:customStyle="1" w:styleId="Reptitle">
    <w:name w:val="Rep_title"/>
    <w:basedOn w:val="Rectitle"/>
    <w:next w:val="Repref"/>
    <w:rsid w:val="0084701A"/>
  </w:style>
  <w:style w:type="paragraph" w:customStyle="1" w:styleId="Resdate">
    <w:name w:val="Res_date"/>
    <w:basedOn w:val="Recdate"/>
    <w:next w:val="Normalaftertitle"/>
    <w:rsid w:val="0084701A"/>
  </w:style>
  <w:style w:type="paragraph" w:customStyle="1" w:styleId="ResNo">
    <w:name w:val="Res_No"/>
    <w:basedOn w:val="RecNo"/>
    <w:next w:val="Restitle"/>
    <w:rsid w:val="0084701A"/>
  </w:style>
  <w:style w:type="paragraph" w:customStyle="1" w:styleId="Resref">
    <w:name w:val="Res_ref"/>
    <w:basedOn w:val="Recref"/>
    <w:next w:val="Resdate"/>
    <w:rsid w:val="0084701A"/>
  </w:style>
  <w:style w:type="paragraph" w:customStyle="1" w:styleId="Restitle">
    <w:name w:val="Res_title"/>
    <w:basedOn w:val="Normal"/>
    <w:next w:val="Resref"/>
    <w:rsid w:val="0084701A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84701A"/>
  </w:style>
  <w:style w:type="paragraph" w:customStyle="1" w:styleId="Sectiontitle">
    <w:name w:val="Section_title"/>
    <w:basedOn w:val="Normal"/>
    <w:next w:val="Normalaftertitle"/>
    <w:rsid w:val="0084701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84701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84701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84701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84701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84701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84701A"/>
  </w:style>
  <w:style w:type="paragraph" w:styleId="TOC6">
    <w:name w:val="toc 6"/>
    <w:basedOn w:val="TOC4"/>
    <w:semiHidden/>
    <w:rsid w:val="0084701A"/>
  </w:style>
  <w:style w:type="paragraph" w:styleId="TOC7">
    <w:name w:val="toc 7"/>
    <w:basedOn w:val="TOC4"/>
    <w:semiHidden/>
    <w:rsid w:val="0084701A"/>
  </w:style>
  <w:style w:type="paragraph" w:styleId="TOC8">
    <w:name w:val="toc 8"/>
    <w:basedOn w:val="TOC4"/>
    <w:semiHidden/>
    <w:rsid w:val="0084701A"/>
  </w:style>
  <w:style w:type="paragraph" w:customStyle="1" w:styleId="Rectitle">
    <w:name w:val="Rec_title"/>
    <w:basedOn w:val="Normal"/>
    <w:next w:val="Recref"/>
    <w:rsid w:val="004B05EE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84701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4701A"/>
  </w:style>
  <w:style w:type="paragraph" w:customStyle="1" w:styleId="Figuretitle">
    <w:name w:val="Figure_title"/>
    <w:basedOn w:val="Normal"/>
    <w:next w:val="Figure"/>
    <w:rsid w:val="0084701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84701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84701A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84701A"/>
    <w:pPr>
      <w:keepNext w:val="0"/>
      <w:spacing w:before="0" w:after="240"/>
    </w:pPr>
  </w:style>
  <w:style w:type="paragraph" w:customStyle="1" w:styleId="headfoot">
    <w:name w:val="head_foot"/>
    <w:basedOn w:val="Normal"/>
    <w:next w:val="Normal"/>
    <w:rsid w:val="008F530D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b/>
      <w:color w:val="FFFFFF"/>
      <w:sz w:val="8"/>
    </w:rPr>
  </w:style>
  <w:style w:type="paragraph" w:customStyle="1" w:styleId="Fig">
    <w:name w:val="Fig_#"/>
    <w:basedOn w:val="Normal"/>
    <w:next w:val="Normal"/>
    <w:rsid w:val="008F530D"/>
    <w:pPr>
      <w:spacing w:before="136"/>
    </w:pPr>
    <w:rPr>
      <w:color w:val="FFFFFF"/>
      <w:sz w:val="20"/>
      <w:lang w:val="en-US"/>
    </w:rPr>
  </w:style>
  <w:style w:type="character" w:styleId="Hyperlink">
    <w:name w:val="Hyperlink"/>
    <w:basedOn w:val="DefaultParagraphFont"/>
    <w:rsid w:val="00F93B06"/>
    <w:rPr>
      <w:color w:val="0000FF"/>
      <w:u w:val="single"/>
    </w:rPr>
  </w:style>
  <w:style w:type="table" w:styleId="TableGrid">
    <w:name w:val="Table Grid"/>
    <w:basedOn w:val="TableNormal"/>
    <w:rsid w:val="00F93B0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9F5ACA"/>
    <w:rPr>
      <w:sz w:val="16"/>
      <w:szCs w:val="16"/>
    </w:rPr>
  </w:style>
  <w:style w:type="paragraph" w:styleId="CommentText">
    <w:name w:val="annotation text"/>
    <w:basedOn w:val="Normal"/>
    <w:link w:val="CommentTextChar"/>
    <w:rsid w:val="009F5ACA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9F5ACA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9F5A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F5ACA"/>
    <w:rPr>
      <w:b/>
      <w:bCs/>
    </w:rPr>
  </w:style>
  <w:style w:type="paragraph" w:styleId="Revision">
    <w:name w:val="Revision"/>
    <w:hidden/>
    <w:uiPriority w:val="99"/>
    <w:semiHidden/>
    <w:rsid w:val="009F5ACA"/>
    <w:rPr>
      <w:sz w:val="24"/>
      <w:lang w:val="fr-FR" w:eastAsia="en-US"/>
    </w:rPr>
  </w:style>
  <w:style w:type="paragraph" w:styleId="BalloonText">
    <w:name w:val="Balloon Text"/>
    <w:basedOn w:val="Normal"/>
    <w:link w:val="BalloonTextChar"/>
    <w:rsid w:val="009F5ACA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5ACA"/>
    <w:rPr>
      <w:rFonts w:ascii="Tahoma" w:hAnsi="Tahoma" w:cs="Tahoma"/>
      <w:sz w:val="16"/>
      <w:szCs w:val="16"/>
      <w:lang w:val="fr-FR" w:eastAsia="en-US"/>
    </w:rPr>
  </w:style>
  <w:style w:type="paragraph" w:customStyle="1" w:styleId="RectitleNotBoldRUS">
    <w:name w:val="Rec_title + Not Bold RUS"/>
    <w:basedOn w:val="Rectitle"/>
    <w:autoRedefine/>
    <w:rsid w:val="004B05EE"/>
    <w:rPr>
      <w:b w:val="0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5.wmf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34" Type="http://schemas.openxmlformats.org/officeDocument/2006/relationships/oleObject" Target="embeddings/oleObject11.bin"/><Relationship Id="rId42" Type="http://schemas.openxmlformats.org/officeDocument/2006/relationships/header" Target="header6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emf"/><Relationship Id="rId41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4.bin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hyperlink" Target="http://www.itu.int/publications/R-REC/en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11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emf"/><Relationship Id="rId30" Type="http://schemas.openxmlformats.org/officeDocument/2006/relationships/oleObject" Target="embeddings/oleObject9.bin"/><Relationship Id="rId35" Type="http://schemas.openxmlformats.org/officeDocument/2006/relationships/image" Target="media/image13.emf"/><Relationship Id="rId43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89E0D-873F-43AB-B295-EBF531F4A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222</TotalTime>
  <Pages>10</Pages>
  <Words>1801</Words>
  <Characters>10268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12045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Édition: 11.08.09/MCJ_x000d_
1ère épreuve: 01.09.09/MCJ_x000d_
2ème épreuve: 20.11.09/MCJ</dc:description>
  <cp:lastModifiedBy>Gribkova</cp:lastModifiedBy>
  <cp:revision>13</cp:revision>
  <cp:lastPrinted>2010-04-29T09:06:00Z</cp:lastPrinted>
  <dcterms:created xsi:type="dcterms:W3CDTF">2010-03-16T09:44:00Z</dcterms:created>
  <dcterms:modified xsi:type="dcterms:W3CDTF">2010-04-29T09:06:00Z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