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693947" w:rsidRDefault="00FE79FE">
      <w:pPr>
        <w:rPr>
          <w:lang w:val="ru-RU"/>
        </w:rPr>
      </w:pPr>
    </w:p>
    <w:p w:rsidR="00FE79FE" w:rsidRPr="00693947" w:rsidRDefault="00FE79FE">
      <w:pPr>
        <w:rPr>
          <w:lang w:val="ru-RU"/>
        </w:rPr>
      </w:pPr>
    </w:p>
    <w:p w:rsidR="00FE79FE" w:rsidRPr="00693947" w:rsidRDefault="00FE79FE">
      <w:pPr>
        <w:rPr>
          <w:lang w:val="ru-RU"/>
        </w:rPr>
      </w:pPr>
    </w:p>
    <w:p w:rsidR="00FE79FE" w:rsidRPr="00693947" w:rsidRDefault="00FE79FE">
      <w:pPr>
        <w:rPr>
          <w:lang w:val="ru-RU"/>
        </w:rPr>
      </w:pPr>
    </w:p>
    <w:p w:rsidR="00FE79FE" w:rsidRPr="00693947" w:rsidRDefault="00FE79FE">
      <w:pPr>
        <w:rPr>
          <w:lang w:val="ru-RU"/>
        </w:rPr>
      </w:pPr>
    </w:p>
    <w:p w:rsidR="00013002" w:rsidRPr="00693947" w:rsidRDefault="00013002">
      <w:pPr>
        <w:rPr>
          <w:lang w:val="ru-RU"/>
        </w:rPr>
      </w:pPr>
    </w:p>
    <w:p w:rsidR="00013002" w:rsidRPr="00693947" w:rsidRDefault="00013002">
      <w:pPr>
        <w:rPr>
          <w:lang w:val="ru-RU"/>
        </w:rPr>
      </w:pPr>
    </w:p>
    <w:p w:rsidR="00013002" w:rsidRPr="00693947" w:rsidRDefault="00013002">
      <w:pPr>
        <w:rPr>
          <w:lang w:val="ru-RU"/>
        </w:rPr>
      </w:pPr>
    </w:p>
    <w:p w:rsidR="00FE79FE" w:rsidRPr="00693947" w:rsidRDefault="00FE79FE">
      <w:pPr>
        <w:rPr>
          <w:lang w:val="ru-RU"/>
        </w:rPr>
      </w:pPr>
    </w:p>
    <w:p w:rsidR="00FE79FE" w:rsidRPr="00693947" w:rsidRDefault="00FE79FE">
      <w:pPr>
        <w:rPr>
          <w:lang w:val="ru-RU"/>
        </w:rPr>
      </w:pPr>
    </w:p>
    <w:p w:rsidR="00FE79FE" w:rsidRPr="00693947" w:rsidRDefault="00FE79FE">
      <w:pPr>
        <w:rPr>
          <w:lang w:val="ru-RU"/>
        </w:rPr>
      </w:pPr>
    </w:p>
    <w:p w:rsidR="00FE79FE" w:rsidRPr="00693947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93947">
        <w:tc>
          <w:tcPr>
            <w:tcW w:w="10089" w:type="dxa"/>
          </w:tcPr>
          <w:p w:rsidR="00276D21" w:rsidRPr="00693947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693947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939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6939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6939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6939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87A27" w:rsidRPr="006939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836-6</w:t>
            </w:r>
          </w:p>
          <w:p w:rsidR="00FE79FE" w:rsidRPr="00693947" w:rsidRDefault="00FE79FE" w:rsidP="00D87A2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939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D87A27" w:rsidRPr="006939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6939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6939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6939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D87A27" w:rsidRPr="006939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6939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693947">
        <w:tc>
          <w:tcPr>
            <w:tcW w:w="10089" w:type="dxa"/>
          </w:tcPr>
          <w:p w:rsidR="00013002" w:rsidRPr="00693947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693947" w:rsidRDefault="00D87A27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9394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Водяные пары: плотность у поверхности Земли и общее объемное содержание</w:t>
            </w:r>
          </w:p>
          <w:p w:rsidR="00A62A14" w:rsidRPr="00693947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693947">
        <w:tc>
          <w:tcPr>
            <w:tcW w:w="10089" w:type="dxa"/>
          </w:tcPr>
          <w:p w:rsidR="009E3058" w:rsidRPr="00693947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693947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693947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693947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693947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939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6939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693947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939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693947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693947" w:rsidRDefault="00A71FE5" w:rsidP="00CD659B">
      <w:pPr>
        <w:spacing w:before="80"/>
        <w:rPr>
          <w:i/>
          <w:lang w:val="ru-RU"/>
        </w:rPr>
      </w:pPr>
    </w:p>
    <w:p w:rsidR="00FE79FE" w:rsidRPr="00693947" w:rsidRDefault="00FE79FE" w:rsidP="00CD659B">
      <w:pPr>
        <w:spacing w:before="80"/>
        <w:rPr>
          <w:i/>
          <w:lang w:val="ru-RU"/>
        </w:rPr>
      </w:pPr>
    </w:p>
    <w:p w:rsidR="00FE79FE" w:rsidRPr="00693947" w:rsidRDefault="00FE79FE" w:rsidP="00CD659B">
      <w:pPr>
        <w:spacing w:before="80"/>
        <w:rPr>
          <w:i/>
          <w:lang w:val="ru-RU"/>
        </w:rPr>
      </w:pPr>
    </w:p>
    <w:p w:rsidR="00FE79FE" w:rsidRPr="00693947" w:rsidRDefault="00FE79FE" w:rsidP="00CD659B">
      <w:pPr>
        <w:spacing w:before="80"/>
        <w:rPr>
          <w:i/>
          <w:lang w:val="ru-RU"/>
        </w:rPr>
      </w:pPr>
    </w:p>
    <w:p w:rsidR="00FE79FE" w:rsidRPr="00693947" w:rsidRDefault="00FE79FE" w:rsidP="00CD659B">
      <w:pPr>
        <w:spacing w:before="80"/>
        <w:rPr>
          <w:i/>
          <w:lang w:val="ru-RU"/>
        </w:rPr>
      </w:pPr>
    </w:p>
    <w:p w:rsidR="00A71FE5" w:rsidRPr="00693947" w:rsidRDefault="00A71FE5" w:rsidP="00CD659B">
      <w:pPr>
        <w:spacing w:before="80"/>
        <w:rPr>
          <w:i/>
          <w:lang w:val="ru-RU"/>
        </w:rPr>
      </w:pPr>
    </w:p>
    <w:p w:rsidR="00CD659B" w:rsidRPr="00693947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693947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693947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93947">
        <w:rPr>
          <w:b/>
          <w:bCs/>
          <w:szCs w:val="22"/>
          <w:lang w:val="ru-RU"/>
        </w:rPr>
        <w:lastRenderedPageBreak/>
        <w:t>Предисловие</w:t>
      </w:r>
    </w:p>
    <w:p w:rsidR="00343B8D" w:rsidRPr="00693947" w:rsidRDefault="00343B8D" w:rsidP="00343B8D">
      <w:pPr>
        <w:rPr>
          <w:sz w:val="20"/>
          <w:lang w:val="ru-RU"/>
        </w:rPr>
      </w:pPr>
      <w:r w:rsidRPr="0069394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693947" w:rsidRDefault="00343B8D" w:rsidP="00343B8D">
      <w:pPr>
        <w:rPr>
          <w:sz w:val="20"/>
          <w:lang w:val="ru-RU"/>
        </w:rPr>
      </w:pPr>
      <w:r w:rsidRPr="0069394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693947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69394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693947" w:rsidRDefault="00343B8D" w:rsidP="00F3236A">
      <w:pPr>
        <w:rPr>
          <w:sz w:val="20"/>
          <w:lang w:val="ru-RU"/>
        </w:rPr>
      </w:pPr>
      <w:r w:rsidRPr="0069394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 w:rsidRPr="00693947">
        <w:rPr>
          <w:sz w:val="20"/>
          <w:lang w:val="ru-RU"/>
        </w:rPr>
        <w:t xml:space="preserve"> 1</w:t>
      </w:r>
      <w:r w:rsidRPr="0069394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693947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69394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693947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693947" w:rsidTr="00D40BEE">
        <w:trPr>
          <w:jc w:val="center"/>
        </w:trPr>
        <w:tc>
          <w:tcPr>
            <w:tcW w:w="8856" w:type="dxa"/>
            <w:gridSpan w:val="2"/>
          </w:tcPr>
          <w:p w:rsidR="00343B8D" w:rsidRPr="00693947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9394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693947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69394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69394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693947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693947" w:rsidTr="00D40BEE">
        <w:trPr>
          <w:jc w:val="center"/>
        </w:trPr>
        <w:tc>
          <w:tcPr>
            <w:tcW w:w="1188" w:type="dxa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693947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693947" w:rsidTr="00D40BEE">
        <w:trPr>
          <w:jc w:val="center"/>
        </w:trPr>
        <w:tc>
          <w:tcPr>
            <w:tcW w:w="1188" w:type="dxa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693947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69394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693947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693947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693947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69394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693947" w:rsidTr="00D40BEE">
        <w:trPr>
          <w:jc w:val="center"/>
        </w:trPr>
        <w:tc>
          <w:tcPr>
            <w:tcW w:w="1188" w:type="dxa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693947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693947" w:rsidRDefault="00957D36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43B8D" w:rsidRPr="0069394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693947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693947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693947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69394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693947" w:rsidTr="00D40BEE">
        <w:trPr>
          <w:jc w:val="center"/>
        </w:trPr>
        <w:tc>
          <w:tcPr>
            <w:tcW w:w="1188" w:type="dxa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693947" w:rsidTr="00D40BEE">
        <w:trPr>
          <w:jc w:val="center"/>
        </w:trPr>
        <w:tc>
          <w:tcPr>
            <w:tcW w:w="1188" w:type="dxa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693947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693947" w:rsidTr="00D40BEE">
        <w:trPr>
          <w:jc w:val="center"/>
        </w:trPr>
        <w:tc>
          <w:tcPr>
            <w:tcW w:w="1188" w:type="dxa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693947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693947" w:rsidTr="00D40BEE">
        <w:trPr>
          <w:jc w:val="center"/>
        </w:trPr>
        <w:tc>
          <w:tcPr>
            <w:tcW w:w="1188" w:type="dxa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693947" w:rsidTr="00D40BEE">
        <w:trPr>
          <w:jc w:val="center"/>
        </w:trPr>
        <w:tc>
          <w:tcPr>
            <w:tcW w:w="1188" w:type="dxa"/>
          </w:tcPr>
          <w:p w:rsidR="00343B8D" w:rsidRPr="00693947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693947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693947" w:rsidTr="00D40BEE">
        <w:trPr>
          <w:jc w:val="center"/>
        </w:trPr>
        <w:tc>
          <w:tcPr>
            <w:tcW w:w="1188" w:type="dxa"/>
          </w:tcPr>
          <w:p w:rsidR="00343B8D" w:rsidRPr="00693947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693947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693947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693947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693947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693947" w:rsidTr="00D40BEE">
        <w:trPr>
          <w:jc w:val="center"/>
        </w:trPr>
        <w:tc>
          <w:tcPr>
            <w:tcW w:w="8856" w:type="dxa"/>
          </w:tcPr>
          <w:p w:rsidR="00343B8D" w:rsidRPr="00693947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693947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693947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693947">
              <w:rPr>
                <w:i/>
                <w:iCs/>
                <w:sz w:val="20"/>
                <w:lang w:val="ru-RU"/>
              </w:rPr>
              <w:t> </w:t>
            </w:r>
            <w:r w:rsidRPr="00693947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693947">
              <w:rPr>
                <w:i/>
                <w:iCs/>
                <w:sz w:val="20"/>
                <w:lang w:val="ru-RU"/>
              </w:rPr>
              <w:t xml:space="preserve"> 1</w:t>
            </w:r>
            <w:r w:rsidRPr="00693947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693947" w:rsidRDefault="00343B8D" w:rsidP="00D87A27">
      <w:pPr>
        <w:spacing w:before="360"/>
        <w:jc w:val="right"/>
        <w:rPr>
          <w:sz w:val="20"/>
          <w:lang w:val="ru-RU"/>
        </w:rPr>
      </w:pPr>
      <w:r w:rsidRPr="00693947">
        <w:rPr>
          <w:i/>
          <w:iCs/>
          <w:sz w:val="20"/>
          <w:lang w:val="ru-RU"/>
        </w:rPr>
        <w:t>Электронная публикация</w:t>
      </w:r>
      <w:r w:rsidRPr="00693947">
        <w:rPr>
          <w:i/>
          <w:iCs/>
          <w:sz w:val="20"/>
          <w:lang w:val="ru-RU"/>
        </w:rPr>
        <w:br/>
      </w:r>
      <w:r w:rsidRPr="00693947">
        <w:rPr>
          <w:sz w:val="20"/>
          <w:lang w:val="ru-RU"/>
        </w:rPr>
        <w:t>Женева, 201</w:t>
      </w:r>
      <w:r w:rsidR="00D87A27" w:rsidRPr="00693947">
        <w:rPr>
          <w:sz w:val="20"/>
          <w:lang w:val="ru-RU"/>
        </w:rPr>
        <w:t>8</w:t>
      </w:r>
      <w:r w:rsidRPr="00693947">
        <w:rPr>
          <w:sz w:val="20"/>
          <w:lang w:val="ru-RU"/>
        </w:rPr>
        <w:t xml:space="preserve"> г.</w:t>
      </w:r>
    </w:p>
    <w:p w:rsidR="00343B8D" w:rsidRPr="00693947" w:rsidRDefault="005F6F21" w:rsidP="00D87A2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693947">
        <w:rPr>
          <w:sz w:val="20"/>
          <w:lang w:val="ru-RU"/>
        </w:rPr>
        <w:sym w:font="Symbol" w:char="F0E3"/>
      </w:r>
      <w:r w:rsidRPr="00693947">
        <w:rPr>
          <w:sz w:val="20"/>
          <w:lang w:val="ru-RU"/>
        </w:rPr>
        <w:t xml:space="preserve"> ITU </w:t>
      </w:r>
      <w:bookmarkStart w:id="1" w:name="iiannee"/>
      <w:bookmarkEnd w:id="1"/>
      <w:r w:rsidRPr="00693947">
        <w:rPr>
          <w:sz w:val="20"/>
          <w:lang w:val="ru-RU"/>
        </w:rPr>
        <w:t>201</w:t>
      </w:r>
      <w:r w:rsidR="00D87A27" w:rsidRPr="00693947">
        <w:rPr>
          <w:sz w:val="20"/>
          <w:lang w:val="ru-RU"/>
        </w:rPr>
        <w:t>8</w:t>
      </w:r>
    </w:p>
    <w:p w:rsidR="005F6F21" w:rsidRPr="00693947" w:rsidRDefault="00343B8D" w:rsidP="005F6F21">
      <w:pPr>
        <w:rPr>
          <w:sz w:val="18"/>
          <w:szCs w:val="18"/>
          <w:lang w:val="ru-RU"/>
        </w:rPr>
      </w:pPr>
      <w:r w:rsidRPr="00693947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693947" w:rsidRDefault="005F6F21" w:rsidP="005F6F21">
      <w:pPr>
        <w:spacing w:before="160"/>
        <w:rPr>
          <w:i/>
          <w:sz w:val="20"/>
          <w:lang w:val="ru-RU"/>
        </w:rPr>
        <w:sectPr w:rsidR="005F6F21" w:rsidRPr="00693947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95F70" w:rsidRPr="00693947" w:rsidRDefault="00A95F70" w:rsidP="00A95F70">
      <w:pPr>
        <w:pStyle w:val="RecNo"/>
        <w:spacing w:before="0"/>
        <w:rPr>
          <w:lang w:val="ru-RU"/>
        </w:rPr>
      </w:pPr>
      <w:bookmarkStart w:id="2" w:name="irecnoe"/>
      <w:bookmarkEnd w:id="2"/>
      <w:r w:rsidRPr="00693947">
        <w:rPr>
          <w:lang w:val="ru-RU"/>
        </w:rPr>
        <w:lastRenderedPageBreak/>
        <w:t xml:space="preserve">РЕКОМЕНДАЦИЯ  </w:t>
      </w:r>
      <w:r w:rsidRPr="00693947">
        <w:rPr>
          <w:rStyle w:val="href"/>
          <w:lang w:val="ru-RU"/>
        </w:rPr>
        <w:t>МСЭ-R  P.</w:t>
      </w:r>
      <w:r w:rsidR="00D87A27" w:rsidRPr="00693947">
        <w:rPr>
          <w:rStyle w:val="href"/>
          <w:lang w:val="ru-RU"/>
        </w:rPr>
        <w:t>836-6</w:t>
      </w:r>
    </w:p>
    <w:p w:rsidR="00D87A27" w:rsidRPr="00693947" w:rsidRDefault="00D87A27" w:rsidP="00D87A27">
      <w:pPr>
        <w:pStyle w:val="Rectitle"/>
        <w:rPr>
          <w:lang w:val="ru-RU"/>
        </w:rPr>
      </w:pPr>
      <w:bookmarkStart w:id="3" w:name="Pre_title"/>
      <w:r w:rsidRPr="00693947">
        <w:rPr>
          <w:lang w:val="ru-RU"/>
        </w:rPr>
        <w:t xml:space="preserve">Водяные пары: плотность у поверхности Земли и </w:t>
      </w:r>
      <w:r w:rsidRPr="00693947">
        <w:rPr>
          <w:lang w:val="ru-RU"/>
        </w:rPr>
        <w:br/>
      </w:r>
      <w:r w:rsidR="00693947">
        <w:rPr>
          <w:lang w:val="ru-RU"/>
        </w:rPr>
        <w:t>о</w:t>
      </w:r>
      <w:bookmarkStart w:id="4" w:name="_GoBack"/>
      <w:bookmarkEnd w:id="4"/>
      <w:r w:rsidRPr="00693947">
        <w:rPr>
          <w:lang w:val="ru-RU"/>
        </w:rPr>
        <w:t>бщее объемное содержание</w:t>
      </w:r>
      <w:bookmarkEnd w:id="3"/>
    </w:p>
    <w:p w:rsidR="00D87A27" w:rsidRPr="00693947" w:rsidRDefault="00D87A27" w:rsidP="00D87A27">
      <w:pPr>
        <w:pStyle w:val="Recref"/>
        <w:rPr>
          <w:lang w:val="ru-RU"/>
        </w:rPr>
      </w:pPr>
      <w:bookmarkStart w:id="5" w:name="Related_Questions"/>
      <w:r w:rsidRPr="00693947">
        <w:rPr>
          <w:lang w:val="ru-RU"/>
        </w:rPr>
        <w:t>(Вопрос МСЭ</w:t>
      </w:r>
      <w:r w:rsidRPr="00693947">
        <w:rPr>
          <w:lang w:val="ru-RU"/>
        </w:rPr>
        <w:noBreakHyphen/>
        <w:t>R 201/3)</w:t>
      </w:r>
      <w:bookmarkEnd w:id="5"/>
    </w:p>
    <w:p w:rsidR="00D87A27" w:rsidRPr="00693947" w:rsidRDefault="00D87A27" w:rsidP="00D87A27">
      <w:pPr>
        <w:pStyle w:val="Recdate"/>
        <w:rPr>
          <w:lang w:val="ru-RU"/>
        </w:rPr>
      </w:pPr>
      <w:bookmarkStart w:id="6" w:name="Revision_history"/>
      <w:r w:rsidRPr="00693947">
        <w:rPr>
          <w:lang w:val="ru-RU"/>
        </w:rPr>
        <w:t>(1992-1997-2001-2001-2009-2013-2017)</w:t>
      </w:r>
      <w:bookmarkEnd w:id="6"/>
    </w:p>
    <w:p w:rsidR="00D87A27" w:rsidRPr="00693947" w:rsidRDefault="00D87A27" w:rsidP="00D87A27">
      <w:pPr>
        <w:pStyle w:val="HeadingSum"/>
        <w:rPr>
          <w:lang w:val="ru-RU"/>
        </w:rPr>
      </w:pPr>
      <w:r w:rsidRPr="00693947">
        <w:rPr>
          <w:lang w:val="ru-RU"/>
        </w:rPr>
        <w:t>Сфера применения</w:t>
      </w:r>
    </w:p>
    <w:p w:rsidR="00D87A27" w:rsidRPr="00693947" w:rsidRDefault="00D87A27" w:rsidP="00D87A27">
      <w:pPr>
        <w:pStyle w:val="Summary"/>
        <w:rPr>
          <w:lang w:val="ru-RU"/>
        </w:rPr>
      </w:pPr>
      <w:r w:rsidRPr="00693947">
        <w:rPr>
          <w:lang w:val="ru-RU"/>
        </w:rPr>
        <w:t>В настоящей Рекомендации представлены методы прогнозирования плотности водяных паров у поверхности Земли и общего объемного содержания водяных паров на трассах Земля-космос.</w:t>
      </w:r>
    </w:p>
    <w:p w:rsidR="00D87A27" w:rsidRPr="00693947" w:rsidRDefault="00D87A27" w:rsidP="00D87A27">
      <w:pPr>
        <w:pStyle w:val="Normalaftertitle"/>
        <w:rPr>
          <w:lang w:val="ru-RU"/>
        </w:rPr>
      </w:pPr>
      <w:r w:rsidRPr="00693947">
        <w:rPr>
          <w:lang w:val="ru-RU"/>
        </w:rPr>
        <w:t>Ассамблея радиосвязи МСЭ,</w:t>
      </w:r>
    </w:p>
    <w:p w:rsidR="00D87A27" w:rsidRPr="00693947" w:rsidRDefault="00D87A27" w:rsidP="00D87A27">
      <w:pPr>
        <w:pStyle w:val="Call"/>
        <w:rPr>
          <w:lang w:val="ru-RU"/>
        </w:rPr>
      </w:pPr>
      <w:r w:rsidRPr="00693947">
        <w:rPr>
          <w:lang w:val="ru-RU"/>
        </w:rPr>
        <w:t>учитывая</w:t>
      </w:r>
      <w:r w:rsidRPr="00693947">
        <w:rPr>
          <w:i w:val="0"/>
          <w:iCs/>
          <w:lang w:val="ru-RU"/>
        </w:rPr>
        <w:t>,</w:t>
      </w:r>
    </w:p>
    <w:p w:rsidR="00D87A27" w:rsidRPr="00693947" w:rsidRDefault="00D87A27" w:rsidP="00D87A27">
      <w:pPr>
        <w:tabs>
          <w:tab w:val="clear" w:pos="794"/>
          <w:tab w:val="left" w:pos="810"/>
        </w:tabs>
        <w:rPr>
          <w:lang w:val="ru-RU"/>
        </w:rPr>
      </w:pPr>
      <w:r w:rsidRPr="00693947">
        <w:rPr>
          <w:i/>
          <w:lang w:val="ru-RU"/>
        </w:rPr>
        <w:t>a)</w:t>
      </w:r>
      <w:r w:rsidRPr="00693947">
        <w:rPr>
          <w:lang w:val="ru-RU"/>
        </w:rPr>
        <w:tab/>
        <w:t>что для расчета рефракционных эффектов и ослабления в атмосферных газах необходима информация о плотности водяных паров в атмосфере;</w:t>
      </w:r>
    </w:p>
    <w:p w:rsidR="00D87A27" w:rsidRPr="00693947" w:rsidRDefault="00D87A27" w:rsidP="00D87A27">
      <w:pPr>
        <w:rPr>
          <w:lang w:val="ru-RU"/>
        </w:rPr>
      </w:pPr>
      <w:r w:rsidRPr="00693947">
        <w:rPr>
          <w:i/>
          <w:lang w:val="ru-RU"/>
        </w:rPr>
        <w:t>b)</w:t>
      </w:r>
      <w:r w:rsidRPr="00693947">
        <w:rPr>
          <w:lang w:val="ru-RU"/>
        </w:rPr>
        <w:tab/>
        <w:t>что такая информация имеется для всех точек земного шара и всех времен года,</w:t>
      </w:r>
    </w:p>
    <w:p w:rsidR="00D87A27" w:rsidRPr="00693947" w:rsidRDefault="00D87A27" w:rsidP="00D87A27">
      <w:pPr>
        <w:pStyle w:val="Call"/>
        <w:rPr>
          <w:lang w:val="ru-RU"/>
        </w:rPr>
      </w:pPr>
      <w:r w:rsidRPr="00693947">
        <w:rPr>
          <w:lang w:val="ru-RU"/>
        </w:rPr>
        <w:t>рекомендует</w:t>
      </w:r>
      <w:r w:rsidRPr="00693947">
        <w:rPr>
          <w:i w:val="0"/>
          <w:iCs/>
          <w:lang w:val="ru-RU"/>
        </w:rPr>
        <w:t>,</w:t>
      </w:r>
    </w:p>
    <w:p w:rsidR="00D87A27" w:rsidRPr="00693947" w:rsidRDefault="00D87A27" w:rsidP="00D87A27">
      <w:pPr>
        <w:rPr>
          <w:lang w:val="ru-RU"/>
        </w:rPr>
      </w:pPr>
      <w:r w:rsidRPr="00693947">
        <w:rPr>
          <w:lang w:val="ru-RU"/>
        </w:rPr>
        <w:t>чтобы для расчета параметров распространения в глобальных масштабах требующего определения плотности водяных паров у поверхности Земли или их объемного содержания и знания их сезонных колебаний использовалась информация, изложенная в Приложениях 1 и 2, если местные источники информации не располагают более точными данными.</w:t>
      </w:r>
    </w:p>
    <w:p w:rsidR="00D87A27" w:rsidRPr="00693947" w:rsidRDefault="00D87A27" w:rsidP="00D87A27">
      <w:pPr>
        <w:rPr>
          <w:lang w:val="ru-RU"/>
        </w:rPr>
      </w:pPr>
    </w:p>
    <w:p w:rsidR="00D87A27" w:rsidRPr="00693947" w:rsidRDefault="00D87A27" w:rsidP="00D87A27">
      <w:pPr>
        <w:rPr>
          <w:lang w:val="ru-RU"/>
        </w:rPr>
      </w:pPr>
    </w:p>
    <w:p w:rsidR="00D87A27" w:rsidRPr="00693947" w:rsidRDefault="00D87A27" w:rsidP="00D87A27">
      <w:pPr>
        <w:pStyle w:val="AnnexNoTitle"/>
        <w:rPr>
          <w:lang w:val="ru-RU"/>
        </w:rPr>
      </w:pPr>
      <w:r w:rsidRPr="00693947">
        <w:rPr>
          <w:lang w:val="ru-RU"/>
        </w:rPr>
        <w:t>Приложение 1</w:t>
      </w:r>
    </w:p>
    <w:p w:rsidR="00D87A27" w:rsidRPr="00693947" w:rsidRDefault="00D87A27" w:rsidP="00D87A27">
      <w:pPr>
        <w:pStyle w:val="Heading1"/>
        <w:rPr>
          <w:lang w:val="ru-RU"/>
        </w:rPr>
      </w:pPr>
      <w:bookmarkStart w:id="7" w:name="_Toc398110286"/>
      <w:r w:rsidRPr="00693947">
        <w:rPr>
          <w:lang w:val="ru-RU"/>
        </w:rPr>
        <w:t>1</w:t>
      </w:r>
      <w:r w:rsidRPr="00693947">
        <w:rPr>
          <w:lang w:val="ru-RU"/>
        </w:rPr>
        <w:tab/>
      </w:r>
      <w:bookmarkEnd w:id="7"/>
      <w:r w:rsidRPr="00693947">
        <w:rPr>
          <w:lang w:val="ru-RU"/>
        </w:rPr>
        <w:t>Плотность водяных паров на уровне земли</w:t>
      </w:r>
    </w:p>
    <w:p w:rsidR="00D87A27" w:rsidRPr="00693947" w:rsidRDefault="00D87A27" w:rsidP="00D87A27">
      <w:pPr>
        <w:rPr>
          <w:lang w:val="ru-RU"/>
        </w:rPr>
      </w:pPr>
      <w:r w:rsidRPr="00693947">
        <w:rPr>
          <w:lang w:val="ru-RU"/>
        </w:rPr>
        <w:t>Водяные пары и кислород, содержащиеся в атмосфере, вызывают поглощение на миллиметровых волнах, особенно в области линий поглощения (см. Рекомендацию МСЭ-R P.676). Концентрация кислорода в атмосфере сравнительно постоянная, тогда как концентрация водяных паров меняется и в зависимости от географического района, и во времени.</w:t>
      </w:r>
    </w:p>
    <w:p w:rsidR="00D87A27" w:rsidRPr="00693947" w:rsidRDefault="00D87A27" w:rsidP="00D87A27">
      <w:pPr>
        <w:rPr>
          <w:lang w:val="ru-RU"/>
        </w:rPr>
      </w:pPr>
      <w:r w:rsidRPr="00693947">
        <w:rPr>
          <w:lang w:val="ru-RU"/>
        </w:rPr>
        <w:t xml:space="preserve">Годовые значения плотности водяных паров на уровне земли, </w:t>
      </w:r>
      <w:r w:rsidRPr="00693947">
        <w:rPr>
          <w:iCs/>
          <w:lang w:val="ru-RU"/>
        </w:rPr>
        <w:sym w:font="Symbol" w:char="F072"/>
      </w:r>
      <w:r w:rsidRPr="00693947">
        <w:rPr>
          <w:lang w:val="ru-RU"/>
        </w:rPr>
        <w:t xml:space="preserve"> в г/м</w:t>
      </w:r>
      <w:r w:rsidRPr="00693947">
        <w:rPr>
          <w:vertAlign w:val="superscript"/>
          <w:lang w:val="ru-RU"/>
        </w:rPr>
        <w:t>3</w:t>
      </w:r>
      <w:r w:rsidRPr="00693947">
        <w:rPr>
          <w:lang w:val="ru-RU"/>
        </w:rPr>
        <w:t xml:space="preserve">, превышаемые для 0,1; 0,2; 0,3; 0,5; 1; 2; 3; 5; 10; 20; 30; 50; 60; 70; 80; 90; 95 и 99% времени среднего года, являются неотъемлемой частью настоящей Рекомендации и доступны в форме цифровых карт, а также представлены в файле </w:t>
      </w:r>
      <w:r w:rsidRPr="00693947">
        <w:rPr>
          <w:szCs w:val="22"/>
          <w:lang w:val="ru-RU"/>
        </w:rPr>
        <w:t>R-REC-P.836-6-201708-I!!ZIP-E</w:t>
      </w:r>
      <w:r w:rsidRPr="00693947">
        <w:rPr>
          <w:lang w:val="ru-RU"/>
        </w:rPr>
        <w:t>.</w:t>
      </w:r>
    </w:p>
    <w:p w:rsidR="00D87A27" w:rsidRPr="00693947" w:rsidRDefault="00D87A27" w:rsidP="00D87A27">
      <w:pPr>
        <w:rPr>
          <w:lang w:val="ru-RU"/>
        </w:rPr>
      </w:pPr>
      <w:r w:rsidRPr="00693947">
        <w:rPr>
          <w:lang w:val="ru-RU"/>
        </w:rPr>
        <w:t xml:space="preserve">Месячные значения плотности водяных паров на уровне земли, </w:t>
      </w:r>
      <w:r w:rsidRPr="00693947">
        <w:rPr>
          <w:iCs/>
          <w:lang w:val="ru-RU"/>
        </w:rPr>
        <w:sym w:font="Symbol" w:char="F072"/>
      </w:r>
      <w:r w:rsidRPr="00693947">
        <w:rPr>
          <w:lang w:val="ru-RU"/>
        </w:rPr>
        <w:t xml:space="preserve"> в г/м</w:t>
      </w:r>
      <w:r w:rsidRPr="00693947">
        <w:rPr>
          <w:vertAlign w:val="superscript"/>
          <w:lang w:val="ru-RU"/>
        </w:rPr>
        <w:t>3</w:t>
      </w:r>
      <w:r w:rsidRPr="00693947">
        <w:rPr>
          <w:lang w:val="ru-RU"/>
        </w:rPr>
        <w:t>, превышаемые для 1, 2, 3, 5, 10, 20, 30, 50, 60, 70, 80, 90, 95 и 99% времени среднего месяца, являются неотъемлемой частью настоящей Рекомендации и доступны в форме цифровых карт, а также представлены в дополнительном файле.</w:t>
      </w:r>
    </w:p>
    <w:p w:rsidR="00D87A27" w:rsidRPr="00693947" w:rsidRDefault="00D87A27" w:rsidP="00D87A27">
      <w:pPr>
        <w:pageBreakBefore/>
        <w:rPr>
          <w:lang w:val="ru-RU"/>
        </w:rPr>
      </w:pPr>
      <w:r w:rsidRPr="00693947">
        <w:rPr>
          <w:lang w:val="ru-RU"/>
        </w:rPr>
        <w:lastRenderedPageBreak/>
        <w:t>Данные представлены для значений долготы от 0</w:t>
      </w:r>
      <w:r w:rsidRPr="00693947">
        <w:rPr>
          <w:rFonts w:ascii="Symbol" w:hAnsi="Symbol"/>
          <w:lang w:val="ru-RU"/>
        </w:rPr>
        <w:t></w:t>
      </w:r>
      <w:r w:rsidRPr="00693947">
        <w:rPr>
          <w:lang w:val="ru-RU"/>
        </w:rPr>
        <w:t xml:space="preserve"> до 360</w:t>
      </w:r>
      <w:r w:rsidRPr="00693947">
        <w:rPr>
          <w:rFonts w:ascii="Symbol" w:hAnsi="Symbol"/>
          <w:lang w:val="ru-RU"/>
        </w:rPr>
        <w:t></w:t>
      </w:r>
      <w:r w:rsidRPr="00693947">
        <w:rPr>
          <w:lang w:val="ru-RU"/>
        </w:rPr>
        <w:t xml:space="preserve"> и широты от </w:t>
      </w:r>
      <w:r w:rsidRPr="00693947">
        <w:rPr>
          <w:rFonts w:ascii="Symbol" w:hAnsi="Symbol"/>
          <w:lang w:val="ru-RU"/>
        </w:rPr>
        <w:t></w:t>
      </w:r>
      <w:r w:rsidRPr="00693947">
        <w:rPr>
          <w:lang w:val="ru-RU"/>
        </w:rPr>
        <w:t>90</w:t>
      </w:r>
      <w:r w:rsidRPr="00693947">
        <w:rPr>
          <w:rFonts w:ascii="Symbol" w:hAnsi="Symbol"/>
          <w:lang w:val="ru-RU"/>
        </w:rPr>
        <w:t></w:t>
      </w:r>
      <w:r w:rsidRPr="00693947">
        <w:rPr>
          <w:lang w:val="ru-RU"/>
        </w:rPr>
        <w:t xml:space="preserve"> до –90</w:t>
      </w:r>
      <w:r w:rsidRPr="00693947">
        <w:rPr>
          <w:rFonts w:ascii="Symbol" w:hAnsi="Symbol"/>
          <w:lang w:val="ru-RU"/>
        </w:rPr>
        <w:t></w:t>
      </w:r>
      <w:r w:rsidRPr="00693947">
        <w:rPr>
          <w:lang w:val="ru-RU"/>
        </w:rPr>
        <w:t>, разрешение по широте и долготе составляет 1,125°. Значение плотности водяных паров у поверхности Земли в любой желательной точке на поверхности Земли может быть выведено с помощью следующего метода интерполяции (если местные данные о высоте над средним уровнем моря в желательном местоположении недоступны, можно использовать карту из Рекомендации МСЭ-R P.1511):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a)</w:t>
      </w:r>
      <w:r w:rsidRPr="00693947">
        <w:rPr>
          <w:lang w:val="ru-RU"/>
        </w:rPr>
        <w:tab/>
        <w:t xml:space="preserve">определяются две вероятности,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>, выше и ниже желательной вероятности, </w:t>
      </w:r>
      <w:r w:rsidRPr="00693947">
        <w:rPr>
          <w:i/>
          <w:lang w:val="ru-RU"/>
        </w:rPr>
        <w:t>p</w:t>
      </w:r>
      <w:r w:rsidRPr="00693947">
        <w:rPr>
          <w:lang w:val="ru-RU"/>
        </w:rPr>
        <w:t>, из множества: 0,1; 0,2; 0,3; 0,5; 1; 2; 3; 5; 10; 20; 30; 50; 60; 70; 80; 90; 95 и 99% для статистических данных за год; и из множества: 1, 2, 3, 5, 10, 20, 30, 50, 60, 70, 80, 90, 95 и 99% для статистических данных за месяц;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b)</w:t>
      </w:r>
      <w:r w:rsidRPr="00693947">
        <w:rPr>
          <w:lang w:val="ru-RU"/>
        </w:rPr>
        <w:tab/>
        <w:t xml:space="preserve">для этих двух вероятностей,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, определяются значения плотности водяных паров у поверхности Земли, </w:t>
      </w:r>
      <w:r w:rsidRPr="00693947">
        <w:rPr>
          <w:position w:val="-10"/>
          <w:lang w:val="ru-RU"/>
        </w:rPr>
        <w:object w:dxaOrig="2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7.25pt" o:ole="">
            <v:imagedata r:id="rId14" o:title=""/>
          </v:shape>
          <o:OLEObject Type="Embed" ProgID="Equation.3" ShapeID="_x0000_i1025" DrawAspect="Content" ObjectID="_1587370790" r:id="rId15"/>
        </w:object>
      </w:r>
      <w:r w:rsidRPr="00693947">
        <w:rPr>
          <w:lang w:val="ru-RU"/>
        </w:rPr>
        <w:t xml:space="preserve">, </w:t>
      </w:r>
      <w:r w:rsidRPr="00693947">
        <w:rPr>
          <w:position w:val="-10"/>
          <w:lang w:val="ru-RU"/>
        </w:rPr>
        <w:object w:dxaOrig="300" w:dyaOrig="340">
          <v:shape id="_x0000_i1026" type="#_x0000_t75" style="width:15pt;height:17.25pt" o:ole="">
            <v:imagedata r:id="rId16" o:title=""/>
          </v:shape>
          <o:OLEObject Type="Embed" ProgID="Equation.3" ShapeID="_x0000_i1026" DrawAspect="Content" ObjectID="_1587370791" r:id="rId17"/>
        </w:object>
      </w:r>
      <w:r w:rsidRPr="00693947">
        <w:rPr>
          <w:lang w:val="ru-RU"/>
        </w:rPr>
        <w:t xml:space="preserve">, </w:t>
      </w:r>
      <w:r w:rsidRPr="00693947">
        <w:rPr>
          <w:position w:val="-12"/>
          <w:lang w:val="ru-RU"/>
        </w:rPr>
        <w:object w:dxaOrig="279" w:dyaOrig="360">
          <v:shape id="_x0000_i1027" type="#_x0000_t75" style="width:13.5pt;height:17.25pt;mso-position-vertical:absolute" o:ole="">
            <v:imagedata r:id="rId18" o:title=""/>
          </v:shape>
          <o:OLEObject Type="Embed" ProgID="Equation.3" ShapeID="_x0000_i1027" DrawAspect="Content" ObjectID="_1587370792" r:id="rId19"/>
        </w:object>
      </w:r>
      <w:r w:rsidRPr="00693947">
        <w:rPr>
          <w:lang w:val="ru-RU"/>
        </w:rPr>
        <w:t xml:space="preserve"> и </w:t>
      </w:r>
      <w:r w:rsidRPr="00693947">
        <w:rPr>
          <w:position w:val="-10"/>
          <w:lang w:val="ru-RU"/>
        </w:rPr>
        <w:object w:dxaOrig="300" w:dyaOrig="340">
          <v:shape id="_x0000_i1028" type="#_x0000_t75" style="width:15.75pt;height:18pt" o:ole="">
            <v:imagedata r:id="rId20" o:title=""/>
          </v:shape>
          <o:OLEObject Type="Embed" ProgID="Equation.3" ShapeID="_x0000_i1028" DrawAspect="Content" ObjectID="_1587370793" r:id="rId21"/>
        </w:object>
      </w:r>
      <w:r w:rsidRPr="00693947">
        <w:rPr>
          <w:lang w:val="ru-RU"/>
        </w:rPr>
        <w:t xml:space="preserve"> в четырех ближайших точках сетки координат;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c)</w:t>
      </w:r>
      <w:r w:rsidRPr="00693947">
        <w:rPr>
          <w:lang w:val="ru-RU"/>
        </w:rPr>
        <w:tab/>
        <w:t xml:space="preserve">с использованием файлов годовых и месячных данных приведенной высоты водяных паров, соответствующих вероятностям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, определяется приведенная высота водяных паров в четырех ближайших точках сетки, </w:t>
      </w:r>
      <w:r w:rsidRPr="00693947">
        <w:rPr>
          <w:i/>
          <w:lang w:val="ru-RU"/>
        </w:rPr>
        <w:t>vsch</w:t>
      </w:r>
      <w:r w:rsidRPr="00693947">
        <w:rPr>
          <w:iCs/>
          <w:vertAlign w:val="subscript"/>
          <w:lang w:val="ru-RU"/>
        </w:rPr>
        <w:t>1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vsch</w:t>
      </w:r>
      <w:r w:rsidRPr="00693947">
        <w:rPr>
          <w:iCs/>
          <w:vertAlign w:val="subscript"/>
          <w:lang w:val="ru-RU"/>
        </w:rPr>
        <w:t>2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vsch</w:t>
      </w:r>
      <w:r w:rsidRPr="00693947">
        <w:rPr>
          <w:iCs/>
          <w:vertAlign w:val="subscript"/>
          <w:lang w:val="ru-RU"/>
        </w:rPr>
        <w:t>3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vsch</w:t>
      </w:r>
      <w:r w:rsidRPr="00693947">
        <w:rPr>
          <w:iCs/>
          <w:vertAlign w:val="subscript"/>
          <w:lang w:val="ru-RU"/>
        </w:rPr>
        <w:t>4</w:t>
      </w:r>
      <w:r w:rsidRPr="00693947">
        <w:rPr>
          <w:lang w:val="ru-RU"/>
        </w:rPr>
        <w:t xml:space="preserve">, для каждой вероятности,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>;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d)</w:t>
      </w:r>
      <w:r w:rsidRPr="00693947">
        <w:rPr>
          <w:lang w:val="ru-RU"/>
        </w:rPr>
        <w:tab/>
        <w:t xml:space="preserve">с использованием цифровой карты топографической высоты TOPO_0DOT5.txt, которая является неотъемлемой частью настоящей Рекомендации и содержится в файле </w:t>
      </w:r>
      <w:r w:rsidR="001C0F45" w:rsidRPr="00693947">
        <w:rPr>
          <w:lang w:val="ru-RU"/>
        </w:rPr>
        <w:br/>
      </w:r>
      <w:r w:rsidRPr="00693947">
        <w:rPr>
          <w:lang w:val="ru-RU"/>
        </w:rPr>
        <w:t>R-REC-P.836-6-201708-I!!ZIP-E,</w:t>
      </w:r>
      <w:r w:rsidRPr="00693947" w:rsidDel="00FB0940">
        <w:rPr>
          <w:lang w:val="ru-RU"/>
        </w:rPr>
        <w:t xml:space="preserve"> </w:t>
      </w:r>
      <w:r w:rsidRPr="00693947">
        <w:rPr>
          <w:lang w:val="ru-RU"/>
        </w:rPr>
        <w:t xml:space="preserve">определяются значения топографической высоты, </w:t>
      </w:r>
      <w:r w:rsidRPr="00693947">
        <w:rPr>
          <w:i/>
          <w:lang w:val="ru-RU"/>
        </w:rPr>
        <w:t>alt</w:t>
      </w:r>
      <w:r w:rsidRPr="00693947">
        <w:rPr>
          <w:iCs/>
          <w:vertAlign w:val="subscript"/>
          <w:lang w:val="ru-RU"/>
        </w:rPr>
        <w:t>1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alt</w:t>
      </w:r>
      <w:r w:rsidRPr="00693947">
        <w:rPr>
          <w:iCs/>
          <w:vertAlign w:val="subscript"/>
          <w:lang w:val="ru-RU"/>
        </w:rPr>
        <w:t>2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alt</w:t>
      </w:r>
      <w:r w:rsidRPr="00693947">
        <w:rPr>
          <w:iCs/>
          <w:vertAlign w:val="subscript"/>
          <w:lang w:val="ru-RU"/>
        </w:rPr>
        <w:t>3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alt</w:t>
      </w:r>
      <w:r w:rsidRPr="00693947">
        <w:rPr>
          <w:iCs/>
          <w:vertAlign w:val="subscript"/>
          <w:lang w:val="ru-RU"/>
        </w:rPr>
        <w:t>4</w:t>
      </w:r>
      <w:r w:rsidRPr="00693947">
        <w:rPr>
          <w:lang w:val="ru-RU"/>
        </w:rPr>
        <w:t>, четырех ближайших точек координатной сетки с помощью метода бикубической интерполяции, который определен в Приложении 1 к Рекомендации МСЭ-R Р.1144;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e)</w:t>
      </w:r>
      <w:r w:rsidRPr="00693947">
        <w:rPr>
          <w:lang w:val="ru-RU"/>
        </w:rPr>
        <w:tab/>
        <w:t xml:space="preserve">для каждой из четырех ближайших точек сетки и для каждой вероятности определяются значения плотности водяных паров, </w:t>
      </w:r>
      <w:r w:rsidRPr="00693947">
        <w:rPr>
          <w:rFonts w:ascii="Symbol" w:hAnsi="Symbol"/>
          <w:lang w:val="ru-RU"/>
        </w:rPr>
        <w:t></w:t>
      </w:r>
      <w:r w:rsidRPr="00693947">
        <w:rPr>
          <w:vertAlign w:val="subscript"/>
          <w:lang w:val="ru-RU"/>
        </w:rPr>
        <w:t>1</w:t>
      </w:r>
      <w:r w:rsidRPr="00693947">
        <w:rPr>
          <w:lang w:val="ru-RU"/>
        </w:rPr>
        <w:t xml:space="preserve">, </w:t>
      </w:r>
      <w:r w:rsidRPr="00693947">
        <w:rPr>
          <w:rFonts w:ascii="Symbol" w:hAnsi="Symbol"/>
          <w:lang w:val="ru-RU"/>
        </w:rPr>
        <w:t></w:t>
      </w:r>
      <w:r w:rsidRPr="00693947">
        <w:rPr>
          <w:vertAlign w:val="subscript"/>
          <w:lang w:val="ru-RU"/>
        </w:rPr>
        <w:t>2</w:t>
      </w:r>
      <w:r w:rsidRPr="00693947">
        <w:rPr>
          <w:lang w:val="ru-RU"/>
        </w:rPr>
        <w:t xml:space="preserve">, </w:t>
      </w:r>
      <w:r w:rsidRPr="00693947">
        <w:rPr>
          <w:rFonts w:ascii="Symbol" w:hAnsi="Symbol"/>
          <w:lang w:val="ru-RU"/>
        </w:rPr>
        <w:t></w:t>
      </w:r>
      <w:r w:rsidRPr="00693947">
        <w:rPr>
          <w:vertAlign w:val="subscript"/>
          <w:lang w:val="ru-RU"/>
        </w:rPr>
        <w:t>3</w:t>
      </w:r>
      <w:r w:rsidRPr="00693947">
        <w:rPr>
          <w:lang w:val="ru-RU"/>
        </w:rPr>
        <w:t xml:space="preserve"> и </w:t>
      </w:r>
      <w:r w:rsidRPr="00693947">
        <w:rPr>
          <w:rFonts w:ascii="Symbol" w:hAnsi="Symbol"/>
          <w:lang w:val="ru-RU"/>
        </w:rPr>
        <w:t></w:t>
      </w:r>
      <w:r w:rsidRPr="00693947">
        <w:rPr>
          <w:vertAlign w:val="subscript"/>
          <w:lang w:val="ru-RU"/>
        </w:rPr>
        <w:t>4</w:t>
      </w:r>
      <w:r w:rsidRPr="00693947">
        <w:rPr>
          <w:lang w:val="ru-RU"/>
        </w:rPr>
        <w:t xml:space="preserve">, на желательной высоте, </w:t>
      </w:r>
      <w:r w:rsidRPr="00693947">
        <w:rPr>
          <w:i/>
          <w:lang w:val="ru-RU"/>
        </w:rPr>
        <w:t>alt</w:t>
      </w:r>
      <w:r w:rsidRPr="00693947">
        <w:rPr>
          <w:lang w:val="ru-RU"/>
        </w:rPr>
        <w:t xml:space="preserve">, путем масштабирования значений плотности водяных паров, </w:t>
      </w:r>
      <w:r w:rsidRPr="00693947">
        <w:rPr>
          <w:position w:val="-10"/>
          <w:lang w:val="ru-RU"/>
        </w:rPr>
        <w:object w:dxaOrig="260" w:dyaOrig="340">
          <v:shape id="_x0000_i1029" type="#_x0000_t75" style="width:13.5pt;height:17.25pt" o:ole="">
            <v:imagedata r:id="rId14" o:title=""/>
          </v:shape>
          <o:OLEObject Type="Embed" ProgID="Equation.3" ShapeID="_x0000_i1029" DrawAspect="Content" ObjectID="_1587370794" r:id="rId22"/>
        </w:object>
      </w:r>
      <w:r w:rsidRPr="00693947">
        <w:rPr>
          <w:lang w:val="ru-RU"/>
        </w:rPr>
        <w:t xml:space="preserve">, </w:t>
      </w:r>
      <w:r w:rsidRPr="00693947">
        <w:rPr>
          <w:position w:val="-10"/>
          <w:lang w:val="ru-RU"/>
        </w:rPr>
        <w:object w:dxaOrig="300" w:dyaOrig="340">
          <v:shape id="_x0000_i1030" type="#_x0000_t75" style="width:15pt;height:17.25pt" o:ole="">
            <v:imagedata r:id="rId16" o:title=""/>
          </v:shape>
          <o:OLEObject Type="Embed" ProgID="Equation.3" ShapeID="_x0000_i1030" DrawAspect="Content" ObjectID="_1587370795" r:id="rId23"/>
        </w:object>
      </w:r>
      <w:r w:rsidRPr="00693947">
        <w:rPr>
          <w:lang w:val="ru-RU"/>
        </w:rPr>
        <w:t xml:space="preserve">, </w:t>
      </w:r>
      <w:r w:rsidRPr="00693947">
        <w:rPr>
          <w:position w:val="-12"/>
          <w:lang w:val="ru-RU"/>
        </w:rPr>
        <w:object w:dxaOrig="279" w:dyaOrig="360">
          <v:shape id="_x0000_i1031" type="#_x0000_t75" style="width:13.5pt;height:19.5pt" o:ole="">
            <v:imagedata r:id="rId18" o:title=""/>
          </v:shape>
          <o:OLEObject Type="Embed" ProgID="Equation.3" ShapeID="_x0000_i1031" DrawAspect="Content" ObjectID="_1587370796" r:id="rId24"/>
        </w:object>
      </w:r>
      <w:r w:rsidRPr="00693947">
        <w:rPr>
          <w:lang w:val="ru-RU"/>
        </w:rPr>
        <w:t xml:space="preserve"> и </w:t>
      </w:r>
      <w:r w:rsidRPr="00693947">
        <w:rPr>
          <w:position w:val="-10"/>
          <w:lang w:val="ru-RU"/>
        </w:rPr>
        <w:object w:dxaOrig="300" w:dyaOrig="340">
          <v:shape id="_x0000_i1032" type="#_x0000_t75" style="width:15pt;height:17.25pt" o:ole="">
            <v:imagedata r:id="rId20" o:title=""/>
          </v:shape>
          <o:OLEObject Type="Embed" ProgID="Equation.3" ShapeID="_x0000_i1032" DrawAspect="Content" ObjectID="_1587370797" r:id="rId25"/>
        </w:object>
      </w:r>
      <w:r w:rsidRPr="00693947">
        <w:rPr>
          <w:lang w:val="ru-RU"/>
        </w:rPr>
        <w:t>, с помощью следующего отношения:</w:t>
      </w:r>
    </w:p>
    <w:p w:rsidR="00D87A27" w:rsidRPr="00693947" w:rsidRDefault="00D87A27" w:rsidP="00D87A27">
      <w:pPr>
        <w:pStyle w:val="Equation"/>
        <w:rPr>
          <w:lang w:val="ru-RU"/>
        </w:rPr>
      </w:pPr>
      <w:r w:rsidRPr="00693947">
        <w:rPr>
          <w:lang w:val="ru-RU"/>
        </w:rPr>
        <w:tab/>
      </w:r>
      <w:r w:rsidRPr="00693947">
        <w:rPr>
          <w:lang w:val="ru-RU"/>
        </w:rPr>
        <w:tab/>
      </w:r>
      <w:r w:rsidRPr="00693947">
        <w:rPr>
          <w:position w:val="-12"/>
          <w:lang w:val="ru-RU" w:eastAsia="zh-CN"/>
          <w:rPrChange w:id="8" w:author="Unknown">
            <w:rPr>
              <w:noProof/>
              <w:lang w:val="en-US" w:eastAsia="zh-CN"/>
            </w:rPr>
          </w:rPrChange>
        </w:rPr>
        <w:drawing>
          <wp:inline distT="0" distB="0" distL="0" distR="0" wp14:anchorId="653E1DF0" wp14:editId="1B0F5F59">
            <wp:extent cx="946150" cy="389890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947">
        <w:rPr>
          <w:lang w:val="ru-RU"/>
        </w:rPr>
        <w:t xml:space="preserve">           для </w:t>
      </w:r>
      <w:r w:rsidRPr="00693947">
        <w:rPr>
          <w:i/>
          <w:lang w:val="ru-RU"/>
        </w:rPr>
        <w:t>i</w:t>
      </w:r>
      <w:r w:rsidRPr="00693947">
        <w:rPr>
          <w:lang w:val="ru-RU"/>
        </w:rPr>
        <w:t xml:space="preserve"> = 1, 2, 3, 4;</w:t>
      </w:r>
      <w:r w:rsidRPr="00693947">
        <w:rPr>
          <w:lang w:val="ru-RU"/>
        </w:rPr>
        <w:tab/>
        <w:t>(1)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f)</w:t>
      </w:r>
      <w:r w:rsidRPr="00693947">
        <w:rPr>
          <w:lang w:val="ru-RU"/>
        </w:rPr>
        <w:tab/>
        <w:t xml:space="preserve">определяются значения плотности водяных паров, </w:t>
      </w:r>
      <w:r w:rsidRPr="00693947">
        <w:rPr>
          <w:rFonts w:ascii="Symbol" w:hAnsi="Symbol"/>
          <w:iCs/>
          <w:lang w:val="ru-RU"/>
        </w:rPr>
        <w:t>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rFonts w:ascii="Symbol" w:hAnsi="Symbol"/>
          <w:iCs/>
          <w:lang w:val="ru-RU"/>
        </w:rPr>
        <w:t>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, при вероятностях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 и в желательной точке путем билинейной интерполяции  четырех значений плотности водяных паров, </w:t>
      </w:r>
      <w:r w:rsidRPr="00693947">
        <w:rPr>
          <w:lang w:val="ru-RU"/>
        </w:rPr>
        <w:sym w:font="Symbol" w:char="F072"/>
      </w:r>
      <w:r w:rsidRPr="00693947">
        <w:rPr>
          <w:vertAlign w:val="subscript"/>
          <w:lang w:val="ru-RU"/>
        </w:rPr>
        <w:t>1</w:t>
      </w:r>
      <w:r w:rsidRPr="00693947">
        <w:rPr>
          <w:lang w:val="ru-RU"/>
        </w:rPr>
        <w:t xml:space="preserve">, </w:t>
      </w:r>
      <w:r w:rsidRPr="00693947">
        <w:rPr>
          <w:lang w:val="ru-RU"/>
        </w:rPr>
        <w:sym w:font="Symbol" w:char="F072"/>
      </w:r>
      <w:r w:rsidRPr="00693947">
        <w:rPr>
          <w:vertAlign w:val="subscript"/>
          <w:lang w:val="ru-RU"/>
        </w:rPr>
        <w:t>2</w:t>
      </w:r>
      <w:r w:rsidRPr="00693947">
        <w:rPr>
          <w:lang w:val="ru-RU"/>
        </w:rPr>
        <w:t xml:space="preserve">, </w:t>
      </w:r>
      <w:r w:rsidRPr="00693947">
        <w:rPr>
          <w:rFonts w:ascii="Symbol" w:hAnsi="Symbol"/>
          <w:lang w:val="ru-RU"/>
        </w:rPr>
        <w:t></w:t>
      </w:r>
      <w:r w:rsidRPr="00693947">
        <w:rPr>
          <w:vertAlign w:val="subscript"/>
          <w:lang w:val="ru-RU"/>
        </w:rPr>
        <w:t>3</w:t>
      </w:r>
      <w:r w:rsidRPr="00693947">
        <w:rPr>
          <w:lang w:val="ru-RU"/>
        </w:rPr>
        <w:t xml:space="preserve"> и </w:t>
      </w:r>
      <w:r w:rsidRPr="00693947">
        <w:rPr>
          <w:lang w:val="ru-RU"/>
        </w:rPr>
        <w:sym w:font="Symbol" w:char="F072"/>
      </w:r>
      <w:r w:rsidRPr="00693947">
        <w:rPr>
          <w:vertAlign w:val="subscript"/>
          <w:lang w:val="ru-RU"/>
        </w:rPr>
        <w:t>4</w:t>
      </w:r>
      <w:r w:rsidRPr="00693947">
        <w:rPr>
          <w:lang w:val="ru-RU"/>
        </w:rPr>
        <w:t xml:space="preserve">, в четырех точках сетки, как описано в Рекомендации МСЭ-R P.1144 (в справочных целях процедура определения </w:t>
      </w:r>
      <w:r w:rsidRPr="00693947">
        <w:rPr>
          <w:rFonts w:ascii="Symbol" w:hAnsi="Symbol"/>
          <w:lang w:val="ru-RU"/>
        </w:rPr>
        <w:t>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rFonts w:ascii="Symbol" w:hAnsi="Symbol"/>
          <w:lang w:val="ru-RU"/>
        </w:rPr>
        <w:t>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 по </w:t>
      </w:r>
      <w:r w:rsidRPr="00693947">
        <w:rPr>
          <w:position w:val="-10"/>
          <w:lang w:val="ru-RU"/>
        </w:rPr>
        <w:object w:dxaOrig="260" w:dyaOrig="340">
          <v:shape id="_x0000_i1033" type="#_x0000_t75" style="width:13.5pt;height:17.25pt" o:ole="">
            <v:imagedata r:id="rId14" o:title=""/>
          </v:shape>
          <o:OLEObject Type="Embed" ProgID="Equation.3" ShapeID="_x0000_i1033" DrawAspect="Content" ObjectID="_1587370798" r:id="rId27"/>
        </w:object>
      </w:r>
      <w:r w:rsidRPr="00693947">
        <w:rPr>
          <w:lang w:val="ru-RU"/>
        </w:rPr>
        <w:t xml:space="preserve">, </w:t>
      </w:r>
      <w:r w:rsidRPr="00693947">
        <w:rPr>
          <w:position w:val="-10"/>
          <w:lang w:val="ru-RU"/>
        </w:rPr>
        <w:object w:dxaOrig="300" w:dyaOrig="340">
          <v:shape id="_x0000_i1034" type="#_x0000_t75" style="width:15pt;height:17.25pt" o:ole="">
            <v:imagedata r:id="rId16" o:title=""/>
          </v:shape>
          <o:OLEObject Type="Embed" ProgID="Equation.3" ShapeID="_x0000_i1034" DrawAspect="Content" ObjectID="_1587370799" r:id="rId28"/>
        </w:object>
      </w:r>
      <w:r w:rsidRPr="00693947">
        <w:rPr>
          <w:lang w:val="ru-RU"/>
        </w:rPr>
        <w:t xml:space="preserve">, </w:t>
      </w:r>
      <w:r w:rsidRPr="00693947">
        <w:rPr>
          <w:position w:val="-12"/>
          <w:lang w:val="ru-RU"/>
        </w:rPr>
        <w:object w:dxaOrig="279" w:dyaOrig="360">
          <v:shape id="_x0000_i1035" type="#_x0000_t75" style="width:13.5pt;height:19.5pt" o:ole="">
            <v:imagedata r:id="rId18" o:title=""/>
          </v:shape>
          <o:OLEObject Type="Embed" ProgID="Equation.3" ShapeID="_x0000_i1035" DrawAspect="Content" ObjectID="_1587370800" r:id="rId29"/>
        </w:object>
      </w:r>
      <w:r w:rsidRPr="00693947">
        <w:rPr>
          <w:lang w:val="ru-RU"/>
        </w:rPr>
        <w:t xml:space="preserve"> и </w:t>
      </w:r>
      <w:r w:rsidRPr="00693947">
        <w:rPr>
          <w:position w:val="-10"/>
          <w:lang w:val="ru-RU"/>
        </w:rPr>
        <w:object w:dxaOrig="300" w:dyaOrig="340">
          <v:shape id="_x0000_i1036" type="#_x0000_t75" style="width:15pt;height:17.25pt" o:ole="">
            <v:imagedata r:id="rId20" o:title=""/>
          </v:shape>
          <o:OLEObject Type="Embed" ProgID="Equation.3" ShapeID="_x0000_i1036" DrawAspect="Content" ObjectID="_1587370801" r:id="rId30"/>
        </w:object>
      </w:r>
      <w:r w:rsidRPr="00693947">
        <w:rPr>
          <w:lang w:val="ru-RU"/>
        </w:rPr>
        <w:t xml:space="preserve"> показана на рисунке 1);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g)</w:t>
      </w:r>
      <w:r w:rsidRPr="00693947">
        <w:rPr>
          <w:lang w:val="ru-RU"/>
        </w:rPr>
        <w:tab/>
        <w:t xml:space="preserve">определяется плотность водяных паров, </w:t>
      </w:r>
      <w:r w:rsidRPr="00693947">
        <w:rPr>
          <w:rFonts w:ascii="Symbol" w:hAnsi="Symbol"/>
          <w:lang w:val="ru-RU"/>
        </w:rPr>
        <w:t></w:t>
      </w:r>
      <w:r w:rsidRPr="00693947">
        <w:rPr>
          <w:lang w:val="ru-RU"/>
        </w:rPr>
        <w:t xml:space="preserve">, при желательной вероятности, </w:t>
      </w:r>
      <w:r w:rsidRPr="00693947">
        <w:rPr>
          <w:i/>
          <w:lang w:val="ru-RU"/>
        </w:rPr>
        <w:t>p</w:t>
      </w:r>
      <w:r w:rsidRPr="00693947">
        <w:rPr>
          <w:lang w:val="ru-RU"/>
        </w:rPr>
        <w:t xml:space="preserve">, путем интерполяции </w:t>
      </w:r>
      <w:r w:rsidRPr="00693947">
        <w:rPr>
          <w:rFonts w:ascii="Symbol" w:hAnsi="Symbol"/>
          <w:lang w:val="ru-RU"/>
        </w:rPr>
        <w:t>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rFonts w:ascii="Symbol" w:hAnsi="Symbol"/>
          <w:lang w:val="ru-RU"/>
        </w:rPr>
        <w:t>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 в зависимости от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 к </w:t>
      </w:r>
      <w:r w:rsidRPr="00693947">
        <w:rPr>
          <w:i/>
          <w:lang w:val="ru-RU"/>
        </w:rPr>
        <w:t>p</w:t>
      </w:r>
      <w:r w:rsidRPr="00693947">
        <w:rPr>
          <w:lang w:val="ru-RU"/>
        </w:rPr>
        <w:t xml:space="preserve"> в линейном масштабе зависимости </w:t>
      </w:r>
      <w:r w:rsidRPr="00693947">
        <w:rPr>
          <w:rFonts w:ascii="Symbol" w:hAnsi="Symbol"/>
          <w:lang w:val="ru-RU"/>
        </w:rPr>
        <w:t></w:t>
      </w:r>
      <w:r w:rsidRPr="00693947">
        <w:rPr>
          <w:lang w:val="ru-RU"/>
        </w:rPr>
        <w:t xml:space="preserve"> от log </w:t>
      </w:r>
      <w:r w:rsidRPr="00693947">
        <w:rPr>
          <w:i/>
          <w:lang w:val="ru-RU"/>
        </w:rPr>
        <w:t>p</w:t>
      </w:r>
      <w:r w:rsidRPr="00693947">
        <w:rPr>
          <w:lang w:val="ru-RU"/>
        </w:rPr>
        <w:t>.</w:t>
      </w:r>
    </w:p>
    <w:p w:rsidR="00D87A27" w:rsidRPr="00693947" w:rsidRDefault="00D87A27" w:rsidP="00D87A27">
      <w:pPr>
        <w:rPr>
          <w:lang w:val="ru-RU"/>
        </w:rPr>
      </w:pPr>
      <w:r w:rsidRPr="00693947">
        <w:rPr>
          <w:lang w:val="ru-RU"/>
        </w:rPr>
        <w:t>Для справки в Рекомендации МСЭ-R P.453 приведены соотношения между плотностью водяных паров, давлением водяных паров и относительной влажностью.</w:t>
      </w:r>
    </w:p>
    <w:p w:rsidR="00D87A27" w:rsidRPr="00693947" w:rsidRDefault="00D87A27" w:rsidP="00D87A27">
      <w:pPr>
        <w:pStyle w:val="FigureNo"/>
        <w:rPr>
          <w:lang w:val="ru-RU"/>
        </w:rPr>
      </w:pPr>
      <w:r w:rsidRPr="00693947">
        <w:rPr>
          <w:lang w:val="ru-RU"/>
        </w:rPr>
        <w:br w:type="page"/>
      </w:r>
      <w:r w:rsidRPr="00693947">
        <w:rPr>
          <w:lang w:val="ru-RU"/>
        </w:rPr>
        <w:lastRenderedPageBreak/>
        <w:t>РИСУНОК 1</w:t>
      </w:r>
    </w:p>
    <w:p w:rsidR="00D87A27" w:rsidRPr="00693947" w:rsidRDefault="00D87A27" w:rsidP="00D87A27">
      <w:pPr>
        <w:pStyle w:val="Figuretitle"/>
        <w:rPr>
          <w:lang w:val="ru-RU"/>
        </w:rPr>
      </w:pPr>
      <w:r w:rsidRPr="00693947">
        <w:rPr>
          <w:lang w:val="ru-RU"/>
        </w:rPr>
        <w:t>Процедура интерполяции при вероятностях выше и ниже желательной вероятности</w:t>
      </w:r>
    </w:p>
    <w:p w:rsidR="00D87A27" w:rsidRPr="00693947" w:rsidRDefault="00D87A27" w:rsidP="00D87A27">
      <w:pPr>
        <w:pStyle w:val="Figure"/>
        <w:rPr>
          <w:lang w:val="ru-RU"/>
        </w:rPr>
      </w:pPr>
      <w:r w:rsidRPr="00693947">
        <w:rPr>
          <w:lang w:val="ru-RU"/>
        </w:rPr>
        <w:object w:dxaOrig="6171" w:dyaOrig="3139">
          <v:shape id="_x0000_i1037" type="#_x0000_t75" style="width:414pt;height:210.75pt" o:ole="">
            <v:imagedata r:id="rId31" o:title=""/>
          </v:shape>
          <o:OLEObject Type="Embed" ProgID="CorelDRAW.Graphic.14" ShapeID="_x0000_i1037" DrawAspect="Content" ObjectID="_1587370802" r:id="rId32"/>
        </w:object>
      </w:r>
    </w:p>
    <w:p w:rsidR="00D87A27" w:rsidRPr="00693947" w:rsidRDefault="00D87A27" w:rsidP="00D87A27">
      <w:pPr>
        <w:rPr>
          <w:lang w:val="ru-RU"/>
        </w:rPr>
      </w:pPr>
    </w:p>
    <w:p w:rsidR="00D87A27" w:rsidRPr="00693947" w:rsidRDefault="00D87A27" w:rsidP="00D87A27">
      <w:pPr>
        <w:rPr>
          <w:lang w:val="ru-RU"/>
        </w:rPr>
      </w:pPr>
    </w:p>
    <w:p w:rsidR="00D87A27" w:rsidRPr="00693947" w:rsidRDefault="00D87A27" w:rsidP="00D87A27">
      <w:pPr>
        <w:pStyle w:val="AnnexNoTitle"/>
        <w:rPr>
          <w:lang w:val="ru-RU"/>
        </w:rPr>
      </w:pPr>
      <w:r w:rsidRPr="00693947">
        <w:rPr>
          <w:lang w:val="ru-RU"/>
        </w:rPr>
        <w:t>Приложение 2</w:t>
      </w:r>
    </w:p>
    <w:p w:rsidR="00D87A27" w:rsidRPr="00693947" w:rsidRDefault="00D87A27" w:rsidP="00D87A27">
      <w:pPr>
        <w:pStyle w:val="Heading1"/>
        <w:rPr>
          <w:lang w:val="ru-RU"/>
        </w:rPr>
      </w:pPr>
      <w:r w:rsidRPr="00693947">
        <w:rPr>
          <w:lang w:val="ru-RU"/>
        </w:rPr>
        <w:t>1</w:t>
      </w:r>
      <w:r w:rsidRPr="00693947">
        <w:rPr>
          <w:lang w:val="ru-RU"/>
        </w:rPr>
        <w:tab/>
        <w:t>Общее содержание водяных паров</w:t>
      </w:r>
    </w:p>
    <w:p w:rsidR="00D87A27" w:rsidRPr="00693947" w:rsidRDefault="00D87A27" w:rsidP="00D87A27">
      <w:pPr>
        <w:rPr>
          <w:lang w:val="ru-RU"/>
        </w:rPr>
      </w:pPr>
      <w:r w:rsidRPr="00693947">
        <w:rPr>
          <w:lang w:val="ru-RU"/>
        </w:rPr>
        <w:t>В некоторых случаях для расчета увеличения длины трассы и определения ослабления за счет содержащихся в атмосфере водяных паров, причем во втором случае предполагается, что ослабление пропорционально общему содержанию водяных паров с удельным массовым коэффициентом поглощения, используется общее содержание водяных паров вдоль рассматриваемой трассы.</w:t>
      </w:r>
    </w:p>
    <w:p w:rsidR="00D87A27" w:rsidRPr="00693947" w:rsidRDefault="00D87A27" w:rsidP="00D87A27">
      <w:pPr>
        <w:rPr>
          <w:lang w:val="ru-RU"/>
        </w:rPr>
      </w:pPr>
      <w:r w:rsidRPr="00693947">
        <w:rPr>
          <w:lang w:val="ru-RU"/>
        </w:rPr>
        <w:t>Общее содержание водяных паров, выраженное в кг/м</w:t>
      </w:r>
      <w:r w:rsidRPr="00693947">
        <w:rPr>
          <w:vertAlign w:val="superscript"/>
          <w:lang w:val="ru-RU"/>
        </w:rPr>
        <w:t>2</w:t>
      </w:r>
      <w:r w:rsidRPr="00693947">
        <w:rPr>
          <w:lang w:val="ru-RU"/>
        </w:rPr>
        <w:t xml:space="preserve"> или, что эквивалентно, в мм осаждаемой воды, можно определить с помощью радиозондирования, навигационных спутниковых измерений и радиометрических измерений. Данные радиозондирования широко доступны, однако имеют ограничения в смысле разрешения по времени и применимы только для зенитных трасс. Общее содержание водяных паров можно определить по радиометрическим измерениям, проводимым на соответствующих частотах вдоль рассматриваемой трассы.</w:t>
      </w:r>
    </w:p>
    <w:p w:rsidR="00D87A27" w:rsidRPr="00693947" w:rsidRDefault="00D87A27" w:rsidP="00D87A27">
      <w:pPr>
        <w:spacing w:line="244" w:lineRule="exact"/>
        <w:rPr>
          <w:lang w:val="ru-RU"/>
        </w:rPr>
      </w:pPr>
      <w:r w:rsidRPr="00693947">
        <w:rPr>
          <w:lang w:val="ru-RU"/>
        </w:rPr>
        <w:t xml:space="preserve">Годовые значения общего объемного содержания водяных паров, </w:t>
      </w:r>
      <w:r w:rsidRPr="00693947">
        <w:rPr>
          <w:i/>
          <w:iCs/>
          <w:lang w:val="ru-RU"/>
        </w:rPr>
        <w:t>V</w:t>
      </w:r>
      <w:r w:rsidRPr="00693947">
        <w:rPr>
          <w:lang w:val="ru-RU"/>
        </w:rPr>
        <w:t xml:space="preserve"> (кг/м</w:t>
      </w:r>
      <w:r w:rsidRPr="00693947">
        <w:rPr>
          <w:vertAlign w:val="superscript"/>
          <w:lang w:val="ru-RU"/>
        </w:rPr>
        <w:t>2</w:t>
      </w:r>
      <w:r w:rsidRPr="00693947">
        <w:rPr>
          <w:lang w:val="ru-RU"/>
        </w:rPr>
        <w:t xml:space="preserve">), превышаемые для 0,1; 0,2; 0,3; 0,5; 1; 2; 3; 5; 10; 20; 30; 50; 60; 70; 80; 90; 95 и 99% времени года, являются неотъемлемой частью настоящей Рекомендации и доступны в форме цифровых карт. </w:t>
      </w:r>
    </w:p>
    <w:p w:rsidR="00D87A27" w:rsidRPr="00693947" w:rsidRDefault="00D87A27" w:rsidP="00D87A27">
      <w:pPr>
        <w:rPr>
          <w:lang w:val="ru-RU"/>
        </w:rPr>
      </w:pPr>
      <w:r w:rsidRPr="00693947">
        <w:rPr>
          <w:lang w:val="ru-RU"/>
        </w:rPr>
        <w:t xml:space="preserve">Месячные значения общего объемного содержания водяных паров, </w:t>
      </w:r>
      <w:r w:rsidRPr="00693947">
        <w:rPr>
          <w:i/>
          <w:iCs/>
          <w:lang w:val="ru-RU"/>
        </w:rPr>
        <w:t>V</w:t>
      </w:r>
      <w:r w:rsidRPr="00693947">
        <w:rPr>
          <w:lang w:val="ru-RU"/>
        </w:rPr>
        <w:t xml:space="preserve"> (кг/м</w:t>
      </w:r>
      <w:r w:rsidRPr="00693947">
        <w:rPr>
          <w:vertAlign w:val="superscript"/>
          <w:lang w:val="ru-RU"/>
        </w:rPr>
        <w:t>2</w:t>
      </w:r>
      <w:r w:rsidRPr="00693947">
        <w:rPr>
          <w:lang w:val="ru-RU"/>
        </w:rPr>
        <w:t>), превышаемые для 1, 2, 3, 5, 10, 20, 30, 50, 60, 70, 80, 90, 95 и 99% времени каждого среднего месяца, являются неотъемлемой частью настоящей Рекомендации и доступны в форме цифровых карт.</w:t>
      </w:r>
    </w:p>
    <w:p w:rsidR="00D87A27" w:rsidRPr="00693947" w:rsidRDefault="00D87A27" w:rsidP="00D87A27">
      <w:pPr>
        <w:spacing w:line="244" w:lineRule="exact"/>
        <w:rPr>
          <w:lang w:val="ru-RU"/>
        </w:rPr>
      </w:pPr>
      <w:r w:rsidRPr="00693947">
        <w:rPr>
          <w:lang w:val="ru-RU"/>
        </w:rPr>
        <w:t>Данные представлены для значений долготы от 0</w:t>
      </w:r>
      <w:r w:rsidRPr="00693947">
        <w:rPr>
          <w:rFonts w:ascii="Symbol" w:hAnsi="Symbol"/>
          <w:lang w:val="ru-RU"/>
        </w:rPr>
        <w:t></w:t>
      </w:r>
      <w:r w:rsidRPr="00693947">
        <w:rPr>
          <w:lang w:val="ru-RU"/>
        </w:rPr>
        <w:t xml:space="preserve"> до 360</w:t>
      </w:r>
      <w:r w:rsidRPr="00693947">
        <w:rPr>
          <w:rFonts w:ascii="Symbol" w:hAnsi="Symbol"/>
          <w:lang w:val="ru-RU"/>
        </w:rPr>
        <w:t></w:t>
      </w:r>
      <w:r w:rsidRPr="00693947">
        <w:rPr>
          <w:lang w:val="ru-RU"/>
        </w:rPr>
        <w:t xml:space="preserve"> и широты от </w:t>
      </w:r>
      <w:r w:rsidRPr="00693947">
        <w:rPr>
          <w:rFonts w:ascii="Symbol" w:hAnsi="Symbol"/>
          <w:lang w:val="ru-RU"/>
        </w:rPr>
        <w:t></w:t>
      </w:r>
      <w:r w:rsidRPr="00693947">
        <w:rPr>
          <w:lang w:val="ru-RU"/>
        </w:rPr>
        <w:t>90</w:t>
      </w:r>
      <w:r w:rsidRPr="00693947">
        <w:rPr>
          <w:rFonts w:ascii="Symbol" w:hAnsi="Symbol"/>
          <w:lang w:val="ru-RU"/>
        </w:rPr>
        <w:t></w:t>
      </w:r>
      <w:r w:rsidRPr="00693947">
        <w:rPr>
          <w:lang w:val="ru-RU"/>
        </w:rPr>
        <w:t xml:space="preserve"> до –90</w:t>
      </w:r>
      <w:r w:rsidRPr="00693947">
        <w:rPr>
          <w:rFonts w:ascii="Symbol" w:hAnsi="Symbol"/>
          <w:lang w:val="ru-RU"/>
        </w:rPr>
        <w:t></w:t>
      </w:r>
      <w:r w:rsidRPr="00693947">
        <w:rPr>
          <w:lang w:val="ru-RU"/>
        </w:rPr>
        <w:t>, разрешение по широте и долготе составляет 1,125°. Общее содержание водяных паров в любой точке на поверхности Земли может быть выведено с помощью следующего метода интерполяции (если местные данные о высоте над средним уровнем моря в желательном местоположении недоступны, можно использовать карту из Рекомендации МСЭ-R P.1511):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a)</w:t>
      </w:r>
      <w:r w:rsidRPr="00693947">
        <w:rPr>
          <w:lang w:val="ru-RU"/>
        </w:rPr>
        <w:tab/>
        <w:t xml:space="preserve">определяются две вероятности,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>, выше и ниже желательной вероятности, </w:t>
      </w:r>
      <w:r w:rsidRPr="00693947">
        <w:rPr>
          <w:i/>
          <w:lang w:val="ru-RU"/>
        </w:rPr>
        <w:t>p</w:t>
      </w:r>
      <w:r w:rsidRPr="00693947">
        <w:rPr>
          <w:lang w:val="ru-RU"/>
        </w:rPr>
        <w:t xml:space="preserve">, из множества: 0,1; 0,2; 0,3; 0,5; 1; 2; 3; 5; 10; 20; 30; 50; 60; 70; 80; 90; 95 и 99% для </w:t>
      </w:r>
      <w:r w:rsidRPr="00693947">
        <w:rPr>
          <w:lang w:val="ru-RU"/>
        </w:rPr>
        <w:lastRenderedPageBreak/>
        <w:t>статистических данных за год; и из множества: 1, 2, 3, 5, 10, 20, 30, 50, 60, 70, 80, 90, 95 и 99% для статистических данных за месяц;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b)</w:t>
      </w:r>
      <w:r w:rsidRPr="00693947">
        <w:rPr>
          <w:lang w:val="ru-RU"/>
        </w:rPr>
        <w:tab/>
        <w:t xml:space="preserve">для этих двух вероятностей,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, определяется общее объемное содержание водяных паров, </w:t>
      </w:r>
      <w:r w:rsidRPr="00693947">
        <w:rPr>
          <w:position w:val="-10"/>
          <w:lang w:val="ru-RU"/>
        </w:rPr>
        <w:object w:dxaOrig="279" w:dyaOrig="340">
          <v:shape id="_x0000_i1038" type="#_x0000_t75" style="width:13.5pt;height:17.25pt" o:ole="">
            <v:imagedata r:id="rId33" o:title=""/>
          </v:shape>
          <o:OLEObject Type="Embed" ProgID="Equation.3" ShapeID="_x0000_i1038" DrawAspect="Content" ObjectID="_1587370803" r:id="rId34"/>
        </w:object>
      </w:r>
      <w:r w:rsidRPr="00693947">
        <w:rPr>
          <w:lang w:val="ru-RU"/>
        </w:rPr>
        <w:t xml:space="preserve">, </w:t>
      </w:r>
      <w:r w:rsidRPr="00693947">
        <w:rPr>
          <w:position w:val="-10"/>
          <w:lang w:val="ru-RU"/>
        </w:rPr>
        <w:object w:dxaOrig="279" w:dyaOrig="340">
          <v:shape id="_x0000_i1039" type="#_x0000_t75" style="width:13.5pt;height:17.25pt" o:ole="">
            <v:imagedata r:id="rId35" o:title=""/>
          </v:shape>
          <o:OLEObject Type="Embed" ProgID="Equation.3" ShapeID="_x0000_i1039" DrawAspect="Content" ObjectID="_1587370804" r:id="rId36"/>
        </w:object>
      </w:r>
      <w:r w:rsidRPr="00693947">
        <w:rPr>
          <w:lang w:val="ru-RU"/>
        </w:rPr>
        <w:t xml:space="preserve">, </w:t>
      </w:r>
      <w:r w:rsidRPr="00693947">
        <w:rPr>
          <w:position w:val="-10"/>
          <w:lang w:val="ru-RU"/>
        </w:rPr>
        <w:object w:dxaOrig="279" w:dyaOrig="340">
          <v:shape id="_x0000_i1040" type="#_x0000_t75" style="width:13.5pt;height:17.25pt" o:ole="">
            <v:imagedata r:id="rId37" o:title=""/>
          </v:shape>
          <o:OLEObject Type="Embed" ProgID="Equation.3" ShapeID="_x0000_i1040" DrawAspect="Content" ObjectID="_1587370805" r:id="rId38"/>
        </w:object>
      </w:r>
      <w:r w:rsidRPr="00693947">
        <w:rPr>
          <w:lang w:val="ru-RU"/>
        </w:rPr>
        <w:t xml:space="preserve"> и </w:t>
      </w:r>
      <w:r w:rsidRPr="00693947">
        <w:rPr>
          <w:position w:val="-10"/>
          <w:lang w:val="ru-RU"/>
        </w:rPr>
        <w:object w:dxaOrig="279" w:dyaOrig="340">
          <v:shape id="_x0000_i1041" type="#_x0000_t75" style="width:13.5pt;height:17.25pt" o:ole="">
            <v:imagedata r:id="rId39" o:title=""/>
          </v:shape>
          <o:OLEObject Type="Embed" ProgID="Equation.3" ShapeID="_x0000_i1041" DrawAspect="Content" ObjectID="_1587370806" r:id="rId40"/>
        </w:object>
      </w:r>
      <w:r w:rsidRPr="00693947">
        <w:rPr>
          <w:lang w:val="ru-RU"/>
        </w:rPr>
        <w:t>, в четырех ближайших точках сетки координат;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c)</w:t>
      </w:r>
      <w:r w:rsidRPr="00693947">
        <w:rPr>
          <w:lang w:val="ru-RU"/>
        </w:rPr>
        <w:tab/>
        <w:t xml:space="preserve">с использованием файлов годовых и месячных данных приведенной высоты водяных паров, соответствующих вероятностям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, определяется приведенная высота водяных паров в четырех ближайших точках сетки, </w:t>
      </w:r>
      <w:r w:rsidRPr="00693947">
        <w:rPr>
          <w:i/>
          <w:lang w:val="ru-RU"/>
        </w:rPr>
        <w:t>vsch</w:t>
      </w:r>
      <w:r w:rsidRPr="00693947">
        <w:rPr>
          <w:iCs/>
          <w:vertAlign w:val="subscript"/>
          <w:lang w:val="ru-RU"/>
        </w:rPr>
        <w:t>1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vsch</w:t>
      </w:r>
      <w:r w:rsidRPr="00693947">
        <w:rPr>
          <w:iCs/>
          <w:vertAlign w:val="subscript"/>
          <w:lang w:val="ru-RU"/>
        </w:rPr>
        <w:t>2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vsch</w:t>
      </w:r>
      <w:r w:rsidRPr="00693947">
        <w:rPr>
          <w:iCs/>
          <w:vertAlign w:val="subscript"/>
          <w:lang w:val="ru-RU"/>
        </w:rPr>
        <w:t>3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vsch</w:t>
      </w:r>
      <w:r w:rsidRPr="00693947">
        <w:rPr>
          <w:iCs/>
          <w:vertAlign w:val="subscript"/>
          <w:lang w:val="ru-RU"/>
        </w:rPr>
        <w:t>4</w:t>
      </w:r>
      <w:r w:rsidRPr="00693947">
        <w:rPr>
          <w:lang w:val="ru-RU"/>
        </w:rPr>
        <w:t xml:space="preserve"> для каждой вероятности,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>;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d)</w:t>
      </w:r>
      <w:r w:rsidRPr="00693947">
        <w:rPr>
          <w:lang w:val="ru-RU"/>
        </w:rPr>
        <w:tab/>
        <w:t>с использованием цифровой карты топографической высоты TOPO_0DOT5.txt, которая является неотъемлемой частью настоящей Рекомендации и содержится в дополнительном файле,</w:t>
      </w:r>
      <w:r w:rsidRPr="00693947" w:rsidDel="00FB0940">
        <w:rPr>
          <w:lang w:val="ru-RU"/>
        </w:rPr>
        <w:t xml:space="preserve"> </w:t>
      </w:r>
      <w:r w:rsidRPr="00693947">
        <w:rPr>
          <w:lang w:val="ru-RU"/>
        </w:rPr>
        <w:t xml:space="preserve">определяются значения топографической высоты, </w:t>
      </w:r>
      <w:r w:rsidRPr="00693947">
        <w:rPr>
          <w:i/>
          <w:lang w:val="ru-RU"/>
        </w:rPr>
        <w:t>alt</w:t>
      </w:r>
      <w:r w:rsidRPr="00693947">
        <w:rPr>
          <w:iCs/>
          <w:vertAlign w:val="subscript"/>
          <w:lang w:val="ru-RU"/>
        </w:rPr>
        <w:t>1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alt</w:t>
      </w:r>
      <w:r w:rsidRPr="00693947">
        <w:rPr>
          <w:iCs/>
          <w:vertAlign w:val="subscript"/>
          <w:lang w:val="ru-RU"/>
        </w:rPr>
        <w:t>2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alt</w:t>
      </w:r>
      <w:r w:rsidRPr="00693947">
        <w:rPr>
          <w:iCs/>
          <w:vertAlign w:val="subscript"/>
          <w:lang w:val="ru-RU"/>
        </w:rPr>
        <w:t>3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alt</w:t>
      </w:r>
      <w:r w:rsidRPr="00693947">
        <w:rPr>
          <w:iCs/>
          <w:vertAlign w:val="subscript"/>
          <w:lang w:val="ru-RU"/>
        </w:rPr>
        <w:t>4</w:t>
      </w:r>
      <w:r w:rsidRPr="00693947">
        <w:rPr>
          <w:lang w:val="ru-RU"/>
        </w:rPr>
        <w:t>, четырех ближайших точек координатной сетки с помощью метода бикубической интерполяции, который определен в Приложении 1 к Рекомендации МСЭ-R Р.1144;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e)</w:t>
      </w:r>
      <w:r w:rsidRPr="00693947">
        <w:rPr>
          <w:lang w:val="ru-RU"/>
        </w:rPr>
        <w:tab/>
        <w:t xml:space="preserve">для каждой из четырех ближайших точек сетки и для каждой вероятности определяются значения общего объемного содержания водяных паров, </w:t>
      </w:r>
      <w:r w:rsidRPr="00693947">
        <w:rPr>
          <w:i/>
          <w:lang w:val="ru-RU"/>
        </w:rPr>
        <w:t>V</w:t>
      </w:r>
      <w:r w:rsidRPr="00693947">
        <w:rPr>
          <w:vertAlign w:val="subscript"/>
          <w:lang w:val="ru-RU"/>
        </w:rPr>
        <w:t>1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V</w:t>
      </w:r>
      <w:r w:rsidRPr="00693947">
        <w:rPr>
          <w:vertAlign w:val="subscript"/>
          <w:lang w:val="ru-RU"/>
        </w:rPr>
        <w:t>2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V</w:t>
      </w:r>
      <w:r w:rsidRPr="00693947">
        <w:rPr>
          <w:vertAlign w:val="subscript"/>
          <w:lang w:val="ru-RU"/>
        </w:rPr>
        <w:t>3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V</w:t>
      </w:r>
      <w:r w:rsidRPr="00693947">
        <w:rPr>
          <w:vertAlign w:val="subscript"/>
          <w:lang w:val="ru-RU"/>
        </w:rPr>
        <w:t>4</w:t>
      </w:r>
      <w:r w:rsidRPr="00693947">
        <w:rPr>
          <w:lang w:val="ru-RU"/>
        </w:rPr>
        <w:t xml:space="preserve">, на желательной высоте, </w:t>
      </w:r>
      <w:r w:rsidRPr="00693947">
        <w:rPr>
          <w:i/>
          <w:lang w:val="ru-RU"/>
        </w:rPr>
        <w:t>alt</w:t>
      </w:r>
      <w:r w:rsidRPr="00693947">
        <w:rPr>
          <w:lang w:val="ru-RU"/>
        </w:rPr>
        <w:t xml:space="preserve">, путем масштабирования значений общего объемного содержания водяных паров, </w:t>
      </w:r>
      <w:r w:rsidRPr="00693947">
        <w:rPr>
          <w:position w:val="-10"/>
          <w:lang w:val="ru-RU"/>
        </w:rPr>
        <w:object w:dxaOrig="300" w:dyaOrig="340">
          <v:shape id="_x0000_i1042" type="#_x0000_t75" style="width:15.75pt;height:17.25pt" o:ole="">
            <v:imagedata r:id="rId41" o:title=""/>
          </v:shape>
          <o:OLEObject Type="Embed" ProgID="Equation.3" ShapeID="_x0000_i1042" DrawAspect="Content" ObjectID="_1587370807" r:id="rId42"/>
        </w:object>
      </w:r>
      <w:r w:rsidRPr="00693947">
        <w:rPr>
          <w:lang w:val="ru-RU"/>
        </w:rPr>
        <w:t xml:space="preserve">, </w:t>
      </w:r>
      <w:r w:rsidRPr="00693947">
        <w:rPr>
          <w:position w:val="-10"/>
          <w:lang w:val="ru-RU"/>
        </w:rPr>
        <w:object w:dxaOrig="279" w:dyaOrig="340">
          <v:shape id="_x0000_i1043" type="#_x0000_t75" style="width:13.5pt;height:17.25pt" o:ole="">
            <v:imagedata r:id="rId43" o:title=""/>
          </v:shape>
          <o:OLEObject Type="Embed" ProgID="Equation.3" ShapeID="_x0000_i1043" DrawAspect="Content" ObjectID="_1587370808" r:id="rId44"/>
        </w:object>
      </w:r>
      <w:r w:rsidRPr="00693947">
        <w:rPr>
          <w:lang w:val="ru-RU"/>
        </w:rPr>
        <w:t xml:space="preserve">, </w:t>
      </w:r>
      <w:r w:rsidRPr="00693947">
        <w:rPr>
          <w:position w:val="-12"/>
          <w:lang w:val="ru-RU"/>
        </w:rPr>
        <w:object w:dxaOrig="279" w:dyaOrig="360">
          <v:shape id="_x0000_i1044" type="#_x0000_t75" style="width:13.5pt;height:17.25pt" o:ole="">
            <v:imagedata r:id="rId45" o:title=""/>
          </v:shape>
          <o:OLEObject Type="Embed" ProgID="Equation.3" ShapeID="_x0000_i1044" DrawAspect="Content" ObjectID="_1587370809" r:id="rId46"/>
        </w:object>
      </w:r>
      <w:r w:rsidRPr="00693947">
        <w:rPr>
          <w:lang w:val="ru-RU"/>
        </w:rPr>
        <w:t xml:space="preserve"> и </w:t>
      </w:r>
      <w:r w:rsidRPr="00693947">
        <w:rPr>
          <w:position w:val="-10"/>
          <w:lang w:val="ru-RU"/>
        </w:rPr>
        <w:object w:dxaOrig="279" w:dyaOrig="340">
          <v:shape id="_x0000_i1045" type="#_x0000_t75" style="width:13.5pt;height:17.25pt" o:ole="">
            <v:imagedata r:id="rId47" o:title=""/>
          </v:shape>
          <o:OLEObject Type="Embed" ProgID="Equation.3" ShapeID="_x0000_i1045" DrawAspect="Content" ObjectID="_1587370810" r:id="rId48"/>
        </w:object>
      </w:r>
      <w:r w:rsidRPr="00693947">
        <w:rPr>
          <w:lang w:val="ru-RU"/>
        </w:rPr>
        <w:t>, с помощью следующего отношения:</w:t>
      </w:r>
    </w:p>
    <w:p w:rsidR="00D87A27" w:rsidRPr="00693947" w:rsidRDefault="00D87A27" w:rsidP="00D104B6">
      <w:pPr>
        <w:pStyle w:val="Equation"/>
        <w:rPr>
          <w:lang w:val="ru-RU"/>
        </w:rPr>
      </w:pPr>
      <w:r w:rsidRPr="00693947">
        <w:rPr>
          <w:lang w:val="ru-RU"/>
        </w:rPr>
        <w:tab/>
      </w:r>
      <w:r w:rsidR="00D104B6" w:rsidRPr="00693947">
        <w:rPr>
          <w:lang w:val="ru-RU"/>
        </w:rPr>
        <w:tab/>
      </w:r>
      <w:r w:rsidRPr="00693947">
        <w:rPr>
          <w:position w:val="-12"/>
          <w:lang w:val="ru-RU"/>
        </w:rPr>
        <w:object w:dxaOrig="1440" w:dyaOrig="620">
          <v:shape id="_x0000_i1046" type="#_x0000_t75" style="width:1in;height:32.25pt" o:ole="">
            <v:imagedata r:id="rId49" o:title=""/>
          </v:shape>
          <o:OLEObject Type="Embed" ProgID="Equation.3" ShapeID="_x0000_i1046" DrawAspect="Content" ObjectID="_1587370811" r:id="rId50"/>
        </w:object>
      </w:r>
      <w:r w:rsidRPr="00693947">
        <w:rPr>
          <w:lang w:val="ru-RU"/>
        </w:rPr>
        <w:t xml:space="preserve">           для </w:t>
      </w:r>
      <w:r w:rsidRPr="00693947">
        <w:rPr>
          <w:i/>
          <w:lang w:val="ru-RU"/>
        </w:rPr>
        <w:t>i</w:t>
      </w:r>
      <w:r w:rsidRPr="00693947">
        <w:rPr>
          <w:lang w:val="ru-RU"/>
        </w:rPr>
        <w:t xml:space="preserve"> = 1, 2, 3, 4;</w:t>
      </w:r>
      <w:r w:rsidRPr="00693947">
        <w:rPr>
          <w:lang w:val="ru-RU"/>
        </w:rPr>
        <w:tab/>
        <w:t>(2)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f)</w:t>
      </w:r>
      <w:r w:rsidRPr="00693947">
        <w:rPr>
          <w:lang w:val="ru-RU"/>
        </w:rPr>
        <w:tab/>
        <w:t xml:space="preserve">определяются значения общего объемного содержания водяных паров, </w:t>
      </w:r>
      <w:r w:rsidRPr="00693947">
        <w:rPr>
          <w:i/>
          <w:lang w:val="ru-RU"/>
        </w:rPr>
        <w:t>V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V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, при вероятностях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 и в желательной точке путем билинейной интерполяции четырех значений общего объемного содержания водяных паров, </w:t>
      </w:r>
      <w:r w:rsidRPr="00693947">
        <w:rPr>
          <w:i/>
          <w:lang w:val="ru-RU"/>
        </w:rPr>
        <w:t>V</w:t>
      </w:r>
      <w:r w:rsidRPr="00693947">
        <w:rPr>
          <w:vertAlign w:val="subscript"/>
          <w:lang w:val="ru-RU"/>
        </w:rPr>
        <w:t>1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V</w:t>
      </w:r>
      <w:r w:rsidRPr="00693947">
        <w:rPr>
          <w:vertAlign w:val="subscript"/>
          <w:lang w:val="ru-RU"/>
        </w:rPr>
        <w:t>2</w:t>
      </w:r>
      <w:r w:rsidRPr="00693947">
        <w:rPr>
          <w:lang w:val="ru-RU"/>
        </w:rPr>
        <w:t xml:space="preserve">, </w:t>
      </w:r>
      <w:r w:rsidRPr="00693947">
        <w:rPr>
          <w:i/>
          <w:lang w:val="ru-RU"/>
        </w:rPr>
        <w:t>V</w:t>
      </w:r>
      <w:r w:rsidRPr="00693947">
        <w:rPr>
          <w:vertAlign w:val="subscript"/>
          <w:lang w:val="ru-RU"/>
        </w:rPr>
        <w:t>3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V</w:t>
      </w:r>
      <w:r w:rsidRPr="00693947">
        <w:rPr>
          <w:vertAlign w:val="subscript"/>
          <w:lang w:val="ru-RU"/>
        </w:rPr>
        <w:t xml:space="preserve">4, </w:t>
      </w:r>
      <w:r w:rsidRPr="00693947">
        <w:rPr>
          <w:lang w:val="ru-RU"/>
        </w:rPr>
        <w:t xml:space="preserve">в четырех точках сетки, как описано в Рекомендации МСЭ-R P.1144 (в справочных целях процедура определения </w:t>
      </w:r>
      <w:r w:rsidRPr="00693947">
        <w:rPr>
          <w:i/>
          <w:lang w:val="ru-RU"/>
        </w:rPr>
        <w:t>V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V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 по </w:t>
      </w:r>
      <w:r w:rsidRPr="00693947">
        <w:rPr>
          <w:position w:val="-10"/>
          <w:lang w:val="ru-RU"/>
        </w:rPr>
        <w:object w:dxaOrig="279" w:dyaOrig="340">
          <v:shape id="_x0000_i1047" type="#_x0000_t75" style="width:13.5pt;height:17.25pt" o:ole="">
            <v:imagedata r:id="rId51" o:title=""/>
          </v:shape>
          <o:OLEObject Type="Embed" ProgID="Equation.3" ShapeID="_x0000_i1047" DrawAspect="Content" ObjectID="_1587370812" r:id="rId52"/>
        </w:object>
      </w:r>
      <w:r w:rsidRPr="00693947">
        <w:rPr>
          <w:lang w:val="ru-RU"/>
        </w:rPr>
        <w:t xml:space="preserve">, </w:t>
      </w:r>
      <w:r w:rsidRPr="00693947">
        <w:rPr>
          <w:position w:val="-10"/>
          <w:lang w:val="ru-RU"/>
        </w:rPr>
        <w:object w:dxaOrig="279" w:dyaOrig="340">
          <v:shape id="_x0000_i1048" type="#_x0000_t75" style="width:13.5pt;height:17.25pt" o:ole="">
            <v:imagedata r:id="rId53" o:title=""/>
          </v:shape>
          <o:OLEObject Type="Embed" ProgID="Equation.3" ShapeID="_x0000_i1048" DrawAspect="Content" ObjectID="_1587370813" r:id="rId54"/>
        </w:object>
      </w:r>
      <w:r w:rsidRPr="00693947">
        <w:rPr>
          <w:lang w:val="ru-RU"/>
        </w:rPr>
        <w:t xml:space="preserve">, </w:t>
      </w:r>
      <w:r w:rsidRPr="00693947">
        <w:rPr>
          <w:position w:val="-10"/>
          <w:lang w:val="ru-RU"/>
        </w:rPr>
        <w:object w:dxaOrig="279" w:dyaOrig="340">
          <v:shape id="_x0000_i1049" type="#_x0000_t75" style="width:13.5pt;height:17.25pt" o:ole="">
            <v:imagedata r:id="rId55" o:title=""/>
          </v:shape>
          <o:OLEObject Type="Embed" ProgID="Equation.3" ShapeID="_x0000_i1049" DrawAspect="Content" ObjectID="_1587370814" r:id="rId56"/>
        </w:object>
      </w:r>
      <w:r w:rsidRPr="00693947">
        <w:rPr>
          <w:lang w:val="ru-RU"/>
        </w:rPr>
        <w:t xml:space="preserve"> и </w:t>
      </w:r>
      <w:r w:rsidRPr="00693947">
        <w:rPr>
          <w:position w:val="-10"/>
          <w:lang w:val="ru-RU"/>
        </w:rPr>
        <w:object w:dxaOrig="279" w:dyaOrig="340">
          <v:shape id="_x0000_i1050" type="#_x0000_t75" style="width:13.5pt;height:17.25pt" o:ole="">
            <v:imagedata r:id="rId57" o:title=""/>
          </v:shape>
          <o:OLEObject Type="Embed" ProgID="Equation.3" ShapeID="_x0000_i1050" DrawAspect="Content" ObjectID="_1587370815" r:id="rId58"/>
        </w:object>
      </w:r>
      <w:r w:rsidRPr="00693947">
        <w:rPr>
          <w:lang w:val="ru-RU"/>
        </w:rPr>
        <w:t xml:space="preserve"> показана на рисунке 2);</w:t>
      </w:r>
    </w:p>
    <w:p w:rsidR="00D87A27" w:rsidRPr="00693947" w:rsidRDefault="00D87A27" w:rsidP="00D87A27">
      <w:pPr>
        <w:pStyle w:val="enumlev1"/>
        <w:rPr>
          <w:lang w:val="ru-RU"/>
        </w:rPr>
      </w:pPr>
      <w:r w:rsidRPr="00693947">
        <w:rPr>
          <w:lang w:val="ru-RU"/>
        </w:rPr>
        <w:t>g)</w:t>
      </w:r>
      <w:r w:rsidRPr="00693947">
        <w:rPr>
          <w:lang w:val="ru-RU"/>
        </w:rPr>
        <w:tab/>
        <w:t xml:space="preserve">определяется общее объемное содержание водяных паров, </w:t>
      </w:r>
      <w:r w:rsidRPr="00693947">
        <w:rPr>
          <w:i/>
          <w:lang w:val="ru-RU"/>
        </w:rPr>
        <w:t>V</w:t>
      </w:r>
      <w:r w:rsidRPr="00693947">
        <w:rPr>
          <w:lang w:val="ru-RU"/>
        </w:rPr>
        <w:t xml:space="preserve">, при желательной вероятности, </w:t>
      </w:r>
      <w:r w:rsidRPr="00693947">
        <w:rPr>
          <w:i/>
          <w:lang w:val="ru-RU"/>
        </w:rPr>
        <w:t>p</w:t>
      </w:r>
      <w:r w:rsidRPr="00693947">
        <w:rPr>
          <w:lang w:val="ru-RU"/>
        </w:rPr>
        <w:t xml:space="preserve">, путем интерполяции </w:t>
      </w:r>
      <w:r w:rsidRPr="00693947">
        <w:rPr>
          <w:i/>
          <w:lang w:val="ru-RU"/>
        </w:rPr>
        <w:t>V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V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 в зависимости от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above</w:t>
      </w:r>
      <w:r w:rsidRPr="00693947">
        <w:rPr>
          <w:lang w:val="ru-RU"/>
        </w:rPr>
        <w:t xml:space="preserve"> и </w:t>
      </w:r>
      <w:r w:rsidRPr="00693947">
        <w:rPr>
          <w:i/>
          <w:lang w:val="ru-RU"/>
        </w:rPr>
        <w:t>p</w:t>
      </w:r>
      <w:r w:rsidRPr="00693947">
        <w:rPr>
          <w:i/>
          <w:vertAlign w:val="subscript"/>
          <w:lang w:val="ru-RU"/>
        </w:rPr>
        <w:t>below</w:t>
      </w:r>
      <w:r w:rsidRPr="00693947">
        <w:rPr>
          <w:lang w:val="ru-RU"/>
        </w:rPr>
        <w:t xml:space="preserve"> к </w:t>
      </w:r>
      <w:r w:rsidRPr="00693947">
        <w:rPr>
          <w:i/>
          <w:lang w:val="ru-RU"/>
        </w:rPr>
        <w:t>p</w:t>
      </w:r>
      <w:r w:rsidRPr="00693947">
        <w:rPr>
          <w:lang w:val="ru-RU"/>
        </w:rPr>
        <w:t xml:space="preserve"> в линейном масштабе зависимости </w:t>
      </w:r>
      <w:r w:rsidRPr="00693947">
        <w:rPr>
          <w:i/>
          <w:lang w:val="ru-RU"/>
        </w:rPr>
        <w:t>V</w:t>
      </w:r>
      <w:r w:rsidRPr="00693947">
        <w:rPr>
          <w:rFonts w:ascii="Symbol" w:hAnsi="Symbol"/>
          <w:lang w:val="ru-RU"/>
        </w:rPr>
        <w:t></w:t>
      </w:r>
      <w:r w:rsidRPr="00693947">
        <w:rPr>
          <w:lang w:val="ru-RU"/>
        </w:rPr>
        <w:t xml:space="preserve"> от log </w:t>
      </w:r>
      <w:r w:rsidRPr="00693947">
        <w:rPr>
          <w:i/>
          <w:lang w:val="ru-RU"/>
        </w:rPr>
        <w:t>p</w:t>
      </w:r>
      <w:r w:rsidRPr="00693947">
        <w:rPr>
          <w:lang w:val="ru-RU"/>
        </w:rPr>
        <w:t>.</w:t>
      </w:r>
    </w:p>
    <w:p w:rsidR="00D87A27" w:rsidRPr="00693947" w:rsidRDefault="00D87A27" w:rsidP="00D87A27">
      <w:pPr>
        <w:pStyle w:val="FigureNo"/>
        <w:rPr>
          <w:lang w:val="ru-RU"/>
        </w:rPr>
      </w:pPr>
      <w:r w:rsidRPr="00693947">
        <w:rPr>
          <w:lang w:val="ru-RU"/>
        </w:rPr>
        <w:t>РИСУНОК 2</w:t>
      </w:r>
    </w:p>
    <w:p w:rsidR="00D87A27" w:rsidRPr="00693947" w:rsidRDefault="00D87A27" w:rsidP="00D87A27">
      <w:pPr>
        <w:pStyle w:val="Figuretitle"/>
        <w:rPr>
          <w:lang w:val="ru-RU"/>
        </w:rPr>
      </w:pPr>
      <w:r w:rsidRPr="00693947">
        <w:rPr>
          <w:lang w:val="ru-RU"/>
        </w:rPr>
        <w:t>Процедура интерполяции при вероятностях выше и ниже желательной вероятности</w:t>
      </w:r>
    </w:p>
    <w:p w:rsidR="00D87A27" w:rsidRPr="00693947" w:rsidRDefault="00D87A27" w:rsidP="00D87A27">
      <w:pPr>
        <w:pStyle w:val="Figure"/>
        <w:rPr>
          <w:lang w:val="ru-RU"/>
        </w:rPr>
      </w:pPr>
      <w:r w:rsidRPr="00693947">
        <w:rPr>
          <w:lang w:val="ru-RU" w:eastAsia="zh-CN"/>
        </w:rPr>
        <w:object w:dxaOrig="5699" w:dyaOrig="3008">
          <v:shape id="_x0000_i1051" type="#_x0000_t75" style="width:342.75pt;height:180pt" o:ole="">
            <v:imagedata r:id="rId59" o:title=""/>
          </v:shape>
          <o:OLEObject Type="Embed" ProgID="CorelDRAW.Graphic.14" ShapeID="_x0000_i1051" DrawAspect="Content" ObjectID="_1587370816" r:id="rId60"/>
        </w:object>
      </w:r>
    </w:p>
    <w:p w:rsidR="00D87A27" w:rsidRPr="00693947" w:rsidRDefault="00D87A27" w:rsidP="00D87A27">
      <w:pPr>
        <w:spacing w:before="720"/>
        <w:jc w:val="center"/>
        <w:rPr>
          <w:lang w:val="ru-RU"/>
        </w:rPr>
      </w:pPr>
      <w:r w:rsidRPr="00693947">
        <w:rPr>
          <w:lang w:val="ru-RU"/>
        </w:rPr>
        <w:t>______________</w:t>
      </w:r>
    </w:p>
    <w:p w:rsidR="00934ED7" w:rsidRPr="00693947" w:rsidRDefault="00934ED7" w:rsidP="00343B8D">
      <w:pPr>
        <w:rPr>
          <w:lang w:val="ru-RU"/>
        </w:rPr>
      </w:pPr>
    </w:p>
    <w:sectPr w:rsidR="00934ED7" w:rsidRPr="00693947" w:rsidSect="00A95F70">
      <w:headerReference w:type="default" r:id="rId61"/>
      <w:headerReference w:type="first" r:id="rId6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83307EB" wp14:editId="38C3AB9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93947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693947">
      <w:rPr>
        <w:b/>
        <w:bCs/>
        <w:noProof/>
        <w:szCs w:val="22"/>
        <w:lang w:val="en-US"/>
      </w:rPr>
      <w:t>МСЭ-R  P.836-6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21" w:rsidRDefault="005F6F21">
    <w:pPr>
      <w:pStyle w:val="Header"/>
    </w:pPr>
    <w:r>
      <w:tab/>
    </w:r>
    <w:r w:rsidR="00693947">
      <w:fldChar w:fldCharType="begin"/>
    </w:r>
    <w:r w:rsidR="00693947">
      <w:instrText xml:space="preserve"> DOCPROPERTY "Header" \* MERGEFORMAT </w:instrText>
    </w:r>
    <w:r w:rsidR="00693947">
      <w:fldChar w:fldCharType="separate"/>
    </w:r>
    <w:r w:rsidR="00AF512F" w:rsidRPr="00AF512F">
      <w:rPr>
        <w:b/>
        <w:bCs/>
      </w:rPr>
      <w:t xml:space="preserve">Rec. </w:t>
    </w:r>
    <w:r w:rsidR="0069394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F512F">
      <w:rPr>
        <w:b/>
        <w:bCs/>
        <w:noProof/>
      </w:rPr>
      <w:t>МСЭ-R  P.836-6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87A27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A27" w:rsidRDefault="00D87A27" w:rsidP="00D87A2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93947">
      <w:rPr>
        <w:b/>
        <w:bCs/>
        <w:noProof/>
      </w:rPr>
      <w:t>МСЭ-R  P.836-6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93947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93947">
      <w:rPr>
        <w:b/>
        <w:bCs/>
        <w:noProof/>
        <w:szCs w:val="22"/>
        <w:lang w:val="en-US"/>
      </w:rPr>
      <w:t>МСЭ-R  P.836-6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93947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63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11487"/>
    <w:rsid w:val="00127730"/>
    <w:rsid w:val="00131900"/>
    <w:rsid w:val="00147110"/>
    <w:rsid w:val="001511A6"/>
    <w:rsid w:val="001728BA"/>
    <w:rsid w:val="00197B47"/>
    <w:rsid w:val="001C0F45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3E17F9"/>
    <w:rsid w:val="00420DFD"/>
    <w:rsid w:val="00424855"/>
    <w:rsid w:val="00437A76"/>
    <w:rsid w:val="00470E28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93947"/>
    <w:rsid w:val="006B1D2B"/>
    <w:rsid w:val="006C4589"/>
    <w:rsid w:val="006E1131"/>
    <w:rsid w:val="006E2037"/>
    <w:rsid w:val="006E6199"/>
    <w:rsid w:val="00712870"/>
    <w:rsid w:val="00714E5C"/>
    <w:rsid w:val="00743D85"/>
    <w:rsid w:val="00753CF4"/>
    <w:rsid w:val="007565CC"/>
    <w:rsid w:val="00763B9A"/>
    <w:rsid w:val="007A6AA8"/>
    <w:rsid w:val="007D056D"/>
    <w:rsid w:val="007E50D6"/>
    <w:rsid w:val="007F008D"/>
    <w:rsid w:val="008310C9"/>
    <w:rsid w:val="00853CC5"/>
    <w:rsid w:val="00870848"/>
    <w:rsid w:val="008C7848"/>
    <w:rsid w:val="008D4B33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D6B2F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AF512F"/>
    <w:rsid w:val="00AF7BDF"/>
    <w:rsid w:val="00B033C8"/>
    <w:rsid w:val="00B33425"/>
    <w:rsid w:val="00B40A31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104B6"/>
    <w:rsid w:val="00D24798"/>
    <w:rsid w:val="00D54BEC"/>
    <w:rsid w:val="00D5778E"/>
    <w:rsid w:val="00D83556"/>
    <w:rsid w:val="00D87A27"/>
    <w:rsid w:val="00DF4176"/>
    <w:rsid w:val="00E17240"/>
    <w:rsid w:val="00E74595"/>
    <w:rsid w:val="00EB7C57"/>
    <w:rsid w:val="00ED2695"/>
    <w:rsid w:val="00F074C2"/>
    <w:rsid w:val="00F30C9B"/>
    <w:rsid w:val="00F3236A"/>
    <w:rsid w:val="00F354B1"/>
    <w:rsid w:val="00F53FD3"/>
    <w:rsid w:val="00F76900"/>
    <w:rsid w:val="00FA5A91"/>
    <w:rsid w:val="00FB0E4E"/>
    <w:rsid w:val="00FD3C61"/>
    <w:rsid w:val="00FE79FE"/>
    <w:rsid w:val="00FF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B40A3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FigureNoChar">
    <w:name w:val="Figure_No Char"/>
    <w:basedOn w:val="DefaultParagraphFont"/>
    <w:link w:val="FigureNo"/>
    <w:rsid w:val="00D87A27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D87A27"/>
    <w:rPr>
      <w:rFonts w:ascii="Times New Roman Bold" w:hAnsi="Times New Roman Bold"/>
      <w:b/>
      <w:sz w:val="18"/>
      <w:lang w:val="fr-FR" w:eastAsia="en-US"/>
    </w:rPr>
  </w:style>
  <w:style w:type="character" w:customStyle="1" w:styleId="FigureChar">
    <w:name w:val="Figure Char"/>
    <w:basedOn w:val="FigureNoChar"/>
    <w:link w:val="Figure"/>
    <w:rsid w:val="00D87A27"/>
    <w:rPr>
      <w:caps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6.wmf"/><Relationship Id="rId39" Type="http://schemas.openxmlformats.org/officeDocument/2006/relationships/image" Target="media/image11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15.wmf"/><Relationship Id="rId50" Type="http://schemas.openxmlformats.org/officeDocument/2006/relationships/oleObject" Target="embeddings/oleObject22.bin"/><Relationship Id="rId55" Type="http://schemas.openxmlformats.org/officeDocument/2006/relationships/image" Target="media/image19.w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11.bin"/><Relationship Id="rId41" Type="http://schemas.openxmlformats.org/officeDocument/2006/relationships/image" Target="media/image12.wmf"/><Relationship Id="rId54" Type="http://schemas.openxmlformats.org/officeDocument/2006/relationships/oleObject" Target="embeddings/oleObject24.bin"/><Relationship Id="rId62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0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4.wmf"/><Relationship Id="rId53" Type="http://schemas.openxmlformats.org/officeDocument/2006/relationships/image" Target="media/image18.wmf"/><Relationship Id="rId58" Type="http://schemas.openxmlformats.org/officeDocument/2006/relationships/oleObject" Target="embeddings/oleObject2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5.bin"/><Relationship Id="rId49" Type="http://schemas.openxmlformats.org/officeDocument/2006/relationships/image" Target="media/image16.wmf"/><Relationship Id="rId57" Type="http://schemas.openxmlformats.org/officeDocument/2006/relationships/image" Target="media/image20.wmf"/><Relationship Id="rId61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7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2.bin"/><Relationship Id="rId35" Type="http://schemas.openxmlformats.org/officeDocument/2006/relationships/image" Target="media/image9.wmf"/><Relationship Id="rId43" Type="http://schemas.openxmlformats.org/officeDocument/2006/relationships/image" Target="media/image13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17.wm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8.bin"/><Relationship Id="rId33" Type="http://schemas.openxmlformats.org/officeDocument/2006/relationships/image" Target="media/image8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2F67E-A024-4700-83AD-E10D0D58F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59</TotalTime>
  <Pages>6</Pages>
  <Words>1770</Words>
  <Characters>10090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11837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6</cp:revision>
  <cp:lastPrinted>2018-05-09T08:43:00Z</cp:lastPrinted>
  <dcterms:created xsi:type="dcterms:W3CDTF">2018-05-09T07:47:00Z</dcterms:created>
  <dcterms:modified xsi:type="dcterms:W3CDTF">2018-05-09T09:32:00Z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