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6C789B"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1F58E1">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366CEE">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1F58E1">
              <w:rPr>
                <w:rFonts w:ascii="Tahoma" w:hAnsi="Tahoma" w:cs="Tahoma"/>
                <w:b/>
                <w:bCs/>
                <w:iCs/>
                <w:color w:val="243285"/>
                <w:sz w:val="36"/>
                <w:szCs w:val="36"/>
                <w:lang w:val="es-ES_tradnl"/>
              </w:rPr>
              <w:t>617-4</w:t>
            </w:r>
          </w:p>
          <w:p w:rsidR="00B1717A" w:rsidRPr="0010336F" w:rsidRDefault="00B1717A" w:rsidP="0042666A">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42666A">
              <w:rPr>
                <w:rFonts w:ascii="Tahoma" w:hAnsi="Tahoma" w:cs="Tahoma"/>
                <w:b/>
                <w:bCs/>
                <w:iCs/>
                <w:color w:val="243285"/>
                <w:szCs w:val="24"/>
                <w:lang w:val="es-ES_tradnl"/>
              </w:rPr>
              <w:t>12</w:t>
            </w:r>
            <w:r w:rsidRPr="0010336F">
              <w:rPr>
                <w:rFonts w:ascii="Tahoma" w:hAnsi="Tahoma" w:cs="Tahoma"/>
                <w:b/>
                <w:bCs/>
                <w:iCs/>
                <w:color w:val="243285"/>
                <w:szCs w:val="24"/>
                <w:lang w:val="es-ES_tradnl"/>
              </w:rPr>
              <w:t>/</w:t>
            </w:r>
            <w:r w:rsidR="0042666A">
              <w:rPr>
                <w:rFonts w:ascii="Tahoma" w:hAnsi="Tahoma" w:cs="Tahoma"/>
                <w:b/>
                <w:bCs/>
                <w:iCs/>
                <w:color w:val="243285"/>
                <w:szCs w:val="24"/>
                <w:lang w:val="es-ES_tradnl"/>
              </w:rPr>
              <w:t>2017</w:t>
            </w:r>
            <w:r w:rsidRPr="0010336F">
              <w:rPr>
                <w:rFonts w:ascii="Tahoma" w:hAnsi="Tahoma" w:cs="Tahoma"/>
                <w:b/>
                <w:bCs/>
                <w:iCs/>
                <w:color w:val="243285"/>
                <w:szCs w:val="24"/>
                <w:lang w:val="es-ES_tradnl"/>
              </w:rPr>
              <w:t>)</w:t>
            </w:r>
          </w:p>
        </w:tc>
      </w:tr>
      <w:tr w:rsidR="00B1717A" w:rsidRPr="0042666A"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42666A" w:rsidP="0042666A">
            <w:pPr>
              <w:spacing w:before="80" w:line="500" w:lineRule="exact"/>
              <w:jc w:val="right"/>
              <w:rPr>
                <w:rFonts w:ascii="Tahoma" w:hAnsi="Tahoma" w:cs="Tahoma"/>
                <w:b/>
                <w:bCs/>
                <w:color w:val="243285"/>
                <w:sz w:val="44"/>
                <w:szCs w:val="44"/>
                <w:lang w:val="es-ES_tradnl"/>
              </w:rPr>
            </w:pPr>
            <w:r w:rsidRPr="0042666A">
              <w:rPr>
                <w:rFonts w:ascii="Tahoma" w:hAnsi="Tahoma" w:cs="Tahoma"/>
                <w:b/>
                <w:bCs/>
                <w:color w:val="243285"/>
                <w:sz w:val="44"/>
                <w:szCs w:val="44"/>
                <w:lang w:val="es-ES_tradnl"/>
              </w:rPr>
              <w:t>Datos de propagación y técnicas de</w:t>
            </w:r>
            <w:r>
              <w:rPr>
                <w:rFonts w:ascii="Tahoma" w:hAnsi="Tahoma" w:cs="Tahoma"/>
                <w:b/>
                <w:bCs/>
                <w:color w:val="243285"/>
                <w:sz w:val="44"/>
                <w:szCs w:val="44"/>
                <w:lang w:val="es-ES_tradnl"/>
              </w:rPr>
              <w:t xml:space="preserve"> </w:t>
            </w:r>
            <w:r w:rsidRPr="0042666A">
              <w:rPr>
                <w:rFonts w:ascii="Tahoma" w:hAnsi="Tahoma" w:cs="Tahoma"/>
                <w:b/>
                <w:bCs/>
                <w:color w:val="243285"/>
                <w:sz w:val="44"/>
                <w:szCs w:val="44"/>
                <w:lang w:val="es-ES_tradnl"/>
              </w:rPr>
              <w:t>predicción necesarios para el diseño</w:t>
            </w:r>
            <w:r w:rsidRPr="0042666A">
              <w:rPr>
                <w:rFonts w:ascii="Tahoma" w:hAnsi="Tahoma" w:cs="Tahoma"/>
                <w:b/>
                <w:bCs/>
                <w:color w:val="243285"/>
                <w:sz w:val="44"/>
                <w:szCs w:val="44"/>
                <w:lang w:val="es-ES_tradnl"/>
              </w:rPr>
              <w:br/>
              <w:t>de sistemas de radioenlaces transhorizonte</w:t>
            </w:r>
            <w:r>
              <w:rPr>
                <w:rFonts w:ascii="Tahoma" w:hAnsi="Tahoma" w:cs="Tahoma"/>
                <w:b/>
                <w:bCs/>
                <w:color w:val="243285"/>
                <w:sz w:val="44"/>
                <w:szCs w:val="44"/>
                <w:lang w:val="es-ES_tradnl"/>
              </w:rPr>
              <w:t xml:space="preserve"> </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6C789B"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366CE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366CEE">
              <w:rPr>
                <w:rFonts w:ascii="Tahoma" w:hAnsi="Tahoma" w:cs="Tahoma"/>
                <w:b/>
                <w:bCs/>
                <w:iCs/>
                <w:color w:val="243285"/>
                <w:sz w:val="36"/>
                <w:szCs w:val="36"/>
                <w:lang w:val="es-ES_tradnl"/>
              </w:rPr>
              <w:t>P</w:t>
            </w:r>
          </w:p>
          <w:p w:rsidR="00B1717A" w:rsidRPr="0010336F" w:rsidRDefault="00366CEE"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6"/>
          <w:headerReference w:type="default" r:id="rId7"/>
          <w:pgSz w:w="11907" w:h="16840" w:code="9"/>
          <w:pgMar w:top="1089" w:right="1089" w:bottom="284" w:left="1089" w:header="567" w:footer="284" w:gutter="0"/>
          <w:pgNumType w:start="1"/>
          <w:cols w:space="720"/>
        </w:sectPr>
      </w:pPr>
    </w:p>
    <w:p w:rsidR="00B1717A" w:rsidRPr="006C718C" w:rsidRDefault="00B1717A" w:rsidP="000D5F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6C789B"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6C789B"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654F04"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6C789B" w:rsidTr="00366CEE">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6C789B" w:rsidTr="00366CEE">
        <w:tc>
          <w:tcPr>
            <w:tcW w:w="1140" w:type="dxa"/>
            <w:tcBorders>
              <w:top w:val="nil"/>
              <w:bottom w:val="nil"/>
            </w:tcBorders>
            <w:shd w:val="clear" w:color="auto" w:fill="F3F3F3"/>
          </w:tcPr>
          <w:p w:rsidR="00B1717A" w:rsidRPr="00366CEE" w:rsidRDefault="00B1717A" w:rsidP="00D62884">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B1717A" w:rsidRPr="00366CEE" w:rsidRDefault="00B1717A" w:rsidP="00D62884">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B1717A" w:rsidRPr="00036EE3" w:rsidTr="00366CEE">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Borders>
              <w:top w:val="nil"/>
            </w:tcBorders>
          </w:tcPr>
          <w:p w:rsidR="00B1717A" w:rsidRPr="00021E8A" w:rsidRDefault="00E3040B"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00B1717A" w:rsidRPr="00021E8A">
              <w:rPr>
                <w:bCs/>
                <w:sz w:val="20"/>
              </w:rPr>
              <w:t>astronomía</w:t>
            </w:r>
          </w:p>
        </w:tc>
      </w:tr>
      <w:tr w:rsidR="00B1717A" w:rsidRPr="006C789B"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6C789B"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6C789B"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6C789B" w:rsidTr="00D62884">
        <w:tc>
          <w:tcPr>
            <w:tcW w:w="9360" w:type="dxa"/>
          </w:tcPr>
          <w:p w:rsidR="00B1717A" w:rsidRPr="00763D08" w:rsidRDefault="00B1717A" w:rsidP="000D5F99">
            <w:pPr>
              <w:spacing w:before="92" w:after="92"/>
              <w:jc w:val="left"/>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w:t>
            </w:r>
            <w:r w:rsidR="000D5F99">
              <w:rPr>
                <w:i/>
                <w:iCs/>
                <w:sz w:val="20"/>
                <w:lang w:val="es-ES_tradnl"/>
              </w:rPr>
              <w:t> </w:t>
            </w:r>
            <w:r w:rsidRPr="00763D08">
              <w:rPr>
                <w:i/>
                <w:iCs/>
                <w:sz w:val="20"/>
                <w:lang w:val="es-ES_tradnl"/>
              </w:rPr>
              <w:t>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1D6CE1">
      <w:pPr>
        <w:spacing w:before="0" w:after="40"/>
        <w:jc w:val="right"/>
        <w:rPr>
          <w:sz w:val="20"/>
          <w:lang w:val="es-ES_tradnl"/>
        </w:rPr>
      </w:pPr>
      <w:r w:rsidRPr="00763D08">
        <w:rPr>
          <w:sz w:val="20"/>
          <w:lang w:val="es-ES_tradnl"/>
        </w:rPr>
        <w:t>Ginebra, 20</w:t>
      </w:r>
      <w:r w:rsidR="0014224E">
        <w:rPr>
          <w:sz w:val="20"/>
          <w:lang w:val="es-ES_tradnl"/>
        </w:rPr>
        <w:t>1</w:t>
      </w:r>
      <w:r w:rsidR="001D6CE1">
        <w:rPr>
          <w:sz w:val="20"/>
          <w:lang w:val="es-ES_tradnl"/>
        </w:rPr>
        <w:t>8</w:t>
      </w:r>
    </w:p>
    <w:p w:rsidR="00B1717A" w:rsidRPr="00763D08" w:rsidRDefault="00B1717A" w:rsidP="00B1717A">
      <w:pPr>
        <w:spacing w:before="0"/>
        <w:jc w:val="center"/>
        <w:rPr>
          <w:sz w:val="22"/>
          <w:lang w:val="es-ES_tradnl"/>
        </w:rPr>
      </w:pPr>
    </w:p>
    <w:p w:rsidR="00B1717A" w:rsidRPr="00763D08" w:rsidRDefault="00B1717A" w:rsidP="000D5F99">
      <w:pPr>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14224E">
        <w:rPr>
          <w:sz w:val="20"/>
          <w:lang w:val="es-ES_tradnl"/>
        </w:rPr>
        <w:t>1</w:t>
      </w:r>
      <w:r w:rsidR="001D6CE1">
        <w:rPr>
          <w:sz w:val="20"/>
          <w:lang w:val="es-ES_tradnl"/>
        </w:rPr>
        <w:t>8</w:t>
      </w:r>
    </w:p>
    <w:p w:rsidR="00B1717A" w:rsidRPr="006C718C" w:rsidRDefault="00B1717A" w:rsidP="000D5F99">
      <w:pPr>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0"/>
          <w:headerReference w:type="default" r:id="rId11"/>
          <w:pgSz w:w="11907" w:h="16834" w:code="9"/>
          <w:pgMar w:top="1418" w:right="1134" w:bottom="1134" w:left="1134" w:header="720" w:footer="482" w:gutter="0"/>
          <w:pgNumType w:fmt="lowerRoman" w:start="2"/>
          <w:cols w:space="720"/>
        </w:sectPr>
      </w:pPr>
    </w:p>
    <w:p w:rsidR="00B1717A" w:rsidRPr="006C347C" w:rsidRDefault="00B1717A" w:rsidP="0042666A">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sidR="00366CEE">
        <w:rPr>
          <w:rStyle w:val="href"/>
          <w:lang w:val="es-ES_tradnl"/>
        </w:rPr>
        <w:t>P</w:t>
      </w:r>
      <w:r w:rsidRPr="0010336F">
        <w:rPr>
          <w:rStyle w:val="href"/>
          <w:lang w:val="es-ES_tradnl"/>
        </w:rPr>
        <w:t>.</w:t>
      </w:r>
      <w:r w:rsidR="0042666A">
        <w:rPr>
          <w:rStyle w:val="href"/>
          <w:lang w:val="es-ES_tradnl"/>
        </w:rPr>
        <w:t>617-4</w:t>
      </w:r>
    </w:p>
    <w:p w:rsidR="001F58E1" w:rsidRPr="00F108FF" w:rsidRDefault="001F58E1" w:rsidP="00706A98">
      <w:pPr>
        <w:pStyle w:val="Rectitle"/>
        <w:rPr>
          <w:lang w:val="es-ES_tradnl"/>
        </w:rPr>
      </w:pPr>
      <w:r w:rsidRPr="00F108FF">
        <w:rPr>
          <w:lang w:val="es-ES_tradnl"/>
        </w:rPr>
        <w:t xml:space="preserve">Datos de propagación y técnicas de predicción necesarios </w:t>
      </w:r>
      <w:r w:rsidR="00706A98">
        <w:rPr>
          <w:lang w:val="es-ES_tradnl"/>
        </w:rPr>
        <w:br/>
      </w:r>
      <w:r w:rsidRPr="00F108FF">
        <w:rPr>
          <w:lang w:val="es-ES_tradnl"/>
        </w:rPr>
        <w:t>para el diseñode sistemas de radioenlaces transhorizonte</w:t>
      </w:r>
    </w:p>
    <w:p w:rsidR="001F58E1" w:rsidRPr="00F108FF" w:rsidRDefault="001F58E1" w:rsidP="001F58E1">
      <w:pPr>
        <w:pStyle w:val="Recref"/>
        <w:rPr>
          <w:lang w:val="es-ES_tradnl"/>
        </w:rPr>
      </w:pPr>
      <w:r w:rsidRPr="00F108FF">
        <w:rPr>
          <w:lang w:val="es-ES_tradnl"/>
        </w:rPr>
        <w:t>(Cuestión UIT-R 205/3)</w:t>
      </w:r>
    </w:p>
    <w:p w:rsidR="001F58E1" w:rsidRPr="00F108FF" w:rsidRDefault="001F58E1" w:rsidP="001F58E1">
      <w:pPr>
        <w:pStyle w:val="Recdate"/>
        <w:rPr>
          <w:lang w:val="es-ES_tradnl"/>
        </w:rPr>
      </w:pPr>
      <w:r w:rsidRPr="00F108FF">
        <w:rPr>
          <w:lang w:val="es-ES_tradnl"/>
        </w:rPr>
        <w:t>(1986-1992-2012-2013-2017)</w:t>
      </w:r>
    </w:p>
    <w:p w:rsidR="001F58E1" w:rsidRPr="00F108FF" w:rsidRDefault="0042666A" w:rsidP="001F58E1">
      <w:pPr>
        <w:pStyle w:val="HeadingSum"/>
      </w:pPr>
      <w:r>
        <w:t>Cometido</w:t>
      </w:r>
    </w:p>
    <w:p w:rsidR="001F58E1" w:rsidRPr="00F108FF" w:rsidRDefault="001F58E1" w:rsidP="001F58E1">
      <w:pPr>
        <w:pStyle w:val="Summary"/>
        <w:rPr>
          <w:rFonts w:eastAsia="SimSun"/>
        </w:rPr>
      </w:pPr>
      <w:r w:rsidRPr="00F108FF">
        <w:t>En la presente Recomendación figura un método de predicción de la propagación de sistemas de radioenlaces transhorizonte.</w:t>
      </w:r>
    </w:p>
    <w:p w:rsidR="001F58E1" w:rsidRPr="00F108FF" w:rsidRDefault="001F58E1" w:rsidP="001F58E1">
      <w:pPr>
        <w:pStyle w:val="Headingb"/>
        <w:rPr>
          <w:lang w:val="es-ES_tradnl"/>
        </w:rPr>
      </w:pPr>
      <w:r w:rsidRPr="00F108FF">
        <w:rPr>
          <w:lang w:val="es-ES_tradnl"/>
        </w:rPr>
        <w:t>Palabras clave</w:t>
      </w:r>
    </w:p>
    <w:p w:rsidR="001F58E1" w:rsidRPr="00F108FF" w:rsidRDefault="001F58E1" w:rsidP="001F58E1">
      <w:pPr>
        <w:textAlignment w:val="auto"/>
        <w:rPr>
          <w:rFonts w:eastAsia="SimSun"/>
          <w:lang w:val="es-ES_tradnl"/>
        </w:rPr>
      </w:pPr>
      <w:r w:rsidRPr="00F108FF">
        <w:rPr>
          <w:lang w:val="es-ES_tradnl"/>
        </w:rPr>
        <w:t>Propagación anómala/reflexión en capas, difracción, transhorizonte, dispersión troposférica</w:t>
      </w:r>
    </w:p>
    <w:p w:rsidR="001F58E1" w:rsidRPr="00F108FF" w:rsidRDefault="001F58E1" w:rsidP="001F58E1">
      <w:pPr>
        <w:pStyle w:val="Normalaftertitle0"/>
        <w:rPr>
          <w:lang w:val="es-ES_tradnl"/>
        </w:rPr>
      </w:pPr>
      <w:r w:rsidRPr="00F108FF">
        <w:rPr>
          <w:lang w:val="es-ES_tradnl"/>
        </w:rPr>
        <w:t>La Asamblea de Radiocomunicaciones de la UIT,</w:t>
      </w:r>
    </w:p>
    <w:p w:rsidR="001F58E1" w:rsidRPr="00F108FF" w:rsidRDefault="001F58E1" w:rsidP="001F58E1">
      <w:pPr>
        <w:pStyle w:val="Call"/>
        <w:rPr>
          <w:lang w:val="es-ES_tradnl"/>
        </w:rPr>
      </w:pPr>
      <w:proofErr w:type="gramStart"/>
      <w:r w:rsidRPr="00F108FF">
        <w:rPr>
          <w:lang w:val="es-ES_tradnl"/>
        </w:rPr>
        <w:t>considerando</w:t>
      </w:r>
      <w:proofErr w:type="gramEnd"/>
    </w:p>
    <w:p w:rsidR="001F58E1" w:rsidRPr="00F108FF" w:rsidRDefault="001F58E1" w:rsidP="001F58E1">
      <w:pPr>
        <w:rPr>
          <w:lang w:val="es-ES_tradnl"/>
        </w:rPr>
      </w:pPr>
      <w:r w:rsidRPr="00F108FF">
        <w:rPr>
          <w:i/>
          <w:iCs/>
          <w:lang w:val="es-ES_tradnl"/>
        </w:rPr>
        <w:t>a)</w:t>
      </w:r>
      <w:r w:rsidRPr="00F108FF">
        <w:rPr>
          <w:lang w:val="es-ES_tradnl"/>
        </w:rPr>
        <w:tab/>
        <w:t>que para la planificación adecuada de los sistemas de radioenlaces transhorizonte es necesario disponer de datos y métodos de predicción de la propagación adecuados;</w:t>
      </w:r>
    </w:p>
    <w:p w:rsidR="001F58E1" w:rsidRPr="00F108FF" w:rsidRDefault="001F58E1" w:rsidP="001F58E1">
      <w:pPr>
        <w:rPr>
          <w:lang w:val="es-ES_tradnl"/>
        </w:rPr>
      </w:pPr>
      <w:r w:rsidRPr="00F108FF">
        <w:rPr>
          <w:i/>
          <w:iCs/>
          <w:lang w:val="es-ES_tradnl"/>
        </w:rPr>
        <w:t>b)</w:t>
      </w:r>
      <w:r w:rsidRPr="00F108FF">
        <w:rPr>
          <w:lang w:val="es-ES_tradnl"/>
        </w:rPr>
        <w:tab/>
        <w:t>que se han elaborado métodos que permiten la predicción de la mayoría de los parámetros de propagación importantes que afectan a la planificación de los sistemas de radioenlaces transhorizonte;</w:t>
      </w:r>
    </w:p>
    <w:p w:rsidR="001F58E1" w:rsidRPr="00F108FF" w:rsidRDefault="001F58E1" w:rsidP="001F58E1">
      <w:pPr>
        <w:rPr>
          <w:lang w:val="es-ES_tradnl"/>
        </w:rPr>
      </w:pPr>
      <w:r w:rsidRPr="00F108FF">
        <w:rPr>
          <w:i/>
          <w:iCs/>
          <w:lang w:val="es-ES_tradnl"/>
        </w:rPr>
        <w:t>c)</w:t>
      </w:r>
      <w:r w:rsidRPr="00F108FF">
        <w:rPr>
          <w:lang w:val="es-ES_tradnl"/>
        </w:rPr>
        <w:tab/>
        <w:t>que, en la medida de lo posible, se han probado estos métodos comparándolos con los datos medidos disponibles y se ha demostrado que con ellos se obtiene una precisión compatible con la variabilidad natural de los fenómenos de propagación y que es adecuada para la mayoría de las aplicaciones actuales en la planificación de los sistemas,</w:t>
      </w:r>
    </w:p>
    <w:p w:rsidR="001F58E1" w:rsidRPr="00F108FF" w:rsidRDefault="001F58E1" w:rsidP="001F58E1">
      <w:pPr>
        <w:pStyle w:val="Call"/>
        <w:rPr>
          <w:b/>
          <w:lang w:val="es-ES_tradnl"/>
        </w:rPr>
      </w:pPr>
      <w:proofErr w:type="gramStart"/>
      <w:r w:rsidRPr="00F108FF">
        <w:rPr>
          <w:lang w:val="es-ES_tradnl"/>
        </w:rPr>
        <w:t>recomienda</w:t>
      </w:r>
      <w:proofErr w:type="gramEnd"/>
    </w:p>
    <w:p w:rsidR="001F58E1" w:rsidRPr="00F108FF" w:rsidRDefault="001F58E1" w:rsidP="001F58E1">
      <w:pPr>
        <w:rPr>
          <w:lang w:val="es-ES_tradnl"/>
        </w:rPr>
      </w:pPr>
      <w:proofErr w:type="gramStart"/>
      <w:r w:rsidRPr="00F108FF">
        <w:rPr>
          <w:lang w:val="es-ES_tradnl"/>
        </w:rPr>
        <w:t>que</w:t>
      </w:r>
      <w:proofErr w:type="gramEnd"/>
      <w:r w:rsidRPr="00F108FF">
        <w:rPr>
          <w:lang w:val="es-ES_tradnl"/>
        </w:rPr>
        <w:t xml:space="preserve"> se adopten las técnicas y métodos de predicción expuestos en el anexo 1 para la planificación de los sistemas de radioenlaces transhorizonte, dentro de las gamas respectivas de los parámetros indicados.</w:t>
      </w:r>
    </w:p>
    <w:p w:rsidR="001F58E1" w:rsidRPr="00F108FF" w:rsidRDefault="001F58E1" w:rsidP="001F58E1">
      <w:pPr>
        <w:rPr>
          <w:lang w:val="es-ES_tradnl"/>
        </w:rPr>
      </w:pPr>
    </w:p>
    <w:p w:rsidR="001F58E1" w:rsidRPr="00F108FF" w:rsidRDefault="001F58E1" w:rsidP="001F58E1">
      <w:pPr>
        <w:spacing w:before="0"/>
        <w:rPr>
          <w:lang w:val="es-ES_tradnl"/>
        </w:rPr>
      </w:pPr>
    </w:p>
    <w:p w:rsidR="001F58E1" w:rsidRPr="00F108FF" w:rsidRDefault="001F58E1" w:rsidP="001F58E1">
      <w:pPr>
        <w:pStyle w:val="AnnexNoTitle"/>
        <w:rPr>
          <w:lang w:val="es-ES_tradnl"/>
        </w:rPr>
      </w:pPr>
      <w:r w:rsidRPr="00F108FF">
        <w:rPr>
          <w:lang w:val="es-ES_tradnl"/>
        </w:rPr>
        <w:t>Anexo 1</w:t>
      </w:r>
    </w:p>
    <w:p w:rsidR="001F58E1" w:rsidRPr="00F108FF" w:rsidRDefault="001F58E1" w:rsidP="001F58E1">
      <w:pPr>
        <w:pStyle w:val="Heading1"/>
        <w:rPr>
          <w:lang w:val="es-ES_tradnl"/>
        </w:rPr>
      </w:pPr>
      <w:r w:rsidRPr="00F108FF">
        <w:rPr>
          <w:lang w:val="es-ES_tradnl"/>
        </w:rPr>
        <w:t>1</w:t>
      </w:r>
      <w:r w:rsidRPr="00F108FF">
        <w:rPr>
          <w:lang w:val="es-ES_tradnl"/>
        </w:rPr>
        <w:tab/>
        <w:t>Introducción</w:t>
      </w:r>
    </w:p>
    <w:p w:rsidR="001F58E1" w:rsidRPr="00F108FF" w:rsidRDefault="001F58E1" w:rsidP="001F58E1">
      <w:pPr>
        <w:rPr>
          <w:lang w:val="es-ES_tradnl"/>
        </w:rPr>
      </w:pPr>
      <w:r w:rsidRPr="00F108FF">
        <w:rPr>
          <w:lang w:val="es-ES_tradnl"/>
        </w:rPr>
        <w:t>Los únicos mecanismos de propagación radioeléctrica más allá del horizonte que se producen permanentemente en frecuencias superiores a 30 MHz son los de difracción en la superficie de la Tierra y de dispersión causada por irregularidades atmosféricas. Además, puede producirse ocasionalmente propagación debida a propagación por conductos o reflexión en capas. En el caso de las señales difractadas, la atenuación aumenta muy rápidamente con la distancia y con la frecuencia y la probabilidad de propagación anómala es relativamente pequeña, en definitiva, el mecanismo principal a largo plazo es la dispersión troposférica. Esos mecanismos pueden utilizarse para establecer sistemas de radiocomunicación «transhorizonte».</w:t>
      </w:r>
    </w:p>
    <w:p w:rsidR="001F58E1" w:rsidRPr="00F108FF" w:rsidRDefault="001F58E1" w:rsidP="001F58E1">
      <w:pPr>
        <w:rPr>
          <w:lang w:val="es-ES_tradnl"/>
        </w:rPr>
      </w:pPr>
      <w:r w:rsidRPr="00F108FF">
        <w:rPr>
          <w:lang w:val="es-ES_tradnl"/>
        </w:rPr>
        <w:lastRenderedPageBreak/>
        <w:t>Debido a la diferencia entre los tres mecanismos, es preciso considerar por separado los trayectos por difracción, propagación por conductos/reflexión en capas y dispersión troposférica para la predicción de la pérdida y la mejora de transmisión.</w:t>
      </w:r>
    </w:p>
    <w:p w:rsidR="001F58E1" w:rsidRPr="00F108FF" w:rsidRDefault="001F58E1" w:rsidP="001F58E1">
      <w:pPr>
        <w:rPr>
          <w:lang w:val="es-ES_tradnl"/>
        </w:rPr>
      </w:pPr>
      <w:r w:rsidRPr="00F108FF">
        <w:rPr>
          <w:lang w:val="es-ES_tradnl"/>
        </w:rPr>
        <w:t>Este Anexo se refiere al diseño de sistemas de radioenlaces transhorizonte. Uno de los objetivos es presentar de forma concisa métodos sencillos para predecir las distribuciones anuales y del mes más desfavorable de las pérdidas totales de transmisión debidas a dispersión troposférica y a la propagación por conductos/reflexión en capas, así como información relativa a sus límites de validez. Otro objetivo de este anexo es presentar otras informaciones y técnicas que pueden recomendarse para la planificación de los sistemas transhorizonte.</w:t>
      </w:r>
    </w:p>
    <w:p w:rsidR="001F58E1" w:rsidRPr="00F108FF" w:rsidRDefault="001F58E1" w:rsidP="001F58E1">
      <w:pPr>
        <w:pStyle w:val="Heading1"/>
        <w:rPr>
          <w:lang w:val="es-ES_tradnl"/>
        </w:rPr>
      </w:pPr>
      <w:r w:rsidRPr="00F108FF">
        <w:rPr>
          <w:lang w:val="es-ES_tradnl"/>
        </w:rPr>
        <w:t>2</w:t>
      </w:r>
      <w:r w:rsidRPr="00F108FF">
        <w:rPr>
          <w:lang w:val="es-ES_tradnl"/>
        </w:rPr>
        <w:tab/>
        <w:t>Productos digitales integrales</w:t>
      </w:r>
    </w:p>
    <w:p w:rsidR="001F58E1" w:rsidRPr="00F108FF" w:rsidRDefault="001F58E1" w:rsidP="001F58E1">
      <w:pPr>
        <w:rPr>
          <w:lang w:val="es-ES_tradnl"/>
        </w:rPr>
      </w:pPr>
      <w:r w:rsidRPr="00F108FF">
        <w:rPr>
          <w:lang w:val="es-ES_tradnl"/>
        </w:rPr>
        <w:t>Solo deberían utilizarse las versiones de archivo que figuran en la presente Recomendación. Son parte integral de la Recomendación. En el Cuadro 1 figura información sobre los productos digitales utilizados en el método.</w:t>
      </w:r>
    </w:p>
    <w:p w:rsidR="001F58E1" w:rsidRPr="00F108FF" w:rsidRDefault="001F58E1" w:rsidP="001F58E1">
      <w:pPr>
        <w:pStyle w:val="TableNo"/>
        <w:rPr>
          <w:caps/>
          <w:lang w:val="es-ES_tradnl"/>
        </w:rPr>
      </w:pPr>
      <w:r w:rsidRPr="00F108FF">
        <w:rPr>
          <w:lang w:val="es-ES_tradnl"/>
        </w:rPr>
        <w:t xml:space="preserve">CUADRO </w:t>
      </w:r>
      <w:r w:rsidRPr="00F108FF">
        <w:rPr>
          <w:caps/>
          <w:lang w:val="es-ES_tradnl"/>
        </w:rPr>
        <w:t>1</w:t>
      </w:r>
    </w:p>
    <w:p w:rsidR="001F58E1" w:rsidRPr="00F108FF" w:rsidRDefault="001F58E1" w:rsidP="001F58E1">
      <w:pPr>
        <w:pStyle w:val="Tabletitle"/>
        <w:rPr>
          <w:lang w:val="es-ES_tradnl"/>
        </w:rPr>
      </w:pPr>
      <w:r w:rsidRPr="00F108FF">
        <w:rPr>
          <w:lang w:val="es-ES_tradnl"/>
        </w:rPr>
        <w:t>Productos digitales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1559"/>
        <w:gridCol w:w="851"/>
        <w:gridCol w:w="992"/>
        <w:gridCol w:w="992"/>
        <w:gridCol w:w="851"/>
        <w:gridCol w:w="992"/>
        <w:gridCol w:w="992"/>
        <w:gridCol w:w="1139"/>
      </w:tblGrid>
      <w:tr w:rsidR="001F58E1" w:rsidRPr="00F108FF" w:rsidTr="0042666A">
        <w:trPr>
          <w:trHeight w:val="340"/>
          <w:tblHeader/>
          <w:jc w:val="center"/>
        </w:trPr>
        <w:tc>
          <w:tcPr>
            <w:tcW w:w="1271" w:type="dxa"/>
            <w:vMerge w:val="restart"/>
            <w:vAlign w:val="center"/>
          </w:tcPr>
          <w:p w:rsidR="001F58E1" w:rsidRPr="0042666A" w:rsidRDefault="001F58E1" w:rsidP="0042666A">
            <w:pPr>
              <w:pStyle w:val="Tablehead"/>
              <w:keepLines/>
              <w:rPr>
                <w:sz w:val="20"/>
                <w:lang w:val="es-ES_tradnl"/>
              </w:rPr>
            </w:pPr>
            <w:r w:rsidRPr="0042666A">
              <w:rPr>
                <w:sz w:val="20"/>
                <w:lang w:val="es-ES_tradnl"/>
              </w:rPr>
              <w:t>Nombre de archivo</w:t>
            </w:r>
          </w:p>
        </w:tc>
        <w:tc>
          <w:tcPr>
            <w:tcW w:w="1559" w:type="dxa"/>
            <w:vMerge w:val="restart"/>
            <w:vAlign w:val="center"/>
          </w:tcPr>
          <w:p w:rsidR="001F58E1" w:rsidRPr="0042666A" w:rsidRDefault="001F58E1" w:rsidP="0042666A">
            <w:pPr>
              <w:pStyle w:val="Tablehead"/>
              <w:keepLines/>
              <w:rPr>
                <w:sz w:val="20"/>
                <w:lang w:val="es-ES_tradnl"/>
              </w:rPr>
            </w:pPr>
            <w:r w:rsidRPr="0042666A">
              <w:rPr>
                <w:sz w:val="20"/>
                <w:lang w:val="es-ES_tradnl"/>
              </w:rPr>
              <w:t>Ref.</w:t>
            </w:r>
          </w:p>
        </w:tc>
        <w:tc>
          <w:tcPr>
            <w:tcW w:w="851" w:type="dxa"/>
            <w:vMerge w:val="restart"/>
            <w:vAlign w:val="center"/>
          </w:tcPr>
          <w:p w:rsidR="001F58E1" w:rsidRPr="0042666A" w:rsidRDefault="001F58E1" w:rsidP="0042666A">
            <w:pPr>
              <w:pStyle w:val="Tablehead"/>
              <w:keepLines/>
              <w:rPr>
                <w:sz w:val="20"/>
                <w:lang w:val="es-ES_tradnl"/>
              </w:rPr>
            </w:pPr>
            <w:r w:rsidRPr="0042666A">
              <w:rPr>
                <w:sz w:val="20"/>
                <w:lang w:val="es-ES_tradnl"/>
              </w:rPr>
              <w:t>Origen</w:t>
            </w:r>
          </w:p>
        </w:tc>
        <w:tc>
          <w:tcPr>
            <w:tcW w:w="2835" w:type="dxa"/>
            <w:gridSpan w:val="3"/>
          </w:tcPr>
          <w:p w:rsidR="001F58E1" w:rsidRPr="0042666A" w:rsidRDefault="001F58E1" w:rsidP="0042666A">
            <w:pPr>
              <w:pStyle w:val="Tablehead"/>
              <w:keepLines/>
              <w:rPr>
                <w:sz w:val="20"/>
                <w:lang w:val="es-ES_tradnl"/>
              </w:rPr>
            </w:pPr>
            <w:r w:rsidRPr="0042666A">
              <w:rPr>
                <w:sz w:val="20"/>
                <w:lang w:val="es-ES_tradnl"/>
              </w:rPr>
              <w:t>Latitud (filas)</w:t>
            </w:r>
          </w:p>
        </w:tc>
        <w:tc>
          <w:tcPr>
            <w:tcW w:w="3123" w:type="dxa"/>
            <w:gridSpan w:val="3"/>
          </w:tcPr>
          <w:p w:rsidR="001F58E1" w:rsidRPr="0042666A" w:rsidRDefault="001F58E1" w:rsidP="0042666A">
            <w:pPr>
              <w:pStyle w:val="Tablehead"/>
              <w:keepLines/>
              <w:rPr>
                <w:sz w:val="20"/>
                <w:lang w:val="es-ES_tradnl"/>
              </w:rPr>
            </w:pPr>
            <w:r w:rsidRPr="0042666A">
              <w:rPr>
                <w:sz w:val="20"/>
                <w:lang w:val="es-ES_tradnl"/>
              </w:rPr>
              <w:t>Longitud (columnas)</w:t>
            </w:r>
          </w:p>
        </w:tc>
      </w:tr>
      <w:tr w:rsidR="0042666A" w:rsidRPr="0042666A" w:rsidTr="0042666A">
        <w:trPr>
          <w:trHeight w:val="340"/>
          <w:tblHeader/>
          <w:jc w:val="center"/>
        </w:trPr>
        <w:tc>
          <w:tcPr>
            <w:tcW w:w="1271" w:type="dxa"/>
            <w:vMerge/>
          </w:tcPr>
          <w:p w:rsidR="001F58E1" w:rsidRPr="0042666A" w:rsidRDefault="001F58E1" w:rsidP="0042666A">
            <w:pPr>
              <w:pStyle w:val="Tablehead"/>
              <w:keepLines/>
              <w:jc w:val="left"/>
              <w:rPr>
                <w:sz w:val="20"/>
                <w:lang w:val="es-ES_tradnl"/>
              </w:rPr>
            </w:pPr>
          </w:p>
        </w:tc>
        <w:tc>
          <w:tcPr>
            <w:tcW w:w="1559" w:type="dxa"/>
            <w:vMerge/>
          </w:tcPr>
          <w:p w:rsidR="001F58E1" w:rsidRPr="0042666A" w:rsidRDefault="001F58E1" w:rsidP="0042666A">
            <w:pPr>
              <w:pStyle w:val="Tablehead"/>
              <w:keepLines/>
              <w:rPr>
                <w:sz w:val="20"/>
                <w:lang w:val="es-ES_tradnl"/>
              </w:rPr>
            </w:pPr>
          </w:p>
        </w:tc>
        <w:tc>
          <w:tcPr>
            <w:tcW w:w="851" w:type="dxa"/>
            <w:vMerge/>
          </w:tcPr>
          <w:p w:rsidR="001F58E1" w:rsidRPr="0042666A" w:rsidRDefault="001F58E1" w:rsidP="0042666A">
            <w:pPr>
              <w:pStyle w:val="Tablehead"/>
              <w:keepLines/>
              <w:rPr>
                <w:sz w:val="20"/>
                <w:lang w:val="es-ES_tradnl"/>
              </w:rPr>
            </w:pPr>
          </w:p>
        </w:tc>
        <w:tc>
          <w:tcPr>
            <w:tcW w:w="992" w:type="dxa"/>
          </w:tcPr>
          <w:p w:rsidR="001F58E1" w:rsidRPr="0042666A" w:rsidRDefault="001F58E1" w:rsidP="0042666A">
            <w:pPr>
              <w:pStyle w:val="Tablehead"/>
              <w:keepLines/>
              <w:rPr>
                <w:sz w:val="20"/>
                <w:lang w:val="es-ES_tradnl"/>
              </w:rPr>
            </w:pPr>
            <w:r w:rsidRPr="0042666A">
              <w:rPr>
                <w:sz w:val="20"/>
                <w:lang w:val="es-ES_tradnl"/>
              </w:rPr>
              <w:t>Primera fila (Nº)</w:t>
            </w:r>
          </w:p>
        </w:tc>
        <w:tc>
          <w:tcPr>
            <w:tcW w:w="992" w:type="dxa"/>
          </w:tcPr>
          <w:p w:rsidR="001F58E1" w:rsidRPr="0042666A" w:rsidRDefault="001F58E1" w:rsidP="0042666A">
            <w:pPr>
              <w:pStyle w:val="Tablehead"/>
              <w:keepLines/>
              <w:rPr>
                <w:sz w:val="20"/>
                <w:lang w:val="es-ES_tradnl"/>
              </w:rPr>
            </w:pPr>
            <w:r w:rsidRPr="0042666A">
              <w:rPr>
                <w:sz w:val="20"/>
                <w:lang w:val="es-ES_tradnl"/>
              </w:rPr>
              <w:t>Espacia-miento (grados)</w:t>
            </w:r>
          </w:p>
        </w:tc>
        <w:tc>
          <w:tcPr>
            <w:tcW w:w="851" w:type="dxa"/>
          </w:tcPr>
          <w:p w:rsidR="001F58E1" w:rsidRPr="0042666A" w:rsidRDefault="001F58E1" w:rsidP="0042666A">
            <w:pPr>
              <w:pStyle w:val="Tablehead"/>
              <w:keepLines/>
              <w:rPr>
                <w:sz w:val="20"/>
                <w:lang w:val="es-ES_tradnl"/>
              </w:rPr>
            </w:pPr>
            <w:r w:rsidRPr="0042666A">
              <w:rPr>
                <w:sz w:val="20"/>
                <w:lang w:val="es-ES_tradnl"/>
              </w:rPr>
              <w:t>Núm</w:t>
            </w:r>
            <w:r w:rsidR="0042666A">
              <w:rPr>
                <w:sz w:val="20"/>
                <w:lang w:val="es-ES_tradnl"/>
              </w:rPr>
              <w:t>.</w:t>
            </w:r>
            <w:r w:rsidRPr="0042666A">
              <w:rPr>
                <w:sz w:val="20"/>
                <w:lang w:val="es-ES_tradnl"/>
              </w:rPr>
              <w:t xml:space="preserve"> de filas</w:t>
            </w:r>
          </w:p>
        </w:tc>
        <w:tc>
          <w:tcPr>
            <w:tcW w:w="992" w:type="dxa"/>
          </w:tcPr>
          <w:p w:rsidR="001F58E1" w:rsidRPr="0042666A" w:rsidRDefault="001F58E1" w:rsidP="0042666A">
            <w:pPr>
              <w:pStyle w:val="Tablehead"/>
              <w:keepLines/>
              <w:rPr>
                <w:sz w:val="20"/>
                <w:lang w:val="es-ES_tradnl"/>
              </w:rPr>
            </w:pPr>
            <w:r w:rsidRPr="0042666A">
              <w:rPr>
                <w:sz w:val="20"/>
                <w:lang w:val="es-ES_tradnl"/>
              </w:rPr>
              <w:t>Primera columna (°E)</w:t>
            </w:r>
          </w:p>
        </w:tc>
        <w:tc>
          <w:tcPr>
            <w:tcW w:w="992" w:type="dxa"/>
          </w:tcPr>
          <w:p w:rsidR="001F58E1" w:rsidRPr="0042666A" w:rsidRDefault="001F58E1" w:rsidP="0042666A">
            <w:pPr>
              <w:pStyle w:val="Tablehead"/>
              <w:keepLines/>
              <w:rPr>
                <w:sz w:val="20"/>
                <w:lang w:val="es-ES_tradnl"/>
              </w:rPr>
            </w:pPr>
            <w:r w:rsidRPr="0042666A">
              <w:rPr>
                <w:sz w:val="20"/>
                <w:lang w:val="es-ES_tradnl"/>
              </w:rPr>
              <w:t>Espacia-miento (grados)</w:t>
            </w:r>
          </w:p>
        </w:tc>
        <w:tc>
          <w:tcPr>
            <w:tcW w:w="1139" w:type="dxa"/>
          </w:tcPr>
          <w:p w:rsidR="001F58E1" w:rsidRPr="0042666A" w:rsidRDefault="001F58E1" w:rsidP="0042666A">
            <w:pPr>
              <w:pStyle w:val="Tablehead"/>
              <w:keepLines/>
              <w:rPr>
                <w:sz w:val="20"/>
                <w:lang w:val="es-ES_tradnl"/>
              </w:rPr>
            </w:pPr>
            <w:r w:rsidRPr="0042666A">
              <w:rPr>
                <w:sz w:val="20"/>
                <w:lang w:val="es-ES_tradnl"/>
              </w:rPr>
              <w:t>Núm</w:t>
            </w:r>
            <w:r w:rsidR="0042666A">
              <w:rPr>
                <w:sz w:val="20"/>
                <w:lang w:val="es-ES_tradnl"/>
              </w:rPr>
              <w:t>.</w:t>
            </w:r>
            <w:r w:rsidRPr="0042666A">
              <w:rPr>
                <w:sz w:val="20"/>
                <w:lang w:val="es-ES_tradnl"/>
              </w:rPr>
              <w:t xml:space="preserve"> de columnas</w:t>
            </w:r>
          </w:p>
        </w:tc>
      </w:tr>
      <w:tr w:rsidR="0042666A" w:rsidRPr="0042666A" w:rsidTr="0042666A">
        <w:trPr>
          <w:jc w:val="center"/>
        </w:trPr>
        <w:tc>
          <w:tcPr>
            <w:tcW w:w="1271" w:type="dxa"/>
            <w:vAlign w:val="center"/>
          </w:tcPr>
          <w:p w:rsidR="001F58E1" w:rsidRPr="0042666A" w:rsidRDefault="001F58E1" w:rsidP="0042666A">
            <w:pPr>
              <w:pStyle w:val="Tabletext"/>
              <w:keepNext/>
              <w:keepLines/>
              <w:rPr>
                <w:sz w:val="20"/>
                <w:lang w:val="es-ES_tradnl"/>
              </w:rPr>
            </w:pPr>
            <w:r w:rsidRPr="0042666A">
              <w:rPr>
                <w:sz w:val="20"/>
                <w:lang w:val="es-ES_tradnl"/>
              </w:rPr>
              <w:t>DN50.txt</w:t>
            </w:r>
          </w:p>
        </w:tc>
        <w:tc>
          <w:tcPr>
            <w:tcW w:w="1559" w:type="dxa"/>
            <w:vAlign w:val="center"/>
          </w:tcPr>
          <w:p w:rsidR="001F58E1" w:rsidRPr="0042666A" w:rsidRDefault="001F58E1" w:rsidP="0042666A">
            <w:pPr>
              <w:pStyle w:val="Tabletext"/>
              <w:keepNext/>
              <w:keepLines/>
              <w:jc w:val="center"/>
              <w:rPr>
                <w:sz w:val="20"/>
                <w:lang w:val="es-ES_tradnl"/>
              </w:rPr>
            </w:pPr>
            <w:r w:rsidRPr="0042666A">
              <w:rPr>
                <w:sz w:val="20"/>
                <w:lang w:val="es-ES_tradnl"/>
              </w:rPr>
              <w:t>Att.1 (Anexo 1)</w:t>
            </w:r>
          </w:p>
        </w:tc>
        <w:tc>
          <w:tcPr>
            <w:tcW w:w="851" w:type="dxa"/>
            <w:vAlign w:val="center"/>
          </w:tcPr>
          <w:p w:rsidR="001F58E1" w:rsidRPr="0042666A" w:rsidRDefault="001F58E1" w:rsidP="0042666A">
            <w:pPr>
              <w:pStyle w:val="Tabletext"/>
              <w:keepNext/>
              <w:keepLines/>
              <w:jc w:val="center"/>
              <w:rPr>
                <w:sz w:val="20"/>
                <w:lang w:val="es-ES_tradnl"/>
              </w:rPr>
            </w:pPr>
            <w:r w:rsidRPr="0042666A">
              <w:rPr>
                <w:sz w:val="20"/>
                <w:lang w:val="es-ES_tradnl"/>
              </w:rPr>
              <w:t>P.452</w:t>
            </w:r>
          </w:p>
        </w:tc>
        <w:tc>
          <w:tcPr>
            <w:tcW w:w="992" w:type="dxa"/>
            <w:vAlign w:val="center"/>
          </w:tcPr>
          <w:p w:rsidR="001F58E1" w:rsidRPr="0042666A" w:rsidRDefault="001F58E1" w:rsidP="0042666A">
            <w:pPr>
              <w:pStyle w:val="Tabletext"/>
              <w:keepNext/>
              <w:keepLines/>
              <w:jc w:val="center"/>
              <w:rPr>
                <w:sz w:val="20"/>
                <w:lang w:val="es-ES_tradnl"/>
              </w:rPr>
            </w:pPr>
            <w:r w:rsidRPr="0042666A">
              <w:rPr>
                <w:sz w:val="20"/>
                <w:lang w:val="es-ES_tradnl"/>
              </w:rPr>
              <w:t>90</w:t>
            </w:r>
          </w:p>
        </w:tc>
        <w:tc>
          <w:tcPr>
            <w:tcW w:w="992" w:type="dxa"/>
            <w:vAlign w:val="center"/>
          </w:tcPr>
          <w:p w:rsidR="001F58E1" w:rsidRPr="0042666A" w:rsidRDefault="001F58E1" w:rsidP="0042666A">
            <w:pPr>
              <w:pStyle w:val="Tabletext"/>
              <w:keepNext/>
              <w:keepLines/>
              <w:jc w:val="center"/>
              <w:rPr>
                <w:sz w:val="20"/>
                <w:lang w:val="es-ES_tradnl"/>
              </w:rPr>
            </w:pPr>
            <w:r w:rsidRPr="0042666A">
              <w:rPr>
                <w:sz w:val="20"/>
                <w:lang w:val="es-ES_tradnl"/>
              </w:rPr>
              <w:t>1,5</w:t>
            </w:r>
          </w:p>
        </w:tc>
        <w:tc>
          <w:tcPr>
            <w:tcW w:w="851" w:type="dxa"/>
            <w:vAlign w:val="center"/>
          </w:tcPr>
          <w:p w:rsidR="001F58E1" w:rsidRPr="0042666A" w:rsidRDefault="001F58E1" w:rsidP="0042666A">
            <w:pPr>
              <w:pStyle w:val="Tabletext"/>
              <w:keepNext/>
              <w:keepLines/>
              <w:jc w:val="center"/>
              <w:rPr>
                <w:sz w:val="20"/>
                <w:lang w:val="es-ES_tradnl"/>
              </w:rPr>
            </w:pPr>
            <w:r w:rsidRPr="0042666A">
              <w:rPr>
                <w:sz w:val="20"/>
                <w:lang w:val="es-ES_tradnl"/>
              </w:rPr>
              <w:t>121</w:t>
            </w:r>
          </w:p>
        </w:tc>
        <w:tc>
          <w:tcPr>
            <w:tcW w:w="992" w:type="dxa"/>
            <w:vAlign w:val="center"/>
          </w:tcPr>
          <w:p w:rsidR="001F58E1" w:rsidRPr="0042666A" w:rsidRDefault="001F58E1" w:rsidP="0042666A">
            <w:pPr>
              <w:pStyle w:val="Tabletext"/>
              <w:keepNext/>
              <w:keepLines/>
              <w:jc w:val="center"/>
              <w:rPr>
                <w:sz w:val="20"/>
                <w:lang w:val="es-ES_tradnl"/>
              </w:rPr>
            </w:pPr>
            <w:r w:rsidRPr="0042666A">
              <w:rPr>
                <w:sz w:val="20"/>
                <w:lang w:val="es-ES_tradnl"/>
              </w:rPr>
              <w:t>0</w:t>
            </w:r>
          </w:p>
        </w:tc>
        <w:tc>
          <w:tcPr>
            <w:tcW w:w="992" w:type="dxa"/>
            <w:vAlign w:val="center"/>
          </w:tcPr>
          <w:p w:rsidR="001F58E1" w:rsidRPr="0042666A" w:rsidRDefault="001F58E1" w:rsidP="0042666A">
            <w:pPr>
              <w:pStyle w:val="Tabletext"/>
              <w:keepNext/>
              <w:keepLines/>
              <w:jc w:val="center"/>
              <w:rPr>
                <w:sz w:val="20"/>
                <w:lang w:val="es-ES_tradnl"/>
              </w:rPr>
            </w:pPr>
            <w:r w:rsidRPr="0042666A">
              <w:rPr>
                <w:sz w:val="20"/>
                <w:lang w:val="es-ES_tradnl"/>
              </w:rPr>
              <w:t>1,5</w:t>
            </w:r>
          </w:p>
        </w:tc>
        <w:tc>
          <w:tcPr>
            <w:tcW w:w="1139" w:type="dxa"/>
            <w:vAlign w:val="center"/>
          </w:tcPr>
          <w:p w:rsidR="001F58E1" w:rsidRPr="0042666A" w:rsidRDefault="001F58E1" w:rsidP="0042666A">
            <w:pPr>
              <w:pStyle w:val="Tabletext"/>
              <w:keepNext/>
              <w:keepLines/>
              <w:jc w:val="center"/>
              <w:rPr>
                <w:sz w:val="20"/>
                <w:lang w:val="es-ES_tradnl"/>
              </w:rPr>
            </w:pPr>
            <w:r w:rsidRPr="0042666A">
              <w:rPr>
                <w:sz w:val="20"/>
                <w:lang w:val="es-ES_tradnl"/>
              </w:rPr>
              <w:t>241</w:t>
            </w:r>
          </w:p>
        </w:tc>
      </w:tr>
      <w:tr w:rsidR="0042666A" w:rsidRPr="00F108FF" w:rsidTr="0042666A">
        <w:trPr>
          <w:jc w:val="center"/>
        </w:trPr>
        <w:tc>
          <w:tcPr>
            <w:tcW w:w="1271" w:type="dxa"/>
            <w:tcBorders>
              <w:bottom w:val="single" w:sz="4" w:space="0" w:color="auto"/>
            </w:tcBorders>
            <w:vAlign w:val="center"/>
          </w:tcPr>
          <w:p w:rsidR="001F58E1" w:rsidRPr="0042666A" w:rsidRDefault="001F58E1" w:rsidP="0042666A">
            <w:pPr>
              <w:pStyle w:val="Tabletext"/>
              <w:keepNext/>
              <w:keepLines/>
              <w:rPr>
                <w:iCs/>
                <w:sz w:val="20"/>
                <w:lang w:val="es-ES_tradnl"/>
              </w:rPr>
            </w:pPr>
            <w:r w:rsidRPr="0042666A">
              <w:rPr>
                <w:sz w:val="20"/>
                <w:lang w:val="es-ES_tradnl"/>
              </w:rPr>
              <w:t>N050.txt</w:t>
            </w:r>
          </w:p>
        </w:tc>
        <w:tc>
          <w:tcPr>
            <w:tcW w:w="1559" w:type="dxa"/>
            <w:tcBorders>
              <w:bottom w:val="single" w:sz="4" w:space="0" w:color="auto"/>
            </w:tcBorders>
            <w:vAlign w:val="center"/>
          </w:tcPr>
          <w:p w:rsidR="001F58E1" w:rsidRPr="0042666A" w:rsidRDefault="001F58E1" w:rsidP="0042666A">
            <w:pPr>
              <w:pStyle w:val="Tabletext"/>
              <w:keepNext/>
              <w:keepLines/>
              <w:jc w:val="center"/>
              <w:rPr>
                <w:sz w:val="20"/>
                <w:lang w:val="es-ES_tradnl"/>
              </w:rPr>
            </w:pPr>
            <w:r w:rsidRPr="0042666A">
              <w:rPr>
                <w:sz w:val="20"/>
                <w:lang w:val="es-ES_tradnl"/>
              </w:rPr>
              <w:t>Att.1 (Anexo 1)</w:t>
            </w:r>
          </w:p>
        </w:tc>
        <w:tc>
          <w:tcPr>
            <w:tcW w:w="851" w:type="dxa"/>
            <w:tcBorders>
              <w:bottom w:val="single" w:sz="4" w:space="0" w:color="auto"/>
            </w:tcBorders>
            <w:vAlign w:val="center"/>
          </w:tcPr>
          <w:p w:rsidR="001F58E1" w:rsidRPr="0042666A" w:rsidRDefault="001F58E1" w:rsidP="0042666A">
            <w:pPr>
              <w:pStyle w:val="Tabletext"/>
              <w:keepNext/>
              <w:keepLines/>
              <w:jc w:val="center"/>
              <w:rPr>
                <w:sz w:val="20"/>
                <w:lang w:val="es-ES_tradnl"/>
              </w:rPr>
            </w:pPr>
            <w:r w:rsidRPr="0042666A">
              <w:rPr>
                <w:sz w:val="20"/>
                <w:lang w:val="es-ES_tradnl"/>
              </w:rPr>
              <w:t>P.452</w:t>
            </w:r>
          </w:p>
        </w:tc>
        <w:tc>
          <w:tcPr>
            <w:tcW w:w="992" w:type="dxa"/>
            <w:tcBorders>
              <w:bottom w:val="single" w:sz="4" w:space="0" w:color="auto"/>
            </w:tcBorders>
            <w:vAlign w:val="center"/>
          </w:tcPr>
          <w:p w:rsidR="001F58E1" w:rsidRPr="0042666A" w:rsidRDefault="001F58E1" w:rsidP="0042666A">
            <w:pPr>
              <w:pStyle w:val="Tabletext"/>
              <w:keepNext/>
              <w:keepLines/>
              <w:jc w:val="center"/>
              <w:rPr>
                <w:sz w:val="20"/>
                <w:lang w:val="es-ES_tradnl"/>
              </w:rPr>
            </w:pPr>
            <w:r w:rsidRPr="0042666A">
              <w:rPr>
                <w:sz w:val="20"/>
                <w:lang w:val="es-ES_tradnl"/>
              </w:rPr>
              <w:t>90</w:t>
            </w:r>
          </w:p>
        </w:tc>
        <w:tc>
          <w:tcPr>
            <w:tcW w:w="992" w:type="dxa"/>
            <w:tcBorders>
              <w:bottom w:val="single" w:sz="4" w:space="0" w:color="auto"/>
            </w:tcBorders>
            <w:vAlign w:val="center"/>
          </w:tcPr>
          <w:p w:rsidR="001F58E1" w:rsidRPr="0042666A" w:rsidRDefault="001F58E1" w:rsidP="0042666A">
            <w:pPr>
              <w:pStyle w:val="Tabletext"/>
              <w:keepNext/>
              <w:keepLines/>
              <w:jc w:val="center"/>
              <w:rPr>
                <w:sz w:val="20"/>
                <w:lang w:val="es-ES_tradnl"/>
              </w:rPr>
            </w:pPr>
            <w:r w:rsidRPr="0042666A">
              <w:rPr>
                <w:sz w:val="20"/>
                <w:lang w:val="es-ES_tradnl"/>
              </w:rPr>
              <w:t>1,5</w:t>
            </w:r>
          </w:p>
        </w:tc>
        <w:tc>
          <w:tcPr>
            <w:tcW w:w="851" w:type="dxa"/>
            <w:tcBorders>
              <w:bottom w:val="single" w:sz="4" w:space="0" w:color="auto"/>
            </w:tcBorders>
            <w:vAlign w:val="center"/>
          </w:tcPr>
          <w:p w:rsidR="001F58E1" w:rsidRPr="0042666A" w:rsidRDefault="001F58E1" w:rsidP="0042666A">
            <w:pPr>
              <w:pStyle w:val="Tabletext"/>
              <w:keepNext/>
              <w:keepLines/>
              <w:jc w:val="center"/>
              <w:rPr>
                <w:sz w:val="20"/>
                <w:lang w:val="es-ES_tradnl"/>
              </w:rPr>
            </w:pPr>
            <w:r w:rsidRPr="0042666A">
              <w:rPr>
                <w:sz w:val="20"/>
                <w:lang w:val="es-ES_tradnl"/>
              </w:rPr>
              <w:t>121</w:t>
            </w:r>
          </w:p>
        </w:tc>
        <w:tc>
          <w:tcPr>
            <w:tcW w:w="992" w:type="dxa"/>
            <w:tcBorders>
              <w:bottom w:val="single" w:sz="4" w:space="0" w:color="auto"/>
            </w:tcBorders>
            <w:vAlign w:val="center"/>
          </w:tcPr>
          <w:p w:rsidR="001F58E1" w:rsidRPr="0042666A" w:rsidRDefault="001F58E1" w:rsidP="0042666A">
            <w:pPr>
              <w:pStyle w:val="Tabletext"/>
              <w:keepNext/>
              <w:keepLines/>
              <w:jc w:val="center"/>
              <w:rPr>
                <w:sz w:val="20"/>
                <w:lang w:val="es-ES_tradnl"/>
              </w:rPr>
            </w:pPr>
            <w:r w:rsidRPr="0042666A">
              <w:rPr>
                <w:sz w:val="20"/>
                <w:lang w:val="es-ES_tradnl"/>
              </w:rPr>
              <w:t>0</w:t>
            </w:r>
          </w:p>
        </w:tc>
        <w:tc>
          <w:tcPr>
            <w:tcW w:w="992" w:type="dxa"/>
            <w:tcBorders>
              <w:bottom w:val="single" w:sz="4" w:space="0" w:color="auto"/>
            </w:tcBorders>
            <w:vAlign w:val="center"/>
          </w:tcPr>
          <w:p w:rsidR="001F58E1" w:rsidRPr="0042666A" w:rsidRDefault="001F58E1" w:rsidP="0042666A">
            <w:pPr>
              <w:pStyle w:val="Tabletext"/>
              <w:keepNext/>
              <w:keepLines/>
              <w:jc w:val="center"/>
              <w:rPr>
                <w:sz w:val="20"/>
                <w:lang w:val="es-ES_tradnl"/>
              </w:rPr>
            </w:pPr>
            <w:r w:rsidRPr="0042666A">
              <w:rPr>
                <w:sz w:val="20"/>
                <w:lang w:val="es-ES_tradnl"/>
              </w:rPr>
              <w:t>1,5</w:t>
            </w:r>
          </w:p>
        </w:tc>
        <w:tc>
          <w:tcPr>
            <w:tcW w:w="1139" w:type="dxa"/>
            <w:tcBorders>
              <w:bottom w:val="single" w:sz="4" w:space="0" w:color="auto"/>
            </w:tcBorders>
            <w:vAlign w:val="center"/>
          </w:tcPr>
          <w:p w:rsidR="001F58E1" w:rsidRPr="0042666A" w:rsidRDefault="001F58E1" w:rsidP="0042666A">
            <w:pPr>
              <w:pStyle w:val="Tabletext"/>
              <w:keepNext/>
              <w:keepLines/>
              <w:jc w:val="center"/>
              <w:rPr>
                <w:sz w:val="20"/>
                <w:lang w:val="es-ES_tradnl"/>
              </w:rPr>
            </w:pPr>
            <w:r w:rsidRPr="0042666A">
              <w:rPr>
                <w:sz w:val="20"/>
                <w:lang w:val="es-ES_tradnl"/>
              </w:rPr>
              <w:t>241</w:t>
            </w:r>
          </w:p>
        </w:tc>
      </w:tr>
      <w:tr w:rsidR="001F58E1" w:rsidRPr="0042666A" w:rsidTr="0042666A">
        <w:trPr>
          <w:jc w:val="center"/>
        </w:trPr>
        <w:tc>
          <w:tcPr>
            <w:tcW w:w="9639" w:type="dxa"/>
            <w:gridSpan w:val="9"/>
            <w:tcBorders>
              <w:left w:val="nil"/>
              <w:bottom w:val="nil"/>
              <w:right w:val="nil"/>
            </w:tcBorders>
          </w:tcPr>
          <w:p w:rsidR="001F58E1" w:rsidRPr="0042666A" w:rsidRDefault="001F58E1" w:rsidP="0042666A">
            <w:pPr>
              <w:pStyle w:val="Tablelegend"/>
              <w:ind w:left="0" w:firstLine="0"/>
              <w:rPr>
                <w:sz w:val="20"/>
                <w:lang w:val="es-ES_tradnl"/>
              </w:rPr>
            </w:pPr>
            <w:r w:rsidRPr="0042666A">
              <w:rPr>
                <w:sz w:val="20"/>
                <w:lang w:val="es-ES_tradnl"/>
              </w:rPr>
              <w:t>El valor de la «Primera fila» es la latitud de la primera fila.</w:t>
            </w:r>
          </w:p>
          <w:p w:rsidR="001F58E1" w:rsidRPr="0042666A" w:rsidRDefault="001F58E1" w:rsidP="0042666A">
            <w:pPr>
              <w:pStyle w:val="Tablelegend"/>
              <w:ind w:left="0" w:firstLine="0"/>
              <w:rPr>
                <w:sz w:val="20"/>
                <w:lang w:val="es-ES_tradnl"/>
              </w:rPr>
            </w:pPr>
            <w:r w:rsidRPr="0042666A">
              <w:rPr>
                <w:sz w:val="20"/>
                <w:lang w:val="es-ES_tradnl"/>
              </w:rPr>
              <w:t>El valor de la «Primera columna» es la longitud de la primera columna. La última columna es la misma que la primera (360º = 0º) y se presenta para simplificar la interpolación.</w:t>
            </w:r>
          </w:p>
          <w:p w:rsidR="001F58E1" w:rsidRPr="0042666A" w:rsidRDefault="001F58E1" w:rsidP="0042666A">
            <w:pPr>
              <w:pStyle w:val="Tablelegend"/>
              <w:ind w:left="0" w:firstLine="0"/>
              <w:rPr>
                <w:sz w:val="20"/>
                <w:lang w:val="es-ES_tradnl"/>
              </w:rPr>
            </w:pPr>
            <w:r w:rsidRPr="0042666A">
              <w:rPr>
                <w:sz w:val="20"/>
                <w:lang w:val="es-ES_tradnl"/>
              </w:rPr>
              <w:t>«Espaciamiento» es el incremento de latitud/longitud entre filas/columnas.</w:t>
            </w:r>
          </w:p>
          <w:p w:rsidR="001F58E1" w:rsidRPr="0042666A" w:rsidRDefault="001F58E1" w:rsidP="0042666A">
            <w:pPr>
              <w:pStyle w:val="Tablelegend"/>
              <w:ind w:left="0" w:firstLine="0"/>
              <w:rPr>
                <w:sz w:val="20"/>
                <w:lang w:val="es-ES_tradnl"/>
              </w:rPr>
            </w:pPr>
            <w:r w:rsidRPr="0042666A">
              <w:rPr>
                <w:sz w:val="20"/>
                <w:lang w:val="es-ES_tradnl"/>
              </w:rPr>
              <w:t>Los archivos figuran en el Suplemento R-REC-P.617-4-201712-I!!!ZIP.</w:t>
            </w:r>
          </w:p>
        </w:tc>
      </w:tr>
    </w:tbl>
    <w:p w:rsidR="001F58E1" w:rsidRPr="00F108FF" w:rsidRDefault="001F58E1" w:rsidP="001F58E1">
      <w:pPr>
        <w:pStyle w:val="Heading1"/>
        <w:rPr>
          <w:lang w:val="es-ES_tradnl"/>
        </w:rPr>
      </w:pPr>
      <w:r w:rsidRPr="00F108FF">
        <w:rPr>
          <w:lang w:val="es-ES_tradnl"/>
        </w:rPr>
        <w:t>3</w:t>
      </w:r>
      <w:r w:rsidRPr="00F108FF">
        <w:rPr>
          <w:lang w:val="es-ES_tradnl"/>
        </w:rPr>
        <w:tab/>
        <w:t>Pérdida de transmisión para los trayectos por difracción</w:t>
      </w:r>
    </w:p>
    <w:p w:rsidR="001F58E1" w:rsidRPr="00F108FF" w:rsidRDefault="001F58E1" w:rsidP="0042666A">
      <w:pPr>
        <w:rPr>
          <w:lang w:val="es-ES_tradnl"/>
        </w:rPr>
      </w:pPr>
      <w:r w:rsidRPr="00F108FF">
        <w:rPr>
          <w:lang w:val="es-ES_tradnl"/>
        </w:rPr>
        <w:t>Para trayectos con ligera elevación sobre el horizonte o que pasan sobre un obstáculo o sobre terreno montañoso, la difracción será en general el modo de propagación que determina la intensidad de campo. En estos casos, deben aplicarse los métodos descritos en la Recomendación UIT-R P.526.</w:t>
      </w:r>
    </w:p>
    <w:p w:rsidR="001F58E1" w:rsidRPr="00F108FF" w:rsidRDefault="001F58E1" w:rsidP="0042666A">
      <w:pPr>
        <w:pStyle w:val="Heading1"/>
        <w:rPr>
          <w:lang w:val="es-ES_tradnl"/>
        </w:rPr>
      </w:pPr>
      <w:r w:rsidRPr="00F108FF">
        <w:rPr>
          <w:lang w:val="es-ES_tradnl"/>
        </w:rPr>
        <w:t>4</w:t>
      </w:r>
      <w:r w:rsidRPr="00F108FF">
        <w:rPr>
          <w:lang w:val="es-ES_tradnl"/>
        </w:rPr>
        <w:tab/>
        <w:t>Distribución de la pérdida de transmisión debida a la dispersión troposférica</w:t>
      </w:r>
    </w:p>
    <w:p w:rsidR="001F58E1" w:rsidRPr="00F108FF" w:rsidRDefault="001F58E1" w:rsidP="001F58E1">
      <w:pPr>
        <w:rPr>
          <w:lang w:val="es-ES_tradnl"/>
        </w:rPr>
      </w:pPr>
      <w:r w:rsidRPr="00F108FF">
        <w:rPr>
          <w:lang w:val="es-ES_tradnl"/>
        </w:rPr>
        <w:t>Las señales recibidas mediante dispersión troposférica presentan variaciones lentas y rápidas. Las variaciones lentas son causadas por los cambios globales en las condiciones de refracción de la atmósfera y el desvanecimiento rápido se debe al movimiento de las pequeñas irregularidades. Las variaciones lentas se describen adecuadamente mediante distribuciones de la pérdida de transmisión mediana horaria, que presentan una forma aproximadamente log-normal con desviaciones típicas entre unos 4 y 8 dB, según el clima. Las variaciones rápidas en periodos de hasta unos cinco minutos se aproximan mediante la distribución de Rayleigh.</w:t>
      </w:r>
    </w:p>
    <w:p w:rsidR="001F58E1" w:rsidRPr="00F108FF" w:rsidRDefault="001F58E1" w:rsidP="009257AA">
      <w:pPr>
        <w:keepNext/>
        <w:keepLines/>
        <w:rPr>
          <w:lang w:val="es-ES_tradnl"/>
        </w:rPr>
      </w:pPr>
      <w:r w:rsidRPr="00F108FF">
        <w:rPr>
          <w:lang w:val="es-ES_tradnl"/>
        </w:rPr>
        <w:lastRenderedPageBreak/>
        <w:t xml:space="preserve">Para determinar el comportamiento de los radioenlaces transhorizonte en geometrías en las que el mecanismo predominante es la dispersión troposférica, es habitual estimar la distribución de la pérdida de transmisión mediana horaria para porcentajes de tiempo de no rebasamiento superiores al 50%. </w:t>
      </w:r>
    </w:p>
    <w:p w:rsidR="001F58E1" w:rsidRPr="00F108FF" w:rsidRDefault="001F58E1" w:rsidP="0042666A">
      <w:pPr>
        <w:rPr>
          <w:lang w:val="es-ES_tradnl"/>
        </w:rPr>
      </w:pPr>
      <w:r w:rsidRPr="00F108FF">
        <w:rPr>
          <w:lang w:val="es-ES_tradnl"/>
        </w:rPr>
        <w:t>En el § 4.1 aparece una técnica semianalítica sencilla para predecir la distribución de la pérdida de transmisión media anual en esta gama. En el § 4.2 figura un método para convertir estos porcentajes de tiempo anuales en porcentajes relativos al mes más desfavorable medio. El Adjunto 1 contiene informaciones complementarias sobre las variaciones estacionales y diurnas de la pérdida de transmisión, la frecuencia de los desvanecimientos rápidos en los trayectos con dispersión troposférica y la anchura de banda de transmisión.</w:t>
      </w:r>
    </w:p>
    <w:p w:rsidR="001F58E1" w:rsidRPr="00F108FF" w:rsidRDefault="001F58E1" w:rsidP="001F58E1">
      <w:pPr>
        <w:pStyle w:val="Heading2"/>
        <w:rPr>
          <w:lang w:val="es-ES_tradnl"/>
        </w:rPr>
      </w:pPr>
      <w:r w:rsidRPr="00F108FF">
        <w:rPr>
          <w:lang w:val="es-ES_tradnl"/>
        </w:rPr>
        <w:t>4.1</w:t>
      </w:r>
      <w:r w:rsidRPr="00F108FF">
        <w:rPr>
          <w:lang w:val="es-ES_tradnl"/>
        </w:rPr>
        <w:tab/>
        <w:t>Distribución del valor medio de la pérdida de transmisión mediana anual</w:t>
      </w:r>
    </w:p>
    <w:p w:rsidR="001F58E1" w:rsidRPr="00F108FF" w:rsidRDefault="001F58E1" w:rsidP="001F58E1">
      <w:pPr>
        <w:rPr>
          <w:lang w:val="es-ES_tradnl"/>
        </w:rPr>
      </w:pPr>
      <w:r w:rsidRPr="00F108FF">
        <w:rPr>
          <w:lang w:val="es-ES_tradnl"/>
        </w:rPr>
        <w:t xml:space="preserve">Se recomienda utilizar el siguiente procedimiento paso a paso para realizar una estimación del valor medio de la pérdida de transmisión mediana anual, </w:t>
      </w:r>
      <w:proofErr w:type="gramStart"/>
      <w:r w:rsidRPr="00F108FF">
        <w:rPr>
          <w:i/>
          <w:lang w:val="es-ES_tradnl"/>
        </w:rPr>
        <w:t>L</w:t>
      </w:r>
      <w:r w:rsidRPr="00F108FF">
        <w:rPr>
          <w:lang w:val="es-ES_tradnl"/>
        </w:rPr>
        <w:t>(</w:t>
      </w:r>
      <w:proofErr w:type="gramEnd"/>
      <w:r w:rsidRPr="00F108FF">
        <w:rPr>
          <w:i/>
          <w:lang w:val="es-ES_tradnl"/>
        </w:rPr>
        <w:t>p</w:t>
      </w:r>
      <w:r w:rsidRPr="00F108FF">
        <w:rPr>
          <w:lang w:val="es-ES_tradnl"/>
        </w:rPr>
        <w:t xml:space="preserve">), no rebasada en porcentajes de tiempo </w:t>
      </w:r>
      <w:r w:rsidRPr="00F108FF">
        <w:rPr>
          <w:i/>
          <w:lang w:val="es-ES_tradnl"/>
        </w:rPr>
        <w:t>p</w:t>
      </w:r>
      <w:r w:rsidRPr="00F108FF">
        <w:rPr>
          <w:lang w:val="es-ES_tradnl"/>
        </w:rPr>
        <w:t xml:space="preserve">. El procedimiento hace uso de los siguientes parámetros del enlace: longitud de trayecto de círculo máximo </w:t>
      </w:r>
      <w:r w:rsidRPr="00F108FF">
        <w:rPr>
          <w:i/>
          <w:lang w:val="es-ES_tradnl"/>
        </w:rPr>
        <w:t>d</w:t>
      </w:r>
      <w:r w:rsidRPr="00F108FF">
        <w:rPr>
          <w:lang w:val="es-ES_tradnl"/>
        </w:rPr>
        <w:t xml:space="preserve"> (km), frecuencia </w:t>
      </w:r>
      <w:r w:rsidRPr="00F108FF">
        <w:rPr>
          <w:i/>
          <w:lang w:val="es-ES_tradnl"/>
        </w:rPr>
        <w:t>f</w:t>
      </w:r>
      <w:r w:rsidRPr="00F108FF">
        <w:rPr>
          <w:lang w:val="es-ES_tradnl"/>
        </w:rPr>
        <w:t xml:space="preserve"> (MHz), ganancia de la antena transmisora </w:t>
      </w:r>
      <w:r w:rsidRPr="00F108FF">
        <w:rPr>
          <w:i/>
          <w:lang w:val="es-ES_tradnl"/>
        </w:rPr>
        <w:t>G</w:t>
      </w:r>
      <w:r w:rsidRPr="00F108FF">
        <w:rPr>
          <w:i/>
          <w:iCs/>
          <w:vertAlign w:val="subscript"/>
          <w:lang w:val="es-ES_tradnl"/>
        </w:rPr>
        <w:t>t</w:t>
      </w:r>
      <w:r w:rsidRPr="00F108FF">
        <w:rPr>
          <w:lang w:val="es-ES_tradnl"/>
        </w:rPr>
        <w:t xml:space="preserve"> (dB), ganancia de la antena receptora </w:t>
      </w:r>
      <w:r w:rsidRPr="00F108FF">
        <w:rPr>
          <w:i/>
          <w:lang w:val="es-ES_tradnl"/>
        </w:rPr>
        <w:t>G</w:t>
      </w:r>
      <w:r w:rsidRPr="00F108FF">
        <w:rPr>
          <w:i/>
          <w:iCs/>
          <w:vertAlign w:val="subscript"/>
          <w:lang w:val="es-ES_tradnl"/>
        </w:rPr>
        <w:t>r</w:t>
      </w:r>
      <w:r w:rsidRPr="00F108FF">
        <w:rPr>
          <w:lang w:val="es-ES_tradnl"/>
        </w:rPr>
        <w:t xml:space="preserve"> (dB), ángulo al </w:t>
      </w:r>
      <w:r w:rsidRPr="00F108FF">
        <w:rPr>
          <w:rFonts w:ascii="Symbol" w:hAnsi="Symbol"/>
          <w:lang w:val="es-ES_tradnl"/>
        </w:rPr>
        <w:t></w:t>
      </w:r>
      <w:r w:rsidRPr="00F108FF">
        <w:rPr>
          <w:i/>
          <w:iCs/>
          <w:vertAlign w:val="subscript"/>
          <w:lang w:val="es-ES_tradnl"/>
        </w:rPr>
        <w:t>t</w:t>
      </w:r>
      <w:r w:rsidRPr="00F108FF">
        <w:rPr>
          <w:lang w:val="es-ES_tradnl"/>
        </w:rPr>
        <w:t> (mrad) en el transmisor y ángulo al horizonte </w:t>
      </w:r>
      <w:r w:rsidRPr="00F108FF">
        <w:rPr>
          <w:rFonts w:ascii="Symbol" w:hAnsi="Symbol"/>
          <w:lang w:val="es-ES_tradnl"/>
        </w:rPr>
        <w:t></w:t>
      </w:r>
      <w:r w:rsidRPr="00F108FF">
        <w:rPr>
          <w:i/>
          <w:iCs/>
          <w:vertAlign w:val="subscript"/>
          <w:lang w:val="es-ES_tradnl"/>
        </w:rPr>
        <w:t>r</w:t>
      </w:r>
      <w:r w:rsidRPr="00F108FF">
        <w:rPr>
          <w:lang w:val="es-ES_tradnl"/>
        </w:rPr>
        <w:t xml:space="preserve"> (mrad) en el receptor:</w:t>
      </w:r>
    </w:p>
    <w:p w:rsidR="001F58E1" w:rsidRPr="00F108FF" w:rsidRDefault="001F58E1" w:rsidP="001F58E1">
      <w:pPr>
        <w:rPr>
          <w:lang w:val="es-ES_tradnl"/>
        </w:rPr>
      </w:pPr>
      <w:r w:rsidRPr="00F108FF">
        <w:rPr>
          <w:i/>
          <w:lang w:val="es-ES_tradnl"/>
        </w:rPr>
        <w:t>Paso 1:</w:t>
      </w:r>
      <w:r w:rsidRPr="00F108FF">
        <w:rPr>
          <w:lang w:val="es-ES_tradnl"/>
        </w:rPr>
        <w:t xml:space="preserve"> Obtener la refractividad de la superficie a nivel del mar media anual </w:t>
      </w:r>
      <w:r w:rsidRPr="00F108FF">
        <w:rPr>
          <w:i/>
          <w:lang w:val="es-ES_tradnl"/>
        </w:rPr>
        <w:t>N</w:t>
      </w:r>
      <w:r w:rsidRPr="00F108FF">
        <w:rPr>
          <w:iCs/>
          <w:vertAlign w:val="subscript"/>
          <w:lang w:val="es-ES_tradnl"/>
        </w:rPr>
        <w:t>0</w:t>
      </w:r>
      <w:r w:rsidRPr="00F108FF">
        <w:rPr>
          <w:lang w:val="es-ES_tradnl"/>
        </w:rPr>
        <w:t xml:space="preserve"> y la tasa media de variación del índice de refracción radioeléctrica </w:t>
      </w:r>
      <w:r w:rsidRPr="00F108FF">
        <w:rPr>
          <w:i/>
          <w:lang w:val="es-ES_tradnl"/>
        </w:rPr>
        <w:t xml:space="preserve">dN </w:t>
      </w:r>
      <w:r w:rsidRPr="00F108FF">
        <w:rPr>
          <w:lang w:val="es-ES_tradnl"/>
        </w:rPr>
        <w:t>del volumen común del enlace en cuestión utilizando los mapas digitales de la Fig. 1 y la Fig. 2, respectivamente. Esos mapas están disponibles electrónicamente en el sitio web de la CE 3 del UIT-R en la especificación del § 2.</w:t>
      </w:r>
    </w:p>
    <w:p w:rsidR="00372EE1" w:rsidRPr="00372EE1" w:rsidRDefault="001F58E1" w:rsidP="00372EE1">
      <w:pPr>
        <w:pStyle w:val="FigureNo"/>
        <w:rPr>
          <w:lang w:val="es-ES_tradnl"/>
        </w:rPr>
      </w:pPr>
      <w:r w:rsidRPr="00F108FF">
        <w:rPr>
          <w:caps w:val="0"/>
          <w:lang w:val="es-ES_tradnl"/>
        </w:rPr>
        <w:t>FIGURA</w:t>
      </w:r>
      <w:r w:rsidRPr="00F108FF">
        <w:rPr>
          <w:lang w:val="es-ES_tradnl"/>
        </w:rPr>
        <w:t xml:space="preserve"> 1</w:t>
      </w:r>
    </w:p>
    <w:p w:rsidR="001F58E1" w:rsidRDefault="001F58E1" w:rsidP="001F58E1">
      <w:pPr>
        <w:pStyle w:val="Figuretitle"/>
        <w:rPr>
          <w:iCs/>
          <w:vertAlign w:val="subscript"/>
          <w:lang w:val="es-ES_tradnl"/>
        </w:rPr>
      </w:pPr>
      <w:r w:rsidRPr="00F108FF">
        <w:rPr>
          <w:lang w:val="es-ES_tradnl"/>
        </w:rPr>
        <w:t xml:space="preserve">Refractividad de la superficie a nivel del mar media anual, </w:t>
      </w:r>
      <w:r w:rsidRPr="00F108FF">
        <w:rPr>
          <w:i/>
          <w:lang w:val="es-ES_tradnl"/>
        </w:rPr>
        <w:t>N</w:t>
      </w:r>
      <w:r w:rsidRPr="00F108FF">
        <w:rPr>
          <w:iCs/>
          <w:vertAlign w:val="subscript"/>
          <w:lang w:val="es-ES_tradnl"/>
        </w:rPr>
        <w:t>0</w:t>
      </w:r>
    </w:p>
    <w:p w:rsidR="001F58E1" w:rsidRPr="00F108FF" w:rsidRDefault="00AC0960" w:rsidP="008B300D">
      <w:pPr>
        <w:pStyle w:val="Figure"/>
        <w:rPr>
          <w:lang w:val="es-ES_tradnl"/>
        </w:rPr>
      </w:pPr>
      <w:r>
        <w:rPr>
          <w:lang w:val="es-ES_tradnl"/>
        </w:rPr>
        <w:object w:dxaOrig="5542" w:dyaOrig="45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3" type="#_x0000_t75" style="width:346.85pt;height:276.75pt" o:ole="">
            <v:imagedata r:id="rId12" o:title="" croptop="1583f"/>
          </v:shape>
          <o:OLEObject Type="Embed" ProgID="CorelDraw.Graphic.16" ShapeID="_x0000_i1173" DrawAspect="Content" ObjectID="_1586177663" r:id="rId13"/>
        </w:object>
      </w:r>
    </w:p>
    <w:p w:rsidR="001F58E1" w:rsidRPr="00F108FF" w:rsidRDefault="001F58E1" w:rsidP="001F58E1">
      <w:pPr>
        <w:pStyle w:val="FigureNo"/>
        <w:rPr>
          <w:lang w:val="es-ES_tradnl"/>
        </w:rPr>
      </w:pPr>
      <w:r w:rsidRPr="00F108FF">
        <w:rPr>
          <w:lang w:val="es-ES_tradnl"/>
        </w:rPr>
        <w:lastRenderedPageBreak/>
        <w:t>Figura 2</w:t>
      </w:r>
    </w:p>
    <w:p w:rsidR="001F58E1" w:rsidRPr="00F108FF" w:rsidRDefault="001F58E1" w:rsidP="001F58E1">
      <w:pPr>
        <w:pStyle w:val="Figuretitle"/>
        <w:rPr>
          <w:lang w:val="es-ES_tradnl"/>
        </w:rPr>
      </w:pPr>
      <w:r w:rsidRPr="00F108FF">
        <w:rPr>
          <w:lang w:val="es-ES_tradnl"/>
        </w:rPr>
        <w:t xml:space="preserve">Tasa media anual de variación del índice de refracción radioelétrica </w:t>
      </w:r>
      <w:r w:rsidRPr="00F108FF">
        <w:rPr>
          <w:lang w:val="es-ES_tradnl"/>
        </w:rPr>
        <w:br/>
        <w:t xml:space="preserve">en el km más bajo de la atmósfera, </w:t>
      </w:r>
      <w:r w:rsidRPr="00F108FF">
        <w:rPr>
          <w:i/>
          <w:lang w:val="es-ES_tradnl"/>
        </w:rPr>
        <w:t>dN</w:t>
      </w:r>
    </w:p>
    <w:p w:rsidR="001F58E1" w:rsidRPr="00F108FF" w:rsidRDefault="00BC6558" w:rsidP="008B300D">
      <w:pPr>
        <w:pStyle w:val="Figure"/>
        <w:rPr>
          <w:lang w:val="es-ES_tradnl"/>
        </w:rPr>
      </w:pPr>
      <w:r>
        <w:rPr>
          <w:lang w:val="es-ES_tradnl"/>
        </w:rPr>
        <w:object w:dxaOrig="5476" w:dyaOrig="4551">
          <v:shape id="_x0000_i1144" type="#_x0000_t75" style="width:342.45pt;height:283.6pt;mso-position-horizontal:absolute;mso-position-vertical:absolute" o:ole="">
            <v:imagedata r:id="rId14" o:title=""/>
          </v:shape>
          <o:OLEObject Type="Embed" ProgID="CorelDraw.Graphic.16" ShapeID="_x0000_i1144" DrawAspect="Content" ObjectID="_1586177664" r:id="rId15"/>
        </w:object>
      </w:r>
    </w:p>
    <w:p w:rsidR="001F58E1" w:rsidRPr="00F108FF" w:rsidRDefault="001F58E1" w:rsidP="001F58E1">
      <w:pPr>
        <w:spacing w:before="360"/>
        <w:rPr>
          <w:lang w:val="es-ES_tradnl"/>
        </w:rPr>
      </w:pPr>
      <w:r w:rsidRPr="00F108FF">
        <w:rPr>
          <w:i/>
          <w:lang w:val="es-ES_tradnl"/>
        </w:rPr>
        <w:t>Paso 2:</w:t>
      </w:r>
      <w:r w:rsidRPr="00F108FF">
        <w:rPr>
          <w:lang w:val="es-ES_tradnl"/>
        </w:rPr>
        <w:t xml:space="preserve"> Se calcula el ángulo de dispersión </w:t>
      </w:r>
      <w:r w:rsidRPr="00F108FF">
        <w:rPr>
          <w:iCs/>
          <w:lang w:val="es-ES_tradnl"/>
        </w:rPr>
        <w:t>θ</w:t>
      </w:r>
      <w:r w:rsidRPr="00F108FF">
        <w:rPr>
          <w:lang w:val="es-ES_tradnl"/>
        </w:rPr>
        <w:t xml:space="preserve"> (distancia angular) mediante la ecuación</w:t>
      </w:r>
    </w:p>
    <w:p w:rsidR="001F58E1" w:rsidRPr="00F108FF" w:rsidRDefault="001F58E1" w:rsidP="001F58E1">
      <w:pPr>
        <w:pStyle w:val="Blanc"/>
        <w:rPr>
          <w:lang w:val="es-ES_tradnl"/>
        </w:rPr>
      </w:pPr>
      <w:bookmarkStart w:id="4" w:name="F001"/>
    </w:p>
    <w:p w:rsidR="001F58E1" w:rsidRPr="00F108FF" w:rsidRDefault="001F58E1" w:rsidP="001F58E1">
      <w:pPr>
        <w:pStyle w:val="Equation"/>
        <w:rPr>
          <w:lang w:val="es-ES_tradnl"/>
        </w:rPr>
      </w:pPr>
      <w:r w:rsidRPr="00F108FF">
        <w:rPr>
          <w:lang w:val="es-ES_tradnl"/>
        </w:rPr>
        <w:tab/>
      </w:r>
      <w:r w:rsidRPr="00F108FF">
        <w:rPr>
          <w:lang w:val="es-ES_tradnl"/>
        </w:rPr>
        <w:tab/>
      </w:r>
      <w:r w:rsidRPr="00F108FF">
        <w:rPr>
          <w:position w:val="-14"/>
          <w:lang w:val="es-ES_tradnl"/>
        </w:rPr>
        <w:object w:dxaOrig="2000" w:dyaOrig="380">
          <v:shape id="_x0000_i1027" type="#_x0000_t75" style="width:100.15pt;height:18.8pt" o:ole="">
            <v:imagedata r:id="rId16" o:title=""/>
          </v:shape>
          <o:OLEObject Type="Embed" ProgID="Equation.3" ShapeID="_x0000_i1027" DrawAspect="Content" ObjectID="_1586177665" r:id="rId17"/>
        </w:object>
      </w:r>
      <w:r w:rsidRPr="00F108FF">
        <w:rPr>
          <w:lang w:val="es-ES_tradnl"/>
        </w:rPr>
        <w:t xml:space="preserve">      </w:t>
      </w:r>
      <w:proofErr w:type="gramStart"/>
      <w:r w:rsidRPr="00F108FF">
        <w:rPr>
          <w:lang w:val="es-ES_tradnl"/>
        </w:rPr>
        <w:t>mrad</w:t>
      </w:r>
      <w:proofErr w:type="gramEnd"/>
      <w:r w:rsidRPr="00F108FF">
        <w:rPr>
          <w:lang w:val="es-ES_tradnl"/>
        </w:rPr>
        <w:tab/>
        <w:t>(1)</w:t>
      </w:r>
      <w:bookmarkEnd w:id="4"/>
    </w:p>
    <w:p w:rsidR="001F58E1" w:rsidRPr="00F108FF" w:rsidRDefault="001F58E1" w:rsidP="001F58E1">
      <w:pPr>
        <w:keepNext/>
        <w:keepLines/>
        <w:rPr>
          <w:lang w:val="es-ES_tradnl"/>
        </w:rPr>
      </w:pPr>
      <w:proofErr w:type="gramStart"/>
      <w:r w:rsidRPr="00F108FF">
        <w:rPr>
          <w:lang w:val="es-ES_tradnl"/>
        </w:rPr>
        <w:t>donde</w:t>
      </w:r>
      <w:proofErr w:type="gramEnd"/>
      <w:r w:rsidRPr="00F108FF">
        <w:rPr>
          <w:lang w:val="es-ES_tradnl"/>
        </w:rPr>
        <w:t xml:space="preserve"> </w:t>
      </w:r>
      <w:r w:rsidRPr="00F108FF">
        <w:rPr>
          <w:rFonts w:ascii="Symbol" w:hAnsi="Symbol"/>
          <w:lang w:val="es-ES_tradnl"/>
        </w:rPr>
        <w:t></w:t>
      </w:r>
      <w:r w:rsidRPr="00F108FF">
        <w:rPr>
          <w:i/>
          <w:iCs/>
          <w:vertAlign w:val="subscript"/>
          <w:lang w:val="es-ES_tradnl"/>
        </w:rPr>
        <w:t xml:space="preserve">t </w:t>
      </w:r>
      <w:r w:rsidRPr="00F108FF">
        <w:rPr>
          <w:lang w:val="es-ES_tradnl"/>
        </w:rPr>
        <w:t xml:space="preserve">y </w:t>
      </w:r>
      <w:r w:rsidRPr="00F108FF">
        <w:rPr>
          <w:rFonts w:ascii="Symbol" w:hAnsi="Symbol"/>
          <w:lang w:val="es-ES_tradnl"/>
        </w:rPr>
        <w:t></w:t>
      </w:r>
      <w:r w:rsidRPr="00F108FF">
        <w:rPr>
          <w:i/>
          <w:iCs/>
          <w:vertAlign w:val="subscript"/>
          <w:lang w:val="es-ES_tradnl"/>
        </w:rPr>
        <w:t>r</w:t>
      </w:r>
      <w:r w:rsidRPr="00F108FF">
        <w:rPr>
          <w:lang w:val="es-ES_tradnl"/>
        </w:rPr>
        <w:t xml:space="preserve"> son los ángulos al horizonte del transmisor y del receptor, respectivamente, y</w:t>
      </w:r>
    </w:p>
    <w:p w:rsidR="001F58E1" w:rsidRPr="00F108FF" w:rsidRDefault="001F58E1" w:rsidP="001F58E1">
      <w:pPr>
        <w:pStyle w:val="Blanc"/>
        <w:rPr>
          <w:lang w:val="es-ES_tradnl"/>
        </w:rPr>
      </w:pPr>
      <w:bookmarkStart w:id="5" w:name="F002"/>
    </w:p>
    <w:p w:rsidR="001F58E1" w:rsidRPr="00F108FF" w:rsidRDefault="001F58E1" w:rsidP="001F58E1">
      <w:pPr>
        <w:pStyle w:val="Equation"/>
        <w:rPr>
          <w:lang w:val="es-ES_tradnl"/>
        </w:rPr>
      </w:pPr>
      <w:r w:rsidRPr="00F108FF">
        <w:rPr>
          <w:lang w:val="es-ES_tradnl"/>
        </w:rPr>
        <w:tab/>
      </w:r>
      <w:r w:rsidRPr="00F108FF">
        <w:rPr>
          <w:lang w:val="es-ES_tradnl"/>
        </w:rPr>
        <w:tab/>
      </w:r>
      <w:r w:rsidRPr="00F108FF">
        <w:rPr>
          <w:position w:val="-12"/>
          <w:lang w:val="es-ES_tradnl"/>
        </w:rPr>
        <w:object w:dxaOrig="1760" w:dyaOrig="420">
          <v:shape id="_x0000_i1028" type="#_x0000_t75" style="width:88.3pt;height:20.65pt" o:ole="">
            <v:imagedata r:id="rId18" o:title=""/>
          </v:shape>
          <o:OLEObject Type="Embed" ProgID="Equation.3" ShapeID="_x0000_i1028" DrawAspect="Content" ObjectID="_1586177666" r:id="rId19"/>
        </w:object>
      </w:r>
      <w:r w:rsidRPr="00F108FF">
        <w:rPr>
          <w:lang w:val="es-ES_tradnl"/>
        </w:rPr>
        <w:t xml:space="preserve">          </w:t>
      </w:r>
      <w:proofErr w:type="gramStart"/>
      <w:r w:rsidRPr="00F108FF">
        <w:rPr>
          <w:lang w:val="es-ES_tradnl"/>
        </w:rPr>
        <w:t>mrad</w:t>
      </w:r>
      <w:proofErr w:type="gramEnd"/>
      <w:r w:rsidRPr="00F108FF">
        <w:rPr>
          <w:lang w:val="es-ES_tradnl"/>
        </w:rPr>
        <w:tab/>
        <w:t>(2)</w:t>
      </w:r>
      <w:bookmarkEnd w:id="5"/>
    </w:p>
    <w:p w:rsidR="001F58E1" w:rsidRPr="00F108FF" w:rsidRDefault="001F58E1" w:rsidP="001F58E1">
      <w:pPr>
        <w:rPr>
          <w:lang w:val="es-ES_tradnl"/>
        </w:rPr>
      </w:pPr>
      <w:proofErr w:type="gramStart"/>
      <w:r w:rsidRPr="00F108FF">
        <w:rPr>
          <w:lang w:val="es-ES_tradnl"/>
        </w:rPr>
        <w:t>siendo</w:t>
      </w:r>
      <w:proofErr w:type="gramEnd"/>
      <w:r w:rsidRPr="00F108FF">
        <w:rPr>
          <w:lang w:val="es-ES_tradnl"/>
        </w:rPr>
        <w:t>:</w:t>
      </w:r>
    </w:p>
    <w:p w:rsidR="001F58E1" w:rsidRPr="00F108FF" w:rsidRDefault="001F58E1" w:rsidP="001F58E1">
      <w:pPr>
        <w:pStyle w:val="Equationlegend"/>
        <w:rPr>
          <w:lang w:val="es-ES_tradnl"/>
        </w:rPr>
      </w:pPr>
      <w:r w:rsidRPr="00F108FF">
        <w:rPr>
          <w:i/>
          <w:lang w:val="es-ES_tradnl"/>
        </w:rPr>
        <w:tab/>
      </w:r>
      <w:proofErr w:type="gramStart"/>
      <w:r w:rsidRPr="00F108FF">
        <w:rPr>
          <w:i/>
          <w:lang w:val="es-ES_tradnl"/>
        </w:rPr>
        <w:t>d</w:t>
      </w:r>
      <w:proofErr w:type="gramEnd"/>
      <w:r w:rsidRPr="00F108FF">
        <w:rPr>
          <w:i/>
          <w:lang w:val="es-ES_tradnl"/>
        </w:rPr>
        <w:t xml:space="preserve"> </w:t>
      </w:r>
      <w:r w:rsidRPr="00F108FF">
        <w:rPr>
          <w:lang w:val="es-ES_tradnl"/>
        </w:rPr>
        <w:t>:</w:t>
      </w:r>
      <w:r w:rsidRPr="00F108FF">
        <w:rPr>
          <w:lang w:val="es-ES_tradnl"/>
        </w:rPr>
        <w:tab/>
        <w:t>la longitud del trayecto (km)</w:t>
      </w:r>
    </w:p>
    <w:p w:rsidR="001F58E1" w:rsidRPr="00F108FF" w:rsidRDefault="001F58E1" w:rsidP="001F58E1">
      <w:pPr>
        <w:pStyle w:val="Equationlegend"/>
        <w:rPr>
          <w:lang w:val="es-ES_tradnl"/>
        </w:rPr>
      </w:pPr>
      <w:r w:rsidRPr="00F108FF">
        <w:rPr>
          <w:i/>
          <w:lang w:val="es-ES_tradnl"/>
        </w:rPr>
        <w:tab/>
      </w:r>
      <w:proofErr w:type="gramStart"/>
      <w:r w:rsidRPr="00F108FF">
        <w:rPr>
          <w:i/>
          <w:lang w:val="es-ES_tradnl"/>
        </w:rPr>
        <w:t>a</w:t>
      </w:r>
      <w:proofErr w:type="gramEnd"/>
      <w:r w:rsidRPr="00F108FF">
        <w:rPr>
          <w:lang w:val="es-ES_tradnl"/>
        </w:rPr>
        <w:t xml:space="preserve"> </w:t>
      </w:r>
      <w:r w:rsidRPr="00F108FF">
        <w:rPr>
          <w:rFonts w:ascii="Symbol" w:hAnsi="Symbol"/>
          <w:lang w:val="es-ES_tradnl"/>
        </w:rPr>
        <w:t></w:t>
      </w:r>
      <w:r w:rsidRPr="00F108FF">
        <w:rPr>
          <w:lang w:val="es-ES_tradnl"/>
        </w:rPr>
        <w:tab/>
        <w:t>6 370 km, el radio de la Tierra</w:t>
      </w:r>
    </w:p>
    <w:p w:rsidR="001F58E1" w:rsidRPr="00F108FF" w:rsidRDefault="001F58E1" w:rsidP="001F58E1">
      <w:pPr>
        <w:pStyle w:val="Equationlegend"/>
        <w:rPr>
          <w:lang w:val="es-ES_tradnl"/>
        </w:rPr>
      </w:pPr>
      <w:r w:rsidRPr="00F108FF">
        <w:rPr>
          <w:i/>
          <w:lang w:val="es-ES_tradnl"/>
        </w:rPr>
        <w:tab/>
      </w:r>
      <w:proofErr w:type="gramStart"/>
      <w:r w:rsidRPr="00F108FF">
        <w:rPr>
          <w:i/>
          <w:lang w:val="es-ES_tradnl"/>
        </w:rPr>
        <w:t>k</w:t>
      </w:r>
      <w:proofErr w:type="gramEnd"/>
      <w:r w:rsidRPr="00F108FF">
        <w:rPr>
          <w:i/>
          <w:lang w:val="es-ES_tradnl"/>
        </w:rPr>
        <w:t xml:space="preserve"> </w:t>
      </w:r>
      <w:r w:rsidRPr="00F108FF">
        <w:rPr>
          <w:lang w:val="es-ES_tradnl"/>
        </w:rPr>
        <w:t>:</w:t>
      </w:r>
      <w:r w:rsidRPr="00F108FF">
        <w:rPr>
          <w:lang w:val="es-ES_tradnl"/>
        </w:rPr>
        <w:tab/>
        <w:t xml:space="preserve">factor de radio ficticio de la Tierra para las condiciones de refractividad medianas (debe utilizarse un valor de </w:t>
      </w:r>
      <w:r w:rsidRPr="00F108FF">
        <w:rPr>
          <w:i/>
          <w:lang w:val="es-ES_tradnl"/>
        </w:rPr>
        <w:t>k</w:t>
      </w:r>
      <w:r w:rsidRPr="00F108FF">
        <w:rPr>
          <w:lang w:val="es-ES_tradnl"/>
        </w:rPr>
        <w:t> </w:t>
      </w:r>
      <w:r w:rsidRPr="00F108FF">
        <w:rPr>
          <w:rFonts w:ascii="Symbol" w:hAnsi="Symbol"/>
          <w:lang w:val="es-ES_tradnl"/>
        </w:rPr>
        <w:t></w:t>
      </w:r>
      <w:r w:rsidRPr="00F108FF">
        <w:rPr>
          <w:lang w:val="es-ES_tradnl"/>
        </w:rPr>
        <w:t> 4/3 a menos que se conozca un valor más preciso).</w:t>
      </w:r>
    </w:p>
    <w:p w:rsidR="001F58E1" w:rsidRPr="00F108FF" w:rsidRDefault="001F58E1" w:rsidP="001F58E1">
      <w:pPr>
        <w:rPr>
          <w:lang w:val="es-ES_tradnl"/>
        </w:rPr>
      </w:pPr>
      <w:proofErr w:type="gramStart"/>
      <w:r w:rsidRPr="00F108FF">
        <w:rPr>
          <w:i/>
          <w:lang w:val="es-ES_tradnl"/>
        </w:rPr>
        <w:t>Paso</w:t>
      </w:r>
      <w:proofErr w:type="gramEnd"/>
      <w:r w:rsidRPr="00F108FF">
        <w:rPr>
          <w:i/>
          <w:lang w:val="es-ES_tradnl"/>
        </w:rPr>
        <w:t> 3:</w:t>
      </w:r>
      <w:r w:rsidRPr="00F108FF">
        <w:rPr>
          <w:lang w:val="es-ES_tradnl"/>
        </w:rPr>
        <w:t xml:space="preserve"> Se calcula la pérdida de acoplamiento entre la antena y el medio, </w:t>
      </w:r>
      <w:r w:rsidRPr="00F108FF">
        <w:rPr>
          <w:i/>
          <w:lang w:val="es-ES_tradnl"/>
        </w:rPr>
        <w:t>L</w:t>
      </w:r>
      <w:r w:rsidRPr="00F108FF">
        <w:rPr>
          <w:i/>
          <w:position w:val="-4"/>
          <w:lang w:val="es-ES_tradnl"/>
        </w:rPr>
        <w:t>c</w:t>
      </w:r>
      <w:r w:rsidRPr="00F108FF">
        <w:rPr>
          <w:lang w:val="es-ES_tradnl"/>
        </w:rPr>
        <w:t>, a partir de la ecuación:</w:t>
      </w:r>
    </w:p>
    <w:p w:rsidR="001F58E1" w:rsidRPr="00F108FF" w:rsidRDefault="001F58E1" w:rsidP="001F58E1">
      <w:pPr>
        <w:pStyle w:val="Equation"/>
        <w:rPr>
          <w:lang w:val="es-ES_tradnl"/>
        </w:rPr>
      </w:pPr>
      <w:bookmarkStart w:id="6" w:name="F010"/>
      <w:r w:rsidRPr="00F108FF">
        <w:rPr>
          <w:lang w:val="es-ES_tradnl"/>
        </w:rPr>
        <w:tab/>
      </w:r>
      <w:r w:rsidRPr="00F108FF">
        <w:rPr>
          <w:lang w:val="es-ES_tradnl"/>
        </w:rPr>
        <w:tab/>
      </w:r>
      <w:r w:rsidR="0024540B" w:rsidRPr="00F108FF">
        <w:rPr>
          <w:position w:val="-12"/>
          <w:lang w:val="es-ES_tradnl"/>
        </w:rPr>
        <w:object w:dxaOrig="3180" w:dyaOrig="360">
          <v:shape id="_x0000_i1029" type="#_x0000_t75" style="width:145.25pt;height:17.55pt" o:ole="">
            <v:imagedata r:id="rId20" o:title=""/>
          </v:shape>
          <o:OLEObject Type="Embed" ProgID="Equation.3" ShapeID="_x0000_i1029" DrawAspect="Content" ObjectID="_1586177667" r:id="rId21"/>
        </w:object>
      </w:r>
      <w:r w:rsidRPr="00F108FF">
        <w:rPr>
          <w:lang w:val="es-ES_tradnl"/>
        </w:rPr>
        <w:t xml:space="preserve">       </w:t>
      </w:r>
      <w:proofErr w:type="gramStart"/>
      <w:r w:rsidRPr="00F108FF">
        <w:rPr>
          <w:lang w:val="es-ES_tradnl"/>
        </w:rPr>
        <w:t>dB</w:t>
      </w:r>
      <w:proofErr w:type="gramEnd"/>
      <w:r w:rsidRPr="00F108FF">
        <w:rPr>
          <w:lang w:val="es-ES_tradnl"/>
        </w:rPr>
        <w:tab/>
        <w:t>(3)</w:t>
      </w:r>
      <w:bookmarkEnd w:id="6"/>
    </w:p>
    <w:p w:rsidR="001F58E1" w:rsidRPr="00F108FF" w:rsidRDefault="001F58E1" w:rsidP="001F58E1">
      <w:pPr>
        <w:rPr>
          <w:lang w:val="es-ES_tradnl"/>
        </w:rPr>
      </w:pPr>
      <w:proofErr w:type="gramStart"/>
      <w:r w:rsidRPr="00F108FF">
        <w:rPr>
          <w:lang w:val="es-ES_tradnl"/>
        </w:rPr>
        <w:t>donde</w:t>
      </w:r>
      <w:proofErr w:type="gramEnd"/>
      <w:r w:rsidRPr="00F108FF">
        <w:rPr>
          <w:lang w:val="es-ES_tradnl"/>
        </w:rPr>
        <w:t xml:space="preserve"> </w:t>
      </w:r>
      <w:r w:rsidRPr="00F108FF">
        <w:rPr>
          <w:i/>
          <w:lang w:val="es-ES_tradnl"/>
        </w:rPr>
        <w:t>G</w:t>
      </w:r>
      <w:r w:rsidRPr="00F108FF">
        <w:rPr>
          <w:i/>
          <w:iCs/>
          <w:vertAlign w:val="subscript"/>
          <w:lang w:val="es-ES_tradnl"/>
        </w:rPr>
        <w:t>t</w:t>
      </w:r>
      <w:r w:rsidRPr="00F108FF">
        <w:rPr>
          <w:lang w:val="es-ES_tradnl"/>
        </w:rPr>
        <w:t xml:space="preserve"> y </w:t>
      </w:r>
      <w:r w:rsidRPr="00F108FF">
        <w:rPr>
          <w:i/>
          <w:lang w:val="es-ES_tradnl"/>
        </w:rPr>
        <w:t>G</w:t>
      </w:r>
      <w:r w:rsidRPr="00F108FF">
        <w:rPr>
          <w:i/>
          <w:iCs/>
          <w:vertAlign w:val="subscript"/>
          <w:lang w:val="es-ES_tradnl"/>
        </w:rPr>
        <w:t>r</w:t>
      </w:r>
      <w:r w:rsidRPr="00F108FF">
        <w:rPr>
          <w:lang w:val="es-ES_tradnl"/>
        </w:rPr>
        <w:t xml:space="preserve"> son las ganancias de antena.</w:t>
      </w:r>
    </w:p>
    <w:p w:rsidR="001F58E1" w:rsidRPr="00F108FF" w:rsidRDefault="001F58E1" w:rsidP="001F58E1">
      <w:pPr>
        <w:keepNext/>
        <w:rPr>
          <w:lang w:val="es-ES_tradnl"/>
        </w:rPr>
      </w:pPr>
      <w:r w:rsidRPr="00F108FF">
        <w:rPr>
          <w:i/>
          <w:lang w:val="es-ES_tradnl"/>
        </w:rPr>
        <w:t>Paso 4:</w:t>
      </w:r>
      <w:r w:rsidRPr="00F108FF">
        <w:rPr>
          <w:lang w:val="es-ES_tradnl"/>
        </w:rPr>
        <w:t xml:space="preserve"> Se calcula la pérdida de transmisión media anual asociada con la dispersión troposférica no superada durante el </w:t>
      </w:r>
      <w:r w:rsidRPr="00F108FF">
        <w:rPr>
          <w:i/>
          <w:lang w:val="es-ES_tradnl"/>
        </w:rPr>
        <w:t>p</w:t>
      </w:r>
      <w:r w:rsidRPr="00F108FF">
        <w:rPr>
          <w:lang w:val="es-ES_tradnl"/>
        </w:rPr>
        <w:t>% del tiempo a partir de la ecuación:</w:t>
      </w:r>
    </w:p>
    <w:p w:rsidR="001F58E1" w:rsidRPr="00F108FF" w:rsidRDefault="001F58E1" w:rsidP="001F58E1">
      <w:pPr>
        <w:pStyle w:val="Blanc"/>
        <w:rPr>
          <w:lang w:val="es-ES_tradnl"/>
        </w:rPr>
      </w:pPr>
    </w:p>
    <w:p w:rsidR="001F58E1" w:rsidRPr="00F108FF" w:rsidRDefault="001F58E1" w:rsidP="001F58E1">
      <w:pPr>
        <w:pStyle w:val="Equation"/>
        <w:tabs>
          <w:tab w:val="right" w:pos="8222"/>
        </w:tabs>
        <w:rPr>
          <w:lang w:val="es-ES_tradnl"/>
        </w:rPr>
      </w:pPr>
      <w:r w:rsidRPr="00F108FF">
        <w:rPr>
          <w:lang w:val="es-ES_tradnl"/>
        </w:rPr>
        <w:tab/>
      </w:r>
      <w:r w:rsidRPr="00F108FF">
        <w:rPr>
          <w:lang w:val="es-ES_tradnl"/>
        </w:rPr>
        <w:tab/>
      </w:r>
      <w:r w:rsidRPr="00F108FF">
        <w:rPr>
          <w:lang w:val="es-ES_tradnl"/>
        </w:rPr>
        <w:object w:dxaOrig="4890" w:dyaOrig="410">
          <v:shape id="_x0000_i1030" type="#_x0000_t75" style="width:244.8pt;height:20.65pt" o:ole="">
            <v:imagedata r:id="rId22" o:title=""/>
          </v:shape>
          <o:OLEObject Type="Embed" ProgID="Equation.DSMT4" ShapeID="_x0000_i1030" DrawAspect="Content" ObjectID="_1586177668" r:id="rId23"/>
        </w:object>
      </w:r>
      <w:r w:rsidRPr="00F108FF">
        <w:rPr>
          <w:lang w:val="es-ES_tradnl"/>
        </w:rPr>
        <w:tab/>
      </w:r>
      <w:proofErr w:type="gramStart"/>
      <w:r w:rsidRPr="00F108FF">
        <w:rPr>
          <w:lang w:val="es-ES_tradnl"/>
        </w:rPr>
        <w:t>dB</w:t>
      </w:r>
      <w:proofErr w:type="gramEnd"/>
      <w:r w:rsidRPr="00F108FF">
        <w:rPr>
          <w:lang w:val="es-ES_tradnl"/>
        </w:rPr>
        <w:tab/>
        <w:t>(4)</w:t>
      </w:r>
    </w:p>
    <w:p w:rsidR="001F58E1" w:rsidRPr="00F108FF" w:rsidRDefault="001F58E1" w:rsidP="00BC6558">
      <w:pPr>
        <w:keepNext/>
        <w:rPr>
          <w:lang w:val="es-ES_tradnl"/>
        </w:rPr>
      </w:pPr>
      <w:proofErr w:type="gramStart"/>
      <w:r w:rsidRPr="00F108FF">
        <w:rPr>
          <w:lang w:val="es-ES_tradnl"/>
        </w:rPr>
        <w:lastRenderedPageBreak/>
        <w:t>donde</w:t>
      </w:r>
      <w:proofErr w:type="gramEnd"/>
      <w:r w:rsidRPr="00F108FF">
        <w:rPr>
          <w:lang w:val="es-ES_tradnl"/>
        </w:rPr>
        <w:t>:</w:t>
      </w:r>
    </w:p>
    <w:p w:rsidR="001F58E1" w:rsidRPr="00F108FF" w:rsidRDefault="001F58E1" w:rsidP="001F58E1">
      <w:pPr>
        <w:pStyle w:val="Equation"/>
        <w:tabs>
          <w:tab w:val="right" w:pos="8222"/>
        </w:tabs>
        <w:rPr>
          <w:lang w:val="es-ES_tradnl"/>
        </w:rPr>
      </w:pPr>
      <w:r w:rsidRPr="00F108FF">
        <w:rPr>
          <w:lang w:val="es-ES_tradnl"/>
        </w:rPr>
        <w:tab/>
      </w:r>
      <w:r w:rsidRPr="00F108FF">
        <w:rPr>
          <w:lang w:val="es-ES_tradnl"/>
        </w:rPr>
        <w:tab/>
      </w:r>
      <w:r w:rsidRPr="00F108FF">
        <w:rPr>
          <w:lang w:val="es-ES_tradnl"/>
        </w:rPr>
        <w:object w:dxaOrig="3660" w:dyaOrig="400">
          <v:shape id="_x0000_i1031" type="#_x0000_t75" style="width:180.3pt;height:20.65pt" o:ole="">
            <v:imagedata r:id="rId24" o:title=""/>
          </v:shape>
          <o:OLEObject Type="Embed" ProgID="Equation.DSMT4" ShapeID="_x0000_i1031" DrawAspect="Content" ObjectID="_1586177669" r:id="rId25"/>
        </w:object>
      </w:r>
      <w:r w:rsidRPr="00F108FF">
        <w:rPr>
          <w:lang w:val="es-ES_tradnl"/>
        </w:rPr>
        <w:tab/>
      </w:r>
      <w:proofErr w:type="gramStart"/>
      <w:r w:rsidRPr="00F108FF">
        <w:rPr>
          <w:lang w:val="es-ES_tradnl"/>
        </w:rPr>
        <w:t>dB</w:t>
      </w:r>
      <w:proofErr w:type="gramEnd"/>
      <w:r w:rsidRPr="00F108FF">
        <w:rPr>
          <w:lang w:val="es-ES_tradnl"/>
        </w:rPr>
        <w:tab/>
        <w:t>(5)</w:t>
      </w:r>
    </w:p>
    <w:p w:rsidR="001F58E1" w:rsidRPr="00F108FF" w:rsidRDefault="001F58E1" w:rsidP="001F58E1">
      <w:pPr>
        <w:pStyle w:val="Equation"/>
        <w:rPr>
          <w:lang w:val="es-ES_tradnl"/>
        </w:rPr>
      </w:pPr>
      <w:r w:rsidRPr="00F108FF">
        <w:rPr>
          <w:lang w:val="es-ES_tradnl"/>
        </w:rPr>
        <w:tab/>
      </w:r>
      <w:r w:rsidRPr="00F108FF">
        <w:rPr>
          <w:lang w:val="es-ES_tradnl"/>
        </w:rPr>
        <w:tab/>
      </w:r>
      <w:r w:rsidRPr="00F108FF">
        <w:rPr>
          <w:lang w:val="es-ES_tradnl"/>
        </w:rPr>
        <w:object w:dxaOrig="6039" w:dyaOrig="1040">
          <v:shape id="_x0000_i1032" type="#_x0000_t75" style="width:302.4pt;height:52.6pt" o:ole="">
            <v:imagedata r:id="rId26" o:title=""/>
          </v:shape>
          <o:OLEObject Type="Embed" ProgID="Equation.DSMT4" ShapeID="_x0000_i1032" DrawAspect="Content" ObjectID="_1586177670" r:id="rId27"/>
        </w:object>
      </w:r>
      <w:r w:rsidRPr="00F108FF">
        <w:rPr>
          <w:lang w:val="es-ES_tradnl"/>
        </w:rPr>
        <w:tab/>
        <w:t>(6)</w:t>
      </w:r>
    </w:p>
    <w:p w:rsidR="001F58E1" w:rsidRPr="00F108FF" w:rsidRDefault="001F58E1" w:rsidP="001F58E1">
      <w:pPr>
        <w:pStyle w:val="Blanc"/>
        <w:rPr>
          <w:lang w:val="es-ES_tradnl"/>
        </w:rPr>
      </w:pPr>
    </w:p>
    <w:p w:rsidR="001F58E1" w:rsidRPr="00F108FF" w:rsidRDefault="001F58E1" w:rsidP="001F58E1">
      <w:pPr>
        <w:pStyle w:val="Equation"/>
        <w:rPr>
          <w:lang w:val="es-ES_tradnl"/>
        </w:rPr>
      </w:pPr>
      <w:r w:rsidRPr="00F108FF">
        <w:rPr>
          <w:lang w:val="es-ES_tradnl"/>
        </w:rPr>
        <w:tab/>
      </w:r>
      <w:r w:rsidRPr="00F108FF">
        <w:rPr>
          <w:lang w:val="es-ES_tradnl"/>
        </w:rPr>
        <w:tab/>
      </w:r>
      <m:oMath>
        <m:sSub>
          <m:sSubPr>
            <m:ctrlPr>
              <w:rPr>
                <w:rFonts w:ascii="Cambria Math" w:hAnsi="Cambria Math"/>
                <w:i/>
                <w:lang w:val="es-ES_tradnl" w:eastAsia="zh-CN"/>
              </w:rPr>
            </m:ctrlPr>
          </m:sSubPr>
          <m:e>
            <m:r>
              <w:rPr>
                <w:rFonts w:ascii="Cambria Math" w:hAnsi="Cambria Math"/>
                <w:lang w:val="es-ES_tradnl" w:eastAsia="zh-CN"/>
              </w:rPr>
              <m:t>h</m:t>
            </m:r>
          </m:e>
          <m:sub>
            <m:r>
              <w:rPr>
                <w:rFonts w:ascii="Cambria Math" w:hAnsi="Cambria Math"/>
                <w:lang w:val="es-ES_tradnl" w:eastAsia="zh-CN"/>
              </w:rPr>
              <m:t>0</m:t>
            </m:r>
          </m:sub>
        </m:sSub>
        <m:r>
          <w:rPr>
            <w:rFonts w:ascii="Cambria Math" w:hAnsi="Cambria Math"/>
            <w:lang w:val="es-ES_tradnl" w:eastAsia="zh-CN"/>
          </w:rPr>
          <m:t>=</m:t>
        </m:r>
        <m:f>
          <m:fPr>
            <m:ctrlPr>
              <w:rPr>
                <w:rFonts w:ascii="Cambria Math" w:hAnsi="Cambria Math"/>
                <w:i/>
                <w:lang w:val="es-ES_tradnl" w:eastAsia="zh-CN"/>
              </w:rPr>
            </m:ctrlPr>
          </m:fPr>
          <m:num>
            <m:r>
              <w:rPr>
                <w:rFonts w:ascii="Cambria Math" w:hAnsi="Cambria Math"/>
                <w:lang w:val="es-ES_tradnl" w:eastAsia="zh-CN"/>
              </w:rPr>
              <m:t>1</m:t>
            </m:r>
          </m:num>
          <m:den>
            <m:r>
              <w:rPr>
                <w:rFonts w:ascii="Cambria Math" w:hAnsi="Cambria Math"/>
                <w:lang w:val="es-ES_tradnl" w:eastAsia="zh-CN"/>
              </w:rPr>
              <m:t>8</m:t>
            </m:r>
          </m:den>
        </m:f>
        <m:sSup>
          <m:sSupPr>
            <m:ctrlPr>
              <w:rPr>
                <w:rFonts w:ascii="Cambria Math" w:hAnsi="Cambria Math"/>
                <w:i/>
                <w:lang w:val="es-ES_tradnl" w:eastAsia="zh-CN"/>
              </w:rPr>
            </m:ctrlPr>
          </m:sSupPr>
          <m:e>
            <m:r>
              <w:rPr>
                <w:rFonts w:ascii="Cambria Math" w:hAnsi="Cambria Math"/>
                <w:lang w:val="es-ES_tradnl" w:eastAsia="zh-CN"/>
              </w:rPr>
              <m:t>10</m:t>
            </m:r>
          </m:e>
          <m:sup>
            <m:r>
              <w:rPr>
                <w:rFonts w:ascii="Cambria Math" w:hAnsi="Cambria Math"/>
                <w:lang w:val="es-ES_tradnl" w:eastAsia="zh-CN"/>
              </w:rPr>
              <m:t>-6</m:t>
            </m:r>
          </m:sup>
        </m:sSup>
        <m:sSup>
          <m:sSupPr>
            <m:ctrlPr>
              <w:rPr>
                <w:rFonts w:ascii="Cambria Math" w:hAnsi="Cambria Math"/>
                <w:i/>
                <w:lang w:val="es-ES_tradnl" w:eastAsia="zh-CN"/>
              </w:rPr>
            </m:ctrlPr>
          </m:sSupPr>
          <m:e>
            <m:r>
              <w:rPr>
                <w:rFonts w:ascii="Cambria Math" w:hAnsi="Cambria Math"/>
                <w:lang w:val="es-ES_tradnl" w:eastAsia="zh-CN"/>
              </w:rPr>
              <m:t>θ</m:t>
            </m:r>
          </m:e>
          <m:sup>
            <m:r>
              <w:rPr>
                <w:rFonts w:ascii="Cambria Math" w:hAnsi="Cambria Math"/>
                <w:lang w:val="es-ES_tradnl" w:eastAsia="zh-CN"/>
              </w:rPr>
              <m:t>2</m:t>
            </m:r>
          </m:sup>
        </m:sSup>
        <m:r>
          <w:rPr>
            <w:rFonts w:ascii="Cambria Math" w:hAnsi="Cambria Math"/>
            <w:lang w:val="es-ES_tradnl" w:eastAsia="zh-CN"/>
          </w:rPr>
          <m:t>ka       km</m:t>
        </m:r>
      </m:oMath>
      <w:r w:rsidRPr="00F108FF">
        <w:rPr>
          <w:lang w:val="es-ES_tradnl"/>
        </w:rPr>
        <w:tab/>
        <w:t>(7)</w:t>
      </w:r>
    </w:p>
    <w:p w:rsidR="001F58E1" w:rsidRPr="00F108FF" w:rsidRDefault="001F58E1" w:rsidP="001F58E1">
      <w:pPr>
        <w:rPr>
          <w:lang w:val="es-ES_tradnl"/>
        </w:rPr>
      </w:pPr>
      <w:proofErr w:type="gramStart"/>
      <w:r w:rsidRPr="00F108FF">
        <w:rPr>
          <w:lang w:val="es-ES_tradnl"/>
        </w:rPr>
        <w:t>siendo</w:t>
      </w:r>
      <w:proofErr w:type="gramEnd"/>
      <w:r w:rsidRPr="00F108FF">
        <w:rPr>
          <w:lang w:val="es-ES_tradnl"/>
        </w:rPr>
        <w:t>:</w:t>
      </w:r>
    </w:p>
    <w:p w:rsidR="001F58E1" w:rsidRPr="00F108FF" w:rsidRDefault="001F58E1" w:rsidP="001F58E1">
      <w:pPr>
        <w:pStyle w:val="Equationlegend"/>
        <w:rPr>
          <w:lang w:val="es-ES_tradnl"/>
        </w:rPr>
      </w:pPr>
      <w:r w:rsidRPr="00F108FF">
        <w:rPr>
          <w:i/>
          <w:lang w:val="es-ES_tradnl"/>
        </w:rPr>
        <w:tab/>
        <w:t>h</w:t>
      </w:r>
      <w:r w:rsidRPr="00F108FF">
        <w:rPr>
          <w:i/>
          <w:vertAlign w:val="subscript"/>
          <w:lang w:val="es-ES_tradnl"/>
        </w:rPr>
        <w:t>s</w:t>
      </w:r>
      <w:r w:rsidRPr="00F108FF">
        <w:rPr>
          <w:lang w:val="es-ES_tradnl"/>
        </w:rPr>
        <w:t xml:space="preserve">: </w:t>
      </w:r>
      <w:r w:rsidRPr="00F108FF">
        <w:rPr>
          <w:lang w:val="es-ES_tradnl"/>
        </w:rPr>
        <w:tab/>
        <w:t>altura de la superficie terrestre por encima del nivel del mar (km)</w:t>
      </w:r>
    </w:p>
    <w:p w:rsidR="001F58E1" w:rsidRPr="00F108FF" w:rsidRDefault="001F58E1" w:rsidP="001F58E1">
      <w:pPr>
        <w:pStyle w:val="Equationlegend"/>
        <w:rPr>
          <w:lang w:val="es-ES_tradnl"/>
        </w:rPr>
      </w:pPr>
      <w:r w:rsidRPr="00F108FF">
        <w:rPr>
          <w:i/>
          <w:lang w:val="es-ES_tradnl"/>
        </w:rPr>
        <w:tab/>
      </w:r>
      <w:proofErr w:type="gramStart"/>
      <w:r w:rsidRPr="00F108FF">
        <w:rPr>
          <w:i/>
          <w:lang w:val="es-ES_tradnl"/>
        </w:rPr>
        <w:t>h</w:t>
      </w:r>
      <w:r w:rsidRPr="00F108FF">
        <w:rPr>
          <w:i/>
          <w:vertAlign w:val="subscript"/>
          <w:lang w:val="es-ES_tradnl"/>
        </w:rPr>
        <w:t>b</w:t>
      </w:r>
      <w:proofErr w:type="gramEnd"/>
      <w:r w:rsidRPr="00F108FF">
        <w:rPr>
          <w:lang w:val="es-ES_tradnl"/>
        </w:rPr>
        <w:t xml:space="preserve">: </w:t>
      </w:r>
      <w:r w:rsidRPr="00F108FF">
        <w:rPr>
          <w:lang w:val="es-ES_tradnl"/>
        </w:rPr>
        <w:tab/>
        <w:t xml:space="preserve">altura de escala (km) que puede determinarse por método estadístico para diferentes climas. A título de referencia, la media mundial de la altura de escala puede definirse por </w:t>
      </w:r>
      <w:r w:rsidRPr="00F108FF">
        <w:rPr>
          <w:i/>
          <w:lang w:val="es-ES_tradnl"/>
        </w:rPr>
        <w:t>h</w:t>
      </w:r>
      <w:r w:rsidRPr="00F108FF">
        <w:rPr>
          <w:i/>
          <w:vertAlign w:val="subscript"/>
          <w:lang w:val="es-ES_tradnl"/>
        </w:rPr>
        <w:t>b</w:t>
      </w:r>
      <w:r w:rsidRPr="00F108FF">
        <w:rPr>
          <w:lang w:val="es-ES_tradnl"/>
        </w:rPr>
        <w:t>=7,35 km.</w:t>
      </w:r>
    </w:p>
    <w:p w:rsidR="001F58E1" w:rsidRPr="00F108FF" w:rsidRDefault="001F58E1" w:rsidP="001F58E1">
      <w:pPr>
        <w:pStyle w:val="Heading2"/>
        <w:rPr>
          <w:lang w:val="es-ES_tradnl"/>
        </w:rPr>
      </w:pPr>
      <w:r w:rsidRPr="00F108FF">
        <w:rPr>
          <w:lang w:val="es-ES_tradnl"/>
        </w:rPr>
        <w:t>4.2</w:t>
      </w:r>
      <w:r w:rsidRPr="00F108FF">
        <w:rPr>
          <w:lang w:val="es-ES_tradnl"/>
        </w:rPr>
        <w:tab/>
        <w:t>Valor medio de la distribución de la pérdida de la transmisión mediana en el mes más desfavorable</w:t>
      </w:r>
    </w:p>
    <w:p w:rsidR="001F58E1" w:rsidRPr="00F108FF" w:rsidRDefault="001F58E1" w:rsidP="001F58E1">
      <w:pPr>
        <w:rPr>
          <w:lang w:val="es-ES_tradnl"/>
        </w:rPr>
      </w:pPr>
      <w:r w:rsidRPr="00F108FF">
        <w:rPr>
          <w:lang w:val="es-ES_tradnl"/>
        </w:rPr>
        <w:t>Por razones de coherencia con la distribución de la pérdida de transmisión media anual, esta distribución se determina más adecuadamente a partir del valor medio de la distribución anual mediante un factor de conversión. El procedimiento es el siguiente:</w:t>
      </w:r>
    </w:p>
    <w:p w:rsidR="001F58E1" w:rsidRPr="00F108FF" w:rsidRDefault="001F58E1" w:rsidP="001F58E1">
      <w:pPr>
        <w:rPr>
          <w:lang w:val="es-ES_tradnl"/>
        </w:rPr>
      </w:pPr>
      <w:r w:rsidRPr="00F108FF">
        <w:rPr>
          <w:i/>
          <w:lang w:val="es-ES_tradnl"/>
        </w:rPr>
        <w:t>Paso 1:</w:t>
      </w:r>
      <w:r w:rsidRPr="00F108FF">
        <w:rPr>
          <w:lang w:val="es-ES_tradnl"/>
        </w:rPr>
        <w:t> Si se conoce el porcentaje de tiempo estadístico anual, calcular la conversión de porcentaje de tiempo de estadística anual a estadística en</w:t>
      </w:r>
      <w:bookmarkStart w:id="7" w:name="_GoBack"/>
      <w:bookmarkEnd w:id="7"/>
      <w:r w:rsidRPr="00F108FF">
        <w:rPr>
          <w:lang w:val="es-ES_tradnl"/>
        </w:rPr>
        <w:t xml:space="preserve"> el mes más desfavorable por dispersión troposférica de la Recomendación UIT-R P.841. Si se conoce el porcentaje de tiempo en el mes más desfavorable, se necesita un cálculo de inversión.</w:t>
      </w:r>
    </w:p>
    <w:p w:rsidR="001F58E1" w:rsidRPr="00F108FF" w:rsidRDefault="001F58E1" w:rsidP="001F58E1">
      <w:pPr>
        <w:rPr>
          <w:lang w:val="es-ES_tradnl"/>
        </w:rPr>
      </w:pPr>
      <w:r w:rsidRPr="00F108FF">
        <w:rPr>
          <w:i/>
          <w:lang w:val="es-ES_tradnl"/>
        </w:rPr>
        <w:t>Paso 2:</w:t>
      </w:r>
      <w:r w:rsidRPr="00F108FF">
        <w:rPr>
          <w:lang w:val="es-ES_tradnl"/>
        </w:rPr>
        <w:t> Calcular la pérdida media de transmisión en el mes más desfavorable para el porcentaje de tiempo dado sustituyendo el porcentaje de tiempo estadístico anual dado u obtenido en § 4.1.</w:t>
      </w:r>
    </w:p>
    <w:p w:rsidR="001F58E1" w:rsidRPr="00F108FF" w:rsidRDefault="001F58E1" w:rsidP="001F58E1">
      <w:pPr>
        <w:pStyle w:val="Heading1"/>
        <w:rPr>
          <w:b w:val="0"/>
          <w:lang w:val="es-ES_tradnl"/>
        </w:rPr>
      </w:pPr>
      <w:r w:rsidRPr="00F108FF">
        <w:rPr>
          <w:lang w:val="es-ES_tradnl"/>
        </w:rPr>
        <w:t>5</w:t>
      </w:r>
      <w:r w:rsidRPr="00F108FF">
        <w:rPr>
          <w:lang w:val="es-ES_tradnl"/>
        </w:rPr>
        <w:tab/>
        <w:t>Pérdida de transmisión y mejora de distribución debida a la propagación por conductos/reflexión en capas</w:t>
      </w:r>
    </w:p>
    <w:p w:rsidR="001F58E1" w:rsidRPr="00F108FF" w:rsidRDefault="001F58E1" w:rsidP="001F58E1">
      <w:pPr>
        <w:textAlignment w:val="auto"/>
        <w:rPr>
          <w:rFonts w:eastAsia="SimSun"/>
          <w:lang w:val="es-ES_tradnl"/>
        </w:rPr>
      </w:pPr>
      <w:r w:rsidRPr="00F108FF">
        <w:rPr>
          <w:lang w:val="es-ES_tradnl"/>
        </w:rPr>
        <w:t>La propagación por conductos y la reflexión en capas pueden ocasionar una mejora en la señal que puede afectar al diseño del sistema. El siguiente cálculo es el mismo en la Recomendación UIT-R P.2001-2, Adjunto D: Modelo de reflexión en capas anómala.</w:t>
      </w:r>
    </w:p>
    <w:p w:rsidR="001F58E1" w:rsidRPr="00F108FF" w:rsidRDefault="001F58E1" w:rsidP="001F58E1">
      <w:pPr>
        <w:pStyle w:val="Heading2"/>
        <w:rPr>
          <w:bCs/>
          <w:lang w:val="es-ES_tradnl"/>
        </w:rPr>
      </w:pPr>
      <w:r w:rsidRPr="00F108FF">
        <w:rPr>
          <w:lang w:val="es-ES_tradnl"/>
        </w:rPr>
        <w:t>5.1</w:t>
      </w:r>
      <w:r w:rsidRPr="00F108FF">
        <w:rPr>
          <w:lang w:val="es-ES_tradnl"/>
        </w:rPr>
        <w:tab/>
        <w:t>Caracterización de las zonas radioclimáticas predominantes en el trayecto</w:t>
      </w:r>
    </w:p>
    <w:p w:rsidR="001F58E1" w:rsidRPr="00F108FF" w:rsidRDefault="001F58E1" w:rsidP="001F58E1">
      <w:pPr>
        <w:tabs>
          <w:tab w:val="right" w:pos="1871"/>
          <w:tab w:val="left" w:pos="2041"/>
        </w:tabs>
        <w:spacing w:before="80"/>
        <w:textAlignment w:val="auto"/>
        <w:rPr>
          <w:lang w:val="es-ES_tradnl"/>
        </w:rPr>
      </w:pPr>
      <w:r w:rsidRPr="00F108FF">
        <w:rPr>
          <w:lang w:val="es-ES_tradnl"/>
        </w:rPr>
        <w:t>Se calculan dos distancias que determinan las secciones continuas de mayor longitud en el trayecto que atraviesa las siguientes zonas radioclimáticas:</w:t>
      </w:r>
    </w:p>
    <w:p w:rsidR="001F58E1" w:rsidRPr="00F108FF" w:rsidRDefault="001F58E1" w:rsidP="001F58E1">
      <w:pPr>
        <w:pStyle w:val="Equationlegend"/>
        <w:rPr>
          <w:lang w:val="es-ES_tradnl"/>
        </w:rPr>
      </w:pPr>
      <w:r w:rsidRPr="00F108FF">
        <w:rPr>
          <w:lang w:val="es-ES_tradnl"/>
        </w:rPr>
        <w:tab/>
      </w:r>
      <w:proofErr w:type="gramStart"/>
      <w:r w:rsidRPr="00F108FF">
        <w:rPr>
          <w:i/>
          <w:lang w:val="es-ES_tradnl"/>
        </w:rPr>
        <w:t>d</w:t>
      </w:r>
      <w:r w:rsidRPr="00F108FF">
        <w:rPr>
          <w:i/>
          <w:vertAlign w:val="subscript"/>
          <w:lang w:val="es-ES_tradnl"/>
        </w:rPr>
        <w:t>tm</w:t>
      </w:r>
      <w:proofErr w:type="gramEnd"/>
      <w:r w:rsidRPr="00F108FF">
        <w:rPr>
          <w:lang w:val="es-ES_tradnl"/>
        </w:rPr>
        <w:t> :</w:t>
      </w:r>
      <w:r w:rsidRPr="00F108FF">
        <w:rPr>
          <w:lang w:val="es-ES_tradnl"/>
        </w:rPr>
        <w:tab/>
        <w:t>sección del trayecto (km) de mayor distancia continua sobre tierra (en el interior o costera)</w:t>
      </w:r>
    </w:p>
    <w:p w:rsidR="001F58E1" w:rsidRPr="00F108FF" w:rsidRDefault="001F58E1" w:rsidP="001F58E1">
      <w:pPr>
        <w:pStyle w:val="Equationlegend"/>
        <w:rPr>
          <w:lang w:val="es-ES_tradnl"/>
        </w:rPr>
      </w:pPr>
      <w:r w:rsidRPr="00F108FF">
        <w:rPr>
          <w:lang w:val="es-ES_tradnl"/>
        </w:rPr>
        <w:tab/>
      </w:r>
      <w:proofErr w:type="gramStart"/>
      <w:r w:rsidRPr="00F108FF">
        <w:rPr>
          <w:i/>
          <w:lang w:val="es-ES_tradnl"/>
        </w:rPr>
        <w:t>d</w:t>
      </w:r>
      <w:r w:rsidRPr="00F108FF">
        <w:rPr>
          <w:i/>
          <w:vertAlign w:val="subscript"/>
          <w:lang w:val="es-ES_tradnl"/>
        </w:rPr>
        <w:t>lm</w:t>
      </w:r>
      <w:proofErr w:type="gramEnd"/>
      <w:r w:rsidRPr="00F108FF">
        <w:rPr>
          <w:rFonts w:ascii="Tms Rmn" w:hAnsi="Tms Rmn"/>
          <w:sz w:val="12"/>
          <w:vertAlign w:val="subscript"/>
          <w:lang w:val="es-ES_tradnl"/>
        </w:rPr>
        <w:t> </w:t>
      </w:r>
      <w:r w:rsidRPr="00F108FF">
        <w:rPr>
          <w:sz w:val="18"/>
          <w:lang w:val="es-ES_tradnl"/>
        </w:rPr>
        <w:t>:</w:t>
      </w:r>
      <w:r w:rsidRPr="00F108FF">
        <w:rPr>
          <w:sz w:val="18"/>
          <w:lang w:val="es-ES_tradnl"/>
        </w:rPr>
        <w:tab/>
      </w:r>
      <w:r w:rsidRPr="00F108FF">
        <w:rPr>
          <w:lang w:val="es-ES_tradnl"/>
        </w:rPr>
        <w:t>sección del trayecto (km) de mayor distancia continua sobre tierra en el interior.</w:t>
      </w:r>
    </w:p>
    <w:p w:rsidR="001F58E1" w:rsidRPr="00F108FF" w:rsidRDefault="001F58E1" w:rsidP="001F58E1">
      <w:pPr>
        <w:tabs>
          <w:tab w:val="right" w:pos="720"/>
          <w:tab w:val="left" w:pos="1080"/>
          <w:tab w:val="right" w:pos="1871"/>
          <w:tab w:val="left" w:pos="2041"/>
        </w:tabs>
        <w:spacing w:before="80"/>
        <w:ind w:left="1080" w:hanging="1080"/>
        <w:textAlignment w:val="auto"/>
        <w:rPr>
          <w:lang w:val="es-ES_tradnl"/>
        </w:rPr>
      </w:pPr>
      <w:r w:rsidRPr="00F108FF">
        <w:rPr>
          <w:lang w:val="es-ES_tradnl"/>
        </w:rPr>
        <w:t>En el Cuadro 2 se describen las zonas radioclimáticas necesarias para la clasificación anterior.</w:t>
      </w:r>
    </w:p>
    <w:p w:rsidR="001F58E1" w:rsidRPr="00F108FF" w:rsidRDefault="001F58E1" w:rsidP="001F58E1">
      <w:pPr>
        <w:pStyle w:val="TableNo"/>
        <w:rPr>
          <w:lang w:val="es-ES_tradnl"/>
        </w:rPr>
      </w:pPr>
      <w:r w:rsidRPr="00F108FF">
        <w:rPr>
          <w:lang w:val="es-ES_tradnl"/>
        </w:rPr>
        <w:lastRenderedPageBreak/>
        <w:t>CUADRO 2</w:t>
      </w:r>
    </w:p>
    <w:p w:rsidR="001F58E1" w:rsidRPr="00F108FF" w:rsidRDefault="001F58E1" w:rsidP="001F58E1">
      <w:pPr>
        <w:pStyle w:val="Tabletitle"/>
        <w:rPr>
          <w:rFonts w:ascii="Times New Roman Bold" w:hAnsi="Times New Roman Bold"/>
          <w:lang w:val="es-ES_tradnl"/>
        </w:rPr>
      </w:pPr>
      <w:r w:rsidRPr="00F108FF">
        <w:rPr>
          <w:lang w:val="es-ES_tradnl"/>
        </w:rPr>
        <w:t>Zonas radioclimáticas</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838"/>
        <w:gridCol w:w="1559"/>
        <w:gridCol w:w="6243"/>
      </w:tblGrid>
      <w:tr w:rsidR="001F58E1" w:rsidRPr="00F108FF" w:rsidTr="0042666A">
        <w:trPr>
          <w:cantSplit/>
          <w:jc w:val="center"/>
        </w:trPr>
        <w:tc>
          <w:tcPr>
            <w:tcW w:w="1838" w:type="dxa"/>
            <w:hideMark/>
          </w:tcPr>
          <w:p w:rsidR="001F58E1" w:rsidRPr="00F108FF" w:rsidRDefault="001F58E1" w:rsidP="0042666A">
            <w:pPr>
              <w:pStyle w:val="Tablehead"/>
              <w:rPr>
                <w:lang w:val="es-ES_tradnl"/>
              </w:rPr>
            </w:pPr>
            <w:r w:rsidRPr="00F108FF">
              <w:rPr>
                <w:lang w:val="es-ES_tradnl"/>
              </w:rPr>
              <w:t>Tipo de zona</w:t>
            </w:r>
          </w:p>
        </w:tc>
        <w:tc>
          <w:tcPr>
            <w:tcW w:w="1559" w:type="dxa"/>
            <w:hideMark/>
          </w:tcPr>
          <w:p w:rsidR="001F58E1" w:rsidRPr="00F108FF" w:rsidRDefault="001F58E1" w:rsidP="0042666A">
            <w:pPr>
              <w:pStyle w:val="Tablehead"/>
              <w:rPr>
                <w:lang w:val="es-ES_tradnl"/>
              </w:rPr>
            </w:pPr>
            <w:r w:rsidRPr="00F108FF">
              <w:rPr>
                <w:lang w:val="es-ES_tradnl"/>
              </w:rPr>
              <w:t>Código</w:t>
            </w:r>
          </w:p>
        </w:tc>
        <w:tc>
          <w:tcPr>
            <w:tcW w:w="6243" w:type="dxa"/>
            <w:hideMark/>
          </w:tcPr>
          <w:p w:rsidR="001F58E1" w:rsidRPr="00F108FF" w:rsidRDefault="001F58E1" w:rsidP="0042666A">
            <w:pPr>
              <w:pStyle w:val="Tablehead"/>
              <w:rPr>
                <w:lang w:val="es-ES_tradnl"/>
              </w:rPr>
            </w:pPr>
            <w:r w:rsidRPr="00F108FF">
              <w:rPr>
                <w:lang w:val="es-ES_tradnl"/>
              </w:rPr>
              <w:t>Definición</w:t>
            </w:r>
          </w:p>
        </w:tc>
      </w:tr>
      <w:tr w:rsidR="001F58E1" w:rsidRPr="005D0FBC" w:rsidTr="0042666A">
        <w:trPr>
          <w:cantSplit/>
          <w:jc w:val="center"/>
        </w:trPr>
        <w:tc>
          <w:tcPr>
            <w:tcW w:w="1838" w:type="dxa"/>
            <w:hideMark/>
          </w:tcPr>
          <w:p w:rsidR="001F58E1" w:rsidRPr="00F108FF" w:rsidRDefault="001F58E1" w:rsidP="0042666A">
            <w:pPr>
              <w:pStyle w:val="Tabletext"/>
              <w:rPr>
                <w:lang w:val="es-ES_tradnl"/>
              </w:rPr>
            </w:pPr>
            <w:r w:rsidRPr="00F108FF">
              <w:rPr>
                <w:lang w:val="es-ES_tradnl"/>
              </w:rPr>
              <w:t>Terrestre costera</w:t>
            </w:r>
          </w:p>
        </w:tc>
        <w:tc>
          <w:tcPr>
            <w:tcW w:w="1559" w:type="dxa"/>
            <w:hideMark/>
          </w:tcPr>
          <w:p w:rsidR="001F58E1" w:rsidRPr="00F108FF" w:rsidRDefault="001F58E1" w:rsidP="0042666A">
            <w:pPr>
              <w:pStyle w:val="Tabletext"/>
              <w:jc w:val="center"/>
              <w:rPr>
                <w:lang w:val="es-ES_tradnl"/>
              </w:rPr>
            </w:pPr>
            <w:r w:rsidRPr="00F108FF">
              <w:rPr>
                <w:lang w:val="es-ES_tradnl"/>
              </w:rPr>
              <w:t>A1</w:t>
            </w:r>
          </w:p>
        </w:tc>
        <w:tc>
          <w:tcPr>
            <w:tcW w:w="6243" w:type="dxa"/>
            <w:hideMark/>
          </w:tcPr>
          <w:p w:rsidR="001F58E1" w:rsidRPr="00F108FF" w:rsidRDefault="001F58E1" w:rsidP="0042666A">
            <w:pPr>
              <w:pStyle w:val="Tabletext"/>
              <w:jc w:val="left"/>
              <w:rPr>
                <w:lang w:val="es-ES_tradnl"/>
              </w:rPr>
            </w:pPr>
            <w:r w:rsidRPr="00F108FF">
              <w:rPr>
                <w:lang w:val="es-ES_tradnl"/>
              </w:rPr>
              <w:t xml:space="preserve">Zonas terrestres costeras y del litoral, es decir, tierra adyacente al mar hasta una altitud de 100 m con respecto al nivel medio del mar o del agua pero hasta una distancia de 50 km desde la zona marítima más próxima. </w:t>
            </w:r>
          </w:p>
        </w:tc>
      </w:tr>
      <w:tr w:rsidR="001F58E1" w:rsidRPr="005D0FBC" w:rsidTr="0042666A">
        <w:trPr>
          <w:cantSplit/>
          <w:jc w:val="center"/>
        </w:trPr>
        <w:tc>
          <w:tcPr>
            <w:tcW w:w="1838" w:type="dxa"/>
            <w:hideMark/>
          </w:tcPr>
          <w:p w:rsidR="001F58E1" w:rsidRPr="00F108FF" w:rsidRDefault="001F58E1" w:rsidP="0042666A">
            <w:pPr>
              <w:pStyle w:val="Tabletext"/>
              <w:rPr>
                <w:lang w:val="es-ES_tradnl"/>
              </w:rPr>
            </w:pPr>
            <w:r w:rsidRPr="00F108FF">
              <w:rPr>
                <w:lang w:val="es-ES_tradnl"/>
              </w:rPr>
              <w:t>Terrestre interior</w:t>
            </w:r>
          </w:p>
        </w:tc>
        <w:tc>
          <w:tcPr>
            <w:tcW w:w="1559" w:type="dxa"/>
            <w:hideMark/>
          </w:tcPr>
          <w:p w:rsidR="001F58E1" w:rsidRPr="00F108FF" w:rsidRDefault="001F58E1" w:rsidP="0042666A">
            <w:pPr>
              <w:pStyle w:val="Tabletext"/>
              <w:jc w:val="center"/>
              <w:rPr>
                <w:lang w:val="es-ES_tradnl"/>
              </w:rPr>
            </w:pPr>
            <w:r w:rsidRPr="00F108FF">
              <w:rPr>
                <w:lang w:val="es-ES_tradnl"/>
              </w:rPr>
              <w:t>A2</w:t>
            </w:r>
          </w:p>
        </w:tc>
        <w:tc>
          <w:tcPr>
            <w:tcW w:w="6243" w:type="dxa"/>
            <w:hideMark/>
          </w:tcPr>
          <w:p w:rsidR="001F58E1" w:rsidRPr="00F108FF" w:rsidRDefault="001F58E1" w:rsidP="0042666A">
            <w:pPr>
              <w:pStyle w:val="Tabletext"/>
              <w:jc w:val="left"/>
              <w:rPr>
                <w:lang w:val="es-ES_tradnl"/>
              </w:rPr>
            </w:pPr>
            <w:r w:rsidRPr="00F108FF">
              <w:rPr>
                <w:lang w:val="es-ES_tradnl"/>
              </w:rPr>
              <w:t>Zonas terrestres, a excepción de las zonas costeras y del litoral definidas en el punto anterior como «tierra costera»</w:t>
            </w:r>
          </w:p>
        </w:tc>
      </w:tr>
      <w:tr w:rsidR="001F58E1" w:rsidRPr="005D0FBC" w:rsidTr="0042666A">
        <w:trPr>
          <w:cantSplit/>
          <w:jc w:val="center"/>
        </w:trPr>
        <w:tc>
          <w:tcPr>
            <w:tcW w:w="1838" w:type="dxa"/>
            <w:hideMark/>
          </w:tcPr>
          <w:p w:rsidR="001F58E1" w:rsidRPr="00F108FF" w:rsidRDefault="001F58E1" w:rsidP="0042666A">
            <w:pPr>
              <w:pStyle w:val="Tabletext"/>
              <w:rPr>
                <w:lang w:val="es-ES_tradnl"/>
              </w:rPr>
            </w:pPr>
            <w:r w:rsidRPr="00F108FF">
              <w:rPr>
                <w:lang w:val="es-ES_tradnl"/>
              </w:rPr>
              <w:t>Mar</w:t>
            </w:r>
          </w:p>
        </w:tc>
        <w:tc>
          <w:tcPr>
            <w:tcW w:w="1559" w:type="dxa"/>
            <w:hideMark/>
          </w:tcPr>
          <w:p w:rsidR="001F58E1" w:rsidRPr="00F108FF" w:rsidRDefault="001F58E1" w:rsidP="0042666A">
            <w:pPr>
              <w:pStyle w:val="Tabletext"/>
              <w:jc w:val="center"/>
              <w:rPr>
                <w:lang w:val="es-ES_tradnl"/>
              </w:rPr>
            </w:pPr>
            <w:r w:rsidRPr="00F108FF">
              <w:rPr>
                <w:lang w:val="es-ES_tradnl"/>
              </w:rPr>
              <w:t>B</w:t>
            </w:r>
          </w:p>
        </w:tc>
        <w:tc>
          <w:tcPr>
            <w:tcW w:w="6243" w:type="dxa"/>
            <w:hideMark/>
          </w:tcPr>
          <w:p w:rsidR="001F58E1" w:rsidRPr="00F108FF" w:rsidRDefault="001F58E1" w:rsidP="0042666A">
            <w:pPr>
              <w:pStyle w:val="Tabletext"/>
              <w:jc w:val="left"/>
              <w:rPr>
                <w:lang w:val="es-ES_tradnl"/>
              </w:rPr>
            </w:pPr>
            <w:r w:rsidRPr="00F108FF">
              <w:rPr>
                <w:lang w:val="es-ES_tradnl"/>
              </w:rPr>
              <w:t>Mares, océanos y otras grandes masas de agua (cuya cobertura equivalga a un círculo de al menos 100 km de diámetro)</w:t>
            </w:r>
          </w:p>
        </w:tc>
      </w:tr>
    </w:tbl>
    <w:p w:rsidR="001F58E1" w:rsidRPr="00F108FF" w:rsidRDefault="001F58E1" w:rsidP="001F58E1">
      <w:pPr>
        <w:spacing w:before="160"/>
        <w:textAlignment w:val="auto"/>
        <w:rPr>
          <w:rFonts w:eastAsia="SimSun"/>
          <w:i/>
          <w:szCs w:val="24"/>
          <w:lang w:val="es-ES_tradnl"/>
        </w:rPr>
      </w:pPr>
      <w:r w:rsidRPr="00F108FF">
        <w:rPr>
          <w:i/>
          <w:szCs w:val="24"/>
          <w:lang w:val="es-ES_tradnl"/>
        </w:rPr>
        <w:t>Grandes masas de agua interiores</w:t>
      </w:r>
    </w:p>
    <w:p w:rsidR="001F58E1" w:rsidRPr="00F108FF" w:rsidRDefault="001F58E1" w:rsidP="001F58E1">
      <w:pPr>
        <w:textAlignment w:val="auto"/>
        <w:rPr>
          <w:rFonts w:eastAsia="SimSun"/>
          <w:lang w:val="es-ES_tradnl"/>
        </w:rPr>
      </w:pPr>
      <w:r w:rsidRPr="00F108FF">
        <w:rPr>
          <w:lang w:val="es-ES_tradnl"/>
        </w:rPr>
        <w:t>Una «gran» masa de agua interior, que se considera perteneciente a la Zona B, se define como aquella cuya superficie es al menos 7 800 km</w:t>
      </w:r>
      <w:r w:rsidRPr="00F108FF">
        <w:rPr>
          <w:vertAlign w:val="superscript"/>
          <w:lang w:val="es-ES_tradnl"/>
        </w:rPr>
        <w:t>2</w:t>
      </w:r>
      <w:r w:rsidRPr="00F108FF">
        <w:rPr>
          <w:lang w:val="es-ES_tradnl"/>
        </w:rPr>
        <w:t>, pero excluyendo la superficie de ríos. Las islas situadas dentro de dichas masas de agua han de considerarse como si fueran agua en el cálculo de esta zona si tienen elevaciones inferiores a 100 m por encima del nivel medio del agua en más del 90% de su superficie. Las islas que no cumplan estos criterios deben considerarse como tierra a efectos del cálculo de la superficie de agua.</w:t>
      </w:r>
    </w:p>
    <w:p w:rsidR="001F58E1" w:rsidRPr="00F108FF" w:rsidRDefault="001F58E1" w:rsidP="001F58E1">
      <w:pPr>
        <w:pStyle w:val="Headingi"/>
        <w:rPr>
          <w:lang w:val="es-ES_tradnl"/>
        </w:rPr>
      </w:pPr>
      <w:r w:rsidRPr="00F108FF">
        <w:rPr>
          <w:lang w:val="es-ES_tradnl"/>
        </w:rPr>
        <w:t>Grandes lagos interiores o zonas de tierras húmedas</w:t>
      </w:r>
    </w:p>
    <w:p w:rsidR="001F58E1" w:rsidRPr="00F108FF" w:rsidRDefault="001F58E1" w:rsidP="001F58E1">
      <w:pPr>
        <w:textAlignment w:val="auto"/>
        <w:rPr>
          <w:rFonts w:eastAsia="SimSun"/>
          <w:lang w:val="es-ES_tradnl"/>
        </w:rPr>
      </w:pPr>
      <w:r w:rsidRPr="00F108FF">
        <w:rPr>
          <w:lang w:val="es-ES_tradnl"/>
        </w:rPr>
        <w:t>Las grandes zonas interiores superiores a 7 800 km</w:t>
      </w:r>
      <w:r w:rsidRPr="00F108FF">
        <w:rPr>
          <w:vertAlign w:val="superscript"/>
          <w:lang w:val="es-ES_tradnl"/>
        </w:rPr>
        <w:t>2</w:t>
      </w:r>
      <w:r w:rsidRPr="00F108FF">
        <w:rPr>
          <w:lang w:val="es-ES_tradnl"/>
        </w:rPr>
        <w:t xml:space="preserve"> que contengan múltiples pequeños lagos o una red fluvial deben considerarse como Zona A1 «costera» por las administraciones cuando dicha zona comprenda más del 50% de agua y al mismo tiempo más del 90% de la tierra no alcance los 100 m por encima del nivel medio del agua.</w:t>
      </w:r>
    </w:p>
    <w:p w:rsidR="001F58E1" w:rsidRPr="00F108FF" w:rsidRDefault="001F58E1" w:rsidP="001F58E1">
      <w:pPr>
        <w:textAlignment w:val="auto"/>
        <w:rPr>
          <w:rFonts w:eastAsia="SimSun"/>
          <w:lang w:val="es-ES_tradnl"/>
        </w:rPr>
      </w:pPr>
      <w:r w:rsidRPr="00F108FF">
        <w:rPr>
          <w:lang w:val="es-ES_tradnl"/>
        </w:rPr>
        <w:t>Las regiones climáticas pertenecientes a la Zona A1, las grandes masas de agua interiores y los grandes lagos y regiones húmedas interiores son difíciles de determinar de manera inequívoca. Por tanto, se invita a las administraciones a que inscriban en la Oficina de Radiocomunicaciones (BR) de la UIT estas regiones dentro de sus límites territoriales identificándolas como pertenecientes a una de estas categorías. A falta de la información registrada a este efecto, se considerará que todas las zonas terrestres pertenecen a la Zona climática A2.</w:t>
      </w:r>
    </w:p>
    <w:p w:rsidR="001F58E1" w:rsidRPr="00F108FF" w:rsidRDefault="001F58E1" w:rsidP="001F58E1">
      <w:pPr>
        <w:textAlignment w:val="auto"/>
        <w:rPr>
          <w:rFonts w:eastAsia="SimSun"/>
          <w:lang w:val="es-ES_tradnl"/>
        </w:rPr>
      </w:pPr>
      <w:r w:rsidRPr="00F108FF">
        <w:rPr>
          <w:lang w:val="es-ES_tradnl"/>
        </w:rPr>
        <w:t>Para lograr una mayor coherencia de los resultados entre administraciones, se recomienda que los cálculos efectuados con arreglo a este procedimiento se basen en el mapa mundial digitalizado de la UIT (IDWM) que está disponible en la BR.</w:t>
      </w:r>
    </w:p>
    <w:p w:rsidR="001F58E1" w:rsidRPr="00F108FF" w:rsidRDefault="001F58E1" w:rsidP="001F58E1">
      <w:pPr>
        <w:pStyle w:val="Heading2"/>
        <w:rPr>
          <w:bCs/>
          <w:lang w:val="es-ES_tradnl"/>
        </w:rPr>
      </w:pPr>
      <w:r w:rsidRPr="00F108FF">
        <w:rPr>
          <w:lang w:val="es-ES_tradnl"/>
        </w:rPr>
        <w:t>5.2</w:t>
      </w:r>
      <w:r w:rsidRPr="00F108FF">
        <w:rPr>
          <w:lang w:val="es-ES_tradnl"/>
        </w:rPr>
        <w:tab/>
        <w:t>La incidencia puntual de la propagación por conductos</w:t>
      </w:r>
    </w:p>
    <w:p w:rsidR="001F58E1" w:rsidRPr="00F108FF" w:rsidRDefault="001F58E1" w:rsidP="001F58E1">
      <w:pPr>
        <w:textAlignment w:val="auto"/>
        <w:rPr>
          <w:lang w:val="es-ES_tradnl"/>
        </w:rPr>
      </w:pPr>
      <w:r w:rsidRPr="00F108FF">
        <w:rPr>
          <w:lang w:val="es-ES_tradnl"/>
        </w:rPr>
        <w:t>Se calcula un parámetro que depende de la mayor sección del trayecto sobre tierra interior:</w:t>
      </w:r>
    </w:p>
    <w:p w:rsidR="001F58E1" w:rsidRPr="00F108FF" w:rsidRDefault="001F58E1" w:rsidP="001F58E1">
      <w:pPr>
        <w:pStyle w:val="Equation"/>
        <w:rPr>
          <w:lang w:val="es-ES_tradnl"/>
        </w:rPr>
      </w:pPr>
      <w:r w:rsidRPr="00F108FF">
        <w:rPr>
          <w:lang w:val="es-ES_tradnl"/>
        </w:rPr>
        <w:tab/>
      </w:r>
      <w:r w:rsidRPr="00F108FF">
        <w:rPr>
          <w:lang w:val="es-ES_tradnl"/>
        </w:rPr>
        <w:tab/>
      </w:r>
      <w:r w:rsidRPr="00F108FF">
        <w:rPr>
          <w:lang w:val="es-ES_tradnl"/>
        </w:rPr>
        <w:object w:dxaOrig="2680" w:dyaOrig="580">
          <v:shape id="_x0000_i1033" type="#_x0000_t75" style="width:134.6pt;height:28.8pt" o:ole="">
            <v:imagedata r:id="rId28" o:title=""/>
          </v:shape>
          <o:OLEObject Type="Embed" ProgID="Equation.3" ShapeID="_x0000_i1033" DrawAspect="Content" ObjectID="_1586177671" r:id="rId29"/>
        </w:object>
      </w:r>
      <w:r w:rsidRPr="00F108FF">
        <w:rPr>
          <w:lang w:val="es-ES_tradnl"/>
        </w:rPr>
        <w:tab/>
        <w:t>(8)</w:t>
      </w:r>
    </w:p>
    <w:p w:rsidR="001F58E1" w:rsidRPr="00F108FF" w:rsidRDefault="001F58E1" w:rsidP="001F58E1">
      <w:pPr>
        <w:textAlignment w:val="auto"/>
        <w:rPr>
          <w:rFonts w:eastAsia="SimSun"/>
          <w:lang w:val="es-ES_tradnl"/>
        </w:rPr>
      </w:pPr>
      <w:r w:rsidRPr="00F108FF">
        <w:rPr>
          <w:lang w:val="es-ES_tradnl"/>
        </w:rPr>
        <w:t>Posteriormente, se determina el parámetro μ</w:t>
      </w:r>
      <w:r w:rsidRPr="00F108FF">
        <w:rPr>
          <w:vertAlign w:val="subscript"/>
          <w:lang w:val="es-ES_tradnl"/>
        </w:rPr>
        <w:t>1</w:t>
      </w:r>
      <w:r w:rsidRPr="00F108FF">
        <w:rPr>
          <w:lang w:val="es-ES_tradnl"/>
        </w:rPr>
        <w:t xml:space="preserve"> que sirve para caracterizar el grado en que el trayecto esté sobre la tierra, dado por:</w:t>
      </w:r>
    </w:p>
    <w:p w:rsidR="001F58E1" w:rsidRPr="00F108FF" w:rsidRDefault="001F58E1" w:rsidP="001F58E1">
      <w:pPr>
        <w:pStyle w:val="Equation"/>
        <w:rPr>
          <w:lang w:val="es-ES_tradnl"/>
        </w:rPr>
      </w:pPr>
      <w:r w:rsidRPr="00F108FF">
        <w:rPr>
          <w:lang w:val="es-ES_tradnl"/>
        </w:rPr>
        <w:tab/>
      </w:r>
      <w:r w:rsidRPr="00F108FF">
        <w:rPr>
          <w:lang w:val="es-ES_tradnl"/>
        </w:rPr>
        <w:tab/>
      </w:r>
      <w:r w:rsidRPr="00F108FF">
        <w:rPr>
          <w:lang w:val="es-ES_tradnl"/>
        </w:rPr>
        <w:object w:dxaOrig="3580" w:dyaOrig="1080">
          <v:shape id="_x0000_i1034" type="#_x0000_t75" style="width:180.3pt;height:53.2pt" o:ole="">
            <v:imagedata r:id="rId30" o:title=""/>
          </v:shape>
          <o:OLEObject Type="Embed" ProgID="Equation.3" ShapeID="_x0000_i1034" DrawAspect="Content" ObjectID="_1586177672" r:id="rId31"/>
        </w:object>
      </w:r>
      <w:r w:rsidRPr="00F108FF">
        <w:rPr>
          <w:lang w:val="es-ES_tradnl"/>
        </w:rPr>
        <w:tab/>
        <w:t>(9)</w:t>
      </w:r>
    </w:p>
    <w:p w:rsidR="001F58E1" w:rsidRPr="00F108FF" w:rsidRDefault="001F58E1" w:rsidP="001F58E1">
      <w:pPr>
        <w:textAlignment w:val="auto"/>
        <w:rPr>
          <w:rFonts w:eastAsia="SimSun"/>
          <w:lang w:val="es-ES_tradnl"/>
        </w:rPr>
      </w:pPr>
      <w:r w:rsidRPr="00F108FF">
        <w:rPr>
          <w:lang w:val="es-ES_tradnl"/>
        </w:rPr>
        <w:t>El valor de μ</w:t>
      </w:r>
      <w:r w:rsidRPr="00F108FF">
        <w:rPr>
          <w:vertAlign w:val="subscript"/>
          <w:lang w:val="es-ES_tradnl"/>
        </w:rPr>
        <w:t>1</w:t>
      </w:r>
      <w:r w:rsidRPr="00F108FF">
        <w:rPr>
          <w:lang w:val="es-ES_tradnl"/>
        </w:rPr>
        <w:t xml:space="preserve"> ha de limitarse a μ</w:t>
      </w:r>
      <w:r w:rsidRPr="00F108FF">
        <w:rPr>
          <w:vertAlign w:val="subscript"/>
          <w:lang w:val="es-ES_tradnl"/>
        </w:rPr>
        <w:t>1</w:t>
      </w:r>
      <w:r w:rsidRPr="00F108FF">
        <w:rPr>
          <w:lang w:val="es-ES_tradnl"/>
        </w:rPr>
        <w:t> </w:t>
      </w:r>
      <w:r w:rsidRPr="00F108FF">
        <w:rPr>
          <w:lang w:val="es-ES_tradnl"/>
        </w:rPr>
        <w:sym w:font="Symbol" w:char="F0A3"/>
      </w:r>
      <w:r w:rsidRPr="00F108FF">
        <w:rPr>
          <w:lang w:val="es-ES_tradnl"/>
        </w:rPr>
        <w:t> 1.</w:t>
      </w:r>
    </w:p>
    <w:p w:rsidR="001F58E1" w:rsidRPr="00F108FF" w:rsidRDefault="001F58E1" w:rsidP="001F58E1">
      <w:pPr>
        <w:textAlignment w:val="auto"/>
        <w:rPr>
          <w:rFonts w:eastAsia="SimSun"/>
          <w:lang w:val="es-ES_tradnl"/>
        </w:rPr>
      </w:pPr>
      <w:r w:rsidRPr="00F108FF">
        <w:rPr>
          <w:lang w:val="es-ES_tradnl"/>
        </w:rPr>
        <w:lastRenderedPageBreak/>
        <w:t>Se calcula el parámetro μ</w:t>
      </w:r>
      <w:r w:rsidRPr="00F108FF">
        <w:rPr>
          <w:vertAlign w:val="subscript"/>
          <w:lang w:val="es-ES_tradnl"/>
        </w:rPr>
        <w:t>4</w:t>
      </w:r>
      <w:r w:rsidRPr="00F108FF">
        <w:rPr>
          <w:lang w:val="es-ES_tradnl"/>
        </w:rPr>
        <w:t xml:space="preserve"> dado por:</w:t>
      </w:r>
    </w:p>
    <w:p w:rsidR="001F58E1" w:rsidRPr="00F108FF" w:rsidRDefault="001F58E1" w:rsidP="001F58E1">
      <w:pPr>
        <w:pStyle w:val="Equation"/>
        <w:rPr>
          <w:lang w:val="es-ES_tradnl"/>
        </w:rPr>
      </w:pPr>
      <w:r w:rsidRPr="00F108FF">
        <w:rPr>
          <w:lang w:val="es-ES_tradnl"/>
        </w:rPr>
        <w:tab/>
      </w:r>
      <w:r w:rsidRPr="00F108FF">
        <w:rPr>
          <w:lang w:val="es-ES_tradnl"/>
        </w:rPr>
        <w:tab/>
      </w:r>
      <w:r w:rsidRPr="00F108FF">
        <w:rPr>
          <w:lang w:val="es-ES_tradnl"/>
        </w:rPr>
        <w:object w:dxaOrig="5660" w:dyaOrig="930">
          <v:shape id="_x0000_i1035" type="#_x0000_t75" style="width:283pt;height:47.6pt" o:ole="">
            <v:imagedata r:id="rId32" o:title=""/>
          </v:shape>
          <o:OLEObject Type="Embed" ProgID="Equation.3" ShapeID="_x0000_i1035" DrawAspect="Content" ObjectID="_1586177673" r:id="rId33"/>
        </w:object>
      </w:r>
      <w:r w:rsidRPr="00F108FF">
        <w:rPr>
          <w:lang w:val="es-ES_tradnl"/>
        </w:rPr>
        <w:tab/>
        <w:t>(10)</w:t>
      </w:r>
    </w:p>
    <w:p w:rsidR="001F58E1" w:rsidRPr="00F108FF" w:rsidRDefault="001F58E1" w:rsidP="001F58E1">
      <w:pPr>
        <w:tabs>
          <w:tab w:val="center" w:pos="4820"/>
          <w:tab w:val="right" w:pos="9639"/>
        </w:tabs>
        <w:textAlignment w:val="auto"/>
        <w:rPr>
          <w:szCs w:val="24"/>
          <w:lang w:val="es-ES_tradnl"/>
        </w:rPr>
      </w:pPr>
      <w:proofErr w:type="gramStart"/>
      <w:r w:rsidRPr="00F108FF">
        <w:rPr>
          <w:lang w:val="es-ES_tradnl"/>
        </w:rPr>
        <w:t>donde</w:t>
      </w:r>
      <w:proofErr w:type="gramEnd"/>
      <w:r w:rsidRPr="00F108FF">
        <w:rPr>
          <w:lang w:val="es-ES_tradnl"/>
        </w:rPr>
        <w:t xml:space="preserve"> φ</w:t>
      </w:r>
      <w:r w:rsidRPr="00F108FF">
        <w:rPr>
          <w:i/>
          <w:szCs w:val="24"/>
          <w:vertAlign w:val="subscript"/>
          <w:lang w:val="es-ES_tradnl"/>
        </w:rPr>
        <w:t>mn</w:t>
      </w:r>
      <w:r w:rsidRPr="00F108FF">
        <w:rPr>
          <w:lang w:val="es-ES_tradnl"/>
        </w:rPr>
        <w:t xml:space="preserve"> representa la latitud del punto intermedio del trayecto.</w:t>
      </w:r>
    </w:p>
    <w:p w:rsidR="001F58E1" w:rsidRPr="00F108FF" w:rsidRDefault="001F58E1" w:rsidP="001F58E1">
      <w:pPr>
        <w:textAlignment w:val="auto"/>
        <w:rPr>
          <w:rFonts w:eastAsia="SimSun"/>
          <w:lang w:val="es-ES_tradnl"/>
        </w:rPr>
      </w:pPr>
      <w:r w:rsidRPr="00F108FF">
        <w:rPr>
          <w:lang w:val="es-ES_tradnl"/>
        </w:rPr>
        <w:t>La incidencia puntual de la propagación anómala, β</w:t>
      </w:r>
      <w:r w:rsidRPr="00F108FF">
        <w:rPr>
          <w:vertAlign w:val="subscript"/>
          <w:lang w:val="es-ES_tradnl"/>
        </w:rPr>
        <w:t>0 </w:t>
      </w:r>
      <w:r w:rsidRPr="00F108FF">
        <w:rPr>
          <w:lang w:val="es-ES_tradnl"/>
        </w:rPr>
        <w:t>(%), en el centro del trayecto, se determina mediante la expresión:</w:t>
      </w:r>
    </w:p>
    <w:p w:rsidR="001F58E1" w:rsidRPr="00F108FF" w:rsidRDefault="001F58E1" w:rsidP="001F58E1">
      <w:pPr>
        <w:pStyle w:val="Equation"/>
        <w:rPr>
          <w:lang w:val="es-ES_tradnl"/>
        </w:rPr>
      </w:pPr>
      <w:r w:rsidRPr="00F108FF">
        <w:rPr>
          <w:lang w:val="es-ES_tradnl"/>
        </w:rPr>
        <w:tab/>
      </w:r>
      <w:r w:rsidRPr="00F108FF">
        <w:rPr>
          <w:lang w:val="es-ES_tradnl"/>
        </w:rPr>
        <w:tab/>
      </w:r>
      <w:r w:rsidRPr="00F108FF">
        <w:rPr>
          <w:lang w:val="es-ES_tradnl"/>
        </w:rPr>
        <w:object w:dxaOrig="6120" w:dyaOrig="860">
          <v:shape id="_x0000_i1036" type="#_x0000_t75" style="width:306.15pt;height:43.85pt" o:ole="">
            <v:imagedata r:id="rId34" o:title=""/>
          </v:shape>
          <o:OLEObject Type="Embed" ProgID="Equation.3" ShapeID="_x0000_i1036" DrawAspect="Content" ObjectID="_1586177674" r:id="rId35"/>
        </w:object>
      </w:r>
      <w:r w:rsidRPr="00F108FF">
        <w:rPr>
          <w:lang w:val="es-ES_tradnl"/>
        </w:rPr>
        <w:tab/>
        <w:t>(11)</w:t>
      </w:r>
    </w:p>
    <w:p w:rsidR="001F58E1" w:rsidRPr="00F108FF" w:rsidRDefault="001F58E1" w:rsidP="001F58E1">
      <w:pPr>
        <w:pStyle w:val="Heading2"/>
        <w:rPr>
          <w:bCs/>
          <w:lang w:val="es-ES_tradnl"/>
        </w:rPr>
      </w:pPr>
      <w:r w:rsidRPr="00F108FF">
        <w:rPr>
          <w:lang w:val="es-ES_tradnl"/>
        </w:rPr>
        <w:t>5.3</w:t>
      </w:r>
      <w:r w:rsidRPr="00F108FF">
        <w:rPr>
          <w:lang w:val="es-ES_tradnl"/>
        </w:rPr>
        <w:tab/>
        <w:t>Pérdidas debidas al apantallamiento del emplazamiento con respecto al mecanismo de propagación anómala</w:t>
      </w:r>
    </w:p>
    <w:p w:rsidR="001F58E1" w:rsidRPr="00F108FF" w:rsidRDefault="001F58E1" w:rsidP="001F58E1">
      <w:pPr>
        <w:textAlignment w:val="auto"/>
        <w:rPr>
          <w:rFonts w:eastAsia="SimSun"/>
          <w:lang w:val="es-ES_tradnl"/>
        </w:rPr>
      </w:pPr>
      <w:r w:rsidRPr="00F108FF">
        <w:rPr>
          <w:lang w:val="es-ES_tradnl"/>
        </w:rPr>
        <w:t>Cabe observar las correcciones siguientes de los ángulos de elevación del transmisor y receptor por encima del horizonte:</w:t>
      </w:r>
    </w:p>
    <w:p w:rsidR="001F58E1" w:rsidRPr="00F108FF" w:rsidRDefault="001F58E1" w:rsidP="001F58E1">
      <w:pPr>
        <w:pStyle w:val="Equation"/>
        <w:rPr>
          <w:lang w:val="es-ES_tradnl"/>
        </w:rPr>
      </w:pPr>
      <w:r w:rsidRPr="00F108FF">
        <w:rPr>
          <w:lang w:val="es-ES_tradnl"/>
        </w:rPr>
        <w:tab/>
      </w:r>
      <w:r w:rsidRPr="00F108FF">
        <w:rPr>
          <w:lang w:val="es-ES_tradnl"/>
        </w:rPr>
        <w:tab/>
      </w:r>
      <w:r w:rsidRPr="00F108FF">
        <w:rPr>
          <w:lang w:val="es-ES_tradnl"/>
        </w:rPr>
        <w:object w:dxaOrig="1100" w:dyaOrig="360">
          <v:shape id="_x0000_i1037" type="#_x0000_t75" style="width:54.45pt;height:18.8pt" o:ole="">
            <v:imagedata r:id="rId36" o:title=""/>
          </v:shape>
          <o:OLEObject Type="Embed" ProgID="Equation.3" ShapeID="_x0000_i1037" DrawAspect="Content" ObjectID="_1586177675" r:id="rId37"/>
        </w:object>
      </w:r>
      <w:r w:rsidRPr="00F108FF">
        <w:rPr>
          <w:lang w:val="es-ES_tradnl"/>
        </w:rPr>
        <w:tab/>
        <w:t>(12)</w:t>
      </w:r>
    </w:p>
    <w:p w:rsidR="001F58E1" w:rsidRPr="00F108FF" w:rsidRDefault="001F58E1" w:rsidP="001F58E1">
      <w:pPr>
        <w:pStyle w:val="Equation"/>
        <w:rPr>
          <w:lang w:val="es-ES_tradnl"/>
        </w:rPr>
      </w:pPr>
      <w:r w:rsidRPr="00F108FF">
        <w:rPr>
          <w:lang w:val="es-ES_tradnl"/>
        </w:rPr>
        <w:tab/>
      </w:r>
      <w:r w:rsidRPr="00F108FF">
        <w:rPr>
          <w:lang w:val="es-ES_tradnl"/>
        </w:rPr>
        <w:tab/>
      </w:r>
      <w:r w:rsidRPr="00F108FF">
        <w:rPr>
          <w:lang w:val="es-ES_tradnl"/>
        </w:rPr>
        <w:object w:dxaOrig="1130" w:dyaOrig="360">
          <v:shape id="_x0000_i1038" type="#_x0000_t75" style="width:56.35pt;height:18.8pt" o:ole="">
            <v:imagedata r:id="rId38" o:title=""/>
          </v:shape>
          <o:OLEObject Type="Embed" ProgID="Equation.3" ShapeID="_x0000_i1038" DrawAspect="Content" ObjectID="_1586177676" r:id="rId39"/>
        </w:object>
      </w:r>
      <w:r w:rsidRPr="00F108FF">
        <w:rPr>
          <w:lang w:val="es-ES_tradnl"/>
        </w:rPr>
        <w:tab/>
        <w:t>(13)</w:t>
      </w:r>
    </w:p>
    <w:p w:rsidR="001F58E1" w:rsidRPr="00F108FF" w:rsidRDefault="001F58E1" w:rsidP="001F58E1">
      <w:pPr>
        <w:textAlignment w:val="auto"/>
        <w:rPr>
          <w:rFonts w:eastAsia="SimSun"/>
          <w:lang w:val="es-ES_tradnl"/>
        </w:rPr>
      </w:pPr>
      <w:proofErr w:type="gramStart"/>
      <w:r w:rsidRPr="00F108FF">
        <w:rPr>
          <w:lang w:val="es-ES_tradnl"/>
        </w:rPr>
        <w:t>donde</w:t>
      </w:r>
      <w:proofErr w:type="gramEnd"/>
      <w:r w:rsidRPr="00F108FF">
        <w:rPr>
          <w:lang w:val="es-ES_tradnl"/>
        </w:rPr>
        <w:t xml:space="preserve"> </w:t>
      </w:r>
      <w:r w:rsidRPr="00F108FF">
        <w:rPr>
          <w:i/>
          <w:lang w:val="es-ES_tradnl"/>
        </w:rPr>
        <w:t>d</w:t>
      </w:r>
      <w:r w:rsidRPr="00F108FF">
        <w:rPr>
          <w:i/>
          <w:vertAlign w:val="subscript"/>
          <w:lang w:val="es-ES_tradnl"/>
        </w:rPr>
        <w:t>lt</w:t>
      </w:r>
      <w:r w:rsidRPr="00F108FF">
        <w:rPr>
          <w:lang w:val="es-ES_tradnl"/>
        </w:rPr>
        <w:t xml:space="preserve">, </w:t>
      </w:r>
      <w:r w:rsidRPr="00F108FF">
        <w:rPr>
          <w:i/>
          <w:lang w:val="es-ES_tradnl"/>
        </w:rPr>
        <w:t>d</w:t>
      </w:r>
      <w:r w:rsidRPr="00F108FF">
        <w:rPr>
          <w:i/>
          <w:vertAlign w:val="subscript"/>
          <w:lang w:val="es-ES_tradnl"/>
        </w:rPr>
        <w:t>lr</w:t>
      </w:r>
      <w:r w:rsidRPr="00F108FF">
        <w:rPr>
          <w:lang w:val="es-ES_tradnl"/>
        </w:rPr>
        <w:t xml:space="preserve"> (km) son las distancias de los terminales al horizonte. Para trayectos con visibilidad directa hasta el punto con mayores pérdidas por difracción en una arista aguda.</w:t>
      </w:r>
    </w:p>
    <w:p w:rsidR="001F58E1" w:rsidRPr="00F108FF" w:rsidRDefault="001F58E1" w:rsidP="001F58E1">
      <w:pPr>
        <w:textAlignment w:val="auto"/>
        <w:rPr>
          <w:rFonts w:eastAsia="SimSun"/>
          <w:lang w:val="es-ES_tradnl"/>
        </w:rPr>
      </w:pPr>
      <w:r w:rsidRPr="00F108FF">
        <w:rPr>
          <w:lang w:val="es-ES_tradnl"/>
        </w:rPr>
        <w:t>Las pérdidas entre las antenas y el mecanismo de propagación anómala asociado al apantallamiento del emplazamiento se calculan del modo descrito a continuación.</w:t>
      </w:r>
    </w:p>
    <w:p w:rsidR="001F58E1" w:rsidRPr="00F108FF" w:rsidRDefault="001F58E1" w:rsidP="001F58E1">
      <w:pPr>
        <w:tabs>
          <w:tab w:val="right" w:pos="8364"/>
        </w:tabs>
        <w:textAlignment w:val="auto"/>
        <w:rPr>
          <w:rFonts w:eastAsia="SimSun"/>
          <w:lang w:val="es-ES_tradnl"/>
        </w:rPr>
      </w:pPr>
      <w:r w:rsidRPr="00F108FF">
        <w:rPr>
          <w:lang w:val="es-ES_tradnl"/>
        </w:rPr>
        <w:t>Los ángulos de elevación modificados del transmisor y del receptor por encima de la horizontal vienen dados por:</w:t>
      </w:r>
    </w:p>
    <w:p w:rsidR="001F58E1" w:rsidRPr="00F108FF" w:rsidRDefault="001F58E1" w:rsidP="001F58E1">
      <w:pPr>
        <w:pStyle w:val="Equation"/>
        <w:tabs>
          <w:tab w:val="right" w:pos="7371"/>
        </w:tabs>
        <w:rPr>
          <w:lang w:val="es-ES_tradnl"/>
        </w:rPr>
      </w:pPr>
      <w:r w:rsidRPr="00F108FF">
        <w:rPr>
          <w:lang w:val="es-ES_tradnl"/>
        </w:rPr>
        <w:tab/>
      </w:r>
      <w:r w:rsidRPr="00F108FF">
        <w:rPr>
          <w:lang w:val="es-ES_tradnl"/>
        </w:rPr>
        <w:tab/>
      </w:r>
      <w:r w:rsidRPr="00F108FF">
        <w:rPr>
          <w:lang w:val="es-ES_tradnl"/>
        </w:rPr>
        <w:object w:dxaOrig="1130" w:dyaOrig="360">
          <v:shape id="_x0000_i1039" type="#_x0000_t75" style="width:56.35pt;height:18.8pt" o:ole="">
            <v:imagedata r:id="rId40" o:title=""/>
          </v:shape>
          <o:OLEObject Type="Embed" ProgID="Equation.3" ShapeID="_x0000_i1039" DrawAspect="Content" ObjectID="_1586177677" r:id="rId41"/>
        </w:object>
      </w:r>
      <w:r w:rsidRPr="00F108FF">
        <w:rPr>
          <w:lang w:val="es-ES_tradnl"/>
        </w:rPr>
        <w:tab/>
      </w:r>
      <w:proofErr w:type="gramStart"/>
      <w:r w:rsidRPr="00F108FF">
        <w:rPr>
          <w:lang w:val="es-ES_tradnl"/>
        </w:rPr>
        <w:t>mrad</w:t>
      </w:r>
      <w:proofErr w:type="gramEnd"/>
      <w:r w:rsidRPr="00F108FF">
        <w:rPr>
          <w:lang w:val="es-ES_tradnl"/>
        </w:rPr>
        <w:tab/>
        <w:t>(14)</w:t>
      </w:r>
    </w:p>
    <w:p w:rsidR="001F58E1" w:rsidRPr="00F108FF" w:rsidRDefault="001F58E1" w:rsidP="001F58E1">
      <w:pPr>
        <w:pStyle w:val="Equation"/>
        <w:tabs>
          <w:tab w:val="right" w:pos="7371"/>
        </w:tabs>
        <w:rPr>
          <w:lang w:val="es-ES_tradnl"/>
        </w:rPr>
      </w:pPr>
      <w:r w:rsidRPr="00F108FF">
        <w:rPr>
          <w:lang w:val="es-ES_tradnl"/>
        </w:rPr>
        <w:tab/>
      </w:r>
      <w:r w:rsidRPr="00F108FF">
        <w:rPr>
          <w:lang w:val="es-ES_tradnl"/>
        </w:rPr>
        <w:tab/>
      </w:r>
      <w:r w:rsidRPr="00F108FF">
        <w:rPr>
          <w:lang w:val="es-ES_tradnl"/>
        </w:rPr>
        <w:object w:dxaOrig="1300" w:dyaOrig="390">
          <v:shape id="_x0000_i1040" type="#_x0000_t75" style="width:65.1pt;height:18.8pt" o:ole="">
            <v:imagedata r:id="rId42" o:title=""/>
          </v:shape>
          <o:OLEObject Type="Embed" ProgID="Equation.3" ShapeID="_x0000_i1040" DrawAspect="Content" ObjectID="_1586177678" r:id="rId43"/>
        </w:object>
      </w:r>
      <w:r w:rsidRPr="00F108FF">
        <w:rPr>
          <w:lang w:val="es-ES_tradnl"/>
        </w:rPr>
        <w:tab/>
      </w:r>
      <w:proofErr w:type="gramStart"/>
      <w:r w:rsidRPr="00F108FF">
        <w:rPr>
          <w:lang w:val="es-ES_tradnl"/>
        </w:rPr>
        <w:t>mrad</w:t>
      </w:r>
      <w:proofErr w:type="gramEnd"/>
      <w:r w:rsidRPr="00F108FF">
        <w:rPr>
          <w:lang w:val="es-ES_tradnl"/>
        </w:rPr>
        <w:tab/>
        <w:t>(15)</w:t>
      </w:r>
    </w:p>
    <w:p w:rsidR="001F58E1" w:rsidRPr="00F108FF" w:rsidRDefault="001F58E1" w:rsidP="001F58E1">
      <w:pPr>
        <w:tabs>
          <w:tab w:val="left" w:pos="4820"/>
          <w:tab w:val="right" w:pos="9639"/>
        </w:tabs>
        <w:textAlignment w:val="auto"/>
        <w:rPr>
          <w:rFonts w:eastAsia="SimSun"/>
          <w:lang w:val="es-ES_tradnl"/>
        </w:rPr>
      </w:pPr>
      <w:r w:rsidRPr="00F108FF">
        <w:rPr>
          <w:lang w:val="es-ES_tradnl"/>
        </w:rPr>
        <w:t>Las pérdidas del transmisor y el receptor debidas al apantallamiento del emplazamiento con respecto al conducto vienen dadas por:</w:t>
      </w:r>
    </w:p>
    <w:p w:rsidR="001F58E1" w:rsidRPr="005D0FBC" w:rsidRDefault="001F58E1" w:rsidP="001F58E1">
      <w:pPr>
        <w:pStyle w:val="Equation"/>
        <w:rPr>
          <w:lang w:val="en-GB"/>
        </w:rPr>
      </w:pPr>
      <w:r w:rsidRPr="00F108FF">
        <w:rPr>
          <w:lang w:val="es-ES_tradnl"/>
        </w:rPr>
        <w:tab/>
      </w:r>
      <w:r w:rsidRPr="00F108FF">
        <w:rPr>
          <w:lang w:val="es-ES_tradnl"/>
        </w:rPr>
        <w:tab/>
      </w:r>
      <w:r w:rsidRPr="00F108FF">
        <w:rPr>
          <w:rFonts w:eastAsia="SimSun"/>
          <w:position w:val="-12"/>
          <w:lang w:val="es-ES_tradnl"/>
        </w:rPr>
        <w:object w:dxaOrig="5450" w:dyaOrig="510">
          <v:shape id="_x0000_i1041" type="#_x0000_t75" style="width:272.35pt;height:25.05pt" o:ole="">
            <v:imagedata r:id="rId44" o:title="" croptop="-16888f"/>
          </v:shape>
          <o:OLEObject Type="Embed" ProgID="Equation.3" ShapeID="_x0000_i1041" DrawAspect="Content" ObjectID="_1586177679" r:id="rId45"/>
        </w:object>
      </w:r>
      <w:r w:rsidRPr="005D0FBC">
        <w:rPr>
          <w:lang w:val="en-GB"/>
        </w:rPr>
        <w:t xml:space="preserve">     </w:t>
      </w:r>
      <w:proofErr w:type="gramStart"/>
      <w:r w:rsidRPr="005D0FBC">
        <w:rPr>
          <w:lang w:val="en-GB"/>
        </w:rPr>
        <w:t>dB</w:t>
      </w:r>
      <w:proofErr w:type="gramEnd"/>
      <w:r w:rsidRPr="005D0FBC">
        <w:rPr>
          <w:lang w:val="en-GB" w:eastAsia="zh-CN"/>
        </w:rPr>
        <w:t xml:space="preserve"> </w:t>
      </w:r>
      <w:r w:rsidRPr="00F108FF">
        <w:rPr>
          <w:szCs w:val="24"/>
          <w:lang w:val="es-ES_tradnl"/>
        </w:rPr>
        <w:sym w:font="Symbol" w:char="F071"/>
      </w:r>
      <w:r w:rsidRPr="005D0FBC">
        <w:rPr>
          <w:i/>
          <w:vertAlign w:val="subscript"/>
          <w:lang w:val="en-GB"/>
        </w:rPr>
        <w:t>st</w:t>
      </w:r>
      <w:r w:rsidRPr="005D0FBC">
        <w:rPr>
          <w:lang w:val="en-GB"/>
        </w:rPr>
        <w:t>&gt;0</w:t>
      </w:r>
      <w:r w:rsidRPr="005D0FBC">
        <w:rPr>
          <w:lang w:val="en-GB"/>
        </w:rPr>
        <w:tab/>
        <w:t>(</w:t>
      </w:r>
      <w:r w:rsidRPr="005D0FBC">
        <w:rPr>
          <w:lang w:val="en-GB" w:eastAsia="zh-CN"/>
        </w:rPr>
        <w:t>16</w:t>
      </w:r>
      <w:r w:rsidRPr="005D0FBC">
        <w:rPr>
          <w:lang w:val="en-GB"/>
        </w:rPr>
        <w:t>)</w:t>
      </w:r>
    </w:p>
    <w:p w:rsidR="001F58E1" w:rsidRPr="005D0FBC" w:rsidRDefault="001F58E1" w:rsidP="001F58E1">
      <w:pPr>
        <w:pStyle w:val="Equation"/>
        <w:tabs>
          <w:tab w:val="right" w:pos="5954"/>
          <w:tab w:val="right" w:pos="7797"/>
        </w:tabs>
        <w:rPr>
          <w:lang w:val="en-GB"/>
        </w:rPr>
      </w:pPr>
      <w:r w:rsidRPr="005D0FBC">
        <w:rPr>
          <w:lang w:val="en-GB"/>
        </w:rPr>
        <w:tab/>
      </w:r>
      <w:r w:rsidRPr="005D0FBC">
        <w:rPr>
          <w:lang w:val="en-GB"/>
        </w:rPr>
        <w:tab/>
      </w:r>
      <w:r w:rsidRPr="00F108FF">
        <w:rPr>
          <w:rFonts w:eastAsia="SimSun"/>
          <w:position w:val="-12"/>
          <w:lang w:val="es-ES_tradnl"/>
        </w:rPr>
        <w:object w:dxaOrig="740" w:dyaOrig="390">
          <v:shape id="_x0000_i1042" type="#_x0000_t75" style="width:36.3pt;height:18.8pt" o:ole="">
            <v:imagedata r:id="rId46" o:title=""/>
          </v:shape>
          <o:OLEObject Type="Embed" ProgID="Equation.3" ShapeID="_x0000_i1042" DrawAspect="Content" ObjectID="_1586177680" r:id="rId47"/>
        </w:object>
      </w:r>
      <w:r w:rsidRPr="005D0FBC">
        <w:rPr>
          <w:position w:val="-12"/>
          <w:lang w:val="en-GB" w:eastAsia="zh-CN"/>
        </w:rPr>
        <w:tab/>
      </w:r>
      <w:proofErr w:type="gramStart"/>
      <w:r w:rsidRPr="005D0FBC">
        <w:rPr>
          <w:lang w:val="en-GB"/>
        </w:rPr>
        <w:t>dB</w:t>
      </w:r>
      <w:proofErr w:type="gramEnd"/>
      <w:r w:rsidRPr="005D0FBC">
        <w:rPr>
          <w:lang w:val="en-GB"/>
        </w:rPr>
        <w:tab/>
        <w:t>o</w:t>
      </w:r>
      <w:r w:rsidRPr="005D0FBC">
        <w:rPr>
          <w:lang w:val="en-GB"/>
        </w:rPr>
        <w:tab/>
        <w:t>(</w:t>
      </w:r>
      <w:r w:rsidRPr="005D0FBC">
        <w:rPr>
          <w:lang w:val="en-GB" w:eastAsia="zh-CN"/>
        </w:rPr>
        <w:t>17</w:t>
      </w:r>
      <w:r w:rsidRPr="005D0FBC">
        <w:rPr>
          <w:lang w:val="en-GB"/>
        </w:rPr>
        <w:t>)</w:t>
      </w:r>
    </w:p>
    <w:p w:rsidR="001F58E1" w:rsidRPr="005D0FBC" w:rsidRDefault="001F58E1" w:rsidP="001F58E1">
      <w:pPr>
        <w:pStyle w:val="Equation"/>
        <w:rPr>
          <w:lang w:val="en-GB"/>
        </w:rPr>
      </w:pPr>
      <w:r w:rsidRPr="005D0FBC">
        <w:rPr>
          <w:lang w:val="en-GB"/>
        </w:rPr>
        <w:tab/>
      </w:r>
      <w:r w:rsidRPr="005D0FBC">
        <w:rPr>
          <w:lang w:val="en-GB"/>
        </w:rPr>
        <w:tab/>
      </w:r>
      <w:r w:rsidRPr="00F108FF">
        <w:rPr>
          <w:rFonts w:eastAsia="SimSun"/>
          <w:position w:val="-12"/>
          <w:lang w:val="es-ES_tradnl"/>
        </w:rPr>
        <w:object w:dxaOrig="5530" w:dyaOrig="510">
          <v:shape id="_x0000_i1043" type="#_x0000_t75" style="width:276.1pt;height:25.05pt" o:ole="">
            <v:imagedata r:id="rId48" o:title="" croptop="-16888f"/>
          </v:shape>
          <o:OLEObject Type="Embed" ProgID="Equation.3" ShapeID="_x0000_i1043" DrawAspect="Content" ObjectID="_1586177681" r:id="rId49"/>
        </w:object>
      </w:r>
      <w:r w:rsidRPr="005D0FBC">
        <w:rPr>
          <w:lang w:val="en-GB"/>
        </w:rPr>
        <w:t xml:space="preserve">      </w:t>
      </w:r>
      <w:proofErr w:type="gramStart"/>
      <w:r w:rsidRPr="005D0FBC">
        <w:rPr>
          <w:lang w:val="en-GB"/>
        </w:rPr>
        <w:t>dB</w:t>
      </w:r>
      <w:proofErr w:type="gramEnd"/>
      <w:r w:rsidRPr="005D0FBC">
        <w:rPr>
          <w:lang w:val="en-GB" w:eastAsia="zh-CN"/>
        </w:rPr>
        <w:t xml:space="preserve"> </w:t>
      </w:r>
      <w:r w:rsidRPr="00F108FF">
        <w:rPr>
          <w:szCs w:val="24"/>
          <w:lang w:val="es-ES_tradnl"/>
        </w:rPr>
        <w:sym w:font="Symbol" w:char="F071"/>
      </w:r>
      <w:r w:rsidRPr="005D0FBC">
        <w:rPr>
          <w:i/>
          <w:vertAlign w:val="subscript"/>
          <w:lang w:val="en-GB"/>
        </w:rPr>
        <w:t>sr</w:t>
      </w:r>
      <w:r w:rsidRPr="005D0FBC">
        <w:rPr>
          <w:lang w:val="en-GB"/>
        </w:rPr>
        <w:t>&gt;0</w:t>
      </w:r>
      <w:r w:rsidRPr="005D0FBC">
        <w:rPr>
          <w:lang w:val="en-GB"/>
        </w:rPr>
        <w:tab/>
        <w:t>(</w:t>
      </w:r>
      <w:r w:rsidRPr="005D0FBC">
        <w:rPr>
          <w:lang w:val="en-GB" w:eastAsia="zh-CN"/>
        </w:rPr>
        <w:t>18</w:t>
      </w:r>
      <w:r w:rsidRPr="005D0FBC">
        <w:rPr>
          <w:lang w:val="en-GB"/>
        </w:rPr>
        <w:t>)</w:t>
      </w:r>
    </w:p>
    <w:p w:rsidR="001F58E1" w:rsidRPr="00F108FF" w:rsidRDefault="001F58E1" w:rsidP="001F58E1">
      <w:pPr>
        <w:pStyle w:val="Equation"/>
        <w:tabs>
          <w:tab w:val="right" w:pos="5954"/>
          <w:tab w:val="right" w:pos="7797"/>
        </w:tabs>
        <w:rPr>
          <w:lang w:val="es-ES_tradnl"/>
        </w:rPr>
      </w:pPr>
      <w:r w:rsidRPr="005D0FBC">
        <w:rPr>
          <w:lang w:val="en-GB"/>
        </w:rPr>
        <w:tab/>
      </w:r>
      <w:r w:rsidRPr="005D0FBC">
        <w:rPr>
          <w:lang w:val="en-GB"/>
        </w:rPr>
        <w:tab/>
      </w:r>
      <w:r w:rsidRPr="00F108FF">
        <w:rPr>
          <w:rFonts w:eastAsia="SimSun"/>
          <w:position w:val="-12"/>
          <w:lang w:val="es-ES_tradnl"/>
        </w:rPr>
        <w:object w:dxaOrig="730" w:dyaOrig="390">
          <v:shape id="_x0000_i1044" type="#_x0000_t75" style="width:35.7pt;height:18.8pt" o:ole="">
            <v:imagedata r:id="rId50" o:title=""/>
          </v:shape>
          <o:OLEObject Type="Embed" ProgID="Equation.3" ShapeID="_x0000_i1044" DrawAspect="Content" ObjectID="_1586177682" r:id="rId51"/>
        </w:object>
      </w:r>
      <w:r w:rsidRPr="00F108FF">
        <w:rPr>
          <w:position w:val="-12"/>
          <w:lang w:val="es-ES_tradnl" w:eastAsia="zh-CN"/>
        </w:rPr>
        <w:tab/>
      </w:r>
      <w:proofErr w:type="gramStart"/>
      <w:r w:rsidRPr="00F108FF">
        <w:rPr>
          <w:lang w:val="es-ES_tradnl"/>
        </w:rPr>
        <w:t>dB</w:t>
      </w:r>
      <w:proofErr w:type="gramEnd"/>
      <w:r w:rsidRPr="00F108FF">
        <w:rPr>
          <w:lang w:val="es-ES_tradnl"/>
        </w:rPr>
        <w:tab/>
        <w:t>o</w:t>
      </w:r>
      <w:r w:rsidRPr="00F108FF">
        <w:rPr>
          <w:lang w:val="es-ES_tradnl" w:eastAsia="zh-CN"/>
        </w:rPr>
        <w:tab/>
      </w:r>
      <w:r w:rsidRPr="00F108FF">
        <w:rPr>
          <w:lang w:val="es-ES_tradnl"/>
        </w:rPr>
        <w:t>(</w:t>
      </w:r>
      <w:r w:rsidRPr="00F108FF">
        <w:rPr>
          <w:lang w:val="es-ES_tradnl" w:eastAsia="zh-CN"/>
        </w:rPr>
        <w:t>19</w:t>
      </w:r>
      <w:r w:rsidRPr="00F108FF">
        <w:rPr>
          <w:lang w:val="es-ES_tradnl"/>
        </w:rPr>
        <w:t>)</w:t>
      </w:r>
    </w:p>
    <w:p w:rsidR="001F58E1" w:rsidRPr="00F108FF" w:rsidRDefault="001F58E1" w:rsidP="001F58E1">
      <w:pPr>
        <w:pStyle w:val="Heading2"/>
        <w:rPr>
          <w:bCs/>
          <w:lang w:val="es-ES_tradnl"/>
        </w:rPr>
      </w:pPr>
      <w:r w:rsidRPr="00F108FF">
        <w:rPr>
          <w:lang w:val="es-ES_tradnl"/>
        </w:rPr>
        <w:t>5.4</w:t>
      </w:r>
      <w:r w:rsidRPr="00F108FF">
        <w:rPr>
          <w:lang w:val="es-ES_tradnl"/>
        </w:rPr>
        <w:tab/>
        <w:t>Correcciones del acoplamiento por conductos en la superficie sobre el mar</w:t>
      </w:r>
    </w:p>
    <w:p w:rsidR="001F58E1" w:rsidRPr="00F108FF" w:rsidRDefault="001F58E1" w:rsidP="001F58E1">
      <w:pPr>
        <w:textAlignment w:val="auto"/>
        <w:rPr>
          <w:rFonts w:eastAsia="SimSun"/>
          <w:lang w:val="es-ES_tradnl"/>
        </w:rPr>
      </w:pPr>
      <w:r w:rsidRPr="00F108FF">
        <w:rPr>
          <w:lang w:val="es-ES_tradnl"/>
        </w:rPr>
        <w:t>Se obtiene la distancia de cada terminal al mar en la dirección del otro terminal:</w:t>
      </w:r>
    </w:p>
    <w:p w:rsidR="001F58E1" w:rsidRPr="00F108FF" w:rsidRDefault="001F58E1" w:rsidP="001F58E1">
      <w:pPr>
        <w:pStyle w:val="Equation"/>
        <w:tabs>
          <w:tab w:val="right" w:pos="7371"/>
        </w:tabs>
        <w:rPr>
          <w:lang w:val="es-ES_tradnl"/>
        </w:rPr>
      </w:pPr>
      <w:r w:rsidRPr="00F108FF">
        <w:rPr>
          <w:lang w:val="es-ES_tradnl"/>
        </w:rPr>
        <w:tab/>
      </w:r>
      <w:r w:rsidRPr="00F108FF">
        <w:rPr>
          <w:lang w:val="es-ES_tradnl"/>
        </w:rPr>
        <w:tab/>
      </w:r>
      <w:proofErr w:type="gramStart"/>
      <w:r w:rsidRPr="00F108FF">
        <w:rPr>
          <w:i/>
          <w:lang w:val="es-ES_tradnl"/>
        </w:rPr>
        <w:t>d</w:t>
      </w:r>
      <w:r w:rsidRPr="00F108FF">
        <w:rPr>
          <w:i/>
          <w:vertAlign w:val="subscript"/>
          <w:lang w:val="es-ES_tradnl"/>
        </w:rPr>
        <w:t>ct</w:t>
      </w:r>
      <w:proofErr w:type="gramEnd"/>
      <w:r w:rsidRPr="00F108FF">
        <w:rPr>
          <w:lang w:val="es-ES_tradnl"/>
        </w:rPr>
        <w:t xml:space="preserve"> = distancia de la costa al transmisor             km</w:t>
      </w:r>
      <w:r w:rsidRPr="00F108FF">
        <w:rPr>
          <w:lang w:val="es-ES_tradnl"/>
        </w:rPr>
        <w:tab/>
      </w:r>
      <w:r w:rsidRPr="00F108FF">
        <w:rPr>
          <w:lang w:val="es-ES_tradnl"/>
        </w:rPr>
        <w:tab/>
        <w:t>(20)</w:t>
      </w:r>
    </w:p>
    <w:p w:rsidR="001F58E1" w:rsidRPr="00F108FF" w:rsidRDefault="001F58E1" w:rsidP="001F58E1">
      <w:pPr>
        <w:pStyle w:val="Equation"/>
        <w:tabs>
          <w:tab w:val="right" w:pos="7371"/>
        </w:tabs>
        <w:rPr>
          <w:lang w:val="es-ES_tradnl"/>
        </w:rPr>
      </w:pPr>
      <w:r w:rsidRPr="00F108FF">
        <w:rPr>
          <w:lang w:val="es-ES_tradnl"/>
        </w:rPr>
        <w:tab/>
      </w:r>
      <w:r w:rsidRPr="00F108FF">
        <w:rPr>
          <w:lang w:val="es-ES_tradnl"/>
        </w:rPr>
        <w:tab/>
      </w:r>
      <w:proofErr w:type="gramStart"/>
      <w:r w:rsidRPr="00F108FF">
        <w:rPr>
          <w:i/>
          <w:lang w:val="es-ES_tradnl"/>
        </w:rPr>
        <w:t>d</w:t>
      </w:r>
      <w:r w:rsidRPr="00F108FF">
        <w:rPr>
          <w:i/>
          <w:vertAlign w:val="subscript"/>
          <w:lang w:val="es-ES_tradnl"/>
        </w:rPr>
        <w:t>cr</w:t>
      </w:r>
      <w:proofErr w:type="gramEnd"/>
      <w:r w:rsidRPr="00F108FF">
        <w:rPr>
          <w:lang w:val="es-ES_tradnl"/>
        </w:rPr>
        <w:t xml:space="preserve"> = distancia de la costa al receptor                km</w:t>
      </w:r>
      <w:r w:rsidRPr="00F108FF">
        <w:rPr>
          <w:lang w:val="es-ES_tradnl"/>
        </w:rPr>
        <w:tab/>
      </w:r>
      <w:r w:rsidRPr="00F108FF">
        <w:rPr>
          <w:lang w:val="es-ES_tradnl"/>
        </w:rPr>
        <w:tab/>
        <w:t>(21)</w:t>
      </w:r>
    </w:p>
    <w:p w:rsidR="001F58E1" w:rsidRPr="00F108FF" w:rsidRDefault="001F58E1" w:rsidP="001F58E1">
      <w:pPr>
        <w:textAlignment w:val="auto"/>
        <w:rPr>
          <w:rFonts w:eastAsia="SimSun"/>
          <w:lang w:val="es-ES_tradnl"/>
        </w:rPr>
      </w:pPr>
      <w:r w:rsidRPr="00F108FF">
        <w:rPr>
          <w:lang w:val="es-ES_tradnl"/>
        </w:rPr>
        <w:lastRenderedPageBreak/>
        <w:t xml:space="preserve">Las correcciones por acoplamiento de conductos sobre la superficie del mar para el transmisor y el receptor, </w:t>
      </w:r>
      <w:r w:rsidRPr="00F108FF">
        <w:rPr>
          <w:i/>
          <w:lang w:val="es-ES_tradnl"/>
        </w:rPr>
        <w:t>A</w:t>
      </w:r>
      <w:r w:rsidRPr="00F108FF">
        <w:rPr>
          <w:i/>
          <w:vertAlign w:val="subscript"/>
          <w:lang w:val="es-ES_tradnl"/>
        </w:rPr>
        <w:t>ct</w:t>
      </w:r>
      <w:r w:rsidRPr="00F108FF">
        <w:rPr>
          <w:lang w:val="es-ES_tradnl"/>
        </w:rPr>
        <w:t xml:space="preserve"> y </w:t>
      </w:r>
      <w:r w:rsidRPr="00F108FF">
        <w:rPr>
          <w:i/>
          <w:lang w:val="es-ES_tradnl"/>
        </w:rPr>
        <w:t>A</w:t>
      </w:r>
      <w:r w:rsidRPr="00F108FF">
        <w:rPr>
          <w:i/>
          <w:vertAlign w:val="subscript"/>
          <w:lang w:val="es-ES_tradnl"/>
        </w:rPr>
        <w:t>cr</w:t>
      </w:r>
      <w:r w:rsidRPr="00F108FF">
        <w:rPr>
          <w:lang w:val="es-ES_tradnl"/>
        </w:rPr>
        <w:t xml:space="preserve"> respectivamente, son cero en ambos casos, salvo para la siguiente combinación de condiciones:</w:t>
      </w:r>
    </w:p>
    <w:p w:rsidR="001F58E1" w:rsidRPr="00F108FF" w:rsidRDefault="001F58E1" w:rsidP="001F58E1">
      <w:pPr>
        <w:pStyle w:val="Equation"/>
        <w:tabs>
          <w:tab w:val="right" w:pos="7938"/>
        </w:tabs>
        <w:rPr>
          <w:lang w:val="es-ES_tradnl"/>
        </w:rPr>
      </w:pPr>
      <w:r w:rsidRPr="00F108FF">
        <w:rPr>
          <w:lang w:val="es-ES_tradnl"/>
        </w:rPr>
        <w:tab/>
      </w:r>
      <w:r w:rsidRPr="00F108FF">
        <w:rPr>
          <w:lang w:val="es-ES_tradnl"/>
        </w:rPr>
        <w:tab/>
      </w:r>
      <w:r w:rsidRPr="00F108FF">
        <w:rPr>
          <w:rFonts w:eastAsia="SimSun"/>
          <w:position w:val="-10"/>
          <w:lang w:val="es-ES_tradnl"/>
        </w:rPr>
        <w:object w:dxaOrig="5030" w:dyaOrig="410">
          <v:shape id="_x0000_i1045" type="#_x0000_t75" style="width:252.3pt;height:20.65pt" o:ole="">
            <v:imagedata r:id="rId52" o:title=""/>
          </v:shape>
          <o:OLEObject Type="Embed" ProgID="Equation.3" ShapeID="_x0000_i1045" DrawAspect="Content" ObjectID="_1586177683" r:id="rId53"/>
        </w:object>
      </w:r>
      <w:r w:rsidRPr="00F108FF">
        <w:rPr>
          <w:lang w:val="es-ES_tradnl" w:eastAsia="zh-CN"/>
        </w:rPr>
        <w:tab/>
      </w:r>
      <w:proofErr w:type="gramStart"/>
      <w:r w:rsidRPr="00F108FF">
        <w:rPr>
          <w:lang w:val="es-ES_tradnl"/>
        </w:rPr>
        <w:t>dB</w:t>
      </w:r>
      <w:proofErr w:type="gramEnd"/>
    </w:p>
    <w:p w:rsidR="001F58E1" w:rsidRPr="00F108FF" w:rsidRDefault="001F58E1" w:rsidP="001F58E1">
      <w:pPr>
        <w:pStyle w:val="Equation"/>
        <w:rPr>
          <w:lang w:val="es-ES_tradnl"/>
        </w:rPr>
      </w:pPr>
      <w:r w:rsidRPr="00F108FF">
        <w:rPr>
          <w:lang w:val="es-ES_tradnl"/>
        </w:rPr>
        <w:tab/>
      </w:r>
      <w:proofErr w:type="gramStart"/>
      <w:r w:rsidRPr="00F108FF">
        <w:rPr>
          <w:lang w:val="es-ES_tradnl"/>
        </w:rPr>
        <w:t>si</w:t>
      </w:r>
      <w:proofErr w:type="gramEnd"/>
      <w:r w:rsidRPr="00F108FF">
        <w:rPr>
          <w:lang w:val="es-ES_tradnl"/>
        </w:rPr>
        <w:t xml:space="preserve"> (</w:t>
      </w:r>
      <w:r w:rsidRPr="00F108FF">
        <w:rPr>
          <w:lang w:val="es-ES_tradnl"/>
        </w:rPr>
        <w:sym w:font="Symbol" w:char="F077"/>
      </w:r>
      <w:r w:rsidRPr="00F108FF">
        <w:rPr>
          <w:lang w:val="es-ES_tradnl"/>
        </w:rPr>
        <w:t xml:space="preserve"> </w:t>
      </w:r>
      <w:r w:rsidRPr="00F108FF">
        <w:rPr>
          <w:lang w:val="es-ES_tradnl"/>
        </w:rPr>
        <w:sym w:font="Symbol" w:char="F0B3"/>
      </w:r>
      <w:r w:rsidRPr="00F108FF">
        <w:rPr>
          <w:lang w:val="es-ES_tradnl"/>
        </w:rPr>
        <w:t xml:space="preserve"> 0,75) y (</w:t>
      </w:r>
      <w:r w:rsidRPr="00F108FF">
        <w:rPr>
          <w:i/>
          <w:lang w:val="es-ES_tradnl"/>
        </w:rPr>
        <w:t>d</w:t>
      </w:r>
      <w:r w:rsidRPr="00F108FF">
        <w:rPr>
          <w:i/>
          <w:vertAlign w:val="subscript"/>
          <w:lang w:val="es-ES_tradnl"/>
        </w:rPr>
        <w:t>ct</w:t>
      </w:r>
      <w:r w:rsidRPr="00F108FF">
        <w:rPr>
          <w:lang w:val="es-ES_tradnl"/>
        </w:rPr>
        <w:t xml:space="preserve"> ≤ </w:t>
      </w:r>
      <w:r w:rsidRPr="00F108FF">
        <w:rPr>
          <w:i/>
          <w:lang w:val="es-ES_tradnl"/>
        </w:rPr>
        <w:t>d</w:t>
      </w:r>
      <w:r w:rsidRPr="00F108FF">
        <w:rPr>
          <w:i/>
          <w:vertAlign w:val="subscript"/>
          <w:lang w:val="es-ES_tradnl"/>
        </w:rPr>
        <w:t>lt</w:t>
      </w:r>
      <w:r w:rsidRPr="00F108FF">
        <w:rPr>
          <w:lang w:val="es-ES_tradnl"/>
        </w:rPr>
        <w:t>) y (</w:t>
      </w:r>
      <w:r w:rsidRPr="00F108FF">
        <w:rPr>
          <w:i/>
          <w:lang w:val="es-ES_tradnl"/>
        </w:rPr>
        <w:t>d</w:t>
      </w:r>
      <w:r w:rsidRPr="00F108FF">
        <w:rPr>
          <w:i/>
          <w:vertAlign w:val="subscript"/>
          <w:lang w:val="es-ES_tradnl"/>
        </w:rPr>
        <w:t>ct</w:t>
      </w:r>
      <w:r w:rsidRPr="00F108FF">
        <w:rPr>
          <w:lang w:val="es-ES_tradnl"/>
        </w:rPr>
        <w:t xml:space="preserve"> ≤ 5 km)        </w:t>
      </w:r>
      <w:r w:rsidRPr="00F108FF">
        <w:rPr>
          <w:lang w:val="es-ES_tradnl"/>
        </w:rPr>
        <w:tab/>
        <w:t>(22)</w:t>
      </w:r>
    </w:p>
    <w:p w:rsidR="001F58E1" w:rsidRPr="00F108FF" w:rsidRDefault="001F58E1" w:rsidP="001F58E1">
      <w:pPr>
        <w:pStyle w:val="Equation"/>
        <w:rPr>
          <w:lang w:val="es-ES_tradnl"/>
        </w:rPr>
      </w:pPr>
      <w:r w:rsidRPr="00F108FF">
        <w:rPr>
          <w:lang w:val="es-ES_tradnl"/>
        </w:rPr>
        <w:tab/>
      </w:r>
      <w:r w:rsidRPr="00F108FF">
        <w:rPr>
          <w:lang w:val="es-ES_tradnl"/>
        </w:rPr>
        <w:tab/>
      </w:r>
      <w:r w:rsidRPr="00F108FF">
        <w:rPr>
          <w:rFonts w:eastAsia="SimSun"/>
          <w:position w:val="-12"/>
          <w:lang w:val="es-ES_tradnl"/>
        </w:rPr>
        <w:object w:dxaOrig="740" w:dyaOrig="390">
          <v:shape id="_x0000_i1046" type="#_x0000_t75" style="width:36.3pt;height:18.8pt" o:ole="">
            <v:imagedata r:id="rId54" o:title=""/>
          </v:shape>
          <o:OLEObject Type="Embed" ProgID="Equation.3" ShapeID="_x0000_i1046" DrawAspect="Content" ObjectID="_1586177684" r:id="rId55"/>
        </w:object>
      </w:r>
      <w:r w:rsidRPr="00F108FF">
        <w:rPr>
          <w:lang w:val="es-ES_tradnl" w:eastAsia="zh-CN"/>
        </w:rPr>
        <w:t xml:space="preserve">   </w:t>
      </w:r>
      <w:proofErr w:type="gramStart"/>
      <w:r w:rsidRPr="00F108FF">
        <w:rPr>
          <w:lang w:val="es-ES_tradnl"/>
        </w:rPr>
        <w:t>dB</w:t>
      </w:r>
      <w:proofErr w:type="gramEnd"/>
      <w:r w:rsidRPr="00F108FF">
        <w:rPr>
          <w:lang w:val="es-ES_tradnl" w:eastAsia="zh-CN"/>
        </w:rPr>
        <w:t xml:space="preserve">   </w:t>
      </w:r>
      <w:r w:rsidRPr="00F108FF">
        <w:rPr>
          <w:lang w:val="es-ES_tradnl"/>
        </w:rPr>
        <w:t>o</w:t>
      </w:r>
      <w:r w:rsidRPr="00F108FF">
        <w:rPr>
          <w:lang w:val="es-ES_tradnl"/>
        </w:rPr>
        <w:tab/>
        <w:t>(</w:t>
      </w:r>
      <w:r w:rsidRPr="00F108FF">
        <w:rPr>
          <w:lang w:val="es-ES_tradnl" w:eastAsia="zh-CN"/>
        </w:rPr>
        <w:t>23</w:t>
      </w:r>
      <w:r w:rsidRPr="00F108FF">
        <w:rPr>
          <w:lang w:val="es-ES_tradnl"/>
        </w:rPr>
        <w:t>)</w:t>
      </w:r>
    </w:p>
    <w:p w:rsidR="001F58E1" w:rsidRPr="00F108FF" w:rsidRDefault="001F58E1" w:rsidP="001F58E1">
      <w:pPr>
        <w:pStyle w:val="Equation"/>
        <w:tabs>
          <w:tab w:val="right" w:pos="7938"/>
        </w:tabs>
        <w:rPr>
          <w:lang w:val="es-ES_tradnl"/>
        </w:rPr>
      </w:pPr>
      <w:r w:rsidRPr="00F108FF">
        <w:rPr>
          <w:lang w:val="es-ES_tradnl"/>
        </w:rPr>
        <w:tab/>
      </w:r>
      <w:r w:rsidRPr="00F108FF">
        <w:rPr>
          <w:lang w:val="es-ES_tradnl"/>
        </w:rPr>
        <w:tab/>
      </w:r>
      <w:r w:rsidRPr="00F108FF">
        <w:rPr>
          <w:rFonts w:eastAsia="SimSun"/>
          <w:position w:val="-10"/>
          <w:lang w:val="es-ES_tradnl"/>
        </w:rPr>
        <w:object w:dxaOrig="5060" w:dyaOrig="410">
          <v:shape id="_x0000_i1047" type="#_x0000_t75" style="width:251.7pt;height:20.65pt" o:ole="">
            <v:imagedata r:id="rId56" o:title=""/>
          </v:shape>
          <o:OLEObject Type="Embed" ProgID="Equation.3" ShapeID="_x0000_i1047" DrawAspect="Content" ObjectID="_1586177685" r:id="rId57"/>
        </w:object>
      </w:r>
      <w:r w:rsidRPr="00F108FF">
        <w:rPr>
          <w:lang w:val="es-ES_tradnl" w:eastAsia="zh-CN"/>
        </w:rPr>
        <w:tab/>
      </w:r>
      <w:proofErr w:type="gramStart"/>
      <w:r w:rsidRPr="00F108FF">
        <w:rPr>
          <w:lang w:val="es-ES_tradnl"/>
        </w:rPr>
        <w:t>dB</w:t>
      </w:r>
      <w:proofErr w:type="gramEnd"/>
    </w:p>
    <w:p w:rsidR="001F58E1" w:rsidRPr="00F108FF" w:rsidRDefault="001F58E1" w:rsidP="001F58E1">
      <w:pPr>
        <w:pStyle w:val="Equation"/>
        <w:rPr>
          <w:lang w:val="es-ES_tradnl"/>
        </w:rPr>
      </w:pPr>
      <w:r w:rsidRPr="00F108FF">
        <w:rPr>
          <w:lang w:val="es-ES_tradnl"/>
        </w:rPr>
        <w:tab/>
      </w:r>
      <w:proofErr w:type="gramStart"/>
      <w:r w:rsidRPr="00F108FF">
        <w:rPr>
          <w:lang w:val="es-ES_tradnl"/>
        </w:rPr>
        <w:t>si</w:t>
      </w:r>
      <w:proofErr w:type="gramEnd"/>
      <w:r w:rsidRPr="00F108FF">
        <w:rPr>
          <w:lang w:val="es-ES_tradnl"/>
        </w:rPr>
        <w:t xml:space="preserve"> (</w:t>
      </w:r>
      <w:r w:rsidRPr="00F108FF">
        <w:rPr>
          <w:lang w:val="es-ES_tradnl"/>
        </w:rPr>
        <w:sym w:font="Symbol" w:char="F077"/>
      </w:r>
      <w:r w:rsidRPr="00F108FF">
        <w:rPr>
          <w:lang w:val="es-ES_tradnl"/>
        </w:rPr>
        <w:t xml:space="preserve"> </w:t>
      </w:r>
      <w:r w:rsidRPr="00F108FF">
        <w:rPr>
          <w:lang w:val="es-ES_tradnl"/>
        </w:rPr>
        <w:sym w:font="Symbol" w:char="F0B3"/>
      </w:r>
      <w:r w:rsidRPr="00F108FF">
        <w:rPr>
          <w:lang w:val="es-ES_tradnl"/>
        </w:rPr>
        <w:t xml:space="preserve"> 0,75) y (</w:t>
      </w:r>
      <w:r w:rsidRPr="00F108FF">
        <w:rPr>
          <w:i/>
          <w:lang w:val="es-ES_tradnl"/>
        </w:rPr>
        <w:t>d</w:t>
      </w:r>
      <w:r w:rsidRPr="00F108FF">
        <w:rPr>
          <w:i/>
          <w:vertAlign w:val="subscript"/>
          <w:lang w:val="es-ES_tradnl"/>
        </w:rPr>
        <w:t>ct</w:t>
      </w:r>
      <w:r w:rsidRPr="00F108FF">
        <w:rPr>
          <w:lang w:val="es-ES_tradnl"/>
        </w:rPr>
        <w:t xml:space="preserve"> ≤ </w:t>
      </w:r>
      <w:r w:rsidRPr="00F108FF">
        <w:rPr>
          <w:i/>
          <w:lang w:val="es-ES_tradnl"/>
        </w:rPr>
        <w:t>d</w:t>
      </w:r>
      <w:r w:rsidRPr="00F108FF">
        <w:rPr>
          <w:i/>
          <w:vertAlign w:val="subscript"/>
          <w:lang w:val="es-ES_tradnl"/>
        </w:rPr>
        <w:t>lt</w:t>
      </w:r>
      <w:r w:rsidRPr="00F108FF">
        <w:rPr>
          <w:lang w:val="es-ES_tradnl"/>
        </w:rPr>
        <w:t>) y (</w:t>
      </w:r>
      <w:r w:rsidRPr="00F108FF">
        <w:rPr>
          <w:i/>
          <w:lang w:val="es-ES_tradnl"/>
        </w:rPr>
        <w:t>d</w:t>
      </w:r>
      <w:r w:rsidRPr="00F108FF">
        <w:rPr>
          <w:i/>
          <w:vertAlign w:val="subscript"/>
          <w:lang w:val="es-ES_tradnl"/>
        </w:rPr>
        <w:t>ct</w:t>
      </w:r>
      <w:r w:rsidRPr="00F108FF">
        <w:rPr>
          <w:lang w:val="es-ES_tradnl"/>
        </w:rPr>
        <w:t xml:space="preserve"> ≤ 5 km)        </w:t>
      </w:r>
      <w:r w:rsidRPr="00F108FF">
        <w:rPr>
          <w:lang w:val="es-ES_tradnl"/>
        </w:rPr>
        <w:tab/>
        <w:t>(24)</w:t>
      </w:r>
    </w:p>
    <w:p w:rsidR="001F58E1" w:rsidRPr="00F108FF" w:rsidRDefault="001F58E1" w:rsidP="001F58E1">
      <w:pPr>
        <w:pStyle w:val="Equation"/>
        <w:tabs>
          <w:tab w:val="right" w:pos="5954"/>
          <w:tab w:val="right" w:pos="7797"/>
        </w:tabs>
        <w:rPr>
          <w:lang w:val="es-ES_tradnl"/>
        </w:rPr>
      </w:pPr>
      <w:r w:rsidRPr="00F108FF">
        <w:rPr>
          <w:lang w:val="es-ES_tradnl"/>
        </w:rPr>
        <w:tab/>
      </w:r>
      <w:r w:rsidRPr="00F108FF">
        <w:rPr>
          <w:lang w:val="es-ES_tradnl"/>
        </w:rPr>
        <w:tab/>
      </w:r>
      <w:r w:rsidRPr="00F108FF">
        <w:rPr>
          <w:rFonts w:eastAsia="SimSun"/>
          <w:position w:val="-12"/>
          <w:lang w:val="es-ES_tradnl"/>
        </w:rPr>
        <w:object w:dxaOrig="730" w:dyaOrig="390">
          <v:shape id="_x0000_i1048" type="#_x0000_t75" style="width:35.7pt;height:18.8pt" o:ole="">
            <v:imagedata r:id="rId58" o:title=""/>
          </v:shape>
          <o:OLEObject Type="Embed" ProgID="Equation.3" ShapeID="_x0000_i1048" DrawAspect="Content" ObjectID="_1586177686" r:id="rId59"/>
        </w:object>
      </w:r>
      <w:r w:rsidRPr="00F108FF">
        <w:rPr>
          <w:lang w:val="es-ES_tradnl" w:eastAsia="zh-CN"/>
        </w:rPr>
        <w:tab/>
      </w:r>
      <w:proofErr w:type="gramStart"/>
      <w:r w:rsidRPr="00F108FF">
        <w:rPr>
          <w:lang w:val="es-ES_tradnl"/>
        </w:rPr>
        <w:t>dB</w:t>
      </w:r>
      <w:proofErr w:type="gramEnd"/>
      <w:r w:rsidRPr="00F108FF">
        <w:rPr>
          <w:lang w:val="es-ES_tradnl" w:eastAsia="zh-CN"/>
        </w:rPr>
        <w:tab/>
      </w:r>
      <w:r w:rsidRPr="00F108FF">
        <w:rPr>
          <w:lang w:val="es-ES_tradnl"/>
        </w:rPr>
        <w:t>o</w:t>
      </w:r>
      <w:r w:rsidRPr="00F108FF">
        <w:rPr>
          <w:lang w:val="es-ES_tradnl"/>
        </w:rPr>
        <w:tab/>
        <w:t>(</w:t>
      </w:r>
      <w:r w:rsidRPr="00F108FF">
        <w:rPr>
          <w:lang w:val="es-ES_tradnl" w:eastAsia="zh-CN"/>
        </w:rPr>
        <w:t>25</w:t>
      </w:r>
      <w:r w:rsidRPr="00F108FF">
        <w:rPr>
          <w:lang w:val="es-ES_tradnl"/>
        </w:rPr>
        <w:t>)</w:t>
      </w:r>
    </w:p>
    <w:p w:rsidR="001F58E1" w:rsidRPr="00F108FF" w:rsidRDefault="001F58E1" w:rsidP="001F58E1">
      <w:pPr>
        <w:tabs>
          <w:tab w:val="left" w:pos="360"/>
          <w:tab w:val="center" w:pos="6120"/>
          <w:tab w:val="center" w:pos="7020"/>
          <w:tab w:val="right" w:pos="9000"/>
        </w:tabs>
        <w:textAlignment w:val="auto"/>
        <w:rPr>
          <w:rFonts w:eastAsia="SimSun"/>
          <w:lang w:val="es-ES_tradnl"/>
        </w:rPr>
      </w:pPr>
      <w:proofErr w:type="gramStart"/>
      <w:r w:rsidRPr="00F108FF">
        <w:rPr>
          <w:lang w:val="es-ES_tradnl"/>
        </w:rPr>
        <w:t>siendo</w:t>
      </w:r>
      <w:proofErr w:type="gramEnd"/>
      <w:r w:rsidRPr="00F108FF">
        <w:rPr>
          <w:lang w:val="es-ES_tradnl"/>
        </w:rPr>
        <w:t xml:space="preserve"> </w:t>
      </w:r>
      <w:r w:rsidRPr="00F108FF">
        <w:rPr>
          <w:lang w:val="es-ES_tradnl"/>
        </w:rPr>
        <w:sym w:font="Symbol" w:char="F077"/>
      </w:r>
      <w:r w:rsidRPr="00F108FF">
        <w:rPr>
          <w:lang w:val="es-ES_tradnl"/>
        </w:rPr>
        <w:t xml:space="preserve"> la fracción del trayecto sobre el mar, </w:t>
      </w:r>
      <w:r w:rsidRPr="00F108FF">
        <w:rPr>
          <w:i/>
          <w:lang w:val="es-ES_tradnl"/>
        </w:rPr>
        <w:t>h</w:t>
      </w:r>
      <w:r w:rsidRPr="00F108FF">
        <w:rPr>
          <w:i/>
          <w:vertAlign w:val="subscript"/>
          <w:lang w:val="es-ES_tradnl"/>
        </w:rPr>
        <w:t>ts</w:t>
      </w:r>
      <w:r w:rsidRPr="00F108FF">
        <w:rPr>
          <w:lang w:val="es-ES_tradnl"/>
        </w:rPr>
        <w:t xml:space="preserve">, </w:t>
      </w:r>
      <w:r w:rsidRPr="00F108FF">
        <w:rPr>
          <w:i/>
          <w:lang w:val="es-ES_tradnl"/>
        </w:rPr>
        <w:t>h</w:t>
      </w:r>
      <w:r w:rsidRPr="00F108FF">
        <w:rPr>
          <w:i/>
          <w:vertAlign w:val="subscript"/>
          <w:lang w:val="es-ES_tradnl"/>
        </w:rPr>
        <w:t>rs</w:t>
      </w:r>
      <w:r w:rsidRPr="00F108FF">
        <w:rPr>
          <w:lang w:val="es-ES_tradnl"/>
        </w:rPr>
        <w:t xml:space="preserve"> el transmisor, receptor y la altura sobre el nivel del mar.</w:t>
      </w:r>
    </w:p>
    <w:p w:rsidR="001F58E1" w:rsidRPr="00F108FF" w:rsidRDefault="001F58E1" w:rsidP="001F58E1">
      <w:pPr>
        <w:pStyle w:val="Heading2"/>
        <w:rPr>
          <w:bCs/>
          <w:lang w:val="es-ES_tradnl"/>
        </w:rPr>
      </w:pPr>
      <w:r w:rsidRPr="00F108FF">
        <w:rPr>
          <w:lang w:val="es-ES_tradnl"/>
        </w:rPr>
        <w:t>5.5</w:t>
      </w:r>
      <w:r w:rsidRPr="00F108FF">
        <w:rPr>
          <w:lang w:val="es-ES_tradnl"/>
        </w:rPr>
        <w:tab/>
        <w:t>Pérdida total por acoplamiento al mecanismo de propagación anómala</w:t>
      </w:r>
    </w:p>
    <w:p w:rsidR="001F58E1" w:rsidRPr="00F108FF" w:rsidRDefault="001F58E1" w:rsidP="001F58E1">
      <w:pPr>
        <w:tabs>
          <w:tab w:val="left" w:pos="567"/>
          <w:tab w:val="center" w:pos="3960"/>
          <w:tab w:val="center" w:pos="6120"/>
          <w:tab w:val="right" w:pos="8820"/>
        </w:tabs>
        <w:textAlignment w:val="auto"/>
        <w:rPr>
          <w:rFonts w:eastAsia="SimSun"/>
          <w:lang w:val="es-ES_tradnl"/>
        </w:rPr>
      </w:pPr>
      <w:r w:rsidRPr="00F108FF">
        <w:rPr>
          <w:lang w:val="es-ES_tradnl"/>
        </w:rPr>
        <w:t>Las pérdidas totales por acoplamiento entre las antenas y el mecanismo de propagación anómala vienen dadas por la expresión siguiente:</w:t>
      </w:r>
    </w:p>
    <w:p w:rsidR="001F58E1" w:rsidRPr="00F108FF" w:rsidRDefault="001F58E1" w:rsidP="001F58E1">
      <w:pPr>
        <w:pStyle w:val="Equation"/>
        <w:tabs>
          <w:tab w:val="left" w:pos="7938"/>
        </w:tabs>
        <w:rPr>
          <w:lang w:val="es-ES_tradnl"/>
        </w:rPr>
      </w:pPr>
      <w:r w:rsidRPr="00F108FF">
        <w:rPr>
          <w:lang w:val="es-ES_tradnl"/>
        </w:rPr>
        <w:tab/>
      </w:r>
      <w:r w:rsidRPr="00F108FF">
        <w:rPr>
          <w:lang w:val="es-ES_tradnl"/>
        </w:rPr>
        <w:tab/>
      </w:r>
      <w:r w:rsidRPr="00F108FF">
        <w:rPr>
          <w:lang w:val="es-ES_tradnl"/>
        </w:rPr>
        <w:object w:dxaOrig="6090" w:dyaOrig="390">
          <v:shape id="_x0000_i1049" type="#_x0000_t75" style="width:303.65pt;height:18.8pt" o:ole="">
            <v:imagedata r:id="rId60" o:title=""/>
          </v:shape>
          <o:OLEObject Type="Embed" ProgID="Equation.3" ShapeID="_x0000_i1049" DrawAspect="Content" ObjectID="_1586177687" r:id="rId61"/>
        </w:object>
      </w:r>
      <w:r w:rsidRPr="00F108FF">
        <w:rPr>
          <w:lang w:val="es-ES_tradnl"/>
        </w:rPr>
        <w:tab/>
      </w:r>
      <w:proofErr w:type="gramStart"/>
      <w:r w:rsidRPr="00F108FF">
        <w:rPr>
          <w:lang w:val="es-ES_tradnl"/>
        </w:rPr>
        <w:t>dB</w:t>
      </w:r>
      <w:proofErr w:type="gramEnd"/>
      <w:r w:rsidRPr="00F108FF">
        <w:rPr>
          <w:lang w:val="es-ES_tradnl"/>
        </w:rPr>
        <w:tab/>
        <w:t>(26)</w:t>
      </w:r>
    </w:p>
    <w:p w:rsidR="001F58E1" w:rsidRPr="00F108FF" w:rsidRDefault="001F58E1" w:rsidP="001F58E1">
      <w:pPr>
        <w:tabs>
          <w:tab w:val="left" w:pos="360"/>
          <w:tab w:val="center" w:pos="3960"/>
          <w:tab w:val="center" w:pos="7230"/>
          <w:tab w:val="right" w:pos="9000"/>
        </w:tabs>
        <w:textAlignment w:val="auto"/>
        <w:rPr>
          <w:rFonts w:eastAsia="SimSun"/>
          <w:lang w:val="es-ES_tradnl"/>
        </w:rPr>
      </w:pPr>
      <w:r w:rsidRPr="00F108FF">
        <w:rPr>
          <w:i/>
          <w:lang w:val="es-ES_tradnl"/>
        </w:rPr>
        <w:t>A</w:t>
      </w:r>
      <w:r w:rsidRPr="00F108FF">
        <w:rPr>
          <w:i/>
          <w:vertAlign w:val="subscript"/>
          <w:lang w:val="es-ES_tradnl"/>
        </w:rPr>
        <w:t>lf</w:t>
      </w:r>
      <w:r w:rsidRPr="00F108FF">
        <w:rPr>
          <w:lang w:val="es-ES_tradnl"/>
        </w:rPr>
        <w:t xml:space="preserve"> es una corrección empírica para tener en cuenta el aumento de la atenuación con respecto a la longitud de onda en la propagación por conductos:</w:t>
      </w:r>
    </w:p>
    <w:p w:rsidR="001F58E1" w:rsidRPr="00F108FF" w:rsidRDefault="001F58E1" w:rsidP="001F58E1">
      <w:pPr>
        <w:pStyle w:val="Equation"/>
        <w:tabs>
          <w:tab w:val="left" w:pos="5670"/>
          <w:tab w:val="left" w:pos="6237"/>
        </w:tabs>
        <w:rPr>
          <w:lang w:val="es-ES_tradnl"/>
        </w:rPr>
      </w:pPr>
      <w:r w:rsidRPr="00F108FF">
        <w:rPr>
          <w:lang w:val="es-ES_tradnl"/>
        </w:rPr>
        <w:tab/>
      </w:r>
      <w:r w:rsidRPr="00F108FF">
        <w:rPr>
          <w:lang w:val="es-ES_tradnl"/>
        </w:rPr>
        <w:tab/>
      </w:r>
      <w:r w:rsidRPr="00F108FF">
        <w:rPr>
          <w:rFonts w:eastAsia="SimSun"/>
          <w:position w:val="-14"/>
          <w:lang w:val="es-ES_tradnl"/>
        </w:rPr>
        <w:object w:dxaOrig="3470" w:dyaOrig="440">
          <v:shape id="_x0000_i1050" type="#_x0000_t75" style="width:173.45pt;height:20.65pt" o:ole="">
            <v:imagedata r:id="rId62" o:title=""/>
          </v:shape>
          <o:OLEObject Type="Embed" ProgID="Equation.3" ShapeID="_x0000_i1050" DrawAspect="Content" ObjectID="_1586177688" r:id="rId63"/>
        </w:object>
      </w:r>
      <w:r w:rsidRPr="00F108FF">
        <w:rPr>
          <w:rFonts w:eastAsia="SimSun"/>
          <w:lang w:val="es-ES_tradnl"/>
        </w:rPr>
        <w:t xml:space="preserve"> </w:t>
      </w:r>
      <w:r w:rsidRPr="00F108FF">
        <w:rPr>
          <w:lang w:val="es-ES_tradnl"/>
        </w:rPr>
        <w:t xml:space="preserve">Db si </w:t>
      </w:r>
      <w:r w:rsidRPr="00F108FF">
        <w:rPr>
          <w:i/>
          <w:lang w:val="es-ES_tradnl"/>
        </w:rPr>
        <w:t>f </w:t>
      </w:r>
      <w:r w:rsidRPr="00F108FF">
        <w:rPr>
          <w:lang w:val="es-ES_tradnl"/>
        </w:rPr>
        <w:t>&lt; 0,5G Hz</w:t>
      </w:r>
      <w:r w:rsidRPr="00F108FF">
        <w:rPr>
          <w:lang w:val="es-ES_tradnl"/>
        </w:rPr>
        <w:tab/>
        <w:t>(</w:t>
      </w:r>
      <w:r w:rsidRPr="00F108FF">
        <w:rPr>
          <w:lang w:val="es-ES_tradnl" w:eastAsia="zh-CN"/>
        </w:rPr>
        <w:t>27</w:t>
      </w:r>
      <w:r w:rsidRPr="00F108FF">
        <w:rPr>
          <w:lang w:val="es-ES_tradnl"/>
        </w:rPr>
        <w:t>)</w:t>
      </w:r>
    </w:p>
    <w:p w:rsidR="001F58E1" w:rsidRPr="00F108FF" w:rsidRDefault="001F58E1" w:rsidP="001F58E1">
      <w:pPr>
        <w:pStyle w:val="Equation"/>
        <w:tabs>
          <w:tab w:val="right" w:pos="6237"/>
          <w:tab w:val="right" w:pos="7371"/>
        </w:tabs>
        <w:rPr>
          <w:lang w:val="es-ES_tradnl" w:eastAsia="zh-CN"/>
        </w:rPr>
      </w:pPr>
      <w:r w:rsidRPr="00F108FF">
        <w:rPr>
          <w:lang w:val="es-ES_tradnl"/>
        </w:rPr>
        <w:tab/>
      </w:r>
      <w:r w:rsidRPr="00F108FF">
        <w:rPr>
          <w:lang w:val="es-ES_tradnl"/>
        </w:rPr>
        <w:tab/>
      </w:r>
      <w:r w:rsidRPr="00F108FF">
        <w:rPr>
          <w:rFonts w:eastAsia="SimSun"/>
          <w:position w:val="-14"/>
          <w:lang w:val="es-ES_tradnl"/>
        </w:rPr>
        <w:object w:dxaOrig="740" w:dyaOrig="390">
          <v:shape id="_x0000_i1051" type="#_x0000_t75" style="width:36.3pt;height:18.8pt" o:ole="">
            <v:imagedata r:id="rId64" o:title=""/>
          </v:shape>
          <o:OLEObject Type="Embed" ProgID="Equation.3" ShapeID="_x0000_i1051" DrawAspect="Content" ObjectID="_1586177689" r:id="rId65"/>
        </w:object>
      </w:r>
      <w:r w:rsidRPr="00F108FF">
        <w:rPr>
          <w:rFonts w:eastAsia="SimSun"/>
          <w:lang w:val="es-ES_tradnl"/>
        </w:rPr>
        <w:tab/>
      </w:r>
      <w:proofErr w:type="gramStart"/>
      <w:r w:rsidRPr="00F108FF">
        <w:rPr>
          <w:lang w:val="es-ES_tradnl"/>
        </w:rPr>
        <w:t>dB</w:t>
      </w:r>
      <w:proofErr w:type="gramEnd"/>
      <w:r w:rsidRPr="00F108FF">
        <w:rPr>
          <w:lang w:val="es-ES_tradnl"/>
        </w:rPr>
        <w:tab/>
        <w:t>o</w:t>
      </w:r>
      <w:r w:rsidRPr="00F108FF">
        <w:rPr>
          <w:lang w:val="es-ES_tradnl"/>
        </w:rPr>
        <w:tab/>
        <w:t>(</w:t>
      </w:r>
      <w:r w:rsidRPr="00F108FF">
        <w:rPr>
          <w:lang w:val="es-ES_tradnl" w:eastAsia="zh-CN"/>
        </w:rPr>
        <w:t>28</w:t>
      </w:r>
      <w:r w:rsidRPr="00F108FF">
        <w:rPr>
          <w:lang w:val="es-ES_tradnl"/>
        </w:rPr>
        <w:t>)</w:t>
      </w:r>
    </w:p>
    <w:p w:rsidR="001F58E1" w:rsidRPr="00F108FF" w:rsidRDefault="001F58E1" w:rsidP="001F58E1">
      <w:pPr>
        <w:pStyle w:val="Heading2"/>
        <w:rPr>
          <w:bCs/>
          <w:lang w:val="es-ES_tradnl"/>
        </w:rPr>
      </w:pPr>
      <w:r w:rsidRPr="00F108FF">
        <w:rPr>
          <w:lang w:val="es-ES_tradnl"/>
        </w:rPr>
        <w:t>5.6</w:t>
      </w:r>
      <w:r w:rsidRPr="00F108FF">
        <w:rPr>
          <w:lang w:val="es-ES_tradnl"/>
        </w:rPr>
        <w:tab/>
        <w:t>Pérdida dependiente de la distancia angular</w:t>
      </w:r>
    </w:p>
    <w:p w:rsidR="001F58E1" w:rsidRPr="00F108FF" w:rsidRDefault="001F58E1" w:rsidP="001F58E1">
      <w:pPr>
        <w:textAlignment w:val="auto"/>
        <w:rPr>
          <w:rFonts w:eastAsia="SimSun"/>
          <w:lang w:val="es-ES_tradnl"/>
        </w:rPr>
      </w:pPr>
      <w:r w:rsidRPr="00F108FF">
        <w:rPr>
          <w:lang w:val="es-ES_tradnl"/>
        </w:rPr>
        <w:t>La atenuación angular específica en el mecanismo de propagación anómala viene dada por:</w:t>
      </w:r>
    </w:p>
    <w:p w:rsidR="001F58E1" w:rsidRPr="00F108FF" w:rsidRDefault="001F58E1" w:rsidP="001F58E1">
      <w:pPr>
        <w:pStyle w:val="Equation"/>
        <w:tabs>
          <w:tab w:val="left" w:pos="5954"/>
        </w:tabs>
        <w:rPr>
          <w:lang w:val="es-ES_tradnl"/>
        </w:rPr>
      </w:pPr>
      <w:r w:rsidRPr="00F108FF">
        <w:rPr>
          <w:lang w:val="es-ES_tradnl"/>
        </w:rPr>
        <w:tab/>
      </w:r>
      <w:r w:rsidRPr="00F108FF">
        <w:rPr>
          <w:lang w:val="es-ES_tradnl"/>
        </w:rPr>
        <w:tab/>
      </w:r>
      <w:r w:rsidRPr="00F108FF">
        <w:rPr>
          <w:position w:val="-12"/>
          <w:lang w:val="es-ES_tradnl"/>
        </w:rPr>
        <w:object w:dxaOrig="1950" w:dyaOrig="390">
          <v:shape id="_x0000_i1052" type="#_x0000_t75" style="width:96.4pt;height:18.8pt" o:ole="">
            <v:imagedata r:id="rId66" o:title=""/>
          </v:shape>
          <o:OLEObject Type="Embed" ProgID="Equation.DSMT4" ShapeID="_x0000_i1052" DrawAspect="Content" ObjectID="_1586177690" r:id="rId67"/>
        </w:object>
      </w:r>
      <w:r w:rsidRPr="00F108FF">
        <w:rPr>
          <w:lang w:val="es-ES_tradnl" w:eastAsia="zh-CN"/>
        </w:rPr>
        <w:tab/>
      </w:r>
      <w:proofErr w:type="gramStart"/>
      <w:r w:rsidRPr="00F108FF">
        <w:rPr>
          <w:lang w:val="es-ES_tradnl"/>
        </w:rPr>
        <w:t>dB/mrad</w:t>
      </w:r>
      <w:proofErr w:type="gramEnd"/>
      <w:r w:rsidRPr="00F108FF">
        <w:rPr>
          <w:lang w:val="es-ES_tradnl"/>
        </w:rPr>
        <w:tab/>
        <w:t>(</w:t>
      </w:r>
      <w:r w:rsidRPr="00F108FF">
        <w:rPr>
          <w:lang w:val="es-ES_tradnl" w:eastAsia="zh-CN"/>
        </w:rPr>
        <w:t>29</w:t>
      </w:r>
      <w:r w:rsidRPr="00F108FF">
        <w:rPr>
          <w:lang w:val="es-ES_tradnl"/>
        </w:rPr>
        <w:t>)</w:t>
      </w:r>
    </w:p>
    <w:p w:rsidR="001F58E1" w:rsidRPr="00F108FF" w:rsidRDefault="001F58E1" w:rsidP="001F58E1">
      <w:pPr>
        <w:textAlignment w:val="auto"/>
        <w:rPr>
          <w:rFonts w:eastAsia="SimSun"/>
          <w:lang w:val="es-ES_tradnl"/>
        </w:rPr>
      </w:pPr>
      <w:r w:rsidRPr="00F108FF">
        <w:rPr>
          <w:lang w:val="es-ES_tradnl"/>
        </w:rPr>
        <w:t>Ángulos de elevación ajustados del transmisor y el receptor por encima de la horizontal por:</w:t>
      </w:r>
    </w:p>
    <w:p w:rsidR="001F58E1" w:rsidRPr="00F108FF" w:rsidRDefault="001F58E1" w:rsidP="001F58E1">
      <w:pPr>
        <w:pStyle w:val="Equation"/>
        <w:tabs>
          <w:tab w:val="left" w:pos="5954"/>
        </w:tabs>
        <w:rPr>
          <w:lang w:val="es-ES_tradnl"/>
        </w:rPr>
      </w:pPr>
      <w:r w:rsidRPr="00F108FF">
        <w:rPr>
          <w:lang w:val="es-ES_tradnl"/>
        </w:rPr>
        <w:tab/>
      </w:r>
      <w:r w:rsidRPr="00F108FF">
        <w:rPr>
          <w:lang w:val="es-ES_tradnl"/>
        </w:rPr>
        <w:tab/>
      </w:r>
      <w:r w:rsidRPr="00F108FF">
        <w:rPr>
          <w:position w:val="-12"/>
          <w:lang w:val="es-ES_tradnl"/>
        </w:rPr>
        <w:object w:dxaOrig="1500" w:dyaOrig="360">
          <v:shape id="_x0000_i1053" type="#_x0000_t75" style="width:76.4pt;height:18.8pt" o:ole="">
            <v:imagedata r:id="rId68" o:title=""/>
          </v:shape>
          <o:OLEObject Type="Embed" ProgID="Equation.3" ShapeID="_x0000_i1053" DrawAspect="Content" ObjectID="_1586177691" r:id="rId69"/>
        </w:object>
      </w:r>
      <w:r w:rsidRPr="00F108FF">
        <w:rPr>
          <w:lang w:val="es-ES_tradnl" w:eastAsia="zh-CN"/>
        </w:rPr>
        <w:tab/>
      </w:r>
      <w:proofErr w:type="gramStart"/>
      <w:r w:rsidRPr="00F108FF">
        <w:rPr>
          <w:lang w:val="es-ES_tradnl"/>
        </w:rPr>
        <w:t>mrad</w:t>
      </w:r>
      <w:proofErr w:type="gramEnd"/>
      <w:r w:rsidRPr="00F108FF">
        <w:rPr>
          <w:lang w:val="es-ES_tradnl"/>
        </w:rPr>
        <w:tab/>
        <w:t>(</w:t>
      </w:r>
      <w:r w:rsidRPr="00F108FF">
        <w:rPr>
          <w:lang w:val="es-ES_tradnl" w:eastAsia="zh-CN"/>
        </w:rPr>
        <w:t>30</w:t>
      </w:r>
      <w:r w:rsidRPr="00F108FF">
        <w:rPr>
          <w:lang w:val="es-ES_tradnl"/>
        </w:rPr>
        <w:t>)</w:t>
      </w:r>
    </w:p>
    <w:p w:rsidR="001F58E1" w:rsidRPr="00F108FF" w:rsidRDefault="001F58E1" w:rsidP="001F58E1">
      <w:pPr>
        <w:pStyle w:val="Equation"/>
        <w:tabs>
          <w:tab w:val="left" w:pos="5954"/>
        </w:tabs>
        <w:rPr>
          <w:lang w:val="es-ES_tradnl"/>
        </w:rPr>
      </w:pPr>
      <w:r w:rsidRPr="00F108FF">
        <w:rPr>
          <w:lang w:val="es-ES_tradnl"/>
        </w:rPr>
        <w:tab/>
      </w:r>
      <w:r w:rsidRPr="00F108FF">
        <w:rPr>
          <w:lang w:val="es-ES_tradnl"/>
        </w:rPr>
        <w:tab/>
      </w:r>
      <w:r w:rsidRPr="00F108FF">
        <w:rPr>
          <w:position w:val="-12"/>
          <w:lang w:val="es-ES_tradnl"/>
        </w:rPr>
        <w:object w:dxaOrig="1570" w:dyaOrig="360">
          <v:shape id="_x0000_i1054" type="#_x0000_t75" style="width:78.9pt;height:18.8pt" o:ole="">
            <v:imagedata r:id="rId70" o:title=""/>
          </v:shape>
          <o:OLEObject Type="Embed" ProgID="Equation.3" ShapeID="_x0000_i1054" DrawAspect="Content" ObjectID="_1586177692" r:id="rId71"/>
        </w:object>
      </w:r>
      <w:r w:rsidRPr="00F108FF">
        <w:rPr>
          <w:lang w:val="es-ES_tradnl"/>
        </w:rPr>
        <w:tab/>
      </w:r>
      <w:proofErr w:type="gramStart"/>
      <w:r w:rsidRPr="00F108FF">
        <w:rPr>
          <w:lang w:val="es-ES_tradnl"/>
        </w:rPr>
        <w:t>mrad</w:t>
      </w:r>
      <w:proofErr w:type="gramEnd"/>
      <w:r w:rsidRPr="00F108FF">
        <w:rPr>
          <w:lang w:val="es-ES_tradnl"/>
        </w:rPr>
        <w:tab/>
        <w:t>(</w:t>
      </w:r>
      <w:r w:rsidRPr="00F108FF">
        <w:rPr>
          <w:lang w:val="es-ES_tradnl" w:eastAsia="zh-CN"/>
        </w:rPr>
        <w:t>31</w:t>
      </w:r>
      <w:r w:rsidRPr="00F108FF">
        <w:rPr>
          <w:lang w:val="es-ES_tradnl"/>
        </w:rPr>
        <w:t>)</w:t>
      </w:r>
    </w:p>
    <w:p w:rsidR="001F58E1" w:rsidRPr="00F108FF" w:rsidRDefault="001F58E1" w:rsidP="001F58E1">
      <w:pPr>
        <w:textAlignment w:val="auto"/>
        <w:rPr>
          <w:rFonts w:eastAsia="SimSun"/>
          <w:lang w:val="es-ES_tradnl"/>
        </w:rPr>
      </w:pPr>
      <w:r w:rsidRPr="00F108FF">
        <w:rPr>
          <w:lang w:val="es-ES_tradnl"/>
        </w:rPr>
        <w:t xml:space="preserve">Distancia angular total del trayecto </w:t>
      </w:r>
      <w:proofErr w:type="gramStart"/>
      <w:r w:rsidRPr="00F108FF">
        <w:rPr>
          <w:lang w:val="es-ES_tradnl"/>
        </w:rPr>
        <w:t>ajustada</w:t>
      </w:r>
      <w:proofErr w:type="gramEnd"/>
      <w:r w:rsidRPr="00F108FF">
        <w:rPr>
          <w:lang w:val="es-ES_tradnl"/>
        </w:rPr>
        <w:t>:</w:t>
      </w:r>
    </w:p>
    <w:p w:rsidR="001F58E1" w:rsidRPr="00F108FF" w:rsidRDefault="001F58E1" w:rsidP="001F58E1">
      <w:pPr>
        <w:pStyle w:val="Equation"/>
        <w:tabs>
          <w:tab w:val="left" w:pos="5954"/>
        </w:tabs>
        <w:rPr>
          <w:lang w:val="es-ES_tradnl"/>
        </w:rPr>
      </w:pPr>
      <w:r w:rsidRPr="00F108FF">
        <w:rPr>
          <w:lang w:val="es-ES_tradnl"/>
        </w:rPr>
        <w:tab/>
      </w:r>
      <w:r w:rsidRPr="00F108FF">
        <w:rPr>
          <w:lang w:val="es-ES_tradnl"/>
        </w:rPr>
        <w:tab/>
      </w:r>
      <w:r w:rsidRPr="00F108FF">
        <w:rPr>
          <w:lang w:val="es-ES_tradnl"/>
        </w:rPr>
        <w:object w:dxaOrig="1950" w:dyaOrig="510">
          <v:shape id="_x0000_i1055" type="#_x0000_t75" style="width:96.4pt;height:25.05pt" o:ole="">
            <v:imagedata r:id="rId72" o:title=""/>
          </v:shape>
          <o:OLEObject Type="Embed" ProgID="Equation.DSMT4" ShapeID="_x0000_i1055" DrawAspect="Content" ObjectID="_1586177693" r:id="rId73"/>
        </w:object>
      </w:r>
      <w:r w:rsidRPr="00F108FF">
        <w:rPr>
          <w:lang w:val="es-ES_tradnl" w:eastAsia="zh-CN"/>
        </w:rPr>
        <w:tab/>
      </w:r>
      <w:proofErr w:type="gramStart"/>
      <w:r w:rsidRPr="00F108FF">
        <w:rPr>
          <w:lang w:val="es-ES_tradnl"/>
        </w:rPr>
        <w:t>mrad</w:t>
      </w:r>
      <w:proofErr w:type="gramEnd"/>
      <w:r w:rsidRPr="00F108FF">
        <w:rPr>
          <w:lang w:val="es-ES_tradnl"/>
        </w:rPr>
        <w:tab/>
        <w:t>(</w:t>
      </w:r>
      <w:r w:rsidRPr="00F108FF">
        <w:rPr>
          <w:lang w:val="es-ES_tradnl" w:eastAsia="zh-CN"/>
        </w:rPr>
        <w:t>32</w:t>
      </w:r>
      <w:r w:rsidRPr="00F108FF">
        <w:rPr>
          <w:lang w:val="es-ES_tradnl"/>
        </w:rPr>
        <w:t>)</w:t>
      </w:r>
    </w:p>
    <w:p w:rsidR="001F58E1" w:rsidRPr="00F108FF" w:rsidRDefault="001F58E1" w:rsidP="001F58E1">
      <w:pPr>
        <w:textAlignment w:val="auto"/>
        <w:rPr>
          <w:rFonts w:eastAsia="SimSun"/>
          <w:lang w:val="es-ES_tradnl"/>
        </w:rPr>
      </w:pPr>
      <w:r w:rsidRPr="00F108FF">
        <w:rPr>
          <w:lang w:val="es-ES_tradnl"/>
        </w:rPr>
        <w:t>Pérdida dependiente de la distancia angular:</w:t>
      </w:r>
    </w:p>
    <w:p w:rsidR="001F58E1" w:rsidRPr="00F108FF" w:rsidRDefault="001F58E1" w:rsidP="001F58E1">
      <w:pPr>
        <w:pStyle w:val="Equation"/>
        <w:tabs>
          <w:tab w:val="left" w:pos="5954"/>
        </w:tabs>
        <w:rPr>
          <w:lang w:val="es-ES_tradnl"/>
        </w:rPr>
      </w:pPr>
      <w:r w:rsidRPr="00F108FF">
        <w:rPr>
          <w:lang w:val="es-ES_tradnl"/>
        </w:rPr>
        <w:tab/>
      </w:r>
      <w:r w:rsidRPr="00F108FF">
        <w:rPr>
          <w:lang w:val="es-ES_tradnl"/>
        </w:rPr>
        <w:tab/>
      </w:r>
      <w:r w:rsidRPr="00F108FF">
        <w:rPr>
          <w:position w:val="-12"/>
          <w:lang w:val="es-ES_tradnl"/>
        </w:rPr>
        <w:object w:dxaOrig="1340" w:dyaOrig="390">
          <v:shape id="_x0000_i1056" type="#_x0000_t75" style="width:67.6pt;height:18.8pt" o:ole="">
            <v:imagedata r:id="rId74" o:title=""/>
          </v:shape>
          <o:OLEObject Type="Embed" ProgID="Equation.3" ShapeID="_x0000_i1056" DrawAspect="Content" ObjectID="_1586177694" r:id="rId75"/>
        </w:object>
      </w:r>
      <w:r w:rsidRPr="00F108FF">
        <w:rPr>
          <w:lang w:val="es-ES_tradnl" w:eastAsia="zh-CN"/>
        </w:rPr>
        <w:tab/>
      </w:r>
      <w:proofErr w:type="gramStart"/>
      <w:r w:rsidRPr="00F108FF">
        <w:rPr>
          <w:lang w:val="es-ES_tradnl"/>
        </w:rPr>
        <w:t>dB</w:t>
      </w:r>
      <w:proofErr w:type="gramEnd"/>
      <w:r w:rsidRPr="00F108FF">
        <w:rPr>
          <w:lang w:val="es-ES_tradnl"/>
        </w:rPr>
        <w:tab/>
        <w:t>(</w:t>
      </w:r>
      <w:r w:rsidRPr="00F108FF">
        <w:rPr>
          <w:lang w:val="es-ES_tradnl" w:eastAsia="zh-CN"/>
        </w:rPr>
        <w:t>33</w:t>
      </w:r>
      <w:r w:rsidRPr="00F108FF">
        <w:rPr>
          <w:lang w:val="es-ES_tradnl"/>
        </w:rPr>
        <w:t>)</w:t>
      </w:r>
    </w:p>
    <w:p w:rsidR="001F58E1" w:rsidRPr="00F108FF" w:rsidRDefault="001F58E1" w:rsidP="001F58E1">
      <w:pPr>
        <w:pStyle w:val="Heading2"/>
        <w:rPr>
          <w:bCs/>
          <w:lang w:val="es-ES_tradnl"/>
        </w:rPr>
      </w:pPr>
      <w:r w:rsidRPr="00F108FF">
        <w:rPr>
          <w:lang w:val="es-ES_tradnl"/>
        </w:rPr>
        <w:t>5.7</w:t>
      </w:r>
      <w:r w:rsidRPr="00F108FF">
        <w:rPr>
          <w:lang w:val="es-ES_tradnl"/>
        </w:rPr>
        <w:tab/>
        <w:t>Pérdida con respecto a la distancia y el tiempo</w:t>
      </w:r>
    </w:p>
    <w:p w:rsidR="001F58E1" w:rsidRPr="00F108FF" w:rsidRDefault="001F58E1" w:rsidP="001F58E1">
      <w:pPr>
        <w:textAlignment w:val="auto"/>
        <w:rPr>
          <w:rFonts w:eastAsia="SimSun"/>
          <w:lang w:val="es-ES_tradnl"/>
        </w:rPr>
      </w:pPr>
      <w:r w:rsidRPr="00F108FF">
        <w:rPr>
          <w:lang w:val="es-ES_tradnl"/>
        </w:rPr>
        <w:t>La pérdida en el mecanismo de propagación anómala con respecto a la distancia de círculo máximo y el porcentaje de tiempo se calcula, en primer lugar, del modo siguiente.</w:t>
      </w:r>
    </w:p>
    <w:p w:rsidR="001F58E1" w:rsidRPr="00F108FF" w:rsidRDefault="001F58E1" w:rsidP="001F58E1">
      <w:pPr>
        <w:keepNext/>
        <w:keepLines/>
        <w:textAlignment w:val="auto"/>
        <w:rPr>
          <w:rFonts w:eastAsia="SimSun"/>
          <w:lang w:val="es-ES_tradnl"/>
        </w:rPr>
      </w:pPr>
      <w:r w:rsidRPr="00F108FF">
        <w:rPr>
          <w:lang w:val="es-ES_tradnl"/>
        </w:rPr>
        <w:lastRenderedPageBreak/>
        <w:t>Distancia ajustada para el factor de irregularidad del terreno:</w:t>
      </w:r>
    </w:p>
    <w:p w:rsidR="001F58E1" w:rsidRPr="00F108FF" w:rsidRDefault="001F58E1" w:rsidP="001F58E1">
      <w:pPr>
        <w:pStyle w:val="Equation"/>
        <w:tabs>
          <w:tab w:val="left" w:pos="6379"/>
        </w:tabs>
        <w:rPr>
          <w:lang w:val="es-ES_tradnl"/>
        </w:rPr>
      </w:pPr>
      <w:r w:rsidRPr="00F108FF">
        <w:rPr>
          <w:lang w:val="es-ES_tradnl"/>
        </w:rPr>
        <w:tab/>
      </w:r>
      <w:r w:rsidRPr="00F108FF">
        <w:rPr>
          <w:lang w:val="es-ES_tradnl"/>
        </w:rPr>
        <w:tab/>
      </w:r>
      <w:r w:rsidRPr="00F108FF">
        <w:rPr>
          <w:position w:val="-12"/>
          <w:lang w:val="es-ES_tradnl"/>
        </w:rPr>
        <w:object w:dxaOrig="2370" w:dyaOrig="360">
          <v:shape id="_x0000_i1057" type="#_x0000_t75" style="width:118.95pt;height:18.8pt" o:ole="">
            <v:imagedata r:id="rId76" o:title=""/>
          </v:shape>
          <o:OLEObject Type="Embed" ProgID="Equation.3" ShapeID="_x0000_i1057" DrawAspect="Content" ObjectID="_1586177695" r:id="rId77"/>
        </w:object>
      </w:r>
      <w:r w:rsidRPr="00F108FF">
        <w:rPr>
          <w:lang w:val="es-ES_tradnl" w:eastAsia="zh-CN"/>
        </w:rPr>
        <w:tab/>
      </w:r>
      <w:r w:rsidRPr="00F108FF">
        <w:rPr>
          <w:lang w:val="es-ES_tradnl"/>
        </w:rPr>
        <w:t>km</w:t>
      </w:r>
      <w:r w:rsidRPr="00F108FF">
        <w:rPr>
          <w:lang w:val="es-ES_tradnl"/>
        </w:rPr>
        <w:tab/>
        <w:t>(</w:t>
      </w:r>
      <w:r w:rsidRPr="00F108FF">
        <w:rPr>
          <w:lang w:val="es-ES_tradnl" w:eastAsia="zh-CN"/>
        </w:rPr>
        <w:t>34</w:t>
      </w:r>
      <w:r w:rsidRPr="00F108FF">
        <w:rPr>
          <w:lang w:val="es-ES_tradnl"/>
        </w:rPr>
        <w:t>)</w:t>
      </w:r>
    </w:p>
    <w:p w:rsidR="001F58E1" w:rsidRPr="00F108FF" w:rsidRDefault="001F58E1" w:rsidP="001F58E1">
      <w:pPr>
        <w:textAlignment w:val="auto"/>
        <w:rPr>
          <w:rFonts w:eastAsia="SimSun"/>
          <w:lang w:val="es-ES_tradnl"/>
        </w:rPr>
      </w:pPr>
      <w:r w:rsidRPr="00F108FF">
        <w:rPr>
          <w:lang w:val="es-ES_tradnl"/>
        </w:rPr>
        <w:t>Factor de irregularidad del terreno:</w:t>
      </w:r>
    </w:p>
    <w:p w:rsidR="001F58E1" w:rsidRPr="00F108FF" w:rsidRDefault="001F58E1" w:rsidP="001F58E1">
      <w:pPr>
        <w:pStyle w:val="Equation"/>
        <w:tabs>
          <w:tab w:val="left" w:pos="6946"/>
        </w:tabs>
        <w:rPr>
          <w:lang w:val="es-ES_tradnl"/>
        </w:rPr>
      </w:pPr>
      <w:r w:rsidRPr="00F108FF">
        <w:rPr>
          <w:lang w:val="es-ES_tradnl"/>
        </w:rPr>
        <w:tab/>
      </w:r>
      <w:r w:rsidRPr="00F108FF">
        <w:rPr>
          <w:lang w:val="es-ES_tradnl"/>
        </w:rPr>
        <w:tab/>
      </w:r>
      <w:r w:rsidRPr="00F108FF">
        <w:rPr>
          <w:position w:val="-12"/>
          <w:lang w:val="es-ES_tradnl"/>
        </w:rPr>
        <w:object w:dxaOrig="4080" w:dyaOrig="510">
          <v:shape id="_x0000_i1058" type="#_x0000_t75" style="width:204.75pt;height:25.05pt" o:ole="">
            <v:imagedata r:id="rId78" o:title="" croptop="-16888f"/>
          </v:shape>
          <o:OLEObject Type="Embed" ProgID="Equation.3" ShapeID="_x0000_i1058" DrawAspect="Content" ObjectID="_1586177696" r:id="rId79"/>
        </w:object>
      </w:r>
      <w:r w:rsidRPr="00F108FF">
        <w:rPr>
          <w:lang w:val="es-ES_tradnl"/>
        </w:rPr>
        <w:t xml:space="preserve"> </w:t>
      </w:r>
      <w:proofErr w:type="gramStart"/>
      <w:r w:rsidRPr="00F108FF">
        <w:rPr>
          <w:i/>
          <w:lang w:val="es-ES_tradnl"/>
        </w:rPr>
        <w:t>h</w:t>
      </w:r>
      <w:r w:rsidRPr="00F108FF">
        <w:rPr>
          <w:i/>
          <w:vertAlign w:val="subscript"/>
          <w:lang w:val="es-ES_tradnl"/>
        </w:rPr>
        <w:t>m</w:t>
      </w:r>
      <w:r w:rsidRPr="00F108FF">
        <w:rPr>
          <w:lang w:val="es-ES_tradnl"/>
        </w:rPr>
        <w:t>&gt;</w:t>
      </w:r>
      <w:proofErr w:type="gramEnd"/>
      <w:r w:rsidRPr="00F108FF">
        <w:rPr>
          <w:lang w:val="es-ES_tradnl"/>
        </w:rPr>
        <w:t>10 m</w:t>
      </w:r>
      <w:r w:rsidRPr="00F108FF">
        <w:rPr>
          <w:lang w:val="es-ES_tradnl" w:eastAsia="zh-CN"/>
        </w:rPr>
        <w:t xml:space="preserve"> </w:t>
      </w:r>
      <w:r w:rsidRPr="00F108FF">
        <w:rPr>
          <w:lang w:val="es-ES_tradnl"/>
        </w:rPr>
        <w:tab/>
        <w:t>(</w:t>
      </w:r>
      <w:r w:rsidRPr="00F108FF">
        <w:rPr>
          <w:lang w:val="es-ES_tradnl" w:eastAsia="zh-CN"/>
        </w:rPr>
        <w:t>35</w:t>
      </w:r>
      <w:r w:rsidRPr="00F108FF">
        <w:rPr>
          <w:lang w:val="es-ES_tradnl"/>
        </w:rPr>
        <w:t>)</w:t>
      </w:r>
    </w:p>
    <w:p w:rsidR="001F58E1" w:rsidRPr="00F108FF" w:rsidRDefault="001F58E1" w:rsidP="001F58E1">
      <w:pPr>
        <w:pStyle w:val="Equation"/>
        <w:tabs>
          <w:tab w:val="left" w:pos="5387"/>
        </w:tabs>
        <w:rPr>
          <w:lang w:val="es-ES_tradnl"/>
        </w:rPr>
      </w:pPr>
      <w:r w:rsidRPr="00F108FF">
        <w:rPr>
          <w:lang w:val="es-ES_tradnl"/>
        </w:rPr>
        <w:tab/>
      </w:r>
      <w:r w:rsidRPr="00F108FF">
        <w:rPr>
          <w:lang w:val="es-ES_tradnl"/>
        </w:rPr>
        <w:tab/>
      </w:r>
      <w:r w:rsidRPr="00F108FF">
        <w:rPr>
          <w:rFonts w:eastAsia="SimSun"/>
          <w:position w:val="-12"/>
          <w:lang w:val="es-ES_tradnl"/>
        </w:rPr>
        <w:object w:dxaOrig="640" w:dyaOrig="390">
          <v:shape id="_x0000_i1059" type="#_x0000_t75" style="width:32.55pt;height:18.8pt" o:ole="">
            <v:imagedata r:id="rId80" o:title=""/>
          </v:shape>
          <o:OLEObject Type="Embed" ProgID="Equation.3" ShapeID="_x0000_i1059" DrawAspect="Content" ObjectID="_1586177697" r:id="rId81"/>
        </w:object>
      </w:r>
      <w:r w:rsidRPr="00F108FF">
        <w:rPr>
          <w:lang w:val="es-ES_tradnl" w:eastAsia="zh-CN"/>
        </w:rPr>
        <w:tab/>
      </w:r>
      <w:proofErr w:type="gramStart"/>
      <w:r w:rsidRPr="00F108FF">
        <w:rPr>
          <w:lang w:val="es-ES_tradnl"/>
        </w:rPr>
        <w:t>o</w:t>
      </w:r>
      <w:proofErr w:type="gramEnd"/>
      <w:r w:rsidRPr="00F108FF">
        <w:rPr>
          <w:lang w:val="es-ES_tradnl" w:eastAsia="zh-CN"/>
        </w:rPr>
        <w:tab/>
      </w:r>
      <w:r w:rsidRPr="00F108FF">
        <w:rPr>
          <w:lang w:val="es-ES_tradnl"/>
        </w:rPr>
        <w:t>(</w:t>
      </w:r>
      <w:r w:rsidRPr="00F108FF">
        <w:rPr>
          <w:lang w:val="es-ES_tradnl" w:eastAsia="zh-CN"/>
        </w:rPr>
        <w:t>36</w:t>
      </w:r>
      <w:r w:rsidRPr="00F108FF">
        <w:rPr>
          <w:lang w:val="es-ES_tradnl"/>
        </w:rPr>
        <w:t>)</w:t>
      </w:r>
    </w:p>
    <w:p w:rsidR="001F58E1" w:rsidRPr="00F108FF" w:rsidRDefault="001F58E1" w:rsidP="001F58E1">
      <w:pPr>
        <w:textAlignment w:val="auto"/>
        <w:rPr>
          <w:rFonts w:eastAsia="SimSun"/>
          <w:lang w:val="es-ES_tradnl"/>
        </w:rPr>
      </w:pPr>
      <w:proofErr w:type="gramStart"/>
      <w:r w:rsidRPr="00F108FF">
        <w:rPr>
          <w:lang w:val="es-ES_tradnl"/>
        </w:rPr>
        <w:t>siendo</w:t>
      </w:r>
      <w:proofErr w:type="gramEnd"/>
      <w:r w:rsidRPr="00F108FF">
        <w:rPr>
          <w:lang w:val="es-ES_tradnl"/>
        </w:rPr>
        <w:t xml:space="preserve"> </w:t>
      </w:r>
      <w:r w:rsidRPr="00F108FF">
        <w:rPr>
          <w:i/>
          <w:lang w:val="es-ES_tradnl"/>
        </w:rPr>
        <w:t>h</w:t>
      </w:r>
      <w:r w:rsidRPr="00F108FF">
        <w:rPr>
          <w:i/>
          <w:vertAlign w:val="subscript"/>
          <w:lang w:val="es-ES_tradnl"/>
        </w:rPr>
        <w:t>m</w:t>
      </w:r>
      <w:r w:rsidRPr="00F108FF">
        <w:rPr>
          <w:lang w:val="es-ES_tradnl"/>
        </w:rPr>
        <w:t xml:space="preserve"> el parámetro relativo a la irregularidad del trayecto que figura en el Adjunto 2.</w:t>
      </w:r>
    </w:p>
    <w:p w:rsidR="001F58E1" w:rsidRPr="00F108FF" w:rsidRDefault="001F58E1" w:rsidP="001F58E1">
      <w:pPr>
        <w:textAlignment w:val="auto"/>
        <w:rPr>
          <w:rFonts w:eastAsia="SimSun"/>
          <w:lang w:val="es-ES_tradnl"/>
        </w:rPr>
      </w:pPr>
      <w:r w:rsidRPr="00F108FF">
        <w:rPr>
          <w:lang w:val="es-ES_tradnl"/>
        </w:rPr>
        <w:t>El término necesario para la corrección de la geometría del trayecto viene dado por:</w:t>
      </w:r>
    </w:p>
    <w:p w:rsidR="001F58E1" w:rsidRPr="00F108FF" w:rsidRDefault="001F58E1" w:rsidP="001F58E1">
      <w:pPr>
        <w:pStyle w:val="Equation"/>
        <w:rPr>
          <w:lang w:val="es-ES_tradnl"/>
        </w:rPr>
      </w:pPr>
      <w:r w:rsidRPr="00F108FF">
        <w:rPr>
          <w:lang w:val="es-ES_tradnl"/>
        </w:rPr>
        <w:tab/>
      </w:r>
      <w:r w:rsidRPr="00F108FF">
        <w:rPr>
          <w:lang w:val="es-ES_tradnl"/>
        </w:rPr>
        <w:tab/>
      </w:r>
      <w:r w:rsidRPr="00F108FF">
        <w:rPr>
          <w:lang w:val="es-ES_tradnl"/>
        </w:rPr>
        <w:object w:dxaOrig="2680" w:dyaOrig="360">
          <v:shape id="_x0000_i1060" type="#_x0000_t75" style="width:134.6pt;height:18.8pt" o:ole="">
            <v:imagedata r:id="rId82" o:title=""/>
          </v:shape>
          <o:OLEObject Type="Embed" ProgID="Equation.3" ShapeID="_x0000_i1060" DrawAspect="Content" ObjectID="_1586177698" r:id="rId83"/>
        </w:object>
      </w:r>
      <w:r w:rsidRPr="00F108FF">
        <w:rPr>
          <w:lang w:val="es-ES_tradnl"/>
        </w:rPr>
        <w:tab/>
        <w:t>(37)</w:t>
      </w:r>
    </w:p>
    <w:p w:rsidR="001F58E1" w:rsidRPr="00F108FF" w:rsidRDefault="001F58E1" w:rsidP="001F58E1">
      <w:pPr>
        <w:tabs>
          <w:tab w:val="right" w:pos="8789"/>
        </w:tabs>
        <w:textAlignment w:val="auto"/>
        <w:rPr>
          <w:rFonts w:eastAsia="SimSun"/>
          <w:lang w:val="es-ES_tradnl"/>
        </w:rPr>
      </w:pPr>
      <w:r w:rsidRPr="00F108FF">
        <w:rPr>
          <w:lang w:val="es-ES_tradnl"/>
        </w:rPr>
        <w:t>Si  &lt; −3,4, se hace  = −3,4.</w:t>
      </w:r>
    </w:p>
    <w:p w:rsidR="001F58E1" w:rsidRPr="00F108FF" w:rsidRDefault="001F58E1" w:rsidP="001F58E1">
      <w:pPr>
        <w:textAlignment w:val="auto"/>
        <w:rPr>
          <w:rFonts w:eastAsia="SimSun"/>
          <w:lang w:val="es-ES_tradnl"/>
        </w:rPr>
      </w:pPr>
      <w:r w:rsidRPr="00F108FF">
        <w:rPr>
          <w:lang w:val="es-ES_tradnl"/>
        </w:rPr>
        <w:t>El factor de la geometría del trayecto viene dado por:</w:t>
      </w:r>
    </w:p>
    <w:p w:rsidR="001F58E1" w:rsidRPr="00F108FF" w:rsidRDefault="001F58E1" w:rsidP="001F58E1">
      <w:pPr>
        <w:pStyle w:val="Equation"/>
        <w:rPr>
          <w:lang w:val="es-ES_tradnl"/>
        </w:rPr>
      </w:pPr>
      <w:r w:rsidRPr="00F108FF">
        <w:rPr>
          <w:lang w:val="es-ES_tradnl"/>
        </w:rPr>
        <w:tab/>
      </w:r>
      <w:r w:rsidRPr="00F108FF">
        <w:rPr>
          <w:lang w:val="es-ES_tradnl"/>
        </w:rPr>
        <w:tab/>
      </w:r>
      <w:r w:rsidRPr="00F108FF">
        <w:rPr>
          <w:lang w:val="es-ES_tradnl"/>
        </w:rPr>
        <w:object w:dxaOrig="2170" w:dyaOrig="990">
          <v:shape id="_x0000_i1061" type="#_x0000_t75" style="width:109.55pt;height:51.35pt" o:ole="">
            <v:imagedata r:id="rId84" o:title=""/>
          </v:shape>
          <o:OLEObject Type="Embed" ProgID="Equation.DSMT4" ShapeID="_x0000_i1061" DrawAspect="Content" ObjectID="_1586177699" r:id="rId85"/>
        </w:object>
      </w:r>
      <w:r w:rsidRPr="00F108FF">
        <w:rPr>
          <w:lang w:val="es-ES_tradnl"/>
        </w:rPr>
        <w:tab/>
        <w:t>(38)</w:t>
      </w:r>
    </w:p>
    <w:p w:rsidR="001F58E1" w:rsidRPr="00F108FF" w:rsidRDefault="001F58E1" w:rsidP="001F58E1">
      <w:pPr>
        <w:tabs>
          <w:tab w:val="right" w:pos="8789"/>
        </w:tabs>
        <w:textAlignment w:val="auto"/>
        <w:rPr>
          <w:rFonts w:eastAsia="SimSun"/>
          <w:lang w:val="es-ES_tradnl"/>
        </w:rPr>
      </w:pPr>
      <w:r w:rsidRPr="00F108FF">
        <w:rPr>
          <w:lang w:val="es-ES_tradnl"/>
        </w:rPr>
        <w:t xml:space="preserve">Si </w:t>
      </w:r>
      <w:r w:rsidRPr="00F108FF">
        <w:rPr>
          <w:lang w:val="es-ES_tradnl"/>
        </w:rPr>
        <w:sym w:font="Symbol" w:char="F06D"/>
      </w:r>
      <w:r w:rsidRPr="00F108FF">
        <w:rPr>
          <w:iCs/>
          <w:vertAlign w:val="subscript"/>
          <w:lang w:val="es-ES_tradnl"/>
        </w:rPr>
        <w:t>2</w:t>
      </w:r>
      <w:r w:rsidRPr="00F108FF">
        <w:rPr>
          <w:lang w:val="es-ES_tradnl"/>
        </w:rPr>
        <w:t xml:space="preserve"> &gt; 1, se hace </w:t>
      </w:r>
      <w:r w:rsidRPr="00F108FF">
        <w:rPr>
          <w:lang w:val="es-ES_tradnl"/>
        </w:rPr>
        <w:sym w:font="Symbol" w:char="F06D"/>
      </w:r>
      <w:r w:rsidRPr="00F108FF">
        <w:rPr>
          <w:iCs/>
          <w:vertAlign w:val="subscript"/>
          <w:lang w:val="es-ES_tradnl"/>
        </w:rPr>
        <w:t>2</w:t>
      </w:r>
      <w:r w:rsidRPr="00F108FF">
        <w:rPr>
          <w:lang w:val="es-ES_tradnl"/>
        </w:rPr>
        <w:t xml:space="preserve"> = 1. </w:t>
      </w:r>
      <w:proofErr w:type="gramStart"/>
      <w:r w:rsidRPr="00F108FF">
        <w:rPr>
          <w:i/>
          <w:lang w:val="es-ES_tradnl"/>
        </w:rPr>
        <w:t>h</w:t>
      </w:r>
      <w:r w:rsidRPr="00F108FF">
        <w:rPr>
          <w:i/>
          <w:vertAlign w:val="subscript"/>
          <w:lang w:val="es-ES_tradnl"/>
        </w:rPr>
        <w:t>te</w:t>
      </w:r>
      <w:proofErr w:type="gramEnd"/>
      <w:r w:rsidRPr="00F108FF">
        <w:rPr>
          <w:lang w:val="es-ES_tradnl"/>
        </w:rPr>
        <w:t xml:space="preserve">, </w:t>
      </w:r>
      <w:r w:rsidRPr="00F108FF">
        <w:rPr>
          <w:i/>
          <w:lang w:val="es-ES_tradnl"/>
        </w:rPr>
        <w:t>h</w:t>
      </w:r>
      <w:r w:rsidRPr="00F108FF">
        <w:rPr>
          <w:i/>
          <w:vertAlign w:val="subscript"/>
          <w:lang w:val="es-ES_tradnl"/>
        </w:rPr>
        <w:t xml:space="preserve">re </w:t>
      </w:r>
      <w:r w:rsidRPr="00F108FF">
        <w:rPr>
          <w:lang w:val="es-ES_tradnl"/>
        </w:rPr>
        <w:t>son el verdadero transmisor, receptor y altura por encima de la superficie lisa que figura en el Adjunto 2.</w:t>
      </w:r>
    </w:p>
    <w:p w:rsidR="001F58E1" w:rsidRPr="00F108FF" w:rsidRDefault="001F58E1" w:rsidP="001F58E1">
      <w:pPr>
        <w:textAlignment w:val="auto"/>
        <w:rPr>
          <w:rFonts w:eastAsia="SimSun"/>
          <w:lang w:val="es-ES_tradnl"/>
        </w:rPr>
      </w:pPr>
      <w:r w:rsidRPr="00F108FF">
        <w:rPr>
          <w:lang w:val="es-ES_tradnl"/>
        </w:rPr>
        <w:t>El porcentaje de tiempo asociado a la propagación anómala ajustada con arreglo a un emplazamiento general y las propiedades específicas del trayecto se calcula mediante la expresión:</w:t>
      </w:r>
    </w:p>
    <w:p w:rsidR="001F58E1" w:rsidRPr="00F108FF" w:rsidRDefault="001F58E1" w:rsidP="001F58E1">
      <w:pPr>
        <w:pStyle w:val="Equation"/>
        <w:tabs>
          <w:tab w:val="left" w:pos="5670"/>
        </w:tabs>
        <w:rPr>
          <w:lang w:val="es-ES_tradnl"/>
        </w:rPr>
      </w:pPr>
      <w:r w:rsidRPr="00F108FF">
        <w:rPr>
          <w:lang w:val="es-ES_tradnl"/>
        </w:rPr>
        <w:tab/>
      </w:r>
      <w:r w:rsidRPr="00F108FF">
        <w:rPr>
          <w:lang w:val="es-ES_tradnl"/>
        </w:rPr>
        <w:tab/>
      </w:r>
      <w:r w:rsidRPr="00F108FF">
        <w:rPr>
          <w:position w:val="-6"/>
          <w:lang w:val="es-ES_tradnl"/>
        </w:rPr>
        <w:object w:dxaOrig="1400" w:dyaOrig="390">
          <v:shape id="_x0000_i1062" type="#_x0000_t75" style="width:70.1pt;height:18.8pt" o:ole="">
            <v:imagedata r:id="rId86" o:title=""/>
          </v:shape>
          <o:OLEObject Type="Embed" ProgID="Equation.3" ShapeID="_x0000_i1062" DrawAspect="Content" ObjectID="_1586177700" r:id="rId87"/>
        </w:object>
      </w:r>
      <w:r w:rsidRPr="00F108FF">
        <w:rPr>
          <w:lang w:val="es-ES_tradnl" w:eastAsia="zh-CN"/>
        </w:rPr>
        <w:tab/>
      </w:r>
      <w:r w:rsidRPr="00F108FF">
        <w:rPr>
          <w:lang w:val="es-ES_tradnl"/>
        </w:rPr>
        <w:t>%</w:t>
      </w:r>
      <w:r w:rsidRPr="00F108FF">
        <w:rPr>
          <w:lang w:val="es-ES_tradnl"/>
        </w:rPr>
        <w:tab/>
        <w:t>(</w:t>
      </w:r>
      <w:r w:rsidRPr="00F108FF">
        <w:rPr>
          <w:lang w:val="es-ES_tradnl" w:eastAsia="zh-CN"/>
        </w:rPr>
        <w:t>39</w:t>
      </w:r>
      <w:r w:rsidRPr="00F108FF">
        <w:rPr>
          <w:lang w:val="es-ES_tradnl"/>
        </w:rPr>
        <w:t>)</w:t>
      </w:r>
    </w:p>
    <w:p w:rsidR="001F58E1" w:rsidRPr="00F108FF" w:rsidRDefault="001F58E1" w:rsidP="001F58E1">
      <w:pPr>
        <w:textAlignment w:val="auto"/>
        <w:rPr>
          <w:rFonts w:eastAsia="SimSun"/>
          <w:lang w:val="es-ES_tradnl"/>
        </w:rPr>
      </w:pPr>
      <w:r w:rsidRPr="00F108FF">
        <w:rPr>
          <w:lang w:val="es-ES_tradnl"/>
        </w:rPr>
        <w:t>Para la pérdida con respecto al tiempo se requiere el exponente siguiente:</w:t>
      </w:r>
    </w:p>
    <w:p w:rsidR="001F58E1" w:rsidRPr="00F108FF" w:rsidRDefault="001F58E1" w:rsidP="001F58E1">
      <w:pPr>
        <w:pStyle w:val="Equation"/>
        <w:rPr>
          <w:lang w:val="es-ES_tradnl"/>
        </w:rPr>
      </w:pPr>
      <w:r w:rsidRPr="00F108FF">
        <w:rPr>
          <w:lang w:val="es-ES_tradnl"/>
        </w:rPr>
        <w:tab/>
      </w:r>
      <w:r w:rsidRPr="00F108FF">
        <w:rPr>
          <w:lang w:val="es-ES_tradnl"/>
        </w:rPr>
        <w:tab/>
      </w:r>
      <w:r w:rsidRPr="00F108FF">
        <w:rPr>
          <w:lang w:val="es-ES_tradnl"/>
        </w:rPr>
        <w:object w:dxaOrig="5170" w:dyaOrig="800">
          <v:shape id="_x0000_i1063" type="#_x0000_t75" style="width:259.85pt;height:41.3pt" o:ole="">
            <v:imagedata r:id="rId88" o:title="" croptop="-10928f"/>
          </v:shape>
          <o:OLEObject Type="Embed" ProgID="Equation.3" ShapeID="_x0000_i1063" DrawAspect="Content" ObjectID="_1586177701" r:id="rId89"/>
        </w:object>
      </w:r>
      <w:r w:rsidRPr="00F108FF">
        <w:rPr>
          <w:lang w:val="es-ES_tradnl"/>
        </w:rPr>
        <w:tab/>
        <w:t>(40)</w:t>
      </w:r>
    </w:p>
    <w:p w:rsidR="001F58E1" w:rsidRPr="00F108FF" w:rsidRDefault="001F58E1" w:rsidP="001F58E1">
      <w:pPr>
        <w:textAlignment w:val="auto"/>
        <w:rPr>
          <w:rFonts w:eastAsia="SimSun"/>
          <w:lang w:val="es-ES_tradnl"/>
        </w:rPr>
      </w:pPr>
      <w:r w:rsidRPr="00F108FF">
        <w:rPr>
          <w:lang w:val="es-ES_tradnl"/>
        </w:rPr>
        <w:t>La pérdida con respecto al tiempo viene dada por:</w:t>
      </w:r>
    </w:p>
    <w:p w:rsidR="001F58E1" w:rsidRPr="00F108FF" w:rsidRDefault="001F58E1" w:rsidP="001F58E1">
      <w:pPr>
        <w:pStyle w:val="Equation"/>
        <w:tabs>
          <w:tab w:val="left" w:pos="7371"/>
        </w:tabs>
        <w:rPr>
          <w:lang w:val="es-ES_tradnl" w:eastAsia="zh-CN"/>
        </w:rPr>
      </w:pPr>
      <w:r w:rsidRPr="00F108FF">
        <w:rPr>
          <w:lang w:val="es-ES_tradnl"/>
        </w:rPr>
        <w:tab/>
      </w:r>
      <w:r w:rsidRPr="00F108FF">
        <w:rPr>
          <w:lang w:val="es-ES_tradnl"/>
        </w:rPr>
        <w:tab/>
      </w:r>
      <w:r w:rsidRPr="00F108FF">
        <w:rPr>
          <w:position w:val="-8"/>
          <w:lang w:val="es-ES_tradnl"/>
        </w:rPr>
        <w:object w:dxaOrig="4660" w:dyaOrig="580">
          <v:shape id="_x0000_i1064" type="#_x0000_t75" style="width:231.65pt;height:28.8pt" o:ole="">
            <v:imagedata r:id="rId90" o:title=""/>
          </v:shape>
          <o:OLEObject Type="Embed" ProgID="Equation.3" ShapeID="_x0000_i1064" DrawAspect="Content" ObjectID="_1586177702" r:id="rId91"/>
        </w:object>
      </w:r>
      <w:r w:rsidRPr="00F108FF">
        <w:rPr>
          <w:lang w:val="es-ES_tradnl" w:eastAsia="zh-CN"/>
        </w:rPr>
        <w:tab/>
      </w:r>
      <w:proofErr w:type="gramStart"/>
      <w:r w:rsidRPr="00F108FF">
        <w:rPr>
          <w:lang w:val="es-ES_tradnl"/>
        </w:rPr>
        <w:t>dB</w:t>
      </w:r>
      <w:proofErr w:type="gramEnd"/>
      <w:r w:rsidRPr="00F108FF">
        <w:rPr>
          <w:lang w:val="es-ES_tradnl"/>
        </w:rPr>
        <w:tab/>
        <w:t>(</w:t>
      </w:r>
      <w:r w:rsidRPr="00F108FF">
        <w:rPr>
          <w:lang w:val="es-ES_tradnl" w:eastAsia="zh-CN"/>
        </w:rPr>
        <w:t>41</w:t>
      </w:r>
      <w:r w:rsidRPr="00F108FF">
        <w:rPr>
          <w:lang w:val="es-ES_tradnl"/>
        </w:rPr>
        <w:t>)</w:t>
      </w:r>
    </w:p>
    <w:p w:rsidR="001F58E1" w:rsidRPr="00F108FF" w:rsidRDefault="001F58E1" w:rsidP="001F58E1">
      <w:pPr>
        <w:tabs>
          <w:tab w:val="center" w:pos="4820"/>
          <w:tab w:val="right" w:pos="9639"/>
        </w:tabs>
        <w:textAlignment w:val="auto"/>
        <w:rPr>
          <w:lang w:val="es-ES_tradnl"/>
        </w:rPr>
      </w:pPr>
      <w:proofErr w:type="gramStart"/>
      <w:r w:rsidRPr="00F108FF">
        <w:rPr>
          <w:lang w:val="es-ES_tradnl"/>
        </w:rPr>
        <w:t>siendo</w:t>
      </w:r>
      <w:proofErr w:type="gramEnd"/>
      <w:r w:rsidRPr="00F108FF">
        <w:rPr>
          <w:lang w:val="es-ES_tradnl"/>
        </w:rPr>
        <w:t xml:space="preserve"> </w:t>
      </w:r>
      <w:r w:rsidRPr="00F108FF">
        <w:rPr>
          <w:i/>
          <w:lang w:val="es-ES_tradnl"/>
        </w:rPr>
        <w:t>q</w:t>
      </w:r>
      <w:r w:rsidRPr="00F108FF">
        <w:rPr>
          <w:lang w:val="es-ES_tradnl"/>
        </w:rPr>
        <w:t>=100-</w:t>
      </w:r>
      <w:r w:rsidRPr="00F108FF">
        <w:rPr>
          <w:i/>
          <w:lang w:val="es-ES_tradnl"/>
        </w:rPr>
        <w:t>p</w:t>
      </w:r>
      <w:r w:rsidRPr="00F108FF">
        <w:rPr>
          <w:lang w:val="es-ES_tradnl"/>
        </w:rPr>
        <w:t>.</w:t>
      </w:r>
    </w:p>
    <w:p w:rsidR="001F58E1" w:rsidRPr="00F108FF" w:rsidRDefault="001F58E1" w:rsidP="001F58E1">
      <w:pPr>
        <w:pStyle w:val="Heading2"/>
        <w:rPr>
          <w:bCs/>
          <w:lang w:val="es-ES_tradnl"/>
        </w:rPr>
      </w:pPr>
      <w:r w:rsidRPr="00F108FF">
        <w:rPr>
          <w:lang w:val="es-ES_tradnl"/>
        </w:rPr>
        <w:t>5.8</w:t>
      </w:r>
      <w:r w:rsidRPr="00F108FF">
        <w:rPr>
          <w:lang w:val="es-ES_tradnl"/>
        </w:rPr>
        <w:tab/>
        <w:t>Pérdida básica de transmisión asociada a la propagación por conductos</w:t>
      </w:r>
    </w:p>
    <w:p w:rsidR="001F58E1" w:rsidRPr="00F108FF" w:rsidRDefault="001F58E1" w:rsidP="001F58E1">
      <w:pPr>
        <w:textAlignment w:val="auto"/>
        <w:rPr>
          <w:rFonts w:eastAsia="SimSun"/>
          <w:lang w:val="es-ES_tradnl"/>
        </w:rPr>
      </w:pPr>
      <w:r w:rsidRPr="00F108FF">
        <w:rPr>
          <w:lang w:val="es-ES_tradnl"/>
        </w:rPr>
        <w:t>La pérdida básica de transmisión asociada a la propagación anómala viene dada por:</w:t>
      </w:r>
    </w:p>
    <w:p w:rsidR="001F58E1" w:rsidRPr="00F108FF" w:rsidRDefault="001F58E1" w:rsidP="001F58E1">
      <w:pPr>
        <w:pStyle w:val="Equation"/>
        <w:tabs>
          <w:tab w:val="left" w:pos="6237"/>
        </w:tabs>
        <w:rPr>
          <w:lang w:val="es-ES_tradnl"/>
        </w:rPr>
      </w:pPr>
      <w:r w:rsidRPr="00F108FF">
        <w:rPr>
          <w:lang w:val="es-ES_tradnl"/>
        </w:rPr>
        <w:tab/>
      </w:r>
      <w:r w:rsidRPr="00F108FF">
        <w:rPr>
          <w:lang w:val="es-ES_tradnl"/>
        </w:rPr>
        <w:tab/>
      </w:r>
      <w:r w:rsidRPr="00F108FF">
        <w:rPr>
          <w:position w:val="-12"/>
          <w:lang w:val="es-ES_tradnl"/>
        </w:rPr>
        <w:object w:dxaOrig="2230" w:dyaOrig="390">
          <v:shape id="_x0000_i1065" type="#_x0000_t75" style="width:111.45pt;height:18.8pt" o:ole="">
            <v:imagedata r:id="rId92" o:title=""/>
          </v:shape>
          <o:OLEObject Type="Embed" ProgID="Equation.3" ShapeID="_x0000_i1065" DrawAspect="Content" ObjectID="_1586177703" r:id="rId93"/>
        </w:object>
      </w:r>
      <w:r w:rsidRPr="00F108FF">
        <w:rPr>
          <w:lang w:val="es-ES_tradnl" w:eastAsia="zh-CN"/>
        </w:rPr>
        <w:tab/>
      </w:r>
      <w:proofErr w:type="gramStart"/>
      <w:r w:rsidRPr="00F108FF">
        <w:rPr>
          <w:lang w:val="es-ES_tradnl"/>
        </w:rPr>
        <w:t>dB</w:t>
      </w:r>
      <w:proofErr w:type="gramEnd"/>
      <w:r w:rsidRPr="00F108FF">
        <w:rPr>
          <w:lang w:val="es-ES_tradnl"/>
        </w:rPr>
        <w:tab/>
        <w:t>(</w:t>
      </w:r>
      <w:r w:rsidRPr="00F108FF">
        <w:rPr>
          <w:lang w:val="es-ES_tradnl" w:eastAsia="zh-CN"/>
        </w:rPr>
        <w:t>42</w:t>
      </w:r>
      <w:r w:rsidRPr="00F108FF">
        <w:rPr>
          <w:lang w:val="es-ES_tradnl"/>
        </w:rPr>
        <w:t>)</w:t>
      </w:r>
    </w:p>
    <w:p w:rsidR="001F58E1" w:rsidRPr="00F108FF" w:rsidRDefault="001F58E1" w:rsidP="001F58E1">
      <w:pPr>
        <w:pStyle w:val="Heading1"/>
        <w:rPr>
          <w:lang w:val="es-ES_tradnl"/>
        </w:rPr>
      </w:pPr>
      <w:r w:rsidRPr="00F108FF">
        <w:rPr>
          <w:lang w:val="es-ES_tradnl"/>
        </w:rPr>
        <w:t>6</w:t>
      </w:r>
      <w:r w:rsidRPr="00F108FF">
        <w:rPr>
          <w:lang w:val="es-ES_tradnl"/>
        </w:rPr>
        <w:tab/>
        <w:t>Estimación de la distribución de la pérdida de transmisión total</w:t>
      </w:r>
    </w:p>
    <w:p w:rsidR="001F58E1" w:rsidRPr="00F108FF" w:rsidRDefault="001F58E1" w:rsidP="001F58E1">
      <w:pPr>
        <w:textAlignment w:val="auto"/>
        <w:rPr>
          <w:rFonts w:eastAsia="SimSun"/>
          <w:lang w:val="es-ES_tradnl"/>
        </w:rPr>
      </w:pPr>
      <w:r w:rsidRPr="00F108FF">
        <w:rPr>
          <w:lang w:val="es-ES_tradnl"/>
        </w:rPr>
        <w:t xml:space="preserve">Para cálculos de gama dinámica que requieren una estimación de la distribución para porcentajes de tiempo inferiores, no puede suponerse la existencia de dispersión troposférica pura. Los valores de la pérdida de transmisión no superados por porcentajes de tiempo muy reducidos se determinarán mediante el mecanismo de propagación anómala. La dispersión troposférica y el mecanismo de propagación por conductos/reflexión en capas están ampliamente correlacionados y combinados en </w:t>
      </w:r>
      <w:r w:rsidRPr="00F108FF">
        <w:rPr>
          <w:lang w:val="es-ES_tradnl"/>
        </w:rPr>
        <w:lastRenderedPageBreak/>
        <w:t>cuanto a potencia en esos porcentajes de tiempo. La pérdida de transmisión básica de los dos mecanismos puede combinarse para obtener una pérdida total con las ecuaciones (4) y (42).</w:t>
      </w:r>
    </w:p>
    <w:p w:rsidR="001F58E1" w:rsidRPr="005D0FBC" w:rsidRDefault="001F58E1" w:rsidP="001F58E1">
      <w:pPr>
        <w:pStyle w:val="Equation"/>
        <w:tabs>
          <w:tab w:val="left" w:pos="7230"/>
        </w:tabs>
        <w:rPr>
          <w:lang w:val="en-GB"/>
        </w:rPr>
      </w:pPr>
      <w:r w:rsidRPr="00F108FF">
        <w:rPr>
          <w:lang w:val="es-ES_tradnl"/>
        </w:rPr>
        <w:tab/>
      </w:r>
      <w:r w:rsidRPr="00F108FF">
        <w:rPr>
          <w:lang w:val="es-ES_tradnl"/>
        </w:rPr>
        <w:tab/>
      </w:r>
      <m:oMath>
        <m:r>
          <w:rPr>
            <w:rFonts w:ascii="Cambria Math" w:hAnsi="Cambria Math"/>
            <w:lang w:val="es-ES_tradnl"/>
          </w:rPr>
          <m:t>L</m:t>
        </m:r>
        <m:d>
          <m:dPr>
            <m:ctrlPr>
              <w:rPr>
                <w:rFonts w:ascii="Cambria Math" w:hAnsi="Cambria Math"/>
                <w:lang w:val="es-ES_tradnl"/>
              </w:rPr>
            </m:ctrlPr>
          </m:dPr>
          <m:e>
            <m:r>
              <w:rPr>
                <w:rFonts w:ascii="Cambria Math" w:hAnsi="Cambria Math"/>
                <w:lang w:val="es-ES_tradnl"/>
              </w:rPr>
              <m:t>p</m:t>
            </m:r>
          </m:e>
        </m:d>
        <m:r>
          <m:rPr>
            <m:sty m:val="p"/>
          </m:rPr>
          <w:rPr>
            <w:rFonts w:ascii="Cambria Math" w:hAnsi="Cambria Math"/>
            <w:lang w:val="en-GB"/>
          </w:rPr>
          <m:t>=-5log⁡</m:t>
        </m:r>
        <m:d>
          <m:dPr>
            <m:ctrlPr>
              <w:rPr>
                <w:rFonts w:ascii="Cambria Math" w:hAnsi="Cambria Math"/>
                <w:lang w:val="es-ES_tradnl"/>
              </w:rPr>
            </m:ctrlPr>
          </m:dPr>
          <m:e>
            <m:sSup>
              <m:sSupPr>
                <m:ctrlPr>
                  <w:rPr>
                    <w:rFonts w:ascii="Cambria Math" w:hAnsi="Cambria Math"/>
                    <w:lang w:val="es-ES_tradnl"/>
                  </w:rPr>
                </m:ctrlPr>
              </m:sSupPr>
              <m:e>
                <m:sSup>
                  <m:sSupPr>
                    <m:ctrlPr>
                      <w:rPr>
                        <w:rFonts w:ascii="Cambria Math" w:hAnsi="Cambria Math"/>
                        <w:lang w:val="es-ES_tradnl"/>
                      </w:rPr>
                    </m:ctrlPr>
                  </m:sSupPr>
                  <m:e>
                    <m:r>
                      <m:rPr>
                        <m:sty m:val="p"/>
                      </m:rPr>
                      <w:rPr>
                        <w:rFonts w:ascii="Cambria Math" w:hAnsi="Cambria Math"/>
                        <w:lang w:val="en-GB"/>
                      </w:rPr>
                      <m:t>10</m:t>
                    </m:r>
                  </m:e>
                  <m:sup>
                    <m:r>
                      <m:rPr>
                        <m:sty m:val="p"/>
                      </m:rPr>
                      <w:rPr>
                        <w:rFonts w:ascii="Cambria Math" w:hAnsi="Cambria Math"/>
                        <w:lang w:val="en-GB"/>
                      </w:rPr>
                      <m:t>-0,2</m:t>
                    </m:r>
                    <m:sSub>
                      <m:sSubPr>
                        <m:ctrlPr>
                          <w:rPr>
                            <w:rFonts w:ascii="Cambria Math" w:hAnsi="Cambria Math"/>
                            <w:lang w:val="es-ES_tradnl"/>
                          </w:rPr>
                        </m:ctrlPr>
                      </m:sSubPr>
                      <m:e>
                        <m:r>
                          <w:rPr>
                            <w:rFonts w:ascii="Cambria Math" w:hAnsi="Cambria Math"/>
                            <w:lang w:val="es-ES_tradnl"/>
                          </w:rPr>
                          <m:t>L</m:t>
                        </m:r>
                      </m:e>
                      <m:sub>
                        <m:r>
                          <w:rPr>
                            <w:rFonts w:ascii="Cambria Math" w:hAnsi="Cambria Math"/>
                            <w:lang w:val="es-ES_tradnl"/>
                          </w:rPr>
                          <m:t>bs</m:t>
                        </m:r>
                      </m:sub>
                    </m:sSub>
                  </m:sup>
                </m:sSup>
                <m:r>
                  <m:rPr>
                    <m:sty m:val="p"/>
                  </m:rPr>
                  <w:rPr>
                    <w:rFonts w:ascii="Cambria Math" w:hAnsi="Cambria Math"/>
                    <w:lang w:val="en-GB"/>
                  </w:rPr>
                  <m:t>+10</m:t>
                </m:r>
              </m:e>
              <m:sup>
                <m:r>
                  <m:rPr>
                    <m:sty m:val="p"/>
                  </m:rPr>
                  <w:rPr>
                    <w:rFonts w:ascii="Cambria Math" w:hAnsi="Cambria Math"/>
                    <w:lang w:val="en-GB"/>
                  </w:rPr>
                  <m:t>-0,2</m:t>
                </m:r>
                <m:sSub>
                  <m:sSubPr>
                    <m:ctrlPr>
                      <w:rPr>
                        <w:rFonts w:ascii="Cambria Math" w:hAnsi="Cambria Math"/>
                        <w:lang w:val="es-ES_tradnl"/>
                      </w:rPr>
                    </m:ctrlPr>
                  </m:sSubPr>
                  <m:e>
                    <m:r>
                      <w:rPr>
                        <w:rFonts w:ascii="Cambria Math" w:hAnsi="Cambria Math"/>
                        <w:lang w:val="es-ES_tradnl"/>
                      </w:rPr>
                      <m:t>L</m:t>
                    </m:r>
                  </m:e>
                  <m:sub>
                    <m:r>
                      <w:rPr>
                        <w:rFonts w:ascii="Cambria Math" w:hAnsi="Cambria Math"/>
                        <w:lang w:val="es-ES_tradnl"/>
                      </w:rPr>
                      <m:t>ba</m:t>
                    </m:r>
                  </m:sub>
                </m:sSub>
              </m:sup>
            </m:sSup>
          </m:e>
        </m:d>
      </m:oMath>
      <w:r w:rsidRPr="005D0FBC">
        <w:rPr>
          <w:lang w:val="en-GB"/>
        </w:rPr>
        <w:tab/>
      </w:r>
      <w:proofErr w:type="gramStart"/>
      <w:r w:rsidRPr="005D0FBC">
        <w:rPr>
          <w:lang w:val="en-GB"/>
        </w:rPr>
        <w:t>dB</w:t>
      </w:r>
      <w:proofErr w:type="gramEnd"/>
      <w:r w:rsidRPr="005D0FBC">
        <w:rPr>
          <w:lang w:val="en-GB"/>
        </w:rPr>
        <w:tab/>
        <w:t>(43)</w:t>
      </w:r>
    </w:p>
    <w:p w:rsidR="001F58E1" w:rsidRPr="00F108FF" w:rsidRDefault="001F58E1" w:rsidP="001F58E1">
      <w:pPr>
        <w:pStyle w:val="Heading1"/>
        <w:rPr>
          <w:lang w:val="es-ES_tradnl"/>
        </w:rPr>
      </w:pPr>
      <w:r w:rsidRPr="00F108FF">
        <w:rPr>
          <w:lang w:val="es-ES_tradnl"/>
        </w:rPr>
        <w:t>7</w:t>
      </w:r>
      <w:r w:rsidRPr="00F108FF">
        <w:rPr>
          <w:lang w:val="es-ES_tradnl"/>
        </w:rPr>
        <w:tab/>
        <w:t>Recepción con diversidad</w:t>
      </w:r>
    </w:p>
    <w:p w:rsidR="001F58E1" w:rsidRPr="00F108FF" w:rsidRDefault="001F58E1" w:rsidP="001F58E1">
      <w:pPr>
        <w:rPr>
          <w:lang w:val="es-ES_tradnl"/>
        </w:rPr>
      </w:pPr>
      <w:r w:rsidRPr="00F108FF">
        <w:rPr>
          <w:lang w:val="es-ES_tradnl"/>
        </w:rPr>
        <w:t>El profundo desvanecimiento que aparece en la propagación por dispersión troposférica reduce notablemente la calidad de funcionamiento de los sistemas que utilizan este modo de propagación. El efecto del desvanecimiento puede limitarse mediante la recepción con diversidad, utilizando dos o más señales sometidas a desvanecimientos independientes en mayor o menor grado según las diferencias del trayecto de dispersión o la frecuencia. Es sabido que empleando técnicas de diversidad en el espacio, en ángulo o en frecuencia disminuyen los porcentajes de tiempo durante los cuales se superan pérdidas de transmisión elevadas. Sin embargo, la diversidad en ángulo puede tener el mismo efecto que la diversidad en el espacio en dirección vertical y resulta más económica.</w:t>
      </w:r>
    </w:p>
    <w:p w:rsidR="001F58E1" w:rsidRPr="00F108FF" w:rsidRDefault="001F58E1" w:rsidP="001F58E1">
      <w:pPr>
        <w:pStyle w:val="Figure"/>
        <w:rPr>
          <w:lang w:val="es-ES_tradnl"/>
        </w:rPr>
      </w:pPr>
    </w:p>
    <w:p w:rsidR="001F58E1" w:rsidRPr="00F108FF" w:rsidRDefault="001F58E1" w:rsidP="001F58E1">
      <w:pPr>
        <w:pStyle w:val="Heading2"/>
        <w:rPr>
          <w:lang w:val="es-ES_tradnl"/>
        </w:rPr>
      </w:pPr>
      <w:r w:rsidRPr="00F108FF">
        <w:rPr>
          <w:lang w:val="es-ES_tradnl"/>
        </w:rPr>
        <w:t>7.1</w:t>
      </w:r>
      <w:r w:rsidRPr="00F108FF">
        <w:rPr>
          <w:lang w:val="es-ES_tradnl"/>
        </w:rPr>
        <w:tab/>
        <w:t>Diversidad en el espacio</w:t>
      </w:r>
    </w:p>
    <w:p w:rsidR="001F58E1" w:rsidRPr="00F108FF" w:rsidRDefault="001F58E1" w:rsidP="001F58E1">
      <w:pPr>
        <w:rPr>
          <w:lang w:val="es-ES_tradnl"/>
        </w:rPr>
      </w:pPr>
      <w:r w:rsidRPr="00F108FF">
        <w:rPr>
          <w:lang w:val="es-ES_tradnl"/>
        </w:rPr>
        <w:t xml:space="preserve">Puede utilizarse diversidad en el espacio en dirección horizontal o vertical según convenga en el emplazamiento en cuestión. Las separaciones adecuadas para la diversidad, </w:t>
      </w:r>
      <w:r w:rsidRPr="00F108FF">
        <w:rPr>
          <w:rFonts w:ascii="Symbol" w:hAnsi="Symbol"/>
          <w:lang w:val="es-ES_tradnl"/>
        </w:rPr>
        <w:t></w:t>
      </w:r>
      <w:r w:rsidRPr="00F108FF">
        <w:rPr>
          <w:i/>
          <w:lang w:val="es-ES_tradnl"/>
        </w:rPr>
        <w:t>h</w:t>
      </w:r>
      <w:r w:rsidRPr="00F108FF">
        <w:rPr>
          <w:lang w:val="es-ES_tradnl"/>
        </w:rPr>
        <w:t xml:space="preserve"> y </w:t>
      </w:r>
      <w:r w:rsidRPr="00F108FF">
        <w:rPr>
          <w:rFonts w:ascii="Symbol" w:hAnsi="Symbol"/>
          <w:lang w:val="es-ES_tradnl"/>
        </w:rPr>
        <w:t></w:t>
      </w:r>
      <w:r w:rsidRPr="00F108FF">
        <w:rPr>
          <w:i/>
          <w:lang w:val="es-ES_tradnl"/>
        </w:rPr>
        <w:t>v</w:t>
      </w:r>
      <w:r w:rsidRPr="00F108FF">
        <w:rPr>
          <w:lang w:val="es-ES_tradnl"/>
        </w:rPr>
        <w:t xml:space="preserve"> en las direcciones horizontal y vertical respectivamente, para frecuencias superiores a 1 000 MHz vienen dadas por las siguientes relaciones empíricas:</w:t>
      </w:r>
    </w:p>
    <w:p w:rsidR="001F58E1" w:rsidRPr="00F108FF" w:rsidRDefault="001F58E1" w:rsidP="001F58E1">
      <w:pPr>
        <w:pStyle w:val="Equation"/>
        <w:rPr>
          <w:lang w:val="es-ES_tradnl"/>
        </w:rPr>
      </w:pPr>
      <w:r w:rsidRPr="00F108FF">
        <w:rPr>
          <w:lang w:val="es-ES_tradnl"/>
        </w:rPr>
        <w:tab/>
      </w:r>
      <w:r w:rsidRPr="00F108FF">
        <w:rPr>
          <w:lang w:val="es-ES_tradnl"/>
        </w:rPr>
        <w:tab/>
      </w:r>
      <w:r w:rsidR="0024540B" w:rsidRPr="00F108FF">
        <w:rPr>
          <w:position w:val="-12"/>
          <w:lang w:val="es-ES_tradnl"/>
        </w:rPr>
        <w:object w:dxaOrig="2360" w:dyaOrig="440">
          <v:shape id="_x0000_i1066" type="#_x0000_t75" style="width:109.55pt;height:20.65pt" o:ole="">
            <v:imagedata r:id="rId94" o:title=""/>
          </v:shape>
          <o:OLEObject Type="Embed" ProgID="Equation.3" ShapeID="_x0000_i1066" DrawAspect="Content" ObjectID="_1586177704" r:id="rId95"/>
        </w:object>
      </w:r>
      <w:r w:rsidRPr="00F108FF">
        <w:rPr>
          <w:lang w:val="es-ES_tradnl"/>
        </w:rPr>
        <w:t>                </w:t>
      </w:r>
      <w:proofErr w:type="gramStart"/>
      <w:r w:rsidRPr="00F108FF">
        <w:rPr>
          <w:lang w:val="es-ES_tradnl"/>
        </w:rPr>
        <w:t>m</w:t>
      </w:r>
      <w:proofErr w:type="gramEnd"/>
      <w:r w:rsidRPr="00F108FF">
        <w:rPr>
          <w:lang w:val="es-ES_tradnl"/>
        </w:rPr>
        <w:tab/>
        <w:t>(44)</w:t>
      </w:r>
    </w:p>
    <w:p w:rsidR="001F58E1" w:rsidRPr="00F108FF" w:rsidRDefault="001F58E1" w:rsidP="001F58E1">
      <w:pPr>
        <w:pStyle w:val="Equation"/>
        <w:rPr>
          <w:lang w:val="es-ES_tradnl"/>
        </w:rPr>
      </w:pPr>
      <w:r w:rsidRPr="00F108FF">
        <w:rPr>
          <w:lang w:val="es-ES_tradnl"/>
        </w:rPr>
        <w:tab/>
      </w:r>
      <w:r w:rsidRPr="00F108FF">
        <w:rPr>
          <w:lang w:val="es-ES_tradnl"/>
        </w:rPr>
        <w:tab/>
      </w:r>
      <w:r w:rsidR="0024540B" w:rsidRPr="00F108FF">
        <w:rPr>
          <w:position w:val="-12"/>
          <w:lang w:val="es-ES_tradnl"/>
        </w:rPr>
        <w:object w:dxaOrig="2360" w:dyaOrig="440">
          <v:shape id="_x0000_i1067" type="#_x0000_t75" style="width:108.95pt;height:20.65pt" o:ole="">
            <v:imagedata r:id="rId96" o:title=""/>
          </v:shape>
          <o:OLEObject Type="Embed" ProgID="Equation.3" ShapeID="_x0000_i1067" DrawAspect="Content" ObjectID="_1586177705" r:id="rId97"/>
        </w:object>
      </w:r>
      <w:r w:rsidRPr="00F108FF">
        <w:rPr>
          <w:lang w:val="es-ES_tradnl"/>
        </w:rPr>
        <w:t>                </w:t>
      </w:r>
      <w:proofErr w:type="gramStart"/>
      <w:r w:rsidRPr="00F108FF">
        <w:rPr>
          <w:lang w:val="es-ES_tradnl"/>
        </w:rPr>
        <w:t>m</w:t>
      </w:r>
      <w:proofErr w:type="gramEnd"/>
      <w:r w:rsidRPr="00F108FF">
        <w:rPr>
          <w:lang w:val="es-ES_tradnl"/>
        </w:rPr>
        <w:tab/>
        <w:t>(45)</w:t>
      </w:r>
    </w:p>
    <w:p w:rsidR="001F58E1" w:rsidRPr="00F108FF" w:rsidRDefault="001F58E1" w:rsidP="001F58E1">
      <w:pPr>
        <w:rPr>
          <w:lang w:val="es-ES_tradnl"/>
        </w:rPr>
      </w:pPr>
      <w:proofErr w:type="gramStart"/>
      <w:r w:rsidRPr="00F108FF">
        <w:rPr>
          <w:lang w:val="es-ES_tradnl"/>
        </w:rPr>
        <w:t>siendo</w:t>
      </w:r>
      <w:proofErr w:type="gramEnd"/>
      <w:r w:rsidRPr="00F108FF">
        <w:rPr>
          <w:lang w:val="es-ES_tradnl"/>
        </w:rPr>
        <w:t xml:space="preserve"> </w:t>
      </w:r>
      <w:r w:rsidRPr="00F108FF">
        <w:rPr>
          <w:i/>
          <w:lang w:val="es-ES_tradnl"/>
        </w:rPr>
        <w:t>D</w:t>
      </w:r>
      <w:r w:rsidRPr="00F108FF">
        <w:rPr>
          <w:lang w:val="es-ES_tradnl"/>
        </w:rPr>
        <w:t xml:space="preserve"> el diámetro de la antena (m) e </w:t>
      </w:r>
      <w:r w:rsidRPr="00F108FF">
        <w:rPr>
          <w:i/>
          <w:lang w:val="es-ES_tradnl"/>
        </w:rPr>
        <w:t>I</w:t>
      </w:r>
      <w:r w:rsidRPr="00F108FF">
        <w:rPr>
          <w:i/>
          <w:iCs/>
          <w:vertAlign w:val="subscript"/>
          <w:lang w:val="es-ES_tradnl"/>
        </w:rPr>
        <w:t>h</w:t>
      </w:r>
      <w:r w:rsidRPr="00F108FF">
        <w:rPr>
          <w:lang w:val="es-ES_tradnl"/>
        </w:rPr>
        <w:t xml:space="preserve"> </w:t>
      </w:r>
      <w:r w:rsidRPr="00F108FF">
        <w:rPr>
          <w:rFonts w:ascii="Symbol" w:hAnsi="Symbol"/>
          <w:lang w:val="es-ES_tradnl"/>
        </w:rPr>
        <w:t></w:t>
      </w:r>
      <w:r w:rsidRPr="00F108FF">
        <w:rPr>
          <w:lang w:val="es-ES_tradnl"/>
        </w:rPr>
        <w:t xml:space="preserve"> 20 m e </w:t>
      </w:r>
      <w:r w:rsidRPr="00F108FF">
        <w:rPr>
          <w:i/>
          <w:lang w:val="es-ES_tradnl"/>
        </w:rPr>
        <w:t>I</w:t>
      </w:r>
      <w:r w:rsidRPr="00F108FF">
        <w:rPr>
          <w:i/>
          <w:iCs/>
          <w:vertAlign w:val="subscript"/>
          <w:lang w:val="es-ES_tradnl"/>
        </w:rPr>
        <w:t>v</w:t>
      </w:r>
      <w:r w:rsidRPr="00F108FF">
        <w:rPr>
          <w:lang w:val="es-ES_tradnl"/>
        </w:rPr>
        <w:t xml:space="preserve"> </w:t>
      </w:r>
      <w:r w:rsidRPr="00F108FF">
        <w:rPr>
          <w:rFonts w:ascii="Symbol" w:hAnsi="Symbol"/>
          <w:lang w:val="es-ES_tradnl"/>
        </w:rPr>
        <w:t></w:t>
      </w:r>
      <w:r w:rsidRPr="00F108FF">
        <w:rPr>
          <w:lang w:val="es-ES_tradnl"/>
        </w:rPr>
        <w:t xml:space="preserve"> 15 m son las longitudes de escala empíricas en las direcciones horizontal y vertical, respectivamente.</w:t>
      </w:r>
    </w:p>
    <w:p w:rsidR="001F58E1" w:rsidRPr="00F108FF" w:rsidRDefault="001F58E1" w:rsidP="001F58E1">
      <w:pPr>
        <w:pStyle w:val="Heading2"/>
        <w:rPr>
          <w:lang w:val="es-ES_tradnl"/>
        </w:rPr>
      </w:pPr>
      <w:r w:rsidRPr="00F108FF">
        <w:rPr>
          <w:lang w:val="es-ES_tradnl"/>
        </w:rPr>
        <w:t>7.2</w:t>
      </w:r>
      <w:r w:rsidRPr="00F108FF">
        <w:rPr>
          <w:lang w:val="es-ES_tradnl"/>
        </w:rPr>
        <w:tab/>
        <w:t>Diversidad en frecuencia</w:t>
      </w:r>
    </w:p>
    <w:p w:rsidR="001F58E1" w:rsidRPr="00F108FF" w:rsidRDefault="001F58E1" w:rsidP="001F58E1">
      <w:pPr>
        <w:rPr>
          <w:lang w:val="es-ES_tradnl"/>
        </w:rPr>
      </w:pPr>
      <w:r w:rsidRPr="00F108FF">
        <w:rPr>
          <w:lang w:val="es-ES_tradnl"/>
        </w:rPr>
        <w:t xml:space="preserve">En instalaciones donde se desea utilizar diversidad en frecuencia, la siguiente relación ofrece la separación de frecuencias adecuada, </w:t>
      </w:r>
      <w:r w:rsidRPr="00F108FF">
        <w:rPr>
          <w:rFonts w:ascii="Symbol" w:hAnsi="Symbol"/>
          <w:lang w:val="es-ES_tradnl"/>
        </w:rPr>
        <w:t></w:t>
      </w:r>
      <w:r w:rsidRPr="00F108FF">
        <w:rPr>
          <w:i/>
          <w:lang w:val="es-ES_tradnl"/>
        </w:rPr>
        <w:t>f</w:t>
      </w:r>
      <w:r w:rsidRPr="00F108FF">
        <w:rPr>
          <w:lang w:val="es-ES_tradnl"/>
        </w:rPr>
        <w:t> (MHz), para frecuencias superiores a unos 1 000 MHz:</w:t>
      </w:r>
    </w:p>
    <w:p w:rsidR="001F58E1" w:rsidRPr="00F108FF" w:rsidRDefault="001F58E1" w:rsidP="00BB6885">
      <w:pPr>
        <w:pStyle w:val="Equation"/>
        <w:rPr>
          <w:lang w:val="es-ES_tradnl"/>
        </w:rPr>
      </w:pPr>
      <w:bookmarkStart w:id="8" w:name="F015"/>
      <w:r w:rsidRPr="00F108FF">
        <w:rPr>
          <w:lang w:val="es-ES_tradnl"/>
        </w:rPr>
        <w:tab/>
      </w:r>
      <w:r w:rsidRPr="00F108FF">
        <w:rPr>
          <w:lang w:val="es-ES_tradnl"/>
        </w:rPr>
        <w:tab/>
      </w:r>
      <w:r w:rsidR="00BB6885" w:rsidRPr="00E61716">
        <w:rPr>
          <w:position w:val="-12"/>
          <w:lang w:val="en-US"/>
        </w:rPr>
        <w:object w:dxaOrig="3140" w:dyaOrig="480">
          <v:shape id="_x0000_i1187" type="#_x0000_t75" style="width:137.75pt;height:21.3pt" o:ole="">
            <v:imagedata r:id="rId98" o:title=""/>
          </v:shape>
          <o:OLEObject Type="Embed" ProgID="Equation.3" ShapeID="_x0000_i1187" DrawAspect="Content" ObjectID="_1586177706" r:id="rId99"/>
        </w:object>
      </w:r>
      <w:r w:rsidRPr="00F108FF">
        <w:rPr>
          <w:lang w:val="es-ES_tradnl"/>
        </w:rPr>
        <w:t>                MHz</w:t>
      </w:r>
      <w:r w:rsidRPr="00F108FF">
        <w:rPr>
          <w:lang w:val="es-ES_tradnl"/>
        </w:rPr>
        <w:tab/>
        <w:t>(46)</w:t>
      </w:r>
    </w:p>
    <w:bookmarkEnd w:id="8"/>
    <w:p w:rsidR="001F58E1" w:rsidRPr="00F108FF" w:rsidRDefault="001F58E1" w:rsidP="001F58E1">
      <w:pPr>
        <w:pStyle w:val="Equationlegend"/>
        <w:rPr>
          <w:lang w:val="es-ES_tradnl"/>
        </w:rPr>
      </w:pPr>
      <w:proofErr w:type="gramStart"/>
      <w:r w:rsidRPr="00F108FF">
        <w:rPr>
          <w:lang w:val="es-ES_tradnl"/>
        </w:rPr>
        <w:t>siendo</w:t>
      </w:r>
      <w:proofErr w:type="gramEnd"/>
      <w:r w:rsidRPr="00F108FF">
        <w:rPr>
          <w:lang w:val="es-ES_tradnl"/>
        </w:rPr>
        <w:t>:</w:t>
      </w:r>
    </w:p>
    <w:p w:rsidR="001F58E1" w:rsidRPr="00F108FF" w:rsidRDefault="001F58E1" w:rsidP="001F58E1">
      <w:pPr>
        <w:pStyle w:val="Equationlegend"/>
        <w:rPr>
          <w:lang w:val="es-ES_tradnl"/>
        </w:rPr>
      </w:pPr>
      <w:r w:rsidRPr="00F108FF">
        <w:rPr>
          <w:i/>
          <w:lang w:val="es-ES_tradnl"/>
        </w:rPr>
        <w:tab/>
      </w:r>
      <w:proofErr w:type="gramStart"/>
      <w:r w:rsidRPr="00F108FF">
        <w:rPr>
          <w:i/>
          <w:lang w:val="es-ES_tradnl"/>
        </w:rPr>
        <w:t>f</w:t>
      </w:r>
      <w:proofErr w:type="gramEnd"/>
      <w:r w:rsidRPr="00F108FF">
        <w:rPr>
          <w:i/>
          <w:lang w:val="es-ES_tradnl"/>
        </w:rPr>
        <w:t xml:space="preserve"> </w:t>
      </w:r>
      <w:r w:rsidRPr="00F108FF">
        <w:rPr>
          <w:lang w:val="es-ES_tradnl"/>
        </w:rPr>
        <w:t>:</w:t>
      </w:r>
      <w:r w:rsidRPr="00F108FF">
        <w:rPr>
          <w:lang w:val="es-ES_tradnl"/>
        </w:rPr>
        <w:tab/>
        <w:t>frecuencia (MHz)</w:t>
      </w:r>
    </w:p>
    <w:p w:rsidR="001F58E1" w:rsidRPr="00F108FF" w:rsidRDefault="001F58E1" w:rsidP="001F58E1">
      <w:pPr>
        <w:pStyle w:val="Equationlegend"/>
        <w:rPr>
          <w:lang w:val="es-ES_tradnl"/>
        </w:rPr>
      </w:pPr>
      <w:r w:rsidRPr="00F108FF">
        <w:rPr>
          <w:i/>
          <w:lang w:val="es-ES_tradnl"/>
        </w:rPr>
        <w:tab/>
      </w:r>
      <w:proofErr w:type="gramStart"/>
      <w:r w:rsidRPr="00F108FF">
        <w:rPr>
          <w:i/>
          <w:lang w:val="es-ES_tradnl"/>
        </w:rPr>
        <w:t xml:space="preserve">D </w:t>
      </w:r>
      <w:r w:rsidRPr="00F108FF">
        <w:rPr>
          <w:lang w:val="es-ES_tradnl"/>
        </w:rPr>
        <w:t>:</w:t>
      </w:r>
      <w:proofErr w:type="gramEnd"/>
      <w:r w:rsidRPr="00F108FF">
        <w:rPr>
          <w:lang w:val="es-ES_tradnl"/>
        </w:rPr>
        <w:tab/>
        <w:t>diámetro de la antena (m)</w:t>
      </w:r>
    </w:p>
    <w:p w:rsidR="001F58E1" w:rsidRPr="00F108FF" w:rsidRDefault="001F58E1" w:rsidP="001F58E1">
      <w:pPr>
        <w:pStyle w:val="Equationlegend"/>
        <w:rPr>
          <w:lang w:val="es-ES_tradnl"/>
        </w:rPr>
      </w:pPr>
      <w:r w:rsidRPr="00F108FF">
        <w:rPr>
          <w:rFonts w:ascii="Symbol" w:hAnsi="Symbol"/>
          <w:lang w:val="es-ES_tradnl"/>
        </w:rPr>
        <w:tab/>
      </w:r>
      <w:r w:rsidRPr="00F108FF">
        <w:rPr>
          <w:rFonts w:ascii="Symbol" w:hAnsi="Symbol"/>
          <w:lang w:val="es-ES_tradnl"/>
        </w:rPr>
        <w:t></w:t>
      </w:r>
      <w:r w:rsidRPr="00F108FF">
        <w:rPr>
          <w:i/>
          <w:lang w:val="es-ES_tradnl"/>
        </w:rPr>
        <w:t xml:space="preserve"> </w:t>
      </w:r>
      <w:r w:rsidRPr="00F108FF">
        <w:rPr>
          <w:rFonts w:ascii="Symbol" w:hAnsi="Symbol"/>
          <w:lang w:val="es-ES_tradnl"/>
        </w:rPr>
        <w:t></w:t>
      </w:r>
      <w:r w:rsidRPr="00F108FF">
        <w:rPr>
          <w:rFonts w:ascii="Symbol" w:hAnsi="Symbol"/>
          <w:lang w:val="es-ES_tradnl"/>
        </w:rPr>
        <w:tab/>
      </w:r>
      <w:r w:rsidRPr="00F108FF">
        <w:rPr>
          <w:lang w:val="es-ES_tradnl"/>
        </w:rPr>
        <w:t>ángulo de dispersión (mrad) obtenido a partir de la ecuación (1)</w:t>
      </w:r>
    </w:p>
    <w:p w:rsidR="001F58E1" w:rsidRPr="00F108FF" w:rsidRDefault="001F58E1" w:rsidP="001F58E1">
      <w:pPr>
        <w:pStyle w:val="Equationlegend"/>
        <w:rPr>
          <w:lang w:val="es-ES_tradnl"/>
        </w:rPr>
      </w:pPr>
      <w:r w:rsidRPr="00F108FF">
        <w:rPr>
          <w:i/>
          <w:lang w:val="es-ES_tradnl"/>
        </w:rPr>
        <w:tab/>
        <w:t>I</w:t>
      </w:r>
      <w:r w:rsidRPr="00F108FF">
        <w:rPr>
          <w:i/>
          <w:position w:val="-4"/>
          <w:lang w:val="es-ES_tradnl"/>
        </w:rPr>
        <w:t>v</w:t>
      </w:r>
      <w:r w:rsidRPr="00F108FF">
        <w:rPr>
          <w:lang w:val="es-ES_tradnl"/>
        </w:rPr>
        <w:t xml:space="preserve"> </w:t>
      </w:r>
      <w:r w:rsidRPr="00F108FF">
        <w:rPr>
          <w:rFonts w:ascii="Symbol" w:hAnsi="Symbol"/>
          <w:lang w:val="es-ES_tradnl"/>
        </w:rPr>
        <w:t></w:t>
      </w:r>
      <w:r w:rsidRPr="00F108FF">
        <w:rPr>
          <w:lang w:val="es-ES_tradnl"/>
        </w:rPr>
        <w:tab/>
        <w:t>15 m la longitud de escala indicada anteriormente.</w:t>
      </w:r>
    </w:p>
    <w:p w:rsidR="001F58E1" w:rsidRPr="00F108FF" w:rsidRDefault="001F58E1" w:rsidP="001F58E1">
      <w:pPr>
        <w:pStyle w:val="Heading2"/>
        <w:rPr>
          <w:lang w:val="es-ES_tradnl"/>
        </w:rPr>
      </w:pPr>
      <w:r w:rsidRPr="00F108FF">
        <w:rPr>
          <w:lang w:val="es-ES_tradnl"/>
        </w:rPr>
        <w:t>7.3</w:t>
      </w:r>
      <w:r w:rsidRPr="00F108FF">
        <w:rPr>
          <w:lang w:val="es-ES_tradnl"/>
        </w:rPr>
        <w:tab/>
        <w:t>Diversidad en ángulo</w:t>
      </w:r>
    </w:p>
    <w:p w:rsidR="001F58E1" w:rsidRPr="00F108FF" w:rsidRDefault="001F58E1" w:rsidP="001F58E1">
      <w:pPr>
        <w:rPr>
          <w:lang w:val="es-ES_tradnl"/>
        </w:rPr>
      </w:pPr>
      <w:r w:rsidRPr="00F108FF">
        <w:rPr>
          <w:lang w:val="es-ES_tradnl"/>
        </w:rPr>
        <w:t xml:space="preserve">También puede recurrirse a la diversidad en ángulo en la cual dos o más alimentadores de antenas separados en la dirección vertical se utilizan con un reflector común, lo que origina volúmenes comunes con separación vertical distinta, situación similar a la de diversidad en el espacio en la dirección vertical. La separación angular </w:t>
      </w:r>
      <w:r w:rsidRPr="00F108FF">
        <w:rPr>
          <w:rFonts w:ascii="Symbol" w:hAnsi="Symbol"/>
          <w:lang w:val="es-ES_tradnl"/>
        </w:rPr>
        <w:t></w:t>
      </w:r>
      <w:r w:rsidRPr="00F108FF">
        <w:rPr>
          <w:lang w:val="es-ES_tradnl"/>
        </w:rPr>
        <w:t> </w:t>
      </w:r>
      <w:r w:rsidRPr="00F108FF">
        <w:rPr>
          <w:rFonts w:ascii="Symbol" w:hAnsi="Symbol"/>
          <w:lang w:val="es-ES_tradnl"/>
        </w:rPr>
        <w:t></w:t>
      </w:r>
      <w:r w:rsidRPr="00F108FF">
        <w:rPr>
          <w:i/>
          <w:iCs/>
          <w:vertAlign w:val="subscript"/>
          <w:lang w:val="es-ES_tradnl"/>
        </w:rPr>
        <w:t>r</w:t>
      </w:r>
      <w:r w:rsidRPr="00F108FF">
        <w:rPr>
          <w:lang w:val="es-ES_tradnl"/>
        </w:rPr>
        <w:t xml:space="preserve"> necesaria para lograr aproximadamente el mismo efecto que en la separación vertical </w:t>
      </w:r>
      <w:r w:rsidRPr="00F108FF">
        <w:rPr>
          <w:rFonts w:ascii="Symbol" w:hAnsi="Symbol"/>
          <w:lang w:val="es-ES_tradnl"/>
        </w:rPr>
        <w:t></w:t>
      </w:r>
      <w:r w:rsidRPr="00F108FF">
        <w:rPr>
          <w:i/>
          <w:lang w:val="es-ES_tradnl"/>
        </w:rPr>
        <w:t>v</w:t>
      </w:r>
      <w:r w:rsidRPr="00F108FF">
        <w:rPr>
          <w:lang w:val="es-ES_tradnl"/>
        </w:rPr>
        <w:t xml:space="preserve"> (m) en la ecuación (45) sobre un trayecto aproximadamente simétrico es:</w:t>
      </w:r>
    </w:p>
    <w:p w:rsidR="001F58E1" w:rsidRPr="00F108FF" w:rsidRDefault="001F58E1" w:rsidP="001F58E1">
      <w:pPr>
        <w:pStyle w:val="Equation"/>
        <w:rPr>
          <w:lang w:val="es-ES_tradnl"/>
        </w:rPr>
      </w:pPr>
      <w:r w:rsidRPr="00F108FF">
        <w:rPr>
          <w:lang w:val="es-ES_tradnl"/>
        </w:rPr>
        <w:lastRenderedPageBreak/>
        <w:tab/>
      </w:r>
      <w:r w:rsidRPr="00F108FF">
        <w:rPr>
          <w:lang w:val="es-ES_tradnl"/>
        </w:rPr>
        <w:tab/>
      </w:r>
      <w:r w:rsidRPr="00F108FF">
        <w:rPr>
          <w:lang w:val="es-ES_tradnl"/>
        </w:rPr>
        <w:sym w:font="Symbol" w:char="F044"/>
      </w:r>
      <w:r w:rsidRPr="00F108FF">
        <w:rPr>
          <w:lang w:val="es-ES_tradnl"/>
        </w:rPr>
        <w:sym w:font="Symbol" w:char="F071"/>
      </w:r>
      <w:r w:rsidRPr="00F108FF">
        <w:rPr>
          <w:i/>
          <w:iCs/>
          <w:vertAlign w:val="subscript"/>
          <w:lang w:val="es-ES_tradnl"/>
        </w:rPr>
        <w:t>r</w:t>
      </w:r>
      <w:r w:rsidRPr="00F108FF">
        <w:rPr>
          <w:lang w:val="es-ES_tradnl"/>
        </w:rPr>
        <w:t xml:space="preserve">  =  arc tan (</w:t>
      </w:r>
      <w:r w:rsidRPr="00F108FF">
        <w:rPr>
          <w:lang w:val="es-ES_tradnl"/>
        </w:rPr>
        <w:sym w:font="Symbol" w:char="F044"/>
      </w:r>
      <w:r w:rsidRPr="00F108FF">
        <w:rPr>
          <w:lang w:val="es-ES_tradnl"/>
        </w:rPr>
        <w:t>v</w:t>
      </w:r>
      <w:r w:rsidRPr="00F108FF">
        <w:rPr>
          <w:sz w:val="8"/>
          <w:lang w:val="es-ES_tradnl"/>
        </w:rPr>
        <w:t> </w:t>
      </w:r>
      <w:r w:rsidRPr="00F108FF">
        <w:rPr>
          <w:lang w:val="es-ES_tradnl"/>
        </w:rPr>
        <w:t>/</w:t>
      </w:r>
      <w:r w:rsidRPr="00F108FF">
        <w:rPr>
          <w:sz w:val="8"/>
          <w:lang w:val="es-ES_tradnl"/>
        </w:rPr>
        <w:t> </w:t>
      </w:r>
      <w:r w:rsidRPr="00F108FF">
        <w:rPr>
          <w:lang w:val="es-ES_tradnl"/>
        </w:rPr>
        <w:t>500</w:t>
      </w:r>
      <w:r w:rsidRPr="00F108FF">
        <w:rPr>
          <w:i/>
          <w:iCs/>
          <w:lang w:val="es-ES_tradnl"/>
        </w:rPr>
        <w:t>d</w:t>
      </w:r>
      <w:r w:rsidRPr="00F108FF">
        <w:rPr>
          <w:lang w:val="es-ES_tradnl"/>
        </w:rPr>
        <w:t>)</w:t>
      </w:r>
      <w:r w:rsidRPr="00F108FF">
        <w:rPr>
          <w:lang w:val="es-ES_tradnl"/>
        </w:rPr>
        <w:tab/>
        <w:t>(47)</w:t>
      </w:r>
    </w:p>
    <w:p w:rsidR="001F58E1" w:rsidRPr="00F108FF" w:rsidRDefault="001F58E1" w:rsidP="001F58E1">
      <w:pPr>
        <w:rPr>
          <w:lang w:val="es-ES_tradnl"/>
        </w:rPr>
      </w:pPr>
      <w:proofErr w:type="gramStart"/>
      <w:r w:rsidRPr="00F108FF">
        <w:rPr>
          <w:lang w:val="es-ES_tradnl"/>
        </w:rPr>
        <w:t>donde</w:t>
      </w:r>
      <w:proofErr w:type="gramEnd"/>
      <w:r w:rsidRPr="00F108FF">
        <w:rPr>
          <w:lang w:val="es-ES_tradnl"/>
        </w:rPr>
        <w:t xml:space="preserve"> </w:t>
      </w:r>
      <w:r w:rsidRPr="00F108FF">
        <w:rPr>
          <w:i/>
          <w:lang w:val="es-ES_tradnl"/>
        </w:rPr>
        <w:t>d</w:t>
      </w:r>
      <w:r w:rsidRPr="00F108FF">
        <w:rPr>
          <w:lang w:val="es-ES_tradnl"/>
        </w:rPr>
        <w:t xml:space="preserve"> es la longitud del trayecto (km).</w:t>
      </w:r>
    </w:p>
    <w:p w:rsidR="001F58E1" w:rsidRPr="00F108FF" w:rsidRDefault="001F58E1" w:rsidP="001F58E1">
      <w:pPr>
        <w:pStyle w:val="Heading1"/>
        <w:rPr>
          <w:lang w:val="es-ES_tradnl"/>
        </w:rPr>
      </w:pPr>
      <w:r w:rsidRPr="00F108FF">
        <w:rPr>
          <w:lang w:val="es-ES_tradnl"/>
        </w:rPr>
        <w:t>8</w:t>
      </w:r>
      <w:r w:rsidRPr="00F108FF">
        <w:rPr>
          <w:lang w:val="es-ES_tradnl"/>
        </w:rPr>
        <w:tab/>
        <w:t>Influencia de la ubicación de las estaciones</w:t>
      </w:r>
    </w:p>
    <w:p w:rsidR="001F58E1" w:rsidRPr="00F108FF" w:rsidRDefault="001F58E1" w:rsidP="001F58E1">
      <w:pPr>
        <w:rPr>
          <w:lang w:val="es-ES_tradnl"/>
        </w:rPr>
      </w:pPr>
      <w:r w:rsidRPr="00F108FF">
        <w:rPr>
          <w:lang w:val="es-ES_tradnl"/>
        </w:rPr>
        <w:t>La ubicación de los enlaces que utilizan la transmisión transhorizonte requiere cierto cuidado. Los haces de antena no deben quedar dificultados por obstáculos próximos y las antenas deben estar apuntadas ligeramente por encima del horizonte. La elevación óptima precisa es función del trayecto y de las condiciones atmosféricas, pero está comprendida dentro de 0,2 a 0,6 veces el ancho del haz de la antena por encima del horizonte.</w:t>
      </w:r>
    </w:p>
    <w:p w:rsidR="001F58E1" w:rsidRPr="00F108FF" w:rsidRDefault="001F58E1" w:rsidP="001F58E1">
      <w:pPr>
        <w:rPr>
          <w:lang w:val="es-ES_tradnl"/>
        </w:rPr>
      </w:pPr>
      <w:r w:rsidRPr="00F108FF">
        <w:rPr>
          <w:lang w:val="es-ES_tradnl"/>
        </w:rPr>
        <w:t>Las mediciones efectuadas alejando el haz de una antena con una ganancia de 53 dB de la dirección del horizonte del círculo máximo de dos transmisores de 2 GHz, distantes entre sí 300 km, demostraron un coeficiente de reducción aparente de la potencia recibida de 9 dB por grado. Esto se produjo con aumentos del ángulo de dispersión sobre los tres primeros grados, tanto en acimut como en elevación, para cada trayecto y para una amplia gama de porcentajes de tiempo.</w:t>
      </w:r>
    </w:p>
    <w:p w:rsidR="008B300D" w:rsidRDefault="008B300D" w:rsidP="008B300D">
      <w:pPr>
        <w:rPr>
          <w:lang w:val="es-ES_tradnl"/>
        </w:rPr>
      </w:pPr>
    </w:p>
    <w:p w:rsidR="008B300D" w:rsidRDefault="008B300D" w:rsidP="008B300D">
      <w:pPr>
        <w:rPr>
          <w:lang w:val="es-ES_tradnl"/>
        </w:rPr>
      </w:pPr>
    </w:p>
    <w:p w:rsidR="001F58E1" w:rsidRPr="00F108FF" w:rsidRDefault="001F58E1" w:rsidP="00CA5BC9">
      <w:pPr>
        <w:pStyle w:val="AnnexNoTitle"/>
        <w:rPr>
          <w:lang w:val="es-ES_tradnl"/>
        </w:rPr>
      </w:pPr>
      <w:r w:rsidRPr="00F108FF">
        <w:rPr>
          <w:lang w:val="es-ES_tradnl"/>
        </w:rPr>
        <w:t>Adjunto 1</w:t>
      </w:r>
      <w:r w:rsidRPr="00F108FF">
        <w:rPr>
          <w:lang w:val="es-ES_tradnl"/>
        </w:rPr>
        <w:br/>
        <w:t>al Anexo 1</w:t>
      </w:r>
      <w:r w:rsidRPr="00F108FF">
        <w:rPr>
          <w:lang w:val="es-ES_tradnl"/>
        </w:rPr>
        <w:br/>
      </w:r>
      <w:r w:rsidRPr="00F108FF">
        <w:rPr>
          <w:lang w:val="es-ES_tradnl"/>
        </w:rPr>
        <w:br/>
        <w:t>Material complementario</w:t>
      </w:r>
    </w:p>
    <w:p w:rsidR="001F58E1" w:rsidRPr="00F108FF" w:rsidRDefault="001F58E1" w:rsidP="001F58E1">
      <w:pPr>
        <w:pStyle w:val="Heading1"/>
        <w:rPr>
          <w:lang w:val="es-ES_tradnl"/>
        </w:rPr>
      </w:pPr>
      <w:r w:rsidRPr="00F108FF">
        <w:rPr>
          <w:lang w:val="es-ES_tradnl"/>
        </w:rPr>
        <w:t>1</w:t>
      </w:r>
      <w:r w:rsidRPr="00F108FF">
        <w:rPr>
          <w:lang w:val="es-ES_tradnl"/>
        </w:rPr>
        <w:tab/>
        <w:t>Variaciones diarias y estacionales de la pérdida de transmisión</w:t>
      </w:r>
    </w:p>
    <w:p w:rsidR="001F58E1" w:rsidRPr="00F108FF" w:rsidRDefault="001F58E1" w:rsidP="001F58E1">
      <w:pPr>
        <w:rPr>
          <w:lang w:val="es-ES_tradnl"/>
        </w:rPr>
      </w:pPr>
      <w:r w:rsidRPr="00F108FF">
        <w:rPr>
          <w:lang w:val="es-ES_tradnl"/>
        </w:rPr>
        <w:t>En los climas templados, la pérdida básica de transmisión varía anual y diurnamente. Las pérdidas mensuales medias suelen ser mayores en invierno que en verano. La gama es de 10 a 15 dB en los trayectos terrestres de 150</w:t>
      </w:r>
      <w:r w:rsidRPr="00F108FF">
        <w:rPr>
          <w:lang w:val="es-ES_tradnl"/>
        </w:rPr>
        <w:noBreakHyphen/>
        <w:t>250 km, pero disminuye en función de la distancia. Las mediciones realizadas en la parte europea de la Federación de Rusia, en un trayecto de 920 km a 800 MHz demuestran una diferencia de sólo 2 dB entre las medianas estivales e invernales. Las variaciones diurnas son más pronunciadas en verano, con una gama de 5 a 10 dB en trayectos terrestres de 100</w:t>
      </w:r>
      <w:r w:rsidRPr="00F108FF">
        <w:rPr>
          <w:lang w:val="es-ES_tradnl"/>
        </w:rPr>
        <w:noBreakHyphen/>
        <w:t>200 km. La mayor pérdida básica de transmisión se produce por la tarde y la menor durante el alba. Los trayectos marítimos se ven afectados con mayor probabilidad por la superrefracción y las capas elevadas que los trayectos terrestres y por eso presentan una variación mayor. Esto puede aplicarse también a las regiones costeras llanas y bajas de las zonas marítimas.</w:t>
      </w:r>
    </w:p>
    <w:p w:rsidR="001F58E1" w:rsidRPr="00F108FF" w:rsidRDefault="001F58E1" w:rsidP="001F58E1">
      <w:pPr>
        <w:rPr>
          <w:lang w:val="es-ES_tradnl"/>
        </w:rPr>
      </w:pPr>
      <w:r w:rsidRPr="00F108FF">
        <w:rPr>
          <w:lang w:val="es-ES_tradnl"/>
        </w:rPr>
        <w:t>En los climas desérticos secos y calientes, la atenuación es máxima en verano. Las variaciones anuales de las medianas mensuales para trayectos de longitud media exceden de 20 dB</w:t>
      </w:r>
      <w:proofErr w:type="gramStart"/>
      <w:r w:rsidRPr="00F108FF">
        <w:rPr>
          <w:lang w:val="es-ES_tradnl"/>
        </w:rPr>
        <w:t>.</w:t>
      </w:r>
      <w:proofErr w:type="gramEnd"/>
      <w:r w:rsidRPr="00F108FF">
        <w:rPr>
          <w:lang w:val="es-ES_tradnl"/>
        </w:rPr>
        <w:t xml:space="preserve"> Las variaciones diurnas son muy importantes.</w:t>
      </w:r>
    </w:p>
    <w:p w:rsidR="001F58E1" w:rsidRPr="00F108FF" w:rsidRDefault="001F58E1" w:rsidP="001F58E1">
      <w:pPr>
        <w:rPr>
          <w:lang w:val="es-ES_tradnl"/>
        </w:rPr>
      </w:pPr>
      <w:r w:rsidRPr="00F108FF">
        <w:rPr>
          <w:lang w:val="es-ES_tradnl"/>
        </w:rPr>
        <w:t>En los climas ecuatoriales, las variaciones anuales o diurnas son en general pequeñas.</w:t>
      </w:r>
    </w:p>
    <w:p w:rsidR="001F58E1" w:rsidRPr="00F108FF" w:rsidRDefault="001F58E1" w:rsidP="001F58E1">
      <w:pPr>
        <w:rPr>
          <w:lang w:val="es-ES_tradnl"/>
        </w:rPr>
      </w:pPr>
      <w:r w:rsidRPr="00F108FF">
        <w:rPr>
          <w:lang w:val="es-ES_tradnl"/>
        </w:rPr>
        <w:t xml:space="preserve">En los climas monzónicos en los que se han hecho mediciones (Senegal, Barbados), los valores máximos de </w:t>
      </w:r>
      <w:r w:rsidRPr="00F108FF">
        <w:rPr>
          <w:i/>
          <w:lang w:val="es-ES_tradnl"/>
        </w:rPr>
        <w:t>N</w:t>
      </w:r>
      <w:r w:rsidRPr="00F108FF">
        <w:rPr>
          <w:i/>
          <w:vertAlign w:val="subscript"/>
          <w:lang w:val="es-ES_tradnl"/>
        </w:rPr>
        <w:t>s</w:t>
      </w:r>
      <w:r w:rsidRPr="00F108FF">
        <w:rPr>
          <w:i/>
          <w:lang w:val="es-ES_tradnl"/>
        </w:rPr>
        <w:t xml:space="preserve"> </w:t>
      </w:r>
      <w:r w:rsidRPr="00F108FF">
        <w:rPr>
          <w:lang w:val="es-ES_tradnl"/>
        </w:rPr>
        <w:t>se registran en la estación húmeda, pero la atenuación mínima se da entre las estaciones seca y húmeda.</w:t>
      </w:r>
    </w:p>
    <w:p w:rsidR="001F58E1" w:rsidRPr="00F108FF" w:rsidRDefault="001F58E1" w:rsidP="001F58E1">
      <w:pPr>
        <w:pStyle w:val="Heading1"/>
        <w:rPr>
          <w:lang w:val="es-ES_tradnl"/>
        </w:rPr>
      </w:pPr>
      <w:r w:rsidRPr="00F108FF">
        <w:rPr>
          <w:lang w:val="es-ES_tradnl"/>
        </w:rPr>
        <w:lastRenderedPageBreak/>
        <w:t>2</w:t>
      </w:r>
      <w:r w:rsidRPr="00F108FF">
        <w:rPr>
          <w:lang w:val="es-ES_tradnl"/>
        </w:rPr>
        <w:tab/>
        <w:t>Frecuencia de los desvanecimientos rápidos</w:t>
      </w:r>
    </w:p>
    <w:p w:rsidR="001F58E1" w:rsidRPr="00F108FF" w:rsidRDefault="001F58E1" w:rsidP="001F58E1">
      <w:pPr>
        <w:rPr>
          <w:lang w:val="es-ES_tradnl"/>
        </w:rPr>
      </w:pPr>
      <w:r w:rsidRPr="00F108FF">
        <w:rPr>
          <w:lang w:val="es-ES_tradnl"/>
        </w:rPr>
        <w:t>Los desvanecimientos rápidos se producen varias veces por minuto en las frecuencias bajas y varias veces por segundo en las bandas de ondas decimétricas. La superposición de varias componentes incoherentes variables daría una señal cuya amplitud obedecería a la ley de distribución de Rayleigh; se observa que esta hipótesis se comprueba prácticamente si se analiza la distribución durante intervalos de tiempo de cinco minutos de duración mínima. Esta distribución se modifica cuando una parte importante de la señal está constituida por otros tipos de señales. Se han observado desvanecimientos rápidos, repentinos y profundos, en el momento en que una perturbación frontal afecta a un enlace. La reflexión de las ondas en una aeronave puede provocar desvanecimientos rápidos muy marcados.</w:t>
      </w:r>
    </w:p>
    <w:p w:rsidR="001F58E1" w:rsidRPr="00F108FF" w:rsidRDefault="001F58E1" w:rsidP="001F58E1">
      <w:pPr>
        <w:rPr>
          <w:lang w:val="es-ES_tradnl"/>
        </w:rPr>
      </w:pPr>
      <w:r w:rsidRPr="00F108FF">
        <w:rPr>
          <w:lang w:val="es-ES_tradnl"/>
        </w:rPr>
        <w:t>La frecuencia de los desvanecimientos rápidos se ha estudiado desde el punto de vista de la función de autocorrelación en el tiempo, lo que conduce a una «frecuencia media de desvanecimiento» durante periodos cortos en que la señal es estacionaria Se ha observado que el valor mediano de la frecuencia media de desvanecimiento aumenta casi proporcionalmente a la longitud del trayecto y a la frecuencia portadora, y disminuye ligeramente cuando aumenta el diámetro de la antena.</w:t>
      </w:r>
    </w:p>
    <w:p w:rsidR="001F58E1" w:rsidRPr="00F108FF" w:rsidRDefault="001F58E1" w:rsidP="001F58E1">
      <w:pPr>
        <w:rPr>
          <w:lang w:val="es-ES_tradnl"/>
        </w:rPr>
      </w:pPr>
      <w:r w:rsidRPr="00F108FF">
        <w:rPr>
          <w:lang w:val="es-ES_tradnl"/>
        </w:rPr>
        <w:t>Asimismo, las mediciones efectuadas han mostrado que la rapidez de desvanecimiento es mayor cuando la pérdida de transmisión mediana horaria es superior al valor mediano a largo plazo. En términos generales, se ha observado que la velocidad del desvanecimiento disminuye cuando la pérdida de transmisión desciende por debajo del valor mediano a largo plazo, las velocidades de desvanecimiento más bajas se registran en los casos en que la propagación por conductos es predominante.</w:t>
      </w:r>
    </w:p>
    <w:p w:rsidR="001F58E1" w:rsidRPr="00F108FF" w:rsidRDefault="001F58E1" w:rsidP="001F58E1">
      <w:pPr>
        <w:keepNext/>
        <w:keepLines/>
        <w:rPr>
          <w:lang w:val="es-ES_tradnl"/>
        </w:rPr>
      </w:pPr>
      <w:r w:rsidRPr="00F108FF">
        <w:rPr>
          <w:lang w:val="es-ES_tradnl"/>
        </w:rPr>
        <w:t>El factor más importante es el desvanecimiento de mayor rapidez correspondiente a los valores medianos horarios de pérdida de transmisión que son superiores a la mediana a largo plazo; las pocas mediciones disponibles (en 2 GHz) arrojan unas velocidades de desvanecimiento medianas comprendidas entre unos 20 y 30 desvanecimientos/minuto.</w:t>
      </w:r>
    </w:p>
    <w:p w:rsidR="001F58E1" w:rsidRPr="00F108FF" w:rsidRDefault="001F58E1" w:rsidP="001F58E1">
      <w:pPr>
        <w:pStyle w:val="Heading1"/>
        <w:rPr>
          <w:lang w:val="es-ES_tradnl"/>
        </w:rPr>
      </w:pPr>
      <w:r w:rsidRPr="00F108FF">
        <w:rPr>
          <w:lang w:val="es-ES_tradnl"/>
        </w:rPr>
        <w:t>3</w:t>
      </w:r>
      <w:r w:rsidRPr="00F108FF">
        <w:rPr>
          <w:lang w:val="es-ES_tradnl"/>
        </w:rPr>
        <w:tab/>
        <w:t>Anchura de banda transmisible</w:t>
      </w:r>
    </w:p>
    <w:p w:rsidR="001F58E1" w:rsidRPr="00F108FF" w:rsidRDefault="001F58E1" w:rsidP="001F58E1">
      <w:pPr>
        <w:rPr>
          <w:lang w:val="es-ES_tradnl"/>
        </w:rPr>
      </w:pPr>
      <w:r w:rsidRPr="00F108FF">
        <w:rPr>
          <w:lang w:val="es-ES_tradnl"/>
        </w:rPr>
        <w:t xml:space="preserve">Las diversas heterogeneidades que producen la propagación por dispersión crean otros tantos trayectos de </w:t>
      </w:r>
      <w:proofErr w:type="gramStart"/>
      <w:r w:rsidRPr="00F108FF">
        <w:rPr>
          <w:lang w:val="es-ES_tradnl"/>
        </w:rPr>
        <w:t>propagación diferentes, variables</w:t>
      </w:r>
      <w:proofErr w:type="gramEnd"/>
      <w:r w:rsidRPr="00F108FF">
        <w:rPr>
          <w:lang w:val="es-ES_tradnl"/>
        </w:rPr>
        <w:t xml:space="preserve"> en número y en tiempo de transmisión. Como resultado de ello, no existe una correlación total entre los coeficientes de transmisión para dos frecuencias adyacentes, lo que provoca una distorsión de la señal transmitida. La anchura de banda transmisible es la banda de frecuencias en cuyo interior la distorsión debida a este fenómeno es aceptable para la señal transmitida. Tal anchura de banda depende, pues, tanto de la naturaleza de la señal transmitida (telefonía múltiplex, imagen de televisión, etc.) como de la distorsión admisible para esa señal. Los estudios realizados en Francia demuestran que:</w:t>
      </w:r>
    </w:p>
    <w:p w:rsidR="001F58E1" w:rsidRPr="00F108FF" w:rsidRDefault="001F58E1" w:rsidP="001F58E1">
      <w:pPr>
        <w:pStyle w:val="enumlev1"/>
        <w:spacing w:before="120"/>
        <w:rPr>
          <w:lang w:val="es-ES_tradnl"/>
        </w:rPr>
      </w:pPr>
      <w:r w:rsidRPr="00F108FF">
        <w:rPr>
          <w:lang w:val="es-ES_tradnl"/>
        </w:rPr>
        <w:t>–</w:t>
      </w:r>
      <w:r w:rsidRPr="00F108FF">
        <w:rPr>
          <w:lang w:val="es-ES_tradnl"/>
        </w:rPr>
        <w:tab/>
        <w:t>el aumento de la ganancia de las antenas ensancha la banda transmisible en la medida en que se incrementa también la pérdida de ganancia (es decir, para ganancias superiores a unos 30 dB);</w:t>
      </w:r>
    </w:p>
    <w:p w:rsidR="001F58E1" w:rsidRPr="00F108FF" w:rsidRDefault="001F58E1" w:rsidP="001F58E1">
      <w:pPr>
        <w:pStyle w:val="enumlev1"/>
        <w:rPr>
          <w:lang w:val="es-ES_tradnl"/>
        </w:rPr>
      </w:pPr>
      <w:r w:rsidRPr="00F108FF">
        <w:rPr>
          <w:lang w:val="es-ES_tradnl"/>
        </w:rPr>
        <w:t>–</w:t>
      </w:r>
      <w:r w:rsidRPr="00F108FF">
        <w:rPr>
          <w:lang w:val="es-ES_tradnl"/>
        </w:rPr>
        <w:tab/>
        <w:t>por otra parte, en igualdad de otras condiciones, la anchura de banda transmisible depende de la estructura de la atmósfera y, por tanto, de la región climática considerada;</w:t>
      </w:r>
    </w:p>
    <w:p w:rsidR="001F58E1" w:rsidRPr="00F108FF" w:rsidRDefault="001F58E1" w:rsidP="001F58E1">
      <w:pPr>
        <w:pStyle w:val="enumlev1"/>
        <w:rPr>
          <w:lang w:val="es-ES_tradnl"/>
        </w:rPr>
      </w:pPr>
      <w:r w:rsidRPr="00F108FF">
        <w:rPr>
          <w:lang w:val="es-ES_tradnl"/>
        </w:rPr>
        <w:t>–</w:t>
      </w:r>
      <w:r w:rsidRPr="00F108FF">
        <w:rPr>
          <w:lang w:val="es-ES_tradnl"/>
        </w:rPr>
        <w:tab/>
        <w:t>la anchura de banda transmisible disminuye al aumentar la distancia, pero con arreglo a una ley que difiere según los climas;</w:t>
      </w:r>
    </w:p>
    <w:p w:rsidR="001F58E1" w:rsidRPr="00F108FF" w:rsidRDefault="001F58E1" w:rsidP="001F58E1">
      <w:pPr>
        <w:pStyle w:val="enumlev1"/>
        <w:rPr>
          <w:lang w:val="es-ES_tradnl"/>
        </w:rPr>
      </w:pPr>
      <w:r w:rsidRPr="00F108FF">
        <w:rPr>
          <w:lang w:val="es-ES_tradnl"/>
        </w:rPr>
        <w:t>–</w:t>
      </w:r>
      <w:r w:rsidRPr="00F108FF">
        <w:rPr>
          <w:lang w:val="es-ES_tradnl"/>
        </w:rPr>
        <w:tab/>
        <w:t>la anchura de banda transmisible disminuye cuando los ángulos de salida son positivos, y aumenta cuando son negativos.</w:t>
      </w:r>
    </w:p>
    <w:p w:rsidR="001F58E1" w:rsidRPr="00F108FF" w:rsidRDefault="001F58E1" w:rsidP="001F58E1">
      <w:pPr>
        <w:pStyle w:val="enumlev1"/>
        <w:rPr>
          <w:lang w:val="es-ES_tradnl"/>
        </w:rPr>
      </w:pPr>
    </w:p>
    <w:p w:rsidR="001F58E1" w:rsidRPr="00F108FF" w:rsidRDefault="001F58E1" w:rsidP="00CA5BC9">
      <w:pPr>
        <w:pStyle w:val="AnnexNoTitle"/>
        <w:rPr>
          <w:lang w:val="es-ES_tradnl"/>
        </w:rPr>
      </w:pPr>
      <w:r w:rsidRPr="00F108FF">
        <w:rPr>
          <w:lang w:val="es-ES_tradnl"/>
        </w:rPr>
        <w:lastRenderedPageBreak/>
        <w:t xml:space="preserve">Adjunto 2 </w:t>
      </w:r>
      <w:r w:rsidRPr="00F108FF">
        <w:rPr>
          <w:lang w:val="es-ES_tradnl"/>
        </w:rPr>
        <w:br/>
        <w:t>al Anexo 1</w:t>
      </w:r>
      <w:r w:rsidRPr="00F108FF">
        <w:rPr>
          <w:lang w:val="es-ES_tradnl"/>
        </w:rPr>
        <w:br/>
      </w:r>
      <w:r w:rsidRPr="00F108FF">
        <w:rPr>
          <w:lang w:val="es-ES_tradnl"/>
        </w:rPr>
        <w:br/>
        <w:t>Alturas efectivas y parámetro de irregularidad del terreno</w:t>
      </w:r>
    </w:p>
    <w:p w:rsidR="001F58E1" w:rsidRPr="00F108FF" w:rsidRDefault="001F58E1" w:rsidP="00CA5BC9">
      <w:pPr>
        <w:pStyle w:val="Normalaftertitle0"/>
        <w:rPr>
          <w:rFonts w:eastAsia="SimSun"/>
          <w:lang w:val="es-ES_tradnl"/>
        </w:rPr>
      </w:pPr>
      <w:r w:rsidRPr="00F108FF">
        <w:rPr>
          <w:lang w:val="es-ES_tradnl"/>
        </w:rPr>
        <w:t>El siguiente modelo es el mismo que el de la Recomendación UIT-R P.2001-2 Sección 3.8 sobre alturas efectivas y parámetro de irregularidad del terreno.</w:t>
      </w:r>
    </w:p>
    <w:p w:rsidR="001F58E1" w:rsidRPr="00F108FF" w:rsidRDefault="001F58E1" w:rsidP="001F58E1">
      <w:pPr>
        <w:rPr>
          <w:lang w:val="es-ES_tradnl"/>
        </w:rPr>
      </w:pPr>
      <w:r w:rsidRPr="00F108FF">
        <w:rPr>
          <w:lang w:val="es-ES_tradnl"/>
        </w:rPr>
        <w:t>Las alturas efectivas del transmisor y el receptor sobre el nivel del terreno se calculan con respecto a una superficie lisa ajustada al perfil del siguiente modo.</w:t>
      </w:r>
    </w:p>
    <w:p w:rsidR="001F58E1" w:rsidRPr="00F108FF" w:rsidRDefault="001F58E1" w:rsidP="001F58E1">
      <w:pPr>
        <w:rPr>
          <w:lang w:val="es-ES_tradnl"/>
        </w:rPr>
      </w:pPr>
      <w:r w:rsidRPr="00F108FF">
        <w:rPr>
          <w:lang w:val="es-ES_tradnl"/>
        </w:rPr>
        <w:t>Se calculan como sigue los valores provisionales iniciales de la altura de la superficie lisa en los extremos del trayecto del transmisor y el receptor:</w:t>
      </w:r>
    </w:p>
    <w:p w:rsidR="001F58E1" w:rsidRPr="00F108FF" w:rsidRDefault="001F58E1" w:rsidP="001F58E1">
      <w:pPr>
        <w:pStyle w:val="Equation"/>
        <w:rPr>
          <w:lang w:val="es-ES_tradnl" w:eastAsia="zh-CN"/>
        </w:rPr>
      </w:pPr>
      <w:r w:rsidRPr="00F108FF">
        <w:rPr>
          <w:lang w:val="es-ES_tradnl"/>
        </w:rPr>
        <w:tab/>
      </w:r>
      <w:r w:rsidRPr="00F108FF">
        <w:rPr>
          <w:lang w:val="es-ES_tradnl"/>
        </w:rPr>
        <w:tab/>
      </w:r>
      <w:r w:rsidRPr="00F108FF">
        <w:rPr>
          <w:position w:val="-18"/>
          <w:lang w:val="es-ES_tradnl"/>
        </w:rPr>
        <w:object w:dxaOrig="2220" w:dyaOrig="588">
          <v:shape id="_x0000_i1069" type="#_x0000_t75" style="width:112.05pt;height:28.8pt" o:ole="">
            <v:imagedata r:id="rId100" o:title=""/>
          </v:shape>
          <o:OLEObject Type="Embed" ProgID="Equation.DSMT4" ShapeID="_x0000_i1069" DrawAspect="Content" ObjectID="_1586177707" r:id="rId101"/>
        </w:object>
      </w:r>
      <w:r w:rsidRPr="00F108FF">
        <w:rPr>
          <w:lang w:val="es-ES_tradnl"/>
        </w:rPr>
        <w:tab/>
        <w:t>(</w:t>
      </w:r>
      <w:r w:rsidRPr="00F108FF">
        <w:rPr>
          <w:lang w:val="es-ES_tradnl" w:eastAsia="zh-CN"/>
        </w:rPr>
        <w:t>2</w:t>
      </w:r>
      <w:r w:rsidRPr="00F108FF">
        <w:rPr>
          <w:lang w:val="es-ES_tradnl"/>
        </w:rPr>
        <w:t>.</w:t>
      </w:r>
      <w:r w:rsidRPr="00F108FF">
        <w:rPr>
          <w:lang w:val="es-ES_tradnl" w:eastAsia="zh-CN"/>
        </w:rPr>
        <w:t>1</w:t>
      </w:r>
      <w:r w:rsidRPr="00F108FF">
        <w:rPr>
          <w:lang w:val="es-ES_tradnl"/>
        </w:rPr>
        <w:t>)</w:t>
      </w:r>
    </w:p>
    <w:p w:rsidR="001F58E1" w:rsidRPr="00F108FF" w:rsidRDefault="001F58E1" w:rsidP="001F58E1">
      <w:pPr>
        <w:pStyle w:val="Equation"/>
        <w:rPr>
          <w:lang w:val="es-ES_tradnl" w:eastAsia="zh-CN"/>
        </w:rPr>
      </w:pPr>
      <w:r w:rsidRPr="00F108FF">
        <w:rPr>
          <w:lang w:val="es-ES_tradnl" w:eastAsia="zh-CN"/>
        </w:rPr>
        <w:tab/>
      </w:r>
      <w:r w:rsidRPr="00F108FF">
        <w:rPr>
          <w:lang w:val="es-ES_tradnl" w:eastAsia="zh-CN"/>
        </w:rPr>
        <w:tab/>
      </w:r>
      <w:r w:rsidRPr="00F108FF">
        <w:rPr>
          <w:position w:val="-18"/>
          <w:lang w:val="es-ES_tradnl" w:eastAsia="zh-CN"/>
        </w:rPr>
        <w:object w:dxaOrig="4128" w:dyaOrig="588">
          <v:shape id="_x0000_i1070" type="#_x0000_t75" style="width:206.6pt;height:28.8pt" o:ole="">
            <v:imagedata r:id="rId102" o:title=""/>
          </v:shape>
          <o:OLEObject Type="Embed" ProgID="Equation.DSMT4" ShapeID="_x0000_i1070" DrawAspect="Content" ObjectID="_1586177708" r:id="rId103"/>
        </w:object>
      </w:r>
      <w:r w:rsidRPr="00F108FF">
        <w:rPr>
          <w:lang w:val="es-ES_tradnl" w:eastAsia="zh-CN"/>
        </w:rPr>
        <w:tab/>
        <w:t>(2.2)</w:t>
      </w:r>
    </w:p>
    <w:p w:rsidR="001F58E1" w:rsidRPr="00F108FF" w:rsidRDefault="001F58E1" w:rsidP="001F58E1">
      <w:pPr>
        <w:pStyle w:val="Equation"/>
        <w:tabs>
          <w:tab w:val="left" w:pos="6804"/>
        </w:tabs>
        <w:rPr>
          <w:lang w:val="es-ES_tradnl"/>
        </w:rPr>
      </w:pPr>
      <w:r w:rsidRPr="00F108FF">
        <w:rPr>
          <w:lang w:val="es-ES_tradnl"/>
        </w:rPr>
        <w:tab/>
      </w:r>
      <w:r w:rsidRPr="00F108FF">
        <w:rPr>
          <w:lang w:val="es-ES_tradnl"/>
        </w:rPr>
        <w:tab/>
      </w:r>
      <w:r w:rsidRPr="00F108FF">
        <w:rPr>
          <w:position w:val="-18"/>
          <w:lang w:val="es-ES_tradnl"/>
        </w:rPr>
        <w:object w:dxaOrig="1780" w:dyaOrig="800">
          <v:shape id="_x0000_i1071" type="#_x0000_t75" style="width:113.3pt;height:43.85pt" o:ole="" filled="t">
            <v:fill color2="black"/>
            <v:imagedata r:id="rId104" o:title=""/>
          </v:shape>
          <o:OLEObject Type="Embed" ProgID="Equation.3" ShapeID="_x0000_i1071" DrawAspect="Content" ObjectID="_1586177709" r:id="rId105"/>
        </w:object>
      </w:r>
      <w:r w:rsidRPr="00F108FF">
        <w:rPr>
          <w:lang w:val="es-ES_tradnl"/>
        </w:rPr>
        <w:tab/>
      </w:r>
      <w:proofErr w:type="gramStart"/>
      <w:r w:rsidRPr="00F108FF">
        <w:rPr>
          <w:lang w:val="es-ES_tradnl"/>
        </w:rPr>
        <w:t>m</w:t>
      </w:r>
      <w:proofErr w:type="gramEnd"/>
      <w:r w:rsidRPr="00F108FF">
        <w:rPr>
          <w:lang w:val="es-ES_tradnl"/>
        </w:rPr>
        <w:t xml:space="preserve"> amsl</w:t>
      </w:r>
      <w:r w:rsidRPr="00F108FF">
        <w:rPr>
          <w:lang w:val="es-ES_tradnl"/>
        </w:rPr>
        <w:tab/>
        <w:t>(2.3)</w:t>
      </w:r>
    </w:p>
    <w:p w:rsidR="001F58E1" w:rsidRPr="00F108FF" w:rsidRDefault="001F58E1" w:rsidP="001F58E1">
      <w:pPr>
        <w:pStyle w:val="Equation"/>
        <w:tabs>
          <w:tab w:val="left" w:pos="6237"/>
        </w:tabs>
        <w:rPr>
          <w:lang w:val="es-ES_tradnl"/>
        </w:rPr>
      </w:pPr>
      <w:r w:rsidRPr="00F108FF">
        <w:rPr>
          <w:lang w:val="es-ES_tradnl"/>
        </w:rPr>
        <w:tab/>
      </w:r>
      <w:r w:rsidRPr="00F108FF">
        <w:rPr>
          <w:lang w:val="es-ES_tradnl"/>
        </w:rPr>
        <w:tab/>
      </w:r>
      <w:r w:rsidRPr="00F108FF">
        <w:rPr>
          <w:position w:val="-10"/>
          <w:lang w:val="es-ES_tradnl"/>
        </w:rPr>
        <w:object w:dxaOrig="1680" w:dyaOrig="680">
          <v:shape id="_x0000_i1072" type="#_x0000_t75" style="width:108.3pt;height:36.3pt" o:ole="" filled="t">
            <v:fill color2="black"/>
            <v:imagedata r:id="rId106" o:title=""/>
          </v:shape>
          <o:OLEObject Type="Embed" ProgID="Equation.3" ShapeID="_x0000_i1072" DrawAspect="Content" ObjectID="_1586177710" r:id="rId107"/>
        </w:object>
      </w:r>
      <w:r w:rsidRPr="00F108FF">
        <w:rPr>
          <w:lang w:val="es-ES_tradnl"/>
        </w:rPr>
        <w:tab/>
      </w:r>
      <w:proofErr w:type="gramStart"/>
      <w:r w:rsidRPr="00F108FF">
        <w:rPr>
          <w:lang w:val="es-ES_tradnl"/>
        </w:rPr>
        <w:t>m</w:t>
      </w:r>
      <w:proofErr w:type="gramEnd"/>
      <w:r w:rsidRPr="00F108FF">
        <w:rPr>
          <w:lang w:val="es-ES_tradnl"/>
        </w:rPr>
        <w:t xml:space="preserve"> amsl</w:t>
      </w:r>
      <w:r w:rsidRPr="00F108FF">
        <w:rPr>
          <w:lang w:val="es-ES_tradnl"/>
        </w:rPr>
        <w:tab/>
        <w:t>(2.4)</w:t>
      </w:r>
    </w:p>
    <w:p w:rsidR="001F58E1" w:rsidRPr="00F108FF" w:rsidRDefault="001F58E1" w:rsidP="001F58E1">
      <w:pPr>
        <w:pStyle w:val="Equation"/>
        <w:rPr>
          <w:lang w:val="es-ES_tradnl"/>
        </w:rPr>
      </w:pPr>
      <w:r w:rsidRPr="00F108FF">
        <w:rPr>
          <w:lang w:val="es-ES_tradnl"/>
        </w:rPr>
        <w:t xml:space="preserve">Donde </w:t>
      </w:r>
      <w:r w:rsidRPr="00F108FF">
        <w:rPr>
          <w:i/>
          <w:lang w:val="es-ES_tradnl"/>
        </w:rPr>
        <w:t>d</w:t>
      </w:r>
      <w:r w:rsidRPr="00F108FF">
        <w:rPr>
          <w:i/>
          <w:vertAlign w:val="subscript"/>
          <w:lang w:val="es-ES_tradnl"/>
        </w:rPr>
        <w:t>i</w:t>
      </w:r>
      <w:r w:rsidRPr="00F108FF">
        <w:rPr>
          <w:lang w:val="es-ES_tradnl"/>
        </w:rPr>
        <w:t xml:space="preserve"> es la distancia del transmisor de </w:t>
      </w:r>
      <w:r w:rsidRPr="00F108FF">
        <w:rPr>
          <w:i/>
          <w:iCs/>
          <w:lang w:val="es-ES_tradnl"/>
        </w:rPr>
        <w:t>i</w:t>
      </w:r>
      <w:r w:rsidRPr="00F108FF">
        <w:rPr>
          <w:lang w:val="es-ES_tradnl"/>
        </w:rPr>
        <w:noBreakHyphen/>
        <w:t xml:space="preserve">º punto de perfil (km), </w:t>
      </w:r>
      <w:r w:rsidRPr="00F108FF">
        <w:rPr>
          <w:i/>
          <w:lang w:val="es-ES_tradnl"/>
        </w:rPr>
        <w:t>h</w:t>
      </w:r>
      <w:r w:rsidRPr="00F108FF">
        <w:rPr>
          <w:i/>
          <w:vertAlign w:val="subscript"/>
          <w:lang w:val="es-ES_tradnl"/>
        </w:rPr>
        <w:t xml:space="preserve">i </w:t>
      </w:r>
      <w:r w:rsidRPr="00F108FF">
        <w:rPr>
          <w:lang w:val="es-ES_tradnl"/>
        </w:rPr>
        <w:t xml:space="preserve">la altura del </w:t>
      </w:r>
      <w:r w:rsidRPr="00F108FF">
        <w:rPr>
          <w:i/>
          <w:iCs/>
          <w:lang w:val="es-ES_tradnl"/>
        </w:rPr>
        <w:t>i</w:t>
      </w:r>
      <w:r w:rsidRPr="00F108FF">
        <w:rPr>
          <w:lang w:val="es-ES_tradnl"/>
        </w:rPr>
        <w:noBreakHyphen/>
        <w:t xml:space="preserve">º punto de perfil por encima del nivel del mar (m), </w:t>
      </w:r>
      <w:r w:rsidRPr="00F108FF">
        <w:rPr>
          <w:i/>
          <w:iCs/>
          <w:lang w:val="es-ES_tradnl"/>
        </w:rPr>
        <w:t>i</w:t>
      </w:r>
      <w:proofErr w:type="gramStart"/>
      <w:r w:rsidRPr="00F108FF">
        <w:rPr>
          <w:lang w:val="es-ES_tradnl"/>
        </w:rPr>
        <w:t>:1</w:t>
      </w:r>
      <w:proofErr w:type="gramEnd"/>
      <w:r w:rsidRPr="00F108FF">
        <w:rPr>
          <w:lang w:val="es-ES_tradnl"/>
        </w:rPr>
        <w:t xml:space="preserve">, 2, 3 ... </w:t>
      </w:r>
      <w:r w:rsidRPr="00F108FF">
        <w:rPr>
          <w:i/>
          <w:iCs/>
          <w:lang w:val="es-ES_tradnl"/>
        </w:rPr>
        <w:t>n</w:t>
      </w:r>
      <w:r w:rsidRPr="00F108FF">
        <w:rPr>
          <w:lang w:val="es-ES_tradnl"/>
        </w:rPr>
        <w:t xml:space="preserve">, el índice del punto de perfil, </w:t>
      </w:r>
      <w:r w:rsidRPr="00F108FF">
        <w:rPr>
          <w:i/>
          <w:iCs/>
          <w:lang w:val="es-ES_tradnl"/>
        </w:rPr>
        <w:t>n</w:t>
      </w:r>
      <w:r w:rsidRPr="00F108FF">
        <w:rPr>
          <w:lang w:val="es-ES_tradnl"/>
        </w:rPr>
        <w:t xml:space="preserve"> es el número de puntos de perfil.</w:t>
      </w:r>
    </w:p>
    <w:p w:rsidR="001F58E1" w:rsidRPr="00F108FF" w:rsidRDefault="001F58E1" w:rsidP="001F58E1">
      <w:pPr>
        <w:pStyle w:val="Equation"/>
        <w:rPr>
          <w:lang w:val="es-ES_tradnl"/>
        </w:rPr>
      </w:pPr>
      <w:r w:rsidRPr="00F108FF">
        <w:rPr>
          <w:lang w:val="es-ES_tradnl"/>
        </w:rPr>
        <w:t xml:space="preserve">Si </w:t>
      </w:r>
      <w:r w:rsidRPr="00F108FF">
        <w:rPr>
          <w:position w:val="-12"/>
          <w:lang w:val="es-ES_tradnl" w:eastAsia="zh-CN"/>
        </w:rPr>
        <w:object w:dxaOrig="996" w:dyaOrig="324">
          <v:shape id="_x0000_i1073" type="#_x0000_t75" style="width:51.35pt;height:15.65pt" o:ole="">
            <v:imagedata r:id="rId108" o:title=""/>
          </v:shape>
          <o:OLEObject Type="Embed" ProgID="Equation.DSMT4" ShapeID="_x0000_i1073" DrawAspect="Content" ObjectID="_1586177711" r:id="rId109"/>
        </w:object>
      </w:r>
      <w:r w:rsidRPr="00F108FF">
        <w:rPr>
          <w:lang w:val="es-ES_tradnl"/>
        </w:rPr>
        <w:t xml:space="preserve">, volver a evaluar </w:t>
      </w:r>
      <w:r w:rsidRPr="00F108FF">
        <w:rPr>
          <w:i/>
          <w:lang w:val="es-ES_tradnl"/>
        </w:rPr>
        <w:t>h</w:t>
      </w:r>
      <w:r w:rsidRPr="00F108FF">
        <w:rPr>
          <w:i/>
          <w:vertAlign w:val="subscript"/>
          <w:lang w:val="es-ES_tradnl"/>
        </w:rPr>
        <w:t>stip</w:t>
      </w:r>
      <w:r w:rsidRPr="00F108FF">
        <w:rPr>
          <w:lang w:val="es-ES_tradnl"/>
        </w:rPr>
        <w:t xml:space="preserve"> utilizado:</w:t>
      </w:r>
    </w:p>
    <w:p w:rsidR="001F58E1" w:rsidRPr="005D0FBC" w:rsidRDefault="001F58E1" w:rsidP="001F58E1">
      <w:pPr>
        <w:pStyle w:val="Equation"/>
        <w:tabs>
          <w:tab w:val="left" w:pos="6237"/>
        </w:tabs>
        <w:rPr>
          <w:lang w:val="en-GB"/>
        </w:rPr>
      </w:pPr>
      <w:r w:rsidRPr="00F108FF">
        <w:rPr>
          <w:lang w:val="es-ES_tradnl"/>
        </w:rPr>
        <w:tab/>
      </w:r>
      <w:r w:rsidRPr="00F108FF">
        <w:rPr>
          <w:lang w:val="es-ES_tradnl"/>
        </w:rPr>
        <w:tab/>
      </w:r>
      <m:oMath>
        <m:sSub>
          <m:sSubPr>
            <m:ctrlPr>
              <w:rPr>
                <w:rFonts w:ascii="Cambria Math" w:hAnsi="Cambria Math"/>
                <w:i/>
                <w:lang w:val="es-ES_tradnl" w:eastAsia="zh-CN"/>
              </w:rPr>
            </m:ctrlPr>
          </m:sSubPr>
          <m:e>
            <m:r>
              <w:rPr>
                <w:rFonts w:ascii="Cambria Math" w:hAnsi="Cambria Math"/>
                <w:lang w:val="en-GB" w:eastAsia="zh-CN"/>
              </w:rPr>
              <m:t>h</m:t>
            </m:r>
          </m:e>
          <m:sub>
            <m:r>
              <w:rPr>
                <w:rFonts w:ascii="Cambria Math" w:hAnsi="Cambria Math"/>
                <w:lang w:val="es-ES_tradnl" w:eastAsia="zh-CN"/>
              </w:rPr>
              <m:t>stip</m:t>
            </m:r>
          </m:sub>
        </m:sSub>
        <m:r>
          <w:rPr>
            <w:rFonts w:ascii="Cambria Math" w:hAnsi="Cambria Math"/>
            <w:lang w:val="en-GB" w:eastAsia="zh-CN"/>
          </w:rPr>
          <m:t>=</m:t>
        </m:r>
        <m:sSub>
          <m:sSubPr>
            <m:ctrlPr>
              <w:rPr>
                <w:rFonts w:ascii="Cambria Math" w:hAnsi="Cambria Math"/>
                <w:i/>
                <w:lang w:val="es-ES_tradnl" w:eastAsia="zh-CN"/>
              </w:rPr>
            </m:ctrlPr>
          </m:sSubPr>
          <m:e>
            <m:r>
              <w:rPr>
                <w:rFonts w:ascii="Cambria Math" w:hAnsi="Cambria Math"/>
                <w:lang w:val="en-GB" w:eastAsia="zh-CN"/>
              </w:rPr>
              <m:t>h</m:t>
            </m:r>
          </m:e>
          <m:sub>
            <m:r>
              <w:rPr>
                <w:rFonts w:ascii="Cambria Math" w:hAnsi="Cambria Math"/>
                <w:lang w:val="es-ES_tradnl" w:eastAsia="zh-CN"/>
              </w:rPr>
              <m:t>ts</m:t>
            </m:r>
          </m:sub>
        </m:sSub>
        <m:r>
          <w:rPr>
            <w:rFonts w:ascii="Cambria Math" w:hAnsi="Cambria Math"/>
            <w:lang w:val="en-GB" w:eastAsia="zh-CN"/>
          </w:rPr>
          <m:t>-1</m:t>
        </m:r>
      </m:oMath>
      <w:r w:rsidRPr="005D0FBC">
        <w:rPr>
          <w:lang w:val="en-GB"/>
        </w:rPr>
        <w:tab/>
      </w:r>
      <w:proofErr w:type="gramStart"/>
      <w:r w:rsidRPr="005D0FBC">
        <w:rPr>
          <w:lang w:val="en-GB"/>
        </w:rPr>
        <w:t>m</w:t>
      </w:r>
      <w:proofErr w:type="gramEnd"/>
      <w:r w:rsidRPr="005D0FBC">
        <w:rPr>
          <w:lang w:val="en-GB"/>
        </w:rPr>
        <w:t xml:space="preserve"> amsl</w:t>
      </w:r>
      <w:r w:rsidRPr="005D0FBC">
        <w:rPr>
          <w:lang w:val="en-GB"/>
        </w:rPr>
        <w:tab/>
        <w:t>(2.5)</w:t>
      </w:r>
    </w:p>
    <w:p w:rsidR="001F58E1" w:rsidRPr="00F108FF" w:rsidRDefault="001F58E1" w:rsidP="001F58E1">
      <w:pPr>
        <w:pStyle w:val="Equation"/>
        <w:tabs>
          <w:tab w:val="right" w:pos="8222"/>
        </w:tabs>
        <w:rPr>
          <w:lang w:val="es-ES_tradnl"/>
        </w:rPr>
      </w:pPr>
      <w:r w:rsidRPr="00F108FF">
        <w:rPr>
          <w:lang w:val="es-ES_tradnl"/>
        </w:rPr>
        <w:t xml:space="preserve">Donde </w:t>
      </w:r>
      <w:r w:rsidRPr="00F108FF">
        <w:rPr>
          <w:i/>
          <w:lang w:val="es-ES_tradnl"/>
        </w:rPr>
        <w:t>h</w:t>
      </w:r>
      <w:r w:rsidRPr="00F108FF">
        <w:rPr>
          <w:i/>
          <w:vertAlign w:val="subscript"/>
          <w:lang w:val="es-ES_tradnl"/>
        </w:rPr>
        <w:t>ts</w:t>
      </w:r>
      <w:r w:rsidRPr="00F108FF">
        <w:rPr>
          <w:i/>
          <w:lang w:val="es-ES_tradnl"/>
        </w:rPr>
        <w:t>=h</w:t>
      </w:r>
      <w:r w:rsidRPr="00F108FF">
        <w:rPr>
          <w:i/>
          <w:vertAlign w:val="subscript"/>
          <w:lang w:val="es-ES_tradnl"/>
        </w:rPr>
        <w:t>1</w:t>
      </w:r>
      <w:r w:rsidRPr="00F108FF">
        <w:rPr>
          <w:i/>
          <w:lang w:val="es-ES_tradnl"/>
        </w:rPr>
        <w:t>+h</w:t>
      </w:r>
      <w:r w:rsidRPr="00F108FF">
        <w:rPr>
          <w:i/>
          <w:vertAlign w:val="subscript"/>
          <w:lang w:val="es-ES_tradnl"/>
        </w:rPr>
        <w:t>tg</w:t>
      </w:r>
      <w:r w:rsidRPr="00F108FF">
        <w:rPr>
          <w:lang w:val="es-ES_tradnl"/>
        </w:rPr>
        <w:t xml:space="preserve">, </w:t>
      </w:r>
      <w:r w:rsidRPr="00F108FF">
        <w:rPr>
          <w:i/>
          <w:lang w:val="es-ES_tradnl"/>
        </w:rPr>
        <w:t>h</w:t>
      </w:r>
      <w:r w:rsidRPr="00F108FF">
        <w:rPr>
          <w:i/>
          <w:vertAlign w:val="subscript"/>
          <w:lang w:val="es-ES_tradnl"/>
        </w:rPr>
        <w:t>tg</w:t>
      </w:r>
      <w:r w:rsidRPr="00F108FF">
        <w:rPr>
          <w:lang w:val="es-ES_tradnl"/>
        </w:rPr>
        <w:t xml:space="preserve"> es la altura del centro eléctrico de transmisión.</w:t>
      </w:r>
    </w:p>
    <w:p w:rsidR="001F58E1" w:rsidRPr="00F108FF" w:rsidRDefault="001F58E1" w:rsidP="001F58E1">
      <w:pPr>
        <w:pStyle w:val="Equation"/>
        <w:rPr>
          <w:lang w:val="es-ES_tradnl"/>
        </w:rPr>
      </w:pPr>
      <w:r w:rsidRPr="00F108FF">
        <w:rPr>
          <w:lang w:val="es-ES_tradnl"/>
        </w:rPr>
        <w:t xml:space="preserve">Si </w:t>
      </w:r>
      <w:r w:rsidRPr="00F108FF">
        <w:rPr>
          <w:position w:val="-12"/>
          <w:lang w:val="es-ES_tradnl" w:eastAsia="zh-CN"/>
        </w:rPr>
        <w:object w:dxaOrig="1032" w:dyaOrig="324">
          <v:shape id="_x0000_i1074" type="#_x0000_t75" style="width:51.35pt;height:15.65pt" o:ole="">
            <v:imagedata r:id="rId110" o:title=""/>
          </v:shape>
          <o:OLEObject Type="Embed" ProgID="Equation.DSMT4" ShapeID="_x0000_i1074" DrawAspect="Content" ObjectID="_1586177712" r:id="rId111"/>
        </w:object>
      </w:r>
      <w:r w:rsidRPr="00F108FF">
        <w:rPr>
          <w:lang w:val="es-ES_tradnl"/>
        </w:rPr>
        <w:t xml:space="preserve">, volver a evaluar </w:t>
      </w:r>
      <w:r w:rsidRPr="00F108FF">
        <w:rPr>
          <w:i/>
          <w:lang w:val="es-ES_tradnl"/>
        </w:rPr>
        <w:t>h</w:t>
      </w:r>
      <w:r w:rsidRPr="00F108FF">
        <w:rPr>
          <w:i/>
          <w:vertAlign w:val="subscript"/>
          <w:lang w:val="es-ES_tradnl"/>
        </w:rPr>
        <w:t>sr</w:t>
      </w:r>
      <w:r w:rsidRPr="00F108FF">
        <w:rPr>
          <w:lang w:val="es-ES_tradnl"/>
        </w:rPr>
        <w:t xml:space="preserve"> utilizado:</w:t>
      </w:r>
    </w:p>
    <w:p w:rsidR="001F58E1" w:rsidRPr="005D0FBC" w:rsidRDefault="001F58E1" w:rsidP="001F58E1">
      <w:pPr>
        <w:pStyle w:val="Equation"/>
        <w:tabs>
          <w:tab w:val="left" w:pos="6237"/>
        </w:tabs>
        <w:rPr>
          <w:lang w:val="en-GB"/>
        </w:rPr>
      </w:pPr>
      <w:r w:rsidRPr="00F108FF">
        <w:rPr>
          <w:lang w:val="es-ES_tradnl"/>
        </w:rPr>
        <w:tab/>
      </w:r>
      <w:r w:rsidRPr="00F108FF">
        <w:rPr>
          <w:lang w:val="es-ES_tradnl"/>
        </w:rPr>
        <w:tab/>
      </w:r>
      <m:oMath>
        <m:sSub>
          <m:sSubPr>
            <m:ctrlPr>
              <w:rPr>
                <w:rFonts w:ascii="Cambria Math" w:hAnsi="Cambria Math"/>
                <w:i/>
                <w:lang w:val="es-ES_tradnl" w:eastAsia="zh-CN"/>
              </w:rPr>
            </m:ctrlPr>
          </m:sSubPr>
          <m:e>
            <m:r>
              <w:rPr>
                <w:rFonts w:ascii="Cambria Math" w:hAnsi="Cambria Math"/>
                <w:lang w:val="en-GB" w:eastAsia="zh-CN"/>
              </w:rPr>
              <m:t>h</m:t>
            </m:r>
          </m:e>
          <m:sub>
            <m:r>
              <w:rPr>
                <w:rFonts w:ascii="Cambria Math" w:hAnsi="Cambria Math"/>
                <w:lang w:val="es-ES_tradnl" w:eastAsia="zh-CN"/>
              </w:rPr>
              <m:t>srip</m:t>
            </m:r>
          </m:sub>
        </m:sSub>
        <m:r>
          <w:rPr>
            <w:rFonts w:ascii="Cambria Math" w:hAnsi="Cambria Math"/>
            <w:lang w:val="en-GB" w:eastAsia="zh-CN"/>
          </w:rPr>
          <m:t>=</m:t>
        </m:r>
        <m:sSub>
          <m:sSubPr>
            <m:ctrlPr>
              <w:rPr>
                <w:rFonts w:ascii="Cambria Math" w:hAnsi="Cambria Math"/>
                <w:i/>
                <w:lang w:val="es-ES_tradnl" w:eastAsia="zh-CN"/>
              </w:rPr>
            </m:ctrlPr>
          </m:sSubPr>
          <m:e>
            <m:r>
              <w:rPr>
                <w:rFonts w:ascii="Cambria Math" w:hAnsi="Cambria Math"/>
                <w:lang w:val="en-GB" w:eastAsia="zh-CN"/>
              </w:rPr>
              <m:t>h</m:t>
            </m:r>
          </m:e>
          <m:sub>
            <m:r>
              <w:rPr>
                <w:rFonts w:ascii="Cambria Math" w:hAnsi="Cambria Math"/>
                <w:lang w:val="es-ES_tradnl" w:eastAsia="zh-CN"/>
              </w:rPr>
              <m:t>rs</m:t>
            </m:r>
          </m:sub>
        </m:sSub>
        <m:r>
          <w:rPr>
            <w:rFonts w:ascii="Cambria Math" w:hAnsi="Cambria Math"/>
            <w:lang w:val="en-GB" w:eastAsia="zh-CN"/>
          </w:rPr>
          <m:t>-1</m:t>
        </m:r>
      </m:oMath>
      <w:r w:rsidRPr="005D0FBC">
        <w:rPr>
          <w:lang w:val="en-GB"/>
        </w:rPr>
        <w:tab/>
      </w:r>
      <w:proofErr w:type="gramStart"/>
      <w:r w:rsidRPr="005D0FBC">
        <w:rPr>
          <w:lang w:val="en-GB"/>
        </w:rPr>
        <w:t>m</w:t>
      </w:r>
      <w:proofErr w:type="gramEnd"/>
      <w:r w:rsidRPr="005D0FBC">
        <w:rPr>
          <w:lang w:val="en-GB"/>
        </w:rPr>
        <w:t xml:space="preserve"> amsl</w:t>
      </w:r>
      <w:r w:rsidRPr="005D0FBC">
        <w:rPr>
          <w:lang w:val="en-GB"/>
        </w:rPr>
        <w:tab/>
        <w:t>(2.6)</w:t>
      </w:r>
    </w:p>
    <w:p w:rsidR="001F58E1" w:rsidRPr="00F108FF" w:rsidRDefault="001F58E1" w:rsidP="001F58E1">
      <w:pPr>
        <w:pStyle w:val="Equation"/>
        <w:tabs>
          <w:tab w:val="right" w:pos="8222"/>
        </w:tabs>
        <w:rPr>
          <w:lang w:val="es-ES_tradnl"/>
        </w:rPr>
      </w:pPr>
      <w:r w:rsidRPr="00F108FF">
        <w:rPr>
          <w:lang w:val="es-ES_tradnl"/>
        </w:rPr>
        <w:t xml:space="preserve">Donde </w:t>
      </w:r>
      <w:r w:rsidRPr="00F108FF">
        <w:rPr>
          <w:i/>
          <w:lang w:val="es-ES_tradnl"/>
        </w:rPr>
        <w:t>h</w:t>
      </w:r>
      <w:r w:rsidRPr="00F108FF">
        <w:rPr>
          <w:i/>
          <w:vertAlign w:val="subscript"/>
          <w:lang w:val="es-ES_tradnl"/>
        </w:rPr>
        <w:t>rs</w:t>
      </w:r>
      <w:r w:rsidRPr="00F108FF">
        <w:rPr>
          <w:i/>
          <w:lang w:val="es-ES_tradnl"/>
        </w:rPr>
        <w:t>=h</w:t>
      </w:r>
      <w:r w:rsidRPr="00F108FF">
        <w:rPr>
          <w:i/>
          <w:vertAlign w:val="subscript"/>
          <w:lang w:val="es-ES_tradnl"/>
        </w:rPr>
        <w:t>n</w:t>
      </w:r>
      <w:r w:rsidRPr="00F108FF">
        <w:rPr>
          <w:i/>
          <w:lang w:val="es-ES_tradnl"/>
        </w:rPr>
        <w:t>+h</w:t>
      </w:r>
      <w:r w:rsidRPr="00F108FF">
        <w:rPr>
          <w:i/>
          <w:vertAlign w:val="subscript"/>
          <w:lang w:val="es-ES_tradnl"/>
        </w:rPr>
        <w:t>rg</w:t>
      </w:r>
      <w:r w:rsidRPr="00F108FF">
        <w:rPr>
          <w:lang w:val="es-ES_tradnl"/>
        </w:rPr>
        <w:t xml:space="preserve">, </w:t>
      </w:r>
      <w:r w:rsidRPr="00F108FF">
        <w:rPr>
          <w:i/>
          <w:lang w:val="es-ES_tradnl"/>
        </w:rPr>
        <w:t>h</w:t>
      </w:r>
      <w:r w:rsidRPr="00F108FF">
        <w:rPr>
          <w:i/>
          <w:vertAlign w:val="subscript"/>
          <w:lang w:val="es-ES_tradnl"/>
        </w:rPr>
        <w:t>rg</w:t>
      </w:r>
      <w:r w:rsidRPr="00F108FF">
        <w:rPr>
          <w:lang w:val="es-ES_tradnl"/>
        </w:rPr>
        <w:t xml:space="preserve"> es la altura de la antena receptora por encima del suelo.</w:t>
      </w:r>
    </w:p>
    <w:p w:rsidR="001F58E1" w:rsidRPr="00F108FF" w:rsidRDefault="001F58E1" w:rsidP="001F58E1">
      <w:pPr>
        <w:pStyle w:val="Equation"/>
        <w:rPr>
          <w:lang w:val="es-ES_tradnl"/>
        </w:rPr>
      </w:pPr>
      <w:r w:rsidRPr="00F108FF">
        <w:rPr>
          <w:lang w:val="es-ES_tradnl"/>
        </w:rPr>
        <w:t>La pendiente de regresión de mínimos cuadrados viene dada por:</w:t>
      </w:r>
    </w:p>
    <w:p w:rsidR="001F58E1" w:rsidRPr="00F108FF" w:rsidRDefault="001F58E1" w:rsidP="001F58E1">
      <w:pPr>
        <w:pStyle w:val="Equation"/>
        <w:rPr>
          <w:lang w:val="es-ES_tradnl" w:eastAsia="zh-CN"/>
        </w:rPr>
      </w:pPr>
      <w:r w:rsidRPr="00F108FF">
        <w:rPr>
          <w:lang w:val="es-ES_tradnl" w:eastAsia="zh-CN"/>
        </w:rPr>
        <w:tab/>
      </w:r>
      <w:r w:rsidRPr="00F108FF">
        <w:rPr>
          <w:lang w:val="es-ES_tradnl" w:eastAsia="zh-CN"/>
        </w:rPr>
        <w:tab/>
      </w:r>
      <w:r w:rsidRPr="00F108FF">
        <w:rPr>
          <w:position w:val="-20"/>
          <w:lang w:val="es-ES_tradnl" w:eastAsia="zh-CN"/>
        </w:rPr>
        <w:object w:dxaOrig="2076" w:dyaOrig="588">
          <v:shape id="_x0000_i1075" type="#_x0000_t75" style="width:103.95pt;height:28.8pt" o:ole="">
            <v:imagedata r:id="rId112" o:title=""/>
          </v:shape>
          <o:OLEObject Type="Embed" ProgID="Equation.DSMT4" ShapeID="_x0000_i1075" DrawAspect="Content" ObjectID="_1586177713" r:id="rId113"/>
        </w:object>
      </w:r>
      <w:r w:rsidRPr="00F108FF">
        <w:rPr>
          <w:lang w:val="es-ES_tradnl" w:eastAsia="zh-CN"/>
        </w:rPr>
        <w:tab/>
        <w:t>(2.7)</w:t>
      </w:r>
    </w:p>
    <w:p w:rsidR="001F58E1" w:rsidRPr="00F108FF" w:rsidRDefault="001F58E1" w:rsidP="001F58E1">
      <w:pPr>
        <w:pStyle w:val="Equation"/>
        <w:rPr>
          <w:lang w:val="es-ES_tradnl"/>
        </w:rPr>
      </w:pPr>
      <w:r w:rsidRPr="00F108FF">
        <w:rPr>
          <w:lang w:val="es-ES_tradnl"/>
        </w:rPr>
        <w:t>Las alturas efectivas de las antenas del transmisor y del receptor por encima de la superficie lisa vienen dadas por:</w:t>
      </w:r>
    </w:p>
    <w:p w:rsidR="001F58E1" w:rsidRPr="00F108FF" w:rsidRDefault="001F58E1" w:rsidP="001F58E1">
      <w:pPr>
        <w:pStyle w:val="Equation"/>
        <w:rPr>
          <w:lang w:val="es-ES_tradnl" w:eastAsia="zh-CN"/>
        </w:rPr>
      </w:pPr>
      <w:r w:rsidRPr="00F108FF">
        <w:rPr>
          <w:lang w:val="es-ES_tradnl" w:eastAsia="zh-CN"/>
        </w:rPr>
        <w:tab/>
      </w:r>
      <w:r w:rsidRPr="00F108FF">
        <w:rPr>
          <w:lang w:val="es-ES_tradnl" w:eastAsia="zh-CN"/>
        </w:rPr>
        <w:tab/>
      </w:r>
      <w:r w:rsidRPr="00F108FF">
        <w:rPr>
          <w:lang w:val="es-ES_tradnl" w:eastAsia="zh-CN"/>
        </w:rPr>
        <w:object w:dxaOrig="1572" w:dyaOrig="324">
          <v:shape id="_x0000_i1076" type="#_x0000_t75" style="width:78.9pt;height:15.65pt" o:ole="">
            <v:imagedata r:id="rId114" o:title=""/>
          </v:shape>
          <o:OLEObject Type="Embed" ProgID="Equation.DSMT4" ShapeID="_x0000_i1076" DrawAspect="Content" ObjectID="_1586177714" r:id="rId115"/>
        </w:object>
      </w:r>
      <w:r w:rsidRPr="00F108FF">
        <w:rPr>
          <w:lang w:val="es-ES_tradnl" w:eastAsia="zh-CN"/>
        </w:rPr>
        <w:tab/>
        <w:t>(2.8)</w:t>
      </w:r>
    </w:p>
    <w:p w:rsidR="001F58E1" w:rsidRPr="00F108FF" w:rsidRDefault="001F58E1" w:rsidP="001F58E1">
      <w:pPr>
        <w:pStyle w:val="Equation"/>
        <w:rPr>
          <w:lang w:val="es-ES_tradnl" w:eastAsia="zh-CN"/>
        </w:rPr>
      </w:pPr>
      <w:r w:rsidRPr="00F108FF">
        <w:rPr>
          <w:lang w:val="es-ES_tradnl" w:eastAsia="zh-CN"/>
        </w:rPr>
        <w:tab/>
      </w:r>
      <w:r w:rsidRPr="00F108FF">
        <w:rPr>
          <w:lang w:val="es-ES_tradnl" w:eastAsia="zh-CN"/>
        </w:rPr>
        <w:tab/>
      </w:r>
      <w:r w:rsidRPr="00F108FF">
        <w:rPr>
          <w:lang w:val="es-ES_tradnl" w:eastAsia="zh-CN"/>
        </w:rPr>
        <w:object w:dxaOrig="1656" w:dyaOrig="324">
          <v:shape id="_x0000_i1077" type="#_x0000_t75" style="width:82pt;height:15.65pt" o:ole="">
            <v:imagedata r:id="rId116" o:title=""/>
          </v:shape>
          <o:OLEObject Type="Embed" ProgID="Equation.DSMT4" ShapeID="_x0000_i1077" DrawAspect="Content" ObjectID="_1586177715" r:id="rId117"/>
        </w:object>
      </w:r>
      <w:r w:rsidRPr="00F108FF">
        <w:rPr>
          <w:lang w:val="es-ES_tradnl" w:eastAsia="zh-CN"/>
        </w:rPr>
        <w:tab/>
        <w:t>(2.9)</w:t>
      </w:r>
    </w:p>
    <w:p w:rsidR="001F58E1" w:rsidRPr="00F108FF" w:rsidRDefault="001F58E1" w:rsidP="001F1223">
      <w:pPr>
        <w:pStyle w:val="Equation"/>
        <w:keepNext/>
        <w:keepLines/>
        <w:rPr>
          <w:lang w:val="es-ES_tradnl"/>
        </w:rPr>
      </w:pPr>
      <w:r w:rsidRPr="00F108FF">
        <w:rPr>
          <w:lang w:val="es-ES_tradnl"/>
        </w:rPr>
        <w:lastRenderedPageBreak/>
        <w:t>El parámetro de irregularidad del trayecto se determina mediante la fórmula:</w:t>
      </w:r>
    </w:p>
    <w:p w:rsidR="001F58E1" w:rsidRPr="00F108FF" w:rsidRDefault="001F58E1" w:rsidP="001F1223">
      <w:pPr>
        <w:pStyle w:val="Equation"/>
        <w:keepNext/>
        <w:keepLines/>
        <w:rPr>
          <w:lang w:val="es-ES_tradnl" w:eastAsia="zh-CN"/>
        </w:rPr>
      </w:pPr>
      <w:r w:rsidRPr="00F108FF">
        <w:rPr>
          <w:lang w:val="es-ES_tradnl" w:eastAsia="zh-CN"/>
        </w:rPr>
        <w:tab/>
      </w:r>
      <w:r w:rsidRPr="00F108FF">
        <w:rPr>
          <w:lang w:val="es-ES_tradnl" w:eastAsia="zh-CN"/>
        </w:rPr>
        <w:tab/>
      </w:r>
      <w:r w:rsidRPr="00F108FF">
        <w:rPr>
          <w:position w:val="-12"/>
          <w:lang w:val="es-ES_tradnl" w:eastAsia="zh-CN"/>
        </w:rPr>
        <w:object w:dxaOrig="2820" w:dyaOrig="432">
          <v:shape id="_x0000_i1078" type="#_x0000_t75" style="width:140.85pt;height:20.65pt" o:ole="">
            <v:imagedata r:id="rId118" o:title=""/>
          </v:shape>
          <o:OLEObject Type="Embed" ProgID="Equation.DSMT4" ShapeID="_x0000_i1078" DrawAspect="Content" ObjectID="_1586177716" r:id="rId119"/>
        </w:object>
      </w:r>
      <w:r w:rsidRPr="00F108FF">
        <w:rPr>
          <w:lang w:val="es-ES_tradnl" w:eastAsia="zh-CN"/>
        </w:rPr>
        <w:tab/>
        <w:t>(2.10)</w:t>
      </w:r>
    </w:p>
    <w:p w:rsidR="001F58E1" w:rsidRPr="00F108FF" w:rsidRDefault="001F58E1" w:rsidP="001F58E1">
      <w:pPr>
        <w:pStyle w:val="Equation"/>
        <w:tabs>
          <w:tab w:val="right" w:pos="8222"/>
        </w:tabs>
        <w:rPr>
          <w:lang w:val="es-ES_tradnl"/>
        </w:rPr>
      </w:pPr>
      <w:proofErr w:type="gramStart"/>
      <w:r w:rsidRPr="00F108FF">
        <w:rPr>
          <w:lang w:val="es-ES_tradnl"/>
        </w:rPr>
        <w:t>en</w:t>
      </w:r>
      <w:proofErr w:type="gramEnd"/>
      <w:r w:rsidRPr="00F108FF">
        <w:rPr>
          <w:lang w:val="es-ES_tradnl"/>
        </w:rPr>
        <w:t xml:space="preserve"> la que el índice de perfil </w:t>
      </w:r>
      <w:r w:rsidRPr="00F108FF">
        <w:rPr>
          <w:i/>
          <w:lang w:val="es-ES_tradnl"/>
        </w:rPr>
        <w:t>i</w:t>
      </w:r>
      <w:r w:rsidRPr="00F108FF">
        <w:rPr>
          <w:lang w:val="es-ES_tradnl"/>
        </w:rPr>
        <w:t xml:space="preserve"> toma todos los valores de </w:t>
      </w:r>
      <w:r w:rsidRPr="00F108FF">
        <w:rPr>
          <w:i/>
          <w:lang w:val="es-ES_tradnl"/>
        </w:rPr>
        <w:t>i</w:t>
      </w:r>
      <w:r w:rsidRPr="00F108FF">
        <w:rPr>
          <w:i/>
          <w:vertAlign w:val="subscript"/>
          <w:lang w:val="es-ES_tradnl"/>
        </w:rPr>
        <w:t>lt</w:t>
      </w:r>
      <w:r w:rsidRPr="00F108FF">
        <w:rPr>
          <w:lang w:val="es-ES_tradnl"/>
        </w:rPr>
        <w:t xml:space="preserve"> a </w:t>
      </w:r>
      <w:r w:rsidRPr="00F108FF">
        <w:rPr>
          <w:i/>
          <w:lang w:val="es-ES_tradnl"/>
        </w:rPr>
        <w:t>i</w:t>
      </w:r>
      <w:r w:rsidRPr="00F108FF">
        <w:rPr>
          <w:i/>
          <w:vertAlign w:val="subscript"/>
          <w:lang w:val="es-ES_tradnl"/>
        </w:rPr>
        <w:t>lr</w:t>
      </w:r>
      <w:r w:rsidRPr="00F108FF">
        <w:rPr>
          <w:lang w:val="es-ES_tradnl"/>
        </w:rPr>
        <w:t xml:space="preserve">, ambos incluidos. </w:t>
      </w:r>
      <w:proofErr w:type="gramStart"/>
      <w:r w:rsidRPr="00F108FF">
        <w:rPr>
          <w:i/>
          <w:lang w:val="es-ES_tradnl"/>
        </w:rPr>
        <w:t>i</w:t>
      </w:r>
      <w:r w:rsidRPr="00F108FF">
        <w:rPr>
          <w:i/>
          <w:vertAlign w:val="subscript"/>
          <w:lang w:val="es-ES_tradnl"/>
        </w:rPr>
        <w:t>lt</w:t>
      </w:r>
      <w:proofErr w:type="gramEnd"/>
      <w:r w:rsidRPr="00F108FF">
        <w:rPr>
          <w:i/>
          <w:vertAlign w:val="subscript"/>
          <w:lang w:val="es-ES_tradnl"/>
        </w:rPr>
        <w:t xml:space="preserve"> </w:t>
      </w:r>
      <w:r w:rsidRPr="00F108FF">
        <w:rPr>
          <w:lang w:val="es-ES_tradnl"/>
        </w:rPr>
        <w:t xml:space="preserve">e </w:t>
      </w:r>
      <w:r w:rsidRPr="00F108FF">
        <w:rPr>
          <w:i/>
          <w:lang w:val="es-ES_tradnl"/>
        </w:rPr>
        <w:t>i</w:t>
      </w:r>
      <w:r w:rsidRPr="00F108FF">
        <w:rPr>
          <w:i/>
          <w:vertAlign w:val="subscript"/>
          <w:lang w:val="es-ES_tradnl"/>
        </w:rPr>
        <w:t xml:space="preserve">lr </w:t>
      </w:r>
      <w:r w:rsidRPr="00F108FF">
        <w:rPr>
          <w:lang w:val="es-ES_tradnl"/>
        </w:rPr>
        <w:t>son índices de perfil de distancias del transmisor y del receptor al horizonte.</w:t>
      </w:r>
    </w:p>
    <w:p w:rsidR="001F58E1" w:rsidRPr="00F108FF" w:rsidRDefault="001F58E1" w:rsidP="001F58E1">
      <w:pPr>
        <w:pStyle w:val="Reasons"/>
        <w:rPr>
          <w:lang w:val="es-ES_tradnl"/>
        </w:rPr>
      </w:pPr>
    </w:p>
    <w:p w:rsidR="001F58E1" w:rsidRPr="00F108FF" w:rsidRDefault="001F58E1" w:rsidP="001F58E1">
      <w:pPr>
        <w:jc w:val="center"/>
        <w:rPr>
          <w:lang w:val="es-ES_tradnl"/>
        </w:rPr>
      </w:pPr>
      <w:r w:rsidRPr="00F108FF">
        <w:rPr>
          <w:lang w:val="es-ES_tradnl"/>
        </w:rPr>
        <w:t>______________</w:t>
      </w:r>
    </w:p>
    <w:p w:rsidR="006173B0" w:rsidRPr="002956C1" w:rsidRDefault="006173B0" w:rsidP="006173B0">
      <w:pPr>
        <w:pStyle w:val="Rectitle"/>
        <w:rPr>
          <w:lang w:val="es-ES_tradnl"/>
        </w:rPr>
      </w:pPr>
    </w:p>
    <w:p w:rsidR="006173B0" w:rsidRDefault="006173B0" w:rsidP="006173B0">
      <w:pPr>
        <w:rPr>
          <w:lang w:val="es-ES_tradnl"/>
        </w:rPr>
      </w:pPr>
    </w:p>
    <w:sectPr w:rsidR="006173B0" w:rsidSect="00B1717A">
      <w:headerReference w:type="even" r:id="rId120"/>
      <w:headerReference w:type="default" r:id="rId12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666A" w:rsidRDefault="0042666A">
      <w:r>
        <w:separator/>
      </w:r>
    </w:p>
  </w:endnote>
  <w:endnote w:type="continuationSeparator" w:id="0">
    <w:p w:rsidR="0042666A" w:rsidRDefault="00426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666A" w:rsidRDefault="0042666A">
      <w:r>
        <w:separator/>
      </w:r>
    </w:p>
  </w:footnote>
  <w:footnote w:type="continuationSeparator" w:id="0">
    <w:p w:rsidR="0042666A" w:rsidRDefault="004266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66A" w:rsidRDefault="0042666A">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66A" w:rsidRDefault="0042666A" w:rsidP="00D62884">
    <w:pPr>
      <w:pStyle w:val="Header"/>
      <w:ind w:right="360" w:firstLine="360"/>
    </w:pPr>
    <w:r>
      <w:rPr>
        <w:noProof/>
        <w:lang w:val="en-GB" w:eastAsia="zh-CN"/>
      </w:rPr>
      <w:drawing>
        <wp:anchor distT="0" distB="0" distL="114300" distR="114300" simplePos="0" relativeHeight="251656704" behindDoc="1" locked="0" layoutInCell="1" allowOverlap="1" wp14:anchorId="266D8F8E" wp14:editId="54290EF4">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66A" w:rsidRDefault="0042666A"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2C2BEF">
      <w:rPr>
        <w:rStyle w:val="PageNumber"/>
        <w:b/>
        <w:bCs/>
        <w:noProof/>
      </w:rPr>
      <w:t>ii</w:t>
    </w:r>
    <w:r>
      <w:rPr>
        <w:rStyle w:val="PageNumber"/>
        <w:b/>
        <w:bCs/>
      </w:rPr>
      <w:fldChar w:fldCharType="end"/>
    </w:r>
    <w:r>
      <w:tab/>
    </w:r>
    <w:fldSimple w:instr=" DOCPROPERTY &quot;Header&quot; \* MERGEFORMAT ">
      <w:r w:rsidR="002C2BEF" w:rsidRPr="002C2BEF">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2C2BEF">
      <w:rPr>
        <w:b/>
        <w:bCs/>
        <w:noProof/>
      </w:rPr>
      <w:t>UIT-R  P.617-4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66A" w:rsidRDefault="0042666A">
    <w:pPr>
      <w:pStyle w:val="Header"/>
    </w:pPr>
    <w:r>
      <w:tab/>
    </w:r>
    <w:fldSimple w:instr=" DOCPROPERTY &quot;Header&quot; \* MERGEFORMAT ">
      <w:r w:rsidR="002C2BEF" w:rsidRPr="002C2BEF">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2C2BEF">
      <w:rPr>
        <w:b/>
        <w:bCs/>
        <w:noProof/>
      </w:rPr>
      <w:t>UIT-R  P.617-4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66A" w:rsidRDefault="0042666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C2BEF">
      <w:rPr>
        <w:rStyle w:val="PageNumber"/>
        <w:b/>
        <w:bCs/>
        <w:noProof/>
        <w:lang w:val="en-US"/>
      </w:rPr>
      <w:t>14</w:t>
    </w:r>
    <w:r>
      <w:rPr>
        <w:rStyle w:val="PageNumber"/>
        <w:b/>
        <w:bCs/>
      </w:rPr>
      <w:fldChar w:fldCharType="end"/>
    </w:r>
    <w:r>
      <w:rPr>
        <w:lang w:val="en-US"/>
      </w:rPr>
      <w:tab/>
    </w:r>
    <w:fldSimple w:instr=" DOCPROPERTY &quot;Header&quot; \* MERGEFORMAT ">
      <w:r w:rsidR="002C2BEF" w:rsidRPr="002C2BEF">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2C2BEF">
      <w:rPr>
        <w:b/>
        <w:bCs/>
        <w:noProof/>
      </w:rPr>
      <w:t>UIT-R  P.617-4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66A" w:rsidRDefault="0042666A">
    <w:pPr>
      <w:pStyle w:val="Header"/>
    </w:pPr>
    <w:r>
      <w:tab/>
    </w:r>
    <w:fldSimple w:instr=" DOCPROPERTY &quot;Header&quot; \* MERGEFORMAT ">
      <w:r w:rsidR="002C2BEF" w:rsidRPr="002C2BE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C2BEF">
      <w:rPr>
        <w:b/>
        <w:bCs/>
        <w:noProof/>
      </w:rPr>
      <w:t>UIT-R  P.617-4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C2BEF">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D5F99"/>
    <w:rsid w:val="000E39C4"/>
    <w:rsid w:val="0014224E"/>
    <w:rsid w:val="001D6CE1"/>
    <w:rsid w:val="001F1223"/>
    <w:rsid w:val="001F58E1"/>
    <w:rsid w:val="0024540B"/>
    <w:rsid w:val="002C09A6"/>
    <w:rsid w:val="002C2BEF"/>
    <w:rsid w:val="002D76C4"/>
    <w:rsid w:val="00363835"/>
    <w:rsid w:val="00366CEE"/>
    <w:rsid w:val="00372EE1"/>
    <w:rsid w:val="003857C3"/>
    <w:rsid w:val="0042666A"/>
    <w:rsid w:val="00431839"/>
    <w:rsid w:val="00445F77"/>
    <w:rsid w:val="004532F7"/>
    <w:rsid w:val="005A6102"/>
    <w:rsid w:val="00607D68"/>
    <w:rsid w:val="006173B0"/>
    <w:rsid w:val="00654F04"/>
    <w:rsid w:val="00663B6F"/>
    <w:rsid w:val="006B22C3"/>
    <w:rsid w:val="006C347C"/>
    <w:rsid w:val="006C789B"/>
    <w:rsid w:val="00706A98"/>
    <w:rsid w:val="00715FEE"/>
    <w:rsid w:val="00812AA7"/>
    <w:rsid w:val="00847DD5"/>
    <w:rsid w:val="008B300D"/>
    <w:rsid w:val="00901617"/>
    <w:rsid w:val="009257AA"/>
    <w:rsid w:val="009D54E0"/>
    <w:rsid w:val="00A6617B"/>
    <w:rsid w:val="00AB0DC8"/>
    <w:rsid w:val="00AC0960"/>
    <w:rsid w:val="00B1717A"/>
    <w:rsid w:val="00B44E24"/>
    <w:rsid w:val="00B87252"/>
    <w:rsid w:val="00BA710C"/>
    <w:rsid w:val="00BB6885"/>
    <w:rsid w:val="00BC6558"/>
    <w:rsid w:val="00BF7841"/>
    <w:rsid w:val="00C15E7B"/>
    <w:rsid w:val="00C87B1E"/>
    <w:rsid w:val="00CA5BC9"/>
    <w:rsid w:val="00D42AE3"/>
    <w:rsid w:val="00D62884"/>
    <w:rsid w:val="00D93B36"/>
    <w:rsid w:val="00DC024D"/>
    <w:rsid w:val="00DF4176"/>
    <w:rsid w:val="00E3040B"/>
    <w:rsid w:val="00E5262C"/>
    <w:rsid w:val="00F0313A"/>
    <w:rsid w:val="00F317F6"/>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4FFAD8FD-E2D4-49E4-8483-C5531C40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666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2666A"/>
    <w:pPr>
      <w:keepNext/>
      <w:keepLines/>
      <w:spacing w:before="480"/>
      <w:ind w:left="794" w:hanging="794"/>
      <w:outlineLvl w:val="0"/>
    </w:pPr>
    <w:rPr>
      <w:b/>
    </w:rPr>
  </w:style>
  <w:style w:type="paragraph" w:styleId="Heading2">
    <w:name w:val="heading 2"/>
    <w:basedOn w:val="Heading1"/>
    <w:next w:val="Normal"/>
    <w:link w:val="Heading2Char"/>
    <w:qFormat/>
    <w:rsid w:val="0042666A"/>
    <w:pPr>
      <w:spacing w:before="320"/>
      <w:outlineLvl w:val="1"/>
    </w:pPr>
  </w:style>
  <w:style w:type="paragraph" w:styleId="Heading3">
    <w:name w:val="heading 3"/>
    <w:basedOn w:val="Heading1"/>
    <w:next w:val="Normal"/>
    <w:qFormat/>
    <w:rsid w:val="0042666A"/>
    <w:pPr>
      <w:spacing w:before="200"/>
      <w:outlineLvl w:val="2"/>
    </w:pPr>
  </w:style>
  <w:style w:type="paragraph" w:styleId="Heading4">
    <w:name w:val="heading 4"/>
    <w:basedOn w:val="Heading3"/>
    <w:next w:val="Normal"/>
    <w:qFormat/>
    <w:rsid w:val="0042666A"/>
    <w:pPr>
      <w:tabs>
        <w:tab w:val="clear" w:pos="794"/>
        <w:tab w:val="left" w:pos="992"/>
      </w:tabs>
      <w:ind w:left="992" w:hanging="992"/>
      <w:outlineLvl w:val="3"/>
    </w:pPr>
  </w:style>
  <w:style w:type="paragraph" w:styleId="Heading5">
    <w:name w:val="heading 5"/>
    <w:basedOn w:val="Heading4"/>
    <w:next w:val="Normal"/>
    <w:qFormat/>
    <w:rsid w:val="0042666A"/>
    <w:pPr>
      <w:outlineLvl w:val="4"/>
    </w:pPr>
  </w:style>
  <w:style w:type="paragraph" w:styleId="Heading6">
    <w:name w:val="heading 6"/>
    <w:basedOn w:val="Heading4"/>
    <w:next w:val="Normal"/>
    <w:qFormat/>
    <w:rsid w:val="0042666A"/>
    <w:pPr>
      <w:tabs>
        <w:tab w:val="clear" w:pos="992"/>
        <w:tab w:val="clear" w:pos="1191"/>
      </w:tabs>
      <w:ind w:left="1588" w:hanging="1588"/>
      <w:outlineLvl w:val="5"/>
    </w:pPr>
  </w:style>
  <w:style w:type="paragraph" w:styleId="Heading7">
    <w:name w:val="heading 7"/>
    <w:basedOn w:val="Heading6"/>
    <w:next w:val="Normal"/>
    <w:qFormat/>
    <w:rsid w:val="0042666A"/>
    <w:pPr>
      <w:outlineLvl w:val="6"/>
    </w:pPr>
  </w:style>
  <w:style w:type="paragraph" w:styleId="Heading8">
    <w:name w:val="heading 8"/>
    <w:basedOn w:val="Heading6"/>
    <w:next w:val="Normal"/>
    <w:qFormat/>
    <w:rsid w:val="0042666A"/>
    <w:pPr>
      <w:outlineLvl w:val="7"/>
    </w:pPr>
  </w:style>
  <w:style w:type="paragraph" w:styleId="Heading9">
    <w:name w:val="heading 9"/>
    <w:basedOn w:val="Heading6"/>
    <w:next w:val="Normal"/>
    <w:qFormat/>
    <w:rsid w:val="0042666A"/>
    <w:pPr>
      <w:jc w:val="left"/>
      <w:outlineLvl w:val="8"/>
    </w:pPr>
  </w:style>
  <w:style w:type="character" w:default="1" w:styleId="DefaultParagraphFont">
    <w:name w:val="Default Paragraph Font"/>
    <w:uiPriority w:val="1"/>
    <w:semiHidden/>
    <w:unhideWhenUsed/>
    <w:rsid w:val="0042666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2666A"/>
  </w:style>
  <w:style w:type="paragraph" w:styleId="Header">
    <w:name w:val="header"/>
    <w:basedOn w:val="Normal"/>
    <w:rsid w:val="0042666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42666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2666A"/>
  </w:style>
  <w:style w:type="paragraph" w:customStyle="1" w:styleId="Headingb">
    <w:name w:val="Heading_b"/>
    <w:basedOn w:val="Heading3"/>
    <w:next w:val="Normal"/>
    <w:rsid w:val="0042666A"/>
    <w:pPr>
      <w:spacing w:before="160"/>
      <w:ind w:left="0" w:firstLine="0"/>
      <w:outlineLvl w:val="9"/>
    </w:pPr>
  </w:style>
  <w:style w:type="paragraph" w:customStyle="1" w:styleId="Headingi">
    <w:name w:val="Heading_i"/>
    <w:basedOn w:val="Heading3"/>
    <w:next w:val="Normal"/>
    <w:rsid w:val="0042666A"/>
    <w:pPr>
      <w:spacing w:before="160"/>
      <w:ind w:left="0" w:firstLine="0"/>
    </w:pPr>
    <w:rPr>
      <w:b w:val="0"/>
      <w:i/>
    </w:rPr>
  </w:style>
  <w:style w:type="character" w:customStyle="1" w:styleId="href">
    <w:name w:val="href"/>
    <w:basedOn w:val="DefaultParagraphFont"/>
    <w:rsid w:val="0042666A"/>
  </w:style>
  <w:style w:type="paragraph" w:customStyle="1" w:styleId="enumlev1">
    <w:name w:val="enumlev1"/>
    <w:basedOn w:val="Normal"/>
    <w:rsid w:val="0042666A"/>
    <w:pPr>
      <w:spacing w:before="80"/>
      <w:ind w:left="794" w:hanging="794"/>
    </w:pPr>
  </w:style>
  <w:style w:type="paragraph" w:customStyle="1" w:styleId="enumlev2">
    <w:name w:val="enumlev2"/>
    <w:basedOn w:val="enumlev1"/>
    <w:rsid w:val="0042666A"/>
    <w:pPr>
      <w:ind w:left="1191" w:hanging="397"/>
    </w:pPr>
  </w:style>
  <w:style w:type="paragraph" w:customStyle="1" w:styleId="enumlev3">
    <w:name w:val="enumlev3"/>
    <w:basedOn w:val="enumlev2"/>
    <w:rsid w:val="0042666A"/>
    <w:pPr>
      <w:ind w:left="1588"/>
    </w:pPr>
  </w:style>
  <w:style w:type="paragraph" w:customStyle="1" w:styleId="Normalaftertitle">
    <w:name w:val="Normal_after_title"/>
    <w:basedOn w:val="Normal"/>
    <w:next w:val="Normal"/>
    <w:rsid w:val="0042666A"/>
    <w:pPr>
      <w:spacing w:before="320"/>
    </w:pPr>
  </w:style>
  <w:style w:type="paragraph" w:customStyle="1" w:styleId="Note">
    <w:name w:val="Note"/>
    <w:basedOn w:val="Normal"/>
    <w:rsid w:val="0042666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2666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42666A"/>
    <w:pPr>
      <w:spacing w:before="240"/>
    </w:pPr>
    <w:rPr>
      <w:sz w:val="22"/>
      <w:lang w:val="es-ES_tradnl"/>
    </w:rPr>
  </w:style>
  <w:style w:type="paragraph" w:customStyle="1" w:styleId="Recref">
    <w:name w:val="Rec_ref"/>
    <w:basedOn w:val="Normal"/>
    <w:next w:val="Recdate"/>
    <w:rsid w:val="0042666A"/>
    <w:pPr>
      <w:jc w:val="center"/>
    </w:pPr>
  </w:style>
  <w:style w:type="paragraph" w:customStyle="1" w:styleId="Recdate">
    <w:name w:val="Rec_date"/>
    <w:basedOn w:val="Recref"/>
    <w:next w:val="Normalaftertitle"/>
    <w:rsid w:val="0042666A"/>
    <w:pPr>
      <w:jc w:val="right"/>
    </w:pPr>
  </w:style>
  <w:style w:type="paragraph" w:customStyle="1" w:styleId="AnnexNoTitle">
    <w:name w:val="Annex_NoTitle"/>
    <w:basedOn w:val="Normal"/>
    <w:next w:val="Normalaftertitle"/>
    <w:rsid w:val="0042666A"/>
    <w:pPr>
      <w:keepNext/>
      <w:keepLines/>
      <w:spacing w:before="480" w:after="80"/>
      <w:jc w:val="center"/>
    </w:pPr>
    <w:rPr>
      <w:b/>
      <w:sz w:val="28"/>
    </w:rPr>
  </w:style>
  <w:style w:type="paragraph" w:customStyle="1" w:styleId="AppendixNoTitle">
    <w:name w:val="Appendix_NoTitle"/>
    <w:basedOn w:val="AnnexNoTitle"/>
    <w:next w:val="Normal"/>
    <w:rsid w:val="0042666A"/>
  </w:style>
  <w:style w:type="paragraph" w:customStyle="1" w:styleId="Tablefin">
    <w:name w:val="Table_fin"/>
    <w:basedOn w:val="Normal"/>
    <w:next w:val="Normal"/>
    <w:rsid w:val="0042666A"/>
    <w:pPr>
      <w:spacing w:before="0"/>
    </w:pPr>
    <w:rPr>
      <w:sz w:val="20"/>
      <w:lang w:val="en-GB"/>
    </w:rPr>
  </w:style>
  <w:style w:type="paragraph" w:customStyle="1" w:styleId="Tablehead">
    <w:name w:val="Table_head"/>
    <w:basedOn w:val="Normal"/>
    <w:next w:val="Normal"/>
    <w:link w:val="TableheadChar"/>
    <w:rsid w:val="0042666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266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42666A"/>
    <w:pPr>
      <w:keepNext/>
      <w:spacing w:before="360" w:after="120"/>
      <w:jc w:val="center"/>
    </w:pPr>
  </w:style>
  <w:style w:type="paragraph" w:customStyle="1" w:styleId="Tabletext">
    <w:name w:val="Table_text"/>
    <w:basedOn w:val="Normal"/>
    <w:link w:val="TabletextChar"/>
    <w:rsid w:val="004266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42666A"/>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42666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2666A"/>
    <w:pPr>
      <w:ind w:left="794"/>
    </w:pPr>
  </w:style>
  <w:style w:type="paragraph" w:customStyle="1" w:styleId="Figurelegend">
    <w:name w:val="Figure_legend"/>
    <w:basedOn w:val="Normal"/>
    <w:rsid w:val="0042666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42666A"/>
    <w:pPr>
      <w:keepNext/>
      <w:keepLines/>
      <w:spacing w:before="480" w:after="80"/>
      <w:jc w:val="center"/>
    </w:pPr>
    <w:rPr>
      <w:caps/>
      <w:sz w:val="18"/>
    </w:rPr>
  </w:style>
  <w:style w:type="paragraph" w:customStyle="1" w:styleId="tocpart">
    <w:name w:val="tocpart"/>
    <w:basedOn w:val="Normal"/>
    <w:rsid w:val="0042666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2666A"/>
    <w:pPr>
      <w:keepNext/>
      <w:keepLines/>
      <w:spacing w:before="480"/>
      <w:jc w:val="center"/>
    </w:pPr>
    <w:rPr>
      <w:sz w:val="28"/>
    </w:rPr>
  </w:style>
  <w:style w:type="paragraph" w:customStyle="1" w:styleId="Arttitle">
    <w:name w:val="Art_title"/>
    <w:basedOn w:val="Normal"/>
    <w:next w:val="Normalaftertitle"/>
    <w:rsid w:val="0042666A"/>
    <w:pPr>
      <w:keepNext/>
      <w:keepLines/>
      <w:spacing w:before="240"/>
      <w:jc w:val="center"/>
    </w:pPr>
    <w:rPr>
      <w:b/>
      <w:sz w:val="28"/>
    </w:rPr>
  </w:style>
  <w:style w:type="paragraph" w:customStyle="1" w:styleId="Blanc">
    <w:name w:val="Blanc"/>
    <w:basedOn w:val="Normal"/>
    <w:next w:val="Tabletext"/>
    <w:rsid w:val="0042666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2666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2666A"/>
    <w:pPr>
      <w:keepNext/>
      <w:keepLines/>
      <w:spacing w:before="160"/>
      <w:ind w:left="794"/>
    </w:pPr>
    <w:rPr>
      <w:i/>
    </w:rPr>
  </w:style>
  <w:style w:type="paragraph" w:customStyle="1" w:styleId="ChapNo">
    <w:name w:val="Chap_No"/>
    <w:basedOn w:val="ArtNo"/>
    <w:next w:val="Chaptitle"/>
    <w:rsid w:val="0042666A"/>
    <w:rPr>
      <w:b/>
    </w:rPr>
  </w:style>
  <w:style w:type="paragraph" w:customStyle="1" w:styleId="Chaptitle">
    <w:name w:val="Chap_title"/>
    <w:basedOn w:val="Arttitle"/>
    <w:next w:val="Normalaftertitle"/>
    <w:rsid w:val="0042666A"/>
  </w:style>
  <w:style w:type="character" w:styleId="FootnoteReference">
    <w:name w:val="footnote reference"/>
    <w:basedOn w:val="DefaultParagraphFont"/>
    <w:semiHidden/>
    <w:rsid w:val="0042666A"/>
    <w:rPr>
      <w:position w:val="6"/>
      <w:sz w:val="18"/>
    </w:rPr>
  </w:style>
  <w:style w:type="paragraph" w:styleId="FootnoteText">
    <w:name w:val="footnote text"/>
    <w:basedOn w:val="Normal"/>
    <w:semiHidden/>
    <w:rsid w:val="0042666A"/>
    <w:pPr>
      <w:keepLines/>
      <w:tabs>
        <w:tab w:val="left" w:pos="255"/>
      </w:tabs>
      <w:ind w:left="255" w:hanging="255"/>
    </w:pPr>
    <w:rPr>
      <w:sz w:val="22"/>
    </w:rPr>
  </w:style>
  <w:style w:type="paragraph" w:styleId="Index1">
    <w:name w:val="index 1"/>
    <w:basedOn w:val="Normal"/>
    <w:next w:val="Normal"/>
    <w:semiHidden/>
    <w:rsid w:val="0042666A"/>
  </w:style>
  <w:style w:type="paragraph" w:styleId="Index2">
    <w:name w:val="index 2"/>
    <w:basedOn w:val="Normal"/>
    <w:next w:val="Normal"/>
    <w:semiHidden/>
    <w:rsid w:val="0042666A"/>
    <w:pPr>
      <w:ind w:left="283"/>
    </w:pPr>
  </w:style>
  <w:style w:type="paragraph" w:styleId="Index3">
    <w:name w:val="index 3"/>
    <w:basedOn w:val="Normal"/>
    <w:next w:val="Normal"/>
    <w:semiHidden/>
    <w:rsid w:val="0042666A"/>
    <w:pPr>
      <w:ind w:left="566"/>
    </w:pPr>
  </w:style>
  <w:style w:type="paragraph" w:styleId="IndexHeading">
    <w:name w:val="index heading"/>
    <w:basedOn w:val="Normal"/>
    <w:next w:val="Index1"/>
    <w:semiHidden/>
    <w:rsid w:val="0042666A"/>
  </w:style>
  <w:style w:type="paragraph" w:customStyle="1" w:styleId="Line">
    <w:name w:val="Line"/>
    <w:basedOn w:val="Normal"/>
    <w:next w:val="Normal"/>
    <w:rsid w:val="0042666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2666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2666A"/>
  </w:style>
  <w:style w:type="paragraph" w:customStyle="1" w:styleId="Partref">
    <w:name w:val="Part_ref"/>
    <w:basedOn w:val="Normal"/>
    <w:next w:val="Normal"/>
    <w:rsid w:val="0042666A"/>
    <w:pPr>
      <w:keepNext/>
      <w:keepLines/>
      <w:spacing w:after="280"/>
      <w:jc w:val="center"/>
    </w:pPr>
  </w:style>
  <w:style w:type="paragraph" w:customStyle="1" w:styleId="Parttitle">
    <w:name w:val="Part_title"/>
    <w:basedOn w:val="Normal"/>
    <w:next w:val="Normalaftertitle"/>
    <w:rsid w:val="0042666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2666A"/>
  </w:style>
  <w:style w:type="paragraph" w:customStyle="1" w:styleId="QuestionNo">
    <w:name w:val="Question_No"/>
    <w:basedOn w:val="RecNo"/>
    <w:next w:val="Normal"/>
    <w:rsid w:val="0042666A"/>
  </w:style>
  <w:style w:type="paragraph" w:customStyle="1" w:styleId="Questionref">
    <w:name w:val="Question_ref"/>
    <w:basedOn w:val="Recref"/>
    <w:next w:val="Questiondate"/>
    <w:rsid w:val="0042666A"/>
  </w:style>
  <w:style w:type="paragraph" w:customStyle="1" w:styleId="Questiontitle">
    <w:name w:val="Question_title"/>
    <w:basedOn w:val="Normal"/>
    <w:next w:val="Questionref"/>
    <w:rsid w:val="0042666A"/>
  </w:style>
  <w:style w:type="paragraph" w:customStyle="1" w:styleId="Reftext">
    <w:name w:val="Ref_text"/>
    <w:basedOn w:val="Normal"/>
    <w:rsid w:val="0042666A"/>
    <w:pPr>
      <w:ind w:left="794" w:hanging="794"/>
    </w:pPr>
    <w:rPr>
      <w:sz w:val="22"/>
    </w:rPr>
  </w:style>
  <w:style w:type="paragraph" w:customStyle="1" w:styleId="Reftitle">
    <w:name w:val="Ref_title"/>
    <w:basedOn w:val="Normal"/>
    <w:next w:val="Reftext"/>
    <w:rsid w:val="0042666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2666A"/>
  </w:style>
  <w:style w:type="paragraph" w:customStyle="1" w:styleId="RepNo">
    <w:name w:val="Rep_No"/>
    <w:basedOn w:val="RecNo"/>
    <w:next w:val="Reptitle"/>
    <w:rsid w:val="0042666A"/>
  </w:style>
  <w:style w:type="paragraph" w:customStyle="1" w:styleId="Repref">
    <w:name w:val="Rep_ref"/>
    <w:basedOn w:val="Recref"/>
    <w:next w:val="Repdate"/>
    <w:rsid w:val="0042666A"/>
  </w:style>
  <w:style w:type="paragraph" w:customStyle="1" w:styleId="Reptitle">
    <w:name w:val="Rep_title"/>
    <w:basedOn w:val="Rectitle"/>
    <w:next w:val="Repref"/>
    <w:rsid w:val="0042666A"/>
  </w:style>
  <w:style w:type="paragraph" w:customStyle="1" w:styleId="Resdate">
    <w:name w:val="Res_date"/>
    <w:basedOn w:val="Recdate"/>
    <w:next w:val="Normalaftertitle"/>
    <w:rsid w:val="0042666A"/>
  </w:style>
  <w:style w:type="paragraph" w:customStyle="1" w:styleId="ResNo">
    <w:name w:val="Res_No"/>
    <w:basedOn w:val="RecNo"/>
    <w:next w:val="Restitle"/>
    <w:rsid w:val="0042666A"/>
  </w:style>
  <w:style w:type="paragraph" w:customStyle="1" w:styleId="Resref">
    <w:name w:val="Res_ref"/>
    <w:basedOn w:val="Recref"/>
    <w:next w:val="Resdate"/>
    <w:rsid w:val="0042666A"/>
  </w:style>
  <w:style w:type="paragraph" w:customStyle="1" w:styleId="Restitle">
    <w:name w:val="Res_title"/>
    <w:basedOn w:val="Normal"/>
    <w:next w:val="Resref"/>
    <w:rsid w:val="0042666A"/>
    <w:pPr>
      <w:spacing w:before="240"/>
      <w:jc w:val="center"/>
    </w:pPr>
    <w:rPr>
      <w:b/>
      <w:sz w:val="28"/>
    </w:rPr>
  </w:style>
  <w:style w:type="paragraph" w:customStyle="1" w:styleId="SectionNo">
    <w:name w:val="Section_No"/>
    <w:basedOn w:val="Normal"/>
    <w:next w:val="Normal"/>
    <w:rsid w:val="0042666A"/>
  </w:style>
  <w:style w:type="paragraph" w:customStyle="1" w:styleId="Sectiontitle">
    <w:name w:val="Section_title"/>
    <w:basedOn w:val="Normal"/>
    <w:next w:val="Normalaftertitle"/>
    <w:rsid w:val="0042666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2666A"/>
    <w:pPr>
      <w:tabs>
        <w:tab w:val="clear" w:pos="794"/>
        <w:tab w:val="clear" w:pos="1191"/>
        <w:tab w:val="clear" w:pos="1588"/>
        <w:tab w:val="clear" w:pos="1985"/>
        <w:tab w:val="right" w:pos="9611"/>
      </w:tabs>
    </w:pPr>
    <w:rPr>
      <w:i/>
    </w:rPr>
  </w:style>
  <w:style w:type="paragraph" w:styleId="TOC1">
    <w:name w:val="toc 1"/>
    <w:basedOn w:val="Normal"/>
    <w:semiHidden/>
    <w:rsid w:val="0042666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2666A"/>
    <w:pPr>
      <w:tabs>
        <w:tab w:val="clear" w:pos="567"/>
        <w:tab w:val="left" w:pos="1276"/>
      </w:tabs>
      <w:spacing w:before="160"/>
      <w:ind w:left="1276" w:hanging="709"/>
    </w:pPr>
  </w:style>
  <w:style w:type="paragraph" w:styleId="TOC3">
    <w:name w:val="toc 3"/>
    <w:basedOn w:val="TOC2"/>
    <w:semiHidden/>
    <w:rsid w:val="0042666A"/>
    <w:pPr>
      <w:tabs>
        <w:tab w:val="clear" w:pos="1276"/>
        <w:tab w:val="left" w:pos="2155"/>
      </w:tabs>
      <w:ind w:left="2155" w:hanging="879"/>
    </w:pPr>
  </w:style>
  <w:style w:type="paragraph" w:styleId="TOC4">
    <w:name w:val="toc 4"/>
    <w:basedOn w:val="TOC3"/>
    <w:semiHidden/>
    <w:rsid w:val="0042666A"/>
    <w:pPr>
      <w:tabs>
        <w:tab w:val="left" w:pos="3261"/>
      </w:tabs>
      <w:spacing w:before="80"/>
      <w:ind w:left="3261" w:hanging="993"/>
    </w:pPr>
  </w:style>
  <w:style w:type="paragraph" w:styleId="TOC5">
    <w:name w:val="toc 5"/>
    <w:basedOn w:val="TOC4"/>
    <w:semiHidden/>
    <w:rsid w:val="0042666A"/>
  </w:style>
  <w:style w:type="paragraph" w:styleId="TOC6">
    <w:name w:val="toc 6"/>
    <w:basedOn w:val="TOC4"/>
    <w:semiHidden/>
    <w:rsid w:val="0042666A"/>
  </w:style>
  <w:style w:type="paragraph" w:styleId="TOC7">
    <w:name w:val="toc 7"/>
    <w:basedOn w:val="TOC4"/>
    <w:semiHidden/>
    <w:rsid w:val="0042666A"/>
  </w:style>
  <w:style w:type="paragraph" w:styleId="TOC8">
    <w:name w:val="toc 8"/>
    <w:basedOn w:val="TOC4"/>
    <w:semiHidden/>
    <w:rsid w:val="0042666A"/>
  </w:style>
  <w:style w:type="paragraph" w:customStyle="1" w:styleId="Rectitle">
    <w:name w:val="Rec_title"/>
    <w:basedOn w:val="Normal"/>
    <w:next w:val="Recref"/>
    <w:rsid w:val="0042666A"/>
    <w:pPr>
      <w:keepNext/>
      <w:keepLines/>
      <w:spacing w:before="240"/>
      <w:jc w:val="center"/>
    </w:pPr>
    <w:rPr>
      <w:b/>
      <w:sz w:val="28"/>
    </w:rPr>
  </w:style>
  <w:style w:type="paragraph" w:customStyle="1" w:styleId="Annexref">
    <w:name w:val="Annex_ref"/>
    <w:basedOn w:val="Normal"/>
    <w:next w:val="Normalaftertitle"/>
    <w:rsid w:val="0042666A"/>
    <w:pPr>
      <w:keepNext/>
      <w:keepLines/>
      <w:spacing w:after="280"/>
      <w:jc w:val="center"/>
    </w:pPr>
  </w:style>
  <w:style w:type="paragraph" w:customStyle="1" w:styleId="Appendixref">
    <w:name w:val="Appendix_ref"/>
    <w:basedOn w:val="Annexref"/>
    <w:next w:val="Normalaftertitle"/>
    <w:rsid w:val="0042666A"/>
  </w:style>
  <w:style w:type="paragraph" w:customStyle="1" w:styleId="Figuretitle">
    <w:name w:val="Figure_title"/>
    <w:basedOn w:val="Normal"/>
    <w:next w:val="Figure"/>
    <w:link w:val="FiguretitleChar"/>
    <w:rsid w:val="0042666A"/>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42666A"/>
    <w:pPr>
      <w:keepNext/>
      <w:spacing w:before="0" w:after="120"/>
      <w:jc w:val="center"/>
    </w:pPr>
    <w:rPr>
      <w:b/>
    </w:rPr>
  </w:style>
  <w:style w:type="paragraph" w:customStyle="1" w:styleId="Summary">
    <w:name w:val="Summary"/>
    <w:basedOn w:val="Normal"/>
    <w:next w:val="Normalaftertitle"/>
    <w:autoRedefine/>
    <w:rsid w:val="0042666A"/>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link w:val="FigureChar"/>
    <w:rsid w:val="0042666A"/>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42666A"/>
    <w:pPr>
      <w:ind w:left="-85" w:firstLine="0"/>
    </w:pPr>
    <w:rPr>
      <w:lang w:val="en-US"/>
    </w:rPr>
  </w:style>
  <w:style w:type="character" w:customStyle="1" w:styleId="Heading1Char">
    <w:name w:val="Heading 1 Char"/>
    <w:basedOn w:val="DefaultParagraphFont"/>
    <w:link w:val="Heading1"/>
    <w:rsid w:val="001F58E1"/>
    <w:rPr>
      <w:b/>
      <w:sz w:val="24"/>
      <w:lang w:val="fr-FR" w:eastAsia="en-US"/>
    </w:rPr>
  </w:style>
  <w:style w:type="character" w:customStyle="1" w:styleId="Heading2Char">
    <w:name w:val="Heading 2 Char"/>
    <w:basedOn w:val="DefaultParagraphFont"/>
    <w:link w:val="Heading2"/>
    <w:rsid w:val="001F58E1"/>
    <w:rPr>
      <w:b/>
      <w:sz w:val="24"/>
      <w:lang w:val="fr-FR" w:eastAsia="en-US"/>
    </w:rPr>
  </w:style>
  <w:style w:type="paragraph" w:customStyle="1" w:styleId="Normalaftertitle0">
    <w:name w:val="Normal after title"/>
    <w:basedOn w:val="Normal"/>
    <w:next w:val="Normal"/>
    <w:rsid w:val="001F58E1"/>
    <w:pPr>
      <w:spacing w:before="480"/>
    </w:pPr>
  </w:style>
  <w:style w:type="character" w:customStyle="1" w:styleId="EquationChar">
    <w:name w:val="Equation Char"/>
    <w:link w:val="Equation"/>
    <w:locked/>
    <w:rsid w:val="001F58E1"/>
    <w:rPr>
      <w:sz w:val="24"/>
      <w:lang w:val="fr-FR" w:eastAsia="en-US"/>
    </w:rPr>
  </w:style>
  <w:style w:type="paragraph" w:customStyle="1" w:styleId="Reasons">
    <w:name w:val="Reasons"/>
    <w:basedOn w:val="Normal"/>
    <w:qFormat/>
    <w:rsid w:val="001F58E1"/>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FiguretitleChar">
    <w:name w:val="Figure_title Char"/>
    <w:basedOn w:val="DefaultParagraphFont"/>
    <w:link w:val="Figuretitle"/>
    <w:rsid w:val="001F58E1"/>
    <w:rPr>
      <w:rFonts w:ascii="Times New Roman Bold" w:hAnsi="Times New Roman Bold"/>
      <w:b/>
      <w:sz w:val="18"/>
      <w:lang w:val="fr-FR" w:eastAsia="en-US"/>
    </w:rPr>
  </w:style>
  <w:style w:type="character" w:customStyle="1" w:styleId="FigureChar">
    <w:name w:val="Figure Char"/>
    <w:basedOn w:val="DefaultParagraphFont"/>
    <w:link w:val="Figure"/>
    <w:rsid w:val="001F58E1"/>
    <w:rPr>
      <w:caps/>
      <w:sz w:val="18"/>
      <w:lang w:val="fr-FR" w:eastAsia="en-US"/>
    </w:rPr>
  </w:style>
  <w:style w:type="character" w:customStyle="1" w:styleId="TabletitleChar">
    <w:name w:val="Table_title Char"/>
    <w:basedOn w:val="DefaultParagraphFont"/>
    <w:link w:val="Tabletitle"/>
    <w:rsid w:val="001F58E1"/>
    <w:rPr>
      <w:b/>
      <w:sz w:val="24"/>
      <w:lang w:val="fr-FR" w:eastAsia="en-US"/>
    </w:rPr>
  </w:style>
  <w:style w:type="character" w:customStyle="1" w:styleId="TableheadChar">
    <w:name w:val="Table_head Char"/>
    <w:basedOn w:val="DefaultParagraphFont"/>
    <w:link w:val="Tablehead"/>
    <w:locked/>
    <w:rsid w:val="001F58E1"/>
    <w:rPr>
      <w:b/>
      <w:sz w:val="22"/>
      <w:lang w:val="fr-FR" w:eastAsia="en-US"/>
    </w:rPr>
  </w:style>
  <w:style w:type="character" w:customStyle="1" w:styleId="TabletextChar">
    <w:name w:val="Table_text Char"/>
    <w:basedOn w:val="DefaultParagraphFont"/>
    <w:link w:val="Tabletext"/>
    <w:locked/>
    <w:rsid w:val="001F58E1"/>
    <w:rPr>
      <w:sz w:val="22"/>
      <w:lang w:val="fr-FR" w:eastAsia="en-US"/>
    </w:rPr>
  </w:style>
  <w:style w:type="character" w:customStyle="1" w:styleId="FigureNoChar">
    <w:name w:val="Figure_No Char"/>
    <w:basedOn w:val="DefaultParagraphFont"/>
    <w:link w:val="FigureNo"/>
    <w:rsid w:val="001F58E1"/>
    <w:rPr>
      <w:caps/>
      <w:sz w:val="18"/>
      <w:lang w:val="fr-FR" w:eastAsia="en-US"/>
    </w:rPr>
  </w:style>
  <w:style w:type="character" w:customStyle="1" w:styleId="EquationlegendChar">
    <w:name w:val="Equation_legend Char"/>
    <w:basedOn w:val="DefaultParagraphFont"/>
    <w:link w:val="Equationlegend"/>
    <w:locked/>
    <w:rsid w:val="001F58E1"/>
    <w:rPr>
      <w:sz w:val="24"/>
      <w:lang w:eastAsia="en-US"/>
    </w:rPr>
  </w:style>
  <w:style w:type="character" w:customStyle="1" w:styleId="TableNoChar">
    <w:name w:val="Table_No Char"/>
    <w:basedOn w:val="DefaultParagraphFont"/>
    <w:link w:val="TableNo"/>
    <w:rsid w:val="001F58E1"/>
    <w:rPr>
      <w:sz w:val="24"/>
      <w:lang w:val="fr-FR" w:eastAsia="en-US"/>
    </w:rPr>
  </w:style>
  <w:style w:type="paragraph" w:customStyle="1" w:styleId="Appendixtitle">
    <w:name w:val="Appendix_title"/>
    <w:basedOn w:val="Normal"/>
    <w:next w:val="Normal"/>
    <w:rsid w:val="001F58E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heme="minorEastAsia" w:hAnsi="Times New Roman Bold"/>
      <w:b/>
      <w:sz w:val="2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oleObject" Target="embeddings/oleObject53.bin"/><Relationship Id="rId21" Type="http://schemas.openxmlformats.org/officeDocument/2006/relationships/oleObject" Target="embeddings/oleObject5.bin"/><Relationship Id="rId42" Type="http://schemas.openxmlformats.org/officeDocument/2006/relationships/image" Target="media/image17.w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oleObject" Target="embeddings/oleObject39.bin"/><Relationship Id="rId112" Type="http://schemas.openxmlformats.org/officeDocument/2006/relationships/image" Target="media/image52.wmf"/><Relationship Id="rId16" Type="http://schemas.openxmlformats.org/officeDocument/2006/relationships/image" Target="media/image4.wmf"/><Relationship Id="rId107" Type="http://schemas.openxmlformats.org/officeDocument/2006/relationships/oleObject" Target="embeddings/oleObject48.bin"/><Relationship Id="rId11" Type="http://schemas.openxmlformats.org/officeDocument/2006/relationships/header" Target="header4.xml"/><Relationship Id="rId32" Type="http://schemas.openxmlformats.org/officeDocument/2006/relationships/image" Target="media/image12.wmf"/><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oleObject34.bin"/><Relationship Id="rId102" Type="http://schemas.openxmlformats.org/officeDocument/2006/relationships/image" Target="media/image47.wmf"/><Relationship Id="rId123" Type="http://schemas.openxmlformats.org/officeDocument/2006/relationships/theme" Target="theme/theme1.xml"/><Relationship Id="rId5" Type="http://schemas.openxmlformats.org/officeDocument/2006/relationships/endnotes" Target="endnotes.xml"/><Relationship Id="rId61" Type="http://schemas.openxmlformats.org/officeDocument/2006/relationships/oleObject" Target="embeddings/oleObject25.bin"/><Relationship Id="rId82" Type="http://schemas.openxmlformats.org/officeDocument/2006/relationships/image" Target="media/image37.wmf"/><Relationship Id="rId90" Type="http://schemas.openxmlformats.org/officeDocument/2006/relationships/image" Target="media/image41.wmf"/><Relationship Id="rId95" Type="http://schemas.openxmlformats.org/officeDocument/2006/relationships/oleObject" Target="embeddings/oleObject42.bin"/><Relationship Id="rId19" Type="http://schemas.openxmlformats.org/officeDocument/2006/relationships/oleObject" Target="embeddings/oleObject4.bin"/><Relationship Id="rId14" Type="http://schemas.openxmlformats.org/officeDocument/2006/relationships/image" Target="media/image3.emf"/><Relationship Id="rId22" Type="http://schemas.openxmlformats.org/officeDocument/2006/relationships/image" Target="media/image7.wmf"/><Relationship Id="rId27" Type="http://schemas.openxmlformats.org/officeDocument/2006/relationships/oleObject" Target="embeddings/oleObject8.bin"/><Relationship Id="rId30" Type="http://schemas.openxmlformats.org/officeDocument/2006/relationships/image" Target="media/image11.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0.wmf"/><Relationship Id="rId56" Type="http://schemas.openxmlformats.org/officeDocument/2006/relationships/image" Target="media/image24.wmf"/><Relationship Id="rId64" Type="http://schemas.openxmlformats.org/officeDocument/2006/relationships/image" Target="media/image28.wmf"/><Relationship Id="rId69" Type="http://schemas.openxmlformats.org/officeDocument/2006/relationships/oleObject" Target="embeddings/oleObject29.bin"/><Relationship Id="rId77" Type="http://schemas.openxmlformats.org/officeDocument/2006/relationships/oleObject" Target="embeddings/oleObject33.bin"/><Relationship Id="rId100" Type="http://schemas.openxmlformats.org/officeDocument/2006/relationships/image" Target="media/image46.wmf"/><Relationship Id="rId105" Type="http://schemas.openxmlformats.org/officeDocument/2006/relationships/oleObject" Target="embeddings/oleObject47.bin"/><Relationship Id="rId113" Type="http://schemas.openxmlformats.org/officeDocument/2006/relationships/oleObject" Target="embeddings/oleObject51.bin"/><Relationship Id="rId118" Type="http://schemas.openxmlformats.org/officeDocument/2006/relationships/image" Target="media/image55.wmf"/><Relationship Id="rId8" Type="http://schemas.openxmlformats.org/officeDocument/2006/relationships/hyperlink" Target="http://www.itu.int/ITU-R/go/patents/es" TargetMode="External"/><Relationship Id="rId51" Type="http://schemas.openxmlformats.org/officeDocument/2006/relationships/oleObject" Target="embeddings/oleObject20.bin"/><Relationship Id="rId72" Type="http://schemas.openxmlformats.org/officeDocument/2006/relationships/image" Target="media/image32.wmf"/><Relationship Id="rId80" Type="http://schemas.openxmlformats.org/officeDocument/2006/relationships/image" Target="media/image36.wmf"/><Relationship Id="rId85" Type="http://schemas.openxmlformats.org/officeDocument/2006/relationships/oleObject" Target="embeddings/oleObject37.bin"/><Relationship Id="rId93" Type="http://schemas.openxmlformats.org/officeDocument/2006/relationships/oleObject" Target="embeddings/oleObject41.bin"/><Relationship Id="rId98" Type="http://schemas.openxmlformats.org/officeDocument/2006/relationships/image" Target="media/image45.wmf"/><Relationship Id="rId121" Type="http://schemas.openxmlformats.org/officeDocument/2006/relationships/header" Target="header6.xml"/><Relationship Id="rId3"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oleObject" Target="embeddings/oleObject24.bin"/><Relationship Id="rId67" Type="http://schemas.openxmlformats.org/officeDocument/2006/relationships/oleObject" Target="embeddings/oleObject28.bin"/><Relationship Id="rId103" Type="http://schemas.openxmlformats.org/officeDocument/2006/relationships/oleObject" Target="embeddings/oleObject46.bin"/><Relationship Id="rId108" Type="http://schemas.openxmlformats.org/officeDocument/2006/relationships/image" Target="media/image50.wmf"/><Relationship Id="rId116" Type="http://schemas.openxmlformats.org/officeDocument/2006/relationships/image" Target="media/image54.wmf"/><Relationship Id="rId20" Type="http://schemas.openxmlformats.org/officeDocument/2006/relationships/image" Target="media/image6.wmf"/><Relationship Id="rId41" Type="http://schemas.openxmlformats.org/officeDocument/2006/relationships/oleObject" Target="embeddings/oleObject15.bin"/><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image" Target="media/image31.wmf"/><Relationship Id="rId75" Type="http://schemas.openxmlformats.org/officeDocument/2006/relationships/oleObject" Target="embeddings/oleObject32.bin"/><Relationship Id="rId83" Type="http://schemas.openxmlformats.org/officeDocument/2006/relationships/oleObject" Target="embeddings/oleObject36.bin"/><Relationship Id="rId88" Type="http://schemas.openxmlformats.org/officeDocument/2006/relationships/image" Target="media/image40.wmf"/><Relationship Id="rId91" Type="http://schemas.openxmlformats.org/officeDocument/2006/relationships/oleObject" Target="embeddings/oleObject40.bin"/><Relationship Id="rId96" Type="http://schemas.openxmlformats.org/officeDocument/2006/relationships/image" Target="media/image44.wmf"/><Relationship Id="rId111" Type="http://schemas.openxmlformats.org/officeDocument/2006/relationships/oleObject" Target="embeddings/oleObject50.bin"/><Relationship Id="rId1" Type="http://schemas.openxmlformats.org/officeDocument/2006/relationships/styles" Target="styles.xml"/><Relationship Id="rId6" Type="http://schemas.openxmlformats.org/officeDocument/2006/relationships/header" Target="header1.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openxmlformats.org/officeDocument/2006/relationships/image" Target="media/image49.wmf"/><Relationship Id="rId114" Type="http://schemas.openxmlformats.org/officeDocument/2006/relationships/image" Target="media/image53.wmf"/><Relationship Id="rId119" Type="http://schemas.openxmlformats.org/officeDocument/2006/relationships/oleObject" Target="embeddings/oleObject54.bin"/><Relationship Id="rId10" Type="http://schemas.openxmlformats.org/officeDocument/2006/relationships/header" Target="header3.xml"/><Relationship Id="rId31" Type="http://schemas.openxmlformats.org/officeDocument/2006/relationships/oleObject" Target="embeddings/oleObject10.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5.wmf"/><Relationship Id="rId81" Type="http://schemas.openxmlformats.org/officeDocument/2006/relationships/oleObject" Target="embeddings/oleObject35.bin"/><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itu.int/publ/R-REC/es" TargetMode="External"/><Relationship Id="rId13" Type="http://schemas.openxmlformats.org/officeDocument/2006/relationships/oleObject" Target="embeddings/oleObject1.bin"/><Relationship Id="rId18" Type="http://schemas.openxmlformats.org/officeDocument/2006/relationships/image" Target="media/image5.wmf"/><Relationship Id="rId39" Type="http://schemas.openxmlformats.org/officeDocument/2006/relationships/oleObject" Target="embeddings/oleObject14.bin"/><Relationship Id="rId109" Type="http://schemas.openxmlformats.org/officeDocument/2006/relationships/oleObject" Target="embeddings/oleObject49.bin"/><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2.bin"/><Relationship Id="rId76" Type="http://schemas.openxmlformats.org/officeDocument/2006/relationships/image" Target="media/image34.wmf"/><Relationship Id="rId97" Type="http://schemas.openxmlformats.org/officeDocument/2006/relationships/oleObject" Target="embeddings/oleObject43.bin"/><Relationship Id="rId104" Type="http://schemas.openxmlformats.org/officeDocument/2006/relationships/image" Target="media/image48.wmf"/><Relationship Id="rId120" Type="http://schemas.openxmlformats.org/officeDocument/2006/relationships/header" Target="header5.xml"/><Relationship Id="rId7" Type="http://schemas.openxmlformats.org/officeDocument/2006/relationships/header" Target="header2.xml"/><Relationship Id="rId71" Type="http://schemas.openxmlformats.org/officeDocument/2006/relationships/oleObject" Target="embeddings/oleObject30.bin"/><Relationship Id="rId92" Type="http://schemas.openxmlformats.org/officeDocument/2006/relationships/image" Target="media/image42.wmf"/><Relationship Id="rId2" Type="http://schemas.openxmlformats.org/officeDocument/2006/relationships/settings" Target="settings.xml"/><Relationship Id="rId29" Type="http://schemas.openxmlformats.org/officeDocument/2006/relationships/oleObject" Target="embeddings/oleObject9.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7.bin"/><Relationship Id="rId66" Type="http://schemas.openxmlformats.org/officeDocument/2006/relationships/image" Target="media/image29.wmf"/><Relationship Id="rId87" Type="http://schemas.openxmlformats.org/officeDocument/2006/relationships/oleObject" Target="embeddings/oleObject38.bin"/><Relationship Id="rId110" Type="http://schemas.openxmlformats.org/officeDocument/2006/relationships/image" Target="media/image51.wmf"/><Relationship Id="rId115" Type="http://schemas.openxmlformats.org/officeDocument/2006/relationships/oleObject" Target="embeddings/oleObject52.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74</TotalTime>
  <Pages>16</Pages>
  <Words>4711</Words>
  <Characters>26786</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31435</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15</cp:revision>
  <cp:lastPrinted>2018-04-25T13:43:00Z</cp:lastPrinted>
  <dcterms:created xsi:type="dcterms:W3CDTF">2018-04-25T12:23:00Z</dcterms:created>
  <dcterms:modified xsi:type="dcterms:W3CDTF">2018-04-25T13:53:00Z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