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F2A5BA" w14:textId="77777777" w:rsidR="00B1717A" w:rsidRPr="00575CB8" w:rsidRDefault="00B1717A" w:rsidP="00B1717A">
      <w:pPr>
        <w:rPr>
          <w:lang w:val="en-US"/>
        </w:rPr>
      </w:pPr>
      <w:bookmarkStart w:id="0" w:name="dbreak"/>
      <w:bookmarkEnd w:id="0"/>
    </w:p>
    <w:p w14:paraId="3DCCC948" w14:textId="77777777" w:rsidR="00B1717A" w:rsidRDefault="00B1717A" w:rsidP="00B1717A"/>
    <w:p w14:paraId="74529A9B" w14:textId="77777777" w:rsidR="00B1717A" w:rsidRDefault="00B1717A" w:rsidP="00B1717A"/>
    <w:p w14:paraId="20022924" w14:textId="77777777" w:rsidR="00B1717A" w:rsidRDefault="00B1717A" w:rsidP="00B1717A"/>
    <w:p w14:paraId="0DF1153C" w14:textId="77777777" w:rsidR="00B1717A" w:rsidRDefault="00B1717A" w:rsidP="00B1717A"/>
    <w:p w14:paraId="74C85963" w14:textId="77777777" w:rsidR="00B1717A" w:rsidRDefault="00B1717A" w:rsidP="00B1717A"/>
    <w:p w14:paraId="451A2CD1" w14:textId="77777777" w:rsidR="00B1717A" w:rsidRDefault="00B1717A" w:rsidP="00B1717A"/>
    <w:p w14:paraId="18361F87" w14:textId="77777777" w:rsidR="00B1717A" w:rsidRDefault="00B1717A" w:rsidP="00B1717A"/>
    <w:p w14:paraId="6F642A19" w14:textId="77777777" w:rsidR="00B1717A" w:rsidRDefault="00B1717A" w:rsidP="00B1717A"/>
    <w:p w14:paraId="70AFF9CA" w14:textId="77777777" w:rsidR="00B1717A" w:rsidRDefault="00B1717A" w:rsidP="00B1717A"/>
    <w:p w14:paraId="2A0EAC33" w14:textId="77777777" w:rsidR="00B1717A" w:rsidRDefault="00B1717A" w:rsidP="00B1717A"/>
    <w:p w14:paraId="0FF0F713" w14:textId="77777777"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1D6CE1" w14:paraId="3FE78334" w14:textId="77777777" w:rsidTr="00D62884">
        <w:tc>
          <w:tcPr>
            <w:tcW w:w="10089" w:type="dxa"/>
          </w:tcPr>
          <w:p w14:paraId="2A433F83" w14:textId="77777777" w:rsidR="00B1717A" w:rsidRPr="0010336F" w:rsidRDefault="00B1717A" w:rsidP="00D62884">
            <w:pPr>
              <w:spacing w:before="380" w:line="280" w:lineRule="exact"/>
              <w:jc w:val="right"/>
              <w:rPr>
                <w:rFonts w:ascii="Tahoma" w:hAnsi="Tahoma" w:cs="Tahoma"/>
                <w:b/>
                <w:bCs/>
                <w:iCs/>
                <w:color w:val="243285"/>
                <w:sz w:val="32"/>
                <w:szCs w:val="32"/>
                <w:lang w:val="en-US"/>
              </w:rPr>
            </w:pPr>
          </w:p>
          <w:p w14:paraId="70E8537D" w14:textId="77777777" w:rsidR="00B1717A" w:rsidRPr="0010336F" w:rsidRDefault="00B1717A" w:rsidP="007737BB">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366CEE">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B85CBF">
              <w:rPr>
                <w:rFonts w:ascii="Tahoma" w:hAnsi="Tahoma" w:cs="Tahoma"/>
                <w:b/>
                <w:bCs/>
                <w:iCs/>
                <w:color w:val="243285"/>
                <w:sz w:val="36"/>
                <w:szCs w:val="36"/>
                <w:lang w:val="es-ES_tradnl"/>
              </w:rPr>
              <w:t>530-17</w:t>
            </w:r>
          </w:p>
          <w:p w14:paraId="1BD7C684" w14:textId="77777777" w:rsidR="00B1717A" w:rsidRPr="0010336F" w:rsidRDefault="00B1717A" w:rsidP="00B85CBF">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B85CBF">
              <w:rPr>
                <w:rFonts w:ascii="Tahoma" w:hAnsi="Tahoma" w:cs="Tahoma"/>
                <w:b/>
                <w:bCs/>
                <w:iCs/>
                <w:color w:val="243285"/>
                <w:szCs w:val="24"/>
                <w:lang w:val="es-ES_tradnl"/>
              </w:rPr>
              <w:t>12</w:t>
            </w:r>
            <w:r w:rsidRPr="0010336F">
              <w:rPr>
                <w:rFonts w:ascii="Tahoma" w:hAnsi="Tahoma" w:cs="Tahoma"/>
                <w:b/>
                <w:bCs/>
                <w:iCs/>
                <w:color w:val="243285"/>
                <w:szCs w:val="24"/>
                <w:lang w:val="es-ES_tradnl"/>
              </w:rPr>
              <w:t>/</w:t>
            </w:r>
            <w:r w:rsidR="00B85CBF">
              <w:rPr>
                <w:rFonts w:ascii="Tahoma" w:hAnsi="Tahoma" w:cs="Tahoma"/>
                <w:b/>
                <w:bCs/>
                <w:iCs/>
                <w:color w:val="243285"/>
                <w:szCs w:val="24"/>
                <w:lang w:val="es-ES_tradnl"/>
              </w:rPr>
              <w:t>2017</w:t>
            </w:r>
            <w:r w:rsidRPr="0010336F">
              <w:rPr>
                <w:rFonts w:ascii="Tahoma" w:hAnsi="Tahoma" w:cs="Tahoma"/>
                <w:b/>
                <w:bCs/>
                <w:iCs/>
                <w:color w:val="243285"/>
                <w:szCs w:val="24"/>
                <w:lang w:val="es-ES_tradnl"/>
              </w:rPr>
              <w:t>)</w:t>
            </w:r>
          </w:p>
        </w:tc>
      </w:tr>
      <w:tr w:rsidR="00B1717A" w:rsidRPr="00EE043A" w14:paraId="048E0A71" w14:textId="77777777" w:rsidTr="00D62884">
        <w:tc>
          <w:tcPr>
            <w:tcW w:w="10089" w:type="dxa"/>
          </w:tcPr>
          <w:p w14:paraId="2FA14625" w14:textId="77777777" w:rsidR="00B1717A" w:rsidRPr="0010336F" w:rsidRDefault="00B1717A" w:rsidP="00D62884">
            <w:pPr>
              <w:spacing w:before="80" w:line="500" w:lineRule="exact"/>
              <w:jc w:val="right"/>
              <w:rPr>
                <w:rFonts w:ascii="Tahoma" w:hAnsi="Tahoma" w:cs="Tahoma"/>
                <w:b/>
                <w:bCs/>
                <w:iCs/>
                <w:color w:val="243285"/>
                <w:sz w:val="44"/>
                <w:szCs w:val="44"/>
                <w:lang w:val="es-ES_tradnl"/>
              </w:rPr>
            </w:pPr>
          </w:p>
          <w:p w14:paraId="590CD4A1" w14:textId="77777777" w:rsidR="00B1717A" w:rsidRDefault="00B85CBF" w:rsidP="00B85CBF">
            <w:pPr>
              <w:spacing w:before="80" w:line="500" w:lineRule="exact"/>
              <w:jc w:val="right"/>
              <w:rPr>
                <w:rFonts w:ascii="Tahoma" w:hAnsi="Tahoma" w:cs="Tahoma"/>
                <w:b/>
                <w:bCs/>
                <w:color w:val="243285"/>
                <w:sz w:val="44"/>
                <w:szCs w:val="44"/>
                <w:lang w:val="es-ES_tradnl"/>
              </w:rPr>
            </w:pPr>
            <w:r w:rsidRPr="00B85CBF">
              <w:rPr>
                <w:rFonts w:ascii="Tahoma" w:hAnsi="Tahoma" w:cs="Tahoma"/>
                <w:b/>
                <w:bCs/>
                <w:color w:val="243285"/>
                <w:sz w:val="44"/>
                <w:szCs w:val="44"/>
                <w:lang w:val="es-ES_tradnl"/>
              </w:rPr>
              <w:t xml:space="preserve">Datos de propagación y métodos </w:t>
            </w:r>
            <w:r>
              <w:rPr>
                <w:rFonts w:ascii="Tahoma" w:hAnsi="Tahoma" w:cs="Tahoma"/>
                <w:b/>
                <w:bCs/>
                <w:color w:val="243285"/>
                <w:sz w:val="44"/>
                <w:szCs w:val="44"/>
                <w:lang w:val="es-ES_tradnl"/>
              </w:rPr>
              <w:br/>
            </w:r>
            <w:r w:rsidRPr="00B85CBF">
              <w:rPr>
                <w:rFonts w:ascii="Tahoma" w:hAnsi="Tahoma" w:cs="Tahoma"/>
                <w:b/>
                <w:bCs/>
                <w:color w:val="243285"/>
                <w:sz w:val="44"/>
                <w:szCs w:val="44"/>
                <w:lang w:val="es-ES_tradnl"/>
              </w:rPr>
              <w:t>de predicción necesarios para</w:t>
            </w:r>
            <w:r w:rsidRPr="00B85CBF">
              <w:rPr>
                <w:rFonts w:ascii="Tahoma" w:hAnsi="Tahoma" w:cs="Tahoma"/>
                <w:b/>
                <w:bCs/>
                <w:color w:val="243285"/>
                <w:sz w:val="44"/>
                <w:szCs w:val="44"/>
                <w:lang w:val="es-ES_tradnl"/>
              </w:rPr>
              <w:br/>
              <w:t xml:space="preserve">el diseño de sistemas terrenales </w:t>
            </w:r>
            <w:r>
              <w:rPr>
                <w:rFonts w:ascii="Tahoma" w:hAnsi="Tahoma" w:cs="Tahoma"/>
                <w:b/>
                <w:bCs/>
                <w:color w:val="243285"/>
                <w:sz w:val="44"/>
                <w:szCs w:val="44"/>
                <w:lang w:val="es-ES_tradnl"/>
              </w:rPr>
              <w:br/>
            </w:r>
            <w:r w:rsidRPr="00B85CBF">
              <w:rPr>
                <w:rFonts w:ascii="Tahoma" w:hAnsi="Tahoma" w:cs="Tahoma"/>
                <w:b/>
                <w:bCs/>
                <w:color w:val="243285"/>
                <w:sz w:val="44"/>
                <w:szCs w:val="44"/>
                <w:lang w:val="es-ES_tradnl"/>
              </w:rPr>
              <w:t>con visibilidad directa</w:t>
            </w:r>
            <w:r>
              <w:rPr>
                <w:rFonts w:ascii="Tahoma" w:hAnsi="Tahoma" w:cs="Tahoma"/>
                <w:b/>
                <w:bCs/>
                <w:color w:val="243285"/>
                <w:sz w:val="44"/>
                <w:szCs w:val="44"/>
                <w:lang w:val="es-ES_tradnl"/>
              </w:rPr>
              <w:t xml:space="preserve"> </w:t>
            </w:r>
          </w:p>
          <w:p w14:paraId="5C460080" w14:textId="77777777"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EE043A" w14:paraId="23F08D12" w14:textId="77777777" w:rsidTr="00D62884">
        <w:tc>
          <w:tcPr>
            <w:tcW w:w="10089" w:type="dxa"/>
          </w:tcPr>
          <w:p w14:paraId="58333FA8" w14:textId="77777777" w:rsidR="00B1717A" w:rsidRPr="0010336F" w:rsidRDefault="00B1717A" w:rsidP="00D62884">
            <w:pPr>
              <w:spacing w:before="80" w:line="280" w:lineRule="exact"/>
              <w:ind w:right="640"/>
              <w:rPr>
                <w:rFonts w:ascii="Tahoma" w:hAnsi="Tahoma" w:cs="Tahoma"/>
                <w:b/>
                <w:bCs/>
                <w:iCs/>
                <w:color w:val="243285"/>
                <w:sz w:val="32"/>
                <w:szCs w:val="32"/>
                <w:lang w:val="es-ES_tradnl"/>
              </w:rPr>
            </w:pPr>
          </w:p>
          <w:p w14:paraId="411DE91F" w14:textId="77777777" w:rsidR="00B1717A" w:rsidRPr="0010336F" w:rsidRDefault="00B1717A" w:rsidP="00D62884">
            <w:pPr>
              <w:spacing w:before="80" w:line="280" w:lineRule="exact"/>
              <w:ind w:right="640"/>
              <w:rPr>
                <w:rFonts w:ascii="Tahoma" w:hAnsi="Tahoma" w:cs="Tahoma"/>
                <w:b/>
                <w:bCs/>
                <w:iCs/>
                <w:color w:val="243285"/>
                <w:sz w:val="32"/>
                <w:szCs w:val="32"/>
                <w:lang w:val="es-ES_tradnl"/>
              </w:rPr>
            </w:pPr>
          </w:p>
          <w:p w14:paraId="338522FA" w14:textId="77777777"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14:paraId="159BAD0F" w14:textId="77777777" w:rsidR="00B1717A" w:rsidRPr="0010336F" w:rsidRDefault="00B1717A" w:rsidP="00366CE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366CEE">
              <w:rPr>
                <w:rFonts w:ascii="Tahoma" w:hAnsi="Tahoma" w:cs="Tahoma"/>
                <w:b/>
                <w:bCs/>
                <w:iCs/>
                <w:color w:val="243285"/>
                <w:sz w:val="36"/>
                <w:szCs w:val="36"/>
                <w:lang w:val="es-ES_tradnl"/>
              </w:rPr>
              <w:t>P</w:t>
            </w:r>
          </w:p>
          <w:p w14:paraId="104AE2EE" w14:textId="77777777" w:rsidR="00B1717A" w:rsidRPr="0010336F" w:rsidRDefault="00366CEE"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14:paraId="5E609F63" w14:textId="77777777" w:rsidR="00B1717A" w:rsidRPr="0026666F" w:rsidRDefault="00B1717A" w:rsidP="00B1717A">
      <w:pPr>
        <w:spacing w:before="80"/>
        <w:rPr>
          <w:i/>
          <w:sz w:val="22"/>
          <w:lang w:val="es-ES_tradnl"/>
        </w:rPr>
      </w:pPr>
    </w:p>
    <w:p w14:paraId="3BCF8D7B" w14:textId="77777777" w:rsidR="00B1717A" w:rsidRPr="0026666F" w:rsidRDefault="00B1717A" w:rsidP="00B1717A">
      <w:pPr>
        <w:spacing w:before="80"/>
        <w:rPr>
          <w:i/>
          <w:sz w:val="22"/>
          <w:lang w:val="es-ES_tradnl"/>
        </w:rPr>
      </w:pPr>
    </w:p>
    <w:p w14:paraId="24736C78" w14:textId="77777777" w:rsidR="00B1717A" w:rsidRPr="0026666F" w:rsidRDefault="00B1717A" w:rsidP="00B1717A">
      <w:pPr>
        <w:spacing w:before="80"/>
        <w:rPr>
          <w:i/>
          <w:sz w:val="22"/>
          <w:lang w:val="es-ES_tradnl"/>
        </w:rPr>
      </w:pPr>
    </w:p>
    <w:p w14:paraId="7B1507B0" w14:textId="77777777" w:rsidR="00B1717A" w:rsidRPr="0026666F" w:rsidRDefault="00B1717A" w:rsidP="00B1717A">
      <w:pPr>
        <w:spacing w:before="80"/>
        <w:rPr>
          <w:i/>
          <w:sz w:val="22"/>
          <w:lang w:val="es-ES_tradnl"/>
        </w:rPr>
      </w:pPr>
    </w:p>
    <w:p w14:paraId="70D4F1CE" w14:textId="77777777" w:rsidR="00B1717A" w:rsidRPr="0026666F" w:rsidRDefault="00B1717A" w:rsidP="00B1717A">
      <w:pPr>
        <w:spacing w:before="80"/>
        <w:rPr>
          <w:i/>
          <w:sz w:val="22"/>
          <w:lang w:val="es-ES_tradnl"/>
        </w:rPr>
      </w:pPr>
    </w:p>
    <w:p w14:paraId="344D6A3E" w14:textId="77777777" w:rsidR="00B1717A" w:rsidRPr="0026666F" w:rsidRDefault="00B1717A" w:rsidP="00B1717A">
      <w:pPr>
        <w:spacing w:before="80"/>
        <w:rPr>
          <w:i/>
          <w:sz w:val="22"/>
          <w:lang w:val="es-ES_tradnl"/>
        </w:rPr>
      </w:pPr>
    </w:p>
    <w:p w14:paraId="18F1907C" w14:textId="77777777"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14:paraId="0640B539" w14:textId="77777777" w:rsidR="00B1717A" w:rsidRPr="006C718C" w:rsidRDefault="00B1717A" w:rsidP="000D5F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14:paraId="7B750CD1" w14:textId="77777777"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5479A835" w14:textId="77777777"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5A36E3E0" w14:textId="77777777"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06D0F46D" w14:textId="77777777"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193DAA3B" w14:textId="77777777" w:rsidR="00B1717A" w:rsidRPr="007C36CA" w:rsidRDefault="00B1717A" w:rsidP="00B1717A">
      <w:pPr>
        <w:spacing w:before="0"/>
        <w:jc w:val="center"/>
        <w:rPr>
          <w:sz w:val="22"/>
          <w:lang w:val="es-ES_tradnl"/>
        </w:rPr>
      </w:pPr>
    </w:p>
    <w:p w14:paraId="6DB8487C" w14:textId="77777777"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EE043A" w14:paraId="04542810" w14:textId="77777777" w:rsidTr="00D62884">
        <w:tc>
          <w:tcPr>
            <w:tcW w:w="9360" w:type="dxa"/>
            <w:gridSpan w:val="2"/>
          </w:tcPr>
          <w:p w14:paraId="51C1BFF2" w14:textId="77777777"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10ED8D58" w14:textId="77777777"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14:paraId="6B356941" w14:textId="77777777" w:rsidTr="004532F7">
        <w:tc>
          <w:tcPr>
            <w:tcW w:w="1140" w:type="dxa"/>
            <w:tcBorders>
              <w:bottom w:val="nil"/>
            </w:tcBorders>
          </w:tcPr>
          <w:p w14:paraId="2B919F0B" w14:textId="77777777"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14:paraId="0C8F2970" w14:textId="77777777"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14:paraId="13F68723" w14:textId="77777777" w:rsidTr="004532F7">
        <w:tc>
          <w:tcPr>
            <w:tcW w:w="1140" w:type="dxa"/>
            <w:tcBorders>
              <w:top w:val="nil"/>
              <w:bottom w:val="nil"/>
            </w:tcBorders>
            <w:shd w:val="clear" w:color="auto" w:fill="auto"/>
          </w:tcPr>
          <w:p w14:paraId="7B13CBF6" w14:textId="77777777"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41848531" w14:textId="77777777"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EE043A" w14:paraId="731CB50B" w14:textId="77777777" w:rsidTr="00847DD5">
        <w:tc>
          <w:tcPr>
            <w:tcW w:w="1140" w:type="dxa"/>
            <w:tcBorders>
              <w:top w:val="nil"/>
              <w:bottom w:val="nil"/>
            </w:tcBorders>
            <w:shd w:val="clear" w:color="auto" w:fill="auto"/>
          </w:tcPr>
          <w:p w14:paraId="73AB177D" w14:textId="77777777"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05B10515" w14:textId="77777777"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14:paraId="546863BB" w14:textId="77777777" w:rsidTr="00847DD5">
        <w:tc>
          <w:tcPr>
            <w:tcW w:w="1140" w:type="dxa"/>
            <w:tcBorders>
              <w:top w:val="nil"/>
              <w:bottom w:val="nil"/>
            </w:tcBorders>
            <w:shd w:val="clear" w:color="auto" w:fill="auto"/>
          </w:tcPr>
          <w:p w14:paraId="2F5A4C9A" w14:textId="77777777"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36396F1C" w14:textId="77777777" w:rsidR="00B1717A" w:rsidRPr="00847DD5" w:rsidRDefault="00654F04"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14:paraId="49B22B6F" w14:textId="77777777" w:rsidTr="00366CEE">
        <w:tc>
          <w:tcPr>
            <w:tcW w:w="1140" w:type="dxa"/>
            <w:tcBorders>
              <w:top w:val="nil"/>
              <w:bottom w:val="nil"/>
            </w:tcBorders>
            <w:shd w:val="clear" w:color="auto" w:fill="auto"/>
          </w:tcPr>
          <w:p w14:paraId="43C6DF9D" w14:textId="77777777"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3F7D6C57" w14:textId="77777777"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14:paraId="41E10945" w14:textId="77777777" w:rsidTr="00366CEE">
        <w:tc>
          <w:tcPr>
            <w:tcW w:w="1140" w:type="dxa"/>
            <w:tcBorders>
              <w:top w:val="nil"/>
              <w:bottom w:val="nil"/>
            </w:tcBorders>
            <w:shd w:val="clear" w:color="auto" w:fill="auto"/>
          </w:tcPr>
          <w:p w14:paraId="53391565" w14:textId="77777777"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14:paraId="4FF695E3" w14:textId="77777777"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EE043A" w14:paraId="32F6D33E" w14:textId="77777777" w:rsidTr="00366CEE">
        <w:tc>
          <w:tcPr>
            <w:tcW w:w="1140" w:type="dxa"/>
            <w:tcBorders>
              <w:top w:val="nil"/>
              <w:bottom w:val="nil"/>
            </w:tcBorders>
            <w:shd w:val="clear" w:color="auto" w:fill="auto"/>
          </w:tcPr>
          <w:p w14:paraId="712D73CE" w14:textId="77777777"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77C09A92" w14:textId="77777777"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EE043A" w14:paraId="1C6835B4" w14:textId="77777777" w:rsidTr="00366CEE">
        <w:tc>
          <w:tcPr>
            <w:tcW w:w="1140" w:type="dxa"/>
            <w:tcBorders>
              <w:top w:val="nil"/>
              <w:bottom w:val="nil"/>
            </w:tcBorders>
            <w:shd w:val="clear" w:color="auto" w:fill="F3F3F3"/>
          </w:tcPr>
          <w:p w14:paraId="4212C345" w14:textId="77777777" w:rsidR="00B1717A" w:rsidRPr="00366CEE" w:rsidRDefault="00B1717A" w:rsidP="00D62884">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14:paraId="64DA0E6C" w14:textId="77777777" w:rsidR="00B1717A" w:rsidRPr="00366CEE" w:rsidRDefault="00B1717A" w:rsidP="00D62884">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B1717A" w:rsidRPr="00036EE3" w14:paraId="212C4C35" w14:textId="77777777" w:rsidTr="00366CEE">
        <w:tc>
          <w:tcPr>
            <w:tcW w:w="1140" w:type="dxa"/>
            <w:tcBorders>
              <w:top w:val="nil"/>
            </w:tcBorders>
          </w:tcPr>
          <w:p w14:paraId="64E10684" w14:textId="77777777"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Borders>
              <w:top w:val="nil"/>
            </w:tcBorders>
          </w:tcPr>
          <w:p w14:paraId="27C3E4C6" w14:textId="77777777" w:rsidR="00B1717A" w:rsidRPr="00021E8A" w:rsidRDefault="00E3040B"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00B1717A" w:rsidRPr="00021E8A">
              <w:rPr>
                <w:bCs/>
                <w:sz w:val="20"/>
              </w:rPr>
              <w:t>astronomía</w:t>
            </w:r>
          </w:p>
        </w:tc>
      </w:tr>
      <w:tr w:rsidR="00B1717A" w:rsidRPr="00EE043A" w14:paraId="06972FC0" w14:textId="77777777" w:rsidTr="00D62884">
        <w:tc>
          <w:tcPr>
            <w:tcW w:w="1140" w:type="dxa"/>
          </w:tcPr>
          <w:p w14:paraId="3B7463A6" w14:textId="77777777"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14:paraId="7B1F9B56" w14:textId="77777777"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14:paraId="7A0B6A90" w14:textId="77777777" w:rsidTr="00D62884">
        <w:tc>
          <w:tcPr>
            <w:tcW w:w="1140" w:type="dxa"/>
          </w:tcPr>
          <w:p w14:paraId="710F95D0" w14:textId="77777777"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14:paraId="7DF34E2F" w14:textId="77777777"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14:paraId="252ABCE5" w14:textId="77777777" w:rsidTr="00D62884">
        <w:tc>
          <w:tcPr>
            <w:tcW w:w="1140" w:type="dxa"/>
          </w:tcPr>
          <w:p w14:paraId="23042281" w14:textId="77777777"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14:paraId="70AC8301" w14:textId="77777777"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EE043A" w14:paraId="3D7D398A" w14:textId="77777777" w:rsidTr="00D62884">
        <w:tc>
          <w:tcPr>
            <w:tcW w:w="1140" w:type="dxa"/>
          </w:tcPr>
          <w:p w14:paraId="739D56A9" w14:textId="77777777"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14:paraId="76127772" w14:textId="77777777"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14:paraId="414B2A20" w14:textId="77777777" w:rsidTr="00D62884">
        <w:tc>
          <w:tcPr>
            <w:tcW w:w="1140" w:type="dxa"/>
            <w:shd w:val="clear" w:color="auto" w:fill="auto"/>
          </w:tcPr>
          <w:p w14:paraId="081536FB" w14:textId="77777777"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14:paraId="30EAF87A" w14:textId="77777777" w:rsidR="00B1717A" w:rsidRPr="001240BC" w:rsidRDefault="00B1717A" w:rsidP="00D62884">
            <w:pPr>
              <w:spacing w:before="30" w:after="30"/>
              <w:jc w:val="left"/>
              <w:rPr>
                <w:sz w:val="20"/>
                <w:lang w:val="en-US"/>
              </w:rPr>
            </w:pPr>
            <w:r w:rsidRPr="001240BC">
              <w:rPr>
                <w:sz w:val="20"/>
              </w:rPr>
              <w:t>Gestión del espectro</w:t>
            </w:r>
          </w:p>
        </w:tc>
      </w:tr>
      <w:tr w:rsidR="00B1717A" w:rsidRPr="00036EE3" w14:paraId="7C155B15" w14:textId="77777777" w:rsidTr="00D62884">
        <w:tc>
          <w:tcPr>
            <w:tcW w:w="1140" w:type="dxa"/>
          </w:tcPr>
          <w:p w14:paraId="7B9BE43D" w14:textId="77777777"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14:paraId="268FF777" w14:textId="77777777"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EE043A" w14:paraId="2EB37524" w14:textId="77777777" w:rsidTr="00D62884">
        <w:tc>
          <w:tcPr>
            <w:tcW w:w="1140" w:type="dxa"/>
          </w:tcPr>
          <w:p w14:paraId="5A542013" w14:textId="77777777"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14:paraId="685F6506" w14:textId="77777777"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14:paraId="087E93DB" w14:textId="77777777" w:rsidTr="00D62884">
        <w:tc>
          <w:tcPr>
            <w:tcW w:w="1140" w:type="dxa"/>
          </w:tcPr>
          <w:p w14:paraId="35A1B760" w14:textId="77777777"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14:paraId="1804BACA" w14:textId="77777777" w:rsidR="00B1717A" w:rsidRPr="00021E8A" w:rsidRDefault="00B1717A" w:rsidP="00D62884">
            <w:pPr>
              <w:spacing w:before="30" w:after="140"/>
              <w:jc w:val="left"/>
              <w:rPr>
                <w:bCs/>
                <w:sz w:val="20"/>
                <w:lang w:val="en-US"/>
              </w:rPr>
            </w:pPr>
            <w:r w:rsidRPr="00021E8A">
              <w:rPr>
                <w:bCs/>
                <w:sz w:val="20"/>
              </w:rPr>
              <w:t>Vocabulario y cuestiones afines</w:t>
            </w:r>
          </w:p>
        </w:tc>
      </w:tr>
    </w:tbl>
    <w:p w14:paraId="7AFADC12" w14:textId="77777777"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14:paraId="2C3B6A4E" w14:textId="77777777" w:rsidTr="00D62884">
        <w:tc>
          <w:tcPr>
            <w:tcW w:w="720" w:type="dxa"/>
          </w:tcPr>
          <w:p w14:paraId="04D9A27E" w14:textId="77777777"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EE043A" w14:paraId="4439D957" w14:textId="77777777" w:rsidTr="00D62884">
        <w:tc>
          <w:tcPr>
            <w:tcW w:w="9360" w:type="dxa"/>
          </w:tcPr>
          <w:p w14:paraId="7E6A0474" w14:textId="77777777" w:rsidR="00B1717A" w:rsidRPr="00763D08" w:rsidRDefault="00B1717A" w:rsidP="000D5F99">
            <w:pPr>
              <w:spacing w:before="92" w:after="92"/>
              <w:jc w:val="left"/>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w:t>
            </w:r>
            <w:r w:rsidR="000D5F99">
              <w:rPr>
                <w:i/>
                <w:iCs/>
                <w:sz w:val="20"/>
                <w:lang w:val="es-ES_tradnl"/>
              </w:rPr>
              <w:t> </w:t>
            </w:r>
            <w:r w:rsidRPr="00763D08">
              <w:rPr>
                <w:i/>
                <w:iCs/>
                <w:sz w:val="20"/>
                <w:lang w:val="es-ES_tradnl"/>
              </w:rPr>
              <w:t>UIT-R 1.</w:t>
            </w:r>
          </w:p>
        </w:tc>
      </w:tr>
    </w:tbl>
    <w:p w14:paraId="7A53BA8A" w14:textId="77777777" w:rsidR="00B1717A" w:rsidRPr="00763D08" w:rsidRDefault="00B1717A" w:rsidP="00B1717A">
      <w:pPr>
        <w:spacing w:before="0"/>
        <w:jc w:val="center"/>
        <w:rPr>
          <w:sz w:val="22"/>
          <w:lang w:val="es-ES_tradnl"/>
        </w:rPr>
      </w:pPr>
    </w:p>
    <w:p w14:paraId="79283B76" w14:textId="77777777" w:rsidR="00B1717A" w:rsidRPr="00763D08" w:rsidRDefault="00B1717A" w:rsidP="00B1717A">
      <w:pPr>
        <w:spacing w:before="60"/>
        <w:jc w:val="right"/>
        <w:rPr>
          <w:i/>
          <w:iCs/>
          <w:sz w:val="20"/>
          <w:lang w:val="es-ES_tradnl"/>
        </w:rPr>
      </w:pPr>
      <w:r w:rsidRPr="00763D08">
        <w:rPr>
          <w:i/>
          <w:iCs/>
          <w:sz w:val="20"/>
          <w:lang w:val="es-ES_tradnl"/>
        </w:rPr>
        <w:t>Publicación electrónica</w:t>
      </w:r>
    </w:p>
    <w:p w14:paraId="177E1D79" w14:textId="77777777" w:rsidR="00B1717A" w:rsidRPr="00763D08" w:rsidRDefault="00B1717A" w:rsidP="001D6CE1">
      <w:pPr>
        <w:spacing w:before="0" w:after="40"/>
        <w:jc w:val="right"/>
        <w:rPr>
          <w:sz w:val="20"/>
          <w:lang w:val="es-ES_tradnl"/>
        </w:rPr>
      </w:pPr>
      <w:r w:rsidRPr="00763D08">
        <w:rPr>
          <w:sz w:val="20"/>
          <w:lang w:val="es-ES_tradnl"/>
        </w:rPr>
        <w:t>Ginebra, 20</w:t>
      </w:r>
      <w:r w:rsidR="0014224E">
        <w:rPr>
          <w:sz w:val="20"/>
          <w:lang w:val="es-ES_tradnl"/>
        </w:rPr>
        <w:t>1</w:t>
      </w:r>
      <w:r w:rsidR="001D6CE1">
        <w:rPr>
          <w:sz w:val="20"/>
          <w:lang w:val="es-ES_tradnl"/>
        </w:rPr>
        <w:t>8</w:t>
      </w:r>
    </w:p>
    <w:p w14:paraId="5C3D6B52" w14:textId="77777777" w:rsidR="00B1717A" w:rsidRPr="00763D08" w:rsidRDefault="00B1717A" w:rsidP="00B1717A">
      <w:pPr>
        <w:spacing w:before="0"/>
        <w:jc w:val="center"/>
        <w:rPr>
          <w:sz w:val="22"/>
          <w:lang w:val="es-ES_tradnl"/>
        </w:rPr>
      </w:pPr>
    </w:p>
    <w:p w14:paraId="3B4B03C1" w14:textId="77777777" w:rsidR="00B1717A" w:rsidRPr="00763D08" w:rsidRDefault="00B1717A" w:rsidP="000D5F99">
      <w:pPr>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14224E">
        <w:rPr>
          <w:sz w:val="20"/>
          <w:lang w:val="es-ES_tradnl"/>
        </w:rPr>
        <w:t>1</w:t>
      </w:r>
      <w:r w:rsidR="001D6CE1">
        <w:rPr>
          <w:sz w:val="20"/>
          <w:lang w:val="es-ES_tradnl"/>
        </w:rPr>
        <w:t>8</w:t>
      </w:r>
    </w:p>
    <w:p w14:paraId="47DBCA38" w14:textId="77777777" w:rsidR="00B1717A" w:rsidRPr="006C718C" w:rsidRDefault="00B1717A" w:rsidP="000D5F99">
      <w:pPr>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55E9AEA5" w14:textId="77777777"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14:paraId="00DDC3CA" w14:textId="77777777" w:rsidR="00B1717A" w:rsidRPr="006C347C" w:rsidRDefault="00B1717A" w:rsidP="00B85CBF">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sidR="00366CEE">
        <w:rPr>
          <w:rStyle w:val="href"/>
          <w:lang w:val="es-ES_tradnl"/>
        </w:rPr>
        <w:t>P</w:t>
      </w:r>
      <w:r w:rsidRPr="0010336F">
        <w:rPr>
          <w:rStyle w:val="href"/>
          <w:lang w:val="es-ES_tradnl"/>
        </w:rPr>
        <w:t>.</w:t>
      </w:r>
      <w:r w:rsidR="00B85CBF">
        <w:rPr>
          <w:rStyle w:val="href"/>
          <w:lang w:val="es-ES_tradnl"/>
        </w:rPr>
        <w:t>530-17</w:t>
      </w:r>
    </w:p>
    <w:p w14:paraId="56ACD9AC" w14:textId="77777777" w:rsidR="00B85CBF" w:rsidRPr="00581F7E" w:rsidRDefault="00B85CBF" w:rsidP="00B85CBF">
      <w:pPr>
        <w:pStyle w:val="Rectitle"/>
        <w:rPr>
          <w:lang w:val="es-ES"/>
        </w:rPr>
      </w:pPr>
      <w:r w:rsidRPr="00581F7E">
        <w:rPr>
          <w:lang w:val="es-ES"/>
        </w:rPr>
        <w:t>Datos de propagación y métodos de predicción necesarios para</w:t>
      </w:r>
      <w:r w:rsidRPr="00581F7E">
        <w:rPr>
          <w:lang w:val="es-ES"/>
        </w:rPr>
        <w:br/>
        <w:t>el diseño de sistemas terrenales con visibilidad directa</w:t>
      </w:r>
    </w:p>
    <w:p w14:paraId="40278BA7" w14:textId="77777777" w:rsidR="00B85CBF" w:rsidRPr="00581F7E" w:rsidRDefault="00B85CBF" w:rsidP="00B85CBF">
      <w:pPr>
        <w:pStyle w:val="Recref"/>
        <w:rPr>
          <w:lang w:val="es-ES"/>
        </w:rPr>
      </w:pPr>
      <w:r w:rsidRPr="00581F7E">
        <w:rPr>
          <w:lang w:val="es-ES"/>
        </w:rPr>
        <w:t>(Cuestión UIT-R 204/3)</w:t>
      </w:r>
    </w:p>
    <w:p w14:paraId="482567C0" w14:textId="77777777" w:rsidR="00B85CBF" w:rsidRPr="00B85CBF" w:rsidRDefault="00B85CBF" w:rsidP="00B85CBF">
      <w:pPr>
        <w:pStyle w:val="Recdate"/>
        <w:rPr>
          <w:sz w:val="22"/>
          <w:szCs w:val="22"/>
          <w:lang w:val="es-ES"/>
        </w:rPr>
      </w:pPr>
      <w:bookmarkStart w:id="4" w:name="Revision_history"/>
      <w:r w:rsidRPr="00B85CBF">
        <w:rPr>
          <w:sz w:val="22"/>
          <w:szCs w:val="22"/>
          <w:lang w:val="es-ES"/>
        </w:rPr>
        <w:t>(1978-1982-1986-1990-1992-1994-1995-1997-1999-2001-2001-2005-2007-2009-2012-2013-2015-2017)</w:t>
      </w:r>
      <w:bookmarkEnd w:id="4"/>
    </w:p>
    <w:p w14:paraId="5E0A01AC" w14:textId="77777777" w:rsidR="00B85CBF" w:rsidRPr="00581F7E" w:rsidRDefault="00B85CBF" w:rsidP="00B85CBF">
      <w:pPr>
        <w:pStyle w:val="HeadingSum"/>
        <w:rPr>
          <w:lang w:val="es-ES"/>
        </w:rPr>
      </w:pPr>
      <w:r w:rsidRPr="00581F7E">
        <w:rPr>
          <w:lang w:val="es-ES"/>
        </w:rPr>
        <w:t>Cometido</w:t>
      </w:r>
    </w:p>
    <w:p w14:paraId="40EF03EB" w14:textId="77777777" w:rsidR="00B85CBF" w:rsidRPr="00581F7E" w:rsidRDefault="00B85CBF" w:rsidP="00B85CBF">
      <w:pPr>
        <w:pStyle w:val="Summary"/>
        <w:rPr>
          <w:lang w:val="es-ES"/>
        </w:rPr>
      </w:pPr>
      <w:r w:rsidRPr="00581F7E">
        <w:rPr>
          <w:lang w:val="es-ES"/>
        </w:rPr>
        <w:t>En esta Recomendación se proporcionan métodos de predicción para los efectos de propagación que deben tenerse en cuenta de cara al diseño de enlaces fijos digitales con visibilidad directa, tanto en condiciones de cielo despejado como con lluvia. También se proporcionan orientaciones para el diseño de enlaces mediante procedimientos bien definidos paso a paso, incluyendo la utilización de técnicas de reducción de la interferencia con objeto de minimizar las degradaciones de propagación. La interrupción final prevista es la base para otras Recomendaciones sobre características de error y disponibilidad.</w:t>
      </w:r>
    </w:p>
    <w:p w14:paraId="2C761F72" w14:textId="77777777" w:rsidR="00B85CBF" w:rsidRPr="00581F7E" w:rsidRDefault="00B85CBF" w:rsidP="00B85CBF">
      <w:pPr>
        <w:pStyle w:val="Normalaftertitle0"/>
        <w:rPr>
          <w:lang w:val="es-ES"/>
        </w:rPr>
      </w:pPr>
      <w:r w:rsidRPr="00581F7E">
        <w:rPr>
          <w:lang w:val="es-ES"/>
        </w:rPr>
        <w:t>La Asamblea de Radiocomunicaciones de la UIT,</w:t>
      </w:r>
    </w:p>
    <w:p w14:paraId="4AA1206B" w14:textId="77777777" w:rsidR="00B85CBF" w:rsidRPr="00581F7E" w:rsidRDefault="00B85CBF" w:rsidP="00B85CBF">
      <w:pPr>
        <w:pStyle w:val="Call"/>
        <w:rPr>
          <w:lang w:val="es-ES"/>
        </w:rPr>
      </w:pPr>
      <w:r w:rsidRPr="00581F7E">
        <w:rPr>
          <w:lang w:val="es-ES"/>
        </w:rPr>
        <w:t>considerando</w:t>
      </w:r>
    </w:p>
    <w:p w14:paraId="22659811" w14:textId="77777777" w:rsidR="00B85CBF" w:rsidRPr="00581F7E" w:rsidRDefault="00B85CBF" w:rsidP="00B85CBF">
      <w:pPr>
        <w:rPr>
          <w:lang w:val="es-ES"/>
        </w:rPr>
      </w:pPr>
      <w:r w:rsidRPr="00581F7E">
        <w:rPr>
          <w:i/>
          <w:iCs/>
          <w:lang w:val="es-ES"/>
        </w:rPr>
        <w:t>a)</w:t>
      </w:r>
      <w:r w:rsidRPr="00581F7E">
        <w:rPr>
          <w:lang w:val="es-ES"/>
        </w:rPr>
        <w:tab/>
        <w:t>que para la planificación adecuada de los sistemas terrenales con visibilidad directa es necesario disponer de métodos de predicción y datos de propagación adecuados;</w:t>
      </w:r>
    </w:p>
    <w:p w14:paraId="2E878CEF" w14:textId="77777777" w:rsidR="00B85CBF" w:rsidRPr="00581F7E" w:rsidRDefault="00B85CBF" w:rsidP="00B85CBF">
      <w:pPr>
        <w:rPr>
          <w:lang w:val="es-ES"/>
        </w:rPr>
      </w:pPr>
      <w:r w:rsidRPr="00581F7E">
        <w:rPr>
          <w:i/>
          <w:iCs/>
          <w:lang w:val="es-ES"/>
        </w:rPr>
        <w:t>b)</w:t>
      </w:r>
      <w:r w:rsidRPr="00581F7E">
        <w:rPr>
          <w:lang w:val="es-ES"/>
        </w:rPr>
        <w:tab/>
        <w:t>que se han elaborado métodos que permiten predecir algunos de los parámetros de propagación más importantes que afectan a la planificación de sistemas terrenales con visibilidad directa;</w:t>
      </w:r>
    </w:p>
    <w:p w14:paraId="21366E9D" w14:textId="77777777" w:rsidR="00B85CBF" w:rsidRPr="00581F7E" w:rsidRDefault="00B85CBF" w:rsidP="00B85CBF">
      <w:pPr>
        <w:rPr>
          <w:lang w:val="es-ES"/>
        </w:rPr>
      </w:pPr>
      <w:r w:rsidRPr="00581F7E">
        <w:rPr>
          <w:i/>
          <w:iCs/>
          <w:lang w:val="es-ES"/>
        </w:rPr>
        <w:t>c)</w:t>
      </w:r>
      <w:r w:rsidRPr="00581F7E">
        <w:rPr>
          <w:lang w:val="es-ES"/>
        </w:rPr>
        <w:tab/>
        <w:t>que, en la medida de lo posible, estos métodos se han verificado mediante datos de medidas disponibles y han demostrado una precisión compatible con la variabilidad natural de los fenómenos de propagación y adecuada para la mayoría de las aplicaciones actuales en la planificación de sistemas,</w:t>
      </w:r>
    </w:p>
    <w:p w14:paraId="403E42F2" w14:textId="77777777" w:rsidR="00B85CBF" w:rsidRPr="00581F7E" w:rsidRDefault="00B85CBF" w:rsidP="00B85CBF">
      <w:pPr>
        <w:pStyle w:val="Call"/>
        <w:rPr>
          <w:lang w:val="es-ES"/>
        </w:rPr>
      </w:pPr>
      <w:r w:rsidRPr="00581F7E">
        <w:rPr>
          <w:lang w:val="es-ES"/>
        </w:rPr>
        <w:t>recomienda</w:t>
      </w:r>
    </w:p>
    <w:p w14:paraId="2F9B0373" w14:textId="77777777" w:rsidR="00B85CBF" w:rsidRPr="00581F7E" w:rsidRDefault="00B85CBF" w:rsidP="00B85CBF">
      <w:pPr>
        <w:rPr>
          <w:lang w:val="es-ES"/>
        </w:rPr>
      </w:pPr>
      <w:r w:rsidRPr="00581F7E">
        <w:rPr>
          <w:lang w:val="es-ES"/>
        </w:rPr>
        <w:t>que para la planificación de los sistemas terrenales con visibilidad directa se adopten los métodos de predicción y las técnicas indicadas en el Anexo 1, en las respectivas gamas de validez de los parámetros indicados.</w:t>
      </w:r>
    </w:p>
    <w:p w14:paraId="68E01BD5" w14:textId="77777777" w:rsidR="00B85CBF" w:rsidRPr="00581F7E" w:rsidRDefault="00B85CBF" w:rsidP="00B85CBF">
      <w:pPr>
        <w:pStyle w:val="AnnexNoTitle"/>
        <w:rPr>
          <w:lang w:val="es-ES"/>
        </w:rPr>
      </w:pPr>
      <w:bookmarkStart w:id="5" w:name="_Toc108937094"/>
      <w:r w:rsidRPr="00581F7E">
        <w:rPr>
          <w:lang w:val="es-ES"/>
        </w:rPr>
        <w:t>Anexo 1</w:t>
      </w:r>
      <w:bookmarkEnd w:id="5"/>
    </w:p>
    <w:p w14:paraId="78989809" w14:textId="77777777" w:rsidR="00B85CBF" w:rsidRPr="00581F7E" w:rsidRDefault="00B85CBF" w:rsidP="00B85CBF">
      <w:pPr>
        <w:pStyle w:val="Heading1"/>
        <w:rPr>
          <w:lang w:val="es-ES"/>
        </w:rPr>
      </w:pPr>
      <w:bookmarkStart w:id="6" w:name="_Toc108937095"/>
      <w:r w:rsidRPr="00581F7E">
        <w:rPr>
          <w:lang w:val="es-ES"/>
        </w:rPr>
        <w:t>1</w:t>
      </w:r>
      <w:r w:rsidRPr="00581F7E">
        <w:rPr>
          <w:lang w:val="es-ES"/>
        </w:rPr>
        <w:tab/>
        <w:t>Introducción</w:t>
      </w:r>
      <w:bookmarkEnd w:id="6"/>
    </w:p>
    <w:p w14:paraId="110D936C" w14:textId="77777777" w:rsidR="00B85CBF" w:rsidRPr="00581F7E" w:rsidRDefault="00B85CBF" w:rsidP="00B85CBF">
      <w:pPr>
        <w:rPr>
          <w:lang w:val="es-ES"/>
        </w:rPr>
      </w:pPr>
      <w:r w:rsidRPr="00581F7E">
        <w:rPr>
          <w:lang w:val="es-ES"/>
        </w:rPr>
        <w:t>En el diseño de los sistemas de relevadores radioeléctricos con visibilidad directa deben tenerse en cuenta varios efectos vinculados con la propagación. Estos incluyen:</w:t>
      </w:r>
    </w:p>
    <w:p w14:paraId="50DD5D57" w14:textId="77777777" w:rsidR="00B85CBF" w:rsidRPr="00581F7E" w:rsidRDefault="00B85CBF" w:rsidP="00B85CBF">
      <w:pPr>
        <w:pStyle w:val="enumlev1"/>
        <w:rPr>
          <w:lang w:val="es-ES"/>
        </w:rPr>
      </w:pPr>
      <w:r w:rsidRPr="00581F7E">
        <w:rPr>
          <w:lang w:val="es-ES"/>
        </w:rPr>
        <w:t>–</w:t>
      </w:r>
      <w:r w:rsidRPr="00581F7E">
        <w:rPr>
          <w:lang w:val="es-ES"/>
        </w:rPr>
        <w:tab/>
        <w:t>desvanecimiento por difracción debida a la obstrucción del trayecto por obstáculos en condiciones de propagación adversas;</w:t>
      </w:r>
    </w:p>
    <w:p w14:paraId="5752BAE8" w14:textId="77777777" w:rsidR="00B85CBF" w:rsidRPr="00581F7E" w:rsidRDefault="00B85CBF" w:rsidP="00B85CBF">
      <w:pPr>
        <w:pStyle w:val="enumlev1"/>
        <w:rPr>
          <w:lang w:val="es-ES"/>
        </w:rPr>
      </w:pPr>
      <w:r w:rsidRPr="00581F7E">
        <w:rPr>
          <w:lang w:val="es-ES"/>
        </w:rPr>
        <w:t>–</w:t>
      </w:r>
      <w:r w:rsidRPr="00581F7E">
        <w:rPr>
          <w:lang w:val="es-ES"/>
        </w:rPr>
        <w:tab/>
        <w:t>atenuación debida a los gases atmosféricos;</w:t>
      </w:r>
    </w:p>
    <w:p w14:paraId="1BD92A21" w14:textId="77777777" w:rsidR="00B85CBF" w:rsidRPr="00581F7E" w:rsidRDefault="00B85CBF" w:rsidP="00B85CBF">
      <w:pPr>
        <w:pStyle w:val="enumlev1"/>
        <w:rPr>
          <w:lang w:val="es-ES"/>
        </w:rPr>
      </w:pPr>
      <w:r w:rsidRPr="00581F7E">
        <w:rPr>
          <w:lang w:val="es-ES"/>
        </w:rPr>
        <w:t>–</w:t>
      </w:r>
      <w:r w:rsidRPr="00581F7E">
        <w:rPr>
          <w:lang w:val="es-ES"/>
        </w:rPr>
        <w:tab/>
        <w:t>desvanecimiento debido a la propagación atmosférica por trayectos múltiples o a la dispersión del haz (conocida generalmente como desenfoque) asociados con la existencia de capas refractivas anormales;</w:t>
      </w:r>
    </w:p>
    <w:p w14:paraId="7531F147" w14:textId="77777777" w:rsidR="00B85CBF" w:rsidRPr="00581F7E" w:rsidRDefault="00B85CBF" w:rsidP="00B85CBF">
      <w:pPr>
        <w:pStyle w:val="enumlev1"/>
        <w:rPr>
          <w:lang w:val="es-ES"/>
        </w:rPr>
      </w:pPr>
      <w:r w:rsidRPr="00581F7E">
        <w:rPr>
          <w:lang w:val="es-ES"/>
        </w:rPr>
        <w:t>–</w:t>
      </w:r>
      <w:r w:rsidRPr="00581F7E">
        <w:rPr>
          <w:lang w:val="es-ES"/>
        </w:rPr>
        <w:tab/>
        <w:t>desvanecimiento debido a la propagación por los trayectos múltiples que se originan por reflexiones en superficies;</w:t>
      </w:r>
    </w:p>
    <w:p w14:paraId="180220F7" w14:textId="77777777" w:rsidR="00B85CBF" w:rsidRPr="00581F7E" w:rsidRDefault="00B85CBF" w:rsidP="00B85CBF">
      <w:pPr>
        <w:pStyle w:val="enumlev1"/>
        <w:rPr>
          <w:lang w:val="es-ES"/>
        </w:rPr>
      </w:pPr>
      <w:r w:rsidRPr="00581F7E">
        <w:rPr>
          <w:lang w:val="es-ES"/>
        </w:rPr>
        <w:t>–</w:t>
      </w:r>
      <w:r w:rsidRPr="00581F7E">
        <w:rPr>
          <w:lang w:val="es-ES"/>
        </w:rPr>
        <w:tab/>
        <w:t>atenuación debida a las precipitaciones o a otras partículas sólidas presentes en la atmósfera;</w:t>
      </w:r>
    </w:p>
    <w:p w14:paraId="24B75410" w14:textId="77777777" w:rsidR="00B85CBF" w:rsidRPr="00581F7E" w:rsidRDefault="00B85CBF" w:rsidP="00B85CBF">
      <w:pPr>
        <w:pStyle w:val="enumlev1"/>
        <w:rPr>
          <w:lang w:val="es-ES"/>
        </w:rPr>
      </w:pPr>
      <w:r w:rsidRPr="00581F7E">
        <w:rPr>
          <w:lang w:val="es-ES"/>
        </w:rPr>
        <w:t>–</w:t>
      </w:r>
      <w:r w:rsidRPr="00581F7E">
        <w:rPr>
          <w:lang w:val="es-ES"/>
        </w:rPr>
        <w:tab/>
        <w:t>variación del ángulo de llegada en el terminal receptor y del ángulo de salida en el terminal transmisor debida a la refracción;</w:t>
      </w:r>
    </w:p>
    <w:p w14:paraId="2820A35C" w14:textId="77777777" w:rsidR="00B85CBF" w:rsidRPr="00581F7E" w:rsidRDefault="00B85CBF" w:rsidP="00B85CBF">
      <w:pPr>
        <w:pStyle w:val="enumlev1"/>
        <w:rPr>
          <w:lang w:val="es-ES"/>
        </w:rPr>
      </w:pPr>
      <w:r w:rsidRPr="00581F7E">
        <w:rPr>
          <w:lang w:val="es-ES"/>
        </w:rPr>
        <w:t>–</w:t>
      </w:r>
      <w:r w:rsidRPr="00581F7E">
        <w:rPr>
          <w:lang w:val="es-ES"/>
        </w:rPr>
        <w:tab/>
        <w:t>reducción de la discriminación por polarización cruzada (XPD) en condiciones de propagación por trayectos múltiples o durante las precipitaciones;</w:t>
      </w:r>
    </w:p>
    <w:p w14:paraId="0727C715" w14:textId="77777777" w:rsidR="00B85CBF" w:rsidRPr="00581F7E" w:rsidRDefault="00B85CBF" w:rsidP="00B85CBF">
      <w:pPr>
        <w:pStyle w:val="enumlev1"/>
        <w:rPr>
          <w:lang w:val="es-ES"/>
        </w:rPr>
      </w:pPr>
      <w:r w:rsidRPr="00581F7E">
        <w:rPr>
          <w:lang w:val="es-ES"/>
        </w:rPr>
        <w:t>–</w:t>
      </w:r>
      <w:r w:rsidRPr="00581F7E">
        <w:rPr>
          <w:lang w:val="es-ES"/>
        </w:rPr>
        <w:tab/>
        <w:t>distorsión de la señal debida a desvanecimientos selectivos en frecuencia y a retardos durante la propagación por trayectos múltiples.</w:t>
      </w:r>
    </w:p>
    <w:p w14:paraId="1C0D2F1F" w14:textId="77777777" w:rsidR="00B85CBF" w:rsidRPr="00581F7E" w:rsidRDefault="00B85CBF" w:rsidP="00B85CBF">
      <w:pPr>
        <w:rPr>
          <w:lang w:val="es-ES"/>
        </w:rPr>
      </w:pPr>
      <w:r w:rsidRPr="00581F7E">
        <w:rPr>
          <w:lang w:val="es-ES"/>
        </w:rPr>
        <w:t>Uno de los objetivos de este Anexo es presentar de forma concisa y detallada métodos de predicción sencillos para los efectos de propagación que deben tenerse en cuenta en la mayoría de los enlaces fijos con visibilidad directa, así como indicaciones relativas a sus gamas de validez. Otro de sus objetivos es presentar otra información y otras técnicas que puedan recomendarse en la planificación de los sistemas terrenales con visibilidad directa.</w:t>
      </w:r>
    </w:p>
    <w:p w14:paraId="40D57E78" w14:textId="77777777" w:rsidR="00B85CBF" w:rsidRPr="00581F7E" w:rsidRDefault="00B85CBF" w:rsidP="00B85CBF">
      <w:pPr>
        <w:rPr>
          <w:lang w:val="es-ES"/>
        </w:rPr>
      </w:pPr>
      <w:r w:rsidRPr="00581F7E">
        <w:rPr>
          <w:lang w:val="es-ES"/>
        </w:rPr>
        <w:t>Es posible que los métodos de predicción basados en las condiciones climáticas y topográficas correspondientes al territorio de una administración tengan más ventajas que los incluidos en este Anexo.</w:t>
      </w:r>
    </w:p>
    <w:p w14:paraId="5961A300" w14:textId="77777777" w:rsidR="00B85CBF" w:rsidRPr="00581F7E" w:rsidRDefault="00B85CBF" w:rsidP="00B85CBF">
      <w:pPr>
        <w:rPr>
          <w:lang w:val="es-ES"/>
        </w:rPr>
      </w:pPr>
      <w:r w:rsidRPr="00581F7E">
        <w:rPr>
          <w:lang w:val="es-ES"/>
        </w:rPr>
        <w:t>A excepción de la interferencia que aparece como consecuencia de la reducción de la XPD, este Anexo trata únicamente de los efectos sobre la señal deseada. Aunque en el </w:t>
      </w:r>
      <w:r>
        <w:rPr>
          <w:lang w:val="es-ES"/>
        </w:rPr>
        <w:t>§ </w:t>
      </w:r>
      <w:r w:rsidRPr="00581F7E">
        <w:rPr>
          <w:lang w:val="es-ES"/>
        </w:rPr>
        <w:t>2.3.6 se examinan muy en general los efectos de la interferencia interna dentro de un sistema digital, el tema no se analiza en otros pasajes del presente texto. En otras Recomendaciones se tratan diversos aspectos de la interferencia a saber:</w:t>
      </w:r>
    </w:p>
    <w:p w14:paraId="11B715F0" w14:textId="77777777" w:rsidR="00B85CBF" w:rsidRPr="00581F7E" w:rsidRDefault="00B85CBF" w:rsidP="00B85CBF">
      <w:pPr>
        <w:pStyle w:val="enumlev1"/>
        <w:rPr>
          <w:lang w:val="es-ES"/>
        </w:rPr>
      </w:pPr>
      <w:r w:rsidRPr="00581F7E">
        <w:rPr>
          <w:lang w:val="es-ES"/>
        </w:rPr>
        <w:t>–</w:t>
      </w:r>
      <w:r w:rsidRPr="00581F7E">
        <w:rPr>
          <w:lang w:val="es-ES"/>
        </w:rPr>
        <w:tab/>
        <w:t>en la Recomendación UIT-R P.452 la interferencia entre sistemas que afecta a otros enlaces terrenales y estaciones terrenas; y</w:t>
      </w:r>
    </w:p>
    <w:p w14:paraId="37D150FC" w14:textId="77777777" w:rsidR="00B85CBF" w:rsidRPr="00581F7E" w:rsidRDefault="00B85CBF" w:rsidP="00B85CBF">
      <w:pPr>
        <w:pStyle w:val="enumlev1"/>
        <w:rPr>
          <w:lang w:val="es-ES"/>
        </w:rPr>
      </w:pPr>
      <w:r w:rsidRPr="00581F7E">
        <w:rPr>
          <w:lang w:val="es-ES"/>
        </w:rPr>
        <w:t>–</w:t>
      </w:r>
      <w:r w:rsidRPr="00581F7E">
        <w:rPr>
          <w:lang w:val="es-ES"/>
        </w:rPr>
        <w:tab/>
        <w:t>en la Recomendación UIT-R P.619 la interferencia entre sistemas que afecta a las estaciones espaciales.</w:t>
      </w:r>
    </w:p>
    <w:p w14:paraId="741CA13F" w14:textId="77777777" w:rsidR="00B85CBF" w:rsidRPr="00581F7E" w:rsidRDefault="00B85CBF" w:rsidP="00B85CBF">
      <w:pPr>
        <w:rPr>
          <w:lang w:val="es-ES"/>
        </w:rPr>
      </w:pPr>
      <w:r w:rsidRPr="00581F7E">
        <w:rPr>
          <w:lang w:val="es-ES"/>
        </w:rPr>
        <w:t>Para optimizar la utilidad del presente Anexo en la planificación y el diseño de los sistemas, la información se ordena de acuerdo con los efectos sobre la propagación que deben considerarse, en lugar de hacerlo respecto a los mecanismos físicos que producen los distintos efectos.</w:t>
      </w:r>
    </w:p>
    <w:p w14:paraId="0962D597" w14:textId="77777777" w:rsidR="00B85CBF" w:rsidRPr="00581F7E" w:rsidRDefault="00B85CBF" w:rsidP="00B85CBF">
      <w:pPr>
        <w:rPr>
          <w:lang w:val="es-ES"/>
        </w:rPr>
      </w:pPr>
      <w:r w:rsidRPr="00581F7E">
        <w:rPr>
          <w:lang w:val="es-ES"/>
        </w:rPr>
        <w:t>Cabe señalar que el término «mes más desfavorable» utilizado en la presente Recomendación es equivalente al término «cualquier mes» (véase la Recomendación UIT-R P.581).</w:t>
      </w:r>
    </w:p>
    <w:p w14:paraId="2FA8C451" w14:textId="77777777" w:rsidR="00B85CBF" w:rsidRPr="00581F7E" w:rsidRDefault="00B85CBF" w:rsidP="00B85CBF">
      <w:pPr>
        <w:pStyle w:val="Heading1"/>
        <w:rPr>
          <w:lang w:val="es-ES"/>
        </w:rPr>
      </w:pPr>
      <w:bookmarkStart w:id="7" w:name="_Toc394797492"/>
      <w:bookmarkStart w:id="8" w:name="_Toc108937096"/>
      <w:r w:rsidRPr="00581F7E">
        <w:rPr>
          <w:lang w:val="es-ES"/>
        </w:rPr>
        <w:t>2</w:t>
      </w:r>
      <w:r w:rsidRPr="00581F7E">
        <w:rPr>
          <w:lang w:val="es-ES"/>
        </w:rPr>
        <w:tab/>
        <w:t>Pérdida de propagación</w:t>
      </w:r>
      <w:bookmarkEnd w:id="7"/>
      <w:bookmarkEnd w:id="8"/>
    </w:p>
    <w:p w14:paraId="788035AF" w14:textId="77777777" w:rsidR="00B85CBF" w:rsidRPr="00581F7E" w:rsidRDefault="00B85CBF" w:rsidP="00B85CBF">
      <w:pPr>
        <w:rPr>
          <w:lang w:val="es-ES"/>
        </w:rPr>
      </w:pPr>
      <w:r w:rsidRPr="00581F7E">
        <w:rPr>
          <w:lang w:val="es-ES"/>
        </w:rPr>
        <w:t>La pérdida de propagación, para un trayecto terrenal con visibilidad directa, respecto a las pérdidas en el espacio libre (véase la Recomendación UIT-R</w:t>
      </w:r>
      <w:r>
        <w:rPr>
          <w:lang w:val="es-ES"/>
        </w:rPr>
        <w:t> </w:t>
      </w:r>
      <w:r w:rsidRPr="00581F7E">
        <w:rPr>
          <w:lang w:val="es-ES"/>
        </w:rPr>
        <w:t>P.525) es la suma de las contribuciones siguientes:</w:t>
      </w:r>
    </w:p>
    <w:p w14:paraId="699867BE" w14:textId="77777777" w:rsidR="00B85CBF" w:rsidRPr="00581F7E" w:rsidRDefault="00B85CBF" w:rsidP="00B85CBF">
      <w:pPr>
        <w:pStyle w:val="enumlev1"/>
        <w:rPr>
          <w:lang w:val="es-ES"/>
        </w:rPr>
      </w:pPr>
      <w:r w:rsidRPr="00581F7E">
        <w:rPr>
          <w:lang w:val="es-ES"/>
        </w:rPr>
        <w:t>–</w:t>
      </w:r>
      <w:r w:rsidRPr="00581F7E">
        <w:rPr>
          <w:lang w:val="es-ES"/>
        </w:rPr>
        <w:tab/>
        <w:t>atenuación debida a los gases atmosféricos;</w:t>
      </w:r>
    </w:p>
    <w:p w14:paraId="16D0D6E4" w14:textId="77777777" w:rsidR="00B85CBF" w:rsidRPr="00581F7E" w:rsidRDefault="00B85CBF" w:rsidP="00B85CBF">
      <w:pPr>
        <w:pStyle w:val="enumlev1"/>
        <w:rPr>
          <w:lang w:val="es-ES"/>
        </w:rPr>
      </w:pPr>
      <w:r w:rsidRPr="00581F7E">
        <w:rPr>
          <w:lang w:val="es-ES"/>
        </w:rPr>
        <w:t>–</w:t>
      </w:r>
      <w:r w:rsidRPr="00581F7E">
        <w:rPr>
          <w:lang w:val="es-ES"/>
        </w:rPr>
        <w:tab/>
        <w:t>desvanecimiento por difracción debido a la obstrucción parcial o total del trayecto;</w:t>
      </w:r>
    </w:p>
    <w:p w14:paraId="64D0ADC3" w14:textId="77777777" w:rsidR="00B85CBF" w:rsidRPr="00581F7E" w:rsidRDefault="00B85CBF" w:rsidP="00B85CBF">
      <w:pPr>
        <w:pStyle w:val="enumlev1"/>
        <w:rPr>
          <w:lang w:val="es-ES"/>
        </w:rPr>
      </w:pPr>
      <w:r w:rsidRPr="00581F7E">
        <w:rPr>
          <w:lang w:val="es-ES"/>
        </w:rPr>
        <w:t>–</w:t>
      </w:r>
      <w:r w:rsidRPr="00581F7E">
        <w:rPr>
          <w:lang w:val="es-ES"/>
        </w:rPr>
        <w:tab/>
        <w:t>desvanecimiento debido a la propagación por trayectos múltiples, la dispersión del haz y el centelleo;</w:t>
      </w:r>
    </w:p>
    <w:p w14:paraId="34A6EFE0" w14:textId="77777777" w:rsidR="00B85CBF" w:rsidRPr="00581F7E" w:rsidRDefault="00B85CBF" w:rsidP="00B85CBF">
      <w:pPr>
        <w:pStyle w:val="enumlev1"/>
        <w:rPr>
          <w:lang w:val="es-ES"/>
        </w:rPr>
      </w:pPr>
      <w:r w:rsidRPr="00581F7E">
        <w:rPr>
          <w:lang w:val="es-ES"/>
        </w:rPr>
        <w:t>–</w:t>
      </w:r>
      <w:r w:rsidRPr="00581F7E">
        <w:rPr>
          <w:lang w:val="es-ES"/>
        </w:rPr>
        <w:tab/>
        <w:t>atenuación debida a la variación de los ángulos de llegada y de salida;</w:t>
      </w:r>
    </w:p>
    <w:p w14:paraId="034D3CA5" w14:textId="77777777" w:rsidR="00B85CBF" w:rsidRPr="00581F7E" w:rsidRDefault="00B85CBF" w:rsidP="00B85CBF">
      <w:pPr>
        <w:pStyle w:val="enumlev1"/>
        <w:rPr>
          <w:lang w:val="es-ES"/>
        </w:rPr>
      </w:pPr>
      <w:r w:rsidRPr="00581F7E">
        <w:rPr>
          <w:lang w:val="es-ES"/>
        </w:rPr>
        <w:t>–</w:t>
      </w:r>
      <w:r w:rsidRPr="00581F7E">
        <w:rPr>
          <w:lang w:val="es-ES"/>
        </w:rPr>
        <w:tab/>
        <w:t>atenuación debida a las precipitaciones;</w:t>
      </w:r>
    </w:p>
    <w:p w14:paraId="451C385E" w14:textId="77777777" w:rsidR="00B85CBF" w:rsidRPr="00581F7E" w:rsidRDefault="00B85CBF" w:rsidP="00B85CBF">
      <w:pPr>
        <w:pStyle w:val="enumlev1"/>
        <w:rPr>
          <w:lang w:val="es-ES"/>
        </w:rPr>
      </w:pPr>
      <w:r w:rsidRPr="00581F7E">
        <w:rPr>
          <w:lang w:val="es-ES"/>
        </w:rPr>
        <w:t>–</w:t>
      </w:r>
      <w:r w:rsidRPr="00581F7E">
        <w:rPr>
          <w:lang w:val="es-ES"/>
        </w:rPr>
        <w:tab/>
        <w:t>atenuación debida a las tormentas de arena y polvo.</w:t>
      </w:r>
    </w:p>
    <w:p w14:paraId="66AB515B" w14:textId="77777777" w:rsidR="00B85CBF" w:rsidRPr="00581F7E" w:rsidRDefault="00B85CBF" w:rsidP="00B85CBF">
      <w:pPr>
        <w:rPr>
          <w:lang w:val="es-ES"/>
        </w:rPr>
      </w:pPr>
      <w:r w:rsidRPr="00581F7E">
        <w:rPr>
          <w:lang w:val="es-ES"/>
        </w:rPr>
        <w:t>Cada una de estas contribuciones tiene sus características propias en función de la frecuencia, la longitud del trayecto y la ubicación geográfica, y se describen en los puntos siguientes.</w:t>
      </w:r>
    </w:p>
    <w:p w14:paraId="555CED6B" w14:textId="77777777" w:rsidR="00B85CBF" w:rsidRPr="00581F7E" w:rsidRDefault="00B85CBF" w:rsidP="00B85CBF">
      <w:pPr>
        <w:rPr>
          <w:lang w:val="es-ES"/>
        </w:rPr>
      </w:pPr>
      <w:r w:rsidRPr="00581F7E">
        <w:rPr>
          <w:lang w:val="es-ES"/>
        </w:rPr>
        <w:t>A veces interesa analizar los refuerzos debidos a la propagación. En tales casos se consideran en función de la pérdida de propagación asociada.</w:t>
      </w:r>
    </w:p>
    <w:p w14:paraId="690D0825" w14:textId="77777777" w:rsidR="00B85CBF" w:rsidRPr="00581F7E" w:rsidRDefault="00B85CBF" w:rsidP="00B85CBF">
      <w:pPr>
        <w:pStyle w:val="Heading2"/>
        <w:rPr>
          <w:lang w:val="es-ES"/>
        </w:rPr>
      </w:pPr>
      <w:bookmarkStart w:id="9" w:name="_Toc394797493"/>
      <w:bookmarkStart w:id="10" w:name="_Toc108937097"/>
      <w:r w:rsidRPr="00581F7E">
        <w:rPr>
          <w:lang w:val="es-ES"/>
        </w:rPr>
        <w:t>2.1</w:t>
      </w:r>
      <w:r w:rsidRPr="00581F7E">
        <w:rPr>
          <w:lang w:val="es-ES"/>
        </w:rPr>
        <w:tab/>
        <w:t>Atenuación debida a los gases atmosféricos</w:t>
      </w:r>
      <w:bookmarkEnd w:id="9"/>
      <w:bookmarkEnd w:id="10"/>
    </w:p>
    <w:p w14:paraId="33FE7152" w14:textId="77777777" w:rsidR="00B85CBF" w:rsidRPr="00581F7E" w:rsidRDefault="00B85CBF" w:rsidP="00B85CBF">
      <w:pPr>
        <w:rPr>
          <w:lang w:val="es-ES"/>
        </w:rPr>
      </w:pPr>
      <w:r w:rsidRPr="00581F7E">
        <w:rPr>
          <w:lang w:val="es-ES"/>
        </w:rPr>
        <w:t>Para frecuencias superiores a unos 10</w:t>
      </w:r>
      <w:r>
        <w:rPr>
          <w:lang w:val="es-ES"/>
        </w:rPr>
        <w:t> GHz</w:t>
      </w:r>
      <w:r w:rsidRPr="00581F7E">
        <w:rPr>
          <w:lang w:val="es-ES"/>
        </w:rPr>
        <w:t xml:space="preserve"> siempre está presente una cierta atenuación debida a la absorción del oxígeno y del vapor de agua, por lo que debe incluirse en el cálculo de la pérdida total de propagación. La atenuación a lo largo de un trayecto de longitud </w:t>
      </w:r>
      <w:r w:rsidRPr="00581F7E">
        <w:rPr>
          <w:i/>
          <w:lang w:val="es-ES"/>
        </w:rPr>
        <w:t>d</w:t>
      </w:r>
      <w:r w:rsidRPr="00581F7E">
        <w:rPr>
          <w:lang w:val="es-ES"/>
        </w:rPr>
        <w:t xml:space="preserve"> (km) viene dada por:</w:t>
      </w:r>
    </w:p>
    <w:p w14:paraId="434E369F" w14:textId="77777777" w:rsidR="00B85CBF" w:rsidRPr="00581F7E" w:rsidRDefault="00B85CBF" w:rsidP="00B85CBF">
      <w:pPr>
        <w:pStyle w:val="Blanc"/>
        <w:rPr>
          <w:lang w:val="es-ES"/>
        </w:rPr>
      </w:pPr>
    </w:p>
    <w:p w14:paraId="2A9257D1"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12"/>
          <w:lang w:val="es-ES"/>
        </w:rPr>
        <w:object w:dxaOrig="2400" w:dyaOrig="360" w14:anchorId="1D16F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35pt;height:17.85pt" o:ole="">
            <v:imagedata r:id="rId13" o:title=""/>
          </v:shape>
          <o:OLEObject Type="Embed" ProgID="Equation.3" ShapeID="_x0000_i1025" DrawAspect="Content" ObjectID="_1677673713" r:id="rId14"/>
        </w:object>
      </w:r>
      <w:r w:rsidRPr="00581F7E">
        <w:rPr>
          <w:lang w:val="es-ES"/>
        </w:rPr>
        <w:tab/>
        <w:t>(1)</w:t>
      </w:r>
    </w:p>
    <w:p w14:paraId="4B3FAF89" w14:textId="77777777" w:rsidR="00B85CBF" w:rsidRPr="00581F7E" w:rsidRDefault="00B85CBF" w:rsidP="00B85CBF">
      <w:pPr>
        <w:pStyle w:val="Blanc"/>
        <w:rPr>
          <w:lang w:val="es-ES"/>
        </w:rPr>
      </w:pPr>
    </w:p>
    <w:p w14:paraId="653E06F7" w14:textId="77777777" w:rsidR="00B85CBF" w:rsidRPr="00581F7E" w:rsidRDefault="00B85CBF" w:rsidP="00B85CBF">
      <w:pPr>
        <w:rPr>
          <w:lang w:val="es-ES"/>
        </w:rPr>
      </w:pPr>
      <w:r w:rsidRPr="00581F7E">
        <w:rPr>
          <w:lang w:val="es-ES"/>
        </w:rPr>
        <w:t xml:space="preserve">La atenuación específica </w:t>
      </w:r>
      <w:r w:rsidRPr="00581F7E">
        <w:rPr>
          <w:lang w:val="es-ES"/>
        </w:rPr>
        <w:sym w:font="Symbol" w:char="F067"/>
      </w:r>
      <w:r w:rsidRPr="00581F7E">
        <w:rPr>
          <w:i/>
          <w:iCs/>
          <w:vertAlign w:val="subscript"/>
          <w:lang w:val="es-ES"/>
        </w:rPr>
        <w:t>a</w:t>
      </w:r>
      <w:r w:rsidRPr="00581F7E">
        <w:rPr>
          <w:lang w:val="es-ES"/>
        </w:rPr>
        <w:t xml:space="preserve"> (dB/km) se obtiene de la Recomendación UIT-R P.676.</w:t>
      </w:r>
    </w:p>
    <w:p w14:paraId="179E16A9" w14:textId="77777777" w:rsidR="00B85CBF" w:rsidRPr="00581F7E" w:rsidRDefault="00B85CBF" w:rsidP="00B85CBF">
      <w:pPr>
        <w:pStyle w:val="Note"/>
        <w:rPr>
          <w:lang w:val="es-ES"/>
        </w:rPr>
      </w:pPr>
      <w:r w:rsidRPr="00581F7E">
        <w:rPr>
          <w:lang w:val="es-ES"/>
        </w:rPr>
        <w:t>NOTA 1 – En trayectos largos, para frecuencias superiores a unos 20</w:t>
      </w:r>
      <w:r>
        <w:rPr>
          <w:lang w:val="es-ES"/>
        </w:rPr>
        <w:t> GHz</w:t>
      </w:r>
      <w:r w:rsidRPr="00581F7E">
        <w:rPr>
          <w:lang w:val="es-ES"/>
        </w:rPr>
        <w:t>, puede ser conveniente tener en cuenta las estadísticas conocidas sobre la densidad del vapor de agua y la temperatura en las proximidades del trayecto. En la Recomendación UIT-R P.836 aparece información sobre la densidad del vapor de agua.</w:t>
      </w:r>
    </w:p>
    <w:p w14:paraId="26D81E93" w14:textId="77777777" w:rsidR="00B85CBF" w:rsidRPr="00581F7E" w:rsidRDefault="00B85CBF" w:rsidP="00B85CBF">
      <w:pPr>
        <w:pStyle w:val="Heading2"/>
        <w:rPr>
          <w:lang w:val="es-ES"/>
        </w:rPr>
      </w:pPr>
      <w:bookmarkStart w:id="11" w:name="_Toc394797494"/>
      <w:bookmarkStart w:id="12" w:name="_Toc108937098"/>
      <w:r w:rsidRPr="00581F7E">
        <w:rPr>
          <w:lang w:val="es-ES"/>
        </w:rPr>
        <w:t>2.2</w:t>
      </w:r>
      <w:r w:rsidRPr="00581F7E">
        <w:rPr>
          <w:lang w:val="es-ES"/>
        </w:rPr>
        <w:tab/>
        <w:t>Desvanecimiento por difracción</w:t>
      </w:r>
      <w:bookmarkEnd w:id="11"/>
      <w:bookmarkEnd w:id="12"/>
    </w:p>
    <w:p w14:paraId="4C19A453" w14:textId="77777777" w:rsidR="00B85CBF" w:rsidRPr="00581F7E" w:rsidRDefault="00B85CBF" w:rsidP="00B85CBF">
      <w:pPr>
        <w:rPr>
          <w:lang w:val="es-ES"/>
        </w:rPr>
      </w:pPr>
      <w:r w:rsidRPr="00581F7E">
        <w:rPr>
          <w:lang w:val="es-ES"/>
        </w:rPr>
        <w:t xml:space="preserve">Las variaciones de las condiciones de refracción de la atmósfera pueden modificar el radio efectivo de la Tierra, es decir el factor </w:t>
      </w:r>
      <w:r w:rsidRPr="00581F7E">
        <w:rPr>
          <w:i/>
          <w:lang w:val="es-ES"/>
        </w:rPr>
        <w:t>k</w:t>
      </w:r>
      <w:r w:rsidRPr="00581F7E">
        <w:rPr>
          <w:lang w:val="es-ES"/>
        </w:rPr>
        <w:t>, con respecto a su valor mediano que es aproximadamente de 4/3 para una atmósfera normal (véase la Recomendación UIT-R</w:t>
      </w:r>
      <w:r>
        <w:rPr>
          <w:lang w:val="es-ES"/>
        </w:rPr>
        <w:t> </w:t>
      </w:r>
      <w:r w:rsidRPr="00581F7E">
        <w:rPr>
          <w:lang w:val="es-ES"/>
        </w:rPr>
        <w:t xml:space="preserve">P.310). Cuando la atmósfera es suficientemente subrefractiva (grandes valores positivos del gradiente del índice de refracción, valores reducidos del factor </w:t>
      </w:r>
      <w:r w:rsidRPr="00581F7E">
        <w:rPr>
          <w:i/>
          <w:lang w:val="es-ES"/>
        </w:rPr>
        <w:t>k</w:t>
      </w:r>
      <w:r w:rsidRPr="00581F7E">
        <w:rPr>
          <w:lang w:val="es-ES"/>
        </w:rPr>
        <w:t>), los rayos se curvan de forma que la Tierra obstruye el trayecto directo entre el transmisor y el receptor, lo que da lugar a un tipo de desvanecimiento llamado desvanecimiento por difracción. Este tipo de desvanecimiento es el factor que determina la altura de las antenas.</w:t>
      </w:r>
    </w:p>
    <w:p w14:paraId="0EC1E377" w14:textId="77777777" w:rsidR="00B85CBF" w:rsidRPr="00581F7E" w:rsidRDefault="00B85CBF" w:rsidP="00B85CBF">
      <w:pPr>
        <w:rPr>
          <w:lang w:val="es-ES"/>
        </w:rPr>
      </w:pPr>
      <w:r w:rsidRPr="00581F7E">
        <w:rPr>
          <w:lang w:val="es-ES"/>
        </w:rPr>
        <w:t xml:space="preserve">Las estadísticas del factor </w:t>
      </w:r>
      <w:r w:rsidRPr="00581F7E">
        <w:rPr>
          <w:i/>
          <w:lang w:val="es-ES"/>
        </w:rPr>
        <w:t>k</w:t>
      </w:r>
      <w:r w:rsidRPr="00581F7E">
        <w:rPr>
          <w:lang w:val="es-ES"/>
        </w:rPr>
        <w:t xml:space="preserve"> para un punto pueden determinarse a partir de medidas o predicciones del gradiente del índice de refracción en los primeros 100</w:t>
      </w:r>
      <w:r>
        <w:rPr>
          <w:lang w:val="es-ES"/>
        </w:rPr>
        <w:t> </w:t>
      </w:r>
      <w:r w:rsidRPr="00581F7E">
        <w:rPr>
          <w:lang w:val="es-ES"/>
        </w:rPr>
        <w:t>m de la atmósfera (véase la Recomendación UIT</w:t>
      </w:r>
      <w:r w:rsidRPr="00581F7E">
        <w:rPr>
          <w:lang w:val="es-ES"/>
        </w:rPr>
        <w:noBreakHyphen/>
        <w:t xml:space="preserve">R P.453 sobre los efectos de la refracción). Estos gradientes deben promediarse para obtener el valor efectivo de </w:t>
      </w:r>
      <w:r w:rsidRPr="00581F7E">
        <w:rPr>
          <w:i/>
          <w:lang w:val="es-ES"/>
        </w:rPr>
        <w:t>k</w:t>
      </w:r>
      <w:r w:rsidRPr="00581F7E">
        <w:rPr>
          <w:lang w:val="es-ES"/>
        </w:rPr>
        <w:t xml:space="preserve"> correspondiente a la longitud del trayecto en cuestión, </w:t>
      </w:r>
      <w:r w:rsidRPr="00581F7E">
        <w:rPr>
          <w:i/>
          <w:lang w:val="es-ES"/>
        </w:rPr>
        <w:t>k</w:t>
      </w:r>
      <w:r w:rsidRPr="00581F7E">
        <w:rPr>
          <w:i/>
          <w:iCs/>
          <w:vertAlign w:val="subscript"/>
          <w:lang w:val="es-ES"/>
        </w:rPr>
        <w:t>e</w:t>
      </w:r>
      <w:r w:rsidRPr="00581F7E">
        <w:rPr>
          <w:lang w:val="es-ES"/>
        </w:rPr>
        <w:t xml:space="preserve">. Los valores de </w:t>
      </w:r>
      <w:r w:rsidRPr="00581F7E">
        <w:rPr>
          <w:i/>
          <w:lang w:val="es-ES"/>
        </w:rPr>
        <w:t>k</w:t>
      </w:r>
      <w:r w:rsidRPr="00581F7E">
        <w:rPr>
          <w:i/>
          <w:iCs/>
          <w:vertAlign w:val="subscript"/>
          <w:lang w:val="es-ES"/>
        </w:rPr>
        <w:t>e</w:t>
      </w:r>
      <w:r w:rsidRPr="00581F7E">
        <w:rPr>
          <w:lang w:val="es-ES"/>
        </w:rPr>
        <w:t xml:space="preserve"> que se exceden durante el 99,9% del tiempo se examinan en el apartado siguiente en función de los criterios de trayecto despejado.</w:t>
      </w:r>
    </w:p>
    <w:p w14:paraId="3F400181" w14:textId="77777777" w:rsidR="00B85CBF" w:rsidRPr="00581F7E" w:rsidRDefault="00B85CBF" w:rsidP="00B85CBF">
      <w:pPr>
        <w:pStyle w:val="Heading3"/>
        <w:rPr>
          <w:lang w:val="es-ES"/>
        </w:rPr>
      </w:pPr>
      <w:bookmarkStart w:id="13" w:name="_Toc394797495"/>
      <w:r w:rsidRPr="00581F7E">
        <w:rPr>
          <w:lang w:val="es-ES"/>
        </w:rPr>
        <w:t>2.2.1</w:t>
      </w:r>
      <w:r w:rsidRPr="00581F7E">
        <w:rPr>
          <w:lang w:val="es-ES"/>
        </w:rPr>
        <w:tab/>
        <w:t xml:space="preserve">Pérdida por difracción en función </w:t>
      </w:r>
      <w:bookmarkEnd w:id="13"/>
      <w:r w:rsidRPr="00581F7E">
        <w:rPr>
          <w:lang w:val="es-ES"/>
        </w:rPr>
        <w:t>del despejamiento del trayecto</w:t>
      </w:r>
    </w:p>
    <w:p w14:paraId="15869153" w14:textId="77777777" w:rsidR="00B85CBF" w:rsidRPr="00581F7E" w:rsidRDefault="00B85CBF" w:rsidP="00B85CBF">
      <w:pPr>
        <w:rPr>
          <w:lang w:val="es-ES"/>
        </w:rPr>
      </w:pPr>
      <w:r w:rsidRPr="00581F7E">
        <w:rPr>
          <w:lang w:val="es-ES"/>
        </w:rPr>
        <w:t>La pérdida por difracción dependerá del tipo de terreno y de la vegetación. Para un determinado despejamiento del rayo, la pérdida por difracción variará desde un valor mínimo en el caso de un obstáculo único en arista (filo de cuchillo) hasta un valor máximo en el caso de una Tierra esférica lisa. En la Recomendación UIT-R P.526 se examinan métodos para el cálculo de la pérdida por difracción en esos dos casos y también en el de trayectos a través de terreno irregular. En la Fig. 1 se muestran esos límites superior e inferior de la pérdida por difracción.</w:t>
      </w:r>
    </w:p>
    <w:p w14:paraId="6681E05C" w14:textId="77777777" w:rsidR="00B85CBF" w:rsidRPr="00581F7E" w:rsidRDefault="00B85CBF" w:rsidP="00B85CBF">
      <w:pPr>
        <w:keepNext/>
        <w:keepLines/>
        <w:rPr>
          <w:lang w:val="es-ES"/>
        </w:rPr>
      </w:pPr>
      <w:r w:rsidRPr="00581F7E">
        <w:rPr>
          <w:lang w:val="es-ES"/>
        </w:rPr>
        <w:t>Las pérdidas por difracción en un terreno medio se pueden calcular aproximadamente, para pérdidas mayores de unos 15</w:t>
      </w:r>
      <w:r>
        <w:rPr>
          <w:lang w:val="es-ES"/>
        </w:rPr>
        <w:t> dB</w:t>
      </w:r>
      <w:r w:rsidRPr="00581F7E">
        <w:rPr>
          <w:lang w:val="es-ES"/>
        </w:rPr>
        <w:t>, mediante la fórmula:</w:t>
      </w:r>
    </w:p>
    <w:p w14:paraId="1F892701" w14:textId="77777777" w:rsidR="00B85CBF" w:rsidRPr="00581F7E" w:rsidRDefault="00B85CBF" w:rsidP="00B85CBF">
      <w:pPr>
        <w:pStyle w:val="Blanc"/>
        <w:rPr>
          <w:lang w:val="es-ES"/>
        </w:rPr>
      </w:pPr>
    </w:p>
    <w:p w14:paraId="6BAA1552"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12"/>
          <w:lang w:val="es-ES"/>
        </w:rPr>
        <w:object w:dxaOrig="3480" w:dyaOrig="360" w14:anchorId="143312CD">
          <v:shape id="_x0000_i1026" type="#_x0000_t75" style="width:142.25pt;height:17.85pt" o:ole="">
            <v:imagedata r:id="rId15" o:title=""/>
          </v:shape>
          <o:OLEObject Type="Embed" ProgID="Equation.3" ShapeID="_x0000_i1026" DrawAspect="Content" ObjectID="_1677673714" r:id="rId16"/>
        </w:object>
      </w:r>
      <w:r w:rsidRPr="00581F7E">
        <w:rPr>
          <w:lang w:val="es-ES"/>
        </w:rPr>
        <w:tab/>
        <w:t>(2)</w:t>
      </w:r>
    </w:p>
    <w:p w14:paraId="7700E153" w14:textId="77777777" w:rsidR="00B85CBF" w:rsidRPr="00581F7E" w:rsidRDefault="00B85CBF" w:rsidP="00B85CBF">
      <w:pPr>
        <w:keepNext/>
        <w:keepLines/>
        <w:rPr>
          <w:lang w:val="es-ES"/>
        </w:rPr>
      </w:pPr>
      <w:r w:rsidRPr="00581F7E">
        <w:rPr>
          <w:lang w:val="es-ES"/>
        </w:rPr>
        <w:t xml:space="preserve">en la que </w:t>
      </w:r>
      <w:r w:rsidRPr="00581F7E">
        <w:rPr>
          <w:i/>
          <w:lang w:val="es-ES"/>
        </w:rPr>
        <w:t>h</w:t>
      </w:r>
      <w:r w:rsidRPr="00581F7E">
        <w:rPr>
          <w:lang w:val="es-ES"/>
        </w:rPr>
        <w:t xml:space="preserve"> es la altura (m) del obstáculo más importante del trayecto por encima de la trayectoria de éste (</w:t>
      </w:r>
      <w:r w:rsidRPr="00581F7E">
        <w:rPr>
          <w:i/>
          <w:lang w:val="es-ES"/>
        </w:rPr>
        <w:t>h</w:t>
      </w:r>
      <w:r w:rsidRPr="00581F7E">
        <w:rPr>
          <w:lang w:val="es-ES"/>
        </w:rPr>
        <w:t xml:space="preserve"> es negativa si la parte superior del obstáculo en cuestión está por encima de la línea de visibilidad directa), y </w:t>
      </w:r>
      <w:r w:rsidRPr="00581F7E">
        <w:rPr>
          <w:i/>
          <w:lang w:val="es-ES"/>
        </w:rPr>
        <w:t>F</w:t>
      </w:r>
      <w:r w:rsidRPr="00581F7E">
        <w:rPr>
          <w:vertAlign w:val="subscript"/>
          <w:lang w:val="es-ES"/>
        </w:rPr>
        <w:t>1</w:t>
      </w:r>
      <w:r w:rsidRPr="00581F7E">
        <w:rPr>
          <w:lang w:val="es-ES"/>
        </w:rPr>
        <w:t xml:space="preserve"> es el radio del primer elipsoide de Fresnel, indicado por:</w:t>
      </w:r>
    </w:p>
    <w:p w14:paraId="77D114C6" w14:textId="77777777" w:rsidR="00B85CBF" w:rsidRPr="00581F7E" w:rsidRDefault="00B85CBF" w:rsidP="00B85CBF">
      <w:pPr>
        <w:pStyle w:val="Blanc"/>
        <w:rPr>
          <w:lang w:val="es-ES"/>
        </w:rPr>
      </w:pPr>
    </w:p>
    <w:p w14:paraId="2B16F83A"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32"/>
          <w:lang w:val="es-ES"/>
        </w:rPr>
        <w:object w:dxaOrig="3019" w:dyaOrig="760" w14:anchorId="06650C6E">
          <v:shape id="_x0000_i1027" type="#_x0000_t75" style="width:150.9pt;height:35.7pt" o:ole="">
            <v:imagedata r:id="rId17" o:title=""/>
          </v:shape>
          <o:OLEObject Type="Embed" ProgID="Equation.3" ShapeID="_x0000_i1027" DrawAspect="Content" ObjectID="_1677673715" r:id="rId18"/>
        </w:object>
      </w:r>
      <w:r w:rsidRPr="00581F7E">
        <w:rPr>
          <w:lang w:val="es-ES"/>
        </w:rPr>
        <w:tab/>
        <w:t>(3)</w:t>
      </w:r>
    </w:p>
    <w:p w14:paraId="2B3D8C22" w14:textId="77777777" w:rsidR="00B85CBF" w:rsidRPr="00581F7E" w:rsidRDefault="00B85CBF" w:rsidP="00B85CBF">
      <w:pPr>
        <w:pStyle w:val="Blanc"/>
        <w:rPr>
          <w:lang w:val="es-ES"/>
        </w:rPr>
      </w:pPr>
    </w:p>
    <w:p w14:paraId="7335BDA1" w14:textId="77777777" w:rsidR="00B85CBF" w:rsidRPr="00581F7E" w:rsidRDefault="00B85CBF" w:rsidP="00B85CBF">
      <w:pPr>
        <w:rPr>
          <w:lang w:val="es-ES"/>
        </w:rPr>
      </w:pPr>
      <w:r w:rsidRPr="00581F7E">
        <w:rPr>
          <w:lang w:val="es-ES"/>
        </w:rPr>
        <w:t>donde:</w:t>
      </w:r>
    </w:p>
    <w:p w14:paraId="6FB8BC0D" w14:textId="77777777" w:rsidR="00B85CBF" w:rsidRPr="00581F7E" w:rsidRDefault="00B85CBF" w:rsidP="00B85CBF">
      <w:pPr>
        <w:pStyle w:val="Equationlegend"/>
        <w:rPr>
          <w:lang w:val="es-ES"/>
        </w:rPr>
      </w:pPr>
      <w:r w:rsidRPr="00581F7E">
        <w:rPr>
          <w:i/>
          <w:lang w:val="es-ES"/>
        </w:rPr>
        <w:tab/>
        <w:t>f</w:t>
      </w:r>
      <w:r w:rsidRPr="00581F7E">
        <w:rPr>
          <w:lang w:val="es-ES"/>
        </w:rPr>
        <w:t>:</w:t>
      </w:r>
      <w:r w:rsidRPr="00581F7E">
        <w:rPr>
          <w:lang w:val="es-ES"/>
        </w:rPr>
        <w:tab/>
        <w:t>frecuencia (GHz)</w:t>
      </w:r>
    </w:p>
    <w:p w14:paraId="1D133496" w14:textId="77777777" w:rsidR="00B85CBF" w:rsidRPr="00581F7E" w:rsidRDefault="00B85CBF" w:rsidP="00B85CBF">
      <w:pPr>
        <w:pStyle w:val="Equationlegend"/>
        <w:rPr>
          <w:lang w:val="es-ES"/>
        </w:rPr>
      </w:pPr>
      <w:r w:rsidRPr="00581F7E">
        <w:rPr>
          <w:i/>
          <w:lang w:val="es-ES"/>
        </w:rPr>
        <w:tab/>
        <w:t>d</w:t>
      </w:r>
      <w:r w:rsidRPr="00581F7E">
        <w:rPr>
          <w:lang w:val="es-ES"/>
        </w:rPr>
        <w:t>:</w:t>
      </w:r>
      <w:r w:rsidRPr="00581F7E">
        <w:rPr>
          <w:lang w:val="es-ES"/>
        </w:rPr>
        <w:tab/>
        <w:t>longitud del trayecto (km)</w:t>
      </w:r>
    </w:p>
    <w:p w14:paraId="04D52DB2" w14:textId="77777777" w:rsidR="00B85CBF" w:rsidRPr="00581F7E" w:rsidRDefault="00B85CBF" w:rsidP="00B85CBF">
      <w:pPr>
        <w:pStyle w:val="Equationlegend"/>
        <w:rPr>
          <w:lang w:val="es-ES"/>
        </w:rPr>
      </w:pPr>
      <w:r w:rsidRPr="00581F7E">
        <w:rPr>
          <w:lang w:val="es-ES"/>
        </w:rPr>
        <w:tab/>
      </w:r>
      <w:r w:rsidRPr="00581F7E">
        <w:rPr>
          <w:i/>
          <w:lang w:val="es-ES"/>
        </w:rPr>
        <w:t>d</w:t>
      </w:r>
      <w:r w:rsidRPr="00581F7E">
        <w:rPr>
          <w:vertAlign w:val="subscript"/>
          <w:lang w:val="es-ES"/>
        </w:rPr>
        <w:t>1</w:t>
      </w:r>
      <w:r w:rsidRPr="00581F7E">
        <w:rPr>
          <w:lang w:val="es-ES"/>
        </w:rPr>
        <w:t xml:space="preserve"> y </w:t>
      </w:r>
      <w:r w:rsidRPr="00581F7E">
        <w:rPr>
          <w:i/>
          <w:lang w:val="es-ES"/>
        </w:rPr>
        <w:t>d</w:t>
      </w:r>
      <w:r w:rsidRPr="00581F7E">
        <w:rPr>
          <w:vertAlign w:val="subscript"/>
          <w:lang w:val="es-ES"/>
        </w:rPr>
        <w:t>2</w:t>
      </w:r>
      <w:r w:rsidRPr="00581F7E">
        <w:rPr>
          <w:lang w:val="es-ES"/>
        </w:rPr>
        <w:t>:</w:t>
      </w:r>
      <w:r w:rsidRPr="00581F7E">
        <w:rPr>
          <w:lang w:val="es-ES"/>
        </w:rPr>
        <w:tab/>
        <w:t>distancias (km) entre los terminales y la obstrucción del trayecto.</w:t>
      </w:r>
    </w:p>
    <w:p w14:paraId="0146B8EB" w14:textId="77777777" w:rsidR="00B85CBF" w:rsidRPr="00581F7E" w:rsidRDefault="00B85CBF" w:rsidP="00B85CBF">
      <w:pPr>
        <w:rPr>
          <w:lang w:val="es-ES"/>
        </w:rPr>
      </w:pPr>
      <w:r w:rsidRPr="00581F7E">
        <w:rPr>
          <w:lang w:val="es-ES"/>
        </w:rPr>
        <w:t xml:space="preserve">En la Fig. 1 se muestra también una curva, denominada </w:t>
      </w:r>
      <w:r w:rsidRPr="00581F7E">
        <w:rPr>
          <w:i/>
          <w:lang w:val="es-ES"/>
        </w:rPr>
        <w:t>A </w:t>
      </w:r>
      <w:r w:rsidRPr="00581F7E">
        <w:rPr>
          <w:i/>
          <w:vertAlign w:val="subscript"/>
          <w:lang w:val="es-ES"/>
        </w:rPr>
        <w:t>d</w:t>
      </w:r>
      <w:r w:rsidRPr="00581F7E">
        <w:rPr>
          <w:lang w:val="es-ES"/>
        </w:rPr>
        <w:t>, basada en la ecuación (2). Esta curva, estrictamente válida para pérdidas superiores a 15</w:t>
      </w:r>
      <w:r>
        <w:rPr>
          <w:lang w:val="es-ES"/>
        </w:rPr>
        <w:t> dB</w:t>
      </w:r>
      <w:r w:rsidRPr="00581F7E">
        <w:rPr>
          <w:lang w:val="es-ES"/>
        </w:rPr>
        <w:t>, se ha extrapolado hasta una pérdida de 6</w:t>
      </w:r>
      <w:r>
        <w:rPr>
          <w:lang w:val="es-ES"/>
        </w:rPr>
        <w:t> dB</w:t>
      </w:r>
      <w:r w:rsidRPr="00581F7E">
        <w:rPr>
          <w:lang w:val="es-ES"/>
        </w:rPr>
        <w:t xml:space="preserve"> para satisfacer la necesidad de los diseñadores de enlaces.</w:t>
      </w:r>
    </w:p>
    <w:p w14:paraId="1130CC24" w14:textId="77777777" w:rsidR="00B85CBF" w:rsidRPr="00581F7E" w:rsidRDefault="00B85CBF" w:rsidP="00B85CBF">
      <w:pPr>
        <w:pStyle w:val="FigureNo"/>
        <w:rPr>
          <w:lang w:val="es-ES"/>
        </w:rPr>
      </w:pPr>
      <w:r w:rsidRPr="00581F7E">
        <w:rPr>
          <w:lang w:val="es-ES"/>
        </w:rPr>
        <w:t>FIGURA 1</w:t>
      </w:r>
    </w:p>
    <w:p w14:paraId="18144079" w14:textId="77777777" w:rsidR="00B85CBF" w:rsidRPr="00581F7E" w:rsidRDefault="00B85CBF" w:rsidP="00B85CBF">
      <w:pPr>
        <w:pStyle w:val="Figuretitle"/>
        <w:rPr>
          <w:lang w:val="es-ES"/>
        </w:rPr>
      </w:pPr>
      <w:r w:rsidRPr="00581F7E">
        <w:rPr>
          <w:lang w:val="es-ES"/>
        </w:rPr>
        <w:t>Pérdida por difracción en el caso de existir obstáculos en trayectos</w:t>
      </w:r>
      <w:r w:rsidRPr="00581F7E">
        <w:rPr>
          <w:lang w:val="es-ES"/>
        </w:rPr>
        <w:br/>
        <w:t>radioeléctricos de microondas con visibilidad directa</w:t>
      </w:r>
    </w:p>
    <w:p w14:paraId="5BFA1432" w14:textId="77777777" w:rsidR="00B85CBF" w:rsidRPr="00581F7E" w:rsidRDefault="00B85CBF" w:rsidP="00B85CBF">
      <w:pPr>
        <w:pStyle w:val="Figure"/>
        <w:rPr>
          <w:lang w:val="es-ES"/>
        </w:rPr>
      </w:pPr>
      <w:r w:rsidRPr="00581F7E">
        <w:rPr>
          <w:lang w:val="es-ES"/>
        </w:rPr>
        <w:object w:dxaOrig="6911" w:dyaOrig="8605" w14:anchorId="6D9A9626">
          <v:shape id="_x0000_i1028" type="#_x0000_t75" style="width:324.85pt;height:403.8pt" o:ole="">
            <v:imagedata r:id="rId19" o:title=""/>
          </v:shape>
          <o:OLEObject Type="Embed" ProgID="CorelDRAW.Graphic.14" ShapeID="_x0000_i1028" DrawAspect="Content" ObjectID="_1677673716" r:id="rId20"/>
        </w:object>
      </w:r>
    </w:p>
    <w:p w14:paraId="23E5A722" w14:textId="77777777" w:rsidR="00B85CBF" w:rsidRPr="00581F7E" w:rsidRDefault="00B85CBF" w:rsidP="00B85CBF">
      <w:pPr>
        <w:pStyle w:val="Heading3"/>
        <w:rPr>
          <w:lang w:val="es-ES"/>
        </w:rPr>
      </w:pPr>
      <w:bookmarkStart w:id="14" w:name="_Toc394797496"/>
      <w:bookmarkStart w:id="15" w:name="_Toc394797497"/>
      <w:r w:rsidRPr="00581F7E">
        <w:rPr>
          <w:lang w:val="es-ES"/>
        </w:rPr>
        <w:t>2.2.2</w:t>
      </w:r>
      <w:r w:rsidRPr="00581F7E">
        <w:rPr>
          <w:lang w:val="es-ES"/>
        </w:rPr>
        <w:tab/>
        <w:t>Criterios de planificación para el despejamiento del trayecto</w:t>
      </w:r>
      <w:bookmarkEnd w:id="14"/>
    </w:p>
    <w:p w14:paraId="3C4980CB" w14:textId="77777777" w:rsidR="00B85CBF" w:rsidRPr="00581F7E" w:rsidRDefault="00B85CBF" w:rsidP="00B85CBF">
      <w:pPr>
        <w:rPr>
          <w:lang w:val="es-ES"/>
        </w:rPr>
      </w:pPr>
      <w:r w:rsidRPr="00581F7E">
        <w:rPr>
          <w:lang w:val="es-ES"/>
        </w:rPr>
        <w:t>En el pasado, el desvanecimiento por difracción de este tipo, a frecuencias por encima de unos 2</w:t>
      </w:r>
      <w:r>
        <w:rPr>
          <w:lang w:val="es-ES"/>
        </w:rPr>
        <w:t> GHz</w:t>
      </w:r>
      <w:r w:rsidRPr="00581F7E">
        <w:rPr>
          <w:lang w:val="es-ES"/>
        </w:rPr>
        <w:t xml:space="preserve">, se compensaba instalando antenas a altura suficiente para que, en condiciones de curvatura muy acentuada de los rayos, el receptor no se encontrase en la región de difracción cuando el radio efectivo de la Tierra es inferior a su valor normal. La teoría de la difracción indica que el trayecto directo entre el transmisor y el receptor debe estar libre de obstáculos, a partir de una altura por encima del suelo igual, como mínimo, al 60% del radio de la primera zona de Fresnel para que se cumplan las condiciones de propagación en el espacio libre. Últimamente, disponiendo de más información sobre este mecanismo y de los valores estadísticos de </w:t>
      </w:r>
      <w:r w:rsidRPr="00581F7E">
        <w:rPr>
          <w:i/>
          <w:lang w:val="es-ES"/>
        </w:rPr>
        <w:t>k</w:t>
      </w:r>
      <w:r w:rsidRPr="00581F7E">
        <w:rPr>
          <w:i/>
          <w:iCs/>
          <w:vertAlign w:val="subscript"/>
          <w:lang w:val="es-ES"/>
        </w:rPr>
        <w:t>e</w:t>
      </w:r>
      <w:r w:rsidRPr="00581F7E">
        <w:rPr>
          <w:lang w:val="es-ES"/>
        </w:rPr>
        <w:t>, que se requieren para realizar predicciones estadísticas, algunas administraciones están instalando antenas a alturas que pueden producir algunas pequeñas interrupciones conocidas.</w:t>
      </w:r>
    </w:p>
    <w:p w14:paraId="6ADEC37C" w14:textId="77777777" w:rsidR="00B85CBF" w:rsidRPr="00581F7E" w:rsidRDefault="00B85CBF" w:rsidP="00B85CBF">
      <w:pPr>
        <w:rPr>
          <w:lang w:val="es-ES"/>
        </w:rPr>
      </w:pPr>
      <w:r w:rsidRPr="00581F7E">
        <w:rPr>
          <w:lang w:val="es-ES"/>
        </w:rPr>
        <w:t>A falta de un procedimiento general que permita predecir el valor de las pérdidas por difracción para diversos porcentajes de tiempo pequeños, y en consecuencia, de un criterio estadístico de despejamiento, se recomienda utilizar los siguientes procedimientos en los climas templados y tropicales.</w:t>
      </w:r>
    </w:p>
    <w:p w14:paraId="7EFE60C8" w14:textId="77777777" w:rsidR="00B85CBF" w:rsidRPr="00581F7E" w:rsidRDefault="00B85CBF" w:rsidP="00B85CBF">
      <w:pPr>
        <w:pStyle w:val="Heading4"/>
        <w:rPr>
          <w:lang w:val="es-ES"/>
        </w:rPr>
      </w:pPr>
      <w:r w:rsidRPr="00581F7E">
        <w:rPr>
          <w:lang w:val="es-ES"/>
        </w:rPr>
        <w:t>2.2.2.1</w:t>
      </w:r>
      <w:r w:rsidRPr="00581F7E">
        <w:rPr>
          <w:lang w:val="es-ES"/>
        </w:rPr>
        <w:tab/>
        <w:t>Configuraciones de antena sin diversidad</w:t>
      </w:r>
      <w:bookmarkEnd w:id="15"/>
    </w:p>
    <w:p w14:paraId="7FD3D8DB" w14:textId="77777777" w:rsidR="00B85CBF" w:rsidRPr="00581F7E" w:rsidRDefault="00B85CBF" w:rsidP="00B85CBF">
      <w:pPr>
        <w:rPr>
          <w:lang w:val="es-ES"/>
        </w:rPr>
      </w:pPr>
      <w:r w:rsidRPr="00581F7E">
        <w:rPr>
          <w:i/>
          <w:lang w:val="es-ES"/>
        </w:rPr>
        <w:t>Paso 1</w:t>
      </w:r>
      <w:r w:rsidRPr="00581F7E">
        <w:rPr>
          <w:i/>
          <w:iCs/>
          <w:lang w:val="es-ES"/>
        </w:rPr>
        <w:t>:</w:t>
      </w:r>
      <w:r>
        <w:rPr>
          <w:lang w:val="es-ES"/>
        </w:rPr>
        <w:t>  </w:t>
      </w:r>
      <w:r w:rsidRPr="00581F7E">
        <w:rPr>
          <w:lang w:val="es-ES"/>
        </w:rPr>
        <w:t>Se determinan las alturas de antenas necesarias para el valor mediano apropiado del factor </w:t>
      </w:r>
      <w:r w:rsidRPr="00581F7E">
        <w:rPr>
          <w:i/>
          <w:lang w:val="es-ES"/>
        </w:rPr>
        <w:t>k</w:t>
      </w:r>
      <w:r w:rsidRPr="00581F7E">
        <w:rPr>
          <w:lang w:val="es-ES"/>
        </w:rPr>
        <w:t xml:space="preserve"> en el punto (véase el </w:t>
      </w:r>
      <w:r>
        <w:rPr>
          <w:lang w:val="es-ES"/>
        </w:rPr>
        <w:t>§ </w:t>
      </w:r>
      <w:r w:rsidRPr="00581F7E">
        <w:rPr>
          <w:lang w:val="es-ES"/>
        </w:rPr>
        <w:t xml:space="preserve">2.2; en ausencia de datos, utilícese </w:t>
      </w:r>
      <w:r w:rsidRPr="00581F7E">
        <w:rPr>
          <w:i/>
          <w:lang w:val="es-ES"/>
        </w:rPr>
        <w:t>k</w:t>
      </w:r>
      <w:r w:rsidRPr="00581F7E">
        <w:rPr>
          <w:lang w:val="es-ES"/>
        </w:rPr>
        <w:t> = 4/3) y un despejamiento de 1,0 </w:t>
      </w:r>
      <w:r w:rsidRPr="00581F7E">
        <w:rPr>
          <w:i/>
          <w:lang w:val="es-ES"/>
        </w:rPr>
        <w:t>F</w:t>
      </w:r>
      <w:r w:rsidRPr="00581F7E">
        <w:rPr>
          <w:vertAlign w:val="subscript"/>
          <w:lang w:val="es-ES"/>
        </w:rPr>
        <w:t>1</w:t>
      </w:r>
      <w:r w:rsidRPr="00581F7E">
        <w:rPr>
          <w:lang w:val="es-ES"/>
        </w:rPr>
        <w:t xml:space="preserve"> por encima del obstáculo más alto (en climas templados y tropicales).</w:t>
      </w:r>
    </w:p>
    <w:p w14:paraId="7D3341AA" w14:textId="77777777" w:rsidR="00B85CBF" w:rsidRPr="00581F7E" w:rsidRDefault="00B85CBF" w:rsidP="00B85CBF">
      <w:pPr>
        <w:rPr>
          <w:lang w:val="es-ES"/>
        </w:rPr>
      </w:pPr>
      <w:r w:rsidRPr="00581F7E">
        <w:rPr>
          <w:i/>
          <w:lang w:val="es-ES"/>
        </w:rPr>
        <w:t>Paso 2</w:t>
      </w:r>
      <w:r w:rsidRPr="00581F7E">
        <w:rPr>
          <w:i/>
          <w:iCs/>
          <w:lang w:val="es-ES"/>
        </w:rPr>
        <w:t>:</w:t>
      </w:r>
      <w:r>
        <w:rPr>
          <w:lang w:val="es-ES"/>
        </w:rPr>
        <w:t>  </w:t>
      </w:r>
      <w:r w:rsidRPr="00581F7E">
        <w:rPr>
          <w:lang w:val="es-ES"/>
        </w:rPr>
        <w:t xml:space="preserve">Se obtiene el valor de </w:t>
      </w:r>
      <w:r w:rsidRPr="00581F7E">
        <w:rPr>
          <w:i/>
          <w:lang w:val="es-ES"/>
        </w:rPr>
        <w:t>k</w:t>
      </w:r>
      <w:r w:rsidRPr="00581F7E">
        <w:rPr>
          <w:i/>
          <w:iCs/>
          <w:vertAlign w:val="subscript"/>
          <w:lang w:val="es-ES"/>
        </w:rPr>
        <w:t>e</w:t>
      </w:r>
      <w:r w:rsidRPr="00581F7E">
        <w:rPr>
          <w:lang w:val="es-ES"/>
        </w:rPr>
        <w:t xml:space="preserve"> a partir de la Fig. 2, para la longitud del trayecto en cuestión.</w:t>
      </w:r>
    </w:p>
    <w:p w14:paraId="326B1D8E" w14:textId="77777777" w:rsidR="00B85CBF" w:rsidRPr="00581F7E" w:rsidRDefault="00B85CBF" w:rsidP="00B85CBF">
      <w:pPr>
        <w:pStyle w:val="FigureNo"/>
        <w:rPr>
          <w:lang w:val="es-ES"/>
        </w:rPr>
      </w:pPr>
      <w:r w:rsidRPr="00581F7E">
        <w:rPr>
          <w:lang w:val="es-ES"/>
        </w:rPr>
        <w:t>FIGURA 2</w:t>
      </w:r>
    </w:p>
    <w:p w14:paraId="5259A1BC" w14:textId="77777777" w:rsidR="00B85CBF" w:rsidRPr="00581F7E" w:rsidRDefault="00B85CBF" w:rsidP="00B85CBF">
      <w:pPr>
        <w:pStyle w:val="Figuretitle"/>
        <w:rPr>
          <w:lang w:val="es-ES"/>
        </w:rPr>
      </w:pPr>
      <w:r w:rsidRPr="00581F7E">
        <w:rPr>
          <w:lang w:val="es-ES"/>
        </w:rPr>
        <w:t xml:space="preserve">Valor de </w:t>
      </w:r>
      <w:r w:rsidRPr="00581F7E">
        <w:rPr>
          <w:i/>
          <w:lang w:val="es-ES"/>
        </w:rPr>
        <w:t>k</w:t>
      </w:r>
      <w:r w:rsidRPr="00581F7E">
        <w:rPr>
          <w:i/>
          <w:vertAlign w:val="subscript"/>
          <w:lang w:val="es-ES"/>
        </w:rPr>
        <w:t>e</w:t>
      </w:r>
      <w:r w:rsidRPr="00581F7E">
        <w:rPr>
          <w:lang w:val="es-ES"/>
        </w:rPr>
        <w:t xml:space="preserve"> excedido aproximadam</w:t>
      </w:r>
      <w:r>
        <w:rPr>
          <w:lang w:val="es-ES"/>
        </w:rPr>
        <w:t>ente durante el 99,9% en el mes más desfavorable</w:t>
      </w:r>
      <w:r w:rsidRPr="00581F7E">
        <w:rPr>
          <w:lang w:val="es-ES"/>
        </w:rPr>
        <w:br/>
        <w:t>(clima templado continental)</w:t>
      </w:r>
    </w:p>
    <w:p w14:paraId="539E7845" w14:textId="77777777" w:rsidR="00B85CBF" w:rsidRPr="00581F7E" w:rsidRDefault="00B85CBF" w:rsidP="00B85CBF">
      <w:pPr>
        <w:pStyle w:val="Figure"/>
        <w:rPr>
          <w:lang w:val="es-ES"/>
        </w:rPr>
      </w:pPr>
      <w:r w:rsidRPr="00581F7E">
        <w:rPr>
          <w:lang w:val="es-ES"/>
        </w:rPr>
        <w:object w:dxaOrig="4337" w:dyaOrig="3176" w14:anchorId="5E7F26DD">
          <v:shape id="_x0000_i1029" type="#_x0000_t75" style="width:366.9pt;height:266.1pt" o:ole="">
            <v:imagedata r:id="rId21" o:title=""/>
          </v:shape>
          <o:OLEObject Type="Embed" ProgID="CorelDRAW.Graphic.14" ShapeID="_x0000_i1029" DrawAspect="Content" ObjectID="_1677673717" r:id="rId22"/>
        </w:object>
      </w:r>
    </w:p>
    <w:p w14:paraId="0178DA25" w14:textId="77777777" w:rsidR="00B85CBF" w:rsidRPr="00581F7E" w:rsidRDefault="00B85CBF" w:rsidP="00B85CBF">
      <w:pPr>
        <w:keepNext/>
        <w:keepLines/>
        <w:rPr>
          <w:lang w:val="es-ES"/>
        </w:rPr>
      </w:pPr>
      <w:r w:rsidRPr="00581F7E">
        <w:rPr>
          <w:i/>
          <w:iCs/>
          <w:lang w:val="es-ES"/>
        </w:rPr>
        <w:t>Paso 3</w:t>
      </w:r>
      <w:r w:rsidRPr="00581F7E">
        <w:rPr>
          <w:lang w:val="es-ES"/>
        </w:rPr>
        <w:t>:</w:t>
      </w:r>
      <w:r>
        <w:rPr>
          <w:lang w:val="es-ES"/>
        </w:rPr>
        <w:t>  </w:t>
      </w:r>
      <w:r w:rsidRPr="00581F7E">
        <w:rPr>
          <w:lang w:val="es-ES"/>
        </w:rPr>
        <w:t xml:space="preserve">Se calculan las alturas de antena necesarias para el valor de </w:t>
      </w:r>
      <w:r w:rsidRPr="00581F7E">
        <w:rPr>
          <w:i/>
          <w:iCs/>
          <w:lang w:val="es-ES"/>
        </w:rPr>
        <w:t>k</w:t>
      </w:r>
      <w:r w:rsidRPr="00581F7E">
        <w:rPr>
          <w:i/>
          <w:iCs/>
          <w:vertAlign w:val="subscript"/>
          <w:lang w:val="es-ES"/>
        </w:rPr>
        <w:t>e</w:t>
      </w:r>
      <w:r w:rsidRPr="00581F7E">
        <w:rPr>
          <w:lang w:val="es-ES"/>
        </w:rPr>
        <w:t xml:space="preserve"> obtenido en el Paso 2 y los siguientes radios de despejamiento de la zona de Fresnel:</w:t>
      </w:r>
    </w:p>
    <w:p w14:paraId="14556036" w14:textId="77777777" w:rsidR="00B85CBF" w:rsidRPr="00581F7E" w:rsidRDefault="00B85CBF" w:rsidP="00B85CBF">
      <w:pPr>
        <w:keepNext/>
        <w:keepLines/>
        <w:spacing w:before="0"/>
        <w:rPr>
          <w:lang w:val="es-ES"/>
        </w:rPr>
      </w:pP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102"/>
        <w:gridCol w:w="4535"/>
      </w:tblGrid>
      <w:tr w:rsidR="00B85CBF" w:rsidRPr="00581F7E" w14:paraId="3400671F" w14:textId="77777777" w:rsidTr="007226D8">
        <w:trPr>
          <w:jc w:val="center"/>
        </w:trPr>
        <w:tc>
          <w:tcPr>
            <w:tcW w:w="5102" w:type="dxa"/>
            <w:tcBorders>
              <w:top w:val="single" w:sz="6" w:space="0" w:color="auto"/>
              <w:bottom w:val="nil"/>
              <w:right w:val="single" w:sz="6" w:space="0" w:color="auto"/>
            </w:tcBorders>
          </w:tcPr>
          <w:p w14:paraId="2A58B5E3" w14:textId="77777777" w:rsidR="00B85CBF" w:rsidRPr="00581F7E" w:rsidRDefault="00B85CBF" w:rsidP="007226D8">
            <w:pPr>
              <w:pStyle w:val="Tablehead"/>
              <w:rPr>
                <w:lang w:val="es-ES"/>
              </w:rPr>
            </w:pPr>
            <w:r w:rsidRPr="00581F7E">
              <w:rPr>
                <w:lang w:val="es-ES"/>
              </w:rPr>
              <w:t>Clima templado</w:t>
            </w:r>
          </w:p>
        </w:tc>
        <w:tc>
          <w:tcPr>
            <w:tcW w:w="4535" w:type="dxa"/>
            <w:tcBorders>
              <w:top w:val="single" w:sz="6" w:space="0" w:color="auto"/>
              <w:left w:val="single" w:sz="6" w:space="0" w:color="auto"/>
              <w:bottom w:val="nil"/>
            </w:tcBorders>
          </w:tcPr>
          <w:p w14:paraId="28468245" w14:textId="77777777" w:rsidR="00B85CBF" w:rsidRPr="00581F7E" w:rsidRDefault="00B85CBF" w:rsidP="007226D8">
            <w:pPr>
              <w:pStyle w:val="Tablehead"/>
              <w:rPr>
                <w:lang w:val="es-ES"/>
              </w:rPr>
            </w:pPr>
            <w:r w:rsidRPr="00581F7E">
              <w:rPr>
                <w:lang w:val="es-ES"/>
              </w:rPr>
              <w:t>Clima tropical</w:t>
            </w:r>
          </w:p>
        </w:tc>
      </w:tr>
      <w:tr w:rsidR="00B85CBF" w:rsidRPr="00EE043A" w14:paraId="445EBFE4" w14:textId="77777777" w:rsidTr="007226D8">
        <w:trPr>
          <w:jc w:val="center"/>
        </w:trPr>
        <w:tc>
          <w:tcPr>
            <w:tcW w:w="5102" w:type="dxa"/>
            <w:tcBorders>
              <w:top w:val="single" w:sz="6" w:space="0" w:color="auto"/>
              <w:bottom w:val="nil"/>
              <w:right w:val="single" w:sz="6" w:space="0" w:color="auto"/>
            </w:tcBorders>
          </w:tcPr>
          <w:p w14:paraId="0E80EE7D" w14:textId="77777777" w:rsidR="00B85CBF" w:rsidRPr="00581F7E" w:rsidRDefault="00B85CBF" w:rsidP="007226D8">
            <w:pPr>
              <w:pStyle w:val="Tabletext"/>
              <w:jc w:val="left"/>
              <w:rPr>
                <w:lang w:val="es-ES"/>
              </w:rPr>
            </w:pPr>
            <w:r w:rsidRPr="00581F7E">
              <w:rPr>
                <w:lang w:val="es-ES"/>
              </w:rPr>
              <w:t xml:space="preserve">0,0 </w:t>
            </w:r>
            <w:r w:rsidRPr="00581F7E">
              <w:rPr>
                <w:i/>
                <w:lang w:val="es-ES"/>
              </w:rPr>
              <w:t>F</w:t>
            </w:r>
            <w:r w:rsidRPr="00581F7E">
              <w:rPr>
                <w:vertAlign w:val="subscript"/>
                <w:lang w:val="es-ES"/>
              </w:rPr>
              <w:t>1</w:t>
            </w:r>
            <w:r w:rsidRPr="00581F7E">
              <w:rPr>
                <w:lang w:val="es-ES"/>
              </w:rPr>
              <w:t xml:space="preserve"> (es decir, incidencia rasante) si sólo existe una obstrucción aislada del trayecto</w:t>
            </w:r>
          </w:p>
        </w:tc>
        <w:tc>
          <w:tcPr>
            <w:tcW w:w="4535" w:type="dxa"/>
            <w:vMerge w:val="restart"/>
            <w:tcBorders>
              <w:top w:val="single" w:sz="6" w:space="0" w:color="auto"/>
              <w:left w:val="single" w:sz="6" w:space="0" w:color="auto"/>
            </w:tcBorders>
          </w:tcPr>
          <w:p w14:paraId="0349E18E" w14:textId="77777777" w:rsidR="00B85CBF" w:rsidRPr="00581F7E" w:rsidRDefault="00B85CBF" w:rsidP="007226D8">
            <w:pPr>
              <w:pStyle w:val="Tabletext"/>
              <w:jc w:val="left"/>
              <w:rPr>
                <w:lang w:val="es-ES"/>
              </w:rPr>
            </w:pPr>
            <w:r w:rsidRPr="00581F7E">
              <w:rPr>
                <w:lang w:val="es-ES"/>
              </w:rPr>
              <w:t xml:space="preserve">0,6 </w:t>
            </w:r>
            <w:r w:rsidRPr="00581F7E">
              <w:rPr>
                <w:i/>
                <w:lang w:val="es-ES"/>
              </w:rPr>
              <w:t>F</w:t>
            </w:r>
            <w:r w:rsidRPr="00581F7E">
              <w:rPr>
                <w:vertAlign w:val="subscript"/>
                <w:lang w:val="es-ES"/>
              </w:rPr>
              <w:t>1</w:t>
            </w:r>
            <w:r w:rsidRPr="00581F7E">
              <w:rPr>
                <w:lang w:val="es-ES"/>
              </w:rPr>
              <w:t xml:space="preserve"> para longitudes de trayecto superiores a unos 30 km</w:t>
            </w:r>
          </w:p>
        </w:tc>
      </w:tr>
      <w:tr w:rsidR="00B85CBF" w:rsidRPr="00EE043A" w14:paraId="3D1B1977" w14:textId="77777777" w:rsidTr="007226D8">
        <w:trPr>
          <w:jc w:val="center"/>
        </w:trPr>
        <w:tc>
          <w:tcPr>
            <w:tcW w:w="5102" w:type="dxa"/>
            <w:tcBorders>
              <w:top w:val="nil"/>
              <w:bottom w:val="single" w:sz="6" w:space="0" w:color="auto"/>
              <w:right w:val="single" w:sz="6" w:space="0" w:color="auto"/>
            </w:tcBorders>
          </w:tcPr>
          <w:p w14:paraId="01F471FA" w14:textId="77777777" w:rsidR="00B85CBF" w:rsidRPr="00581F7E" w:rsidRDefault="00B85CBF" w:rsidP="007226D8">
            <w:pPr>
              <w:pStyle w:val="Tabletext"/>
              <w:jc w:val="left"/>
              <w:rPr>
                <w:lang w:val="es-ES"/>
              </w:rPr>
            </w:pPr>
            <w:r w:rsidRPr="00581F7E">
              <w:rPr>
                <w:lang w:val="es-ES"/>
              </w:rPr>
              <w:t xml:space="preserve">0,3 </w:t>
            </w:r>
            <w:r w:rsidRPr="00581F7E">
              <w:rPr>
                <w:i/>
                <w:lang w:val="es-ES"/>
              </w:rPr>
              <w:t>F</w:t>
            </w:r>
            <w:r w:rsidRPr="00581F7E">
              <w:rPr>
                <w:vertAlign w:val="subscript"/>
                <w:lang w:val="es-ES"/>
              </w:rPr>
              <w:t>1</w:t>
            </w:r>
            <w:r w:rsidRPr="00581F7E">
              <w:rPr>
                <w:lang w:val="es-ES"/>
              </w:rPr>
              <w:t xml:space="preserve"> si la obstrucción del trayecto se extiende a lo largo de una parte de éste</w:t>
            </w:r>
          </w:p>
        </w:tc>
        <w:tc>
          <w:tcPr>
            <w:tcW w:w="4535" w:type="dxa"/>
            <w:vMerge/>
            <w:tcBorders>
              <w:left w:val="single" w:sz="6" w:space="0" w:color="auto"/>
              <w:bottom w:val="single" w:sz="6" w:space="0" w:color="auto"/>
            </w:tcBorders>
          </w:tcPr>
          <w:p w14:paraId="19C531FB" w14:textId="77777777" w:rsidR="00B85CBF" w:rsidRPr="00581F7E" w:rsidRDefault="00B85CBF" w:rsidP="007226D8">
            <w:pPr>
              <w:pStyle w:val="Tabletext"/>
              <w:rPr>
                <w:lang w:val="es-ES"/>
              </w:rPr>
            </w:pPr>
          </w:p>
        </w:tc>
      </w:tr>
    </w:tbl>
    <w:p w14:paraId="53ACCC50" w14:textId="77777777" w:rsidR="00B85CBF" w:rsidRPr="00581F7E" w:rsidRDefault="00B85CBF" w:rsidP="00B85CBF">
      <w:pPr>
        <w:pStyle w:val="Tablefin"/>
        <w:rPr>
          <w:lang w:val="es-ES"/>
        </w:rPr>
      </w:pPr>
    </w:p>
    <w:p w14:paraId="2726E9FD" w14:textId="77777777" w:rsidR="00B85CBF" w:rsidRPr="00581F7E" w:rsidRDefault="00B85CBF" w:rsidP="00B85CBF">
      <w:pPr>
        <w:rPr>
          <w:lang w:val="es-ES"/>
        </w:rPr>
      </w:pPr>
      <w:r w:rsidRPr="00581F7E">
        <w:rPr>
          <w:i/>
          <w:lang w:val="es-ES"/>
        </w:rPr>
        <w:t>Paso 4:</w:t>
      </w:r>
      <w:r>
        <w:rPr>
          <w:iCs/>
          <w:lang w:val="es-ES"/>
        </w:rPr>
        <w:t>  </w:t>
      </w:r>
      <w:r w:rsidRPr="00581F7E">
        <w:rPr>
          <w:lang w:val="es-ES"/>
        </w:rPr>
        <w:t>Utilícense las mayores alturas de antena obtenidas en los Pasos 1 y 3 (véase la Nota 1).</w:t>
      </w:r>
    </w:p>
    <w:p w14:paraId="1AEB48FB" w14:textId="77777777" w:rsidR="00B85CBF" w:rsidRPr="00581F7E" w:rsidRDefault="00B85CBF" w:rsidP="00B85CBF">
      <w:pPr>
        <w:rPr>
          <w:lang w:val="es-ES"/>
        </w:rPr>
      </w:pPr>
      <w:r w:rsidRPr="00581F7E">
        <w:rPr>
          <w:lang w:val="es-ES"/>
        </w:rPr>
        <w:t>En los casos de incertidumbre sobre el tipo de clima, debe seguirse la regla de despejamiento más conservadora (véase la Nota</w:t>
      </w:r>
      <w:r>
        <w:rPr>
          <w:lang w:val="es-ES"/>
        </w:rPr>
        <w:t> </w:t>
      </w:r>
      <w:r w:rsidRPr="00581F7E">
        <w:rPr>
          <w:lang w:val="es-ES"/>
        </w:rPr>
        <w:t xml:space="preserve">1) para climas tropicales o, al menos, una regla basada en el valor medio de despejamiento para climas templados y tropicales. En los Pasos 1 y 3 anteriores puede que sea necesario utilizar las fracciones más pequeñas de </w:t>
      </w:r>
      <w:r w:rsidRPr="00581F7E">
        <w:rPr>
          <w:i/>
          <w:lang w:val="es-ES"/>
        </w:rPr>
        <w:t>F</w:t>
      </w:r>
      <w:r w:rsidRPr="00581F7E">
        <w:rPr>
          <w:vertAlign w:val="subscript"/>
          <w:lang w:val="es-ES"/>
        </w:rPr>
        <w:t>1</w:t>
      </w:r>
      <w:r w:rsidRPr="00581F7E">
        <w:rPr>
          <w:lang w:val="es-ES"/>
        </w:rPr>
        <w:t xml:space="preserve"> para frecuencias inferiores a unos 2</w:t>
      </w:r>
      <w:r>
        <w:rPr>
          <w:lang w:val="es-ES"/>
        </w:rPr>
        <w:t> GHz</w:t>
      </w:r>
      <w:r w:rsidRPr="00581F7E">
        <w:rPr>
          <w:lang w:val="es-ES"/>
        </w:rPr>
        <w:t xml:space="preserve"> con objeto de evitar antenas de altura excesivamente elevada.</w:t>
      </w:r>
    </w:p>
    <w:p w14:paraId="4F5B9641" w14:textId="77777777" w:rsidR="00B85CBF" w:rsidRPr="00581F7E" w:rsidRDefault="00B85CBF" w:rsidP="00B85CBF">
      <w:pPr>
        <w:rPr>
          <w:lang w:val="es-ES"/>
        </w:rPr>
      </w:pPr>
      <w:r w:rsidRPr="00581F7E">
        <w:rPr>
          <w:lang w:val="es-ES"/>
        </w:rPr>
        <w:t>A frecuencias por encima de 13</w:t>
      </w:r>
      <w:r>
        <w:rPr>
          <w:lang w:val="es-ES"/>
        </w:rPr>
        <w:t> GHz</w:t>
      </w:r>
      <w:r w:rsidRPr="00581F7E">
        <w:rPr>
          <w:lang w:val="es-ES"/>
        </w:rPr>
        <w:t>, la exactitud de estimación de la altura del obstáculo comienza a acercarse al radio de la zona de Fresnel. Esta exactitud de estimación se debe agregar al despejamiento anterior.</w:t>
      </w:r>
    </w:p>
    <w:p w14:paraId="07A029FD" w14:textId="77777777" w:rsidR="00B85CBF" w:rsidRPr="00581F7E" w:rsidRDefault="00B85CBF" w:rsidP="00B85CBF">
      <w:pPr>
        <w:pStyle w:val="Note"/>
        <w:rPr>
          <w:lang w:val="es-ES"/>
        </w:rPr>
      </w:pPr>
      <w:r w:rsidRPr="00581F7E">
        <w:rPr>
          <w:lang w:val="es-ES"/>
        </w:rPr>
        <w:t>NOTA 1 – Si bien estas reglas son conservadoras desde el punto de vista de la pérdida por difracción debido al desvanecimiento subrefractivo, se debe señalar que un diseño que pretenda fundamentalmente minimizar la indisponibilidad debida a la pérdida por difracción en condiciones subrefractivas puede producir una mayor degradación de la calidad de funcionamiento y disponibilidad en condiciones de multitrayecto. En la actualidad, no es posible establecer criterios generales para presentar una solución de compromiso entre las dos condiciones. Entre los factores pertinentes se dispone de los márgenes de protección contra desvanecimientos del sistema.</w:t>
      </w:r>
    </w:p>
    <w:p w14:paraId="26777161" w14:textId="77777777" w:rsidR="00B85CBF" w:rsidRPr="00581F7E" w:rsidRDefault="00B85CBF" w:rsidP="00B85CBF">
      <w:pPr>
        <w:pStyle w:val="Heading4"/>
        <w:rPr>
          <w:lang w:val="es-ES"/>
        </w:rPr>
      </w:pPr>
      <w:bookmarkStart w:id="16" w:name="_Toc394797498"/>
      <w:r w:rsidRPr="00581F7E">
        <w:rPr>
          <w:lang w:val="es-ES"/>
        </w:rPr>
        <w:t>2.2.2.2</w:t>
      </w:r>
      <w:r w:rsidRPr="00581F7E">
        <w:rPr>
          <w:lang w:val="es-ES"/>
        </w:rPr>
        <w:tab/>
        <w:t>Configuraciones de dos o tres antenas con diversidad en el espacio</w:t>
      </w:r>
      <w:bookmarkEnd w:id="16"/>
    </w:p>
    <w:p w14:paraId="4F455EFE" w14:textId="77777777" w:rsidR="00B85CBF" w:rsidRPr="00581F7E" w:rsidRDefault="00B85CBF" w:rsidP="00B85CBF">
      <w:pPr>
        <w:rPr>
          <w:iCs/>
          <w:lang w:val="es-ES"/>
        </w:rPr>
      </w:pPr>
      <w:r w:rsidRPr="00581F7E">
        <w:rPr>
          <w:i/>
          <w:lang w:val="es-ES"/>
        </w:rPr>
        <w:t>Paso 1</w:t>
      </w:r>
      <w:r w:rsidRPr="00581F7E">
        <w:rPr>
          <w:i/>
          <w:iCs/>
          <w:lang w:val="es-ES"/>
        </w:rPr>
        <w:t>:</w:t>
      </w:r>
      <w:r>
        <w:rPr>
          <w:lang w:val="es-ES"/>
        </w:rPr>
        <w:t>  </w:t>
      </w:r>
      <w:r w:rsidRPr="00581F7E">
        <w:rPr>
          <w:iCs/>
          <w:lang w:val="es-ES"/>
        </w:rPr>
        <w:t>Se calcula la altura de la antena más elevada utilizando el procedimiento para configuraciones de una sola antena indicado anteriormente.</w:t>
      </w:r>
    </w:p>
    <w:p w14:paraId="335A1E6D" w14:textId="77777777" w:rsidR="00B85CBF" w:rsidRPr="00581F7E" w:rsidRDefault="00B85CBF" w:rsidP="00B85CBF">
      <w:pPr>
        <w:rPr>
          <w:lang w:val="es-ES"/>
        </w:rPr>
      </w:pPr>
      <w:r w:rsidRPr="00581F7E">
        <w:rPr>
          <w:i/>
          <w:lang w:val="es-ES"/>
        </w:rPr>
        <w:t>Paso 2</w:t>
      </w:r>
      <w:r w:rsidRPr="00581F7E">
        <w:rPr>
          <w:i/>
          <w:iCs/>
          <w:lang w:val="es-ES"/>
        </w:rPr>
        <w:t>:</w:t>
      </w:r>
      <w:r>
        <w:rPr>
          <w:lang w:val="es-ES"/>
        </w:rPr>
        <w:t>  </w:t>
      </w:r>
      <w:r w:rsidRPr="00581F7E">
        <w:rPr>
          <w:lang w:val="es-ES"/>
        </w:rPr>
        <w:t>Se calcula la altura de la antena más baja para el valor mediano adecuado del factor </w:t>
      </w:r>
      <w:r w:rsidRPr="00581F7E">
        <w:rPr>
          <w:i/>
          <w:lang w:val="es-ES"/>
        </w:rPr>
        <w:t>k</w:t>
      </w:r>
      <w:r w:rsidRPr="00581F7E">
        <w:rPr>
          <w:lang w:val="es-ES"/>
        </w:rPr>
        <w:t xml:space="preserve"> puntual (en ausencia de datos, utilícese </w:t>
      </w:r>
      <w:r w:rsidRPr="00581F7E">
        <w:rPr>
          <w:i/>
          <w:lang w:val="es-ES"/>
        </w:rPr>
        <w:t>k</w:t>
      </w:r>
      <w:r w:rsidRPr="00581F7E">
        <w:rPr>
          <w:lang w:val="es-ES"/>
        </w:rPr>
        <w:t> = 4/3) y los siguientes valores de despejamiento de la zona de Fresnel (véase la Nota 1):</w:t>
      </w:r>
    </w:p>
    <w:p w14:paraId="234E0182" w14:textId="77777777" w:rsidR="00B85CBF" w:rsidRPr="00581F7E" w:rsidRDefault="00B85CBF" w:rsidP="00B85CBF">
      <w:pPr>
        <w:pStyle w:val="enumlev1"/>
        <w:rPr>
          <w:lang w:val="es-ES"/>
        </w:rPr>
      </w:pPr>
      <w:r w:rsidRPr="00581F7E">
        <w:rPr>
          <w:lang w:val="es-ES"/>
        </w:rPr>
        <w:tab/>
        <w:t xml:space="preserve">0,6 </w:t>
      </w:r>
      <w:r w:rsidRPr="00581F7E">
        <w:rPr>
          <w:i/>
          <w:lang w:val="es-ES"/>
        </w:rPr>
        <w:t>F</w:t>
      </w:r>
      <w:r w:rsidRPr="00581F7E">
        <w:rPr>
          <w:vertAlign w:val="subscript"/>
          <w:lang w:val="es-ES"/>
        </w:rPr>
        <w:t>1</w:t>
      </w:r>
      <w:r w:rsidRPr="00581F7E">
        <w:rPr>
          <w:lang w:val="es-ES"/>
        </w:rPr>
        <w:t xml:space="preserve"> a 0,3 </w:t>
      </w:r>
      <w:r w:rsidRPr="00581F7E">
        <w:rPr>
          <w:i/>
          <w:lang w:val="es-ES"/>
        </w:rPr>
        <w:t>F</w:t>
      </w:r>
      <w:r w:rsidRPr="00581F7E">
        <w:rPr>
          <w:vertAlign w:val="subscript"/>
          <w:lang w:val="es-ES"/>
        </w:rPr>
        <w:t>1</w:t>
      </w:r>
      <w:r w:rsidRPr="00581F7E">
        <w:rPr>
          <w:lang w:val="es-ES"/>
        </w:rPr>
        <w:t xml:space="preserve"> si la obstrucción del trayecto se extiende a lo largo de una parte de éste;</w:t>
      </w:r>
    </w:p>
    <w:p w14:paraId="029C9DC4" w14:textId="77777777" w:rsidR="00B85CBF" w:rsidRPr="00581F7E" w:rsidRDefault="00B85CBF" w:rsidP="00B85CBF">
      <w:pPr>
        <w:pStyle w:val="enumlev1"/>
        <w:rPr>
          <w:lang w:val="es-ES"/>
        </w:rPr>
      </w:pPr>
      <w:r w:rsidRPr="00581F7E">
        <w:rPr>
          <w:lang w:val="es-ES"/>
        </w:rPr>
        <w:tab/>
        <w:t xml:space="preserve">0,3 </w:t>
      </w:r>
      <w:r w:rsidRPr="00581F7E">
        <w:rPr>
          <w:i/>
          <w:lang w:val="es-ES"/>
        </w:rPr>
        <w:t>F</w:t>
      </w:r>
      <w:r w:rsidRPr="00581F7E">
        <w:rPr>
          <w:vertAlign w:val="subscript"/>
          <w:lang w:val="es-ES"/>
        </w:rPr>
        <w:t>1</w:t>
      </w:r>
      <w:r w:rsidRPr="00581F7E">
        <w:rPr>
          <w:lang w:val="es-ES"/>
        </w:rPr>
        <w:t xml:space="preserve"> a 0,0 </w:t>
      </w:r>
      <w:r w:rsidRPr="00581F7E">
        <w:rPr>
          <w:i/>
          <w:lang w:val="es-ES"/>
        </w:rPr>
        <w:t>F</w:t>
      </w:r>
      <w:r w:rsidRPr="00581F7E">
        <w:rPr>
          <w:vertAlign w:val="subscript"/>
          <w:lang w:val="es-ES"/>
        </w:rPr>
        <w:t>1</w:t>
      </w:r>
      <w:r w:rsidRPr="00581F7E">
        <w:rPr>
          <w:lang w:val="es-ES"/>
        </w:rPr>
        <w:t xml:space="preserve"> si existen uno o dos obstáculos aislados en el perfil del trayecto.</w:t>
      </w:r>
    </w:p>
    <w:p w14:paraId="4D5D0AE5" w14:textId="77777777" w:rsidR="00B85CBF" w:rsidRPr="00581F7E" w:rsidRDefault="00B85CBF" w:rsidP="00B85CBF">
      <w:pPr>
        <w:rPr>
          <w:lang w:val="es-ES"/>
        </w:rPr>
      </w:pPr>
      <w:r w:rsidRPr="00581F7E">
        <w:rPr>
          <w:lang w:val="es-ES"/>
        </w:rPr>
        <w:t>Para no tener que aumentar las alturas de los mástiles existentes, o si la frecuencia es inferior a 2</w:t>
      </w:r>
      <w:r>
        <w:rPr>
          <w:lang w:val="es-ES"/>
        </w:rPr>
        <w:t> GHz</w:t>
      </w:r>
      <w:r w:rsidRPr="00581F7E">
        <w:rPr>
          <w:lang w:val="es-ES"/>
        </w:rPr>
        <w:t>, debe elegirse uno de los valores inferiores de las dos gamas indicadas anteriormente.</w:t>
      </w:r>
    </w:p>
    <w:p w14:paraId="0577D0DC" w14:textId="77777777" w:rsidR="00B85CBF" w:rsidRPr="00581F7E" w:rsidRDefault="00B85CBF" w:rsidP="00B85CBF">
      <w:pPr>
        <w:rPr>
          <w:lang w:val="es-ES"/>
        </w:rPr>
      </w:pPr>
      <w:r w:rsidRPr="00581F7E">
        <w:rPr>
          <w:lang w:val="es-ES"/>
        </w:rPr>
        <w:t>De forma alternativa, puede elegirse el despejamiento de la antena más baja para lograr unas pérdidas de difracción de aproximadamente 6</w:t>
      </w:r>
      <w:r>
        <w:rPr>
          <w:lang w:val="es-ES"/>
        </w:rPr>
        <w:t> dB</w:t>
      </w:r>
      <w:r w:rsidRPr="00581F7E">
        <w:rPr>
          <w:lang w:val="es-ES"/>
        </w:rPr>
        <w:t xml:space="preserve"> en condiciones normales de refracción (es decir, durante las horas centrales del día, véase el </w:t>
      </w:r>
      <w:r>
        <w:rPr>
          <w:lang w:val="es-ES"/>
        </w:rPr>
        <w:t>§ </w:t>
      </w:r>
      <w:r w:rsidRPr="00581F7E">
        <w:rPr>
          <w:lang w:val="es-ES"/>
        </w:rPr>
        <w:t>8) o alguna otra pérdida adecuada al margen de protección contra desvanecimientos del sistema, determinada por medidas de prueba. Estas medidas deben efectuarse durante varios días a fin de evitar condiciones de refracción anómalas.</w:t>
      </w:r>
    </w:p>
    <w:p w14:paraId="60942DFC" w14:textId="77777777" w:rsidR="00B85CBF" w:rsidRPr="00581F7E" w:rsidRDefault="00B85CBF" w:rsidP="00B85CBF">
      <w:pPr>
        <w:rPr>
          <w:lang w:val="es-ES"/>
        </w:rPr>
      </w:pPr>
      <w:r w:rsidRPr="00581F7E">
        <w:rPr>
          <w:lang w:val="es-ES"/>
        </w:rPr>
        <w:t>En este caso alternativo, también puede calcularse la pérdida por difracción mediante la Fig. 1 o la ecuación (2).</w:t>
      </w:r>
    </w:p>
    <w:p w14:paraId="2FB500E1" w14:textId="77777777" w:rsidR="00B85CBF" w:rsidRPr="00581F7E" w:rsidRDefault="00B85CBF" w:rsidP="00B85CBF">
      <w:pPr>
        <w:rPr>
          <w:lang w:val="es-ES"/>
        </w:rPr>
      </w:pPr>
      <w:r w:rsidRPr="00581F7E">
        <w:rPr>
          <w:i/>
          <w:lang w:val="es-ES"/>
        </w:rPr>
        <w:t>Paso 3</w:t>
      </w:r>
      <w:r w:rsidRPr="00581F7E">
        <w:rPr>
          <w:i/>
          <w:iCs/>
          <w:lang w:val="es-ES"/>
        </w:rPr>
        <w:t>:</w:t>
      </w:r>
      <w:r>
        <w:rPr>
          <w:lang w:val="es-ES"/>
        </w:rPr>
        <w:t>  </w:t>
      </w:r>
      <w:r w:rsidRPr="00581F7E">
        <w:rPr>
          <w:lang w:val="es-ES"/>
        </w:rPr>
        <w:t xml:space="preserve">Se verifica que la separación entre las dos antenas satisface los requisitos para conseguir diversidad en condiciones de desvanecimientos por trayectos múltiples (véase el </w:t>
      </w:r>
      <w:r>
        <w:rPr>
          <w:lang w:val="es-ES"/>
        </w:rPr>
        <w:t>§ </w:t>
      </w:r>
      <w:r w:rsidRPr="00581F7E">
        <w:rPr>
          <w:lang w:val="es-ES"/>
        </w:rPr>
        <w:t>6.2.1), y si no se satisfacen dichos requisitos, se modifican hasta obtener diversidad.</w:t>
      </w:r>
    </w:p>
    <w:p w14:paraId="4DEF7388" w14:textId="77777777" w:rsidR="00B85CBF" w:rsidRPr="00581F7E" w:rsidRDefault="00B85CBF" w:rsidP="00B85CBF">
      <w:pPr>
        <w:pStyle w:val="Note"/>
        <w:rPr>
          <w:lang w:val="es-ES"/>
        </w:rPr>
      </w:pPr>
      <w:r w:rsidRPr="00581F7E">
        <w:rPr>
          <w:lang w:val="es-ES"/>
        </w:rPr>
        <w:t>NOTA 1 – Estos márgenes de despejamiento se eligieron para conseguir una pérdida por difracción que varía de unos 3</w:t>
      </w:r>
      <w:r>
        <w:rPr>
          <w:lang w:val="es-ES"/>
        </w:rPr>
        <w:t> dB</w:t>
      </w:r>
      <w:r w:rsidRPr="00581F7E">
        <w:rPr>
          <w:lang w:val="es-ES"/>
        </w:rPr>
        <w:t xml:space="preserve"> a 6</w:t>
      </w:r>
      <w:r>
        <w:rPr>
          <w:lang w:val="es-ES"/>
        </w:rPr>
        <w:t> dB</w:t>
      </w:r>
      <w:r w:rsidRPr="00581F7E">
        <w:rPr>
          <w:lang w:val="es-ES"/>
        </w:rPr>
        <w:t xml:space="preserve"> y para reducir la aparición de desvanecimientos causados por multitrayecto por superficies (véase el </w:t>
      </w:r>
      <w:r>
        <w:rPr>
          <w:lang w:val="es-ES"/>
        </w:rPr>
        <w:t>§ </w:t>
      </w:r>
      <w:r w:rsidRPr="00581F7E">
        <w:rPr>
          <w:lang w:val="es-ES"/>
        </w:rPr>
        <w:t>6.1.3). Por supuesto, los perfiles de unos trayectos no permitirán que la zona despejada se reduzca a este margen y, por tanto, se deben hallar otros medios para mejorar los efectos del desvanecimiento por trayectos múltiples.</w:t>
      </w:r>
    </w:p>
    <w:p w14:paraId="7630004B" w14:textId="77777777" w:rsidR="00B85CBF" w:rsidRPr="00581F7E" w:rsidRDefault="00B85CBF" w:rsidP="00B85CBF">
      <w:pPr>
        <w:rPr>
          <w:lang w:val="es-ES"/>
        </w:rPr>
      </w:pPr>
      <w:r w:rsidRPr="00581F7E">
        <w:rPr>
          <w:lang w:val="es-ES"/>
        </w:rPr>
        <w:t xml:space="preserve">En trayectos en los cuales predominan los desvanecimientos debidos a la propagación por trayectos múltiples por una o más reflexiones sobre superficies estables (por ejemplo sobre agua o zonas de superficies muy llanas), puede ser conveniente calcular primero la altura de la antena más alta utilizando el procedimiento que figura en el </w:t>
      </w:r>
      <w:r>
        <w:rPr>
          <w:lang w:val="es-ES"/>
        </w:rPr>
        <w:t>§ </w:t>
      </w:r>
      <w:r w:rsidRPr="00581F7E">
        <w:rPr>
          <w:lang w:val="es-ES"/>
        </w:rPr>
        <w:t xml:space="preserve">2.2.2.1, y determinar luego la separación óptima mínima de la antena en diversidad para obtener protección frente a trayectos múltiples por superficies (véase el </w:t>
      </w:r>
      <w:r>
        <w:rPr>
          <w:lang w:val="es-ES"/>
        </w:rPr>
        <w:t>§ </w:t>
      </w:r>
      <w:r w:rsidRPr="00581F7E">
        <w:rPr>
          <w:lang w:val="es-ES"/>
        </w:rPr>
        <w:t>6.1.3).</w:t>
      </w:r>
    </w:p>
    <w:p w14:paraId="2A883FEC" w14:textId="77777777" w:rsidR="00B85CBF" w:rsidRPr="00581F7E" w:rsidRDefault="00B85CBF" w:rsidP="00B85CBF">
      <w:pPr>
        <w:rPr>
          <w:lang w:val="es-ES"/>
        </w:rPr>
      </w:pPr>
      <w:r w:rsidRPr="00581F7E">
        <w:rPr>
          <w:lang w:val="es-ES"/>
        </w:rPr>
        <w:t xml:space="preserve">En situaciones extremas (por ejemplo trayectos muy extensos sobre agua), puede ser necesario emplear una configuración de tres antenas en diversidad. En este caso el despejamiento de la antena más baja se puede basar en la regla de despejamiento que figura en el Paso 2, y la correspondiente a la antena central se puede basar en el requisito de separación óptima con la antena más alta para mejorar los efectos de trayectos múltiples por superficies (véase el </w:t>
      </w:r>
      <w:r>
        <w:rPr>
          <w:lang w:val="es-ES"/>
        </w:rPr>
        <w:t>§ </w:t>
      </w:r>
      <w:r w:rsidRPr="00581F7E">
        <w:rPr>
          <w:lang w:val="es-ES"/>
        </w:rPr>
        <w:t>6.2.1).</w:t>
      </w:r>
    </w:p>
    <w:p w14:paraId="4809122E" w14:textId="77777777" w:rsidR="00B85CBF" w:rsidRPr="00581F7E" w:rsidRDefault="00B85CBF" w:rsidP="00B85CBF">
      <w:pPr>
        <w:pStyle w:val="Heading2"/>
        <w:rPr>
          <w:lang w:val="es-ES"/>
        </w:rPr>
      </w:pPr>
      <w:bookmarkStart w:id="17" w:name="_Toc394797499"/>
      <w:bookmarkStart w:id="18" w:name="_Toc108937099"/>
      <w:r w:rsidRPr="00581F7E">
        <w:rPr>
          <w:lang w:val="es-ES"/>
        </w:rPr>
        <w:t>2.3</w:t>
      </w:r>
      <w:r w:rsidRPr="00581F7E">
        <w:rPr>
          <w:lang w:val="es-ES"/>
        </w:rPr>
        <w:tab/>
        <w:t>Desvanecimientos y refuerzos debidos a la propagación por trayectos múltiples y mecanismos conexos</w:t>
      </w:r>
      <w:bookmarkEnd w:id="17"/>
      <w:bookmarkEnd w:id="18"/>
    </w:p>
    <w:p w14:paraId="1F0B5990" w14:textId="77777777" w:rsidR="00B85CBF" w:rsidRPr="00581F7E" w:rsidRDefault="00B85CBF" w:rsidP="00B85CBF">
      <w:pPr>
        <w:rPr>
          <w:lang w:val="es-ES"/>
        </w:rPr>
      </w:pPr>
      <w:r w:rsidRPr="00581F7E">
        <w:rPr>
          <w:lang w:val="es-ES"/>
        </w:rPr>
        <w:t>Para planificar enlaces de más de unos pocos kilómetros de longitud deben tenerse en cuenta diversos mecanismos de desvanecimiento en condiciones de cielo despejado originados en las capas extremadamente refractivas de la atmósfera, a saber: dispersión del haz, desalineamiento de antena y propagación por trayectos múltiples en la superficie y en la atmósfera. La mayoría de estos mecanismos pueden aparecer aislados o en combinación unos con otros (véase la Nota 1). Cuando la dispersión del haz de la señal directa se combina con una señal reflejada en una superficie dando lugar a desvanecimiento por trayectos múltiples se produce un tipo de desvanecimientos selectivos en frecuencia especialmente acusados. Los desvanecimientos causados por centelleo debido a irregularidades de pequeña magnitud producidas por turbulencias atmosféricas siempre están presentes con estos mecanismos, pero a frecuencias inferiores a unos 40</w:t>
      </w:r>
      <w:r>
        <w:rPr>
          <w:lang w:val="es-ES"/>
        </w:rPr>
        <w:t> GHz</w:t>
      </w:r>
      <w:r w:rsidRPr="00581F7E">
        <w:rPr>
          <w:lang w:val="es-ES"/>
        </w:rPr>
        <w:t xml:space="preserve"> su efecto sobre la distribución de desvanecimiento global no es significativo.</w:t>
      </w:r>
    </w:p>
    <w:p w14:paraId="11779D8A" w14:textId="77777777" w:rsidR="00B85CBF" w:rsidRPr="00581F7E" w:rsidRDefault="00B85CBF" w:rsidP="00B85CBF">
      <w:pPr>
        <w:pStyle w:val="Note"/>
        <w:rPr>
          <w:lang w:val="es-ES"/>
        </w:rPr>
      </w:pPr>
      <w:r w:rsidRPr="00581F7E">
        <w:rPr>
          <w:lang w:val="es-ES"/>
        </w:rPr>
        <w:t>NOTA 1 – El desacoplamiento de las antenas determina la anchura de haz mínima de las antenas que se debe elegir.</w:t>
      </w:r>
    </w:p>
    <w:p w14:paraId="34E381C3" w14:textId="77777777" w:rsidR="00B85CBF" w:rsidRPr="00581F7E" w:rsidRDefault="00B85CBF" w:rsidP="00B85CBF">
      <w:pPr>
        <w:rPr>
          <w:lang w:val="es-ES"/>
        </w:rPr>
      </w:pPr>
      <w:r w:rsidRPr="00581F7E">
        <w:rPr>
          <w:lang w:val="es-ES"/>
        </w:rPr>
        <w:t xml:space="preserve">En el </w:t>
      </w:r>
      <w:r>
        <w:rPr>
          <w:lang w:val="es-ES"/>
        </w:rPr>
        <w:t>§ </w:t>
      </w:r>
      <w:r w:rsidRPr="00581F7E">
        <w:rPr>
          <w:lang w:val="es-ES"/>
        </w:rPr>
        <w:t xml:space="preserve">2.3.1 se da un método para predecir la distribución de desvanecimientos a una sola frecuencia (o de banda estrecha) para desvanecimientos muy profundos para el mes más desfavorable medio en cualquier parte del mundo. Este método no utiliza el perfil de trayecto y se puede emplear para la planificación inicial, concesión de licencias o para fines de diseño. Existe un segundo método, indicado en el </w:t>
      </w:r>
      <w:r>
        <w:rPr>
          <w:lang w:val="es-ES"/>
        </w:rPr>
        <w:t>§ </w:t>
      </w:r>
      <w:r w:rsidRPr="00581F7E">
        <w:rPr>
          <w:lang w:val="es-ES"/>
        </w:rPr>
        <w:t>2.3.2, adecuado para todas las profundidades de desvanecimiento, que emplea el procedimiento para desvanecimientos muy profundos, según convenga, y un procedimiento de interpolación cuando la profundidad de desvanecimiento es pequeña.</w:t>
      </w:r>
    </w:p>
    <w:p w14:paraId="16F5EC63" w14:textId="77777777" w:rsidR="00B85CBF" w:rsidRPr="00581F7E" w:rsidRDefault="00B85CBF" w:rsidP="00B85CBF">
      <w:pPr>
        <w:rPr>
          <w:lang w:val="es-ES"/>
        </w:rPr>
      </w:pPr>
      <w:r w:rsidRPr="00581F7E">
        <w:rPr>
          <w:lang w:val="es-ES"/>
        </w:rPr>
        <w:t xml:space="preserve">En el </w:t>
      </w:r>
      <w:r>
        <w:rPr>
          <w:lang w:val="es-ES"/>
        </w:rPr>
        <w:t>§ </w:t>
      </w:r>
      <w:r w:rsidRPr="00581F7E">
        <w:rPr>
          <w:lang w:val="es-ES"/>
        </w:rPr>
        <w:t xml:space="preserve">2.3.3 se ofrece un método para predecir los refuerzos de la señal, en el que se utiliza la profundidad de desvanecimiento que puede predecirse mediante las técnicas del </w:t>
      </w:r>
      <w:r>
        <w:rPr>
          <w:lang w:val="es-ES"/>
        </w:rPr>
        <w:t>§ </w:t>
      </w:r>
      <w:r w:rsidRPr="00581F7E">
        <w:rPr>
          <w:lang w:val="es-ES"/>
        </w:rPr>
        <w:t xml:space="preserve">2.3.1 como único parámetro de entrada. Por último, en el </w:t>
      </w:r>
      <w:r>
        <w:rPr>
          <w:lang w:val="es-ES"/>
        </w:rPr>
        <w:t>§ </w:t>
      </w:r>
      <w:r w:rsidRPr="00581F7E">
        <w:rPr>
          <w:lang w:val="es-ES"/>
        </w:rPr>
        <w:t>2.3.4 se da un método para convertir las distribuciones del mes más desfavorable medio en distribuciones para el año medio.</w:t>
      </w:r>
    </w:p>
    <w:p w14:paraId="737A3D92" w14:textId="77777777" w:rsidR="00B85CBF" w:rsidRPr="00581F7E" w:rsidRDefault="00B85CBF" w:rsidP="00B85CBF">
      <w:pPr>
        <w:pStyle w:val="Heading3"/>
        <w:rPr>
          <w:lang w:val="es-ES"/>
        </w:rPr>
      </w:pPr>
      <w:bookmarkStart w:id="19" w:name="_Toc394797500"/>
      <w:r w:rsidRPr="00581F7E">
        <w:rPr>
          <w:lang w:val="es-ES"/>
        </w:rPr>
        <w:t>2.3.1</w:t>
      </w:r>
      <w:r w:rsidRPr="00581F7E">
        <w:rPr>
          <w:lang w:val="es-ES"/>
        </w:rPr>
        <w:tab/>
        <w:t>Método para porcentajes de tiempo pequeños</w:t>
      </w:r>
      <w:bookmarkEnd w:id="19"/>
    </w:p>
    <w:p w14:paraId="3398FF4E" w14:textId="77777777" w:rsidR="00B85CBF" w:rsidRPr="00581F7E" w:rsidRDefault="00B85CBF" w:rsidP="00B85CBF">
      <w:pPr>
        <w:rPr>
          <w:lang w:val="es-ES"/>
        </w:rPr>
      </w:pPr>
      <w:r w:rsidRPr="00581F7E">
        <w:rPr>
          <w:lang w:val="es-ES"/>
        </w:rPr>
        <w:t>El desvanecimiento y el incremento multitrayecto sólo han de calcularse para longitudes de trayecto mayores de 5 km, y pueden fijarse en cero para los trayectos más cortos.</w:t>
      </w:r>
    </w:p>
    <w:p w14:paraId="0F871128" w14:textId="77777777" w:rsidR="00B85CBF" w:rsidRPr="00581F7E" w:rsidRDefault="00B85CBF" w:rsidP="00B85CBF">
      <w:pPr>
        <w:rPr>
          <w:lang w:val="es-ES"/>
        </w:rPr>
      </w:pPr>
      <w:r w:rsidRPr="00581F7E">
        <w:rPr>
          <w:i/>
          <w:lang w:val="es-ES"/>
        </w:rPr>
        <w:t>Paso 1:</w:t>
      </w:r>
      <w:r>
        <w:rPr>
          <w:iCs/>
          <w:lang w:val="es-ES"/>
        </w:rPr>
        <w:t>  </w:t>
      </w:r>
      <w:r w:rsidRPr="00581F7E">
        <w:rPr>
          <w:lang w:val="es-ES"/>
        </w:rPr>
        <w:t xml:space="preserve">Para la ubicación del trayecto en cuestión, estímese el factor geoclimático, </w:t>
      </w:r>
      <w:r w:rsidRPr="00581F7E">
        <w:rPr>
          <w:i/>
          <w:lang w:val="es-ES"/>
        </w:rPr>
        <w:t>K</w:t>
      </w:r>
      <w:r w:rsidRPr="00581F7E">
        <w:rPr>
          <w:lang w:val="es-ES"/>
        </w:rPr>
        <w:t>, correspondiente al mes más desfavorable medio a partir de los datos de desvanecimiento de la zona geográfica que interesa, si se dispone de ellos (véase el Documento adjunto 1).</w:t>
      </w:r>
    </w:p>
    <w:p w14:paraId="4BA9D963" w14:textId="77777777" w:rsidR="00B85CBF" w:rsidRPr="00581F7E" w:rsidRDefault="00B85CBF" w:rsidP="00B85CBF">
      <w:pPr>
        <w:rPr>
          <w:lang w:val="es-ES"/>
        </w:rPr>
      </w:pPr>
      <w:r w:rsidRPr="00581F7E">
        <w:rPr>
          <w:lang w:val="es-ES"/>
        </w:rPr>
        <w:t xml:space="preserve">Si no se dispone de datos medidos para </w:t>
      </w:r>
      <w:r w:rsidRPr="00581F7E">
        <w:rPr>
          <w:i/>
          <w:lang w:val="es-ES"/>
        </w:rPr>
        <w:t>K</w:t>
      </w:r>
      <w:r w:rsidRPr="00581F7E">
        <w:rPr>
          <w:iCs/>
          <w:lang w:val="es-ES"/>
        </w:rPr>
        <w:t>,</w:t>
      </w:r>
      <w:r w:rsidRPr="00581F7E">
        <w:rPr>
          <w:lang w:val="es-ES"/>
        </w:rPr>
        <w:t xml:space="preserve"> y se está efectuando un diseño detallado del enlace (véase la Nota 1), estímese el factor geoclimático para el mes más desfavorable medio a partir de la expresión:</w:t>
      </w:r>
    </w:p>
    <w:p w14:paraId="4E058B19"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12"/>
          <w:lang w:val="es-ES"/>
        </w:rPr>
        <w:object w:dxaOrig="3280" w:dyaOrig="420" w14:anchorId="4F02DE40">
          <v:shape id="_x0000_i1030" type="#_x0000_t75" style="width:160.7pt;height:20.75pt" o:ole="" fillcolor="window">
            <v:imagedata r:id="rId23" o:title=""/>
          </v:shape>
          <o:OLEObject Type="Embed" ProgID="Equation.3" ShapeID="_x0000_i1030" DrawAspect="Content" ObjectID="_1677673718" r:id="rId24"/>
        </w:object>
      </w:r>
      <w:r w:rsidRPr="00581F7E">
        <w:rPr>
          <w:lang w:val="es-ES"/>
        </w:rPr>
        <w:tab/>
        <w:t>(4)</w:t>
      </w:r>
    </w:p>
    <w:p w14:paraId="45B619A5" w14:textId="77777777" w:rsidR="00B85CBF" w:rsidRPr="00581F7E" w:rsidRDefault="00B85CBF" w:rsidP="00B85CBF">
      <w:pPr>
        <w:rPr>
          <w:lang w:val="es-ES"/>
        </w:rPr>
      </w:pPr>
      <w:r w:rsidRPr="00581F7E">
        <w:rPr>
          <w:lang w:val="es-ES"/>
        </w:rPr>
        <w:t>donde:</w:t>
      </w:r>
    </w:p>
    <w:p w14:paraId="7602A76E" w14:textId="77777777" w:rsidR="00B85CBF" w:rsidRPr="00581F7E" w:rsidRDefault="00B85CBF" w:rsidP="00B85CBF">
      <w:pPr>
        <w:pStyle w:val="Equationlegend"/>
        <w:rPr>
          <w:lang w:val="es-ES"/>
        </w:rPr>
      </w:pPr>
      <w:r w:rsidRPr="00581F7E">
        <w:rPr>
          <w:lang w:val="es-ES"/>
        </w:rPr>
        <w:tab/>
        <w:t>dN</w:t>
      </w:r>
      <w:r w:rsidRPr="00581F7E">
        <w:rPr>
          <w:vertAlign w:val="subscript"/>
          <w:lang w:val="es-ES"/>
        </w:rPr>
        <w:t>1</w:t>
      </w:r>
      <w:r w:rsidRPr="00581F7E">
        <w:rPr>
          <w:lang w:val="es-ES"/>
        </w:rPr>
        <w:t>:</w:t>
      </w:r>
      <w:r w:rsidRPr="00581F7E">
        <w:rPr>
          <w:lang w:val="es-ES"/>
        </w:rPr>
        <w:tab/>
        <w:t>es el gradiente de refractividad puntual en los 65</w:t>
      </w:r>
      <w:r>
        <w:rPr>
          <w:lang w:val="es-ES"/>
        </w:rPr>
        <w:t> </w:t>
      </w:r>
      <w:r w:rsidRPr="00581F7E">
        <w:rPr>
          <w:lang w:val="es-ES"/>
        </w:rPr>
        <w:t xml:space="preserve">m inferiores de la atmósfera que no se rebasa durante el 1% de un año medio, y </w:t>
      </w:r>
      <w:r w:rsidRPr="00581F7E">
        <w:rPr>
          <w:i/>
          <w:lang w:val="es-ES"/>
        </w:rPr>
        <w:t>s</w:t>
      </w:r>
      <w:r w:rsidRPr="00581F7E">
        <w:rPr>
          <w:i/>
          <w:iCs/>
          <w:vertAlign w:val="subscript"/>
          <w:lang w:val="es-ES"/>
        </w:rPr>
        <w:t>a</w:t>
      </w:r>
      <w:r w:rsidRPr="00581F7E">
        <w:rPr>
          <w:iCs/>
          <w:lang w:val="es-ES"/>
        </w:rPr>
        <w:t xml:space="preserve"> es la rugosidad del terreno en la zona</w:t>
      </w:r>
      <w:r w:rsidRPr="00581F7E">
        <w:rPr>
          <w:lang w:val="es-ES"/>
        </w:rPr>
        <w:t>.</w:t>
      </w:r>
    </w:p>
    <w:p w14:paraId="5EDE14A8" w14:textId="77777777" w:rsidR="00B85CBF" w:rsidRPr="00581F7E" w:rsidRDefault="00B85CBF" w:rsidP="00B85CBF">
      <w:pPr>
        <w:pStyle w:val="Equationlegend"/>
        <w:rPr>
          <w:lang w:val="es-ES"/>
        </w:rPr>
      </w:pPr>
      <w:r w:rsidRPr="00581F7E">
        <w:rPr>
          <w:lang w:val="es-ES"/>
        </w:rPr>
        <w:tab/>
        <w:t>dN</w:t>
      </w:r>
      <w:r w:rsidRPr="00581F7E">
        <w:rPr>
          <w:vertAlign w:val="subscript"/>
          <w:lang w:val="es-ES"/>
        </w:rPr>
        <w:t>1</w:t>
      </w:r>
      <w:r w:rsidRPr="00581F7E">
        <w:rPr>
          <w:lang w:val="es-ES"/>
        </w:rPr>
        <w:t>:</w:t>
      </w:r>
      <w:r w:rsidRPr="00581F7E">
        <w:rPr>
          <w:lang w:val="es-ES"/>
        </w:rPr>
        <w:tab/>
        <w:t xml:space="preserve">valor indicado en </w:t>
      </w:r>
      <w:r w:rsidRPr="00581F7E">
        <w:rPr>
          <w:iCs/>
          <w:lang w:val="es-ES"/>
        </w:rPr>
        <w:t xml:space="preserve">la Recomendación </w:t>
      </w:r>
      <w:r w:rsidRPr="00581F7E">
        <w:rPr>
          <w:lang w:val="es-ES"/>
        </w:rPr>
        <w:t>UIT-R P.453-10. El valor correcto de la latitud y la longitud en el centro del trayecto debe obtenerse por interpolación bilineal a partir de los valores de los cuatro puntos más próximos de la cuadrícula.</w:t>
      </w:r>
    </w:p>
    <w:p w14:paraId="08CB47E0" w14:textId="77777777" w:rsidR="00B85CBF" w:rsidRPr="00581F7E" w:rsidRDefault="00B85CBF" w:rsidP="00B85CBF">
      <w:pPr>
        <w:pStyle w:val="Equationlegend"/>
        <w:keepNext/>
        <w:keepLines/>
        <w:rPr>
          <w:lang w:val="es-ES"/>
        </w:rPr>
      </w:pPr>
      <w:r w:rsidRPr="00581F7E">
        <w:rPr>
          <w:lang w:val="es-ES"/>
        </w:rPr>
        <w:tab/>
      </w:r>
      <w:r w:rsidRPr="00581F7E">
        <w:rPr>
          <w:i/>
          <w:lang w:val="es-ES"/>
        </w:rPr>
        <w:t>s</w:t>
      </w:r>
      <w:r w:rsidRPr="00581F7E">
        <w:rPr>
          <w:i/>
          <w:iCs/>
          <w:vertAlign w:val="subscript"/>
          <w:lang w:val="es-ES"/>
        </w:rPr>
        <w:t>a</w:t>
      </w:r>
      <w:r w:rsidRPr="00581F7E">
        <w:rPr>
          <w:lang w:val="es-ES"/>
        </w:rPr>
        <w:t>:</w:t>
      </w:r>
      <w:r w:rsidRPr="00581F7E">
        <w:rPr>
          <w:lang w:val="es-ES"/>
        </w:rPr>
        <w:tab/>
        <w:t>se define como la desviación típica de las alturas del terreno (m) en una zona de 110 km </w:t>
      </w:r>
      <w:r w:rsidRPr="00581F7E">
        <w:rPr>
          <w:lang w:val="es-ES"/>
        </w:rPr>
        <w:sym w:font="Symbol" w:char="F0B4"/>
      </w:r>
      <w:r w:rsidRPr="00581F7E">
        <w:rPr>
          <w:lang w:val="es-ES"/>
        </w:rPr>
        <w:t> 110 km con una resolución de 30</w:t>
      </w:r>
      <w:r>
        <w:rPr>
          <w:lang w:val="es-ES"/>
        </w:rPr>
        <w:t> </w:t>
      </w:r>
      <w:r w:rsidRPr="00581F7E">
        <w:rPr>
          <w:lang w:val="es-ES"/>
        </w:rPr>
        <w:t>s (por ejemplo, los datos Globe «gtopo30»). El valor del trayecto medio puede obtenerse utilizando la interpolación bilineal a partir de un mapa de la zona accidentada con una resolución de 0,5 </w:t>
      </w:r>
      <w:r w:rsidRPr="00581F7E">
        <w:rPr>
          <w:lang w:val="es-ES"/>
        </w:rPr>
        <w:sym w:font="Symbol" w:char="F0B4"/>
      </w:r>
      <w:r w:rsidRPr="00581F7E">
        <w:rPr>
          <w:lang w:val="es-ES"/>
        </w:rPr>
        <w:t> 0,5 grados de coordenadas geográficas. El mapa está disponible en el sitio web de la Comisión de Estudio 3 del UIT-R.</w:t>
      </w:r>
    </w:p>
    <w:p w14:paraId="799123DA" w14:textId="77777777" w:rsidR="00B85CBF" w:rsidRPr="00581F7E" w:rsidRDefault="00B85CBF" w:rsidP="00B85CBF">
      <w:pPr>
        <w:rPr>
          <w:lang w:val="es-ES"/>
        </w:rPr>
      </w:pPr>
      <w:r w:rsidRPr="00581F7E">
        <w:rPr>
          <w:lang w:val="es-ES"/>
        </w:rPr>
        <w:t xml:space="preserve">Si se necesita un cálculo rápido de </w:t>
      </w:r>
      <w:r w:rsidRPr="00581F7E">
        <w:rPr>
          <w:i/>
          <w:lang w:val="es-ES"/>
        </w:rPr>
        <w:t>K</w:t>
      </w:r>
      <w:r w:rsidRPr="00581F7E">
        <w:rPr>
          <w:lang w:val="es-ES"/>
        </w:rPr>
        <w:t xml:space="preserve"> para aplicaciones de planificación (véase la Nota</w:t>
      </w:r>
      <w:r>
        <w:rPr>
          <w:lang w:val="es-ES"/>
        </w:rPr>
        <w:t> </w:t>
      </w:r>
      <w:r w:rsidRPr="00581F7E">
        <w:rPr>
          <w:lang w:val="es-ES"/>
        </w:rPr>
        <w:t>1), puede obtenerse una estimación bastante precisa a partir de la fórmula:</w:t>
      </w:r>
    </w:p>
    <w:p w14:paraId="50196D56" w14:textId="77777777" w:rsidR="00B85CBF" w:rsidRPr="00581F7E" w:rsidRDefault="00B85CBF" w:rsidP="00B85CBF">
      <w:pPr>
        <w:pStyle w:val="Blanc"/>
        <w:rPr>
          <w:lang w:val="es-ES"/>
        </w:rPr>
      </w:pPr>
    </w:p>
    <w:p w14:paraId="7A8461EB"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10"/>
          <w:lang w:val="es-ES"/>
        </w:rPr>
        <w:object w:dxaOrig="2000" w:dyaOrig="400" w14:anchorId="3C1521A8">
          <v:shape id="_x0000_i1031" type="#_x0000_t75" style="width:92.75pt;height:19.6pt" o:ole="">
            <v:imagedata r:id="rId25" o:title=""/>
          </v:shape>
          <o:OLEObject Type="Embed" ProgID="Equation.3" ShapeID="_x0000_i1031" DrawAspect="Content" ObjectID="_1677673719" r:id="rId26"/>
        </w:object>
      </w:r>
      <w:r w:rsidRPr="00581F7E">
        <w:rPr>
          <w:lang w:val="es-ES"/>
        </w:rPr>
        <w:tab/>
        <w:t>(5)</w:t>
      </w:r>
    </w:p>
    <w:p w14:paraId="43AD60DE" w14:textId="77777777" w:rsidR="00B85CBF" w:rsidRPr="00581F7E" w:rsidRDefault="00B85CBF" w:rsidP="00B85CBF">
      <w:pPr>
        <w:pStyle w:val="Blanc"/>
        <w:rPr>
          <w:lang w:val="es-ES"/>
        </w:rPr>
      </w:pPr>
    </w:p>
    <w:p w14:paraId="6D69FF16" w14:textId="77777777" w:rsidR="00B85CBF" w:rsidRPr="00581F7E" w:rsidRDefault="00B85CBF" w:rsidP="00B85CBF">
      <w:pPr>
        <w:rPr>
          <w:lang w:val="es-ES"/>
        </w:rPr>
      </w:pPr>
      <w:r w:rsidRPr="00581F7E">
        <w:rPr>
          <w:i/>
          <w:lang w:val="es-ES"/>
        </w:rPr>
        <w:t>Paso 2</w:t>
      </w:r>
      <w:r w:rsidRPr="00581F7E">
        <w:rPr>
          <w:i/>
          <w:iCs/>
          <w:lang w:val="es-ES"/>
        </w:rPr>
        <w:t>:</w:t>
      </w:r>
      <w:r>
        <w:rPr>
          <w:lang w:val="es-ES"/>
        </w:rPr>
        <w:t>  </w:t>
      </w:r>
      <w:r w:rsidRPr="00581F7E">
        <w:rPr>
          <w:lang w:val="es-ES"/>
        </w:rPr>
        <w:t xml:space="preserve">A partir de las alturas de antena </w:t>
      </w:r>
      <w:r w:rsidRPr="00581F7E">
        <w:rPr>
          <w:i/>
          <w:lang w:val="es-ES"/>
        </w:rPr>
        <w:t>h</w:t>
      </w:r>
      <w:r w:rsidRPr="00581F7E">
        <w:rPr>
          <w:i/>
          <w:iCs/>
          <w:vertAlign w:val="subscript"/>
          <w:lang w:val="es-ES"/>
        </w:rPr>
        <w:t>e</w:t>
      </w:r>
      <w:r w:rsidRPr="00581F7E">
        <w:rPr>
          <w:lang w:val="es-ES"/>
        </w:rPr>
        <w:t xml:space="preserve"> y </w:t>
      </w:r>
      <w:r w:rsidRPr="00581F7E">
        <w:rPr>
          <w:i/>
          <w:lang w:val="es-ES"/>
        </w:rPr>
        <w:t>h</w:t>
      </w:r>
      <w:r w:rsidRPr="00581F7E">
        <w:rPr>
          <w:i/>
          <w:iCs/>
          <w:vertAlign w:val="subscript"/>
          <w:lang w:val="es-ES"/>
        </w:rPr>
        <w:t>r</w:t>
      </w:r>
      <w:r w:rsidRPr="00581F7E">
        <w:rPr>
          <w:lang w:val="es-ES"/>
        </w:rPr>
        <w:t xml:space="preserve"> ((m) sobre el nivel del mar), calcúlese la magnitud de la inclinación del trayecto | </w:t>
      </w:r>
      <w:r w:rsidRPr="00581F7E">
        <w:rPr>
          <w:lang w:val="es-ES"/>
        </w:rPr>
        <w:sym w:font="Symbol" w:char="F065"/>
      </w:r>
      <w:r w:rsidRPr="00581F7E">
        <w:rPr>
          <w:i/>
          <w:iCs/>
          <w:vertAlign w:val="subscript"/>
          <w:lang w:val="es-ES"/>
        </w:rPr>
        <w:t>p</w:t>
      </w:r>
      <w:r w:rsidRPr="00581F7E">
        <w:rPr>
          <w:lang w:val="es-ES"/>
        </w:rPr>
        <w:t> | (mrad) a partir de:</w:t>
      </w:r>
    </w:p>
    <w:p w14:paraId="166BD20D" w14:textId="77777777" w:rsidR="00B85CBF" w:rsidRPr="00581F7E" w:rsidRDefault="00B85CBF" w:rsidP="00B85CBF">
      <w:pPr>
        <w:pStyle w:val="Blanc"/>
        <w:rPr>
          <w:lang w:val="es-ES"/>
        </w:rPr>
      </w:pPr>
    </w:p>
    <w:p w14:paraId="4165F54B"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14"/>
          <w:lang w:val="es-ES"/>
        </w:rPr>
        <w:object w:dxaOrig="1880" w:dyaOrig="400" w14:anchorId="11B8ECCC">
          <v:shape id="_x0000_i1032" type="#_x0000_t75" style="width:85.8pt;height:19.6pt" o:ole="" fillcolor="window">
            <v:imagedata r:id="rId27" o:title=""/>
          </v:shape>
          <o:OLEObject Type="Embed" ProgID="Equation.3" ShapeID="_x0000_i1032" DrawAspect="Content" ObjectID="_1677673720" r:id="rId28"/>
        </w:object>
      </w:r>
      <w:r w:rsidRPr="00581F7E">
        <w:rPr>
          <w:lang w:val="es-ES"/>
        </w:rPr>
        <w:tab/>
        <w:t>(6)</w:t>
      </w:r>
    </w:p>
    <w:p w14:paraId="7F801D67" w14:textId="77777777" w:rsidR="00B85CBF" w:rsidRPr="00581F7E" w:rsidRDefault="00B85CBF" w:rsidP="00B85CBF">
      <w:pPr>
        <w:pStyle w:val="Blanc"/>
        <w:rPr>
          <w:lang w:val="es-ES"/>
        </w:rPr>
      </w:pPr>
    </w:p>
    <w:p w14:paraId="70F4EC7B" w14:textId="77777777" w:rsidR="00B85CBF" w:rsidRPr="00581F7E" w:rsidRDefault="00B85CBF" w:rsidP="00B85CBF">
      <w:pPr>
        <w:rPr>
          <w:lang w:val="es-ES"/>
        </w:rPr>
      </w:pPr>
      <w:r w:rsidRPr="00581F7E">
        <w:rPr>
          <w:lang w:val="es-ES"/>
        </w:rPr>
        <w:t xml:space="preserve">en la que </w:t>
      </w:r>
      <w:r w:rsidRPr="00581F7E">
        <w:rPr>
          <w:i/>
          <w:lang w:val="es-ES"/>
        </w:rPr>
        <w:t>d</w:t>
      </w:r>
      <w:r w:rsidRPr="00581F7E">
        <w:rPr>
          <w:lang w:val="es-ES"/>
        </w:rPr>
        <w:t xml:space="preserve"> es la longitud del trayecto (km).</w:t>
      </w:r>
    </w:p>
    <w:p w14:paraId="7F211275" w14:textId="77777777" w:rsidR="00B85CBF" w:rsidRPr="00581F7E" w:rsidRDefault="00B85CBF" w:rsidP="00B85CBF">
      <w:pPr>
        <w:rPr>
          <w:lang w:val="es-ES"/>
        </w:rPr>
      </w:pPr>
      <w:r w:rsidRPr="00581F7E">
        <w:rPr>
          <w:i/>
          <w:lang w:val="es-ES"/>
        </w:rPr>
        <w:t>Paso 3</w:t>
      </w:r>
      <w:r w:rsidRPr="00581F7E">
        <w:rPr>
          <w:i/>
          <w:iCs/>
          <w:lang w:val="es-ES"/>
        </w:rPr>
        <w:t>:</w:t>
      </w:r>
      <w:r>
        <w:rPr>
          <w:lang w:val="es-ES"/>
        </w:rPr>
        <w:t>  </w:t>
      </w:r>
      <w:r w:rsidRPr="00581F7E">
        <w:rPr>
          <w:lang w:val="es-ES"/>
        </w:rPr>
        <w:t xml:space="preserve">Para aplicaciones de diseño detallado del enlace (véanse las Notas 1 y 2), calcúlese el porcentaje de tiempo, </w:t>
      </w:r>
      <w:r w:rsidRPr="00581F7E">
        <w:rPr>
          <w:i/>
          <w:lang w:val="es-ES"/>
        </w:rPr>
        <w:t>p</w:t>
      </w:r>
      <w:r w:rsidRPr="00581F7E">
        <w:rPr>
          <w:i/>
          <w:iCs/>
          <w:vertAlign w:val="subscript"/>
          <w:lang w:val="es-ES"/>
        </w:rPr>
        <w:t>w</w:t>
      </w:r>
      <w:r w:rsidRPr="00581F7E">
        <w:rPr>
          <w:lang w:val="es-ES"/>
        </w:rPr>
        <w:t xml:space="preserve">, durante el que se rebasa la profundidad de desvanecimiento </w:t>
      </w:r>
      <w:r w:rsidRPr="00581F7E">
        <w:rPr>
          <w:i/>
          <w:lang w:val="es-ES"/>
        </w:rPr>
        <w:t>A</w:t>
      </w:r>
      <w:r w:rsidRPr="00581F7E">
        <w:rPr>
          <w:lang w:val="es-ES"/>
        </w:rPr>
        <w:t xml:space="preserve"> (dB) en el mes más desfavorable medio a partir de:</w:t>
      </w:r>
    </w:p>
    <w:p w14:paraId="32CE025F" w14:textId="77777777" w:rsidR="00B85CBF" w:rsidRPr="00581F7E" w:rsidRDefault="00B85CBF" w:rsidP="00B85CBF">
      <w:pPr>
        <w:pStyle w:val="Blanc"/>
        <w:rPr>
          <w:lang w:val="es-ES"/>
        </w:rPr>
      </w:pPr>
    </w:p>
    <w:p w14:paraId="243DD7B2" w14:textId="77777777" w:rsidR="00B85CBF" w:rsidRPr="00581F7E" w:rsidRDefault="00B85CBF" w:rsidP="00B85CBF">
      <w:pPr>
        <w:pStyle w:val="Equation"/>
        <w:rPr>
          <w:lang w:val="es-ES"/>
        </w:rPr>
      </w:pPr>
      <w:r w:rsidRPr="00581F7E">
        <w:rPr>
          <w:i/>
          <w:lang w:val="es-ES"/>
        </w:rPr>
        <w:tab/>
      </w:r>
      <w:r w:rsidRPr="00581F7E">
        <w:rPr>
          <w:i/>
          <w:lang w:val="es-ES"/>
        </w:rPr>
        <w:tab/>
      </w:r>
      <w:r w:rsidRPr="00581F7E">
        <w:rPr>
          <w:i/>
          <w:position w:val="-14"/>
          <w:lang w:val="es-ES"/>
        </w:rPr>
        <w:object w:dxaOrig="5880" w:dyaOrig="440" w14:anchorId="7E60FB83">
          <v:shape id="_x0000_i1033" type="#_x0000_t75" style="width:294.9pt;height:21.9pt" o:ole="">
            <v:imagedata r:id="rId29" o:title=""/>
          </v:shape>
          <o:OLEObject Type="Embed" ProgID="Equation.3" ShapeID="_x0000_i1033" DrawAspect="Content" ObjectID="_1677673721" r:id="rId30"/>
        </w:object>
      </w:r>
      <w:r w:rsidRPr="00581F7E">
        <w:rPr>
          <w:lang w:val="es-ES"/>
        </w:rPr>
        <w:tab/>
        <w:t>(7)</w:t>
      </w:r>
    </w:p>
    <w:p w14:paraId="738891B1" w14:textId="77777777" w:rsidR="00B85CBF" w:rsidRPr="00581F7E" w:rsidRDefault="00B85CBF" w:rsidP="00B85CBF">
      <w:pPr>
        <w:rPr>
          <w:lang w:val="es-ES"/>
        </w:rPr>
      </w:pPr>
      <w:r w:rsidRPr="00581F7E">
        <w:rPr>
          <w:lang w:val="es-ES"/>
        </w:rPr>
        <w:t>donde:</w:t>
      </w:r>
    </w:p>
    <w:p w14:paraId="594A1ED2" w14:textId="77777777" w:rsidR="00B85CBF" w:rsidRPr="00581F7E" w:rsidRDefault="00B85CBF" w:rsidP="00B85CBF">
      <w:pPr>
        <w:pStyle w:val="Equationlegend"/>
        <w:rPr>
          <w:lang w:val="es-ES"/>
        </w:rPr>
      </w:pPr>
      <w:r w:rsidRPr="00581F7E">
        <w:rPr>
          <w:lang w:val="es-ES"/>
        </w:rPr>
        <w:tab/>
      </w:r>
      <w:r w:rsidRPr="00581F7E">
        <w:rPr>
          <w:i/>
          <w:lang w:val="es-ES"/>
        </w:rPr>
        <w:t>f</w:t>
      </w:r>
      <w:r w:rsidRPr="00581F7E">
        <w:rPr>
          <w:lang w:val="es-ES"/>
        </w:rPr>
        <w:t>:</w:t>
      </w:r>
      <w:r w:rsidRPr="00581F7E">
        <w:rPr>
          <w:lang w:val="es-ES"/>
        </w:rPr>
        <w:tab/>
        <w:t>frecuencia (GHz)</w:t>
      </w:r>
    </w:p>
    <w:p w14:paraId="0B8D514F" w14:textId="77777777" w:rsidR="00B85CBF" w:rsidRPr="00581F7E" w:rsidRDefault="00B85CBF" w:rsidP="00B85CBF">
      <w:pPr>
        <w:pStyle w:val="Equationlegend"/>
        <w:rPr>
          <w:lang w:val="es-ES"/>
        </w:rPr>
      </w:pPr>
      <w:r w:rsidRPr="00581F7E">
        <w:rPr>
          <w:lang w:val="es-ES"/>
        </w:rPr>
        <w:tab/>
      </w:r>
      <w:r w:rsidRPr="00581F7E">
        <w:rPr>
          <w:i/>
          <w:lang w:val="es-ES"/>
        </w:rPr>
        <w:t>h</w:t>
      </w:r>
      <w:r w:rsidRPr="00581F7E">
        <w:rPr>
          <w:i/>
          <w:iCs/>
          <w:vertAlign w:val="subscript"/>
          <w:lang w:val="es-ES"/>
        </w:rPr>
        <w:t>L</w:t>
      </w:r>
      <w:r w:rsidRPr="00581F7E">
        <w:rPr>
          <w:lang w:val="es-ES"/>
        </w:rPr>
        <w:t>:</w:t>
      </w:r>
      <w:r w:rsidRPr="00581F7E">
        <w:rPr>
          <w:lang w:val="es-ES"/>
        </w:rPr>
        <w:tab/>
        <w:t xml:space="preserve">altitud de la antena inferior (es decir, el valor menor de </w:t>
      </w:r>
      <w:r w:rsidRPr="00581F7E">
        <w:rPr>
          <w:i/>
          <w:lang w:val="es-ES"/>
        </w:rPr>
        <w:t>h</w:t>
      </w:r>
      <w:r w:rsidRPr="00581F7E">
        <w:rPr>
          <w:i/>
          <w:iCs/>
          <w:vertAlign w:val="subscript"/>
          <w:lang w:val="es-ES"/>
        </w:rPr>
        <w:t>e</w:t>
      </w:r>
      <w:r w:rsidRPr="00581F7E">
        <w:rPr>
          <w:lang w:val="es-ES"/>
        </w:rPr>
        <w:t xml:space="preserve"> y </w:t>
      </w:r>
      <w:r w:rsidRPr="00581F7E">
        <w:rPr>
          <w:i/>
          <w:lang w:val="es-ES"/>
        </w:rPr>
        <w:t>h</w:t>
      </w:r>
      <w:r w:rsidRPr="00581F7E">
        <w:rPr>
          <w:i/>
          <w:iCs/>
          <w:vertAlign w:val="subscript"/>
          <w:lang w:val="es-ES"/>
        </w:rPr>
        <w:t>r</w:t>
      </w:r>
      <w:r w:rsidRPr="00581F7E">
        <w:rPr>
          <w:lang w:val="es-ES"/>
        </w:rPr>
        <w:t>);</w:t>
      </w:r>
    </w:p>
    <w:p w14:paraId="4774F035" w14:textId="77777777" w:rsidR="00B85CBF" w:rsidRPr="00581F7E" w:rsidRDefault="00B85CBF" w:rsidP="00B85CBF">
      <w:pPr>
        <w:rPr>
          <w:lang w:val="es-ES"/>
        </w:rPr>
      </w:pPr>
      <w:r w:rsidRPr="00581F7E">
        <w:rPr>
          <w:lang w:val="es-ES"/>
        </w:rPr>
        <w:t xml:space="preserve">y donde el factor geoclimático, </w:t>
      </w:r>
      <w:r w:rsidRPr="00581F7E">
        <w:rPr>
          <w:i/>
          <w:lang w:val="es-ES"/>
        </w:rPr>
        <w:t>K</w:t>
      </w:r>
      <w:r w:rsidRPr="00581F7E">
        <w:rPr>
          <w:iCs/>
          <w:lang w:val="es-ES"/>
        </w:rPr>
        <w:t>,</w:t>
      </w:r>
      <w:r w:rsidRPr="00581F7E">
        <w:rPr>
          <w:i/>
          <w:lang w:val="es-ES"/>
        </w:rPr>
        <w:t xml:space="preserve"> </w:t>
      </w:r>
      <w:r w:rsidRPr="00581F7E">
        <w:rPr>
          <w:lang w:val="es-ES"/>
        </w:rPr>
        <w:t>se obtiene de la ecuación (4).</w:t>
      </w:r>
    </w:p>
    <w:p w14:paraId="6C2FF70B" w14:textId="77777777" w:rsidR="00B85CBF" w:rsidRPr="00581F7E" w:rsidRDefault="00B85CBF" w:rsidP="00B85CBF">
      <w:pPr>
        <w:keepNext/>
        <w:keepLines/>
        <w:rPr>
          <w:lang w:val="es-ES"/>
        </w:rPr>
      </w:pPr>
      <w:r w:rsidRPr="00581F7E">
        <w:rPr>
          <w:lang w:val="es-ES"/>
        </w:rPr>
        <w:t>Para aplicaciones de planificación rápida según se desee (véanse las Notas</w:t>
      </w:r>
      <w:r>
        <w:rPr>
          <w:lang w:val="es-ES"/>
        </w:rPr>
        <w:t> </w:t>
      </w:r>
      <w:r w:rsidRPr="00581F7E">
        <w:rPr>
          <w:lang w:val="es-ES"/>
        </w:rPr>
        <w:t xml:space="preserve">1 y 2), calcúlese el porcentaje de tiempo, </w:t>
      </w:r>
      <w:r w:rsidRPr="00581F7E">
        <w:rPr>
          <w:i/>
          <w:lang w:val="es-ES"/>
        </w:rPr>
        <w:t>p</w:t>
      </w:r>
      <w:r w:rsidRPr="00581F7E">
        <w:rPr>
          <w:i/>
          <w:iCs/>
          <w:vertAlign w:val="subscript"/>
          <w:lang w:val="es-ES"/>
        </w:rPr>
        <w:t>w</w:t>
      </w:r>
      <w:r w:rsidRPr="00581F7E">
        <w:rPr>
          <w:i/>
          <w:iCs/>
          <w:lang w:val="es-ES"/>
        </w:rPr>
        <w:t>,</w:t>
      </w:r>
      <w:r w:rsidRPr="00581F7E">
        <w:rPr>
          <w:lang w:val="es-ES"/>
        </w:rPr>
        <w:t xml:space="preserve"> en el que se rebasa la profundidad de desvanecimiento </w:t>
      </w:r>
      <w:r w:rsidRPr="00581F7E">
        <w:rPr>
          <w:i/>
          <w:lang w:val="es-ES"/>
        </w:rPr>
        <w:t>A</w:t>
      </w:r>
      <w:r w:rsidRPr="00581F7E">
        <w:rPr>
          <w:lang w:val="es-ES"/>
        </w:rPr>
        <w:t xml:space="preserve"> (dB) en el mes más desfavorable medio a partir de:</w:t>
      </w:r>
    </w:p>
    <w:p w14:paraId="07256061" w14:textId="77777777" w:rsidR="00B85CBF" w:rsidRPr="00581F7E" w:rsidRDefault="00B85CBF" w:rsidP="00B85CBF">
      <w:pPr>
        <w:pStyle w:val="Equation"/>
        <w:rPr>
          <w:lang w:val="es-ES"/>
        </w:rPr>
      </w:pPr>
      <w:r w:rsidRPr="00581F7E">
        <w:rPr>
          <w:i/>
          <w:lang w:val="es-ES"/>
        </w:rPr>
        <w:tab/>
      </w:r>
      <w:r w:rsidRPr="00581F7E">
        <w:rPr>
          <w:i/>
          <w:lang w:val="es-ES"/>
        </w:rPr>
        <w:tab/>
      </w:r>
      <w:r w:rsidRPr="00581F7E">
        <w:rPr>
          <w:i/>
          <w:position w:val="-14"/>
          <w:lang w:val="es-ES"/>
        </w:rPr>
        <w:object w:dxaOrig="5860" w:dyaOrig="440" w14:anchorId="699DD3A3">
          <v:shape id="_x0000_i1034" type="#_x0000_t75" style="width:297.2pt;height:21.9pt" o:ole="">
            <v:imagedata r:id="rId31" o:title=""/>
          </v:shape>
          <o:OLEObject Type="Embed" ProgID="Equation.3" ShapeID="_x0000_i1034" DrawAspect="Content" ObjectID="_1677673722" r:id="rId32"/>
        </w:object>
      </w:r>
      <w:r w:rsidRPr="00581F7E">
        <w:rPr>
          <w:lang w:val="es-ES"/>
        </w:rPr>
        <w:tab/>
        <w:t>(8)</w:t>
      </w:r>
    </w:p>
    <w:p w14:paraId="3FEF149F" w14:textId="77777777" w:rsidR="00B85CBF" w:rsidRPr="00581F7E" w:rsidRDefault="00B85CBF" w:rsidP="00B85CBF">
      <w:pPr>
        <w:rPr>
          <w:lang w:val="es-ES"/>
        </w:rPr>
      </w:pPr>
      <w:r w:rsidRPr="00581F7E">
        <w:rPr>
          <w:lang w:val="es-ES"/>
        </w:rPr>
        <w:t xml:space="preserve">en donde </w:t>
      </w:r>
      <w:r w:rsidRPr="00581F7E">
        <w:rPr>
          <w:i/>
          <w:lang w:val="es-ES"/>
        </w:rPr>
        <w:t xml:space="preserve">K </w:t>
      </w:r>
      <w:r w:rsidRPr="00581F7E">
        <w:rPr>
          <w:lang w:val="es-ES"/>
        </w:rPr>
        <w:t>se obtiene de la ecuación (5).</w:t>
      </w:r>
    </w:p>
    <w:p w14:paraId="51F6F81E" w14:textId="77777777" w:rsidR="00B85CBF" w:rsidRPr="00581F7E" w:rsidRDefault="00B85CBF" w:rsidP="00B85CBF">
      <w:pPr>
        <w:pStyle w:val="Note"/>
        <w:rPr>
          <w:lang w:val="es-ES"/>
        </w:rPr>
      </w:pPr>
      <w:r w:rsidRPr="00581F7E">
        <w:rPr>
          <w:lang w:val="es-ES"/>
        </w:rPr>
        <w:t>NOTA 1 – Las desviaciones típicas totales de los errores de las predicciones utilizando las ecuaciones (4) y (7), y (5) y (8), son 5,7</w:t>
      </w:r>
      <w:r>
        <w:rPr>
          <w:lang w:val="es-ES"/>
        </w:rPr>
        <w:t> dB</w:t>
      </w:r>
      <w:r w:rsidRPr="00581F7E">
        <w:rPr>
          <w:lang w:val="es-ES"/>
        </w:rPr>
        <w:t xml:space="preserve"> y 5,9</w:t>
      </w:r>
      <w:r>
        <w:rPr>
          <w:lang w:val="es-ES"/>
        </w:rPr>
        <w:t> dB</w:t>
      </w:r>
      <w:r w:rsidRPr="00581F7E">
        <w:rPr>
          <w:lang w:val="es-ES"/>
        </w:rPr>
        <w:t>, respectivamente (incluyendo la contribución de la variabilidad de un año a otro). En la amplia gama de trayectos que se incluyen en estas cifras, se aplica una desviación típica mínima de los errores de 5,2</w:t>
      </w:r>
      <w:r>
        <w:rPr>
          <w:lang w:val="es-ES"/>
        </w:rPr>
        <w:t> dB</w:t>
      </w:r>
      <w:r w:rsidRPr="00581F7E">
        <w:rPr>
          <w:lang w:val="es-ES"/>
        </w:rPr>
        <w:t xml:space="preserve"> a los trayectos sobre tierra para los que </w:t>
      </w:r>
      <w:r w:rsidRPr="00581F7E">
        <w:rPr>
          <w:i/>
          <w:lang w:val="es-ES"/>
        </w:rPr>
        <w:t>h</w:t>
      </w:r>
      <w:r w:rsidRPr="00581F7E">
        <w:rPr>
          <w:i/>
          <w:iCs/>
          <w:vertAlign w:val="subscript"/>
          <w:lang w:val="es-ES"/>
        </w:rPr>
        <w:t>L</w:t>
      </w:r>
      <w:r w:rsidRPr="00581F7E">
        <w:rPr>
          <w:lang w:val="es-ES"/>
        </w:rPr>
        <w:t> &lt; 700 m, y un valor máximo de 7,3</w:t>
      </w:r>
      <w:r>
        <w:rPr>
          <w:lang w:val="es-ES"/>
        </w:rPr>
        <w:t> dB</w:t>
      </w:r>
      <w:r w:rsidRPr="00581F7E">
        <w:rPr>
          <w:lang w:val="es-ES"/>
        </w:rPr>
        <w:t xml:space="preserve"> para los trayectos sobre el agua. No obstante, la pequeña diferencia entre las desviaciones típicas totales no refleja de forma precisa la mejora en las predicciones que puede obtenerse utilizando las ecuaciones (4) y (7) para enlaces sobre terreno muy accidentado (por ejemplo, montañas) o terreno muy liso (por ejemplo, trayectos sobre el agua). Por ejemplo, las desviaciones típicas de los errores para enlaces sobre montañas (</w:t>
      </w:r>
      <w:r w:rsidRPr="00581F7E">
        <w:rPr>
          <w:i/>
          <w:lang w:val="es-ES"/>
        </w:rPr>
        <w:t>h</w:t>
      </w:r>
      <w:r w:rsidRPr="00581F7E">
        <w:rPr>
          <w:i/>
          <w:iCs/>
          <w:vertAlign w:val="subscript"/>
          <w:lang w:val="es-ES"/>
        </w:rPr>
        <w:t>L</w:t>
      </w:r>
      <w:r w:rsidRPr="00581F7E">
        <w:rPr>
          <w:lang w:val="es-ES"/>
        </w:rPr>
        <w:t> &gt; 700 m), se reducen en 0,6</w:t>
      </w:r>
      <w:r>
        <w:rPr>
          <w:lang w:val="es-ES"/>
        </w:rPr>
        <w:t> dB</w:t>
      </w:r>
      <w:r w:rsidRPr="00581F7E">
        <w:rPr>
          <w:lang w:val="es-ES"/>
        </w:rPr>
        <w:t>, y los errores individuales para enlaces sobre regiones de montañas altas, hasta en varios decibelios.</w:t>
      </w:r>
    </w:p>
    <w:p w14:paraId="0A99875F" w14:textId="77777777" w:rsidR="00B85CBF" w:rsidRPr="00581F7E" w:rsidRDefault="00B85CBF" w:rsidP="00B85CBF">
      <w:pPr>
        <w:pStyle w:val="Note"/>
        <w:keepNext/>
        <w:keepLines/>
        <w:rPr>
          <w:lang w:val="es-ES"/>
        </w:rPr>
      </w:pPr>
      <w:r w:rsidRPr="00581F7E">
        <w:rPr>
          <w:lang w:val="es-ES"/>
        </w:rPr>
        <w:t>NOTA 2 – Las ecuaciones (7) y (8), y las ecuaciones correspondientes (4) y (5) para el factor geoclimático </w:t>
      </w:r>
      <w:r w:rsidRPr="00581F7E">
        <w:rPr>
          <w:i/>
          <w:lang w:val="es-ES"/>
        </w:rPr>
        <w:t>K</w:t>
      </w:r>
      <w:r w:rsidRPr="00581F7E">
        <w:rPr>
          <w:lang w:val="es-ES"/>
        </w:rPr>
        <w:t xml:space="preserve">, se obtuvieron a partir de regresiones múltiples de los datos de desvanecimiento de 251 enlaces en varias regiones geoclimáticas del mundo con longitudes de trayecto </w:t>
      </w:r>
      <w:r w:rsidRPr="00581F7E">
        <w:rPr>
          <w:i/>
          <w:lang w:val="es-ES"/>
        </w:rPr>
        <w:t xml:space="preserve">d </w:t>
      </w:r>
      <w:r w:rsidRPr="00581F7E">
        <w:rPr>
          <w:lang w:val="es-ES"/>
        </w:rPr>
        <w:t xml:space="preserve">comprendidas entre 7,5 y 185 km, frecuencias </w:t>
      </w:r>
      <w:r w:rsidRPr="00581F7E">
        <w:rPr>
          <w:i/>
          <w:lang w:val="es-ES"/>
        </w:rPr>
        <w:t>f</w:t>
      </w:r>
      <w:r w:rsidRPr="00581F7E">
        <w:rPr>
          <w:lang w:val="es-ES"/>
        </w:rPr>
        <w:t xml:space="preserve"> en la gama 450 MHz-37</w:t>
      </w:r>
      <w:r>
        <w:rPr>
          <w:lang w:val="es-ES"/>
        </w:rPr>
        <w:t> GHz</w:t>
      </w:r>
      <w:r w:rsidRPr="00581F7E">
        <w:rPr>
          <w:lang w:val="es-ES"/>
        </w:rPr>
        <w:t>, inclinaciones del trayecto | </w:t>
      </w:r>
      <w:r w:rsidRPr="00581F7E">
        <w:rPr>
          <w:lang w:val="es-ES"/>
        </w:rPr>
        <w:sym w:font="Symbol" w:char="F065"/>
      </w:r>
      <w:r w:rsidRPr="00581F7E">
        <w:rPr>
          <w:i/>
          <w:iCs/>
          <w:vertAlign w:val="subscript"/>
          <w:lang w:val="es-ES"/>
        </w:rPr>
        <w:t>p</w:t>
      </w:r>
      <w:r w:rsidRPr="00581F7E">
        <w:rPr>
          <w:lang w:val="es-ES"/>
        </w:rPr>
        <w:t xml:space="preserve"> | de hasta 37 mrad, altitudes de antena inferiores </w:t>
      </w:r>
      <w:r w:rsidRPr="00581F7E">
        <w:rPr>
          <w:i/>
          <w:lang w:val="es-ES"/>
        </w:rPr>
        <w:t>h</w:t>
      </w:r>
      <w:r w:rsidRPr="00581F7E">
        <w:rPr>
          <w:i/>
          <w:iCs/>
          <w:vertAlign w:val="subscript"/>
          <w:lang w:val="es-ES"/>
        </w:rPr>
        <w:t>L</w:t>
      </w:r>
      <w:r w:rsidRPr="00581F7E">
        <w:rPr>
          <w:lang w:val="es-ES"/>
        </w:rPr>
        <w:t xml:space="preserve"> en la gama 17-2 300 m, gradientes de refractividad </w:t>
      </w:r>
      <w:r w:rsidRPr="00581F7E">
        <w:rPr>
          <w:i/>
          <w:lang w:val="es-ES"/>
        </w:rPr>
        <w:t>dN</w:t>
      </w:r>
      <w:r w:rsidRPr="00581F7E">
        <w:rPr>
          <w:vertAlign w:val="subscript"/>
          <w:lang w:val="es-ES"/>
        </w:rPr>
        <w:t>1</w:t>
      </w:r>
      <w:r w:rsidRPr="00581F7E">
        <w:rPr>
          <w:lang w:val="es-ES"/>
        </w:rPr>
        <w:t xml:space="preserve"> en la gama de –860 a –150 N unidades/km, y, rugosidades de la superficie de la zona </w:t>
      </w:r>
      <w:r w:rsidRPr="00581F7E">
        <w:rPr>
          <w:i/>
          <w:lang w:val="es-ES"/>
        </w:rPr>
        <w:t>s</w:t>
      </w:r>
      <w:r w:rsidRPr="00581F7E">
        <w:rPr>
          <w:i/>
          <w:iCs/>
          <w:lang w:val="es-ES"/>
        </w:rPr>
        <w:t>a</w:t>
      </w:r>
      <w:r w:rsidRPr="00581F7E">
        <w:rPr>
          <w:i/>
          <w:lang w:val="es-ES"/>
        </w:rPr>
        <w:t xml:space="preserve"> </w:t>
      </w:r>
      <w:r w:rsidRPr="00581F7E">
        <w:rPr>
          <w:lang w:val="es-ES"/>
        </w:rPr>
        <w:t xml:space="preserve">en la gama 6-850 m (para </w:t>
      </w:r>
      <w:r w:rsidRPr="00581F7E">
        <w:rPr>
          <w:i/>
          <w:lang w:val="es-ES"/>
        </w:rPr>
        <w:t>s</w:t>
      </w:r>
      <w:r w:rsidRPr="00581F7E">
        <w:rPr>
          <w:i/>
          <w:iCs/>
          <w:vertAlign w:val="subscript"/>
          <w:lang w:val="es-ES"/>
        </w:rPr>
        <w:t>a</w:t>
      </w:r>
      <w:r w:rsidRPr="00581F7E">
        <w:rPr>
          <w:lang w:val="es-ES"/>
        </w:rPr>
        <w:t> &lt; 1 m, se utiliza un límite inferior de 1 m).</w:t>
      </w:r>
    </w:p>
    <w:p w14:paraId="3EEAED47" w14:textId="77777777" w:rsidR="00B85CBF" w:rsidRPr="00581F7E" w:rsidRDefault="00B85CBF" w:rsidP="00B85CBF">
      <w:pPr>
        <w:rPr>
          <w:lang w:val="es-ES"/>
        </w:rPr>
      </w:pPr>
      <w:r w:rsidRPr="00581F7E">
        <w:rPr>
          <w:lang w:val="es-ES"/>
        </w:rPr>
        <w:t>Se espera también que las ecuaciones (7) y (8) sean válidas para frecuencias de al menos 45</w:t>
      </w:r>
      <w:r>
        <w:rPr>
          <w:lang w:val="es-ES"/>
        </w:rPr>
        <w:t> GHz</w:t>
      </w:r>
      <w:r w:rsidRPr="00581F7E">
        <w:rPr>
          <w:lang w:val="es-ES"/>
        </w:rPr>
        <w:t xml:space="preserve">. Los resultados de un análisis semiempírico indican que el límite inferior de frecuencia es inversamente proporcional a la longitud del trayecto. Puede obtenerse una estimación aproximada de este límite inferior de frecuencia, </w:t>
      </w:r>
      <w:r w:rsidRPr="00581F7E">
        <w:rPr>
          <w:i/>
          <w:lang w:val="es-ES"/>
        </w:rPr>
        <w:t>f</w:t>
      </w:r>
      <w:r w:rsidRPr="00581F7E">
        <w:rPr>
          <w:i/>
          <w:iCs/>
          <w:vertAlign w:val="subscript"/>
          <w:lang w:val="es-ES"/>
        </w:rPr>
        <w:t>mín</w:t>
      </w:r>
      <w:r w:rsidRPr="00581F7E">
        <w:rPr>
          <w:lang w:val="es-ES"/>
        </w:rPr>
        <w:t>, a partir de:</w:t>
      </w:r>
    </w:p>
    <w:p w14:paraId="559D853F" w14:textId="77777777" w:rsidR="00B85CBF" w:rsidRPr="00581F7E" w:rsidRDefault="00B85CBF" w:rsidP="00B85CBF">
      <w:pPr>
        <w:pStyle w:val="Blanc"/>
        <w:rPr>
          <w:lang w:val="es-ES"/>
        </w:rPr>
      </w:pPr>
    </w:p>
    <w:p w14:paraId="170DB488" w14:textId="77777777" w:rsidR="004D1E63" w:rsidRPr="004D1E63" w:rsidRDefault="004D1E63" w:rsidP="004D1E63">
      <w:pPr>
        <w:pStyle w:val="Equation"/>
        <w:rPr>
          <w:lang w:val="es-ES_tradnl"/>
        </w:rPr>
      </w:pPr>
      <w:r w:rsidRPr="004D1E63">
        <w:rPr>
          <w:i/>
          <w:lang w:val="es-ES_tradnl"/>
        </w:rPr>
        <w:tab/>
      </w:r>
      <w:r w:rsidRPr="004D1E63">
        <w:rPr>
          <w:i/>
          <w:lang w:val="es-ES_tradnl"/>
        </w:rPr>
        <w:tab/>
      </w:r>
      <w:r w:rsidRPr="008947EA">
        <w:rPr>
          <w:i/>
          <w:position w:val="-12"/>
        </w:rPr>
        <w:object w:dxaOrig="2700" w:dyaOrig="360" w14:anchorId="66CD0894">
          <v:shape id="_x0000_i1035" type="#_x0000_t75" style="width:133.65pt;height:19pt" o:ole="">
            <v:imagedata r:id="rId33" o:title=""/>
          </v:shape>
          <o:OLEObject Type="Embed" ProgID="Equation.3" ShapeID="_x0000_i1035" DrawAspect="Content" ObjectID="_1677673723" r:id="rId34"/>
        </w:object>
      </w:r>
      <w:r w:rsidRPr="004D1E63">
        <w:rPr>
          <w:lang w:val="es-ES_tradnl"/>
        </w:rPr>
        <w:tab/>
        <w:t>(9)</w:t>
      </w:r>
    </w:p>
    <w:p w14:paraId="03D37570" w14:textId="77777777" w:rsidR="00B85CBF" w:rsidRPr="004D1E63" w:rsidRDefault="00B85CBF" w:rsidP="00B85CBF">
      <w:pPr>
        <w:pStyle w:val="Blanc"/>
        <w:rPr>
          <w:lang w:val="es-ES_tradnl"/>
        </w:rPr>
      </w:pPr>
    </w:p>
    <w:p w14:paraId="624D0DB8" w14:textId="77777777" w:rsidR="00B85CBF" w:rsidRPr="00581F7E" w:rsidRDefault="00B85CBF" w:rsidP="00B85CBF">
      <w:pPr>
        <w:pStyle w:val="Heading3"/>
        <w:rPr>
          <w:lang w:val="es-ES"/>
        </w:rPr>
      </w:pPr>
      <w:r w:rsidRPr="00581F7E">
        <w:rPr>
          <w:lang w:val="es-ES"/>
        </w:rPr>
        <w:t>2.3.2</w:t>
      </w:r>
      <w:r w:rsidRPr="00581F7E">
        <w:rPr>
          <w:lang w:val="es-ES"/>
        </w:rPr>
        <w:tab/>
        <w:t>Método para todos los porcentajes de tiempo</w:t>
      </w:r>
    </w:p>
    <w:p w14:paraId="41144959" w14:textId="77777777" w:rsidR="00B85CBF" w:rsidRPr="00581F7E" w:rsidRDefault="00B85CBF" w:rsidP="00B85CBF">
      <w:pPr>
        <w:rPr>
          <w:lang w:val="es-ES"/>
        </w:rPr>
      </w:pPr>
      <w:r w:rsidRPr="00581F7E">
        <w:rPr>
          <w:lang w:val="es-ES"/>
        </w:rPr>
        <w:t>El método que se ofrece a continuación para la predicción del porcentaje de tiempo en que se excede una profundidad de desvanecimiento combina la distribución de desvanecimientos profundos que se da en el punto precedente con un procedimiento empírico de interpolación para desvanecimientos poco profundos de valor decreciente de hasta 0</w:t>
      </w:r>
      <w:r>
        <w:rPr>
          <w:lang w:val="es-ES"/>
        </w:rPr>
        <w:t> dB</w:t>
      </w:r>
      <w:r w:rsidRPr="00581F7E">
        <w:rPr>
          <w:lang w:val="es-ES"/>
        </w:rPr>
        <w:t>.</w:t>
      </w:r>
    </w:p>
    <w:p w14:paraId="424EBEB0" w14:textId="77777777" w:rsidR="00B85CBF" w:rsidRPr="00581F7E" w:rsidRDefault="00B85CBF" w:rsidP="00B85CBF">
      <w:pPr>
        <w:rPr>
          <w:lang w:val="es-ES"/>
        </w:rPr>
      </w:pPr>
      <w:r w:rsidRPr="00581F7E">
        <w:rPr>
          <w:i/>
          <w:lang w:val="es-ES"/>
        </w:rPr>
        <w:t>Paso 1</w:t>
      </w:r>
      <w:r w:rsidRPr="00581F7E">
        <w:rPr>
          <w:i/>
          <w:iCs/>
          <w:lang w:val="es-ES"/>
        </w:rPr>
        <w:t>:</w:t>
      </w:r>
      <w:r>
        <w:rPr>
          <w:lang w:val="es-ES"/>
        </w:rPr>
        <w:t>  </w:t>
      </w:r>
      <w:r w:rsidRPr="00581F7E">
        <w:rPr>
          <w:lang w:val="es-ES"/>
        </w:rPr>
        <w:t xml:space="preserve">Utilizando el método del </w:t>
      </w:r>
      <w:r>
        <w:rPr>
          <w:lang w:val="es-ES"/>
        </w:rPr>
        <w:t>§ </w:t>
      </w:r>
      <w:r w:rsidRPr="00581F7E">
        <w:rPr>
          <w:lang w:val="es-ES"/>
        </w:rPr>
        <w:t xml:space="preserve">2.3.1, calcular el factor de ocurrencia de propagación por trayectos múltiples, </w:t>
      </w:r>
      <w:r w:rsidRPr="00581F7E">
        <w:rPr>
          <w:i/>
          <w:lang w:val="es-ES"/>
        </w:rPr>
        <w:t>p</w:t>
      </w:r>
      <w:r w:rsidRPr="00581F7E">
        <w:rPr>
          <w:vertAlign w:val="subscript"/>
          <w:lang w:val="es-ES"/>
        </w:rPr>
        <w:t>0</w:t>
      </w:r>
      <w:r w:rsidRPr="00581F7E">
        <w:rPr>
          <w:lang w:val="es-ES"/>
        </w:rPr>
        <w:t xml:space="preserve"> (es decir, la intersección de la distribución de desvanecimiento profundo con el eje de porcentaje de tiempo):</w:t>
      </w:r>
    </w:p>
    <w:p w14:paraId="61F63A3B" w14:textId="77777777" w:rsidR="00B85CBF" w:rsidRPr="00581F7E" w:rsidRDefault="00B85CBF" w:rsidP="00B85CBF">
      <w:pPr>
        <w:pStyle w:val="Blanc"/>
        <w:rPr>
          <w:lang w:val="es-ES"/>
        </w:rPr>
      </w:pPr>
    </w:p>
    <w:p w14:paraId="3E24D089" w14:textId="77777777" w:rsidR="00B85CBF" w:rsidRPr="00581F7E" w:rsidRDefault="00B85CBF" w:rsidP="00B85CBF">
      <w:pPr>
        <w:pStyle w:val="Equation"/>
        <w:rPr>
          <w:lang w:val="es-ES"/>
        </w:rPr>
      </w:pPr>
      <w:r w:rsidRPr="00581F7E">
        <w:rPr>
          <w:lang w:val="es-ES"/>
        </w:rPr>
        <w:tab/>
      </w:r>
      <w:r w:rsidRPr="00581F7E">
        <w:rPr>
          <w:lang w:val="es-ES"/>
        </w:rPr>
        <w:tab/>
      </w:r>
      <w:r w:rsidRPr="006575C5">
        <w:rPr>
          <w:i/>
          <w:position w:val="-16"/>
          <w:lang w:val="es-ES"/>
        </w:rPr>
        <w:object w:dxaOrig="5400" w:dyaOrig="480" w14:anchorId="62CEF2FA">
          <v:shape id="_x0000_i1036" type="#_x0000_t75" style="width:267.85pt;height:23.05pt" o:ole="">
            <v:imagedata r:id="rId35" o:title=""/>
          </v:shape>
          <o:OLEObject Type="Embed" ProgID="Equation.3" ShapeID="_x0000_i1036" DrawAspect="Content" ObjectID="_1677673724" r:id="rId36"/>
        </w:object>
      </w:r>
      <w:r w:rsidRPr="00581F7E">
        <w:rPr>
          <w:lang w:val="es-ES"/>
        </w:rPr>
        <w:tab/>
        <w:t>(10)</w:t>
      </w:r>
    </w:p>
    <w:p w14:paraId="2560EF36" w14:textId="77777777" w:rsidR="00B85CBF" w:rsidRPr="00581F7E" w:rsidRDefault="00B85CBF" w:rsidP="00B85CBF">
      <w:pPr>
        <w:pStyle w:val="Blanc"/>
        <w:rPr>
          <w:lang w:val="es-ES"/>
        </w:rPr>
      </w:pPr>
    </w:p>
    <w:p w14:paraId="12C5C37C" w14:textId="77777777" w:rsidR="00B85CBF" w:rsidRPr="00581F7E" w:rsidRDefault="00B85CBF" w:rsidP="00B85CBF">
      <w:pPr>
        <w:rPr>
          <w:lang w:val="es-ES"/>
        </w:rPr>
      </w:pPr>
      <w:r w:rsidRPr="00581F7E">
        <w:rPr>
          <w:lang w:val="es-ES"/>
        </w:rPr>
        <w:t xml:space="preserve">para aplicaciones de diseño detallado del enlace, obteniendo </w:t>
      </w:r>
      <w:r w:rsidRPr="00581F7E">
        <w:rPr>
          <w:i/>
          <w:lang w:val="es-ES"/>
        </w:rPr>
        <w:t>K</w:t>
      </w:r>
      <w:r w:rsidRPr="00581F7E">
        <w:rPr>
          <w:lang w:val="es-ES"/>
        </w:rPr>
        <w:t xml:space="preserve"> de la ecuación (4), y:</w:t>
      </w:r>
    </w:p>
    <w:p w14:paraId="47E92FDB" w14:textId="77777777" w:rsidR="00B85CBF" w:rsidRPr="00581F7E" w:rsidRDefault="00B85CBF" w:rsidP="00B85CBF">
      <w:pPr>
        <w:pStyle w:val="Blanc"/>
        <w:rPr>
          <w:lang w:val="es-ES"/>
        </w:rPr>
      </w:pPr>
    </w:p>
    <w:p w14:paraId="57DDCD28" w14:textId="77777777" w:rsidR="00B85CBF" w:rsidRPr="00581F7E" w:rsidRDefault="00B85CBF" w:rsidP="00B85CBF">
      <w:pPr>
        <w:pStyle w:val="Equation"/>
        <w:rPr>
          <w:lang w:val="es-ES"/>
        </w:rPr>
      </w:pPr>
      <w:r w:rsidRPr="00581F7E">
        <w:rPr>
          <w:lang w:val="es-ES"/>
        </w:rPr>
        <w:tab/>
      </w:r>
      <w:r w:rsidRPr="00581F7E">
        <w:rPr>
          <w:lang w:val="es-ES"/>
        </w:rPr>
        <w:tab/>
      </w:r>
      <w:r w:rsidRPr="006575C5">
        <w:rPr>
          <w:position w:val="-16"/>
          <w:lang w:val="es-ES"/>
        </w:rPr>
        <w:object w:dxaOrig="5380" w:dyaOrig="480" w14:anchorId="384C3929">
          <v:shape id="_x0000_i1037" type="#_x0000_t75" style="width:265.55pt;height:23.05pt" o:ole="">
            <v:imagedata r:id="rId37" o:title=""/>
          </v:shape>
          <o:OLEObject Type="Embed" ProgID="Equation.3" ShapeID="_x0000_i1037" DrawAspect="Content" ObjectID="_1677673725" r:id="rId38"/>
        </w:object>
      </w:r>
      <w:r w:rsidRPr="00581F7E">
        <w:rPr>
          <w:lang w:val="es-ES"/>
        </w:rPr>
        <w:tab/>
        <w:t>(11)</w:t>
      </w:r>
    </w:p>
    <w:p w14:paraId="7314673F" w14:textId="77777777" w:rsidR="00B85CBF" w:rsidRPr="00B85CBF" w:rsidRDefault="00B85CBF" w:rsidP="00B85CBF">
      <w:pPr>
        <w:pStyle w:val="Blanc"/>
        <w:rPr>
          <w:lang w:val="es-ES_tradnl"/>
        </w:rPr>
      </w:pPr>
    </w:p>
    <w:p w14:paraId="70C9D56B" w14:textId="77777777" w:rsidR="00B85CBF" w:rsidRPr="00581F7E" w:rsidRDefault="00B85CBF" w:rsidP="00B85CBF">
      <w:pPr>
        <w:rPr>
          <w:lang w:val="es-ES"/>
        </w:rPr>
      </w:pPr>
      <w:r w:rsidRPr="00581F7E">
        <w:rPr>
          <w:iCs/>
          <w:lang w:val="es-ES"/>
        </w:rPr>
        <w:t xml:space="preserve">para aplicaciones de planificación rápida, obteniendo </w:t>
      </w:r>
      <w:r w:rsidRPr="00581F7E">
        <w:rPr>
          <w:i/>
          <w:lang w:val="es-ES"/>
        </w:rPr>
        <w:t>K</w:t>
      </w:r>
      <w:r w:rsidRPr="00581F7E">
        <w:rPr>
          <w:lang w:val="es-ES"/>
        </w:rPr>
        <w:t xml:space="preserve"> a partir de la ecuación (5). Véase que las ecuaciones (10) y (11) son equivalentes a las ecuaciones (7) y (8), respectivamente, con </w:t>
      </w:r>
      <w:r w:rsidRPr="00581F7E">
        <w:rPr>
          <w:i/>
          <w:lang w:val="es-ES"/>
        </w:rPr>
        <w:t>A</w:t>
      </w:r>
      <w:r w:rsidRPr="00581F7E">
        <w:rPr>
          <w:lang w:val="es-ES"/>
        </w:rPr>
        <w:t> = 0.</w:t>
      </w:r>
    </w:p>
    <w:p w14:paraId="0A0D5BB1" w14:textId="77777777" w:rsidR="00B85CBF" w:rsidRPr="00581F7E" w:rsidRDefault="00B85CBF" w:rsidP="00B85CBF">
      <w:pPr>
        <w:rPr>
          <w:lang w:val="es-ES"/>
        </w:rPr>
      </w:pPr>
      <w:r w:rsidRPr="00581F7E">
        <w:rPr>
          <w:i/>
          <w:lang w:val="es-ES"/>
        </w:rPr>
        <w:t>Paso 2</w:t>
      </w:r>
      <w:r w:rsidRPr="00581F7E">
        <w:rPr>
          <w:i/>
          <w:iCs/>
          <w:lang w:val="es-ES"/>
        </w:rPr>
        <w:t>:</w:t>
      </w:r>
      <w:r>
        <w:rPr>
          <w:lang w:val="es-ES"/>
        </w:rPr>
        <w:t>  </w:t>
      </w:r>
      <w:r w:rsidRPr="00581F7E">
        <w:rPr>
          <w:lang w:val="es-ES"/>
        </w:rPr>
        <w:t xml:space="preserve">Calcular el valor de la profundidad de desvanecimiento, </w:t>
      </w:r>
      <w:r w:rsidRPr="00581F7E">
        <w:rPr>
          <w:i/>
          <w:lang w:val="es-ES"/>
        </w:rPr>
        <w:t>A</w:t>
      </w:r>
      <w:r w:rsidRPr="00581F7E">
        <w:rPr>
          <w:i/>
          <w:vertAlign w:val="subscript"/>
          <w:lang w:val="es-ES"/>
        </w:rPr>
        <w:t>t</w:t>
      </w:r>
      <w:r w:rsidRPr="00581F7E">
        <w:rPr>
          <w:lang w:val="es-ES"/>
        </w:rPr>
        <w:t>, al que se produce la transición entre la distribución de desvanecimientos profundos y la distribución de desvanecimientos poco profundos obtenida por medio del procedimiento de interpolación empírica:</w:t>
      </w:r>
    </w:p>
    <w:p w14:paraId="3D83457B" w14:textId="77777777" w:rsidR="00B85CBF" w:rsidRPr="00581F7E" w:rsidRDefault="00B85CBF" w:rsidP="00B85CBF">
      <w:pPr>
        <w:pStyle w:val="Blanc"/>
        <w:rPr>
          <w:lang w:val="es-ES"/>
        </w:rPr>
      </w:pPr>
    </w:p>
    <w:p w14:paraId="700D51A7"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12"/>
          <w:lang w:val="es-ES"/>
        </w:rPr>
        <w:object w:dxaOrig="3240" w:dyaOrig="360" w14:anchorId="5F39B9A7">
          <v:shape id="_x0000_i1038" type="#_x0000_t75" style="width:136.5pt;height:17.85pt" o:ole="">
            <v:imagedata r:id="rId39" o:title=""/>
          </v:shape>
          <o:OLEObject Type="Embed" ProgID="Equation.3" ShapeID="_x0000_i1038" DrawAspect="Content" ObjectID="_1677673726" r:id="rId40"/>
        </w:object>
      </w:r>
      <w:r w:rsidRPr="00581F7E">
        <w:rPr>
          <w:lang w:val="es-ES"/>
        </w:rPr>
        <w:tab/>
        <w:t>(12)</w:t>
      </w:r>
    </w:p>
    <w:p w14:paraId="4A0268EE" w14:textId="77777777" w:rsidR="00B85CBF" w:rsidRPr="00581F7E" w:rsidRDefault="00B85CBF" w:rsidP="00B85CBF">
      <w:pPr>
        <w:pStyle w:val="Blanc"/>
        <w:rPr>
          <w:lang w:val="es-ES"/>
        </w:rPr>
      </w:pPr>
    </w:p>
    <w:p w14:paraId="598056A4" w14:textId="77777777" w:rsidR="00B85CBF" w:rsidRPr="00581F7E" w:rsidRDefault="00B85CBF" w:rsidP="00B85CBF">
      <w:pPr>
        <w:rPr>
          <w:i/>
          <w:lang w:val="es-ES"/>
        </w:rPr>
      </w:pPr>
      <w:r w:rsidRPr="00581F7E">
        <w:rPr>
          <w:lang w:val="es-ES"/>
        </w:rPr>
        <w:t xml:space="preserve">El procedimiento depende ahora de si </w:t>
      </w:r>
      <w:r w:rsidRPr="00581F7E">
        <w:rPr>
          <w:i/>
          <w:lang w:val="es-ES"/>
        </w:rPr>
        <w:t>A</w:t>
      </w:r>
      <w:r w:rsidRPr="00581F7E">
        <w:rPr>
          <w:lang w:val="es-ES"/>
        </w:rPr>
        <w:t xml:space="preserve"> es mayor o menor que </w:t>
      </w:r>
      <w:r w:rsidRPr="00581F7E">
        <w:rPr>
          <w:i/>
          <w:lang w:val="es-ES"/>
        </w:rPr>
        <w:t>A</w:t>
      </w:r>
      <w:r w:rsidRPr="00581F7E">
        <w:rPr>
          <w:i/>
          <w:vertAlign w:val="subscript"/>
          <w:lang w:val="es-ES"/>
        </w:rPr>
        <w:t>t</w:t>
      </w:r>
      <w:r w:rsidRPr="00581F7E">
        <w:rPr>
          <w:lang w:val="es-ES"/>
        </w:rPr>
        <w:t>.</w:t>
      </w:r>
    </w:p>
    <w:p w14:paraId="2B88A5CD" w14:textId="77777777" w:rsidR="00B85CBF" w:rsidRPr="00581F7E" w:rsidRDefault="00B85CBF" w:rsidP="00B85CBF">
      <w:pPr>
        <w:rPr>
          <w:lang w:val="es-ES"/>
        </w:rPr>
      </w:pPr>
      <w:r w:rsidRPr="00581F7E">
        <w:rPr>
          <w:i/>
          <w:lang w:val="es-ES"/>
        </w:rPr>
        <w:t>Paso 3a:</w:t>
      </w:r>
      <w:r w:rsidRPr="00581F7E">
        <w:rPr>
          <w:lang w:val="es-ES"/>
        </w:rPr>
        <w:t xml:space="preserve"> </w:t>
      </w:r>
      <w:r w:rsidRPr="00581F7E">
        <w:rPr>
          <w:iCs/>
          <w:lang w:val="es-ES"/>
        </w:rPr>
        <w:t xml:space="preserve">Si la profundidad de desvanecimiento requerida, </w:t>
      </w:r>
      <w:r w:rsidRPr="00581F7E">
        <w:rPr>
          <w:i/>
          <w:lang w:val="es-ES"/>
        </w:rPr>
        <w:t>A</w:t>
      </w:r>
      <w:r w:rsidRPr="00581F7E">
        <w:rPr>
          <w:iCs/>
          <w:lang w:val="es-ES"/>
        </w:rPr>
        <w:t>, es igual o mayor que </w:t>
      </w:r>
      <w:r w:rsidRPr="00581F7E">
        <w:rPr>
          <w:i/>
          <w:lang w:val="es-ES"/>
        </w:rPr>
        <w:t>A</w:t>
      </w:r>
      <w:r w:rsidRPr="00581F7E">
        <w:rPr>
          <w:i/>
          <w:vertAlign w:val="subscript"/>
          <w:lang w:val="es-ES"/>
        </w:rPr>
        <w:t>t</w:t>
      </w:r>
      <w:r w:rsidRPr="00581F7E">
        <w:rPr>
          <w:lang w:val="es-ES"/>
        </w:rPr>
        <w:t>:</w:t>
      </w:r>
    </w:p>
    <w:p w14:paraId="344D633E" w14:textId="77777777" w:rsidR="00B85CBF" w:rsidRPr="00581F7E" w:rsidRDefault="00B85CBF" w:rsidP="00B85CBF">
      <w:pPr>
        <w:rPr>
          <w:lang w:val="es-ES"/>
        </w:rPr>
      </w:pPr>
      <w:r w:rsidRPr="00581F7E">
        <w:rPr>
          <w:lang w:val="es-ES"/>
        </w:rPr>
        <w:t xml:space="preserve">Calcular el porcentaje de tiempo en que se excede </w:t>
      </w:r>
      <w:r w:rsidRPr="00581F7E">
        <w:rPr>
          <w:i/>
          <w:lang w:val="es-ES"/>
        </w:rPr>
        <w:t>A</w:t>
      </w:r>
      <w:r w:rsidRPr="00581F7E">
        <w:rPr>
          <w:lang w:val="es-ES"/>
        </w:rPr>
        <w:t xml:space="preserve"> en el mes más desfavorable medio:</w:t>
      </w:r>
    </w:p>
    <w:p w14:paraId="17E51D17" w14:textId="77777777" w:rsidR="00B85CBF" w:rsidRPr="00581F7E" w:rsidRDefault="00B85CBF" w:rsidP="00B85CBF">
      <w:pPr>
        <w:pStyle w:val="Blanc"/>
        <w:rPr>
          <w:lang w:val="es-ES"/>
        </w:rPr>
      </w:pPr>
    </w:p>
    <w:p w14:paraId="4B99AD7B"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12"/>
          <w:lang w:val="es-ES"/>
        </w:rPr>
        <w:object w:dxaOrig="3180" w:dyaOrig="420" w14:anchorId="44941AC1">
          <v:shape id="_x0000_i1039" type="#_x0000_t75" style="width:159.55pt;height:20.75pt" o:ole="">
            <v:imagedata r:id="rId41" o:title=""/>
          </v:shape>
          <o:OLEObject Type="Embed" ProgID="Equation.3" ShapeID="_x0000_i1039" DrawAspect="Content" ObjectID="_1677673727" r:id="rId42"/>
        </w:object>
      </w:r>
      <w:r w:rsidRPr="00581F7E">
        <w:rPr>
          <w:lang w:val="es-ES"/>
        </w:rPr>
        <w:tab/>
        <w:t>(13)</w:t>
      </w:r>
    </w:p>
    <w:p w14:paraId="61A13560" w14:textId="77777777" w:rsidR="00B85CBF" w:rsidRPr="00581F7E" w:rsidRDefault="00B85CBF" w:rsidP="00B85CBF">
      <w:pPr>
        <w:pStyle w:val="Blanc"/>
        <w:rPr>
          <w:lang w:val="es-ES"/>
        </w:rPr>
      </w:pPr>
    </w:p>
    <w:p w14:paraId="0089A116" w14:textId="77777777" w:rsidR="00B85CBF" w:rsidRPr="00581F7E" w:rsidRDefault="00B85CBF" w:rsidP="00B85CBF">
      <w:pPr>
        <w:rPr>
          <w:lang w:val="es-ES"/>
        </w:rPr>
      </w:pPr>
      <w:r w:rsidRPr="00581F7E">
        <w:rPr>
          <w:lang w:val="es-ES"/>
        </w:rPr>
        <w:t>Obsérvese que la ecuación (13) es equivalente a la ecuación (7), o a la (8) según el caso.</w:t>
      </w:r>
    </w:p>
    <w:p w14:paraId="3AF56A1C" w14:textId="77777777" w:rsidR="00B85CBF" w:rsidRPr="00581F7E" w:rsidRDefault="00B85CBF" w:rsidP="00B85CBF">
      <w:pPr>
        <w:rPr>
          <w:lang w:val="es-ES"/>
        </w:rPr>
      </w:pPr>
      <w:r w:rsidRPr="00581F7E">
        <w:rPr>
          <w:i/>
          <w:lang w:val="es-ES"/>
        </w:rPr>
        <w:t>Paso 3b</w:t>
      </w:r>
      <w:r w:rsidRPr="00581F7E">
        <w:rPr>
          <w:i/>
          <w:iCs/>
          <w:lang w:val="es-ES"/>
        </w:rPr>
        <w:t>:</w:t>
      </w:r>
      <w:r w:rsidRPr="00581F7E">
        <w:rPr>
          <w:lang w:val="es-ES"/>
        </w:rPr>
        <w:t xml:space="preserve"> </w:t>
      </w:r>
      <w:r w:rsidRPr="00581F7E">
        <w:rPr>
          <w:iCs/>
          <w:lang w:val="es-ES"/>
        </w:rPr>
        <w:t xml:space="preserve">Si la profundidad de desvanecimiento requerida, </w:t>
      </w:r>
      <w:r w:rsidRPr="00581F7E">
        <w:rPr>
          <w:i/>
          <w:lang w:val="es-ES"/>
        </w:rPr>
        <w:t>A</w:t>
      </w:r>
      <w:r w:rsidRPr="00581F7E">
        <w:rPr>
          <w:iCs/>
          <w:lang w:val="es-ES"/>
        </w:rPr>
        <w:t>, es menor que </w:t>
      </w:r>
      <w:r w:rsidRPr="00581F7E">
        <w:rPr>
          <w:i/>
          <w:lang w:val="es-ES"/>
        </w:rPr>
        <w:t>A</w:t>
      </w:r>
      <w:r w:rsidRPr="00581F7E">
        <w:rPr>
          <w:i/>
          <w:vertAlign w:val="subscript"/>
          <w:lang w:val="es-ES"/>
        </w:rPr>
        <w:t>t</w:t>
      </w:r>
      <w:r w:rsidRPr="00581F7E">
        <w:rPr>
          <w:lang w:val="es-ES"/>
        </w:rPr>
        <w:t>:</w:t>
      </w:r>
    </w:p>
    <w:p w14:paraId="73F498F3" w14:textId="77777777" w:rsidR="00B85CBF" w:rsidRPr="00581F7E" w:rsidRDefault="00B85CBF" w:rsidP="00B85CBF">
      <w:pPr>
        <w:rPr>
          <w:lang w:val="es-ES"/>
        </w:rPr>
      </w:pPr>
      <w:r w:rsidRPr="00581F7E">
        <w:rPr>
          <w:lang w:val="es-ES"/>
        </w:rPr>
        <w:t xml:space="preserve">Calcular el porcentaje de tiempo, </w:t>
      </w:r>
      <w:r w:rsidRPr="00581F7E">
        <w:rPr>
          <w:i/>
          <w:lang w:val="es-ES"/>
        </w:rPr>
        <w:t>p</w:t>
      </w:r>
      <w:r w:rsidRPr="00581F7E">
        <w:rPr>
          <w:i/>
          <w:iCs/>
          <w:vertAlign w:val="subscript"/>
          <w:lang w:val="es-ES"/>
        </w:rPr>
        <w:t>t</w:t>
      </w:r>
      <w:r w:rsidRPr="00581F7E">
        <w:rPr>
          <w:lang w:val="es-ES"/>
        </w:rPr>
        <w:t xml:space="preserve"> , en que se excede </w:t>
      </w:r>
      <w:r w:rsidRPr="00581F7E">
        <w:rPr>
          <w:i/>
          <w:lang w:val="es-ES"/>
        </w:rPr>
        <w:t>A</w:t>
      </w:r>
      <w:r w:rsidRPr="00581F7E">
        <w:rPr>
          <w:i/>
          <w:vertAlign w:val="subscript"/>
          <w:lang w:val="es-ES"/>
        </w:rPr>
        <w:t>t</w:t>
      </w:r>
      <w:r w:rsidRPr="00581F7E">
        <w:rPr>
          <w:lang w:val="es-ES"/>
        </w:rPr>
        <w:t xml:space="preserve"> en el mes más desfavorable medio:</w:t>
      </w:r>
    </w:p>
    <w:p w14:paraId="099C9359" w14:textId="77777777" w:rsidR="00B85CBF" w:rsidRPr="00581F7E" w:rsidRDefault="00B85CBF" w:rsidP="00B85CBF">
      <w:pPr>
        <w:pStyle w:val="Blanc"/>
        <w:rPr>
          <w:lang w:val="es-ES"/>
        </w:rPr>
      </w:pPr>
    </w:p>
    <w:p w14:paraId="56CD748E"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12"/>
          <w:lang w:val="es-ES"/>
        </w:rPr>
        <w:object w:dxaOrig="3180" w:dyaOrig="420" w14:anchorId="00D324DA">
          <v:shape id="_x0000_i1040" type="#_x0000_t75" style="width:159.55pt;height:20.75pt" o:ole="">
            <v:imagedata r:id="rId43" o:title=""/>
          </v:shape>
          <o:OLEObject Type="Embed" ProgID="Equation.3" ShapeID="_x0000_i1040" DrawAspect="Content" ObjectID="_1677673728" r:id="rId44"/>
        </w:object>
      </w:r>
      <w:r w:rsidRPr="00581F7E">
        <w:rPr>
          <w:lang w:val="es-ES"/>
        </w:rPr>
        <w:tab/>
        <w:t>(14)</w:t>
      </w:r>
    </w:p>
    <w:p w14:paraId="22FD4068" w14:textId="77777777" w:rsidR="00B85CBF" w:rsidRPr="00581F7E" w:rsidRDefault="00B85CBF" w:rsidP="00B85CBF">
      <w:pPr>
        <w:pStyle w:val="Blanc"/>
        <w:rPr>
          <w:lang w:val="es-ES"/>
        </w:rPr>
      </w:pPr>
    </w:p>
    <w:p w14:paraId="689CA0EF" w14:textId="77777777" w:rsidR="00B85CBF" w:rsidRPr="00581F7E" w:rsidRDefault="00B85CBF" w:rsidP="00B85CBF">
      <w:pPr>
        <w:rPr>
          <w:lang w:val="es-ES"/>
        </w:rPr>
      </w:pPr>
      <w:r w:rsidRPr="00581F7E">
        <w:rPr>
          <w:lang w:val="es-ES"/>
        </w:rPr>
        <w:t xml:space="preserve">Obsérvese que la ecuación (14) es equivalente a la ecuación (7), o a la (8) según el caso, con </w:t>
      </w:r>
      <w:r w:rsidRPr="00581F7E">
        <w:rPr>
          <w:i/>
          <w:lang w:val="es-ES"/>
        </w:rPr>
        <w:t>A</w:t>
      </w:r>
      <w:r w:rsidRPr="00581F7E">
        <w:rPr>
          <w:lang w:val="es-ES"/>
        </w:rPr>
        <w:t> = </w:t>
      </w:r>
      <w:r w:rsidRPr="00581F7E">
        <w:rPr>
          <w:i/>
          <w:lang w:val="es-ES"/>
        </w:rPr>
        <w:t>A</w:t>
      </w:r>
      <w:r w:rsidRPr="00581F7E">
        <w:rPr>
          <w:i/>
          <w:vertAlign w:val="subscript"/>
          <w:lang w:val="es-ES"/>
        </w:rPr>
        <w:t>t</w:t>
      </w:r>
      <w:r w:rsidRPr="00581F7E">
        <w:rPr>
          <w:lang w:val="es-ES"/>
        </w:rPr>
        <w:t>.</w:t>
      </w:r>
    </w:p>
    <w:p w14:paraId="5BD6D1C8" w14:textId="77777777" w:rsidR="00B85CBF" w:rsidRPr="00581F7E" w:rsidRDefault="00B85CBF" w:rsidP="00B85CBF">
      <w:pPr>
        <w:pStyle w:val="Equation"/>
        <w:rPr>
          <w:lang w:val="es-ES"/>
        </w:rPr>
      </w:pPr>
      <w:r w:rsidRPr="00581F7E">
        <w:rPr>
          <w:lang w:val="es-ES"/>
        </w:rPr>
        <w:t xml:space="preserve">Calcular </w:t>
      </w:r>
      <w:r w:rsidRPr="00581F7E">
        <w:rPr>
          <w:position w:val="-12"/>
          <w:lang w:val="es-ES"/>
        </w:rPr>
        <w:object w:dxaOrig="300" w:dyaOrig="360" w14:anchorId="3F395E4A">
          <v:shape id="_x0000_i1041" type="#_x0000_t75" style="width:17.85pt;height:17.85pt;mso-position-vertical:absolute" o:ole="">
            <v:imagedata r:id="rId45" o:title=""/>
          </v:shape>
          <o:OLEObject Type="Embed" ProgID="Equation.3" ShapeID="_x0000_i1041" DrawAspect="Content" ObjectID="_1677673729" r:id="rId46"/>
        </w:object>
      </w:r>
      <w:r w:rsidRPr="00581F7E">
        <w:rPr>
          <w:lang w:val="es-ES"/>
        </w:rPr>
        <w:t xml:space="preserve"> a partir de la profundidad de desvanecimiento de transición, </w:t>
      </w:r>
      <w:r w:rsidRPr="00581F7E">
        <w:rPr>
          <w:i/>
          <w:lang w:val="es-ES"/>
        </w:rPr>
        <w:t>A</w:t>
      </w:r>
      <w:r w:rsidRPr="00581F7E">
        <w:rPr>
          <w:i/>
          <w:vertAlign w:val="subscript"/>
          <w:lang w:val="es-ES"/>
        </w:rPr>
        <w:t>t</w:t>
      </w:r>
      <w:r w:rsidRPr="00581F7E">
        <w:rPr>
          <w:lang w:val="es-ES"/>
        </w:rPr>
        <w:t>, y del porcentaje de tiempo de transición, </w:t>
      </w:r>
      <w:r w:rsidRPr="00581F7E">
        <w:rPr>
          <w:i/>
          <w:lang w:val="es-ES"/>
        </w:rPr>
        <w:t>p</w:t>
      </w:r>
      <w:r w:rsidRPr="00581F7E">
        <w:rPr>
          <w:i/>
          <w:iCs/>
          <w:vertAlign w:val="subscript"/>
          <w:lang w:val="es-ES"/>
        </w:rPr>
        <w:t>t</w:t>
      </w:r>
      <w:r w:rsidRPr="00581F7E">
        <w:rPr>
          <w:lang w:val="es-ES"/>
        </w:rPr>
        <w:t>:</w:t>
      </w:r>
    </w:p>
    <w:p w14:paraId="5B3AC124" w14:textId="77777777" w:rsidR="00B85CBF" w:rsidRPr="00581F7E" w:rsidRDefault="00B85CBF" w:rsidP="00B85CBF">
      <w:pPr>
        <w:pStyle w:val="Blanc"/>
        <w:rPr>
          <w:lang w:val="es-ES"/>
        </w:rPr>
      </w:pPr>
    </w:p>
    <w:p w14:paraId="781079F6"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28"/>
          <w:lang w:val="es-ES"/>
        </w:rPr>
        <w:object w:dxaOrig="4700" w:dyaOrig="680" w14:anchorId="16E32556">
          <v:shape id="_x0000_i1042" type="#_x0000_t75" style="width:222.35pt;height:34pt" o:ole="">
            <v:imagedata r:id="rId47" o:title=""/>
          </v:shape>
          <o:OLEObject Type="Embed" ProgID="Equation.3" ShapeID="_x0000_i1042" DrawAspect="Content" ObjectID="_1677673730" r:id="rId48"/>
        </w:object>
      </w:r>
      <w:r w:rsidRPr="00581F7E">
        <w:rPr>
          <w:lang w:val="es-ES"/>
        </w:rPr>
        <w:tab/>
        <w:t>(15)</w:t>
      </w:r>
    </w:p>
    <w:p w14:paraId="2B23C42F" w14:textId="77777777" w:rsidR="00B85CBF" w:rsidRPr="00581F7E" w:rsidRDefault="00B85CBF" w:rsidP="00B85CBF">
      <w:pPr>
        <w:pStyle w:val="Blanc"/>
        <w:rPr>
          <w:lang w:val="es-ES"/>
        </w:rPr>
      </w:pPr>
    </w:p>
    <w:p w14:paraId="162A159F" w14:textId="77777777" w:rsidR="00B85CBF" w:rsidRPr="00581F7E" w:rsidRDefault="00B85CBF" w:rsidP="00B85CBF">
      <w:pPr>
        <w:pStyle w:val="Equation"/>
        <w:rPr>
          <w:vertAlign w:val="subscript"/>
          <w:lang w:val="es-ES"/>
        </w:rPr>
      </w:pPr>
      <w:r w:rsidRPr="00581F7E">
        <w:rPr>
          <w:lang w:val="es-ES"/>
        </w:rPr>
        <w:t xml:space="preserve">Calcular </w:t>
      </w:r>
      <w:r w:rsidRPr="00581F7E">
        <w:rPr>
          <w:i/>
          <w:lang w:val="es-ES"/>
        </w:rPr>
        <w:t>q</w:t>
      </w:r>
      <w:r w:rsidRPr="00581F7E">
        <w:rPr>
          <w:i/>
          <w:iCs/>
          <w:vertAlign w:val="subscript"/>
          <w:lang w:val="es-ES"/>
        </w:rPr>
        <w:t>t</w:t>
      </w:r>
      <w:r w:rsidRPr="00581F7E">
        <w:rPr>
          <w:lang w:val="es-ES"/>
        </w:rPr>
        <w:t xml:space="preserve"> a partir de </w:t>
      </w:r>
      <w:r w:rsidRPr="00581F7E">
        <w:rPr>
          <w:position w:val="-12"/>
          <w:lang w:val="es-ES"/>
        </w:rPr>
        <w:object w:dxaOrig="300" w:dyaOrig="360" w14:anchorId="231C1B20">
          <v:shape id="_x0000_i1043" type="#_x0000_t75" style="width:17.85pt;height:17.85pt" o:ole="">
            <v:imagedata r:id="rId49" o:title=""/>
          </v:shape>
          <o:OLEObject Type="Embed" ProgID="Equation.3" ShapeID="_x0000_i1043" DrawAspect="Content" ObjectID="_1677673731" r:id="rId50"/>
        </w:object>
      </w:r>
      <w:r w:rsidRPr="00581F7E">
        <w:rPr>
          <w:lang w:val="es-ES"/>
        </w:rPr>
        <w:t xml:space="preserve"> y de la profundidad de desvanecimiento de transición, </w:t>
      </w:r>
      <w:r w:rsidRPr="00581F7E">
        <w:rPr>
          <w:i/>
          <w:lang w:val="es-ES"/>
        </w:rPr>
        <w:t>A</w:t>
      </w:r>
      <w:r w:rsidRPr="00581F7E">
        <w:rPr>
          <w:i/>
          <w:vertAlign w:val="subscript"/>
          <w:lang w:val="es-ES"/>
        </w:rPr>
        <w:t>t</w:t>
      </w:r>
      <w:r w:rsidRPr="00581F7E">
        <w:rPr>
          <w:lang w:val="es-ES"/>
        </w:rPr>
        <w:t>:</w:t>
      </w:r>
    </w:p>
    <w:p w14:paraId="678C205E" w14:textId="77777777" w:rsidR="00B85CBF" w:rsidRPr="00581F7E" w:rsidRDefault="00B85CBF" w:rsidP="00B85CBF">
      <w:pPr>
        <w:pStyle w:val="Blanc"/>
        <w:rPr>
          <w:lang w:val="es-ES"/>
        </w:rPr>
      </w:pPr>
    </w:p>
    <w:p w14:paraId="05C2AB6A"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26"/>
          <w:lang w:val="es-ES"/>
        </w:rPr>
        <w:object w:dxaOrig="7220" w:dyaOrig="639" w14:anchorId="08496E06">
          <v:shape id="_x0000_i1044" type="#_x0000_t75" style="width:5in;height:28.2pt" o:ole="">
            <v:imagedata r:id="rId51" o:title=""/>
          </v:shape>
          <o:OLEObject Type="Embed" ProgID="Equation.3" ShapeID="_x0000_i1044" DrawAspect="Content" ObjectID="_1677673732" r:id="rId52"/>
        </w:object>
      </w:r>
      <w:r w:rsidRPr="00581F7E">
        <w:rPr>
          <w:lang w:val="es-ES"/>
        </w:rPr>
        <w:tab/>
        <w:t>(16)</w:t>
      </w:r>
    </w:p>
    <w:p w14:paraId="1836BF40" w14:textId="77777777" w:rsidR="00B85CBF" w:rsidRPr="00581F7E" w:rsidRDefault="00B85CBF" w:rsidP="00B85CBF">
      <w:pPr>
        <w:pStyle w:val="Blanc"/>
        <w:rPr>
          <w:lang w:val="es-ES"/>
        </w:rPr>
      </w:pPr>
    </w:p>
    <w:p w14:paraId="0753C781" w14:textId="77777777" w:rsidR="00B85CBF" w:rsidRPr="00581F7E" w:rsidRDefault="00B85CBF" w:rsidP="00B85CBF">
      <w:pPr>
        <w:rPr>
          <w:lang w:val="es-ES"/>
        </w:rPr>
      </w:pPr>
      <w:r w:rsidRPr="00581F7E">
        <w:rPr>
          <w:lang w:val="es-ES"/>
        </w:rPr>
        <w:t xml:space="preserve">Calcular </w:t>
      </w:r>
      <w:r w:rsidRPr="00581F7E">
        <w:rPr>
          <w:i/>
          <w:lang w:val="es-ES"/>
        </w:rPr>
        <w:t>q</w:t>
      </w:r>
      <w:r w:rsidRPr="00581F7E">
        <w:rPr>
          <w:i/>
          <w:iCs/>
          <w:vertAlign w:val="subscript"/>
          <w:lang w:val="es-ES"/>
        </w:rPr>
        <w:t>a</w:t>
      </w:r>
      <w:r w:rsidRPr="00581F7E">
        <w:rPr>
          <w:lang w:val="es-ES"/>
        </w:rPr>
        <w:t xml:space="preserve"> a partir de la profundidad de desvanecimiento requerida, </w:t>
      </w:r>
      <w:r w:rsidRPr="00581F7E">
        <w:rPr>
          <w:i/>
          <w:lang w:val="es-ES"/>
        </w:rPr>
        <w:t>A</w:t>
      </w:r>
      <w:r w:rsidRPr="00581F7E">
        <w:rPr>
          <w:lang w:val="es-ES"/>
        </w:rPr>
        <w:t>:</w:t>
      </w:r>
    </w:p>
    <w:p w14:paraId="34195DC1" w14:textId="77777777" w:rsidR="00B85CBF" w:rsidRPr="00581F7E" w:rsidRDefault="00B85CBF" w:rsidP="00B85CBF">
      <w:pPr>
        <w:pStyle w:val="Blanc"/>
        <w:rPr>
          <w:lang w:val="es-ES"/>
        </w:rPr>
      </w:pPr>
    </w:p>
    <w:p w14:paraId="4C2E904D"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26"/>
          <w:lang w:val="es-ES"/>
        </w:rPr>
        <w:object w:dxaOrig="7280" w:dyaOrig="680" w14:anchorId="040E9607">
          <v:shape id="_x0000_i1045" type="#_x0000_t75" style="width:345pt;height:34pt" o:ole="" fillcolor="window">
            <v:imagedata r:id="rId53" o:title=""/>
          </v:shape>
          <o:OLEObject Type="Embed" ProgID="Equation.3" ShapeID="_x0000_i1045" DrawAspect="Content" ObjectID="_1677673733" r:id="rId54"/>
        </w:object>
      </w:r>
      <w:r w:rsidRPr="00581F7E">
        <w:rPr>
          <w:lang w:val="es-ES"/>
        </w:rPr>
        <w:tab/>
        <w:t>(17)</w:t>
      </w:r>
    </w:p>
    <w:p w14:paraId="3162B5FC" w14:textId="77777777" w:rsidR="00B85CBF" w:rsidRPr="00581F7E" w:rsidRDefault="00B85CBF" w:rsidP="00B85CBF">
      <w:pPr>
        <w:pStyle w:val="Blanc"/>
        <w:rPr>
          <w:lang w:val="es-ES"/>
        </w:rPr>
      </w:pPr>
    </w:p>
    <w:p w14:paraId="32EC607C" w14:textId="77777777" w:rsidR="00B85CBF" w:rsidRPr="00581F7E" w:rsidRDefault="00B85CBF" w:rsidP="00B85CBF">
      <w:pPr>
        <w:rPr>
          <w:lang w:val="es-ES"/>
        </w:rPr>
      </w:pPr>
      <w:r w:rsidRPr="00581F7E">
        <w:rPr>
          <w:lang w:val="es-ES"/>
        </w:rPr>
        <w:t xml:space="preserve">Calcular el porcentaje de tiempo, </w:t>
      </w:r>
      <w:r w:rsidRPr="00581F7E">
        <w:rPr>
          <w:i/>
          <w:lang w:val="es-ES"/>
        </w:rPr>
        <w:t>p</w:t>
      </w:r>
      <w:r w:rsidRPr="00581F7E">
        <w:rPr>
          <w:i/>
          <w:iCs/>
          <w:vertAlign w:val="subscript"/>
          <w:lang w:val="es-ES"/>
        </w:rPr>
        <w:t>w</w:t>
      </w:r>
      <w:r w:rsidRPr="00581F7E">
        <w:rPr>
          <w:lang w:val="es-ES"/>
        </w:rPr>
        <w:t xml:space="preserve">, en el que se excede la profundidad de desvanecimiento, </w:t>
      </w:r>
      <w:r w:rsidRPr="00581F7E">
        <w:rPr>
          <w:i/>
          <w:lang w:val="es-ES"/>
        </w:rPr>
        <w:t>A</w:t>
      </w:r>
      <w:r w:rsidRPr="00581F7E">
        <w:rPr>
          <w:lang w:val="es-ES"/>
        </w:rPr>
        <w:t> (dB), en el mes más desfavorable medio:</w:t>
      </w:r>
    </w:p>
    <w:p w14:paraId="313E4A04" w14:textId="77777777" w:rsidR="00B85CBF" w:rsidRPr="00581F7E" w:rsidRDefault="00B85CBF" w:rsidP="00B85CBF">
      <w:pPr>
        <w:pStyle w:val="Blanc"/>
        <w:rPr>
          <w:lang w:val="es-ES"/>
        </w:rPr>
      </w:pPr>
    </w:p>
    <w:p w14:paraId="3DAA548B"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26"/>
          <w:lang w:val="es-ES"/>
        </w:rPr>
        <w:object w:dxaOrig="4560" w:dyaOrig="639" w14:anchorId="3E9E46B6">
          <v:shape id="_x0000_i1046" type="#_x0000_t75" style="width:230.4pt;height:28.2pt" o:ole="" fillcolor="window">
            <v:imagedata r:id="rId55" o:title=""/>
          </v:shape>
          <o:OLEObject Type="Embed" ProgID="Equation.3" ShapeID="_x0000_i1046" DrawAspect="Content" ObjectID="_1677673734" r:id="rId56"/>
        </w:object>
      </w:r>
      <w:r w:rsidRPr="00581F7E">
        <w:rPr>
          <w:lang w:val="es-ES"/>
        </w:rPr>
        <w:tab/>
        <w:t>(18)</w:t>
      </w:r>
    </w:p>
    <w:p w14:paraId="4A7A3136" w14:textId="77777777" w:rsidR="00B85CBF" w:rsidRPr="00581F7E" w:rsidRDefault="00B85CBF" w:rsidP="00B85CBF">
      <w:pPr>
        <w:pStyle w:val="Blanc"/>
        <w:rPr>
          <w:lang w:val="es-ES"/>
        </w:rPr>
      </w:pPr>
    </w:p>
    <w:p w14:paraId="4CBEC0DA" w14:textId="77777777" w:rsidR="00B85CBF" w:rsidRPr="00581F7E" w:rsidRDefault="00B85CBF" w:rsidP="00B85CBF">
      <w:pPr>
        <w:rPr>
          <w:lang w:val="es-ES"/>
        </w:rPr>
      </w:pPr>
      <w:r w:rsidRPr="00581F7E">
        <w:rPr>
          <w:lang w:val="es-ES"/>
        </w:rPr>
        <w:t xml:space="preserve">A condición de que </w:t>
      </w:r>
      <w:r w:rsidRPr="00581F7E">
        <w:rPr>
          <w:i/>
          <w:lang w:val="es-ES"/>
        </w:rPr>
        <w:t>p</w:t>
      </w:r>
      <w:r w:rsidRPr="00581F7E">
        <w:rPr>
          <w:vertAlign w:val="subscript"/>
          <w:lang w:val="es-ES"/>
        </w:rPr>
        <w:t>0</w:t>
      </w:r>
      <w:r w:rsidRPr="00581F7E">
        <w:rPr>
          <w:lang w:val="es-ES"/>
        </w:rPr>
        <w:t xml:space="preserve"> &lt; 2 000, el procedimiento anterior produce una variación monótona de </w:t>
      </w:r>
      <w:r w:rsidRPr="00581F7E">
        <w:rPr>
          <w:i/>
          <w:lang w:val="es-ES"/>
        </w:rPr>
        <w:t>p</w:t>
      </w:r>
      <w:r w:rsidRPr="00581F7E">
        <w:rPr>
          <w:i/>
          <w:iCs/>
          <w:vertAlign w:val="subscript"/>
          <w:lang w:val="es-ES"/>
        </w:rPr>
        <w:t>w</w:t>
      </w:r>
      <w:r w:rsidRPr="00581F7E">
        <w:rPr>
          <w:lang w:val="es-ES"/>
        </w:rPr>
        <w:t xml:space="preserve"> frente a </w:t>
      </w:r>
      <w:r w:rsidRPr="00581F7E">
        <w:rPr>
          <w:i/>
          <w:lang w:val="es-ES"/>
        </w:rPr>
        <w:t>A</w:t>
      </w:r>
      <w:r w:rsidRPr="00581F7E">
        <w:rPr>
          <w:lang w:val="es-ES"/>
        </w:rPr>
        <w:t xml:space="preserve"> que puede utilizarse para calcular </w:t>
      </w:r>
      <w:r w:rsidRPr="00581F7E">
        <w:rPr>
          <w:i/>
          <w:lang w:val="es-ES"/>
        </w:rPr>
        <w:t>A</w:t>
      </w:r>
      <w:r w:rsidRPr="00581F7E">
        <w:rPr>
          <w:lang w:val="es-ES"/>
        </w:rPr>
        <w:t xml:space="preserve"> para un determinado valor de </w:t>
      </w:r>
      <w:r w:rsidRPr="00581F7E">
        <w:rPr>
          <w:i/>
          <w:lang w:val="es-ES"/>
        </w:rPr>
        <w:t>p</w:t>
      </w:r>
      <w:r w:rsidRPr="00581F7E">
        <w:rPr>
          <w:i/>
          <w:iCs/>
          <w:vertAlign w:val="subscript"/>
          <w:lang w:val="es-ES"/>
        </w:rPr>
        <w:t>w</w:t>
      </w:r>
      <w:r w:rsidRPr="00581F7E">
        <w:rPr>
          <w:lang w:val="es-ES"/>
        </w:rPr>
        <w:t xml:space="preserve"> utilizando una iteración simple.</w:t>
      </w:r>
    </w:p>
    <w:p w14:paraId="4CF95C09" w14:textId="77777777" w:rsidR="00B85CBF" w:rsidRPr="00581F7E" w:rsidRDefault="00B85CBF" w:rsidP="00B85CBF">
      <w:pPr>
        <w:rPr>
          <w:lang w:val="es-ES"/>
        </w:rPr>
      </w:pPr>
      <w:r w:rsidRPr="00581F7E">
        <w:rPr>
          <w:lang w:val="es-ES"/>
        </w:rPr>
        <w:t xml:space="preserve">Con </w:t>
      </w:r>
      <w:r w:rsidRPr="00581F7E">
        <w:rPr>
          <w:i/>
          <w:lang w:val="es-ES"/>
        </w:rPr>
        <w:t>p</w:t>
      </w:r>
      <w:r w:rsidRPr="00581F7E">
        <w:rPr>
          <w:vertAlign w:val="subscript"/>
          <w:lang w:val="es-ES"/>
        </w:rPr>
        <w:t>0</w:t>
      </w:r>
      <w:r w:rsidRPr="00581F7E">
        <w:rPr>
          <w:lang w:val="es-ES"/>
        </w:rPr>
        <w:t xml:space="preserve"> como parámetro, la Fig. 3 proporciona una familia de curvas que representa el método gráficamente.</w:t>
      </w:r>
    </w:p>
    <w:p w14:paraId="154CB43E" w14:textId="77777777" w:rsidR="00B85CBF" w:rsidRPr="00581F7E" w:rsidRDefault="00B85CBF" w:rsidP="00B85CBF">
      <w:pPr>
        <w:pStyle w:val="FigureNo"/>
        <w:rPr>
          <w:lang w:val="es-ES"/>
        </w:rPr>
      </w:pPr>
      <w:r w:rsidRPr="00581F7E">
        <w:rPr>
          <w:lang w:val="es-ES"/>
        </w:rPr>
        <w:t>FIGURA 3</w:t>
      </w:r>
    </w:p>
    <w:p w14:paraId="3AAB6260" w14:textId="77777777" w:rsidR="00B85CBF" w:rsidRPr="00581F7E" w:rsidRDefault="00B85CBF" w:rsidP="00B85CBF">
      <w:pPr>
        <w:pStyle w:val="Figuretitle"/>
        <w:rPr>
          <w:lang w:val="es-ES"/>
        </w:rPr>
      </w:pPr>
      <w:r w:rsidRPr="00581F7E">
        <w:rPr>
          <w:lang w:val="es-ES"/>
        </w:rPr>
        <w:t xml:space="preserve">Porcentaje del tiempo, </w:t>
      </w:r>
      <w:r w:rsidRPr="00581F7E">
        <w:rPr>
          <w:i/>
          <w:lang w:val="es-ES"/>
        </w:rPr>
        <w:t>p</w:t>
      </w:r>
      <w:r w:rsidRPr="00581F7E">
        <w:rPr>
          <w:i/>
          <w:vertAlign w:val="subscript"/>
          <w:lang w:val="es-ES"/>
        </w:rPr>
        <w:t>w</w:t>
      </w:r>
      <w:r w:rsidRPr="00581F7E">
        <w:rPr>
          <w:lang w:val="es-ES"/>
        </w:rPr>
        <w:t>, en que se excede la profundidad del desvanecimiento, A,</w:t>
      </w:r>
      <w:r w:rsidRPr="00581F7E">
        <w:rPr>
          <w:lang w:val="es-ES"/>
        </w:rPr>
        <w:br/>
        <w:t xml:space="preserve">en un mes más desfavorable medio para valores de </w:t>
      </w:r>
      <w:r w:rsidRPr="00581F7E">
        <w:rPr>
          <w:i/>
          <w:lang w:val="es-ES"/>
        </w:rPr>
        <w:t>p</w:t>
      </w:r>
      <w:r w:rsidRPr="00581F7E">
        <w:rPr>
          <w:vertAlign w:val="subscript"/>
          <w:lang w:val="es-ES"/>
        </w:rPr>
        <w:t>0</w:t>
      </w:r>
      <w:r w:rsidRPr="00581F7E">
        <w:rPr>
          <w:lang w:val="es-ES"/>
        </w:rPr>
        <w:t xml:space="preserve"> (de la ecuación (10) o</w:t>
      </w:r>
      <w:r w:rsidRPr="00581F7E">
        <w:rPr>
          <w:lang w:val="es-ES"/>
        </w:rPr>
        <w:br/>
        <w:t>la (11), según sea el caso) comprendidos entre 0,01 y 1 000</w:t>
      </w:r>
    </w:p>
    <w:p w14:paraId="5BE9CB06" w14:textId="77777777" w:rsidR="00B85CBF" w:rsidRPr="00581F7E" w:rsidRDefault="00B85CBF" w:rsidP="00B85CBF">
      <w:pPr>
        <w:pStyle w:val="Figure"/>
        <w:rPr>
          <w:lang w:val="es-ES"/>
        </w:rPr>
      </w:pPr>
      <w:r w:rsidRPr="00581F7E">
        <w:rPr>
          <w:lang w:val="es-ES"/>
        </w:rPr>
        <w:object w:dxaOrig="9919" w:dyaOrig="7318" w14:anchorId="590B887C">
          <v:shape id="_x0000_i1047" type="#_x0000_t75" style="width:468.3pt;height:346.75pt" o:ole="">
            <v:imagedata r:id="rId57" o:title=""/>
          </v:shape>
          <o:OLEObject Type="Embed" ProgID="CorelDRAW.Graphic.14" ShapeID="_x0000_i1047" DrawAspect="Content" ObjectID="_1677673735" r:id="rId58"/>
        </w:object>
      </w:r>
    </w:p>
    <w:p w14:paraId="331E9054" w14:textId="77777777" w:rsidR="00B85CBF" w:rsidRPr="00581F7E" w:rsidRDefault="00B85CBF" w:rsidP="00B85CBF">
      <w:pPr>
        <w:pStyle w:val="Heading3"/>
        <w:rPr>
          <w:lang w:val="es-ES"/>
        </w:rPr>
      </w:pPr>
      <w:bookmarkStart w:id="20" w:name="_Toc394797502"/>
      <w:r w:rsidRPr="00581F7E">
        <w:rPr>
          <w:lang w:val="es-ES"/>
        </w:rPr>
        <w:t>2.3.3</w:t>
      </w:r>
      <w:r w:rsidRPr="00581F7E">
        <w:rPr>
          <w:lang w:val="es-ES"/>
        </w:rPr>
        <w:tab/>
        <w:t>Método de predicción de los refuerzos</w:t>
      </w:r>
      <w:bookmarkEnd w:id="20"/>
    </w:p>
    <w:p w14:paraId="3693B69D" w14:textId="77777777" w:rsidR="00B85CBF" w:rsidRPr="00581F7E" w:rsidRDefault="00B85CBF" w:rsidP="00B85CBF">
      <w:pPr>
        <w:rPr>
          <w:lang w:val="es-ES"/>
        </w:rPr>
      </w:pPr>
      <w:r w:rsidRPr="00581F7E">
        <w:rPr>
          <w:lang w:val="es-ES"/>
        </w:rPr>
        <w:t>Se observan refuerzos de la señal de gran magnitud durante las mismas condiciones generales de propagación por conductos frecuentes, que causan desvanecimientos debidos a la propagación por trayectos múltiples. Para la predicción de los refuerzos de intensidad superior a 10</w:t>
      </w:r>
      <w:r>
        <w:rPr>
          <w:lang w:val="es-ES"/>
        </w:rPr>
        <w:t> dB</w:t>
      </w:r>
      <w:r w:rsidRPr="00581F7E">
        <w:rPr>
          <w:lang w:val="es-ES"/>
        </w:rPr>
        <w:t xml:space="preserve"> durante el mes más desfavorable medio se utilizará:</w:t>
      </w:r>
    </w:p>
    <w:p w14:paraId="5BD1858B" w14:textId="77777777" w:rsidR="00B85CBF" w:rsidRPr="00581F7E" w:rsidRDefault="00B85CBF" w:rsidP="00B85CBF">
      <w:pPr>
        <w:pStyle w:val="Blanc"/>
        <w:rPr>
          <w:lang w:val="es-ES"/>
        </w:rPr>
      </w:pPr>
    </w:p>
    <w:p w14:paraId="0FFCFD8A" w14:textId="77777777" w:rsidR="00B85CBF" w:rsidRDefault="00B85CBF" w:rsidP="00B85CBF">
      <w:pPr>
        <w:pStyle w:val="Equation"/>
        <w:rPr>
          <w:lang w:val="es-ES"/>
        </w:rPr>
      </w:pPr>
      <w:r w:rsidRPr="00581F7E">
        <w:rPr>
          <w:lang w:val="es-ES"/>
        </w:rPr>
        <w:tab/>
      </w:r>
      <w:r w:rsidRPr="00581F7E">
        <w:rPr>
          <w:position w:val="-12"/>
          <w:lang w:val="es-ES"/>
        </w:rPr>
        <w:object w:dxaOrig="6500" w:dyaOrig="440" w14:anchorId="2A7FEB1E">
          <v:shape id="_x0000_i1048" type="#_x0000_t75" style="width:324.3pt;height:21.9pt" o:ole="" fillcolor="window">
            <v:imagedata r:id="rId59" o:title=""/>
          </v:shape>
          <o:OLEObject Type="Embed" ProgID="Equation.3" ShapeID="_x0000_i1048" DrawAspect="Content" ObjectID="_1677673736" r:id="rId60"/>
        </w:object>
      </w:r>
      <w:r w:rsidRPr="00581F7E">
        <w:rPr>
          <w:lang w:val="es-ES"/>
        </w:rPr>
        <w:tab/>
        <w:t>(19)</w:t>
      </w:r>
    </w:p>
    <w:p w14:paraId="77975B04" w14:textId="77777777" w:rsidR="00B85CBF" w:rsidRPr="00B85CBF" w:rsidRDefault="00B85CBF" w:rsidP="00B85CBF">
      <w:pPr>
        <w:pStyle w:val="Blanc"/>
        <w:rPr>
          <w:lang w:val="es-ES_tradnl"/>
        </w:rPr>
      </w:pPr>
    </w:p>
    <w:p w14:paraId="048B9806" w14:textId="77777777" w:rsidR="00B85CBF" w:rsidRPr="00581F7E" w:rsidRDefault="00B85CBF" w:rsidP="00B85CBF">
      <w:pPr>
        <w:rPr>
          <w:lang w:val="es-ES"/>
        </w:rPr>
      </w:pPr>
      <w:r w:rsidRPr="00581F7E">
        <w:rPr>
          <w:lang w:val="es-ES"/>
        </w:rPr>
        <w:t xml:space="preserve">siendo </w:t>
      </w:r>
      <w:r w:rsidRPr="00581F7E">
        <w:rPr>
          <w:i/>
          <w:lang w:val="es-ES"/>
        </w:rPr>
        <w:t>E </w:t>
      </w:r>
      <w:r w:rsidRPr="00581F7E">
        <w:rPr>
          <w:lang w:val="es-ES"/>
        </w:rPr>
        <w:t xml:space="preserve">(dB) el valor de la intensidad de los refuerzos no excedida durante un </w:t>
      </w:r>
      <w:r w:rsidRPr="00581F7E">
        <w:rPr>
          <w:i/>
          <w:lang w:val="es-ES"/>
        </w:rPr>
        <w:t>p</w:t>
      </w:r>
      <w:r w:rsidRPr="00581F7E">
        <w:rPr>
          <w:lang w:val="es-ES"/>
        </w:rPr>
        <w:t xml:space="preserve">% de tiempo y </w:t>
      </w:r>
      <w:r w:rsidRPr="00581F7E">
        <w:rPr>
          <w:i/>
          <w:lang w:val="es-ES"/>
        </w:rPr>
        <w:t>A</w:t>
      </w:r>
      <w:r w:rsidRPr="00581F7E">
        <w:rPr>
          <w:iCs/>
          <w:lang w:val="es-ES"/>
        </w:rPr>
        <w:t> </w:t>
      </w:r>
      <w:r w:rsidRPr="00581F7E">
        <w:rPr>
          <w:iCs/>
          <w:vertAlign w:val="subscript"/>
          <w:lang w:val="es-ES"/>
        </w:rPr>
        <w:t>0</w:t>
      </w:r>
      <w:r w:rsidRPr="00581F7E">
        <w:rPr>
          <w:vertAlign w:val="subscript"/>
          <w:lang w:val="es-ES"/>
        </w:rPr>
        <w:t>,01</w:t>
      </w:r>
      <w:r w:rsidRPr="00581F7E">
        <w:rPr>
          <w:lang w:val="es-ES"/>
        </w:rPr>
        <w:t xml:space="preserve"> la profundidad de desvanecimiento acusado predicha mediante la ecuación (7) o la (8), según el caso, excedida durante un </w:t>
      </w:r>
      <w:r w:rsidRPr="00581F7E">
        <w:rPr>
          <w:i/>
          <w:lang w:val="es-ES"/>
        </w:rPr>
        <w:t>p</w:t>
      </w:r>
      <w:r w:rsidRPr="00581F7E">
        <w:rPr>
          <w:i/>
          <w:iCs/>
          <w:vertAlign w:val="subscript"/>
          <w:lang w:val="es-ES"/>
        </w:rPr>
        <w:t>w</w:t>
      </w:r>
      <w:r w:rsidRPr="00581F7E">
        <w:rPr>
          <w:lang w:val="es-ES"/>
        </w:rPr>
        <w:t> = 0,01% del tiempo.</w:t>
      </w:r>
    </w:p>
    <w:p w14:paraId="7A53E37C" w14:textId="77777777" w:rsidR="00B85CBF" w:rsidRPr="00581F7E" w:rsidRDefault="00B85CBF" w:rsidP="00B85CBF">
      <w:pPr>
        <w:rPr>
          <w:lang w:val="es-ES"/>
        </w:rPr>
      </w:pPr>
      <w:r w:rsidRPr="00581F7E">
        <w:rPr>
          <w:lang w:val="es-ES"/>
        </w:rPr>
        <w:t>La intensidad de los refuerzos comprendida entre 10 y 0</w:t>
      </w:r>
      <w:r>
        <w:rPr>
          <w:lang w:val="es-ES"/>
        </w:rPr>
        <w:t> dB</w:t>
      </w:r>
      <w:r w:rsidRPr="00581F7E">
        <w:rPr>
          <w:lang w:val="es-ES"/>
        </w:rPr>
        <w:t xml:space="preserve"> se calcula aplicando el siguiente procedimiento paso a paso:</w:t>
      </w:r>
    </w:p>
    <w:p w14:paraId="7F4B0CEC" w14:textId="77777777" w:rsidR="00B85CBF" w:rsidRPr="00581F7E" w:rsidRDefault="00B85CBF" w:rsidP="00B85CBF">
      <w:pPr>
        <w:pStyle w:val="Equation"/>
        <w:rPr>
          <w:lang w:val="es-ES"/>
        </w:rPr>
      </w:pPr>
      <w:r w:rsidRPr="00581F7E">
        <w:rPr>
          <w:i/>
          <w:lang w:val="es-ES"/>
        </w:rPr>
        <w:t>Paso 1:</w:t>
      </w:r>
      <w:r>
        <w:rPr>
          <w:iCs/>
          <w:lang w:val="es-ES"/>
        </w:rPr>
        <w:t>  </w:t>
      </w:r>
      <w:r w:rsidRPr="00581F7E">
        <w:rPr>
          <w:lang w:val="es-ES"/>
        </w:rPr>
        <w:t>Cálculo del porcentaje de tiempo, </w:t>
      </w:r>
      <w:r w:rsidRPr="00581F7E">
        <w:rPr>
          <w:position w:val="-12"/>
          <w:lang w:val="es-ES"/>
        </w:rPr>
        <w:object w:dxaOrig="340" w:dyaOrig="360" w14:anchorId="086BB139">
          <v:shape id="_x0000_i1049" type="#_x0000_t75" style="width:17.85pt;height:17.85pt" o:ole="">
            <v:imagedata r:id="rId61" o:title=""/>
          </v:shape>
          <o:OLEObject Type="Embed" ProgID="Equation.3" ShapeID="_x0000_i1049" DrawAspect="Content" ObjectID="_1677673737" r:id="rId62"/>
        </w:object>
      </w:r>
      <w:r w:rsidRPr="00581F7E">
        <w:rPr>
          <w:lang w:val="es-ES"/>
        </w:rPr>
        <w:t xml:space="preserve"> con una intensidad de los refuerzos menor o igual a 10</w:t>
      </w:r>
      <w:r>
        <w:rPr>
          <w:lang w:val="es-ES"/>
        </w:rPr>
        <w:t> dB</w:t>
      </w:r>
      <w:r w:rsidRPr="00581F7E">
        <w:rPr>
          <w:lang w:val="es-ES"/>
        </w:rPr>
        <w:t xml:space="preserve"> (</w:t>
      </w:r>
      <w:r w:rsidRPr="00581F7E">
        <w:rPr>
          <w:i/>
          <w:lang w:val="es-ES"/>
        </w:rPr>
        <w:t>E</w:t>
      </w:r>
      <w:r w:rsidRPr="00581F7E">
        <w:rPr>
          <w:lang w:val="es-ES"/>
        </w:rPr>
        <w:t>' = 10) mediante la ecuación (19).</w:t>
      </w:r>
    </w:p>
    <w:p w14:paraId="7D3BA3C1" w14:textId="77777777" w:rsidR="00B85CBF" w:rsidRPr="00581F7E" w:rsidRDefault="00B85CBF" w:rsidP="00B85CBF">
      <w:pPr>
        <w:pStyle w:val="Equation"/>
        <w:keepNext/>
        <w:keepLines/>
        <w:rPr>
          <w:lang w:val="es-ES"/>
        </w:rPr>
      </w:pPr>
      <w:r w:rsidRPr="00581F7E">
        <w:rPr>
          <w:i/>
          <w:iCs/>
          <w:lang w:val="es-ES"/>
        </w:rPr>
        <w:t>Paso 2</w:t>
      </w:r>
      <w:r w:rsidRPr="00581F7E">
        <w:rPr>
          <w:lang w:val="es-ES"/>
        </w:rPr>
        <w:t>:</w:t>
      </w:r>
      <w:r>
        <w:rPr>
          <w:lang w:val="es-ES"/>
        </w:rPr>
        <w:t>  </w:t>
      </w:r>
      <w:r w:rsidRPr="00581F7E">
        <w:rPr>
          <w:lang w:val="es-ES"/>
        </w:rPr>
        <w:t xml:space="preserve">Cálculo de </w:t>
      </w:r>
      <w:r w:rsidRPr="00581F7E">
        <w:rPr>
          <w:position w:val="-12"/>
          <w:lang w:val="es-ES"/>
        </w:rPr>
        <w:object w:dxaOrig="279" w:dyaOrig="460" w14:anchorId="267A8A96">
          <v:shape id="_x0000_i1050" type="#_x0000_t75" style="width:14.4pt;height:21.9pt" o:ole="">
            <v:imagedata r:id="rId63" o:title=""/>
          </v:shape>
          <o:OLEObject Type="Embed" ProgID="Equation.3" ShapeID="_x0000_i1050" DrawAspect="Content" ObjectID="_1677673738" r:id="rId64"/>
        </w:object>
      </w:r>
      <w:r w:rsidRPr="00581F7E">
        <w:rPr>
          <w:lang w:val="es-ES"/>
        </w:rPr>
        <w:t xml:space="preserve"> aplicando:</w:t>
      </w:r>
    </w:p>
    <w:p w14:paraId="74062436" w14:textId="77777777" w:rsidR="00B85CBF" w:rsidRPr="00581F7E" w:rsidRDefault="00B85CBF" w:rsidP="00B85CBF">
      <w:pPr>
        <w:pStyle w:val="Blanc"/>
        <w:rPr>
          <w:lang w:val="es-ES"/>
        </w:rPr>
      </w:pPr>
    </w:p>
    <w:p w14:paraId="2AA82A9F"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34"/>
          <w:lang w:val="es-ES"/>
        </w:rPr>
        <w:object w:dxaOrig="3940" w:dyaOrig="800" w14:anchorId="46235CC8">
          <v:shape id="_x0000_i1051" type="#_x0000_t75" style="width:179.15pt;height:39.75pt" o:ole="" fillcolor="window">
            <v:imagedata r:id="rId65" o:title=""/>
          </v:shape>
          <o:OLEObject Type="Embed" ProgID="Equation.3" ShapeID="_x0000_i1051" DrawAspect="Content" ObjectID="_1677673739" r:id="rId66"/>
        </w:object>
      </w:r>
      <w:r w:rsidRPr="00581F7E">
        <w:rPr>
          <w:lang w:val="es-ES"/>
        </w:rPr>
        <w:tab/>
        <w:t>(20)</w:t>
      </w:r>
    </w:p>
    <w:p w14:paraId="1077EB1C" w14:textId="77777777" w:rsidR="00B85CBF" w:rsidRPr="00B85CBF" w:rsidRDefault="00B85CBF" w:rsidP="00B85CBF">
      <w:pPr>
        <w:pStyle w:val="Blanc"/>
        <w:rPr>
          <w:lang w:val="es-ES_tradnl"/>
        </w:rPr>
      </w:pPr>
    </w:p>
    <w:p w14:paraId="63834060" w14:textId="77777777" w:rsidR="00B85CBF" w:rsidRPr="00581F7E" w:rsidRDefault="00B85CBF" w:rsidP="00B85CBF">
      <w:pPr>
        <w:rPr>
          <w:lang w:val="es-ES"/>
        </w:rPr>
      </w:pPr>
      <w:r w:rsidRPr="00581F7E">
        <w:rPr>
          <w:i/>
          <w:lang w:val="es-ES"/>
        </w:rPr>
        <w:t>Paso 3:</w:t>
      </w:r>
      <w:r>
        <w:rPr>
          <w:iCs/>
          <w:lang w:val="es-ES"/>
        </w:rPr>
        <w:t>  </w:t>
      </w:r>
      <w:r w:rsidRPr="00581F7E">
        <w:rPr>
          <w:lang w:val="es-ES"/>
        </w:rPr>
        <w:t xml:space="preserve">Cálculo del parámetro </w:t>
      </w:r>
      <w:r w:rsidRPr="00581F7E">
        <w:rPr>
          <w:i/>
          <w:lang w:val="es-ES"/>
        </w:rPr>
        <w:t>q</w:t>
      </w:r>
      <w:r w:rsidRPr="00581F7E">
        <w:rPr>
          <w:i/>
          <w:iCs/>
          <w:vertAlign w:val="subscript"/>
          <w:lang w:val="es-ES"/>
        </w:rPr>
        <w:t>s</w:t>
      </w:r>
      <w:r w:rsidRPr="00581F7E">
        <w:rPr>
          <w:lang w:val="es-ES"/>
        </w:rPr>
        <w:t xml:space="preserve"> mediante:</w:t>
      </w:r>
    </w:p>
    <w:p w14:paraId="3D498D59" w14:textId="77777777" w:rsidR="00B85CBF" w:rsidRPr="00581F7E" w:rsidRDefault="00B85CBF" w:rsidP="00B85CBF">
      <w:pPr>
        <w:pStyle w:val="Blanc"/>
        <w:rPr>
          <w:lang w:val="es-ES"/>
        </w:rPr>
      </w:pPr>
    </w:p>
    <w:p w14:paraId="49C06D71"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12"/>
          <w:lang w:val="es-ES"/>
        </w:rPr>
        <w:object w:dxaOrig="1840" w:dyaOrig="460" w14:anchorId="55AB38A6">
          <v:shape id="_x0000_i1052" type="#_x0000_t75" style="width:93.9pt;height:21.9pt" o:ole="">
            <v:imagedata r:id="rId67" o:title=""/>
          </v:shape>
          <o:OLEObject Type="Embed" ProgID="Equation.3" ShapeID="_x0000_i1052" DrawAspect="Content" ObjectID="_1677673740" r:id="rId68"/>
        </w:object>
      </w:r>
      <w:r w:rsidRPr="00581F7E">
        <w:rPr>
          <w:lang w:val="es-ES"/>
        </w:rPr>
        <w:tab/>
        <w:t>(21)</w:t>
      </w:r>
    </w:p>
    <w:p w14:paraId="76336748" w14:textId="77777777" w:rsidR="00B85CBF" w:rsidRPr="00581F7E" w:rsidRDefault="00B85CBF" w:rsidP="00B85CBF">
      <w:pPr>
        <w:pStyle w:val="Blanc"/>
        <w:rPr>
          <w:lang w:val="es-ES"/>
        </w:rPr>
      </w:pPr>
    </w:p>
    <w:p w14:paraId="2D0E3031" w14:textId="77777777" w:rsidR="00B85CBF" w:rsidRPr="00581F7E" w:rsidRDefault="00B85CBF" w:rsidP="00B85CBF">
      <w:pPr>
        <w:rPr>
          <w:lang w:val="es-ES"/>
        </w:rPr>
      </w:pPr>
      <w:r w:rsidRPr="00581F7E">
        <w:rPr>
          <w:i/>
          <w:lang w:val="es-ES"/>
        </w:rPr>
        <w:t>Paso 4:</w:t>
      </w:r>
      <w:r>
        <w:rPr>
          <w:iCs/>
          <w:lang w:val="es-ES"/>
        </w:rPr>
        <w:t>  </w:t>
      </w:r>
      <w:r w:rsidRPr="00581F7E">
        <w:rPr>
          <w:lang w:val="es-ES"/>
        </w:rPr>
        <w:t xml:space="preserve">Cálculo de </w:t>
      </w:r>
      <w:r w:rsidRPr="00581F7E">
        <w:rPr>
          <w:i/>
          <w:lang w:val="es-ES"/>
        </w:rPr>
        <w:t>q</w:t>
      </w:r>
      <w:r w:rsidRPr="00581F7E">
        <w:rPr>
          <w:i/>
          <w:iCs/>
          <w:vertAlign w:val="subscript"/>
          <w:lang w:val="es-ES"/>
        </w:rPr>
        <w:t>e</w:t>
      </w:r>
      <w:r w:rsidRPr="00581F7E">
        <w:rPr>
          <w:lang w:val="es-ES"/>
        </w:rPr>
        <w:t xml:space="preserve"> para la </w:t>
      </w:r>
      <w:r w:rsidRPr="00581F7E">
        <w:rPr>
          <w:i/>
          <w:lang w:val="es-ES"/>
        </w:rPr>
        <w:t>E</w:t>
      </w:r>
      <w:r w:rsidRPr="00581F7E">
        <w:rPr>
          <w:lang w:val="es-ES"/>
        </w:rPr>
        <w:t xml:space="preserve"> deseada aplicando:</w:t>
      </w:r>
    </w:p>
    <w:p w14:paraId="145B852C" w14:textId="77777777" w:rsidR="00B85CBF" w:rsidRPr="00581F7E" w:rsidRDefault="00B85CBF" w:rsidP="00B85CBF">
      <w:pPr>
        <w:pStyle w:val="Blanc"/>
        <w:rPr>
          <w:lang w:val="es-ES"/>
        </w:rPr>
      </w:pPr>
    </w:p>
    <w:p w14:paraId="16109366" w14:textId="77777777" w:rsidR="00B85CBF" w:rsidRPr="00581F7E" w:rsidRDefault="00B85CBF" w:rsidP="00B85CBF">
      <w:pPr>
        <w:pStyle w:val="Equation"/>
        <w:rPr>
          <w:lang w:val="es-ES"/>
        </w:rPr>
      </w:pPr>
      <w:r w:rsidRPr="00581F7E">
        <w:rPr>
          <w:lang w:val="es-ES"/>
        </w:rPr>
        <w:tab/>
      </w:r>
      <w:r w:rsidRPr="00581F7E">
        <w:rPr>
          <w:position w:val="-30"/>
          <w:lang w:val="es-ES"/>
        </w:rPr>
        <w:object w:dxaOrig="7460" w:dyaOrig="700" w14:anchorId="24A929E6">
          <v:shape id="_x0000_i1053" type="#_x0000_t75" style="width:359.4pt;height:34.55pt" o:ole="" fillcolor="window">
            <v:imagedata r:id="rId69" o:title=""/>
          </v:shape>
          <o:OLEObject Type="Embed" ProgID="Equation.3" ShapeID="_x0000_i1053" DrawAspect="Content" ObjectID="_1677673741" r:id="rId70"/>
        </w:object>
      </w:r>
      <w:r w:rsidRPr="00581F7E">
        <w:rPr>
          <w:lang w:val="es-ES"/>
        </w:rPr>
        <w:tab/>
        <w:t>(22)</w:t>
      </w:r>
    </w:p>
    <w:p w14:paraId="14F35C31" w14:textId="77777777" w:rsidR="00B85CBF" w:rsidRPr="00581F7E" w:rsidRDefault="00B85CBF" w:rsidP="00B85CBF">
      <w:pPr>
        <w:pStyle w:val="Blanc"/>
        <w:rPr>
          <w:lang w:val="es-ES"/>
        </w:rPr>
      </w:pPr>
    </w:p>
    <w:p w14:paraId="572476C0" w14:textId="77777777" w:rsidR="00B85CBF" w:rsidRPr="00581F7E" w:rsidRDefault="00B85CBF" w:rsidP="00B85CBF">
      <w:pPr>
        <w:rPr>
          <w:lang w:val="es-ES"/>
        </w:rPr>
      </w:pPr>
      <w:r w:rsidRPr="00581F7E">
        <w:rPr>
          <w:i/>
          <w:lang w:val="es-ES"/>
        </w:rPr>
        <w:t>Paso 5:</w:t>
      </w:r>
      <w:r>
        <w:rPr>
          <w:iCs/>
          <w:lang w:val="es-ES"/>
        </w:rPr>
        <w:t>  </w:t>
      </w:r>
      <w:r w:rsidRPr="00581F7E">
        <w:rPr>
          <w:lang w:val="es-ES"/>
        </w:rPr>
        <w:t xml:space="preserve">Obtención del porcentaje de tiempo en que la intensidad de los refuerzos </w:t>
      </w:r>
      <w:r w:rsidRPr="00581F7E">
        <w:rPr>
          <w:i/>
          <w:lang w:val="es-ES"/>
        </w:rPr>
        <w:t>E</w:t>
      </w:r>
      <w:r w:rsidRPr="00581F7E">
        <w:rPr>
          <w:lang w:val="es-ES"/>
        </w:rPr>
        <w:t xml:space="preserve"> (dB) no es excedida mediante:</w:t>
      </w:r>
    </w:p>
    <w:p w14:paraId="2CEC915F" w14:textId="77777777" w:rsidR="00B85CBF" w:rsidRPr="00581F7E" w:rsidRDefault="00B85CBF" w:rsidP="00B85CBF">
      <w:pPr>
        <w:pStyle w:val="Blanc"/>
        <w:rPr>
          <w:lang w:val="es-ES"/>
        </w:rPr>
      </w:pPr>
    </w:p>
    <w:p w14:paraId="0A91B964"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26"/>
          <w:lang w:val="es-ES"/>
        </w:rPr>
        <w:object w:dxaOrig="4080" w:dyaOrig="639" w14:anchorId="08B91E1F">
          <v:shape id="_x0000_i1054" type="#_x0000_t75" style="width:191.25pt;height:27.65pt;mso-position-vertical:absolute" o:ole="" fillcolor="window">
            <v:imagedata r:id="rId71" o:title=""/>
          </v:shape>
          <o:OLEObject Type="Embed" ProgID="Equation.3" ShapeID="_x0000_i1054" DrawAspect="Content" ObjectID="_1677673742" r:id="rId72"/>
        </w:object>
      </w:r>
      <w:r w:rsidRPr="00581F7E">
        <w:rPr>
          <w:lang w:val="es-ES"/>
        </w:rPr>
        <w:tab/>
        <w:t>(23)</w:t>
      </w:r>
    </w:p>
    <w:p w14:paraId="1381D692" w14:textId="77777777" w:rsidR="00B85CBF" w:rsidRPr="00581F7E" w:rsidRDefault="00B85CBF" w:rsidP="00B85CBF">
      <w:pPr>
        <w:pStyle w:val="Blanc"/>
        <w:rPr>
          <w:lang w:val="es-ES"/>
        </w:rPr>
      </w:pPr>
    </w:p>
    <w:p w14:paraId="77115D14" w14:textId="77777777" w:rsidR="00B85CBF" w:rsidRPr="00581F7E" w:rsidRDefault="00B85CBF" w:rsidP="00B85CBF">
      <w:pPr>
        <w:rPr>
          <w:lang w:val="es-ES"/>
        </w:rPr>
      </w:pPr>
      <w:r w:rsidRPr="00581F7E">
        <w:rPr>
          <w:lang w:val="es-ES"/>
        </w:rPr>
        <w:t xml:space="preserve">El conjunto de curvas de la Fig. 4 proporciona una representación apropiada del método con </w:t>
      </w:r>
      <w:r w:rsidRPr="00581F7E">
        <w:rPr>
          <w:i/>
          <w:lang w:val="es-ES"/>
        </w:rPr>
        <w:t>p</w:t>
      </w:r>
      <w:r w:rsidRPr="00581F7E">
        <w:rPr>
          <w:vertAlign w:val="subscript"/>
          <w:lang w:val="es-ES"/>
        </w:rPr>
        <w:t xml:space="preserve">0 </w:t>
      </w:r>
      <w:r w:rsidRPr="00581F7E">
        <w:rPr>
          <w:lang w:val="es-ES"/>
        </w:rPr>
        <w:t xml:space="preserve">como parámetro (véase la ecuación (10) o la (11), según el caso). Cada curva de la Fig. 4 corresponde a la curva de la Fig. 3 con el mismo valor de </w:t>
      </w:r>
      <w:r w:rsidRPr="00581F7E">
        <w:rPr>
          <w:i/>
          <w:lang w:val="es-ES"/>
        </w:rPr>
        <w:t>p</w:t>
      </w:r>
      <w:r w:rsidRPr="00581F7E">
        <w:rPr>
          <w:vertAlign w:val="subscript"/>
          <w:lang w:val="es-ES"/>
        </w:rPr>
        <w:t>0</w:t>
      </w:r>
      <w:r w:rsidRPr="00581F7E">
        <w:rPr>
          <w:lang w:val="es-ES"/>
        </w:rPr>
        <w:t>. Se señala que en la Fig. 4 se da el porcentaje de tiempo durante el que se rebasa la intensidad de los refuerzos y que corresponde a (100 – </w:t>
      </w:r>
      <w:r w:rsidRPr="00581F7E">
        <w:rPr>
          <w:i/>
          <w:lang w:val="es-ES"/>
        </w:rPr>
        <w:t>p</w:t>
      </w:r>
      <w:r w:rsidRPr="00581F7E">
        <w:rPr>
          <w:i/>
          <w:iCs/>
          <w:vertAlign w:val="subscript"/>
          <w:lang w:val="es-ES"/>
        </w:rPr>
        <w:t>w</w:t>
      </w:r>
      <w:r w:rsidRPr="00581F7E">
        <w:rPr>
          <w:lang w:val="es-ES"/>
        </w:rPr>
        <w:t xml:space="preserve">), siendo </w:t>
      </w:r>
      <w:r w:rsidRPr="00581F7E">
        <w:rPr>
          <w:i/>
          <w:lang w:val="es-ES"/>
        </w:rPr>
        <w:t>p</w:t>
      </w:r>
      <w:r w:rsidRPr="00581F7E">
        <w:rPr>
          <w:i/>
          <w:iCs/>
          <w:vertAlign w:val="subscript"/>
          <w:lang w:val="es-ES"/>
        </w:rPr>
        <w:t>w</w:t>
      </w:r>
      <w:r w:rsidRPr="00581F7E">
        <w:rPr>
          <w:lang w:val="es-ES"/>
        </w:rPr>
        <w:t xml:space="preserve"> el valor dado por las ecuaciones (19) y (23).</w:t>
      </w:r>
    </w:p>
    <w:p w14:paraId="702CB163" w14:textId="77777777" w:rsidR="00B85CBF" w:rsidRPr="00581F7E" w:rsidRDefault="00B85CBF" w:rsidP="00B85CBF">
      <w:pPr>
        <w:pStyle w:val="FigureNo"/>
        <w:rPr>
          <w:lang w:val="es-ES"/>
        </w:rPr>
      </w:pPr>
      <w:r w:rsidRPr="00581F7E">
        <w:rPr>
          <w:lang w:val="es-ES"/>
        </w:rPr>
        <w:t>Figura 4</w:t>
      </w:r>
    </w:p>
    <w:p w14:paraId="7D9E1D2B" w14:textId="77777777" w:rsidR="00B85CBF" w:rsidRPr="00581F7E" w:rsidRDefault="00B85CBF" w:rsidP="00B85CBF">
      <w:pPr>
        <w:pStyle w:val="Figuretitle"/>
        <w:rPr>
          <w:lang w:val="es-ES"/>
        </w:rPr>
      </w:pPr>
      <w:r w:rsidRPr="00581F7E">
        <w:rPr>
          <w:lang w:val="es-ES"/>
        </w:rPr>
        <w:t xml:space="preserve">Porcentaje de tiempo (100 – </w:t>
      </w:r>
      <w:r w:rsidRPr="00581F7E">
        <w:rPr>
          <w:i/>
          <w:lang w:val="es-ES"/>
        </w:rPr>
        <w:t>p</w:t>
      </w:r>
      <w:r w:rsidRPr="00581F7E">
        <w:rPr>
          <w:i/>
          <w:vertAlign w:val="subscript"/>
          <w:lang w:val="es-ES"/>
        </w:rPr>
        <w:t>w</w:t>
      </w:r>
      <w:r w:rsidRPr="00581F7E">
        <w:rPr>
          <w:lang w:val="es-ES"/>
        </w:rPr>
        <w:t>) en que se rebasa la intensidad de refuerzos E,</w:t>
      </w:r>
      <w:r w:rsidRPr="00581F7E">
        <w:rPr>
          <w:lang w:val="es-ES"/>
        </w:rPr>
        <w:br/>
        <w:t xml:space="preserve">en un mes más desfavorable medio para valores de </w:t>
      </w:r>
      <w:r w:rsidRPr="00581F7E">
        <w:rPr>
          <w:i/>
          <w:lang w:val="es-ES"/>
        </w:rPr>
        <w:t>p</w:t>
      </w:r>
      <w:r w:rsidRPr="00581F7E">
        <w:rPr>
          <w:vertAlign w:val="subscript"/>
          <w:lang w:val="es-ES"/>
        </w:rPr>
        <w:t>0</w:t>
      </w:r>
      <w:r w:rsidRPr="00581F7E">
        <w:rPr>
          <w:lang w:val="es-ES"/>
        </w:rPr>
        <w:t xml:space="preserve"> (de la ecuación (10) o</w:t>
      </w:r>
      <w:r w:rsidRPr="00581F7E">
        <w:rPr>
          <w:lang w:val="es-ES"/>
        </w:rPr>
        <w:br/>
        <w:t>la (11), según sea el caso) comprendidos entre 0,01 y 1 000</w:t>
      </w:r>
    </w:p>
    <w:p w14:paraId="35D204B7" w14:textId="77777777" w:rsidR="00B85CBF" w:rsidRPr="00581F7E" w:rsidRDefault="00B85CBF" w:rsidP="004B24A0">
      <w:pPr>
        <w:pStyle w:val="Figure"/>
        <w:rPr>
          <w:lang w:val="es-ES"/>
        </w:rPr>
      </w:pPr>
      <w:r w:rsidRPr="00581F7E">
        <w:rPr>
          <w:lang w:val="es-ES"/>
        </w:rPr>
        <w:object w:dxaOrig="9926" w:dyaOrig="6436" w14:anchorId="40C53C44">
          <v:shape id="_x0000_i1055" type="#_x0000_t75" style="width:468.3pt;height:309.9pt" o:ole="">
            <v:imagedata r:id="rId73" o:title=""/>
          </v:shape>
          <o:OLEObject Type="Embed" ProgID="CorelDRAW.Graphic.14" ShapeID="_x0000_i1055" DrawAspect="Content" ObjectID="_1677673743" r:id="rId74"/>
        </w:object>
      </w:r>
    </w:p>
    <w:p w14:paraId="550BB154" w14:textId="77777777" w:rsidR="00B85CBF" w:rsidRPr="00581F7E" w:rsidRDefault="00B85CBF" w:rsidP="00B85CBF">
      <w:pPr>
        <w:pStyle w:val="Normalaftertitle"/>
        <w:rPr>
          <w:lang w:val="es-ES"/>
        </w:rPr>
      </w:pPr>
      <w:r w:rsidRPr="00581F7E">
        <w:rPr>
          <w:lang w:val="es-ES"/>
        </w:rPr>
        <w:t xml:space="preserve">Para la predicción de los porcentajes excedidos para el año medio en vez del mes más desfavorable medio, véase el </w:t>
      </w:r>
      <w:r>
        <w:rPr>
          <w:lang w:val="es-ES"/>
        </w:rPr>
        <w:t>§ </w:t>
      </w:r>
      <w:r w:rsidRPr="00581F7E">
        <w:rPr>
          <w:lang w:val="es-ES"/>
        </w:rPr>
        <w:t>2.3.4.</w:t>
      </w:r>
    </w:p>
    <w:p w14:paraId="3C9EBCFB" w14:textId="77777777" w:rsidR="00B85CBF" w:rsidRPr="00581F7E" w:rsidRDefault="00B85CBF" w:rsidP="00B85CBF">
      <w:pPr>
        <w:pStyle w:val="Heading3"/>
        <w:rPr>
          <w:lang w:val="es-ES"/>
        </w:rPr>
      </w:pPr>
      <w:bookmarkStart w:id="21" w:name="_Toc394797503"/>
      <w:r w:rsidRPr="00581F7E">
        <w:rPr>
          <w:lang w:val="es-ES"/>
        </w:rPr>
        <w:t>2.3.4</w:t>
      </w:r>
      <w:r w:rsidRPr="00581F7E">
        <w:rPr>
          <w:lang w:val="es-ES"/>
        </w:rPr>
        <w:tab/>
        <w:t>Conversión de distribuciones para el mes más desfavorable medio en distribuciones para el año medio</w:t>
      </w:r>
      <w:bookmarkEnd w:id="21"/>
    </w:p>
    <w:p w14:paraId="30C4BE61" w14:textId="77777777" w:rsidR="00B85CBF" w:rsidRPr="00581F7E" w:rsidRDefault="00B85CBF" w:rsidP="00B85CBF">
      <w:pPr>
        <w:rPr>
          <w:lang w:val="es-ES"/>
        </w:rPr>
      </w:pPr>
      <w:r w:rsidRPr="00581F7E">
        <w:rPr>
          <w:lang w:val="es-ES"/>
        </w:rPr>
        <w:t xml:space="preserve">Las distribuciones de desvanecimientos y de refuerzos para el mes más desfavorable medio obtenidas con los métodos indicados en los </w:t>
      </w:r>
      <w:r>
        <w:rPr>
          <w:lang w:val="es-ES"/>
        </w:rPr>
        <w:t>§ </w:t>
      </w:r>
      <w:r w:rsidRPr="00581F7E">
        <w:rPr>
          <w:lang w:val="es-ES"/>
        </w:rPr>
        <w:t>2.3.1 a 2.3.3 se pueden convertir en distribuciones para el año medio empleando el siguiente procedimiento:</w:t>
      </w:r>
      <w:r w:rsidR="00DF0A0C">
        <w:rPr>
          <w:lang w:val="es-ES"/>
        </w:rPr>
        <w:t xml:space="preserve"> </w:t>
      </w:r>
    </w:p>
    <w:p w14:paraId="06C856E0" w14:textId="77777777" w:rsidR="00B85CBF" w:rsidRPr="00581F7E" w:rsidRDefault="00B85CBF" w:rsidP="00B85CBF">
      <w:pPr>
        <w:rPr>
          <w:lang w:val="es-ES"/>
        </w:rPr>
      </w:pPr>
      <w:r w:rsidRPr="00581F7E">
        <w:rPr>
          <w:i/>
          <w:lang w:val="es-ES"/>
        </w:rPr>
        <w:t>Paso 1:</w:t>
      </w:r>
      <w:r>
        <w:rPr>
          <w:iCs/>
          <w:lang w:val="es-ES"/>
        </w:rPr>
        <w:t>  </w:t>
      </w:r>
      <w:r w:rsidRPr="00581F7E">
        <w:rPr>
          <w:lang w:val="es-ES"/>
        </w:rPr>
        <w:t xml:space="preserve">Se calcula el porcentaje de tiempo, </w:t>
      </w:r>
      <w:r w:rsidRPr="00581F7E">
        <w:rPr>
          <w:i/>
          <w:lang w:val="es-ES"/>
        </w:rPr>
        <w:t>p</w:t>
      </w:r>
      <w:r w:rsidRPr="00581F7E">
        <w:rPr>
          <w:i/>
          <w:iCs/>
          <w:vertAlign w:val="subscript"/>
          <w:lang w:val="es-ES"/>
        </w:rPr>
        <w:t>w</w:t>
      </w:r>
      <w:r w:rsidRPr="00581F7E">
        <w:rPr>
          <w:lang w:val="es-ES"/>
        </w:rPr>
        <w:t xml:space="preserve">, en que se rebasa una profundidad de desvanecimiento, </w:t>
      </w:r>
      <w:r w:rsidRPr="00581F7E">
        <w:rPr>
          <w:i/>
          <w:lang w:val="es-ES"/>
        </w:rPr>
        <w:t>A</w:t>
      </w:r>
      <w:r w:rsidRPr="00581F7E">
        <w:rPr>
          <w:lang w:val="es-ES"/>
        </w:rPr>
        <w:t>, en la cola de la distribución correspondiente a profundos desvanecimientos para el mes más desfavorable medio, con la ecuación (7) o la (8), según el caso.</w:t>
      </w:r>
    </w:p>
    <w:p w14:paraId="4EB9755D" w14:textId="77777777" w:rsidR="00B85CBF" w:rsidRPr="00581F7E" w:rsidRDefault="00B85CBF" w:rsidP="00B85CBF">
      <w:pPr>
        <w:rPr>
          <w:lang w:val="es-ES"/>
        </w:rPr>
      </w:pPr>
      <w:r w:rsidRPr="00581F7E">
        <w:rPr>
          <w:i/>
          <w:lang w:val="es-ES"/>
        </w:rPr>
        <w:t>Paso 2:</w:t>
      </w:r>
      <w:r>
        <w:rPr>
          <w:iCs/>
          <w:lang w:val="es-ES"/>
        </w:rPr>
        <w:t>  </w:t>
      </w:r>
      <w:r w:rsidRPr="00581F7E">
        <w:rPr>
          <w:lang w:val="es-ES"/>
        </w:rPr>
        <w:t xml:space="preserve">Se calcula el factor de conversión geoclimático logarítmico </w:t>
      </w:r>
      <w:r w:rsidRPr="00581F7E">
        <w:rPr>
          <w:lang w:val="es-ES"/>
        </w:rPr>
        <w:sym w:font="Symbol" w:char="F044"/>
      </w:r>
      <w:r w:rsidRPr="00581F7E">
        <w:rPr>
          <w:i/>
          <w:lang w:val="es-ES"/>
        </w:rPr>
        <w:t>G</w:t>
      </w:r>
      <w:r w:rsidRPr="00581F7E">
        <w:rPr>
          <w:lang w:val="es-ES"/>
        </w:rPr>
        <w:t xml:space="preserve"> mediante la siguiente expresión:</w:t>
      </w:r>
    </w:p>
    <w:p w14:paraId="3BD84E25" w14:textId="77777777" w:rsidR="00B85CBF" w:rsidRPr="00581F7E" w:rsidRDefault="00B85CBF" w:rsidP="00B85CBF">
      <w:pPr>
        <w:pStyle w:val="Blanc"/>
        <w:rPr>
          <w:lang w:val="es-ES"/>
        </w:rPr>
      </w:pPr>
    </w:p>
    <w:p w14:paraId="743AC7B7" w14:textId="77777777" w:rsidR="00B85CBF" w:rsidRDefault="00B85CBF" w:rsidP="00B85CBF">
      <w:pPr>
        <w:pStyle w:val="Equation"/>
        <w:rPr>
          <w:lang w:val="es-ES"/>
        </w:rPr>
      </w:pPr>
      <w:r w:rsidRPr="00581F7E">
        <w:rPr>
          <w:lang w:val="es-ES"/>
        </w:rPr>
        <w:tab/>
      </w:r>
      <w:r w:rsidRPr="00581F7E">
        <w:rPr>
          <w:lang w:val="es-ES"/>
        </w:rPr>
        <w:tab/>
      </w:r>
      <w:r w:rsidRPr="00581F7E">
        <w:rPr>
          <w:position w:val="-14"/>
          <w:lang w:val="es-ES"/>
        </w:rPr>
        <w:object w:dxaOrig="7720" w:dyaOrig="440" w14:anchorId="69A5CE99">
          <v:shape id="_x0000_i1056" type="#_x0000_t75" style="width:380.75pt;height:21.9pt;mso-position-vertical:absolute" o:ole="">
            <v:imagedata r:id="rId75" o:title=""/>
          </v:shape>
          <o:OLEObject Type="Embed" ProgID="Equation.3" ShapeID="_x0000_i1056" DrawAspect="Content" ObjectID="_1677673744" r:id="rId76"/>
        </w:object>
      </w:r>
      <w:r w:rsidRPr="00581F7E">
        <w:rPr>
          <w:lang w:val="es-ES"/>
        </w:rPr>
        <w:tab/>
        <w:t>(24)</w:t>
      </w:r>
    </w:p>
    <w:p w14:paraId="0E0CB55D" w14:textId="77777777" w:rsidR="00B85CBF" w:rsidRPr="00B85CBF" w:rsidRDefault="00B85CBF" w:rsidP="00B85CBF">
      <w:pPr>
        <w:pStyle w:val="Blanc"/>
        <w:rPr>
          <w:lang w:val="es-ES_tradnl"/>
        </w:rPr>
      </w:pPr>
    </w:p>
    <w:p w14:paraId="18966A42" w14:textId="77777777" w:rsidR="00B85CBF" w:rsidRPr="00581F7E" w:rsidRDefault="00B85CBF" w:rsidP="00B85CBF">
      <w:pPr>
        <w:rPr>
          <w:lang w:val="es-ES"/>
        </w:rPr>
      </w:pPr>
      <w:r w:rsidRPr="00581F7E">
        <w:rPr>
          <w:lang w:val="es-ES"/>
        </w:rPr>
        <w:t xml:space="preserve">siendo </w:t>
      </w:r>
      <w:r w:rsidRPr="00581F7E">
        <w:rPr>
          <w:lang w:val="es-ES"/>
        </w:rPr>
        <w:sym w:font="Symbol" w:char="F044"/>
      </w:r>
      <w:r w:rsidRPr="00581F7E">
        <w:rPr>
          <w:i/>
          <w:lang w:val="es-ES"/>
        </w:rPr>
        <w:t>G</w:t>
      </w:r>
      <w:r w:rsidRPr="00581F7E">
        <w:rPr>
          <w:lang w:val="es-ES"/>
        </w:rPr>
        <w:t> </w:t>
      </w:r>
      <w:r w:rsidRPr="00581F7E">
        <w:rPr>
          <w:lang w:val="es-ES"/>
        </w:rPr>
        <w:sym w:font="Symbol" w:char="F0A3"/>
      </w:r>
      <w:r w:rsidRPr="00581F7E">
        <w:rPr>
          <w:lang w:val="es-ES"/>
        </w:rPr>
        <w:t> 10,8</w:t>
      </w:r>
      <w:r>
        <w:rPr>
          <w:lang w:val="es-ES"/>
        </w:rPr>
        <w:t> dB</w:t>
      </w:r>
      <w:r w:rsidRPr="00581F7E">
        <w:rPr>
          <w:lang w:val="es-ES"/>
        </w:rPr>
        <w:t>. En la ecuación</w:t>
      </w:r>
      <w:r>
        <w:rPr>
          <w:lang w:val="es-ES"/>
        </w:rPr>
        <w:t> </w:t>
      </w:r>
      <w:r w:rsidRPr="00581F7E">
        <w:rPr>
          <w:lang w:val="es-ES"/>
        </w:rPr>
        <w:t xml:space="preserve">(24) se emplea el signo positivo para </w:t>
      </w:r>
      <w:r w:rsidRPr="00581F7E">
        <w:rPr>
          <w:lang w:val="es-ES"/>
        </w:rPr>
        <w:sym w:font="Symbol" w:char="F078"/>
      </w:r>
      <w:r w:rsidRPr="00581F7E">
        <w:rPr>
          <w:lang w:val="es-ES"/>
        </w:rPr>
        <w:t> </w:t>
      </w:r>
      <w:r w:rsidRPr="00581F7E">
        <w:rPr>
          <w:lang w:val="es-ES"/>
        </w:rPr>
        <w:sym w:font="Symbol" w:char="F0A3"/>
      </w:r>
      <w:r w:rsidRPr="00581F7E">
        <w:rPr>
          <w:lang w:val="es-ES"/>
        </w:rPr>
        <w:t xml:space="preserve"> 45° y el signo negativo para </w:t>
      </w:r>
      <w:r w:rsidRPr="00581F7E">
        <w:rPr>
          <w:lang w:val="es-ES"/>
        </w:rPr>
        <w:sym w:font="Symbol" w:char="F078"/>
      </w:r>
      <w:r w:rsidRPr="00581F7E">
        <w:rPr>
          <w:lang w:val="es-ES"/>
        </w:rPr>
        <w:t> &gt; 45°, y donde:</w:t>
      </w:r>
    </w:p>
    <w:p w14:paraId="5D7725AA" w14:textId="77777777" w:rsidR="00B85CBF" w:rsidRPr="00581F7E" w:rsidRDefault="00B85CBF" w:rsidP="00B85CBF">
      <w:pPr>
        <w:pStyle w:val="Equationlegend"/>
        <w:rPr>
          <w:lang w:val="es-ES"/>
        </w:rPr>
      </w:pPr>
      <w:r w:rsidRPr="00581F7E">
        <w:rPr>
          <w:lang w:val="es-ES"/>
        </w:rPr>
        <w:tab/>
      </w:r>
      <w:r w:rsidRPr="00581F7E">
        <w:rPr>
          <w:lang w:val="es-ES"/>
        </w:rPr>
        <w:sym w:font="Symbol" w:char="F078"/>
      </w:r>
      <w:r w:rsidRPr="00581F7E">
        <w:rPr>
          <w:lang w:val="es-ES"/>
        </w:rPr>
        <w:t>:</w:t>
      </w:r>
      <w:r w:rsidRPr="00581F7E">
        <w:rPr>
          <w:lang w:val="es-ES"/>
        </w:rPr>
        <w:tab/>
        <w:t>latitud (°N o °S)</w:t>
      </w:r>
    </w:p>
    <w:p w14:paraId="3EECD3BC" w14:textId="77777777" w:rsidR="00B85CBF" w:rsidRPr="00581F7E" w:rsidRDefault="00B85CBF" w:rsidP="00B85CBF">
      <w:pPr>
        <w:pStyle w:val="Equationlegend"/>
        <w:rPr>
          <w:lang w:val="es-ES"/>
        </w:rPr>
      </w:pPr>
      <w:r w:rsidRPr="00581F7E">
        <w:rPr>
          <w:i/>
          <w:lang w:val="es-ES"/>
        </w:rPr>
        <w:tab/>
        <w:t>d:</w:t>
      </w:r>
      <w:r w:rsidRPr="00581F7E">
        <w:rPr>
          <w:lang w:val="es-ES"/>
        </w:rPr>
        <w:tab/>
        <w:t>longitud del trayecto (km)</w:t>
      </w:r>
    </w:p>
    <w:p w14:paraId="1E839922" w14:textId="77777777" w:rsidR="00B85CBF" w:rsidRPr="00581F7E" w:rsidRDefault="00B85CBF" w:rsidP="00B85CBF">
      <w:pPr>
        <w:pStyle w:val="Equationlegend"/>
        <w:rPr>
          <w:lang w:val="es-ES"/>
        </w:rPr>
      </w:pPr>
      <w:r w:rsidRPr="00581F7E">
        <w:rPr>
          <w:lang w:val="es-ES"/>
        </w:rPr>
        <w:tab/>
        <w:t>| </w:t>
      </w:r>
      <w:r w:rsidRPr="00581F7E">
        <w:rPr>
          <w:lang w:val="es-ES"/>
        </w:rPr>
        <w:sym w:font="Symbol" w:char="F065"/>
      </w:r>
      <w:r w:rsidRPr="00581F7E">
        <w:rPr>
          <w:i/>
          <w:iCs/>
          <w:vertAlign w:val="subscript"/>
          <w:lang w:val="es-ES"/>
        </w:rPr>
        <w:t>p</w:t>
      </w:r>
      <w:r w:rsidRPr="00581F7E">
        <w:rPr>
          <w:lang w:val="es-ES"/>
        </w:rPr>
        <w:t> |:</w:t>
      </w:r>
      <w:r w:rsidRPr="00581F7E">
        <w:rPr>
          <w:lang w:val="es-ES"/>
        </w:rPr>
        <w:tab/>
        <w:t>magnitud de la inclinación del trayecto (calculada con la ecuación (6)).</w:t>
      </w:r>
    </w:p>
    <w:p w14:paraId="39966BEB" w14:textId="77777777" w:rsidR="00B85CBF" w:rsidRPr="00581F7E" w:rsidRDefault="00B85CBF" w:rsidP="00B85CBF">
      <w:pPr>
        <w:rPr>
          <w:lang w:val="es-ES"/>
        </w:rPr>
      </w:pPr>
      <w:r w:rsidRPr="00581F7E">
        <w:rPr>
          <w:i/>
          <w:lang w:val="es-ES"/>
        </w:rPr>
        <w:t>Paso 3:</w:t>
      </w:r>
      <w:r>
        <w:rPr>
          <w:iCs/>
          <w:lang w:val="es-ES"/>
        </w:rPr>
        <w:t>  </w:t>
      </w:r>
      <w:r w:rsidRPr="00581F7E">
        <w:rPr>
          <w:lang w:val="es-ES"/>
        </w:rPr>
        <w:t xml:space="preserve">Se calcula el porcentaje de tiempo, </w:t>
      </w:r>
      <w:r w:rsidRPr="00581F7E">
        <w:rPr>
          <w:i/>
          <w:lang w:val="es-ES"/>
        </w:rPr>
        <w:t>p</w:t>
      </w:r>
      <w:r w:rsidRPr="00581F7E">
        <w:rPr>
          <w:lang w:val="es-ES"/>
        </w:rPr>
        <w:t xml:space="preserve">, en que se rebasa una profundidad de desvanecimiento, </w:t>
      </w:r>
      <w:r w:rsidRPr="00581F7E">
        <w:rPr>
          <w:i/>
          <w:lang w:val="es-ES"/>
        </w:rPr>
        <w:t>A</w:t>
      </w:r>
      <w:r w:rsidRPr="00581F7E">
        <w:rPr>
          <w:iCs/>
          <w:lang w:val="es-ES"/>
        </w:rPr>
        <w:t>,</w:t>
      </w:r>
      <w:r w:rsidRPr="00581F7E">
        <w:rPr>
          <w:lang w:val="es-ES"/>
        </w:rPr>
        <w:t xml:space="preserve"> en la cola de la distribución correspondiente a profundos desvanecimientos para el año medio, mediante la siguiente expresión:</w:t>
      </w:r>
    </w:p>
    <w:p w14:paraId="5AB6E38C" w14:textId="77777777" w:rsidR="00B85CBF" w:rsidRPr="00581F7E" w:rsidRDefault="00B85CBF" w:rsidP="00B85CBF">
      <w:pPr>
        <w:pStyle w:val="Blanc"/>
        <w:rPr>
          <w:lang w:val="es-ES"/>
        </w:rPr>
      </w:pPr>
    </w:p>
    <w:p w14:paraId="35444F25" w14:textId="77777777" w:rsidR="00B85CBF" w:rsidRDefault="00B85CBF" w:rsidP="00B85CBF">
      <w:pPr>
        <w:pStyle w:val="Equation"/>
        <w:rPr>
          <w:lang w:val="es-ES"/>
        </w:rPr>
      </w:pPr>
      <w:r w:rsidRPr="00581F7E">
        <w:rPr>
          <w:i/>
          <w:lang w:val="es-ES"/>
        </w:rPr>
        <w:tab/>
      </w:r>
      <w:r w:rsidRPr="00581F7E">
        <w:rPr>
          <w:i/>
          <w:lang w:val="es-ES"/>
        </w:rPr>
        <w:tab/>
        <w:t>p</w:t>
      </w:r>
      <w:r w:rsidRPr="00581F7E">
        <w:rPr>
          <w:lang w:val="es-ES"/>
        </w:rPr>
        <w:t xml:space="preserve"> = 10–</w:t>
      </w:r>
      <w:r w:rsidRPr="00581F7E">
        <w:rPr>
          <w:lang w:val="es-ES"/>
        </w:rPr>
        <w:sym w:font="Symbol" w:char="F044"/>
      </w:r>
      <w:r w:rsidRPr="00581F7E">
        <w:rPr>
          <w:i/>
          <w:lang w:val="es-ES"/>
        </w:rPr>
        <w:t>G</w:t>
      </w:r>
      <w:r w:rsidRPr="00581F7E">
        <w:rPr>
          <w:lang w:val="es-ES"/>
        </w:rPr>
        <w:t xml:space="preserve"> / 10 </w:t>
      </w:r>
      <w:r w:rsidRPr="00581F7E">
        <w:rPr>
          <w:i/>
          <w:lang w:val="es-ES"/>
        </w:rPr>
        <w:t>p</w:t>
      </w:r>
      <w:r w:rsidRPr="00581F7E">
        <w:rPr>
          <w:i/>
          <w:iCs/>
          <w:vertAlign w:val="subscript"/>
          <w:lang w:val="es-ES"/>
        </w:rPr>
        <w:t>w</w:t>
      </w:r>
      <w:r w:rsidRPr="00581F7E">
        <w:rPr>
          <w:lang w:val="es-ES"/>
        </w:rPr>
        <w:t>                %</w:t>
      </w:r>
      <w:r w:rsidRPr="00581F7E">
        <w:rPr>
          <w:lang w:val="es-ES"/>
        </w:rPr>
        <w:tab/>
        <w:t>(25)</w:t>
      </w:r>
    </w:p>
    <w:p w14:paraId="189D1DC1" w14:textId="77777777" w:rsidR="00B85CBF" w:rsidRPr="00B85CBF" w:rsidRDefault="00B85CBF" w:rsidP="00B85CBF">
      <w:pPr>
        <w:pStyle w:val="Blanc"/>
        <w:rPr>
          <w:lang w:val="es-ES_tradnl"/>
        </w:rPr>
      </w:pPr>
    </w:p>
    <w:p w14:paraId="5E8B2A63" w14:textId="77777777" w:rsidR="00B85CBF" w:rsidRPr="00581F7E" w:rsidRDefault="00B85CBF" w:rsidP="00B85CBF">
      <w:pPr>
        <w:rPr>
          <w:lang w:val="es-ES"/>
        </w:rPr>
      </w:pPr>
      <w:r w:rsidRPr="00581F7E">
        <w:rPr>
          <w:i/>
          <w:lang w:val="es-ES"/>
        </w:rPr>
        <w:t>Paso 4:</w:t>
      </w:r>
      <w:r>
        <w:rPr>
          <w:lang w:val="es-ES"/>
        </w:rPr>
        <w:t>  </w:t>
      </w:r>
      <w:r w:rsidRPr="00581F7E">
        <w:rPr>
          <w:lang w:val="es-ES"/>
        </w:rPr>
        <w:t>Si se requiere el margen de la distribución correspondiente a desvanecimientos poco profundos, se debe seguir el método indicado en el Paso</w:t>
      </w:r>
      <w:r>
        <w:rPr>
          <w:lang w:val="es-ES"/>
        </w:rPr>
        <w:t> </w:t>
      </w:r>
      <w:r w:rsidRPr="00581F7E">
        <w:rPr>
          <w:lang w:val="es-ES"/>
        </w:rPr>
        <w:t xml:space="preserve">3b del </w:t>
      </w:r>
      <w:r>
        <w:rPr>
          <w:lang w:val="es-ES"/>
        </w:rPr>
        <w:t>§ </w:t>
      </w:r>
      <w:r w:rsidRPr="00581F7E">
        <w:rPr>
          <w:lang w:val="es-ES"/>
        </w:rPr>
        <w:t>2.3.2, realizando los cambios siguientes:</w:t>
      </w:r>
    </w:p>
    <w:p w14:paraId="1BE5F76D" w14:textId="77777777" w:rsidR="00B85CBF" w:rsidRPr="00581F7E" w:rsidRDefault="00B85CBF" w:rsidP="00B85CBF">
      <w:pPr>
        <w:pStyle w:val="enumlev1"/>
        <w:rPr>
          <w:lang w:val="es-ES"/>
        </w:rPr>
      </w:pPr>
      <w:r w:rsidRPr="00581F7E">
        <w:rPr>
          <w:lang w:val="es-ES"/>
        </w:rPr>
        <w:t>1)</w:t>
      </w:r>
      <w:r w:rsidRPr="00581F7E">
        <w:rPr>
          <w:lang w:val="es-ES"/>
        </w:rPr>
        <w:tab/>
        <w:t xml:space="preserve">Convertir el valor de </w:t>
      </w:r>
      <w:r w:rsidRPr="00581F7E">
        <w:rPr>
          <w:i/>
          <w:iCs/>
          <w:lang w:val="es-ES"/>
        </w:rPr>
        <w:t>p</w:t>
      </w:r>
      <w:r w:rsidRPr="00581F7E">
        <w:rPr>
          <w:i/>
          <w:iCs/>
          <w:vertAlign w:val="subscript"/>
          <w:lang w:val="es-ES"/>
        </w:rPr>
        <w:t>t</w:t>
      </w:r>
      <w:r w:rsidRPr="00581F7E">
        <w:rPr>
          <w:lang w:val="es-ES"/>
        </w:rPr>
        <w:t xml:space="preserve"> obtenido en la ecuación (14) a un valor anual utilizando la ecuación (25) y emplear este valor anual en lugar de </w:t>
      </w:r>
      <w:r w:rsidRPr="00581F7E">
        <w:rPr>
          <w:i/>
          <w:iCs/>
          <w:lang w:val="es-ES"/>
        </w:rPr>
        <w:t>p</w:t>
      </w:r>
      <w:r w:rsidRPr="00581F7E">
        <w:rPr>
          <w:i/>
          <w:iCs/>
          <w:vertAlign w:val="subscript"/>
          <w:lang w:val="es-ES"/>
        </w:rPr>
        <w:t>t</w:t>
      </w:r>
      <w:r w:rsidRPr="00581F7E">
        <w:rPr>
          <w:lang w:val="es-ES"/>
        </w:rPr>
        <w:t>, parámetro que aparece en la ecuación (15).</w:t>
      </w:r>
    </w:p>
    <w:p w14:paraId="6051D3CF" w14:textId="77777777" w:rsidR="00B85CBF" w:rsidRPr="00581F7E" w:rsidRDefault="00B85CBF" w:rsidP="00B85CBF">
      <w:pPr>
        <w:pStyle w:val="enumlev1"/>
        <w:rPr>
          <w:lang w:val="es-ES"/>
        </w:rPr>
      </w:pPr>
      <w:r w:rsidRPr="00581F7E">
        <w:rPr>
          <w:lang w:val="es-ES"/>
        </w:rPr>
        <w:t>2)</w:t>
      </w:r>
      <w:r w:rsidRPr="00581F7E">
        <w:rPr>
          <w:lang w:val="es-ES"/>
        </w:rPr>
        <w:tab/>
        <w:t xml:space="preserve">El valor de </w:t>
      </w:r>
      <w:r w:rsidRPr="00581F7E">
        <w:rPr>
          <w:i/>
          <w:iCs/>
          <w:lang w:val="es-ES"/>
        </w:rPr>
        <w:t>p</w:t>
      </w:r>
      <w:r w:rsidRPr="00581F7E">
        <w:rPr>
          <w:i/>
          <w:iCs/>
          <w:vertAlign w:val="subscript"/>
          <w:lang w:val="es-ES"/>
        </w:rPr>
        <w:t>w</w:t>
      </w:r>
      <w:r w:rsidRPr="00581F7E">
        <w:rPr>
          <w:lang w:val="es-ES"/>
        </w:rPr>
        <w:t xml:space="preserve"> calculado en la ecuación (18) es el valor anual requerido </w:t>
      </w:r>
      <w:r w:rsidRPr="00581F7E">
        <w:rPr>
          <w:i/>
          <w:iCs/>
          <w:lang w:val="es-ES"/>
        </w:rPr>
        <w:t>p</w:t>
      </w:r>
      <w:r w:rsidRPr="00581F7E">
        <w:rPr>
          <w:lang w:val="es-ES"/>
        </w:rPr>
        <w:t>.</w:t>
      </w:r>
    </w:p>
    <w:p w14:paraId="3E37836B" w14:textId="77777777" w:rsidR="00B85CBF" w:rsidRPr="00581F7E" w:rsidRDefault="00B85CBF" w:rsidP="00B85CBF">
      <w:pPr>
        <w:rPr>
          <w:lang w:val="es-ES"/>
        </w:rPr>
      </w:pPr>
      <w:r w:rsidRPr="00581F7E">
        <w:rPr>
          <w:i/>
          <w:lang w:val="es-ES"/>
        </w:rPr>
        <w:t>Paso 5:</w:t>
      </w:r>
      <w:r>
        <w:rPr>
          <w:iCs/>
          <w:lang w:val="es-ES"/>
        </w:rPr>
        <w:t>  </w:t>
      </w:r>
      <w:r w:rsidRPr="00581F7E">
        <w:rPr>
          <w:lang w:val="es-ES"/>
        </w:rPr>
        <w:t xml:space="preserve">Si se requiere predecir la distribución de los refuerzos para el año medio, debe seguirse el método del </w:t>
      </w:r>
      <w:r>
        <w:rPr>
          <w:lang w:val="es-ES"/>
        </w:rPr>
        <w:t>§ </w:t>
      </w:r>
      <w:r w:rsidRPr="00581F7E">
        <w:rPr>
          <w:lang w:val="es-ES"/>
        </w:rPr>
        <w:t xml:space="preserve">2.3.3, donde </w:t>
      </w:r>
      <w:r w:rsidRPr="00581F7E">
        <w:rPr>
          <w:i/>
          <w:lang w:val="es-ES"/>
        </w:rPr>
        <w:t>A</w:t>
      </w:r>
      <w:r w:rsidRPr="00581F7E">
        <w:rPr>
          <w:vertAlign w:val="subscript"/>
          <w:lang w:val="es-ES"/>
        </w:rPr>
        <w:t>0,01</w:t>
      </w:r>
      <w:r w:rsidRPr="00581F7E">
        <w:rPr>
          <w:lang w:val="es-ES"/>
        </w:rPr>
        <w:t xml:space="preserve"> es ahora la profundidad de desvanecimiento rebasada en el 0,01% del tiempo en el año medio. Se obtiene primero </w:t>
      </w:r>
      <w:r w:rsidRPr="00581F7E">
        <w:rPr>
          <w:i/>
          <w:lang w:val="es-ES"/>
        </w:rPr>
        <w:t>p</w:t>
      </w:r>
      <w:r w:rsidRPr="00581F7E">
        <w:rPr>
          <w:i/>
          <w:iCs/>
          <w:vertAlign w:val="subscript"/>
          <w:lang w:val="es-ES"/>
        </w:rPr>
        <w:t>w</w:t>
      </w:r>
      <w:r w:rsidRPr="00581F7E">
        <w:rPr>
          <w:lang w:val="es-ES"/>
        </w:rPr>
        <w:t xml:space="preserve"> invirtiendo la ecuación (25) y utilizando un valor de </w:t>
      </w:r>
      <w:r w:rsidRPr="00581F7E">
        <w:rPr>
          <w:i/>
          <w:lang w:val="es-ES"/>
        </w:rPr>
        <w:t>p</w:t>
      </w:r>
      <w:r w:rsidRPr="00581F7E">
        <w:rPr>
          <w:lang w:val="es-ES"/>
        </w:rPr>
        <w:t xml:space="preserve"> = 0,01%. Se obtiene entonces la profundidad de desvanecimiento, </w:t>
      </w:r>
      <w:r w:rsidRPr="00581F7E">
        <w:rPr>
          <w:i/>
          <w:lang w:val="es-ES"/>
        </w:rPr>
        <w:t>A</w:t>
      </w:r>
      <w:r w:rsidRPr="00581F7E">
        <w:rPr>
          <w:vertAlign w:val="subscript"/>
          <w:lang w:val="es-ES"/>
        </w:rPr>
        <w:t>0,01</w:t>
      </w:r>
      <w:r w:rsidRPr="00581F7E">
        <w:rPr>
          <w:lang w:val="es-ES"/>
        </w:rPr>
        <w:t xml:space="preserve">, rebasada durante el 0,01% del tiempo en el año medio invirtiendo la ecuación (7) o la (8), según el caso y empleando </w:t>
      </w:r>
      <w:r w:rsidRPr="00581F7E">
        <w:rPr>
          <w:i/>
          <w:lang w:val="es-ES"/>
        </w:rPr>
        <w:t>p</w:t>
      </w:r>
      <w:r w:rsidRPr="00581F7E">
        <w:rPr>
          <w:lang w:val="es-ES"/>
        </w:rPr>
        <w:t xml:space="preserve"> en lugar de </w:t>
      </w:r>
      <w:r w:rsidRPr="00581F7E">
        <w:rPr>
          <w:i/>
          <w:lang w:val="es-ES"/>
        </w:rPr>
        <w:t>p</w:t>
      </w:r>
      <w:r w:rsidRPr="00581F7E">
        <w:rPr>
          <w:i/>
          <w:iCs/>
          <w:vertAlign w:val="subscript"/>
          <w:lang w:val="es-ES"/>
        </w:rPr>
        <w:t>w</w:t>
      </w:r>
      <w:r w:rsidRPr="00581F7E">
        <w:rPr>
          <w:lang w:val="es-ES"/>
        </w:rPr>
        <w:t>.</w:t>
      </w:r>
    </w:p>
    <w:p w14:paraId="72B963D4" w14:textId="77777777" w:rsidR="00B85CBF" w:rsidRPr="00581F7E" w:rsidRDefault="00B85CBF" w:rsidP="00B85CBF">
      <w:pPr>
        <w:pStyle w:val="Heading3"/>
        <w:rPr>
          <w:lang w:val="es-ES"/>
        </w:rPr>
      </w:pPr>
      <w:r w:rsidRPr="00581F7E">
        <w:rPr>
          <w:lang w:val="es-ES"/>
        </w:rPr>
        <w:t>2.3.5</w:t>
      </w:r>
      <w:r w:rsidRPr="00581F7E">
        <w:rPr>
          <w:lang w:val="es-ES"/>
        </w:rPr>
        <w:tab/>
        <w:t>Conversión del mes medio más desfavorable a periodos de tiempo más cortos más desfavorables</w:t>
      </w:r>
    </w:p>
    <w:p w14:paraId="4D37B28D" w14:textId="77777777" w:rsidR="00B85CBF" w:rsidRPr="00581F7E" w:rsidRDefault="00B85CBF" w:rsidP="00B85CBF">
      <w:pPr>
        <w:rPr>
          <w:lang w:val="es-ES"/>
        </w:rPr>
      </w:pPr>
      <w:r w:rsidRPr="00581F7E">
        <w:rPr>
          <w:lang w:val="es-ES"/>
        </w:rPr>
        <w:t xml:space="preserve">El porcentaje de tiempo </w:t>
      </w:r>
      <w:r w:rsidRPr="00581F7E">
        <w:rPr>
          <w:i/>
          <w:lang w:val="es-ES"/>
        </w:rPr>
        <w:t>p</w:t>
      </w:r>
      <w:r w:rsidRPr="00581F7E">
        <w:rPr>
          <w:i/>
          <w:iCs/>
          <w:vertAlign w:val="subscript"/>
          <w:lang w:val="es-ES"/>
        </w:rPr>
        <w:t>w</w:t>
      </w:r>
      <w:r w:rsidRPr="00581F7E">
        <w:rPr>
          <w:i/>
          <w:lang w:val="es-ES"/>
        </w:rPr>
        <w:t xml:space="preserve"> </w:t>
      </w:r>
      <w:r w:rsidRPr="00581F7E">
        <w:rPr>
          <w:lang w:val="es-ES"/>
        </w:rPr>
        <w:t xml:space="preserve">durante el que se rebasa una profundidad de desvanecimiento </w:t>
      </w:r>
      <w:r w:rsidRPr="00581F7E">
        <w:rPr>
          <w:i/>
          <w:lang w:val="es-ES"/>
        </w:rPr>
        <w:t>A</w:t>
      </w:r>
      <w:r w:rsidRPr="00581F7E">
        <w:rPr>
          <w:lang w:val="es-ES"/>
        </w:rPr>
        <w:t xml:space="preserve"> en el mes más desfavorable medio puede convertirse en un porcentaje de tiempo </w:t>
      </w:r>
      <w:r w:rsidRPr="00581F7E">
        <w:rPr>
          <w:i/>
          <w:lang w:val="es-ES"/>
        </w:rPr>
        <w:t>p</w:t>
      </w:r>
      <w:r w:rsidRPr="00581F7E">
        <w:rPr>
          <w:i/>
          <w:iCs/>
          <w:vertAlign w:val="subscript"/>
          <w:lang w:val="es-ES"/>
        </w:rPr>
        <w:t>sw</w:t>
      </w:r>
      <w:r w:rsidRPr="00581F7E">
        <w:rPr>
          <w:lang w:val="es-ES"/>
        </w:rPr>
        <w:t xml:space="preserve"> de rebasamiento de la misma profundidad de desvanecimiento durante un periodo de tiempo más desfavorable que sea más corto, </w:t>
      </w:r>
      <w:r w:rsidRPr="00581F7E">
        <w:rPr>
          <w:i/>
          <w:lang w:val="es-ES"/>
        </w:rPr>
        <w:t>T</w:t>
      </w:r>
      <w:r w:rsidRPr="00581F7E">
        <w:rPr>
          <w:iCs/>
          <w:lang w:val="es-ES"/>
        </w:rPr>
        <w:t>,</w:t>
      </w:r>
      <w:r w:rsidRPr="00581F7E">
        <w:rPr>
          <w:lang w:val="es-ES"/>
        </w:rPr>
        <w:t xml:space="preserve"> mediante las relaciones:</w:t>
      </w:r>
    </w:p>
    <w:p w14:paraId="6CC9B2D9" w14:textId="77777777" w:rsidR="00B85CBF" w:rsidRPr="00B85CBF" w:rsidRDefault="00B85CBF" w:rsidP="00B85CBF">
      <w:pPr>
        <w:pStyle w:val="Blanc"/>
        <w:rPr>
          <w:lang w:val="es-ES_tradnl"/>
        </w:rPr>
      </w:pPr>
    </w:p>
    <w:p w14:paraId="10DF10B1" w14:textId="77777777" w:rsidR="00B85CBF" w:rsidRPr="00581F7E" w:rsidRDefault="00B85CBF" w:rsidP="00B85CBF">
      <w:pPr>
        <w:pStyle w:val="Equation"/>
        <w:tabs>
          <w:tab w:val="clear" w:pos="4820"/>
          <w:tab w:val="left" w:pos="3686"/>
          <w:tab w:val="center" w:pos="4536"/>
          <w:tab w:val="left" w:pos="5245"/>
        </w:tabs>
        <w:ind w:left="5245" w:hanging="5245"/>
        <w:rPr>
          <w:lang w:val="es-ES"/>
        </w:rPr>
      </w:pPr>
      <w:r>
        <w:rPr>
          <w:lang w:val="es-ES"/>
        </w:rPr>
        <w:tab/>
      </w:r>
      <w:r w:rsidRPr="00581F7E">
        <w:rPr>
          <w:lang w:val="es-ES"/>
        </w:rPr>
        <w:object w:dxaOrig="3340" w:dyaOrig="420" w14:anchorId="18F3B1E1">
          <v:shape id="_x0000_i1057" type="#_x0000_t75" style="width:160.7pt;height:20.75pt" o:ole="" fillcolor="window">
            <v:imagedata r:id="rId77" o:title=""/>
          </v:shape>
          <o:OLEObject Type="Embed" ProgID="Equation.3" ShapeID="_x0000_i1057" DrawAspect="Content" ObjectID="_1677673745" r:id="rId78"/>
        </w:object>
      </w:r>
      <w:r w:rsidRPr="0002788F">
        <w:rPr>
          <w:lang w:val="es-ES_tradnl"/>
        </w:rPr>
        <w:tab/>
      </w:r>
      <w:r w:rsidRPr="00581F7E">
        <w:rPr>
          <w:lang w:val="es-ES"/>
        </w:rPr>
        <w:t>%</w:t>
      </w:r>
      <w:r w:rsidRPr="00581F7E">
        <w:rPr>
          <w:lang w:val="es-ES"/>
        </w:rPr>
        <w:tab/>
        <w:t>1 h </w:t>
      </w:r>
      <w:r w:rsidRPr="00581F7E">
        <w:rPr>
          <w:lang w:val="es-ES"/>
        </w:rPr>
        <w:sym w:font="Symbol" w:char="F0A3"/>
      </w:r>
      <w:r w:rsidRPr="00581F7E">
        <w:rPr>
          <w:lang w:val="es-ES"/>
        </w:rPr>
        <w:t> </w:t>
      </w:r>
      <w:r w:rsidRPr="00581F7E">
        <w:rPr>
          <w:i/>
          <w:lang w:val="es-ES"/>
        </w:rPr>
        <w:t>T</w:t>
      </w:r>
      <w:r w:rsidRPr="00581F7E">
        <w:rPr>
          <w:lang w:val="es-ES"/>
        </w:rPr>
        <w:t> &lt; 720 h para trayectos</w:t>
      </w:r>
      <w:r>
        <w:rPr>
          <w:lang w:val="es-ES"/>
        </w:rPr>
        <w:t xml:space="preserve"> </w:t>
      </w:r>
      <w:r w:rsidRPr="00581F7E">
        <w:rPr>
          <w:lang w:val="es-ES"/>
        </w:rPr>
        <w:t>relativamente llanos</w:t>
      </w:r>
      <w:r w:rsidRPr="00581F7E">
        <w:rPr>
          <w:lang w:val="es-ES"/>
        </w:rPr>
        <w:tab/>
        <w:t>(26)</w:t>
      </w:r>
    </w:p>
    <w:p w14:paraId="58901278" w14:textId="77777777" w:rsidR="00B85CBF" w:rsidRPr="00581F7E" w:rsidRDefault="00B85CBF" w:rsidP="00B85CBF">
      <w:pPr>
        <w:pStyle w:val="Equation"/>
        <w:tabs>
          <w:tab w:val="clear" w:pos="4820"/>
          <w:tab w:val="left" w:pos="3686"/>
          <w:tab w:val="center" w:pos="4536"/>
          <w:tab w:val="left" w:pos="5245"/>
        </w:tabs>
        <w:ind w:left="5245" w:hanging="5245"/>
        <w:rPr>
          <w:lang w:val="es-ES"/>
        </w:rPr>
      </w:pPr>
      <w:r>
        <w:rPr>
          <w:lang w:val="es-ES"/>
        </w:rPr>
        <w:tab/>
      </w:r>
      <w:r w:rsidRPr="00581F7E">
        <w:rPr>
          <w:lang w:val="es-ES"/>
        </w:rPr>
        <w:object w:dxaOrig="3040" w:dyaOrig="420" w14:anchorId="57FBC699">
          <v:shape id="_x0000_i1058" type="#_x0000_t75" style="width:146.3pt;height:20.75pt" o:ole="" fillcolor="window">
            <v:imagedata r:id="rId79" o:title=""/>
          </v:shape>
          <o:OLEObject Type="Embed" ProgID="Equation.3" ShapeID="_x0000_i1058" DrawAspect="Content" ObjectID="_1677673746" r:id="rId80"/>
        </w:object>
      </w:r>
      <w:r w:rsidRPr="00581F7E">
        <w:rPr>
          <w:lang w:val="es-ES"/>
        </w:rPr>
        <w:tab/>
        <w:t>%</w:t>
      </w:r>
      <w:r w:rsidRPr="00581F7E">
        <w:rPr>
          <w:lang w:val="es-ES"/>
        </w:rPr>
        <w:tab/>
        <w:t>1 h </w:t>
      </w:r>
      <w:r w:rsidRPr="00581F7E">
        <w:rPr>
          <w:lang w:val="es-ES"/>
        </w:rPr>
        <w:sym w:font="Symbol" w:char="F0A3"/>
      </w:r>
      <w:r w:rsidRPr="00581F7E">
        <w:rPr>
          <w:lang w:val="es-ES"/>
        </w:rPr>
        <w:t> </w:t>
      </w:r>
      <w:r w:rsidRPr="00581F7E">
        <w:rPr>
          <w:i/>
          <w:lang w:val="es-ES"/>
        </w:rPr>
        <w:t>T</w:t>
      </w:r>
      <w:r w:rsidRPr="00581F7E">
        <w:rPr>
          <w:lang w:val="es-ES"/>
        </w:rPr>
        <w:t> &lt; 720 h para trayectos costeros ondulados</w:t>
      </w:r>
      <w:r w:rsidRPr="00581F7E">
        <w:rPr>
          <w:lang w:val="es-ES"/>
        </w:rPr>
        <w:tab/>
        <w:t>(27)</w:t>
      </w:r>
    </w:p>
    <w:p w14:paraId="2A2159F7" w14:textId="77777777" w:rsidR="00B85CBF" w:rsidRPr="00581F7E" w:rsidRDefault="00B85CBF" w:rsidP="00B85CBF">
      <w:pPr>
        <w:pStyle w:val="Equation"/>
        <w:tabs>
          <w:tab w:val="clear" w:pos="4820"/>
          <w:tab w:val="left" w:pos="3686"/>
          <w:tab w:val="center" w:pos="4536"/>
          <w:tab w:val="left" w:pos="5245"/>
        </w:tabs>
        <w:ind w:left="5245" w:hanging="5245"/>
        <w:rPr>
          <w:lang w:val="es-ES"/>
        </w:rPr>
      </w:pPr>
      <w:r>
        <w:rPr>
          <w:lang w:val="es-ES"/>
        </w:rPr>
        <w:tab/>
      </w:r>
      <w:r w:rsidRPr="005F7DCD">
        <w:rPr>
          <w:position w:val="-12"/>
          <w:lang w:val="es-ES"/>
        </w:rPr>
        <w:object w:dxaOrig="3480" w:dyaOrig="420" w14:anchorId="70FECED2">
          <v:shape id="_x0000_i1059" type="#_x0000_t75" style="width:164.75pt;height:20.75pt" o:ole="" fillcolor="window">
            <v:imagedata r:id="rId81" o:title=""/>
          </v:shape>
          <o:OLEObject Type="Embed" ProgID="Equation.3" ShapeID="_x0000_i1059" DrawAspect="Content" ObjectID="_1677673747" r:id="rId82"/>
        </w:object>
      </w:r>
      <w:r w:rsidRPr="00581F7E">
        <w:rPr>
          <w:lang w:val="es-ES"/>
        </w:rPr>
        <w:tab/>
        <w:t>%</w:t>
      </w:r>
      <w:r w:rsidRPr="00581F7E">
        <w:rPr>
          <w:lang w:val="es-ES"/>
        </w:rPr>
        <w:tab/>
        <w:t>1 h </w:t>
      </w:r>
      <w:r w:rsidRPr="00581F7E">
        <w:rPr>
          <w:lang w:val="es-ES"/>
        </w:rPr>
        <w:sym w:font="Symbol" w:char="F0A3"/>
      </w:r>
      <w:r w:rsidRPr="00581F7E">
        <w:rPr>
          <w:lang w:val="es-ES"/>
        </w:rPr>
        <w:t> </w:t>
      </w:r>
      <w:r w:rsidRPr="00581F7E">
        <w:rPr>
          <w:i/>
          <w:lang w:val="es-ES"/>
        </w:rPr>
        <w:t>T</w:t>
      </w:r>
      <w:r w:rsidRPr="00581F7E">
        <w:rPr>
          <w:lang w:val="es-ES"/>
        </w:rPr>
        <w:t> &lt; 720 h para trayectos terrestres ondulados</w:t>
      </w:r>
      <w:r w:rsidRPr="00581F7E">
        <w:rPr>
          <w:lang w:val="es-ES"/>
        </w:rPr>
        <w:tab/>
        <w:t>(28)</w:t>
      </w:r>
    </w:p>
    <w:p w14:paraId="5C85206F" w14:textId="77777777" w:rsidR="00B85CBF" w:rsidRPr="00581F7E" w:rsidRDefault="00B85CBF" w:rsidP="00B85CBF">
      <w:pPr>
        <w:pStyle w:val="Blanc"/>
        <w:rPr>
          <w:lang w:val="es-ES"/>
        </w:rPr>
      </w:pPr>
    </w:p>
    <w:p w14:paraId="7A3A3C01" w14:textId="77777777" w:rsidR="00B85CBF" w:rsidRPr="00581F7E" w:rsidRDefault="00B85CBF" w:rsidP="00B85CBF">
      <w:pPr>
        <w:pStyle w:val="Note"/>
        <w:rPr>
          <w:lang w:val="es-ES"/>
        </w:rPr>
      </w:pPr>
      <w:r w:rsidRPr="00581F7E">
        <w:rPr>
          <w:lang w:val="es-ES"/>
        </w:rPr>
        <w:t xml:space="preserve">NOTA 1 – Las ecuaciones (26) a (28) se obtuvieron a partir de datos de 25 enlaces en regiones templadas en las que se estimó el valor de </w:t>
      </w:r>
      <w:r w:rsidRPr="00581F7E">
        <w:rPr>
          <w:i/>
          <w:lang w:val="es-ES"/>
        </w:rPr>
        <w:t>p</w:t>
      </w:r>
      <w:r w:rsidRPr="00581F7E">
        <w:rPr>
          <w:i/>
          <w:iCs/>
          <w:vertAlign w:val="subscript"/>
          <w:lang w:val="es-ES"/>
        </w:rPr>
        <w:t>w</w:t>
      </w:r>
      <w:r w:rsidRPr="00581F7E">
        <w:rPr>
          <w:iCs/>
          <w:vertAlign w:val="subscript"/>
          <w:lang w:val="es-ES"/>
        </w:rPr>
        <w:t xml:space="preserve"> </w:t>
      </w:r>
      <w:r w:rsidRPr="00581F7E">
        <w:rPr>
          <w:iCs/>
          <w:lang w:val="es-ES"/>
        </w:rPr>
        <w:t>a partir de datos de meses de verano</w:t>
      </w:r>
      <w:r w:rsidRPr="00581F7E">
        <w:rPr>
          <w:lang w:val="es-ES"/>
        </w:rPr>
        <w:t>.</w:t>
      </w:r>
    </w:p>
    <w:p w14:paraId="271CF1F8" w14:textId="77777777" w:rsidR="00B85CBF" w:rsidRPr="00581F7E" w:rsidRDefault="00B85CBF" w:rsidP="00B85CBF">
      <w:pPr>
        <w:pStyle w:val="Heading3"/>
        <w:rPr>
          <w:lang w:val="es-ES"/>
        </w:rPr>
      </w:pPr>
      <w:bookmarkStart w:id="22" w:name="_Toc394797504"/>
      <w:r w:rsidRPr="00581F7E">
        <w:rPr>
          <w:lang w:val="es-ES"/>
        </w:rPr>
        <w:t>2.3.6</w:t>
      </w:r>
      <w:r w:rsidRPr="00581F7E">
        <w:rPr>
          <w:lang w:val="es-ES"/>
        </w:rPr>
        <w:tab/>
        <w:t>Predicción de la interrupción no selectiva de la transmisión</w:t>
      </w:r>
      <w:r w:rsidRPr="00581F7E">
        <w:rPr>
          <w:bCs/>
          <w:lang w:val="es-ES"/>
        </w:rPr>
        <w:t xml:space="preserve"> (véase la Nota 1)</w:t>
      </w:r>
      <w:bookmarkEnd w:id="22"/>
    </w:p>
    <w:p w14:paraId="1C7B7776" w14:textId="77777777" w:rsidR="00B85CBF" w:rsidRPr="00581F7E" w:rsidRDefault="00B85CBF" w:rsidP="00B85CBF">
      <w:pPr>
        <w:keepNext/>
        <w:keepLines/>
        <w:rPr>
          <w:lang w:val="es-ES"/>
        </w:rPr>
      </w:pPr>
      <w:r w:rsidRPr="00581F7E">
        <w:rPr>
          <w:lang w:val="es-ES"/>
        </w:rPr>
        <w:t xml:space="preserve">En el diseño de un enlace digital, se calcula la probabilidad de la interrupción de la transmisión, </w:t>
      </w:r>
      <w:r w:rsidRPr="00581F7E">
        <w:rPr>
          <w:i/>
          <w:lang w:val="es-ES"/>
        </w:rPr>
        <w:t>P</w:t>
      </w:r>
      <w:r w:rsidRPr="00581F7E">
        <w:rPr>
          <w:i/>
          <w:iCs/>
          <w:vertAlign w:val="subscript"/>
          <w:lang w:val="es-ES"/>
        </w:rPr>
        <w:t>ns</w:t>
      </w:r>
      <w:r w:rsidRPr="00581F7E">
        <w:rPr>
          <w:lang w:val="es-ES"/>
        </w:rPr>
        <w:t xml:space="preserve">, debido a la componente no selectiva de los desvanecimientos (véase el </w:t>
      </w:r>
      <w:r>
        <w:rPr>
          <w:lang w:val="es-ES"/>
        </w:rPr>
        <w:t>§ </w:t>
      </w:r>
      <w:r w:rsidRPr="00581F7E">
        <w:rPr>
          <w:lang w:val="es-ES"/>
        </w:rPr>
        <w:t>7) a partir de:</w:t>
      </w:r>
    </w:p>
    <w:p w14:paraId="47A29E77" w14:textId="77777777" w:rsidR="00B85CBF" w:rsidRPr="00B85CBF" w:rsidRDefault="00B85CBF" w:rsidP="00B85CBF">
      <w:pPr>
        <w:pStyle w:val="Blanc"/>
        <w:rPr>
          <w:lang w:val="es-ES_tradnl"/>
        </w:rPr>
      </w:pPr>
    </w:p>
    <w:p w14:paraId="44A628B3" w14:textId="77777777" w:rsidR="00B85CBF" w:rsidRPr="00581F7E" w:rsidRDefault="00B85CBF" w:rsidP="00B85CBF">
      <w:pPr>
        <w:pStyle w:val="Equation"/>
        <w:rPr>
          <w:lang w:val="es-ES"/>
        </w:rPr>
      </w:pPr>
      <w:r w:rsidRPr="00581F7E">
        <w:rPr>
          <w:lang w:val="es-ES"/>
        </w:rPr>
        <w:tab/>
      </w:r>
      <w:r w:rsidRPr="00581F7E">
        <w:rPr>
          <w:lang w:val="es-ES"/>
        </w:rPr>
        <w:tab/>
      </w:r>
      <w:r w:rsidRPr="001F45E8">
        <w:rPr>
          <w:lang w:val="fr-CH"/>
        </w:rPr>
        <w:object w:dxaOrig="1440" w:dyaOrig="360" w14:anchorId="7A513610">
          <v:shape id="_x0000_i1060" type="#_x0000_t75" style="width:1in;height:17.85pt" o:ole="" fillcolor="window">
            <v:imagedata r:id="rId83" o:title=""/>
          </v:shape>
          <o:OLEObject Type="Embed" ProgID="Equation.3" ShapeID="_x0000_i1060" DrawAspect="Content" ObjectID="_1677673748" r:id="rId84"/>
        </w:object>
      </w:r>
      <w:r w:rsidRPr="00581F7E">
        <w:rPr>
          <w:lang w:val="es-ES"/>
        </w:rPr>
        <w:tab/>
        <w:t>(29)</w:t>
      </w:r>
    </w:p>
    <w:p w14:paraId="35744354" w14:textId="77777777" w:rsidR="00B85CBF" w:rsidRPr="00581F7E" w:rsidRDefault="00B85CBF" w:rsidP="00B85CBF">
      <w:pPr>
        <w:keepNext/>
        <w:keepLines/>
        <w:rPr>
          <w:lang w:val="es-ES"/>
        </w:rPr>
      </w:pPr>
      <w:r w:rsidRPr="00581F7E">
        <w:rPr>
          <w:lang w:val="es-ES"/>
        </w:rPr>
        <w:t xml:space="preserve">donde </w:t>
      </w:r>
      <w:r w:rsidRPr="00581F7E">
        <w:rPr>
          <w:i/>
          <w:lang w:val="es-ES"/>
        </w:rPr>
        <w:t>p</w:t>
      </w:r>
      <w:r w:rsidRPr="00581F7E">
        <w:rPr>
          <w:i/>
          <w:iCs/>
          <w:vertAlign w:val="subscript"/>
          <w:lang w:val="es-ES"/>
        </w:rPr>
        <w:t>w</w:t>
      </w:r>
      <w:r>
        <w:rPr>
          <w:lang w:val="es-ES"/>
        </w:rPr>
        <w:t> </w:t>
      </w:r>
      <w:r w:rsidRPr="00581F7E">
        <w:rPr>
          <w:lang w:val="es-ES"/>
        </w:rPr>
        <w:t xml:space="preserve">(%) es el porcentaje de tiempo en que el margen contra el desvanecimiento plano </w:t>
      </w:r>
      <w:r w:rsidRPr="00581F7E">
        <w:rPr>
          <w:i/>
          <w:lang w:val="es-ES"/>
        </w:rPr>
        <w:t>A</w:t>
      </w:r>
      <w:r w:rsidRPr="00581F7E">
        <w:rPr>
          <w:lang w:val="es-ES"/>
        </w:rPr>
        <w:t> = </w:t>
      </w:r>
      <w:r w:rsidRPr="00581F7E">
        <w:rPr>
          <w:i/>
          <w:lang w:val="es-ES"/>
        </w:rPr>
        <w:t>F</w:t>
      </w:r>
      <w:r w:rsidRPr="00581F7E">
        <w:rPr>
          <w:lang w:val="es-ES"/>
        </w:rPr>
        <w:t xml:space="preserve"> (dB) correspondiente a la proporción de bits erróneos (BER) especificada resulta excedido en el mes y medio más desfavorable (obtenido del </w:t>
      </w:r>
      <w:r>
        <w:rPr>
          <w:lang w:val="es-ES"/>
        </w:rPr>
        <w:t>§ </w:t>
      </w:r>
      <w:r w:rsidRPr="00581F7E">
        <w:rPr>
          <w:lang w:val="es-ES"/>
        </w:rPr>
        <w:t xml:space="preserve">2.3.1 ó 2.3.2, según el caso). El margen de protección contra el desvanecimiento plano, </w:t>
      </w:r>
      <w:r w:rsidRPr="00581F7E">
        <w:rPr>
          <w:i/>
          <w:lang w:val="es-ES"/>
        </w:rPr>
        <w:t>F</w:t>
      </w:r>
      <w:r w:rsidRPr="00581F7E">
        <w:rPr>
          <w:lang w:val="es-ES"/>
        </w:rPr>
        <w:t>, se obtiene del cálculo del enlace y de la información facilitada con el equipo de que se trate, y teniendo en cuenta también las posibles reducciones ocasionadas por la interferencia en el diseño real del enlace.</w:t>
      </w:r>
    </w:p>
    <w:p w14:paraId="4847C15C" w14:textId="77777777" w:rsidR="00B85CBF" w:rsidRPr="00581F7E" w:rsidRDefault="00B85CBF" w:rsidP="00B85CBF">
      <w:pPr>
        <w:pStyle w:val="Note"/>
        <w:rPr>
          <w:lang w:val="es-ES"/>
        </w:rPr>
      </w:pPr>
      <w:r w:rsidRPr="00581F7E">
        <w:rPr>
          <w:lang w:val="es-ES"/>
        </w:rPr>
        <w:t xml:space="preserve">NOTA 1 – Por razones de conveniencia, la interrupción de la transmisión se define aquí como la probabilidad de que la BER sobrepase un determinado umbral cualquiera que sea éste (para mayor información, véase el </w:t>
      </w:r>
      <w:r>
        <w:rPr>
          <w:lang w:val="es-ES"/>
        </w:rPr>
        <w:t>§ </w:t>
      </w:r>
      <w:r w:rsidRPr="00581F7E">
        <w:rPr>
          <w:lang w:val="es-ES"/>
        </w:rPr>
        <w:t>7).</w:t>
      </w:r>
    </w:p>
    <w:p w14:paraId="03D1CA15" w14:textId="77777777" w:rsidR="00B85CBF" w:rsidRPr="00581F7E" w:rsidRDefault="00B85CBF" w:rsidP="00B85CBF">
      <w:pPr>
        <w:pStyle w:val="Heading3"/>
        <w:rPr>
          <w:lang w:val="es-ES"/>
        </w:rPr>
      </w:pPr>
      <w:bookmarkStart w:id="23" w:name="_Toc394797399"/>
      <w:bookmarkStart w:id="24" w:name="_Toc394797506"/>
      <w:bookmarkStart w:id="25" w:name="_Toc108937100"/>
      <w:r w:rsidRPr="00581F7E">
        <w:rPr>
          <w:lang w:val="es-ES"/>
        </w:rPr>
        <w:t>2.3.7</w:t>
      </w:r>
      <w:r w:rsidRPr="00581F7E">
        <w:rPr>
          <w:lang w:val="es-ES"/>
        </w:rPr>
        <w:tab/>
        <w:t>Aparición de desvanecimientos simultáneos en enlaces</w:t>
      </w:r>
      <w:bookmarkEnd w:id="23"/>
      <w:r w:rsidRPr="00581F7E">
        <w:rPr>
          <w:lang w:val="es-ES"/>
        </w:rPr>
        <w:t xml:space="preserve"> con múltiples vanos</w:t>
      </w:r>
    </w:p>
    <w:p w14:paraId="22422B12" w14:textId="77777777" w:rsidR="00B85CBF" w:rsidRPr="00581F7E" w:rsidRDefault="00B85CBF" w:rsidP="00B85CBF">
      <w:pPr>
        <w:rPr>
          <w:lang w:val="es-ES"/>
        </w:rPr>
      </w:pPr>
      <w:r w:rsidRPr="00581F7E">
        <w:rPr>
          <w:lang w:val="es-ES"/>
        </w:rPr>
        <w:t xml:space="preserve">La evidencia experimental señala que, en condiciones de cielo despejado, casi no existe correlación entre los desvanecimientos profundos en vanos adyacentes en un enlace de múltiples vanos. Ello es aplicable en caso de desvanecimientos selectivos en frecuencia, de desvanecimientos planos o de una combinación de ambos. </w:t>
      </w:r>
    </w:p>
    <w:p w14:paraId="5F7B2828" w14:textId="77777777" w:rsidR="00B85CBF" w:rsidRPr="00581F7E" w:rsidRDefault="00B85CBF" w:rsidP="00B85CBF">
      <w:pPr>
        <w:rPr>
          <w:lang w:val="es-ES"/>
        </w:rPr>
      </w:pPr>
      <w:r w:rsidRPr="00581F7E">
        <w:rPr>
          <w:lang w:val="es-ES"/>
        </w:rPr>
        <w:t xml:space="preserve">Para un enlace de múltiples vanos, puede obtenerse el límite superior de la probabilidad total de interrupción en condiciones de cielo despejado, sumando las probabilidades de interrupción de cada vano. Puede estimarse un límite superior más preciso de la probabilidad de rebasar una profundidad de desvanecimiento </w:t>
      </w:r>
      <w:r w:rsidRPr="00581F7E">
        <w:rPr>
          <w:i/>
          <w:iCs/>
          <w:lang w:val="es-ES"/>
        </w:rPr>
        <w:t>A</w:t>
      </w:r>
      <w:r w:rsidRPr="00581F7E">
        <w:rPr>
          <w:lang w:val="es-ES"/>
        </w:rPr>
        <w:t xml:space="preserve">(dB) en un enlace de </w:t>
      </w:r>
      <w:r w:rsidRPr="00581F7E">
        <w:rPr>
          <w:i/>
          <w:iCs/>
          <w:lang w:val="es-ES"/>
        </w:rPr>
        <w:t>n</w:t>
      </w:r>
      <w:r w:rsidRPr="00581F7E">
        <w:rPr>
          <w:lang w:val="es-ES"/>
        </w:rPr>
        <w:t xml:space="preserve"> vanos a partir de (véase la Nota 1):</w:t>
      </w:r>
    </w:p>
    <w:p w14:paraId="12C05F79" w14:textId="77777777" w:rsidR="00B85CBF" w:rsidRPr="00581F7E" w:rsidRDefault="00B85CBF" w:rsidP="00B85CBF">
      <w:pPr>
        <w:pStyle w:val="Blanc"/>
        <w:rPr>
          <w:lang w:val="es-ES"/>
        </w:rPr>
      </w:pPr>
    </w:p>
    <w:p w14:paraId="791B6FBB"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32"/>
          <w:lang w:val="es-ES"/>
        </w:rPr>
        <w:object w:dxaOrig="2420" w:dyaOrig="760" w14:anchorId="1893F3AF">
          <v:shape id="_x0000_i1061" type="#_x0000_t75" style="width:122.1pt;height:35.7pt" o:ole="">
            <v:imagedata r:id="rId85" o:title=""/>
          </v:shape>
          <o:OLEObject Type="Embed" ProgID="Equation.3" ShapeID="_x0000_i1061" DrawAspect="Content" ObjectID="_1677673749" r:id="rId86"/>
        </w:object>
      </w:r>
      <w:r w:rsidRPr="00581F7E">
        <w:rPr>
          <w:lang w:val="es-ES"/>
        </w:rPr>
        <w:tab/>
        <w:t>(30a)</w:t>
      </w:r>
    </w:p>
    <w:p w14:paraId="2C9A63C7" w14:textId="77777777" w:rsidR="00B85CBF" w:rsidRPr="00581F7E" w:rsidRDefault="00B85CBF" w:rsidP="00B85CBF">
      <w:pPr>
        <w:pStyle w:val="Equation"/>
        <w:rPr>
          <w:lang w:val="es-ES"/>
        </w:rPr>
      </w:pPr>
      <w:r w:rsidRPr="00581F7E">
        <w:rPr>
          <w:lang w:val="es-ES"/>
        </w:rPr>
        <w:tab/>
      </w:r>
      <w:r w:rsidRPr="00581F7E">
        <w:rPr>
          <w:lang w:val="es-ES"/>
        </w:rPr>
        <w:tab/>
      </w:r>
      <w:r w:rsidRPr="005F7DCD">
        <w:rPr>
          <w:i/>
          <w:iCs/>
          <w:lang w:val="es-ES"/>
        </w:rPr>
        <w:t>C</w:t>
      </w:r>
      <w:r>
        <w:rPr>
          <w:lang w:val="es-ES"/>
        </w:rPr>
        <w:t xml:space="preserve"> = 0,5 + 0,0052</w:t>
      </w:r>
      <w:r w:rsidRPr="005F7DCD">
        <w:rPr>
          <w:i/>
          <w:iCs/>
          <w:lang w:val="es-ES"/>
        </w:rPr>
        <w:t>A</w:t>
      </w:r>
      <w:r>
        <w:rPr>
          <w:lang w:val="es-ES"/>
        </w:rPr>
        <w:t xml:space="preserve"> + 0,0025 (</w:t>
      </w:r>
      <w:r w:rsidRPr="005F7DCD">
        <w:rPr>
          <w:i/>
          <w:iCs/>
          <w:lang w:val="es-ES"/>
        </w:rPr>
        <w:t>d</w:t>
      </w:r>
      <w:r w:rsidRPr="005F7DCD">
        <w:rPr>
          <w:i/>
          <w:iCs/>
          <w:vertAlign w:val="subscript"/>
          <w:lang w:val="es-ES"/>
        </w:rPr>
        <w:t>A</w:t>
      </w:r>
      <w:r>
        <w:rPr>
          <w:lang w:val="es-ES"/>
        </w:rPr>
        <w:t xml:space="preserve"> + dB)</w:t>
      </w:r>
      <w:r w:rsidRPr="00581F7E">
        <w:rPr>
          <w:lang w:val="es-ES"/>
        </w:rPr>
        <w:tab/>
        <w:t>(30b)</w:t>
      </w:r>
    </w:p>
    <w:p w14:paraId="39F29319" w14:textId="77777777" w:rsidR="00B85CBF" w:rsidRPr="00581F7E" w:rsidRDefault="00B85CBF" w:rsidP="00B85CBF">
      <w:pPr>
        <w:pStyle w:val="Blanc"/>
        <w:rPr>
          <w:lang w:val="es-ES"/>
        </w:rPr>
      </w:pPr>
    </w:p>
    <w:p w14:paraId="2A01FCB3" w14:textId="77777777" w:rsidR="00B85CBF" w:rsidRPr="00581F7E" w:rsidRDefault="00B85CBF" w:rsidP="00B85CBF">
      <w:pPr>
        <w:rPr>
          <w:lang w:val="es-ES"/>
        </w:rPr>
      </w:pPr>
      <w:r w:rsidRPr="00581F7E">
        <w:rPr>
          <w:lang w:val="es-ES"/>
        </w:rPr>
        <w:t xml:space="preserve">donde </w:t>
      </w:r>
      <w:r w:rsidRPr="00581F7E">
        <w:rPr>
          <w:i/>
          <w:lang w:val="es-ES"/>
        </w:rPr>
        <w:t>P</w:t>
      </w:r>
      <w:r w:rsidRPr="00581F7E">
        <w:rPr>
          <w:i/>
          <w:vertAlign w:val="subscript"/>
          <w:lang w:val="es-ES"/>
        </w:rPr>
        <w:t>i</w:t>
      </w:r>
      <w:r w:rsidRPr="00581F7E">
        <w:rPr>
          <w:i/>
          <w:lang w:val="es-ES"/>
        </w:rPr>
        <w:t xml:space="preserve"> </w:t>
      </w:r>
      <w:r w:rsidRPr="00581F7E">
        <w:rPr>
          <w:lang w:val="es-ES"/>
        </w:rPr>
        <w:t xml:space="preserve">es la probabilidad de interrupción predicha para el </w:t>
      </w:r>
      <w:r w:rsidRPr="00581F7E">
        <w:rPr>
          <w:i/>
          <w:lang w:val="es-ES"/>
        </w:rPr>
        <w:t>i</w:t>
      </w:r>
      <w:r w:rsidRPr="00581F7E">
        <w:rPr>
          <w:lang w:val="es-ES"/>
        </w:rPr>
        <w:t>-</w:t>
      </w:r>
      <w:r w:rsidRPr="00581F7E">
        <w:rPr>
          <w:iCs/>
          <w:lang w:val="es-ES"/>
        </w:rPr>
        <w:t>ésimo</w:t>
      </w:r>
      <w:r w:rsidRPr="00581F7E">
        <w:rPr>
          <w:lang w:val="es-ES"/>
        </w:rPr>
        <w:t xml:space="preserve"> vano de un total de </w:t>
      </w:r>
      <w:r w:rsidRPr="00581F7E">
        <w:rPr>
          <w:i/>
          <w:lang w:val="es-ES"/>
        </w:rPr>
        <w:t>n</w:t>
      </w:r>
      <w:r w:rsidRPr="00581F7E">
        <w:rPr>
          <w:lang w:val="es-ES"/>
        </w:rPr>
        <w:t xml:space="preserve"> y </w:t>
      </w:r>
      <w:r w:rsidRPr="00581F7E">
        <w:rPr>
          <w:i/>
          <w:lang w:val="es-ES"/>
        </w:rPr>
        <w:t>d</w:t>
      </w:r>
      <w:r w:rsidRPr="00581F7E">
        <w:rPr>
          <w:i/>
          <w:vertAlign w:val="subscript"/>
          <w:lang w:val="es-ES"/>
        </w:rPr>
        <w:t>i</w:t>
      </w:r>
      <w:r w:rsidRPr="00581F7E">
        <w:rPr>
          <w:i/>
          <w:lang w:val="es-ES"/>
        </w:rPr>
        <w:t xml:space="preserve"> </w:t>
      </w:r>
      <w:r w:rsidRPr="00581F7E">
        <w:rPr>
          <w:iCs/>
          <w:lang w:val="es-ES"/>
        </w:rPr>
        <w:t>la longitud del trayecto</w:t>
      </w:r>
      <w:r w:rsidRPr="00581F7E">
        <w:rPr>
          <w:i/>
          <w:lang w:val="es-ES"/>
        </w:rPr>
        <w:t xml:space="preserve"> </w:t>
      </w:r>
      <w:r w:rsidRPr="00581F7E">
        <w:rPr>
          <w:lang w:val="es-ES"/>
        </w:rPr>
        <w:t xml:space="preserve">(km) del </w:t>
      </w:r>
      <w:r w:rsidRPr="00581F7E">
        <w:rPr>
          <w:i/>
          <w:lang w:val="es-ES"/>
        </w:rPr>
        <w:t>i</w:t>
      </w:r>
      <w:r w:rsidRPr="00581F7E">
        <w:rPr>
          <w:lang w:val="es-ES"/>
        </w:rPr>
        <w:t>-</w:t>
      </w:r>
      <w:r w:rsidRPr="00581F7E">
        <w:rPr>
          <w:iCs/>
          <w:lang w:val="es-ES"/>
        </w:rPr>
        <w:t>ésimo</w:t>
      </w:r>
      <w:r w:rsidRPr="00581F7E">
        <w:rPr>
          <w:lang w:val="es-ES"/>
        </w:rPr>
        <w:t xml:space="preserve"> vano. La ecuación (30b) debe utilizarse para </w:t>
      </w:r>
      <w:r w:rsidRPr="00581F7E">
        <w:rPr>
          <w:i/>
          <w:lang w:val="es-ES"/>
        </w:rPr>
        <w:t>A</w:t>
      </w:r>
      <w:r w:rsidRPr="00581F7E">
        <w:rPr>
          <w:lang w:val="es-ES"/>
        </w:rPr>
        <w:t> </w:t>
      </w:r>
      <w:r w:rsidRPr="00581F7E">
        <w:rPr>
          <w:i/>
          <w:lang w:val="es-ES"/>
        </w:rPr>
        <w:t>≤</w:t>
      </w:r>
      <w:r w:rsidRPr="00581F7E">
        <w:rPr>
          <w:lang w:val="es-ES"/>
        </w:rPr>
        <w:t> 40</w:t>
      </w:r>
      <w:r>
        <w:rPr>
          <w:lang w:val="es-ES"/>
        </w:rPr>
        <w:t> dB</w:t>
      </w:r>
      <w:r w:rsidRPr="00581F7E">
        <w:rPr>
          <w:lang w:val="es-ES"/>
        </w:rPr>
        <w:t xml:space="preserve"> y (</w:t>
      </w:r>
      <w:r w:rsidRPr="00581F7E">
        <w:rPr>
          <w:i/>
          <w:lang w:val="es-ES"/>
        </w:rPr>
        <w:t>d</w:t>
      </w:r>
      <w:r w:rsidRPr="00581F7E">
        <w:rPr>
          <w:i/>
          <w:vertAlign w:val="subscript"/>
          <w:lang w:val="es-ES"/>
        </w:rPr>
        <w:t>i</w:t>
      </w:r>
      <w:r w:rsidRPr="00581F7E">
        <w:rPr>
          <w:lang w:val="es-ES"/>
        </w:rPr>
        <w:t> + </w:t>
      </w:r>
      <w:r w:rsidRPr="00581F7E">
        <w:rPr>
          <w:i/>
          <w:lang w:val="es-ES"/>
        </w:rPr>
        <w:t>d</w:t>
      </w:r>
      <w:r w:rsidRPr="00581F7E">
        <w:rPr>
          <w:i/>
          <w:vertAlign w:val="subscript"/>
          <w:lang w:val="es-ES"/>
        </w:rPr>
        <w:t>i+1</w:t>
      </w:r>
      <w:r w:rsidRPr="00581F7E">
        <w:rPr>
          <w:lang w:val="es-ES"/>
        </w:rPr>
        <w:t xml:space="preserve">) ≤ 120 km. Por encima de estos límites, </w:t>
      </w:r>
      <w:r w:rsidRPr="00581F7E">
        <w:rPr>
          <w:i/>
          <w:lang w:val="es-ES"/>
        </w:rPr>
        <w:t>C</w:t>
      </w:r>
      <w:r w:rsidRPr="00581F7E">
        <w:rPr>
          <w:lang w:val="es-ES"/>
        </w:rPr>
        <w:t xml:space="preserve"> = 1.</w:t>
      </w:r>
    </w:p>
    <w:p w14:paraId="294837F8" w14:textId="77777777" w:rsidR="00B85CBF" w:rsidRPr="00581F7E" w:rsidRDefault="00B85CBF" w:rsidP="00B85CBF">
      <w:pPr>
        <w:pStyle w:val="Note"/>
        <w:rPr>
          <w:lang w:val="es-ES"/>
        </w:rPr>
      </w:pPr>
      <w:bookmarkStart w:id="26" w:name="OLE_LINK1"/>
      <w:r w:rsidRPr="00581F7E">
        <w:rPr>
          <w:lang w:val="es-ES"/>
        </w:rPr>
        <w:t>NOTA 1 – La ecuación (30b) se obtuvo basándose en los resultados de las mediciones de 19 pares de vanos adyacentes con visibilidad directa funcionando en las bandas de 4 y 6</w:t>
      </w:r>
      <w:r>
        <w:rPr>
          <w:lang w:val="es-ES"/>
        </w:rPr>
        <w:t> GHz</w:t>
      </w:r>
      <w:r w:rsidRPr="00581F7E">
        <w:rPr>
          <w:lang w:val="es-ES"/>
        </w:rPr>
        <w:t>, y longitudes de trayecto comprendidas entre 33 y 64 km.</w:t>
      </w:r>
    </w:p>
    <w:p w14:paraId="5297EFDF" w14:textId="77777777" w:rsidR="00B85CBF" w:rsidRPr="00581F7E" w:rsidRDefault="00B85CBF" w:rsidP="00B85CBF">
      <w:pPr>
        <w:pStyle w:val="Heading3"/>
        <w:rPr>
          <w:lang w:val="es-ES"/>
        </w:rPr>
      </w:pPr>
      <w:r w:rsidRPr="00581F7E">
        <w:rPr>
          <w:lang w:val="es-ES"/>
        </w:rPr>
        <w:t>2.3.8</w:t>
      </w:r>
      <w:r w:rsidRPr="00581F7E">
        <w:rPr>
          <w:lang w:val="es-ES"/>
        </w:rPr>
        <w:tab/>
        <w:t>Datos estadísticos sobre el número de eventos de atenuación que duran 10 s o más debido a la propagación multitrayecto</w:t>
      </w:r>
    </w:p>
    <w:p w14:paraId="29DA227E" w14:textId="77777777" w:rsidR="00B85CBF" w:rsidRPr="00581F7E" w:rsidRDefault="00B85CBF" w:rsidP="00B85CBF">
      <w:pPr>
        <w:pStyle w:val="Note"/>
        <w:rPr>
          <w:lang w:val="es-ES"/>
        </w:rPr>
      </w:pPr>
      <w:r w:rsidRPr="00581F7E">
        <w:rPr>
          <w:lang w:val="es-ES"/>
        </w:rPr>
        <w:t>Sobre la base de los estudios experimentales realizados en Rusia, Brasil y Japón en la gama de frecuencias 3,7</w:t>
      </w:r>
      <w:r w:rsidRPr="00581F7E">
        <w:rPr>
          <w:lang w:val="es-ES"/>
        </w:rPr>
        <w:noBreakHyphen/>
        <w:t>29,3</w:t>
      </w:r>
      <w:r>
        <w:rPr>
          <w:lang w:val="es-ES"/>
        </w:rPr>
        <w:t> GHz</w:t>
      </w:r>
      <w:r w:rsidRPr="00581F7E">
        <w:rPr>
          <w:lang w:val="es-ES"/>
        </w:rPr>
        <w:t xml:space="preserve"> y en los trayectos de 12,5 a 166</w:t>
      </w:r>
      <w:r>
        <w:rPr>
          <w:lang w:val="es-ES"/>
        </w:rPr>
        <w:t> </w:t>
      </w:r>
      <w:r w:rsidRPr="00581F7E">
        <w:rPr>
          <w:lang w:val="es-ES"/>
        </w:rPr>
        <w:t xml:space="preserve">km de longitud, el número medio de </w:t>
      </w:r>
      <w:r w:rsidRPr="00581F7E">
        <w:rPr>
          <w:i/>
          <w:lang w:val="es-ES"/>
        </w:rPr>
        <w:t>N</w:t>
      </w:r>
      <w:r w:rsidRPr="00581F7E">
        <w:rPr>
          <w:vertAlign w:val="subscript"/>
          <w:lang w:val="es-ES"/>
        </w:rPr>
        <w:t>10s</w:t>
      </w:r>
      <w:r w:rsidRPr="00581F7E">
        <w:rPr>
          <w:lang w:val="es-ES"/>
        </w:rPr>
        <w:t xml:space="preserve"> respecto de la probabilidad de rebasamiento de la atenuación debida al multitrayecto </w:t>
      </w:r>
      <w:r w:rsidRPr="00581F7E">
        <w:rPr>
          <w:i/>
          <w:lang w:val="es-ES"/>
        </w:rPr>
        <w:t>p(A)</w:t>
      </w:r>
      <w:r w:rsidRPr="00581F7E">
        <w:rPr>
          <w:lang w:val="es-ES"/>
        </w:rPr>
        <w:t xml:space="preserve"> durante un periodo de un año se calcula como sigue:</w:t>
      </w:r>
    </w:p>
    <w:p w14:paraId="306A0581" w14:textId="77777777" w:rsidR="00B85CBF" w:rsidRPr="00581F7E" w:rsidRDefault="00B85CBF" w:rsidP="00B85CBF">
      <w:pPr>
        <w:pStyle w:val="Blanc"/>
        <w:rPr>
          <w:lang w:val="es-ES"/>
        </w:rPr>
      </w:pPr>
    </w:p>
    <w:p w14:paraId="6E61F582" w14:textId="77777777" w:rsidR="00B85CBF" w:rsidRPr="00581F7E" w:rsidRDefault="00B85CBF" w:rsidP="00B85CBF">
      <w:pPr>
        <w:pStyle w:val="Equation"/>
        <w:rPr>
          <w:lang w:val="es-ES"/>
        </w:rPr>
      </w:pPr>
      <w:r w:rsidRPr="00581F7E">
        <w:rPr>
          <w:snapToGrid w:val="0"/>
          <w:lang w:val="es-ES"/>
        </w:rPr>
        <w:tab/>
      </w:r>
      <w:r w:rsidRPr="00581F7E">
        <w:rPr>
          <w:snapToGrid w:val="0"/>
          <w:lang w:val="es-ES"/>
        </w:rPr>
        <w:tab/>
      </w:r>
      <w:r w:rsidRPr="00581F7E">
        <w:rPr>
          <w:i/>
          <w:lang w:val="es-ES"/>
        </w:rPr>
        <w:t>N</w:t>
      </w:r>
      <w:r w:rsidRPr="00581F7E">
        <w:rPr>
          <w:vertAlign w:val="subscript"/>
          <w:lang w:val="es-ES"/>
        </w:rPr>
        <w:t>10s</w:t>
      </w:r>
      <w:r w:rsidRPr="00590768">
        <w:rPr>
          <w:lang w:val="es-ES_tradnl"/>
        </w:rPr>
        <w:t xml:space="preserve"> </w:t>
      </w:r>
      <w:r w:rsidRPr="00581F7E">
        <w:rPr>
          <w:lang w:val="es-ES"/>
        </w:rPr>
        <w:t>=</w:t>
      </w:r>
      <w:r>
        <w:rPr>
          <w:lang w:val="es-ES"/>
        </w:rPr>
        <w:t xml:space="preserve"> </w:t>
      </w:r>
      <w:r w:rsidRPr="005F7DCD">
        <w:rPr>
          <w:snapToGrid w:val="0"/>
          <w:lang w:val="es-ES"/>
        </w:rPr>
        <w:t>3650</w:t>
      </w:r>
      <w:r>
        <w:rPr>
          <w:snapToGrid w:val="0"/>
          <w:lang w:val="es-ES"/>
        </w:rPr>
        <w:t xml:space="preserve"> </w:t>
      </w:r>
      <w:r w:rsidRPr="005F7DCD">
        <w:rPr>
          <w:i/>
          <w:iCs/>
          <w:lang w:val="es-ES"/>
        </w:rPr>
        <w:t>p</w:t>
      </w:r>
      <w:r w:rsidRPr="005F7DCD">
        <w:rPr>
          <w:lang w:val="es-ES"/>
        </w:rPr>
        <w:t>(</w:t>
      </w:r>
      <w:r w:rsidRPr="005F7DCD">
        <w:rPr>
          <w:i/>
          <w:lang w:val="es-ES"/>
        </w:rPr>
        <w:t>A</w:t>
      </w:r>
      <w:r w:rsidRPr="005F7DCD">
        <w:rPr>
          <w:lang w:val="es-ES"/>
        </w:rPr>
        <w:t>)</w:t>
      </w:r>
      <w:r>
        <w:rPr>
          <w:vertAlign w:val="superscript"/>
          <w:lang w:val="es-ES"/>
        </w:rPr>
        <w:t>0,</w:t>
      </w:r>
      <w:r w:rsidRPr="005F7DCD">
        <w:rPr>
          <w:vertAlign w:val="superscript"/>
          <w:lang w:val="es-ES"/>
        </w:rPr>
        <w:t>95</w:t>
      </w:r>
      <w:r w:rsidRPr="00590768">
        <w:rPr>
          <w:lang w:val="es-ES_tradnl"/>
        </w:rPr>
        <w:tab/>
      </w:r>
      <w:r w:rsidRPr="005F7DCD">
        <w:rPr>
          <w:lang w:val="es-ES"/>
        </w:rPr>
        <w:t>(31)</w:t>
      </w:r>
    </w:p>
    <w:p w14:paraId="3F147FA7" w14:textId="77777777" w:rsidR="00B85CBF" w:rsidRPr="00581F7E" w:rsidRDefault="00B85CBF" w:rsidP="00B85CBF">
      <w:pPr>
        <w:pStyle w:val="Blanc"/>
        <w:rPr>
          <w:lang w:val="es-ES"/>
        </w:rPr>
      </w:pPr>
    </w:p>
    <w:p w14:paraId="1071F43A" w14:textId="77777777" w:rsidR="00B85CBF" w:rsidRPr="00581F7E" w:rsidRDefault="00B85CBF" w:rsidP="00B85CBF">
      <w:pPr>
        <w:spacing w:before="240"/>
        <w:rPr>
          <w:snapToGrid w:val="0"/>
          <w:lang w:val="es-ES"/>
        </w:rPr>
      </w:pPr>
      <w:r w:rsidRPr="00581F7E">
        <w:rPr>
          <w:snapToGrid w:val="0"/>
          <w:lang w:val="es-ES"/>
        </w:rPr>
        <w:t xml:space="preserve">donde </w:t>
      </w:r>
      <w:r w:rsidRPr="00581F7E">
        <w:rPr>
          <w:i/>
          <w:snapToGrid w:val="0"/>
          <w:lang w:val="es-ES"/>
        </w:rPr>
        <w:t>p(A)</w:t>
      </w:r>
      <w:r w:rsidRPr="00581F7E">
        <w:rPr>
          <w:snapToGrid w:val="0"/>
          <w:lang w:val="es-ES"/>
        </w:rPr>
        <w:t xml:space="preserve"> es un porcentaje.</w:t>
      </w:r>
    </w:p>
    <w:bookmarkEnd w:id="26"/>
    <w:p w14:paraId="7EB2FE47" w14:textId="77777777" w:rsidR="00B85CBF" w:rsidRPr="00581F7E" w:rsidRDefault="00B85CBF" w:rsidP="00B85CBF">
      <w:pPr>
        <w:pStyle w:val="Heading2"/>
        <w:rPr>
          <w:lang w:val="es-ES"/>
        </w:rPr>
      </w:pPr>
      <w:r w:rsidRPr="00581F7E">
        <w:rPr>
          <w:lang w:val="es-ES"/>
        </w:rPr>
        <w:t>2.4</w:t>
      </w:r>
      <w:r w:rsidRPr="00581F7E">
        <w:rPr>
          <w:lang w:val="es-ES"/>
        </w:rPr>
        <w:tab/>
        <w:t>Atenuación debida a hidrometeoros</w:t>
      </w:r>
      <w:bookmarkEnd w:id="24"/>
      <w:bookmarkEnd w:id="25"/>
    </w:p>
    <w:p w14:paraId="33D1E640" w14:textId="77777777" w:rsidR="00B85CBF" w:rsidRPr="00581F7E" w:rsidRDefault="00B85CBF" w:rsidP="00B85CBF">
      <w:pPr>
        <w:rPr>
          <w:lang w:val="es-ES"/>
        </w:rPr>
      </w:pPr>
      <w:r w:rsidRPr="00581F7E">
        <w:rPr>
          <w:lang w:val="es-ES"/>
        </w:rPr>
        <w:t>También puede producirse atenuación como resultado de la absorción y dispersión provocadas por hidrometeoros como la lluvia, la nieve, el granizo y la niebla. Aunque puede hacerse caso omiso de la atenuación debida a la lluvia para frecuencias por debajo de unos 5</w:t>
      </w:r>
      <w:r>
        <w:rPr>
          <w:lang w:val="es-ES"/>
        </w:rPr>
        <w:t> GHz</w:t>
      </w:r>
      <w:r w:rsidRPr="00581F7E">
        <w:rPr>
          <w:lang w:val="es-ES"/>
        </w:rPr>
        <w:t xml:space="preserve">, debe incluirse en los cálculos de diseño a frecuencias superiores, en las que su importancia aumenta rápidamente. En el </w:t>
      </w:r>
      <w:r>
        <w:rPr>
          <w:lang w:val="es-ES"/>
        </w:rPr>
        <w:t>§ </w:t>
      </w:r>
      <w:r w:rsidRPr="00581F7E">
        <w:rPr>
          <w:lang w:val="es-ES"/>
        </w:rPr>
        <w:t>2.4.1 figura una técnica de estimación de las estadísticas a largo plazo de la atenuación debida a la lluvia. En trayectos a latitudes elevadas o en trayectos a latitudes bajas y altitudes elevadas, la nieve húmeda puede provocar una atenuación significativa en una gama de frecuencias aún mayor. En la Recomendación UIT-R P.840 figura información más detallada sobre la atenuación causada por hidrometeoros distintos de la lluvia.</w:t>
      </w:r>
    </w:p>
    <w:p w14:paraId="167AF3DA" w14:textId="77777777" w:rsidR="00B85CBF" w:rsidRPr="00581F7E" w:rsidRDefault="00B85CBF" w:rsidP="00B85CBF">
      <w:pPr>
        <w:keepNext/>
        <w:keepLines/>
        <w:rPr>
          <w:lang w:val="es-ES"/>
        </w:rPr>
      </w:pPr>
      <w:r w:rsidRPr="00581F7E">
        <w:rPr>
          <w:lang w:val="es-ES"/>
        </w:rPr>
        <w:t>En las frecuencias en que deben tenerse en cuenta tanto la atenuación debida a la lluvia como los desvanecimientos debidos a la propagación por trayectos múltiples, pueden sumarse los porcentajes excedidos para una profundidad de desvanecimiento determinada correspondientes a cada uno de estos mecanismos.</w:t>
      </w:r>
    </w:p>
    <w:p w14:paraId="05E9BA6E" w14:textId="77777777" w:rsidR="00B85CBF" w:rsidRPr="00581F7E" w:rsidRDefault="00B85CBF" w:rsidP="00B85CBF">
      <w:pPr>
        <w:pStyle w:val="Heading3"/>
        <w:rPr>
          <w:lang w:val="es-ES"/>
        </w:rPr>
      </w:pPr>
      <w:bookmarkStart w:id="27" w:name="_Toc394797507"/>
      <w:r w:rsidRPr="00581F7E">
        <w:rPr>
          <w:lang w:val="es-ES"/>
        </w:rPr>
        <w:t>2.4.1</w:t>
      </w:r>
      <w:r w:rsidRPr="00581F7E">
        <w:rPr>
          <w:lang w:val="es-ES"/>
        </w:rPr>
        <w:tab/>
        <w:t>Estadísticas de la atenuación debida a la lluvia a largo plazo</w:t>
      </w:r>
      <w:bookmarkEnd w:id="27"/>
    </w:p>
    <w:p w14:paraId="72A1C555" w14:textId="77777777" w:rsidR="00B85CBF" w:rsidRPr="00581F7E" w:rsidRDefault="00B85CBF" w:rsidP="00B85CBF">
      <w:pPr>
        <w:rPr>
          <w:lang w:val="es-ES"/>
        </w:rPr>
      </w:pPr>
      <w:r w:rsidRPr="00581F7E">
        <w:rPr>
          <w:lang w:val="es-ES"/>
        </w:rPr>
        <w:t>Para estimar las estadísticas de la atenuación debida a la lluvia a largo plazo puede utilizarse la siguiente técnica sencilla:</w:t>
      </w:r>
    </w:p>
    <w:p w14:paraId="431C30A2" w14:textId="77777777" w:rsidR="00B85CBF" w:rsidRPr="00581F7E" w:rsidRDefault="00B85CBF" w:rsidP="00B85CBF">
      <w:pPr>
        <w:rPr>
          <w:lang w:val="es-ES"/>
        </w:rPr>
      </w:pPr>
      <w:r w:rsidRPr="00581F7E">
        <w:rPr>
          <w:i/>
          <w:lang w:val="es-ES"/>
        </w:rPr>
        <w:t>Paso 1:</w:t>
      </w:r>
      <w:r>
        <w:rPr>
          <w:iCs/>
          <w:lang w:val="es-ES"/>
        </w:rPr>
        <w:t>  </w:t>
      </w:r>
      <w:r w:rsidRPr="00581F7E">
        <w:rPr>
          <w:lang w:val="es-ES"/>
        </w:rPr>
        <w:t xml:space="preserve">Se obtiene la intensidad de precipitación </w:t>
      </w:r>
      <w:r w:rsidRPr="00581F7E">
        <w:rPr>
          <w:i/>
          <w:lang w:val="es-ES"/>
        </w:rPr>
        <w:t>R</w:t>
      </w:r>
      <w:r w:rsidRPr="00581F7E">
        <w:rPr>
          <w:vertAlign w:val="subscript"/>
          <w:lang w:val="es-ES"/>
        </w:rPr>
        <w:t>0,01</w:t>
      </w:r>
      <w:r w:rsidRPr="00581F7E">
        <w:rPr>
          <w:lang w:val="es-ES"/>
        </w:rPr>
        <w:t xml:space="preserve"> superada durante el 0,01% del tiempo (con un tiempo de integración de 1 min). Si no se dispone de esta información a partir de las fuentes locales de medidas a largo plazo puede obtenerse una estimación utilizando la información que aparece en la Recomendación UIT</w:t>
      </w:r>
      <w:r w:rsidRPr="00581F7E">
        <w:rPr>
          <w:lang w:val="es-ES"/>
        </w:rPr>
        <w:noBreakHyphen/>
        <w:t>R P.837.</w:t>
      </w:r>
    </w:p>
    <w:p w14:paraId="2B82A047" w14:textId="77777777" w:rsidR="00B85CBF" w:rsidRPr="00581F7E" w:rsidRDefault="00B85CBF" w:rsidP="00B85CBF">
      <w:pPr>
        <w:rPr>
          <w:lang w:val="es-ES"/>
        </w:rPr>
      </w:pPr>
      <w:r w:rsidRPr="00581F7E">
        <w:rPr>
          <w:i/>
          <w:lang w:val="es-ES"/>
        </w:rPr>
        <w:t>Paso 2:</w:t>
      </w:r>
      <w:r>
        <w:rPr>
          <w:iCs/>
          <w:lang w:val="es-ES"/>
        </w:rPr>
        <w:t>  </w:t>
      </w:r>
      <w:r w:rsidRPr="00581F7E">
        <w:rPr>
          <w:lang w:val="es-ES"/>
        </w:rPr>
        <w:t xml:space="preserve">Se calcula la atenuación específica, </w:t>
      </w:r>
      <w:r w:rsidRPr="00581F7E">
        <w:rPr>
          <w:lang w:val="es-ES"/>
        </w:rPr>
        <w:sym w:font="Symbol" w:char="F067"/>
      </w:r>
      <w:r w:rsidRPr="00581F7E">
        <w:rPr>
          <w:i/>
          <w:iCs/>
          <w:vertAlign w:val="subscript"/>
          <w:lang w:val="es-ES"/>
        </w:rPr>
        <w:t>R</w:t>
      </w:r>
      <w:r w:rsidRPr="00581F7E">
        <w:rPr>
          <w:lang w:val="es-ES"/>
        </w:rPr>
        <w:t> (dB/km), para la frecuencia, polarización e intensidad de precipitación de interés, utilizando la Recomendación UIT</w:t>
      </w:r>
      <w:r w:rsidRPr="00581F7E">
        <w:rPr>
          <w:lang w:val="es-ES"/>
        </w:rPr>
        <w:noBreakHyphen/>
        <w:t>R P.838.</w:t>
      </w:r>
    </w:p>
    <w:p w14:paraId="4D4B8D13" w14:textId="77777777" w:rsidR="00B85CBF" w:rsidRPr="00581F7E" w:rsidRDefault="00B85CBF" w:rsidP="00B85CBF">
      <w:pPr>
        <w:rPr>
          <w:lang w:val="es-ES"/>
        </w:rPr>
      </w:pPr>
      <w:r w:rsidRPr="00581F7E">
        <w:rPr>
          <w:i/>
          <w:lang w:val="es-ES"/>
        </w:rPr>
        <w:t>Paso 3:</w:t>
      </w:r>
      <w:r>
        <w:rPr>
          <w:iCs/>
          <w:lang w:val="es-ES"/>
        </w:rPr>
        <w:t>  </w:t>
      </w:r>
      <w:r w:rsidRPr="00581F7E">
        <w:rPr>
          <w:lang w:val="es-ES"/>
        </w:rPr>
        <w:t xml:space="preserve">Se calcula la longitud efectiva del trayecto, </w:t>
      </w:r>
      <w:r w:rsidRPr="00581F7E">
        <w:rPr>
          <w:i/>
          <w:lang w:val="es-ES"/>
        </w:rPr>
        <w:t>d</w:t>
      </w:r>
      <w:r w:rsidRPr="00581F7E">
        <w:rPr>
          <w:i/>
          <w:iCs/>
          <w:vertAlign w:val="subscript"/>
          <w:lang w:val="es-ES"/>
        </w:rPr>
        <w:t>eff</w:t>
      </w:r>
      <w:r w:rsidRPr="00581F7E">
        <w:rPr>
          <w:iCs/>
          <w:lang w:val="es-ES"/>
        </w:rPr>
        <w:t>,</w:t>
      </w:r>
      <w:r w:rsidRPr="00581F7E">
        <w:rPr>
          <w:lang w:val="es-ES"/>
        </w:rPr>
        <w:t xml:space="preserve"> del enlace multiplicando la longitud del trayecto real, </w:t>
      </w:r>
      <w:r w:rsidRPr="00581F7E">
        <w:rPr>
          <w:i/>
          <w:lang w:val="es-ES"/>
        </w:rPr>
        <w:t>d</w:t>
      </w:r>
      <w:r w:rsidRPr="00581F7E">
        <w:rPr>
          <w:lang w:val="es-ES"/>
        </w:rPr>
        <w:t xml:space="preserve">, por un factor de distancia, </w:t>
      </w:r>
      <w:r w:rsidRPr="00581F7E">
        <w:rPr>
          <w:i/>
          <w:lang w:val="es-ES"/>
        </w:rPr>
        <w:t>r</w:t>
      </w:r>
      <w:r w:rsidRPr="00581F7E">
        <w:rPr>
          <w:lang w:val="es-ES"/>
        </w:rPr>
        <w:t>. Una estimación de este factor viene dada por:</w:t>
      </w:r>
    </w:p>
    <w:p w14:paraId="666FDE1A" w14:textId="77777777" w:rsidR="00B85CBF" w:rsidRPr="00581F7E" w:rsidRDefault="00B85CBF" w:rsidP="00B85CBF">
      <w:pPr>
        <w:pStyle w:val="Blanc"/>
        <w:rPr>
          <w:lang w:val="es-ES"/>
        </w:rPr>
      </w:pPr>
    </w:p>
    <w:p w14:paraId="6CA8813B" w14:textId="77777777" w:rsidR="00B85CBF" w:rsidRPr="00581F7E" w:rsidRDefault="00B85CBF" w:rsidP="00B85CBF">
      <w:pPr>
        <w:pStyle w:val="Equation"/>
        <w:rPr>
          <w:lang w:val="es-ES"/>
        </w:rPr>
      </w:pPr>
      <w:r w:rsidRPr="00581F7E">
        <w:rPr>
          <w:lang w:val="es-ES"/>
        </w:rPr>
        <w:tab/>
      </w:r>
      <w:r w:rsidRPr="003A08A8">
        <w:rPr>
          <w:position w:val="-48"/>
          <w:lang w:val="es-ES"/>
        </w:rPr>
        <w:object w:dxaOrig="4440" w:dyaOrig="720" w14:anchorId="7EF83B64">
          <v:shape id="_x0000_i1062" type="#_x0000_t75" style="width:305.85pt;height:35.15pt" o:ole="">
            <v:imagedata r:id="rId87" o:title=""/>
          </v:shape>
          <o:OLEObject Type="Embed" ProgID="Equation.3" ShapeID="_x0000_i1062" DrawAspect="Content" ObjectID="_1677673750" r:id="rId88"/>
        </w:object>
      </w:r>
      <w:r w:rsidRPr="00581F7E">
        <w:rPr>
          <w:lang w:val="es-ES"/>
        </w:rPr>
        <w:tab/>
        <w:t>(32)</w:t>
      </w:r>
    </w:p>
    <w:p w14:paraId="1772A2F5" w14:textId="77777777" w:rsidR="00B85CBF" w:rsidRPr="00581F7E" w:rsidRDefault="00B85CBF" w:rsidP="00B85CBF">
      <w:pPr>
        <w:pStyle w:val="Blanc"/>
        <w:rPr>
          <w:lang w:val="es-ES"/>
        </w:rPr>
      </w:pPr>
    </w:p>
    <w:p w14:paraId="23E2417C" w14:textId="77777777" w:rsidR="00B85CBF" w:rsidRPr="00581F7E" w:rsidRDefault="00B85CBF" w:rsidP="00B85CBF">
      <w:pPr>
        <w:rPr>
          <w:lang w:val="es-ES"/>
        </w:rPr>
      </w:pPr>
      <w:r w:rsidRPr="00581F7E">
        <w:rPr>
          <w:lang w:val="es-ES"/>
        </w:rPr>
        <w:t xml:space="preserve">donde </w:t>
      </w:r>
      <w:r w:rsidRPr="00581F7E">
        <w:rPr>
          <w:i/>
          <w:lang w:val="es-ES"/>
        </w:rPr>
        <w:t>f</w:t>
      </w:r>
      <w:r w:rsidRPr="00581F7E">
        <w:rPr>
          <w:lang w:val="es-ES"/>
        </w:rPr>
        <w:t xml:space="preserve"> (GHz) es la frecuencia y </w:t>
      </w:r>
      <w:r w:rsidRPr="00581F7E">
        <w:rPr>
          <w:lang w:val="es-ES"/>
        </w:rPr>
        <w:sym w:font="Symbol" w:char="F061"/>
      </w:r>
      <w:r w:rsidRPr="00581F7E">
        <w:rPr>
          <w:lang w:val="es-ES"/>
        </w:rPr>
        <w:t xml:space="preserve"> es el exponente en el modelo de atenuación específico del Paso 2. El valor máximo recomendado de </w:t>
      </w:r>
      <w:r w:rsidRPr="00581F7E">
        <w:rPr>
          <w:i/>
          <w:lang w:val="es-ES"/>
        </w:rPr>
        <w:t>r</w:t>
      </w:r>
      <w:r w:rsidRPr="00581F7E">
        <w:rPr>
          <w:lang w:val="es-ES"/>
        </w:rPr>
        <w:t xml:space="preserve"> es 2,5, de manera que, si el denominador de la ecuación (32) es menor de 0,4, utilícese r = 2,5.</w:t>
      </w:r>
    </w:p>
    <w:p w14:paraId="39F6F987" w14:textId="77777777" w:rsidR="00B85CBF" w:rsidRPr="00581F7E" w:rsidRDefault="00B85CBF" w:rsidP="00B85CBF">
      <w:pPr>
        <w:rPr>
          <w:lang w:val="es-ES"/>
        </w:rPr>
      </w:pPr>
      <w:r w:rsidRPr="00581F7E">
        <w:rPr>
          <w:i/>
          <w:lang w:val="es-ES"/>
        </w:rPr>
        <w:t>Paso 4:</w:t>
      </w:r>
      <w:r>
        <w:rPr>
          <w:iCs/>
          <w:lang w:val="es-ES"/>
        </w:rPr>
        <w:t>  </w:t>
      </w:r>
      <w:r w:rsidRPr="00581F7E">
        <w:rPr>
          <w:lang w:val="es-ES"/>
        </w:rPr>
        <w:t>Una estimación de la atenuación del trayecto excedida durante el 0,01% del tiempo viene dada por:</w:t>
      </w:r>
    </w:p>
    <w:p w14:paraId="52CF94D2" w14:textId="77777777" w:rsidR="00B85CBF" w:rsidRPr="00581F7E" w:rsidRDefault="00B85CBF" w:rsidP="00B85CBF">
      <w:pPr>
        <w:pStyle w:val="Blanc"/>
        <w:rPr>
          <w:lang w:val="es-ES"/>
        </w:rPr>
      </w:pPr>
    </w:p>
    <w:p w14:paraId="008D21E5" w14:textId="77777777" w:rsidR="00B85CBF" w:rsidRPr="00AE0167" w:rsidRDefault="00B85CBF" w:rsidP="00B85CBF">
      <w:pPr>
        <w:pStyle w:val="Equation"/>
        <w:rPr>
          <w:lang w:val="en-US"/>
        </w:rPr>
      </w:pPr>
      <w:r w:rsidRPr="00581F7E">
        <w:rPr>
          <w:lang w:val="es-ES"/>
        </w:rPr>
        <w:tab/>
      </w:r>
      <w:r w:rsidRPr="00581F7E">
        <w:rPr>
          <w:lang w:val="es-ES"/>
        </w:rPr>
        <w:tab/>
      </w:r>
      <w:r w:rsidRPr="00AE0167">
        <w:rPr>
          <w:i/>
          <w:lang w:val="en-US"/>
        </w:rPr>
        <w:t>A</w:t>
      </w:r>
      <w:r w:rsidRPr="00AE0167">
        <w:rPr>
          <w:vertAlign w:val="subscript"/>
          <w:lang w:val="en-US"/>
        </w:rPr>
        <w:t>0,01</w:t>
      </w:r>
      <w:r w:rsidRPr="00AE0167">
        <w:rPr>
          <w:lang w:val="en-US"/>
        </w:rPr>
        <w:t> = </w:t>
      </w:r>
      <w:r w:rsidRPr="00581F7E">
        <w:rPr>
          <w:lang w:val="es-ES"/>
        </w:rPr>
        <w:sym w:font="Symbol" w:char="F067"/>
      </w:r>
      <w:r w:rsidRPr="00AE0167">
        <w:rPr>
          <w:i/>
          <w:iCs/>
          <w:vertAlign w:val="subscript"/>
          <w:lang w:val="en-US"/>
        </w:rPr>
        <w:t>R</w:t>
      </w:r>
      <w:r w:rsidRPr="00AE0167">
        <w:rPr>
          <w:lang w:val="en-US"/>
        </w:rPr>
        <w:t> </w:t>
      </w:r>
      <w:r w:rsidRPr="00AE0167">
        <w:rPr>
          <w:i/>
          <w:lang w:val="en-US"/>
        </w:rPr>
        <w:t>d</w:t>
      </w:r>
      <w:r w:rsidRPr="00AE0167">
        <w:rPr>
          <w:i/>
          <w:iCs/>
          <w:vertAlign w:val="subscript"/>
          <w:lang w:val="en-US"/>
        </w:rPr>
        <w:t>eff</w:t>
      </w:r>
      <w:r w:rsidRPr="00AE0167">
        <w:rPr>
          <w:lang w:val="en-US"/>
        </w:rPr>
        <w:t>  = </w:t>
      </w:r>
      <w:r w:rsidRPr="00581F7E">
        <w:rPr>
          <w:lang w:val="es-ES"/>
        </w:rPr>
        <w:sym w:font="Symbol" w:char="F067"/>
      </w:r>
      <w:r w:rsidRPr="00AE0167">
        <w:rPr>
          <w:i/>
          <w:iCs/>
          <w:vertAlign w:val="subscript"/>
          <w:lang w:val="en-US"/>
        </w:rPr>
        <w:t>R</w:t>
      </w:r>
      <w:r w:rsidRPr="00AE0167">
        <w:rPr>
          <w:lang w:val="en-US"/>
        </w:rPr>
        <w:t> </w:t>
      </w:r>
      <w:r w:rsidRPr="00AE0167">
        <w:rPr>
          <w:i/>
          <w:lang w:val="en-US"/>
        </w:rPr>
        <w:t>dr</w:t>
      </w:r>
      <w:r w:rsidRPr="00AE0167">
        <w:rPr>
          <w:lang w:val="en-US"/>
        </w:rPr>
        <w:t>               </w:t>
      </w:r>
      <w:r>
        <w:rPr>
          <w:lang w:val="en-US"/>
        </w:rPr>
        <w:t> dB</w:t>
      </w:r>
      <w:r w:rsidRPr="00AE0167">
        <w:rPr>
          <w:lang w:val="en-US"/>
        </w:rPr>
        <w:tab/>
        <w:t>(33)</w:t>
      </w:r>
    </w:p>
    <w:p w14:paraId="415A0D5B" w14:textId="77777777" w:rsidR="00B85CBF" w:rsidRPr="00AE0167" w:rsidRDefault="00B85CBF" w:rsidP="00B85CBF">
      <w:pPr>
        <w:pStyle w:val="Blanc"/>
        <w:rPr>
          <w:lang w:val="en-US"/>
        </w:rPr>
      </w:pPr>
    </w:p>
    <w:p w14:paraId="36BF3A9F" w14:textId="77777777" w:rsidR="00B85CBF" w:rsidRDefault="00B85CBF" w:rsidP="00B85CBF">
      <w:pPr>
        <w:rPr>
          <w:lang w:val="es-ES"/>
        </w:rPr>
      </w:pPr>
      <w:r w:rsidRPr="00581F7E">
        <w:rPr>
          <w:i/>
          <w:lang w:val="es-ES"/>
        </w:rPr>
        <w:t>Paso 5:</w:t>
      </w:r>
      <w:r>
        <w:rPr>
          <w:lang w:val="es-ES"/>
        </w:rPr>
        <w:t>  </w:t>
      </w:r>
      <w:r w:rsidRPr="00581F7E">
        <w:rPr>
          <w:lang w:val="es-ES"/>
        </w:rPr>
        <w:t xml:space="preserve">La atenuación excedida durante otros porcentajes de tiempo </w:t>
      </w:r>
      <w:r w:rsidRPr="00581F7E">
        <w:rPr>
          <w:i/>
          <w:lang w:val="es-ES"/>
        </w:rPr>
        <w:t>p</w:t>
      </w:r>
      <w:r w:rsidRPr="00581F7E">
        <w:rPr>
          <w:lang w:val="es-ES"/>
        </w:rPr>
        <w:t xml:space="preserve"> en el margen de 0,001% a</w:t>
      </w:r>
      <w:r>
        <w:rPr>
          <w:lang w:val="es-ES"/>
        </w:rPr>
        <w:t> </w:t>
      </w:r>
      <w:r w:rsidRPr="00581F7E">
        <w:rPr>
          <w:lang w:val="es-ES"/>
        </w:rPr>
        <w:t>1% puede deducirse de la siguiente ley potencial:</w:t>
      </w:r>
    </w:p>
    <w:p w14:paraId="6138AD8B" w14:textId="77777777" w:rsidR="00B85CBF" w:rsidRPr="00581F7E" w:rsidRDefault="00B85CBF" w:rsidP="00B85CBF">
      <w:pPr>
        <w:pStyle w:val="Blanc"/>
        <w:rPr>
          <w:lang w:val="es-ES"/>
        </w:rPr>
      </w:pPr>
    </w:p>
    <w:p w14:paraId="566687C9"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32"/>
          <w:sz w:val="20"/>
          <w:lang w:val="es-ES"/>
        </w:rPr>
        <w:object w:dxaOrig="2260" w:dyaOrig="720" w14:anchorId="140B5BB9">
          <v:shape id="_x0000_i1063" type="#_x0000_t75" style="width:122.1pt;height:36.3pt" o:ole="" fillcolor="window">
            <v:imagedata r:id="rId89" o:title=""/>
          </v:shape>
          <o:OLEObject Type="Embed" ProgID="Equation.3" ShapeID="_x0000_i1063" DrawAspect="Content" ObjectID="_1677673751" r:id="rId90"/>
        </w:object>
      </w:r>
      <w:r w:rsidRPr="00581F7E">
        <w:rPr>
          <w:lang w:val="es-ES"/>
        </w:rPr>
        <w:tab/>
        <w:t>(34)</w:t>
      </w:r>
    </w:p>
    <w:p w14:paraId="3673FF24" w14:textId="77777777" w:rsidR="00B85CBF" w:rsidRPr="00581F7E" w:rsidRDefault="00B85CBF" w:rsidP="00B85CBF">
      <w:pPr>
        <w:pStyle w:val="Blanc"/>
        <w:rPr>
          <w:lang w:val="es-ES"/>
        </w:rPr>
      </w:pPr>
    </w:p>
    <w:p w14:paraId="1B0FC8BE" w14:textId="77777777" w:rsidR="00B85CBF" w:rsidRPr="00581F7E" w:rsidRDefault="00B85CBF" w:rsidP="00B85CBF">
      <w:pPr>
        <w:pStyle w:val="Equation"/>
        <w:rPr>
          <w:lang w:val="es-ES"/>
        </w:rPr>
      </w:pPr>
      <w:r w:rsidRPr="00581F7E">
        <w:rPr>
          <w:lang w:val="es-ES"/>
        </w:rPr>
        <w:t>con:</w:t>
      </w:r>
      <w:r w:rsidRPr="00581F7E">
        <w:rPr>
          <w:lang w:val="es-ES"/>
        </w:rPr>
        <w:tab/>
      </w:r>
      <w:r w:rsidRPr="00581F7E">
        <w:rPr>
          <w:lang w:val="es-ES"/>
        </w:rPr>
        <w:tab/>
      </w:r>
      <w:r w:rsidR="007226D8" w:rsidRPr="00590768">
        <w:rPr>
          <w:position w:val="-34"/>
          <w:szCs w:val="24"/>
          <w:lang w:val="es-ES"/>
        </w:rPr>
        <w:object w:dxaOrig="2560" w:dyaOrig="800" w14:anchorId="12CA8D5E">
          <v:shape id="_x0000_i1064" type="#_x0000_t75" style="width:124.4pt;height:38pt" o:ole="">
            <v:imagedata r:id="rId91" o:title=""/>
          </v:shape>
          <o:OLEObject Type="Embed" ProgID="Equation.3" ShapeID="_x0000_i1064" DrawAspect="Content" ObjectID="_1677673752" r:id="rId92"/>
        </w:object>
      </w:r>
      <w:r w:rsidRPr="00581F7E">
        <w:rPr>
          <w:lang w:val="es-ES"/>
        </w:rPr>
        <w:tab/>
        <w:t>(35a)</w:t>
      </w:r>
    </w:p>
    <w:p w14:paraId="4794F17F" w14:textId="77777777" w:rsidR="00B85CBF" w:rsidRPr="00581F7E" w:rsidRDefault="00B85CBF" w:rsidP="00B85CBF">
      <w:pPr>
        <w:pStyle w:val="Blanc"/>
        <w:rPr>
          <w:lang w:val="es-ES"/>
        </w:rPr>
      </w:pPr>
    </w:p>
    <w:p w14:paraId="38017220" w14:textId="77777777" w:rsidR="00B85CBF" w:rsidRPr="00581F7E" w:rsidRDefault="00B85CBF" w:rsidP="00B85CBF">
      <w:pPr>
        <w:pStyle w:val="Equation"/>
        <w:rPr>
          <w:lang w:val="es-ES"/>
        </w:rPr>
      </w:pPr>
      <w:r w:rsidRPr="00581F7E">
        <w:rPr>
          <w:lang w:val="es-ES"/>
        </w:rPr>
        <w:tab/>
      </w:r>
      <w:r w:rsidRPr="00581F7E">
        <w:rPr>
          <w:lang w:val="es-ES"/>
        </w:rPr>
        <w:tab/>
      </w:r>
      <w:r w:rsidRPr="00590768">
        <w:rPr>
          <w:i/>
          <w:iCs/>
          <w:lang w:val="es-ES"/>
        </w:rPr>
        <w:t>C</w:t>
      </w:r>
      <w:r w:rsidRPr="00590768">
        <w:rPr>
          <w:vertAlign w:val="subscript"/>
          <w:lang w:val="es-ES"/>
        </w:rPr>
        <w:t>2</w:t>
      </w:r>
      <w:r>
        <w:rPr>
          <w:lang w:val="es-ES"/>
        </w:rPr>
        <w:t xml:space="preserve"> = 0,855</w:t>
      </w:r>
      <w:r w:rsidRPr="00590768">
        <w:rPr>
          <w:sz w:val="10"/>
          <w:szCs w:val="10"/>
          <w:lang w:val="es-ES"/>
        </w:rPr>
        <w:t xml:space="preserve"> </w:t>
      </w:r>
      <w:r w:rsidRPr="00590768">
        <w:rPr>
          <w:i/>
          <w:iCs/>
          <w:lang w:val="es-ES"/>
        </w:rPr>
        <w:t>C</w:t>
      </w:r>
      <w:r>
        <w:rPr>
          <w:vertAlign w:val="subscript"/>
          <w:lang w:val="es-ES"/>
        </w:rPr>
        <w:t>0</w:t>
      </w:r>
      <w:r w:rsidRPr="003920D1">
        <w:rPr>
          <w:lang w:val="es-ES_tradnl"/>
        </w:rPr>
        <w:t xml:space="preserve"> + 0,546 (1 – </w:t>
      </w:r>
      <w:r w:rsidRPr="003920D1">
        <w:rPr>
          <w:i/>
          <w:iCs/>
          <w:lang w:val="es-ES_tradnl"/>
        </w:rPr>
        <w:t>C</w:t>
      </w:r>
      <w:r w:rsidRPr="003920D1">
        <w:rPr>
          <w:vertAlign w:val="subscript"/>
          <w:lang w:val="es-ES_tradnl"/>
        </w:rPr>
        <w:t>0</w:t>
      </w:r>
      <w:r w:rsidRPr="003920D1">
        <w:rPr>
          <w:lang w:val="es-ES_tradnl"/>
        </w:rPr>
        <w:t>)</w:t>
      </w:r>
      <w:r w:rsidRPr="00581F7E">
        <w:rPr>
          <w:lang w:val="es-ES"/>
        </w:rPr>
        <w:tab/>
        <w:t>(35b)</w:t>
      </w:r>
    </w:p>
    <w:p w14:paraId="2A83F910" w14:textId="77777777" w:rsidR="00B85CBF" w:rsidRPr="00581F7E" w:rsidRDefault="00B85CBF" w:rsidP="00B85CBF">
      <w:pPr>
        <w:pStyle w:val="Equation"/>
        <w:rPr>
          <w:lang w:val="es-ES"/>
        </w:rPr>
      </w:pPr>
      <w:r w:rsidRPr="00581F7E">
        <w:rPr>
          <w:lang w:val="es-ES"/>
        </w:rPr>
        <w:tab/>
      </w:r>
      <w:r w:rsidRPr="00581F7E">
        <w:rPr>
          <w:lang w:val="es-ES"/>
        </w:rPr>
        <w:tab/>
      </w:r>
      <w:r w:rsidRPr="00590768">
        <w:rPr>
          <w:i/>
          <w:iCs/>
          <w:lang w:val="es-ES"/>
        </w:rPr>
        <w:t>C</w:t>
      </w:r>
      <w:r>
        <w:rPr>
          <w:vertAlign w:val="subscript"/>
          <w:lang w:val="es-ES"/>
        </w:rPr>
        <w:t>3</w:t>
      </w:r>
      <w:r>
        <w:rPr>
          <w:lang w:val="es-ES"/>
        </w:rPr>
        <w:t xml:space="preserve"> = 0,139</w:t>
      </w:r>
      <w:r w:rsidRPr="00590768">
        <w:rPr>
          <w:sz w:val="10"/>
          <w:szCs w:val="10"/>
          <w:lang w:val="es-ES"/>
        </w:rPr>
        <w:t xml:space="preserve"> </w:t>
      </w:r>
      <w:r w:rsidRPr="00590768">
        <w:rPr>
          <w:i/>
          <w:iCs/>
          <w:lang w:val="es-ES"/>
        </w:rPr>
        <w:t>C</w:t>
      </w:r>
      <w:r>
        <w:rPr>
          <w:vertAlign w:val="subscript"/>
          <w:lang w:val="es-ES"/>
        </w:rPr>
        <w:t>0</w:t>
      </w:r>
      <w:r w:rsidRPr="003920D1">
        <w:rPr>
          <w:lang w:val="es-ES_tradnl"/>
        </w:rPr>
        <w:t xml:space="preserve"> + 0,043 (1 – </w:t>
      </w:r>
      <w:r w:rsidRPr="003920D1">
        <w:rPr>
          <w:i/>
          <w:iCs/>
          <w:lang w:val="es-ES_tradnl"/>
        </w:rPr>
        <w:t>C</w:t>
      </w:r>
      <w:r w:rsidRPr="003920D1">
        <w:rPr>
          <w:vertAlign w:val="subscript"/>
          <w:lang w:val="es-ES_tradnl"/>
        </w:rPr>
        <w:t>0</w:t>
      </w:r>
      <w:r w:rsidRPr="003920D1">
        <w:rPr>
          <w:lang w:val="es-ES_tradnl"/>
        </w:rPr>
        <w:t>)</w:t>
      </w:r>
      <w:r w:rsidRPr="00581F7E">
        <w:rPr>
          <w:lang w:val="es-ES"/>
        </w:rPr>
        <w:tab/>
        <w:t>(35c)</w:t>
      </w:r>
    </w:p>
    <w:p w14:paraId="23F6A093" w14:textId="77777777" w:rsidR="00B85CBF" w:rsidRDefault="00B85CBF" w:rsidP="00B85CBF">
      <w:pPr>
        <w:pStyle w:val="Equation"/>
        <w:rPr>
          <w:lang w:val="es-ES"/>
        </w:rPr>
      </w:pPr>
      <w:r w:rsidRPr="00581F7E">
        <w:rPr>
          <w:lang w:val="es-ES"/>
        </w:rPr>
        <w:t>donde:</w:t>
      </w:r>
      <w:r w:rsidRPr="00581F7E">
        <w:rPr>
          <w:lang w:val="es-ES"/>
        </w:rPr>
        <w:tab/>
      </w:r>
      <w:r w:rsidRPr="00581F7E">
        <w:rPr>
          <w:lang w:val="es-ES"/>
        </w:rPr>
        <w:tab/>
      </w:r>
      <w:r w:rsidR="007226D8" w:rsidRPr="00581F7E">
        <w:rPr>
          <w:position w:val="-34"/>
          <w:lang w:val="es-ES"/>
        </w:rPr>
        <w:object w:dxaOrig="4480" w:dyaOrig="800" w14:anchorId="7F9E1BB9">
          <v:shape id="_x0000_i1065" type="#_x0000_t75" style="width:204.5pt;height:39.15pt" o:ole="" fillcolor="window">
            <v:imagedata r:id="rId93" o:title=""/>
          </v:shape>
          <o:OLEObject Type="Embed" ProgID="Equation.3" ShapeID="_x0000_i1065" DrawAspect="Content" ObjectID="_1677673753" r:id="rId94"/>
        </w:object>
      </w:r>
      <w:r w:rsidRPr="00581F7E">
        <w:rPr>
          <w:lang w:val="es-ES"/>
        </w:rPr>
        <w:tab/>
        <w:t>(36)</w:t>
      </w:r>
    </w:p>
    <w:p w14:paraId="477ADF00" w14:textId="77777777" w:rsidR="00B85CBF" w:rsidRPr="00B85CBF" w:rsidRDefault="00B85CBF" w:rsidP="00B85CBF">
      <w:pPr>
        <w:pStyle w:val="Blanc"/>
        <w:rPr>
          <w:lang w:val="es-ES_tradnl"/>
        </w:rPr>
      </w:pPr>
    </w:p>
    <w:p w14:paraId="4FC9D44C" w14:textId="77777777" w:rsidR="00B85CBF" w:rsidRPr="00581F7E" w:rsidRDefault="00B85CBF" w:rsidP="00B85CBF">
      <w:pPr>
        <w:keepNext/>
        <w:keepLines/>
        <w:rPr>
          <w:lang w:val="es-ES"/>
        </w:rPr>
      </w:pPr>
      <w:r w:rsidRPr="00581F7E">
        <w:rPr>
          <w:i/>
          <w:lang w:val="es-ES"/>
        </w:rPr>
        <w:t>Paso 6</w:t>
      </w:r>
      <w:r w:rsidRPr="00581F7E">
        <w:rPr>
          <w:i/>
          <w:iCs/>
          <w:lang w:val="es-ES"/>
        </w:rPr>
        <w:t>:</w:t>
      </w:r>
      <w:r>
        <w:rPr>
          <w:lang w:val="es-ES"/>
        </w:rPr>
        <w:t>  </w:t>
      </w:r>
      <w:r w:rsidRPr="00581F7E">
        <w:rPr>
          <w:lang w:val="es-ES"/>
        </w:rPr>
        <w:t>Si se desean obtener las estadísticas relativas al mes más desfavorable, se calculan los porcentajes de tiempo anual,</w:t>
      </w:r>
      <w:r>
        <w:rPr>
          <w:lang w:val="es-ES"/>
        </w:rPr>
        <w:t> </w:t>
      </w:r>
      <w:r w:rsidRPr="00581F7E">
        <w:rPr>
          <w:i/>
          <w:lang w:val="es-ES"/>
        </w:rPr>
        <w:t>p</w:t>
      </w:r>
      <w:r w:rsidRPr="00581F7E">
        <w:rPr>
          <w:iCs/>
          <w:lang w:val="es-ES"/>
        </w:rPr>
        <w:t>,</w:t>
      </w:r>
      <w:r w:rsidRPr="00581F7E">
        <w:rPr>
          <w:lang w:val="es-ES"/>
        </w:rPr>
        <w:t xml:space="preserve"> correspondientes a los porcentajes de tiempo del mes más desfavorable,</w:t>
      </w:r>
      <w:r>
        <w:rPr>
          <w:lang w:val="es-ES"/>
        </w:rPr>
        <w:t> </w:t>
      </w:r>
      <w:r w:rsidRPr="00581F7E">
        <w:rPr>
          <w:i/>
          <w:lang w:val="es-ES"/>
        </w:rPr>
        <w:t>p</w:t>
      </w:r>
      <w:r w:rsidRPr="00581F7E">
        <w:rPr>
          <w:i/>
          <w:iCs/>
          <w:vertAlign w:val="subscript"/>
          <w:lang w:val="es-ES"/>
        </w:rPr>
        <w:t>w</w:t>
      </w:r>
      <w:r w:rsidRPr="00581F7E">
        <w:rPr>
          <w:lang w:val="es-ES"/>
        </w:rPr>
        <w:t>, mediante la información relativa al clima especificada en la Recomendación UIT</w:t>
      </w:r>
      <w:r w:rsidRPr="00581F7E">
        <w:rPr>
          <w:lang w:val="es-ES"/>
        </w:rPr>
        <w:noBreakHyphen/>
        <w:t xml:space="preserve">R P.841. Los valores de </w:t>
      </w:r>
      <w:r w:rsidRPr="00581F7E">
        <w:rPr>
          <w:i/>
          <w:lang w:val="es-ES"/>
        </w:rPr>
        <w:t>A</w:t>
      </w:r>
      <w:r w:rsidRPr="00581F7E">
        <w:rPr>
          <w:lang w:val="es-ES"/>
        </w:rPr>
        <w:t xml:space="preserve"> rebasados durante los porcentajes de tiempo </w:t>
      </w:r>
      <w:r w:rsidRPr="00581F7E">
        <w:rPr>
          <w:i/>
          <w:lang w:val="es-ES"/>
        </w:rPr>
        <w:t>p</w:t>
      </w:r>
      <w:r w:rsidRPr="00581F7E">
        <w:rPr>
          <w:lang w:val="es-ES"/>
        </w:rPr>
        <w:t xml:space="preserve"> anuales, serán superados para los correspondientes porcentajes de tiempo </w:t>
      </w:r>
      <w:r w:rsidRPr="00581F7E">
        <w:rPr>
          <w:i/>
          <w:lang w:val="es-ES"/>
        </w:rPr>
        <w:t>p</w:t>
      </w:r>
      <w:r w:rsidRPr="00581F7E">
        <w:rPr>
          <w:i/>
          <w:iCs/>
          <w:vertAlign w:val="subscript"/>
          <w:lang w:val="es-ES"/>
        </w:rPr>
        <w:t>w</w:t>
      </w:r>
      <w:r w:rsidRPr="00581F7E">
        <w:rPr>
          <w:lang w:val="es-ES"/>
        </w:rPr>
        <w:t xml:space="preserve"> de los meses más desfavorables.</w:t>
      </w:r>
    </w:p>
    <w:p w14:paraId="0CE24486" w14:textId="77777777" w:rsidR="00B85CBF" w:rsidRPr="00581F7E" w:rsidRDefault="00B85CBF" w:rsidP="00B85CBF">
      <w:pPr>
        <w:rPr>
          <w:lang w:val="es-ES"/>
        </w:rPr>
      </w:pPr>
      <w:r w:rsidRPr="00581F7E">
        <w:rPr>
          <w:lang w:val="es-ES"/>
        </w:rPr>
        <w:t>El procedimiento de predicción indicado anteriormente se considera válido en todo el mundo, al menos para frecuencias de hasta 100</w:t>
      </w:r>
      <w:r>
        <w:rPr>
          <w:lang w:val="es-ES"/>
        </w:rPr>
        <w:t> GHz</w:t>
      </w:r>
      <w:r w:rsidRPr="00581F7E">
        <w:rPr>
          <w:lang w:val="es-ES"/>
        </w:rPr>
        <w:t xml:space="preserve"> y longitudes de trayecto de hasta 60 km.</w:t>
      </w:r>
    </w:p>
    <w:p w14:paraId="5F6B8525" w14:textId="77777777" w:rsidR="00B85CBF" w:rsidRPr="00581F7E" w:rsidRDefault="00B85CBF" w:rsidP="00B85CBF">
      <w:pPr>
        <w:pStyle w:val="Heading3"/>
        <w:rPr>
          <w:lang w:val="es-ES"/>
        </w:rPr>
      </w:pPr>
      <w:bookmarkStart w:id="28" w:name="_Toc394797402"/>
      <w:r w:rsidRPr="00581F7E">
        <w:rPr>
          <w:lang w:val="es-ES"/>
        </w:rPr>
        <w:t>2.4.2</w:t>
      </w:r>
      <w:r w:rsidRPr="00581F7E">
        <w:rPr>
          <w:lang w:val="es-ES"/>
        </w:rPr>
        <w:tab/>
        <w:t>Método combinado para lluvia y nieve húmeda</w:t>
      </w:r>
      <w:bookmarkEnd w:id="28"/>
    </w:p>
    <w:p w14:paraId="3ADFCCAF" w14:textId="77777777" w:rsidR="00B85CBF" w:rsidRPr="00581F7E" w:rsidRDefault="00B85CBF" w:rsidP="00B85CBF">
      <w:pPr>
        <w:rPr>
          <w:lang w:val="es-ES"/>
        </w:rPr>
      </w:pPr>
      <w:r w:rsidRPr="00581F7E">
        <w:rPr>
          <w:lang w:val="es-ES"/>
        </w:rPr>
        <w:t>La atenuación debida a la lluv</w:t>
      </w:r>
      <w:r>
        <w:rPr>
          <w:lang w:val="es-ES"/>
        </w:rPr>
        <w:t>i</w:t>
      </w:r>
      <w:r w:rsidRPr="00581F7E">
        <w:rPr>
          <w:lang w:val="es-ES"/>
        </w:rPr>
        <w:t xml:space="preserve">a, </w:t>
      </w:r>
      <w:r w:rsidRPr="00581F7E">
        <w:rPr>
          <w:i/>
          <w:lang w:val="es-ES"/>
        </w:rPr>
        <w:t>A</w:t>
      </w:r>
      <w:r w:rsidRPr="00581F7E">
        <w:rPr>
          <w:i/>
          <w:vertAlign w:val="subscript"/>
          <w:lang w:val="es-ES"/>
        </w:rPr>
        <w:t>p</w:t>
      </w:r>
      <w:r w:rsidRPr="00581F7E">
        <w:rPr>
          <w:lang w:val="es-ES"/>
        </w:rPr>
        <w:t xml:space="preserve">, rebasada para el porcentaje de tiempo </w:t>
      </w:r>
      <w:r w:rsidRPr="00581F7E">
        <w:rPr>
          <w:i/>
          <w:lang w:val="es-ES"/>
        </w:rPr>
        <w:t>p</w:t>
      </w:r>
      <w:r w:rsidRPr="00581F7E">
        <w:rPr>
          <w:lang w:val="es-ES"/>
        </w:rPr>
        <w:t xml:space="preserve">, que viene </w:t>
      </w:r>
      <w:r>
        <w:rPr>
          <w:lang w:val="es-ES"/>
        </w:rPr>
        <w:t>dado en</w:t>
      </w:r>
      <w:r w:rsidRPr="00581F7E">
        <w:rPr>
          <w:lang w:val="es-ES"/>
        </w:rPr>
        <w:t xml:space="preserve"> la ecuación (34) del </w:t>
      </w:r>
      <w:r>
        <w:rPr>
          <w:lang w:val="es-ES"/>
        </w:rPr>
        <w:t>§ </w:t>
      </w:r>
      <w:r w:rsidRPr="00581F7E">
        <w:rPr>
          <w:lang w:val="es-ES"/>
        </w:rPr>
        <w:t>2.4.1 anterior, es válida para trayectos radioeléctricos a través de los cuales sólo se precipita lluvia líquida.</w:t>
      </w:r>
    </w:p>
    <w:p w14:paraId="36BC3329" w14:textId="77777777" w:rsidR="00B85CBF" w:rsidRPr="00581F7E" w:rsidRDefault="00B85CBF" w:rsidP="00B85CBF">
      <w:pPr>
        <w:rPr>
          <w:lang w:val="es-ES"/>
        </w:rPr>
      </w:pPr>
      <w:r w:rsidRPr="00581F7E">
        <w:rPr>
          <w:lang w:val="es-ES"/>
        </w:rPr>
        <w:t xml:space="preserve">Es posible que el desvanecimiento en el trayecto terrenal se vea influido por las partículas de hielo derretido o nieve húmeda de la capa de fusión. La incidencia de este efecto se determina mediante la altura del enlace en relación con la de la lluvia, que varía con el tiempo y el emplazamiento geográfico. </w:t>
      </w:r>
    </w:p>
    <w:p w14:paraId="6D0380B6" w14:textId="77777777" w:rsidR="00B85CBF" w:rsidRPr="00581F7E" w:rsidRDefault="00B85CBF" w:rsidP="00B85CBF">
      <w:pPr>
        <w:rPr>
          <w:lang w:val="es-ES"/>
        </w:rPr>
      </w:pPr>
      <w:r w:rsidRPr="00581F7E">
        <w:rPr>
          <w:lang w:val="es-ES"/>
        </w:rPr>
        <w:t>La formación de hielo en la antena, o en su recubrimiento o ventana, puede causar importantes atenuaciones adicionales. No se considera práctico formular un modelo general para este efecto, ya que en condiciones de frío intenso la antena debe mantenerse sin hielo para que pueda funcionar de manera fiable. El método que se describe a continuación para calcular la atenuación combinada debido a la lluvia y nieve húmeda se aplica a antenas sin hielo.</w:t>
      </w:r>
    </w:p>
    <w:p w14:paraId="3A6DB7A2" w14:textId="77777777" w:rsidR="00B85CBF" w:rsidRPr="00581F7E" w:rsidRDefault="00B85CBF" w:rsidP="00B85CBF">
      <w:pPr>
        <w:rPr>
          <w:lang w:val="es-ES"/>
        </w:rPr>
      </w:pPr>
      <w:r w:rsidRPr="00581F7E">
        <w:rPr>
          <w:lang w:val="es-ES"/>
        </w:rPr>
        <w:t xml:space="preserve">El método siguiente sirve para calcular la atenuación rebasada un determinado porcentaje de tiempo teniendo en cuenta la lluvia y la nieve húmeda. Este método es preferible al descrito en </w:t>
      </w:r>
      <w:r>
        <w:rPr>
          <w:lang w:val="es-ES"/>
        </w:rPr>
        <w:t>§ </w:t>
      </w:r>
      <w:r w:rsidRPr="00581F7E">
        <w:rPr>
          <w:lang w:val="es-ES"/>
        </w:rPr>
        <w:t>2.4.1, a menos que se sepa de antemano que el trayecto no se verá afectado por la nieve húmeda. El método comienza evaluando si es preciso tener en cuenta el efecto de la nieve húmeda. De lo contrario, se debe aplicar</w:t>
      </w:r>
      <w:r>
        <w:rPr>
          <w:lang w:val="es-ES"/>
        </w:rPr>
        <w:t xml:space="preserve"> el método descrito en § 2.4.1.</w:t>
      </w:r>
    </w:p>
    <w:p w14:paraId="1E2AA2E3" w14:textId="77777777" w:rsidR="00B85CBF" w:rsidRPr="00581F7E" w:rsidRDefault="00B85CBF" w:rsidP="00B85CBF">
      <w:pPr>
        <w:rPr>
          <w:lang w:val="es-ES"/>
        </w:rPr>
      </w:pPr>
      <w:r>
        <w:rPr>
          <w:lang w:val="es-ES"/>
        </w:rPr>
        <w:t>El modelo combinado de lluvia/nieve húmeda no supone correlación alguna entre la intensidad de la lluvia y la altura media de la capa de fusión</w:t>
      </w:r>
      <w:r w:rsidRPr="00581F7E">
        <w:rPr>
          <w:lang w:val="es-ES"/>
        </w:rPr>
        <w:t xml:space="preserve">. </w:t>
      </w:r>
      <w:r>
        <w:rPr>
          <w:lang w:val="es-ES"/>
        </w:rPr>
        <w:t>Si existen datos locales estadísticamente fiables que demuestran que sí existe tal correlación, es preferible utilizar el modelo con tales datos estacionales o mensuales, con arreglo a los periodos de tiempo en los que la correlación puede suponerse insignificante</w:t>
      </w:r>
      <w:r w:rsidRPr="00581F7E">
        <w:rPr>
          <w:lang w:val="es-ES"/>
        </w:rPr>
        <w:t>.</w:t>
      </w:r>
    </w:p>
    <w:p w14:paraId="64B79A8E" w14:textId="77777777" w:rsidR="00B85CBF" w:rsidRPr="00581F7E" w:rsidRDefault="00B85CBF" w:rsidP="00B85CBF">
      <w:pPr>
        <w:pStyle w:val="Heading4"/>
        <w:rPr>
          <w:lang w:val="es-ES"/>
        </w:rPr>
      </w:pPr>
      <w:r w:rsidRPr="00581F7E">
        <w:rPr>
          <w:lang w:val="es-ES"/>
        </w:rPr>
        <w:t>2.4.2.</w:t>
      </w:r>
      <w:r w:rsidRPr="00AE0167">
        <w:rPr>
          <w:iCs/>
          <w:lang w:val="es-ES"/>
        </w:rPr>
        <w:t>1</w:t>
      </w:r>
      <w:r w:rsidRPr="00581F7E">
        <w:rPr>
          <w:lang w:val="es-ES"/>
        </w:rPr>
        <w:tab/>
      </w:r>
      <w:r>
        <w:rPr>
          <w:lang w:val="es-ES"/>
        </w:rPr>
        <w:t>Pruebas preliminares</w:t>
      </w:r>
    </w:p>
    <w:p w14:paraId="72B12D59" w14:textId="77777777" w:rsidR="00B85CBF" w:rsidRPr="00581F7E" w:rsidRDefault="00B85CBF" w:rsidP="00B85CBF">
      <w:pPr>
        <w:rPr>
          <w:lang w:val="es-ES"/>
        </w:rPr>
      </w:pPr>
      <w:r>
        <w:rPr>
          <w:lang w:val="es-ES"/>
        </w:rPr>
        <w:t>Calcular las alturas inferior y superior de la antena, utilizando</w:t>
      </w:r>
      <w:r w:rsidRPr="00581F7E">
        <w:rPr>
          <w:lang w:val="es-ES"/>
        </w:rPr>
        <w:t>:</w:t>
      </w:r>
    </w:p>
    <w:p w14:paraId="1225A187" w14:textId="77777777" w:rsidR="00B85CBF" w:rsidRPr="00581F7E" w:rsidRDefault="00B85CBF" w:rsidP="00B85CBF">
      <w:pPr>
        <w:keepNext/>
        <w:keepLines/>
        <w:rPr>
          <w:sz w:val="16"/>
          <w:lang w:val="es-ES"/>
        </w:rPr>
      </w:pPr>
    </w:p>
    <w:p w14:paraId="48B264A0" w14:textId="77777777" w:rsidR="00B85CBF" w:rsidRPr="00581F7E" w:rsidRDefault="00B85CBF" w:rsidP="00B85CBF">
      <w:pPr>
        <w:pStyle w:val="Equation"/>
        <w:rPr>
          <w:lang w:val="es-ES"/>
        </w:rPr>
      </w:pPr>
      <w:r w:rsidRPr="00581F7E">
        <w:rPr>
          <w:lang w:val="es-ES"/>
        </w:rPr>
        <w:tab/>
      </w:r>
      <w:r w:rsidRPr="00581F7E">
        <w:rPr>
          <w:lang w:val="es-ES"/>
        </w:rPr>
        <w:tab/>
      </w:r>
      <m:oMath>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lo</m:t>
            </m:r>
          </m:sub>
        </m:sSub>
        <m:r>
          <m:rPr>
            <m:sty m:val="p"/>
          </m:rPr>
          <w:rPr>
            <w:rFonts w:ascii="Cambria Math" w:hAnsi="Cambria Math"/>
            <w:lang w:val="es-ES"/>
          </w:rPr>
          <m:t>=</m:t>
        </m:r>
        <m:r>
          <w:rPr>
            <w:rFonts w:ascii="Cambria Math" w:hAnsi="Cambria Math"/>
            <w:lang w:val="es-ES"/>
          </w:rPr>
          <m:t>mín</m:t>
        </m:r>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h</m:t>
                </m:r>
              </m:e>
              <m:sub>
                <m:r>
                  <m:rPr>
                    <m:sty m:val="p"/>
                  </m:rPr>
                  <w:rPr>
                    <w:rFonts w:ascii="Cambria Math" w:hAnsi="Cambria Math"/>
                    <w:lang w:val="es-ES"/>
                  </w:rPr>
                  <m:t>1</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m:rPr>
                    <m:sty m:val="p"/>
                  </m:rPr>
                  <w:rPr>
                    <w:rFonts w:ascii="Cambria Math" w:hAnsi="Cambria Math"/>
                    <w:lang w:val="es-ES"/>
                  </w:rPr>
                  <m:t>2</m:t>
                </m:r>
              </m:sub>
            </m:sSub>
          </m:e>
        </m:d>
      </m:oMath>
      <w:r w:rsidRPr="00581F7E">
        <w:rPr>
          <w:rFonts w:eastAsia="SimSun"/>
          <w:lang w:val="es-ES"/>
        </w:rPr>
        <w:t>          (</w:t>
      </w:r>
      <w:r>
        <w:rPr>
          <w:rFonts w:eastAsia="SimSun"/>
          <w:lang w:val="es-ES"/>
        </w:rPr>
        <w:t>metros sobre el nivel del mar</w:t>
      </w:r>
      <w:r w:rsidRPr="00581F7E">
        <w:rPr>
          <w:rFonts w:eastAsia="SimSun"/>
          <w:lang w:val="es-ES"/>
        </w:rPr>
        <w:t>)</w:t>
      </w:r>
      <w:r w:rsidRPr="00581F7E">
        <w:rPr>
          <w:rFonts w:eastAsia="SimSun"/>
          <w:lang w:val="es-ES"/>
        </w:rPr>
        <w:tab/>
        <w:t>(37a)</w:t>
      </w:r>
    </w:p>
    <w:p w14:paraId="7ECB2AE2" w14:textId="77777777" w:rsidR="00B85CBF" w:rsidRPr="00581F7E" w:rsidRDefault="00B85CBF" w:rsidP="00B85CBF">
      <w:pPr>
        <w:pStyle w:val="Equation"/>
        <w:rPr>
          <w:lang w:val="es-ES"/>
        </w:rPr>
      </w:pPr>
      <w:r w:rsidRPr="00581F7E">
        <w:rPr>
          <w:lang w:val="es-ES"/>
        </w:rPr>
        <w:tab/>
      </w:r>
      <w:r w:rsidRPr="00581F7E">
        <w:rPr>
          <w:lang w:val="es-ES"/>
        </w:rPr>
        <w:tab/>
      </w:r>
      <m:oMath>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hi</m:t>
            </m:r>
          </m:sub>
        </m:sSub>
        <m:r>
          <m:rPr>
            <m:sty m:val="p"/>
          </m:rPr>
          <w:rPr>
            <w:rFonts w:ascii="Cambria Math" w:hAnsi="Cambria Math"/>
            <w:lang w:val="es-ES"/>
          </w:rPr>
          <m:t>=</m:t>
        </m:r>
        <m:r>
          <w:rPr>
            <w:rFonts w:ascii="Cambria Math" w:hAnsi="Cambria Math"/>
            <w:lang w:val="es-ES"/>
          </w:rPr>
          <m:t>máx</m:t>
        </m:r>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h</m:t>
                </m:r>
              </m:e>
              <m:sub>
                <m:r>
                  <m:rPr>
                    <m:sty m:val="p"/>
                  </m:rPr>
                  <w:rPr>
                    <w:rFonts w:ascii="Cambria Math" w:hAnsi="Cambria Math"/>
                    <w:lang w:val="es-ES"/>
                  </w:rPr>
                  <m:t>1</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m:rPr>
                    <m:sty m:val="p"/>
                  </m:rPr>
                  <w:rPr>
                    <w:rFonts w:ascii="Cambria Math" w:hAnsi="Cambria Math"/>
                    <w:lang w:val="es-ES"/>
                  </w:rPr>
                  <m:t>2</m:t>
                </m:r>
              </m:sub>
            </m:sSub>
          </m:e>
        </m:d>
      </m:oMath>
      <w:r w:rsidRPr="00581F7E">
        <w:rPr>
          <w:rFonts w:eastAsia="SimSun"/>
          <w:lang w:val="es-ES"/>
        </w:rPr>
        <w:t>           (</w:t>
      </w:r>
      <w:r>
        <w:rPr>
          <w:rFonts w:eastAsia="SimSun"/>
          <w:lang w:val="es-ES"/>
        </w:rPr>
        <w:t>metros sobre el nivel del mar</w:t>
      </w:r>
      <w:r w:rsidRPr="00581F7E">
        <w:rPr>
          <w:rFonts w:eastAsia="SimSun"/>
          <w:lang w:val="es-ES"/>
        </w:rPr>
        <w:t>)</w:t>
      </w:r>
      <w:r w:rsidRPr="00581F7E">
        <w:rPr>
          <w:rFonts w:eastAsia="SimSun"/>
          <w:lang w:val="es-ES"/>
        </w:rPr>
        <w:tab/>
        <w:t>(37b</w:t>
      </w:r>
      <w:r w:rsidRPr="00581F7E">
        <w:rPr>
          <w:lang w:val="es-ES"/>
        </w:rPr>
        <w:t>)</w:t>
      </w:r>
    </w:p>
    <w:p w14:paraId="53391B5C" w14:textId="77777777" w:rsidR="00B85CBF" w:rsidRPr="00581F7E" w:rsidRDefault="00B85CBF" w:rsidP="00B85CBF">
      <w:pPr>
        <w:keepNext/>
        <w:keepLines/>
        <w:rPr>
          <w:sz w:val="16"/>
          <w:lang w:val="es-ES"/>
        </w:rPr>
      </w:pPr>
    </w:p>
    <w:p w14:paraId="50DB6A9E" w14:textId="77777777" w:rsidR="00B85CBF" w:rsidRPr="00581F7E" w:rsidRDefault="00B85CBF" w:rsidP="00B85CBF">
      <w:pPr>
        <w:rPr>
          <w:lang w:val="es-ES"/>
        </w:rPr>
      </w:pPr>
      <w:r>
        <w:rPr>
          <w:lang w:val="es-ES"/>
        </w:rPr>
        <w:t>siendo</w:t>
      </w:r>
      <w:r w:rsidRPr="00581F7E">
        <w:rPr>
          <w:lang w:val="es-ES"/>
        </w:rPr>
        <w:t xml:space="preserve"> </w:t>
      </w:r>
      <w:r w:rsidRPr="00581F7E">
        <w:rPr>
          <w:i/>
          <w:lang w:val="es-ES"/>
        </w:rPr>
        <w:t>h</w:t>
      </w:r>
      <w:r w:rsidRPr="00581F7E">
        <w:rPr>
          <w:vertAlign w:val="subscript"/>
          <w:lang w:val="es-ES"/>
        </w:rPr>
        <w:t>1,2</w:t>
      </w:r>
      <w:r w:rsidRPr="00581F7E">
        <w:rPr>
          <w:lang w:val="es-ES"/>
        </w:rPr>
        <w:t xml:space="preserve"> </w:t>
      </w:r>
      <w:r>
        <w:rPr>
          <w:lang w:val="es-ES"/>
        </w:rPr>
        <w:t>las alturas sobre el nivel del mar de los terminales del enlace, en metros</w:t>
      </w:r>
      <w:r w:rsidRPr="00581F7E">
        <w:rPr>
          <w:lang w:val="es-ES"/>
        </w:rPr>
        <w:t>.</w:t>
      </w:r>
    </w:p>
    <w:p w14:paraId="0C961335" w14:textId="77777777" w:rsidR="00B85CBF" w:rsidRPr="00EC60C8" w:rsidRDefault="00B85CBF" w:rsidP="00B85CBF">
      <w:pPr>
        <w:rPr>
          <w:rFonts w:ascii="Calibri" w:hAnsi="Calibri"/>
          <w:b/>
          <w:lang w:val="es-ES"/>
        </w:rPr>
      </w:pPr>
      <w:r>
        <w:rPr>
          <w:lang w:val="es-ES"/>
        </w:rPr>
        <w:t>Obtener la altura media de la lluvia</w:t>
      </w:r>
      <w:r w:rsidRPr="00581F7E">
        <w:rPr>
          <w:lang w:val="es-ES"/>
        </w:rPr>
        <w:t xml:space="preserve">, </w:t>
      </w:r>
      <w:r w:rsidRPr="00581F7E">
        <w:rPr>
          <w:i/>
          <w:lang w:val="es-ES"/>
        </w:rPr>
        <w:t>h</w:t>
      </w:r>
      <w:r w:rsidRPr="00581F7E">
        <w:rPr>
          <w:i/>
          <w:vertAlign w:val="subscript"/>
          <w:lang w:val="es-ES"/>
        </w:rPr>
        <w:t>rainm</w:t>
      </w:r>
      <w:r w:rsidRPr="00581F7E">
        <w:rPr>
          <w:lang w:val="es-ES"/>
        </w:rPr>
        <w:t xml:space="preserve">, </w:t>
      </w:r>
      <w:r>
        <w:rPr>
          <w:lang w:val="es-ES"/>
        </w:rPr>
        <w:t>e</w:t>
      </w:r>
      <w:r w:rsidRPr="00581F7E">
        <w:rPr>
          <w:lang w:val="es-ES"/>
        </w:rPr>
        <w:t>n metr</w:t>
      </w:r>
      <w:r>
        <w:rPr>
          <w:lang w:val="es-ES"/>
        </w:rPr>
        <w:t>o</w:t>
      </w:r>
      <w:r w:rsidRPr="00581F7E">
        <w:rPr>
          <w:lang w:val="es-ES"/>
        </w:rPr>
        <w:t xml:space="preserve">s </w:t>
      </w:r>
      <w:r>
        <w:rPr>
          <w:lang w:val="es-ES"/>
        </w:rPr>
        <w:t>sobre el nivel medio del mar</w:t>
      </w:r>
      <w:r w:rsidRPr="00581F7E">
        <w:rPr>
          <w:lang w:val="es-ES"/>
        </w:rPr>
        <w:t xml:space="preserve">. </w:t>
      </w:r>
      <w:r>
        <w:rPr>
          <w:lang w:val="es-ES"/>
        </w:rPr>
        <w:t>Si no se pueden obtener estas estadísticas a largo plazo de las fuentes de datos locales</w:t>
      </w:r>
      <w:r w:rsidRPr="002A78FF">
        <w:rPr>
          <w:lang w:val="es-ES"/>
        </w:rPr>
        <w:t xml:space="preserve">, </w:t>
      </w:r>
      <w:r>
        <w:rPr>
          <w:lang w:val="es-ES"/>
        </w:rPr>
        <w:t>se puede realizar una estimación mediante la Recomendación UIT-R P.839.</w:t>
      </w:r>
    </w:p>
    <w:p w14:paraId="746B89A1" w14:textId="77777777" w:rsidR="00B85CBF" w:rsidRPr="00581F7E" w:rsidRDefault="00B85CBF" w:rsidP="00B85CBF">
      <w:pPr>
        <w:keepNext/>
        <w:keepLines/>
        <w:rPr>
          <w:lang w:val="es-ES"/>
        </w:rPr>
      </w:pPr>
      <w:r>
        <w:rPr>
          <w:lang w:val="es-ES"/>
        </w:rPr>
        <w:t>Comprobar los dos casos siguientes</w:t>
      </w:r>
      <w:r w:rsidRPr="00581F7E">
        <w:rPr>
          <w:lang w:val="es-ES"/>
        </w:rPr>
        <w:t xml:space="preserve">, </w:t>
      </w:r>
      <w:r>
        <w:rPr>
          <w:lang w:val="es-ES"/>
        </w:rPr>
        <w:t>ninguno de los cuales necesitará utilizar el método de lluvia/nieve húmeda</w:t>
      </w:r>
      <w:r w:rsidRPr="00581F7E">
        <w:rPr>
          <w:lang w:val="es-ES"/>
        </w:rPr>
        <w:t>:</w:t>
      </w:r>
    </w:p>
    <w:p w14:paraId="5C8BDA3A" w14:textId="77777777" w:rsidR="00B85CBF" w:rsidRPr="00581F7E" w:rsidRDefault="00B85CBF" w:rsidP="00B85CBF">
      <w:pPr>
        <w:tabs>
          <w:tab w:val="left" w:pos="993"/>
          <w:tab w:val="left" w:pos="2608"/>
          <w:tab w:val="left" w:pos="3345"/>
        </w:tabs>
        <w:spacing w:before="80"/>
        <w:ind w:left="993" w:hanging="993"/>
        <w:rPr>
          <w:lang w:val="es-ES"/>
        </w:rPr>
      </w:pPr>
      <w:r w:rsidRPr="00581F7E">
        <w:rPr>
          <w:i/>
          <w:lang w:val="es-ES"/>
        </w:rPr>
        <w:t>Cas</w:t>
      </w:r>
      <w:r>
        <w:rPr>
          <w:i/>
          <w:lang w:val="es-ES"/>
        </w:rPr>
        <w:t>o</w:t>
      </w:r>
      <w:r w:rsidRPr="00581F7E">
        <w:rPr>
          <w:i/>
          <w:lang w:val="es-ES"/>
        </w:rPr>
        <w:t xml:space="preserve"> 1</w:t>
      </w:r>
      <w:r w:rsidRPr="00581F7E">
        <w:rPr>
          <w:lang w:val="es-ES"/>
        </w:rPr>
        <w:t>:</w:t>
      </w:r>
      <w:r w:rsidRPr="00581F7E">
        <w:rPr>
          <w:lang w:val="es-ES"/>
        </w:rPr>
        <w:tab/>
      </w:r>
      <w:r>
        <w:rPr>
          <w:lang w:val="es-ES"/>
        </w:rPr>
        <w:tab/>
        <w:t xml:space="preserve">Si </w:t>
      </w:r>
      <w:r w:rsidRPr="00581F7E">
        <w:rPr>
          <w:i/>
          <w:lang w:val="es-ES"/>
        </w:rPr>
        <w:t>h</w:t>
      </w:r>
      <w:r w:rsidRPr="00581F7E">
        <w:rPr>
          <w:i/>
          <w:vertAlign w:val="subscript"/>
          <w:lang w:val="es-ES"/>
        </w:rPr>
        <w:t>hi</w:t>
      </w:r>
      <w:r w:rsidRPr="00581F7E">
        <w:rPr>
          <w:lang w:val="es-ES"/>
        </w:rPr>
        <w:t> </w:t>
      </w:r>
      <w:r w:rsidRPr="00581F7E">
        <w:rPr>
          <w:lang w:val="es-ES"/>
        </w:rPr>
        <w:sym w:font="Symbol" w:char="F0A3"/>
      </w:r>
      <w:r w:rsidRPr="00581F7E">
        <w:rPr>
          <w:lang w:val="es-ES"/>
        </w:rPr>
        <w:t> </w:t>
      </w:r>
      <w:r w:rsidRPr="00581F7E">
        <w:rPr>
          <w:i/>
          <w:lang w:val="es-ES"/>
        </w:rPr>
        <w:t>h</w:t>
      </w:r>
      <w:r w:rsidRPr="00581F7E">
        <w:rPr>
          <w:i/>
          <w:vertAlign w:val="subscript"/>
          <w:lang w:val="es-ES"/>
        </w:rPr>
        <w:t>rainm</w:t>
      </w:r>
      <w:r w:rsidRPr="00581F7E">
        <w:rPr>
          <w:lang w:val="es-ES"/>
        </w:rPr>
        <w:t xml:space="preserve"> – 3 600 </w:t>
      </w:r>
      <w:r>
        <w:rPr>
          <w:lang w:val="es-ES"/>
        </w:rPr>
        <w:t>la capa de fusión siempre se encuentra totalmente por encima del trayecto</w:t>
      </w:r>
      <w:r w:rsidRPr="00581F7E">
        <w:rPr>
          <w:lang w:val="es-ES"/>
        </w:rPr>
        <w:t xml:space="preserve">. </w:t>
      </w:r>
      <w:r>
        <w:rPr>
          <w:lang w:val="es-ES"/>
        </w:rPr>
        <w:t>En este caso se utiliza el método descrito en § </w:t>
      </w:r>
      <w:r w:rsidRPr="00581F7E">
        <w:rPr>
          <w:lang w:val="es-ES"/>
        </w:rPr>
        <w:t xml:space="preserve">2.4.1 </w:t>
      </w:r>
      <w:r>
        <w:rPr>
          <w:lang w:val="es-ES"/>
        </w:rPr>
        <w:t>para la atenuación debida exclusivamente a la lluvia</w:t>
      </w:r>
      <w:r w:rsidRPr="00581F7E">
        <w:rPr>
          <w:lang w:val="es-ES"/>
        </w:rPr>
        <w:t>.</w:t>
      </w:r>
    </w:p>
    <w:p w14:paraId="7C3FBCE8" w14:textId="77777777" w:rsidR="00B85CBF" w:rsidRPr="00581F7E" w:rsidRDefault="00B85CBF" w:rsidP="00B85CBF">
      <w:pPr>
        <w:tabs>
          <w:tab w:val="left" w:pos="993"/>
          <w:tab w:val="left" w:pos="2608"/>
          <w:tab w:val="left" w:pos="3345"/>
        </w:tabs>
        <w:spacing w:before="80"/>
        <w:ind w:left="993" w:hanging="993"/>
        <w:rPr>
          <w:lang w:val="es-ES"/>
        </w:rPr>
      </w:pPr>
      <w:r w:rsidRPr="00581F7E">
        <w:rPr>
          <w:i/>
          <w:lang w:val="es-ES"/>
        </w:rPr>
        <w:t>Cas</w:t>
      </w:r>
      <w:r>
        <w:rPr>
          <w:i/>
          <w:lang w:val="es-ES"/>
        </w:rPr>
        <w:t>o</w:t>
      </w:r>
      <w:r w:rsidRPr="00581F7E">
        <w:rPr>
          <w:i/>
          <w:lang w:val="es-ES"/>
        </w:rPr>
        <w:t xml:space="preserve"> 2</w:t>
      </w:r>
      <w:r w:rsidRPr="00581F7E">
        <w:rPr>
          <w:lang w:val="es-ES"/>
        </w:rPr>
        <w:t xml:space="preserve">: </w:t>
      </w:r>
      <w:r w:rsidRPr="00581F7E">
        <w:rPr>
          <w:lang w:val="es-ES"/>
        </w:rPr>
        <w:tab/>
      </w:r>
      <w:r>
        <w:rPr>
          <w:lang w:val="es-ES"/>
        </w:rPr>
        <w:t xml:space="preserve">Si </w:t>
      </w:r>
      <w:r w:rsidRPr="00581F7E">
        <w:rPr>
          <w:i/>
          <w:lang w:val="es-ES"/>
        </w:rPr>
        <w:t>h</w:t>
      </w:r>
      <w:r w:rsidRPr="00581F7E">
        <w:rPr>
          <w:i/>
          <w:vertAlign w:val="subscript"/>
          <w:lang w:val="es-ES"/>
        </w:rPr>
        <w:t xml:space="preserve">lo </w:t>
      </w:r>
      <w:r w:rsidRPr="00581F7E">
        <w:rPr>
          <w:lang w:val="es-ES"/>
        </w:rPr>
        <w:sym w:font="Symbol" w:char="F0B3"/>
      </w:r>
      <w:r w:rsidRPr="00581F7E">
        <w:rPr>
          <w:lang w:val="es-ES"/>
        </w:rPr>
        <w:t> </w:t>
      </w:r>
      <w:r w:rsidRPr="00581F7E">
        <w:rPr>
          <w:i/>
          <w:lang w:val="es-ES"/>
        </w:rPr>
        <w:t>h</w:t>
      </w:r>
      <w:r w:rsidRPr="00581F7E">
        <w:rPr>
          <w:i/>
          <w:vertAlign w:val="subscript"/>
          <w:lang w:val="es-ES"/>
        </w:rPr>
        <w:t>rainm</w:t>
      </w:r>
      <w:r w:rsidRPr="00581F7E">
        <w:rPr>
          <w:lang w:val="es-ES"/>
        </w:rPr>
        <w:t xml:space="preserve"> + 2 400 </w:t>
      </w:r>
      <w:r>
        <w:rPr>
          <w:lang w:val="es-ES"/>
        </w:rPr>
        <w:t>la capa de fusión se encuentra siempre completamente por debajo del trayecto</w:t>
      </w:r>
      <w:r w:rsidRPr="00581F7E">
        <w:rPr>
          <w:lang w:val="es-ES"/>
        </w:rPr>
        <w:t xml:space="preserve">. </w:t>
      </w:r>
      <w:r>
        <w:rPr>
          <w:lang w:val="es-ES"/>
        </w:rPr>
        <w:t>En este caso puede suponerse que la atenuación debido a las precipitaciones es nula</w:t>
      </w:r>
      <w:r w:rsidRPr="00581F7E">
        <w:rPr>
          <w:lang w:val="es-ES"/>
        </w:rPr>
        <w:t>.</w:t>
      </w:r>
    </w:p>
    <w:p w14:paraId="343F0851" w14:textId="77777777" w:rsidR="00B85CBF" w:rsidRPr="00581F7E" w:rsidRDefault="00B85CBF" w:rsidP="00B85CBF">
      <w:pPr>
        <w:rPr>
          <w:lang w:val="es-ES"/>
        </w:rPr>
      </w:pPr>
      <w:r>
        <w:rPr>
          <w:lang w:val="es-ES"/>
        </w:rPr>
        <w:t xml:space="preserve">Si no se aplica ni el caso </w:t>
      </w:r>
      <w:r w:rsidRPr="00581F7E">
        <w:rPr>
          <w:lang w:val="es-ES"/>
        </w:rPr>
        <w:t xml:space="preserve">1 </w:t>
      </w:r>
      <w:r>
        <w:rPr>
          <w:lang w:val="es-ES"/>
        </w:rPr>
        <w:t xml:space="preserve">ni el caso </w:t>
      </w:r>
      <w:r w:rsidRPr="00581F7E">
        <w:rPr>
          <w:lang w:val="es-ES"/>
        </w:rPr>
        <w:t xml:space="preserve">2, </w:t>
      </w:r>
      <w:r>
        <w:rPr>
          <w:lang w:val="es-ES"/>
        </w:rPr>
        <w:t>se procede del modo siguiente</w:t>
      </w:r>
      <w:r w:rsidRPr="00581F7E">
        <w:rPr>
          <w:lang w:val="es-ES"/>
        </w:rPr>
        <w:t>.</w:t>
      </w:r>
    </w:p>
    <w:p w14:paraId="712EE4F6" w14:textId="77777777" w:rsidR="00B85CBF" w:rsidRPr="00581F7E" w:rsidRDefault="00B85CBF" w:rsidP="00B85CBF">
      <w:pPr>
        <w:pStyle w:val="Heading4"/>
        <w:rPr>
          <w:lang w:val="es-ES"/>
        </w:rPr>
      </w:pPr>
      <w:r w:rsidRPr="00581F7E">
        <w:rPr>
          <w:lang w:val="es-ES"/>
        </w:rPr>
        <w:t>2.4.2.2</w:t>
      </w:r>
      <w:r w:rsidRPr="00581F7E">
        <w:rPr>
          <w:lang w:val="es-ES"/>
        </w:rPr>
        <w:tab/>
      </w:r>
      <w:r>
        <w:rPr>
          <w:lang w:val="es-ES"/>
        </w:rPr>
        <w:t>Cálculos preliminares</w:t>
      </w:r>
    </w:p>
    <w:p w14:paraId="2F12B3E5" w14:textId="77777777" w:rsidR="00B85CBF" w:rsidRPr="00581F7E" w:rsidRDefault="00B85CBF" w:rsidP="00B85CBF">
      <w:pPr>
        <w:keepNext/>
        <w:rPr>
          <w:bCs/>
          <w:lang w:val="es-ES"/>
        </w:rPr>
      </w:pPr>
      <w:r>
        <w:rPr>
          <w:lang w:val="es-ES"/>
        </w:rPr>
        <w:t>Se realiza una sola vez cada uno de los dos cálculos preliminares siguientes:</w:t>
      </w:r>
    </w:p>
    <w:p w14:paraId="7B8C1BD9" w14:textId="77777777" w:rsidR="00B85CBF" w:rsidRPr="00581F7E" w:rsidRDefault="00B85CBF" w:rsidP="00B85CBF">
      <w:pPr>
        <w:pStyle w:val="Headingi"/>
        <w:ind w:left="794" w:hanging="794"/>
        <w:rPr>
          <w:lang w:val="es-ES"/>
        </w:rPr>
      </w:pPr>
      <w:r w:rsidRPr="00581F7E">
        <w:rPr>
          <w:lang w:val="es-ES"/>
        </w:rPr>
        <w:t>i)</w:t>
      </w:r>
      <w:r w:rsidRPr="00581F7E">
        <w:rPr>
          <w:lang w:val="es-ES"/>
        </w:rPr>
        <w:tab/>
      </w:r>
      <w:r>
        <w:rPr>
          <w:lang w:val="es-ES"/>
        </w:rPr>
        <w:t xml:space="preserve">Atenuación debida exclusivamente a la lluvia rebasada durante el porcentaje del tiempo requerido </w:t>
      </w:r>
    </w:p>
    <w:p w14:paraId="491554DC" w14:textId="77777777" w:rsidR="00B85CBF" w:rsidRPr="00581F7E" w:rsidRDefault="00B85CBF" w:rsidP="00B85CBF">
      <w:pPr>
        <w:rPr>
          <w:lang w:val="es-ES"/>
        </w:rPr>
      </w:pPr>
      <w:r>
        <w:rPr>
          <w:lang w:val="es-ES"/>
        </w:rPr>
        <w:t>Se recurre al método descrito en § </w:t>
      </w:r>
      <w:r w:rsidRPr="00581F7E">
        <w:rPr>
          <w:lang w:val="es-ES"/>
        </w:rPr>
        <w:t xml:space="preserve">2.4.1 </w:t>
      </w:r>
      <w:r>
        <w:rPr>
          <w:lang w:val="es-ES"/>
        </w:rPr>
        <w:t xml:space="preserve">para obtener la atenuación debida sólo a la lluvia </w:t>
      </w:r>
      <w:r w:rsidRPr="00581F7E">
        <w:rPr>
          <w:i/>
          <w:lang w:val="es-ES"/>
        </w:rPr>
        <w:t>A</w:t>
      </w:r>
      <w:r w:rsidRPr="00581F7E">
        <w:rPr>
          <w:i/>
          <w:vertAlign w:val="subscript"/>
          <w:lang w:val="es-ES"/>
        </w:rPr>
        <w:t>rainp</w:t>
      </w:r>
      <w:r>
        <w:rPr>
          <w:lang w:val="es-ES"/>
        </w:rPr>
        <w:t> dB</w:t>
      </w:r>
      <w:r w:rsidRPr="00581F7E">
        <w:rPr>
          <w:lang w:val="es-ES"/>
        </w:rPr>
        <w:t xml:space="preserve"> </w:t>
      </w:r>
      <w:r>
        <w:rPr>
          <w:lang w:val="es-ES"/>
        </w:rPr>
        <w:t>rebasada durante el porcentaje de tiempo</w:t>
      </w:r>
      <w:r w:rsidRPr="00581F7E">
        <w:rPr>
          <w:lang w:val="es-ES"/>
        </w:rPr>
        <w:t xml:space="preserve">, </w:t>
      </w:r>
      <w:r w:rsidRPr="00581F7E">
        <w:rPr>
          <w:i/>
          <w:lang w:val="es-ES"/>
        </w:rPr>
        <w:t>p</w:t>
      </w:r>
      <w:r w:rsidRPr="00581F7E">
        <w:rPr>
          <w:lang w:val="es-ES"/>
        </w:rPr>
        <w:t xml:space="preserve">, </w:t>
      </w:r>
      <w:r>
        <w:rPr>
          <w:lang w:val="es-ES"/>
        </w:rPr>
        <w:t xml:space="preserve">como se indica en la ecuación </w:t>
      </w:r>
      <w:r w:rsidRPr="00581F7E">
        <w:rPr>
          <w:lang w:val="es-ES"/>
        </w:rPr>
        <w:t xml:space="preserve">(34). </w:t>
      </w:r>
    </w:p>
    <w:p w14:paraId="52654DAB" w14:textId="77777777" w:rsidR="00B85CBF" w:rsidRPr="00581F7E" w:rsidRDefault="00B85CBF" w:rsidP="00B85CBF">
      <w:pPr>
        <w:pStyle w:val="Headingi"/>
        <w:rPr>
          <w:lang w:val="es-ES"/>
        </w:rPr>
      </w:pPr>
      <w:r w:rsidRPr="00581F7E">
        <w:rPr>
          <w:lang w:val="es-ES"/>
        </w:rPr>
        <w:t>ii)</w:t>
      </w:r>
      <w:r w:rsidRPr="00581F7E">
        <w:rPr>
          <w:lang w:val="es-ES"/>
        </w:rPr>
        <w:tab/>
        <w:t>Vector</w:t>
      </w:r>
      <w:r>
        <w:rPr>
          <w:lang w:val="es-ES"/>
        </w:rPr>
        <w:t>e</w:t>
      </w:r>
      <w:r w:rsidRPr="00581F7E">
        <w:rPr>
          <w:lang w:val="es-ES"/>
        </w:rPr>
        <w:t xml:space="preserve">s </w:t>
      </w:r>
      <w:r>
        <w:rPr>
          <w:lang w:val="es-ES"/>
        </w:rPr>
        <w:t>de la atenuación debida a la lluvia y el correspondiente porcentaje del tiempo</w:t>
      </w:r>
    </w:p>
    <w:p w14:paraId="1361797B" w14:textId="77777777" w:rsidR="00B85CBF" w:rsidRPr="00581F7E" w:rsidRDefault="00B85CBF" w:rsidP="00B85CBF">
      <w:pPr>
        <w:rPr>
          <w:lang w:val="es-ES"/>
        </w:rPr>
      </w:pPr>
      <w:r>
        <w:rPr>
          <w:lang w:val="es-ES"/>
        </w:rPr>
        <w:t>El modelo de lluvia/nieve húmeda combinado requiere varios valores del porcentaje de tiempo durante el cual se rebasan determinados valores de la atenuación debida exclusivamente a la lluvia</w:t>
      </w:r>
      <w:r w:rsidRPr="00581F7E">
        <w:rPr>
          <w:lang w:val="es-ES"/>
        </w:rPr>
        <w:t xml:space="preserve">. </w:t>
      </w:r>
      <w:r>
        <w:rPr>
          <w:lang w:val="es-ES"/>
        </w:rPr>
        <w:t xml:space="preserve">Así, si el modelo de atenuación debida a la lluvia es función de </w:t>
      </w:r>
      <w:r w:rsidRPr="00581F7E">
        <w:rPr>
          <w:i/>
          <w:lang w:val="es-ES"/>
        </w:rPr>
        <w:t>A</w:t>
      </w:r>
      <w:r w:rsidRPr="00581F7E">
        <w:rPr>
          <w:lang w:val="es-ES"/>
        </w:rPr>
        <w:t>(</w:t>
      </w:r>
      <w:r w:rsidRPr="00581F7E">
        <w:rPr>
          <w:i/>
          <w:lang w:val="es-ES"/>
        </w:rPr>
        <w:t>p</w:t>
      </w:r>
      <w:r w:rsidRPr="00581F7E">
        <w:rPr>
          <w:lang w:val="es-ES"/>
        </w:rPr>
        <w:t xml:space="preserve">), </w:t>
      </w:r>
      <w:r>
        <w:rPr>
          <w:lang w:val="es-ES"/>
        </w:rPr>
        <w:t xml:space="preserve">el modelo de lluvia/nieve húmeda necesita la función complementaria </w:t>
      </w:r>
      <w:r w:rsidRPr="00581F7E">
        <w:rPr>
          <w:i/>
          <w:lang w:val="es-ES"/>
        </w:rPr>
        <w:t>p</w:t>
      </w:r>
      <w:r w:rsidRPr="00581F7E">
        <w:rPr>
          <w:lang w:val="es-ES"/>
        </w:rPr>
        <w:t>(</w:t>
      </w:r>
      <w:r w:rsidRPr="00581F7E">
        <w:rPr>
          <w:i/>
          <w:lang w:val="es-ES"/>
        </w:rPr>
        <w:t>A</w:t>
      </w:r>
      <w:r w:rsidRPr="00581F7E">
        <w:rPr>
          <w:lang w:val="es-ES"/>
        </w:rPr>
        <w:t xml:space="preserve">). </w:t>
      </w:r>
      <w:r>
        <w:rPr>
          <w:lang w:val="es-ES"/>
        </w:rPr>
        <w:t xml:space="preserve">Una forma eficiente de obtener cualquier modelo de la lluvia consiste en calcular dos vectores </w:t>
      </w:r>
      <w:r w:rsidRPr="00581F7E">
        <w:rPr>
          <w:lang w:val="es-ES"/>
        </w:rPr>
        <w:t>(</w:t>
      </w:r>
      <w:r>
        <w:rPr>
          <w:lang w:val="es-ES"/>
        </w:rPr>
        <w:t>matrices unidimensionales</w:t>
      </w:r>
      <w:r w:rsidRPr="00581F7E">
        <w:rPr>
          <w:lang w:val="es-ES"/>
        </w:rPr>
        <w:t>):</w:t>
      </w:r>
    </w:p>
    <w:p w14:paraId="1D7E2DCA" w14:textId="77777777" w:rsidR="00B85CBF" w:rsidRPr="00581F7E" w:rsidRDefault="00B85CBF" w:rsidP="00B85CBF">
      <w:pPr>
        <w:pStyle w:val="enumlev1"/>
        <w:rPr>
          <w:lang w:val="es-ES"/>
        </w:rPr>
      </w:pPr>
      <w:r w:rsidRPr="00581F7E">
        <w:rPr>
          <w:lang w:val="es-ES"/>
        </w:rPr>
        <w:tab/>
        <w:t>Vector</w:t>
      </w:r>
      <w:r>
        <w:rPr>
          <w:lang w:val="es-ES"/>
        </w:rPr>
        <w:t> </w:t>
      </w:r>
      <w:r w:rsidRPr="00581F7E">
        <w:rPr>
          <w:b/>
          <w:i/>
          <w:lang w:val="es-ES"/>
        </w:rPr>
        <w:t>T</w:t>
      </w:r>
      <w:r w:rsidRPr="00581F7E">
        <w:rPr>
          <w:lang w:val="es-ES"/>
        </w:rPr>
        <w:t xml:space="preserve"> </w:t>
      </w:r>
      <w:r>
        <w:rPr>
          <w:lang w:val="es-ES"/>
        </w:rPr>
        <w:t xml:space="preserve">que contiene los valores del porcentaje del tiempo que disminuye logarítmicamente a razón de </w:t>
      </w:r>
      <w:r w:rsidRPr="00581F7E">
        <w:rPr>
          <w:lang w:val="es-ES"/>
        </w:rPr>
        <w:t xml:space="preserve">10 </w:t>
      </w:r>
      <w:r>
        <w:rPr>
          <w:lang w:val="es-ES"/>
        </w:rPr>
        <w:t>valores por década</w:t>
      </w:r>
      <w:r w:rsidRPr="00581F7E">
        <w:rPr>
          <w:lang w:val="es-ES"/>
        </w:rPr>
        <w:t>;</w:t>
      </w:r>
    </w:p>
    <w:p w14:paraId="0CAF6A83" w14:textId="77777777" w:rsidR="00B85CBF" w:rsidRPr="00581F7E" w:rsidRDefault="00B85CBF" w:rsidP="00B85CBF">
      <w:pPr>
        <w:pStyle w:val="enumlev1"/>
        <w:rPr>
          <w:lang w:val="es-ES"/>
        </w:rPr>
      </w:pPr>
      <w:r w:rsidRPr="00581F7E">
        <w:rPr>
          <w:lang w:val="es-ES"/>
        </w:rPr>
        <w:tab/>
        <w:t>Vector</w:t>
      </w:r>
      <w:r>
        <w:rPr>
          <w:lang w:val="es-ES"/>
        </w:rPr>
        <w:t> </w:t>
      </w:r>
      <w:r w:rsidRPr="00581F7E">
        <w:rPr>
          <w:b/>
          <w:i/>
          <w:lang w:val="es-ES"/>
        </w:rPr>
        <w:t>A</w:t>
      </w:r>
      <w:r w:rsidRPr="00581F7E">
        <w:rPr>
          <w:lang w:val="es-ES"/>
        </w:rPr>
        <w:t xml:space="preserve"> </w:t>
      </w:r>
      <w:r>
        <w:rPr>
          <w:lang w:val="es-ES"/>
        </w:rPr>
        <w:t>que contiene las correspondientes atenuaciones debidas sólo a la lluvia que se rebasa para cada porcentaje de tiempo</w:t>
      </w:r>
      <w:r w:rsidRPr="00581F7E">
        <w:rPr>
          <w:lang w:val="es-ES"/>
        </w:rPr>
        <w:t>.</w:t>
      </w:r>
    </w:p>
    <w:p w14:paraId="4095EC0C" w14:textId="77777777" w:rsidR="00B85CBF" w:rsidRPr="00581F7E" w:rsidRDefault="00B85CBF" w:rsidP="00B85CBF">
      <w:pPr>
        <w:rPr>
          <w:lang w:val="es-ES"/>
        </w:rPr>
      </w:pPr>
      <w:r>
        <w:rPr>
          <w:lang w:val="es-ES"/>
        </w:rPr>
        <w:t>En este modelo de lluvia/nieve húmeda</w:t>
      </w:r>
      <w:r w:rsidRPr="00581F7E">
        <w:rPr>
          <w:lang w:val="es-ES"/>
        </w:rPr>
        <w:t xml:space="preserve">, </w:t>
      </w:r>
      <w:r>
        <w:rPr>
          <w:lang w:val="es-ES"/>
        </w:rPr>
        <w:t>cada miembro del vector se representa mediante subíndices entre corchetes</w:t>
      </w:r>
      <w:r w:rsidRPr="00581F7E">
        <w:rPr>
          <w:lang w:val="es-ES"/>
        </w:rPr>
        <w:t xml:space="preserve">. </w:t>
      </w:r>
      <w:r>
        <w:rPr>
          <w:lang w:val="es-ES"/>
        </w:rPr>
        <w:t xml:space="preserve">Para los </w:t>
      </w:r>
      <w:r w:rsidRPr="00581F7E">
        <w:rPr>
          <w:lang w:val="es-ES"/>
        </w:rPr>
        <w:t>vector</w:t>
      </w:r>
      <w:r>
        <w:rPr>
          <w:lang w:val="es-ES"/>
        </w:rPr>
        <w:t>e</w:t>
      </w:r>
      <w:r w:rsidRPr="00581F7E">
        <w:rPr>
          <w:lang w:val="es-ES"/>
        </w:rPr>
        <w:t xml:space="preserve">s </w:t>
      </w:r>
      <w:r w:rsidRPr="00581F7E">
        <w:rPr>
          <w:b/>
          <w:i/>
          <w:lang w:val="es-ES"/>
        </w:rPr>
        <w:t>T</w:t>
      </w:r>
      <w:r w:rsidRPr="00581F7E">
        <w:rPr>
          <w:lang w:val="es-ES"/>
        </w:rPr>
        <w:t xml:space="preserve"> </w:t>
      </w:r>
      <w:r>
        <w:rPr>
          <w:lang w:val="es-ES"/>
        </w:rPr>
        <w:t xml:space="preserve">y </w:t>
      </w:r>
      <w:r w:rsidRPr="00581F7E">
        <w:rPr>
          <w:b/>
          <w:i/>
          <w:lang w:val="es-ES"/>
        </w:rPr>
        <w:t>A</w:t>
      </w:r>
      <w:r w:rsidRPr="00581F7E">
        <w:rPr>
          <w:lang w:val="es-ES"/>
        </w:rPr>
        <w:t xml:space="preserve"> </w:t>
      </w:r>
      <w:r>
        <w:rPr>
          <w:lang w:val="es-ES"/>
        </w:rPr>
        <w:t>el índice inferior es cero</w:t>
      </w:r>
      <w:r w:rsidRPr="00581F7E">
        <w:rPr>
          <w:lang w:val="es-ES"/>
        </w:rPr>
        <w:t>.</w:t>
      </w:r>
    </w:p>
    <w:p w14:paraId="528D54A3" w14:textId="77777777" w:rsidR="00B85CBF" w:rsidRPr="00581F7E" w:rsidRDefault="00B85CBF" w:rsidP="00B85CBF">
      <w:pPr>
        <w:rPr>
          <w:lang w:val="es-ES"/>
        </w:rPr>
      </w:pPr>
      <w:r>
        <w:rPr>
          <w:lang w:val="es-ES"/>
        </w:rPr>
        <w:t>Considérese que el primer valor de cada vector es el siguiente</w:t>
      </w:r>
      <w:r w:rsidRPr="00581F7E">
        <w:rPr>
          <w:lang w:val="es-ES"/>
        </w:rPr>
        <w:t>:</w:t>
      </w:r>
    </w:p>
    <w:p w14:paraId="12F4C79C" w14:textId="77777777" w:rsidR="00B85CBF" w:rsidRPr="00581F7E" w:rsidRDefault="00B85CBF" w:rsidP="00B85CBF">
      <w:pPr>
        <w:pStyle w:val="Equation"/>
        <w:rPr>
          <w:lang w:val="es-ES"/>
        </w:rPr>
      </w:pPr>
      <w:r w:rsidRPr="00581F7E">
        <w:rPr>
          <w:lang w:val="es-ES"/>
        </w:rPr>
        <w:tab/>
      </w:r>
      <w:r w:rsidRPr="00581F7E">
        <w:rPr>
          <w:lang w:val="es-ES"/>
        </w:rPr>
        <w:tab/>
      </w:r>
      <m:oMath>
        <m:sSub>
          <m:sSubPr>
            <m:ctrlPr>
              <w:rPr>
                <w:rFonts w:ascii="Cambria Math" w:hAnsi="Cambria Math"/>
                <w:lang w:val="es-ES"/>
              </w:rPr>
            </m:ctrlPr>
          </m:sSubPr>
          <m:e>
            <m:r>
              <m:rPr>
                <m:sty m:val="bi"/>
              </m:rPr>
              <w:rPr>
                <w:rFonts w:ascii="Cambria Math" w:hAnsi="Cambria Math"/>
                <w:lang w:val="es-ES"/>
              </w:rPr>
              <m:t>T</m:t>
            </m:r>
          </m:e>
          <m:sub>
            <m:r>
              <m:rPr>
                <m:sty m:val="p"/>
              </m:rPr>
              <w:rPr>
                <w:rFonts w:ascii="Cambria Math" w:hAnsi="Cambria Math"/>
                <w:lang w:val="es-ES"/>
              </w:rPr>
              <m:t>[0]</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P</m:t>
            </m:r>
          </m:e>
          <m:sub>
            <m:r>
              <m:rPr>
                <m:sty m:val="p"/>
              </m:rPr>
              <w:rPr>
                <w:rFonts w:ascii="Cambria Math" w:hAnsi="Cambria Math"/>
                <w:lang w:val="es-ES"/>
              </w:rPr>
              <m:t>0</m:t>
            </m:r>
          </m:sub>
        </m:sSub>
      </m:oMath>
      <w:r w:rsidRPr="00581F7E">
        <w:rPr>
          <w:rFonts w:eastAsia="SimSun"/>
          <w:lang w:val="es-ES"/>
        </w:rPr>
        <w:t xml:space="preserve">            (% ti</w:t>
      </w:r>
      <w:r>
        <w:rPr>
          <w:rFonts w:eastAsia="SimSun"/>
          <w:lang w:val="es-ES"/>
        </w:rPr>
        <w:t>empo)</w:t>
      </w:r>
      <w:r w:rsidRPr="00581F7E">
        <w:rPr>
          <w:rFonts w:eastAsia="SimSun"/>
          <w:lang w:val="es-ES"/>
        </w:rPr>
        <w:tab/>
        <w:t>(38)</w:t>
      </w:r>
    </w:p>
    <w:p w14:paraId="539A6FB5" w14:textId="77777777" w:rsidR="00B85CBF" w:rsidRPr="00581F7E" w:rsidRDefault="00B85CBF" w:rsidP="00B85CBF">
      <w:pPr>
        <w:pStyle w:val="Equation"/>
        <w:rPr>
          <w:rFonts w:eastAsia="SimSun"/>
          <w:lang w:val="es-ES"/>
        </w:rPr>
      </w:pPr>
      <w:r w:rsidRPr="00581F7E">
        <w:rPr>
          <w:lang w:val="es-ES"/>
        </w:rPr>
        <w:tab/>
      </w:r>
      <w:r w:rsidRPr="00581F7E">
        <w:rPr>
          <w:lang w:val="es-ES"/>
        </w:rPr>
        <w:tab/>
      </w:r>
      <m:oMath>
        <m:sSub>
          <m:sSubPr>
            <m:ctrlPr>
              <w:rPr>
                <w:rFonts w:ascii="Cambria Math" w:hAnsi="Cambria Math"/>
                <w:lang w:val="es-ES"/>
              </w:rPr>
            </m:ctrlPr>
          </m:sSubPr>
          <m:e>
            <m:r>
              <m:rPr>
                <m:sty m:val="bi"/>
              </m:rPr>
              <w:rPr>
                <w:rFonts w:ascii="Cambria Math" w:hAnsi="Cambria Math"/>
                <w:lang w:val="es-ES"/>
              </w:rPr>
              <m:t>A</m:t>
            </m:r>
          </m:e>
          <m:sub>
            <m:r>
              <m:rPr>
                <m:sty m:val="p"/>
              </m:rPr>
              <w:rPr>
                <w:rFonts w:ascii="Cambria Math" w:hAnsi="Cambria Math"/>
                <w:lang w:val="es-ES"/>
              </w:rPr>
              <m:t>[0]</m:t>
            </m:r>
          </m:sub>
        </m:sSub>
        <m:r>
          <m:rPr>
            <m:sty m:val="p"/>
          </m:rPr>
          <w:rPr>
            <w:rFonts w:ascii="Cambria Math" w:hAnsi="Cambria Math"/>
            <w:lang w:val="es-ES"/>
          </w:rPr>
          <m:t>=0</m:t>
        </m:r>
      </m:oMath>
      <w:r w:rsidRPr="00581F7E">
        <w:rPr>
          <w:rFonts w:eastAsia="SimSun"/>
          <w:lang w:val="es-ES"/>
        </w:rPr>
        <w:t xml:space="preserve">              (dB)</w:t>
      </w:r>
      <w:r w:rsidRPr="00581F7E">
        <w:rPr>
          <w:rFonts w:eastAsia="SimSun"/>
          <w:lang w:val="es-ES"/>
        </w:rPr>
        <w:tab/>
        <w:t>(39)</w:t>
      </w:r>
    </w:p>
    <w:p w14:paraId="66BC49E5" w14:textId="77777777" w:rsidR="00B85CBF" w:rsidRPr="00581F7E" w:rsidRDefault="00B85CBF" w:rsidP="00B85CBF">
      <w:pPr>
        <w:tabs>
          <w:tab w:val="center" w:pos="4820"/>
          <w:tab w:val="right" w:pos="9639"/>
        </w:tabs>
        <w:rPr>
          <w:lang w:val="es-ES"/>
        </w:rPr>
      </w:pPr>
      <w:r>
        <w:rPr>
          <w:szCs w:val="24"/>
          <w:lang w:val="es-ES"/>
        </w:rPr>
        <w:t xml:space="preserve">siendo </w:t>
      </w:r>
      <w:r w:rsidRPr="00581F7E">
        <w:rPr>
          <w:i/>
          <w:szCs w:val="24"/>
          <w:lang w:val="es-ES"/>
        </w:rPr>
        <w:t>P</w:t>
      </w:r>
      <w:r w:rsidRPr="00581F7E">
        <w:rPr>
          <w:szCs w:val="24"/>
          <w:vertAlign w:val="subscript"/>
          <w:lang w:val="es-ES"/>
        </w:rPr>
        <w:t>0</w:t>
      </w:r>
      <w:r w:rsidRPr="00581F7E">
        <w:rPr>
          <w:szCs w:val="24"/>
          <w:lang w:val="es-ES"/>
        </w:rPr>
        <w:t xml:space="preserve"> </w:t>
      </w:r>
      <w:r>
        <w:rPr>
          <w:szCs w:val="24"/>
          <w:lang w:val="es-ES"/>
        </w:rPr>
        <w:t>la probabilidad porcentual de lluvia en un año medio, como se indica en la ecuación (1 de la Recomendación U</w:t>
      </w:r>
      <w:r w:rsidRPr="00581F7E">
        <w:rPr>
          <w:lang w:val="es-ES"/>
        </w:rPr>
        <w:t xml:space="preserve">IT-R </w:t>
      </w:r>
      <w:r w:rsidRPr="00581F7E">
        <w:rPr>
          <w:szCs w:val="24"/>
          <w:lang w:val="es-ES"/>
        </w:rPr>
        <w:t>P.837-6</w:t>
      </w:r>
      <w:r>
        <w:rPr>
          <w:szCs w:val="24"/>
          <w:lang w:val="es-ES"/>
        </w:rPr>
        <w:t xml:space="preserve">, que se ha obtenido en los cálculos preliminares del punto </w:t>
      </w:r>
      <w:r w:rsidRPr="00581F7E">
        <w:rPr>
          <w:szCs w:val="24"/>
          <w:lang w:val="es-ES"/>
        </w:rPr>
        <w:t xml:space="preserve">i) </w:t>
      </w:r>
      <w:r>
        <w:rPr>
          <w:szCs w:val="24"/>
          <w:lang w:val="es-ES"/>
        </w:rPr>
        <w:t>anterior</w:t>
      </w:r>
      <w:r w:rsidRPr="00581F7E">
        <w:rPr>
          <w:szCs w:val="24"/>
          <w:lang w:val="es-ES"/>
        </w:rPr>
        <w:t>.</w:t>
      </w:r>
    </w:p>
    <w:p w14:paraId="606BB98B" w14:textId="77777777" w:rsidR="00B85CBF" w:rsidRPr="00581F7E" w:rsidRDefault="00B85CBF" w:rsidP="00B85CBF">
      <w:pPr>
        <w:keepNext/>
        <w:keepLines/>
        <w:rPr>
          <w:lang w:val="es-ES"/>
        </w:rPr>
      </w:pPr>
      <w:r>
        <w:rPr>
          <w:lang w:val="es-ES"/>
        </w:rPr>
        <w:t xml:space="preserve">Los índices sucesivos </w:t>
      </w:r>
      <w:r w:rsidRPr="00581F7E">
        <w:rPr>
          <w:i/>
          <w:lang w:val="es-ES"/>
        </w:rPr>
        <w:t>t</w:t>
      </w:r>
      <w:r w:rsidRPr="00581F7E">
        <w:rPr>
          <w:lang w:val="es-ES"/>
        </w:rPr>
        <w:t xml:space="preserve"> = 1, 2, 3 ... etc. </w:t>
      </w:r>
      <w:r>
        <w:rPr>
          <w:lang w:val="es-ES"/>
        </w:rPr>
        <w:t>obedecen a los sucesivos pares de valores que vienen dados por</w:t>
      </w:r>
      <w:r w:rsidRPr="00581F7E">
        <w:rPr>
          <w:lang w:val="es-ES"/>
        </w:rPr>
        <w:t>:</w:t>
      </w:r>
    </w:p>
    <w:p w14:paraId="1FBA0428" w14:textId="77777777" w:rsidR="00B85CBF" w:rsidRPr="00581F7E" w:rsidRDefault="00B85CBF" w:rsidP="00B85CBF">
      <w:pPr>
        <w:pStyle w:val="Equation"/>
        <w:rPr>
          <w:lang w:val="es-ES"/>
        </w:rPr>
      </w:pPr>
      <w:r w:rsidRPr="00581F7E">
        <w:rPr>
          <w:lang w:val="es-ES"/>
        </w:rPr>
        <w:tab/>
      </w:r>
      <w:r w:rsidRPr="00581F7E">
        <w:rPr>
          <w:lang w:val="es-ES"/>
        </w:rPr>
        <w:tab/>
      </w:r>
      <m:oMath>
        <m:sSub>
          <m:sSubPr>
            <m:ctrlPr>
              <w:rPr>
                <w:rFonts w:ascii="Cambria Math" w:hAnsi="Cambria Math"/>
                <w:lang w:val="es-ES"/>
              </w:rPr>
            </m:ctrlPr>
          </m:sSubPr>
          <m:e>
            <m:r>
              <m:rPr>
                <m:sty m:val="bi"/>
              </m:rPr>
              <w:rPr>
                <w:rFonts w:ascii="Cambria Math" w:hAnsi="Cambria Math"/>
                <w:lang w:val="es-ES"/>
              </w:rPr>
              <m:t>T</m:t>
            </m:r>
          </m:e>
          <m:sub>
            <m:r>
              <m:rPr>
                <m:sty m:val="p"/>
              </m:rPr>
              <w:rPr>
                <w:rFonts w:ascii="Cambria Math" w:hAnsi="Cambria Math"/>
                <w:lang w:val="es-ES"/>
              </w:rPr>
              <m:t>[</m:t>
            </m:r>
            <m:r>
              <w:rPr>
                <w:rFonts w:ascii="Cambria Math" w:hAnsi="Cambria Math"/>
                <w:lang w:val="es-ES"/>
              </w:rPr>
              <m:t>t</m:t>
            </m:r>
            <m:r>
              <m:rPr>
                <m:sty m:val="p"/>
              </m:rPr>
              <w:rPr>
                <w:rFonts w:ascii="Cambria Math" w:hAnsi="Cambria Math"/>
                <w:lang w:val="es-ES"/>
              </w:rPr>
              <m:t>]</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P</m:t>
            </m:r>
          </m:e>
          <m:sub>
            <m:r>
              <m:rPr>
                <m:sty m:val="p"/>
              </m:rPr>
              <w:rPr>
                <w:rFonts w:ascii="Cambria Math" w:hAnsi="Cambria Math"/>
                <w:lang w:val="es-ES"/>
              </w:rPr>
              <m:t>0</m:t>
            </m:r>
          </m:sub>
        </m:sSub>
        <m:sSup>
          <m:sSupPr>
            <m:ctrlPr>
              <w:rPr>
                <w:rFonts w:ascii="Cambria Math" w:hAnsi="Cambria Math"/>
                <w:lang w:val="es-ES"/>
              </w:rPr>
            </m:ctrlPr>
          </m:sSupPr>
          <m:e>
            <m:r>
              <m:rPr>
                <m:sty m:val="p"/>
              </m:rPr>
              <w:rPr>
                <w:rFonts w:ascii="Cambria Math" w:hAnsi="Cambria Math"/>
                <w:lang w:val="es-ES"/>
              </w:rPr>
              <m:t>10</m:t>
            </m:r>
          </m:e>
          <m:sup>
            <m:r>
              <m:rPr>
                <m:sty m:val="p"/>
              </m:rPr>
              <w:rPr>
                <w:rFonts w:ascii="Cambria Math" w:hAnsi="Cambria Math"/>
                <w:lang w:val="es-ES"/>
              </w:rPr>
              <m:t>-0,1</m:t>
            </m:r>
            <m:r>
              <w:rPr>
                <w:rFonts w:ascii="Cambria Math" w:hAnsi="Cambria Math"/>
                <w:lang w:val="es-ES"/>
              </w:rPr>
              <m:t>t</m:t>
            </m:r>
          </m:sup>
        </m:sSup>
      </m:oMath>
      <w:r w:rsidRPr="002A78FF">
        <w:rPr>
          <w:lang w:val="es-ES"/>
        </w:rPr>
        <w:t xml:space="preserve">            </w:t>
      </w:r>
      <w:r w:rsidRPr="00581F7E">
        <w:rPr>
          <w:rFonts w:eastAsia="SimSun"/>
          <w:lang w:val="es-ES"/>
        </w:rPr>
        <w:t xml:space="preserve">(% </w:t>
      </w:r>
      <w:r>
        <w:rPr>
          <w:rFonts w:eastAsia="SimSun"/>
          <w:lang w:val="es-ES"/>
        </w:rPr>
        <w:t>tiempo</w:t>
      </w:r>
      <w:r w:rsidRPr="00581F7E">
        <w:rPr>
          <w:rFonts w:eastAsia="SimSun"/>
          <w:lang w:val="es-ES"/>
        </w:rPr>
        <w:t>)</w:t>
      </w:r>
      <w:r w:rsidRPr="00581F7E">
        <w:rPr>
          <w:rFonts w:eastAsia="SimSun"/>
          <w:lang w:val="es-ES"/>
        </w:rPr>
        <w:tab/>
        <w:t>(40)</w:t>
      </w:r>
    </w:p>
    <w:p w14:paraId="3E3E3345" w14:textId="77777777" w:rsidR="00B85CBF" w:rsidRPr="00581F7E" w:rsidRDefault="00B85CBF" w:rsidP="00B85CBF">
      <w:pPr>
        <w:pStyle w:val="Equation"/>
        <w:rPr>
          <w:rFonts w:eastAsia="SimSun"/>
          <w:lang w:val="es-ES"/>
        </w:rPr>
      </w:pPr>
      <w:r w:rsidRPr="00581F7E">
        <w:rPr>
          <w:lang w:val="es-ES"/>
        </w:rPr>
        <w:tab/>
      </w:r>
      <w:r w:rsidRPr="00581F7E">
        <w:rPr>
          <w:lang w:val="es-ES"/>
        </w:rPr>
        <w:tab/>
      </w:r>
      <m:oMath>
        <m:sSub>
          <m:sSubPr>
            <m:ctrlPr>
              <w:rPr>
                <w:rFonts w:ascii="Cambria Math" w:hAnsi="Cambria Math"/>
                <w:lang w:val="es-ES"/>
              </w:rPr>
            </m:ctrlPr>
          </m:sSubPr>
          <m:e>
            <m:r>
              <m:rPr>
                <m:sty m:val="bi"/>
              </m:rPr>
              <w:rPr>
                <w:rFonts w:ascii="Cambria Math" w:hAnsi="Cambria Math"/>
                <w:lang w:val="es-ES"/>
              </w:rPr>
              <m:t>A</m:t>
            </m:r>
          </m:e>
          <m:sub>
            <m:r>
              <m:rPr>
                <m:sty m:val="p"/>
              </m:rPr>
              <w:rPr>
                <w:rFonts w:ascii="Cambria Math" w:hAnsi="Cambria Math"/>
                <w:lang w:val="es-ES"/>
              </w:rPr>
              <m:t>[</m:t>
            </m:r>
            <m:r>
              <w:rPr>
                <w:rFonts w:ascii="Cambria Math" w:hAnsi="Cambria Math"/>
                <w:lang w:val="es-ES"/>
              </w:rPr>
              <m:t>t</m:t>
            </m:r>
            <m:r>
              <m:rPr>
                <m:sty m:val="p"/>
              </m:rPr>
              <w:rPr>
                <w:rFonts w:ascii="Cambria Math" w:hAnsi="Cambria Math"/>
                <w:lang w:val="es-ES"/>
              </w:rPr>
              <m:t>]</m:t>
            </m:r>
          </m:sub>
        </m:sSub>
        <m:r>
          <m:rPr>
            <m:sty m:val="p"/>
          </m:rPr>
          <w:rPr>
            <w:rFonts w:ascii="Cambria Math" w:hAnsi="Cambria Math"/>
            <w:lang w:val="es-ES"/>
          </w:rPr>
          <m:t>=</m:t>
        </m:r>
        <m:r>
          <w:rPr>
            <w:rFonts w:ascii="Cambria Math" w:hAnsi="Cambria Math"/>
            <w:lang w:val="es-ES"/>
          </w:rPr>
          <m:t>A</m:t>
        </m:r>
        <m:r>
          <m:rPr>
            <m:sty m:val="p"/>
          </m:rPr>
          <w:rPr>
            <w:rFonts w:ascii="Cambria Math" w:hAnsi="Cambria Math"/>
            <w:lang w:val="es-ES"/>
          </w:rPr>
          <m:t>(</m:t>
        </m:r>
        <m:sSub>
          <m:sSubPr>
            <m:ctrlPr>
              <w:rPr>
                <w:rFonts w:ascii="Cambria Math" w:hAnsi="Cambria Math"/>
                <w:lang w:val="es-ES"/>
              </w:rPr>
            </m:ctrlPr>
          </m:sSubPr>
          <m:e>
            <m:r>
              <m:rPr>
                <m:sty m:val="bi"/>
              </m:rPr>
              <w:rPr>
                <w:rFonts w:ascii="Cambria Math" w:hAnsi="Cambria Math"/>
                <w:lang w:val="es-ES"/>
              </w:rPr>
              <m:t>T</m:t>
            </m:r>
          </m:e>
          <m:sub>
            <m:r>
              <m:rPr>
                <m:sty m:val="p"/>
              </m:rPr>
              <w:rPr>
                <w:rFonts w:ascii="Cambria Math" w:hAnsi="Cambria Math"/>
                <w:lang w:val="es-ES"/>
              </w:rPr>
              <m:t>[</m:t>
            </m:r>
            <m:r>
              <w:rPr>
                <w:rFonts w:ascii="Cambria Math" w:hAnsi="Cambria Math"/>
                <w:lang w:val="es-ES"/>
              </w:rPr>
              <m:t>t</m:t>
            </m:r>
            <m:r>
              <m:rPr>
                <m:sty m:val="p"/>
              </m:rPr>
              <w:rPr>
                <w:rFonts w:ascii="Cambria Math" w:hAnsi="Cambria Math"/>
                <w:lang w:val="es-ES"/>
              </w:rPr>
              <m:t>]</m:t>
            </m:r>
          </m:sub>
        </m:sSub>
        <m:r>
          <m:rPr>
            <m:sty m:val="p"/>
          </m:rPr>
          <w:rPr>
            <w:rFonts w:ascii="Cambria Math" w:hAnsi="Cambria Math"/>
            <w:lang w:val="es-ES"/>
          </w:rPr>
          <m:t>)</m:t>
        </m:r>
      </m:oMath>
      <w:r w:rsidRPr="00581F7E">
        <w:rPr>
          <w:rFonts w:eastAsia="SimSun"/>
          <w:lang w:val="es-ES"/>
        </w:rPr>
        <w:t xml:space="preserve">            (dB)</w:t>
      </w:r>
      <w:r w:rsidRPr="00581F7E">
        <w:rPr>
          <w:rFonts w:eastAsia="SimSun"/>
          <w:lang w:val="es-ES"/>
        </w:rPr>
        <w:tab/>
        <w:t>(41)</w:t>
      </w:r>
    </w:p>
    <w:p w14:paraId="7341B581" w14:textId="77777777" w:rsidR="00B85CBF" w:rsidRPr="00581F7E" w:rsidRDefault="00B85CBF" w:rsidP="00B85CBF">
      <w:pPr>
        <w:tabs>
          <w:tab w:val="center" w:pos="4820"/>
          <w:tab w:val="right" w:pos="9639"/>
        </w:tabs>
        <w:rPr>
          <w:lang w:val="es-ES"/>
        </w:rPr>
      </w:pPr>
      <w:r>
        <w:rPr>
          <w:rFonts w:eastAsia="SimSun"/>
          <w:lang w:val="es-ES"/>
        </w:rPr>
        <w:t>donde</w:t>
      </w:r>
      <w:r w:rsidRPr="00581F7E">
        <w:rPr>
          <w:rFonts w:eastAsia="SimSun"/>
          <w:lang w:val="es-ES"/>
        </w:rPr>
        <w:t xml:space="preserve"> </w:t>
      </w:r>
      <w:r w:rsidRPr="00581F7E">
        <w:rPr>
          <w:rFonts w:eastAsia="SimSun"/>
          <w:i/>
          <w:lang w:val="es-ES"/>
        </w:rPr>
        <w:t>A</w:t>
      </w:r>
      <w:r w:rsidRPr="00581F7E">
        <w:rPr>
          <w:rFonts w:eastAsia="SimSun"/>
          <w:lang w:val="es-ES"/>
        </w:rPr>
        <w:t>(</w:t>
      </w:r>
      <w:r w:rsidRPr="00581F7E">
        <w:rPr>
          <w:rFonts w:eastAsia="SimSun"/>
          <w:b/>
          <w:i/>
          <w:lang w:val="es-ES"/>
        </w:rPr>
        <w:t>T</w:t>
      </w:r>
      <w:r w:rsidRPr="00581F7E">
        <w:rPr>
          <w:rFonts w:eastAsia="SimSun"/>
          <w:vertAlign w:val="subscript"/>
          <w:lang w:val="es-ES"/>
        </w:rPr>
        <w:t>[</w:t>
      </w:r>
      <w:r w:rsidRPr="00581F7E">
        <w:rPr>
          <w:rFonts w:eastAsia="SimSun"/>
          <w:i/>
          <w:vertAlign w:val="subscript"/>
          <w:lang w:val="es-ES"/>
        </w:rPr>
        <w:t>t</w:t>
      </w:r>
      <w:r w:rsidRPr="00581F7E">
        <w:rPr>
          <w:rFonts w:eastAsia="SimSun"/>
          <w:vertAlign w:val="subscript"/>
          <w:lang w:val="es-ES"/>
        </w:rPr>
        <w:t>]</w:t>
      </w:r>
      <w:r w:rsidRPr="00581F7E">
        <w:rPr>
          <w:rFonts w:eastAsia="SimSun"/>
          <w:lang w:val="es-ES"/>
        </w:rPr>
        <w:t xml:space="preserve">) </w:t>
      </w:r>
      <w:r>
        <w:rPr>
          <w:rFonts w:eastAsia="SimSun"/>
          <w:lang w:val="es-ES"/>
        </w:rPr>
        <w:t>e</w:t>
      </w:r>
      <w:r w:rsidRPr="00581F7E">
        <w:rPr>
          <w:rFonts w:eastAsia="SimSun"/>
          <w:lang w:val="es-ES"/>
        </w:rPr>
        <w:t xml:space="preserve">s </w:t>
      </w:r>
      <w:r>
        <w:rPr>
          <w:rFonts w:eastAsia="SimSun"/>
          <w:lang w:val="es-ES"/>
        </w:rPr>
        <w:t xml:space="preserve">la atenuación debida sólo a la lluvia rebasada durante el porcentaje de tiempo </w:t>
      </w:r>
      <w:r w:rsidRPr="00581F7E">
        <w:rPr>
          <w:b/>
          <w:i/>
          <w:lang w:val="es-ES"/>
        </w:rPr>
        <w:t>T</w:t>
      </w:r>
      <w:r w:rsidRPr="00581F7E">
        <w:rPr>
          <w:vertAlign w:val="subscript"/>
          <w:lang w:val="es-ES"/>
        </w:rPr>
        <w:t>[</w:t>
      </w:r>
      <w:r w:rsidRPr="00581F7E">
        <w:rPr>
          <w:i/>
          <w:vertAlign w:val="subscript"/>
          <w:lang w:val="es-ES"/>
        </w:rPr>
        <w:t>t</w:t>
      </w:r>
      <w:r w:rsidRPr="00581F7E">
        <w:rPr>
          <w:szCs w:val="24"/>
          <w:vertAlign w:val="subscript"/>
          <w:lang w:val="es-ES"/>
        </w:rPr>
        <w:t>]</w:t>
      </w:r>
      <w:r w:rsidRPr="00581F7E">
        <w:rPr>
          <w:szCs w:val="24"/>
          <w:lang w:val="es-ES"/>
        </w:rPr>
        <w:t xml:space="preserve"> </w:t>
      </w:r>
      <w:r>
        <w:rPr>
          <w:szCs w:val="24"/>
          <w:lang w:val="es-ES"/>
        </w:rPr>
        <w:t xml:space="preserve">que viene dada por la ecuación </w:t>
      </w:r>
      <w:r w:rsidRPr="00581F7E">
        <w:rPr>
          <w:szCs w:val="24"/>
          <w:lang w:val="es-ES"/>
        </w:rPr>
        <w:t>(33).</w:t>
      </w:r>
    </w:p>
    <w:p w14:paraId="3ADD1518" w14:textId="77777777" w:rsidR="00B85CBF" w:rsidRPr="00581F7E" w:rsidRDefault="00B85CBF" w:rsidP="00B85CBF">
      <w:pPr>
        <w:rPr>
          <w:szCs w:val="24"/>
          <w:lang w:val="es-ES"/>
        </w:rPr>
      </w:pPr>
      <w:r>
        <w:rPr>
          <w:lang w:val="es-ES"/>
        </w:rPr>
        <w:t xml:space="preserve">Continuar aplicando las ecuaciones </w:t>
      </w:r>
      <w:r w:rsidRPr="00581F7E">
        <w:rPr>
          <w:lang w:val="es-ES"/>
        </w:rPr>
        <w:t xml:space="preserve">(40) </w:t>
      </w:r>
      <w:r>
        <w:rPr>
          <w:lang w:val="es-ES"/>
        </w:rPr>
        <w:t xml:space="preserve">y </w:t>
      </w:r>
      <w:r w:rsidRPr="00581F7E">
        <w:rPr>
          <w:lang w:val="es-ES"/>
        </w:rPr>
        <w:t xml:space="preserve">(41) </w:t>
      </w:r>
      <w:r>
        <w:rPr>
          <w:lang w:val="es-ES"/>
        </w:rPr>
        <w:t xml:space="preserve">a fin de obtener valores sucesivos del índice </w:t>
      </w:r>
      <w:r w:rsidRPr="00581F7E">
        <w:rPr>
          <w:i/>
          <w:lang w:val="es-ES"/>
        </w:rPr>
        <w:t>t</w:t>
      </w:r>
      <w:r w:rsidRPr="00581F7E">
        <w:rPr>
          <w:lang w:val="es-ES"/>
        </w:rPr>
        <w:t xml:space="preserve"> </w:t>
      </w:r>
      <w:r>
        <w:rPr>
          <w:lang w:val="es-ES"/>
        </w:rPr>
        <w:t xml:space="preserve">mientras </w:t>
      </w:r>
      <w:r w:rsidRPr="00581F7E">
        <w:rPr>
          <w:b/>
          <w:i/>
          <w:lang w:val="es-ES"/>
        </w:rPr>
        <w:t>T</w:t>
      </w:r>
      <w:r w:rsidRPr="00581F7E">
        <w:rPr>
          <w:vertAlign w:val="subscript"/>
          <w:lang w:val="es-ES"/>
        </w:rPr>
        <w:t>[</w:t>
      </w:r>
      <w:r w:rsidRPr="00581F7E">
        <w:rPr>
          <w:i/>
          <w:vertAlign w:val="subscript"/>
          <w:lang w:val="es-ES"/>
        </w:rPr>
        <w:t>t</w:t>
      </w:r>
      <w:r w:rsidRPr="00581F7E">
        <w:rPr>
          <w:szCs w:val="24"/>
          <w:vertAlign w:val="subscript"/>
          <w:lang w:val="es-ES"/>
        </w:rPr>
        <w:t>]</w:t>
      </w:r>
      <w:r w:rsidRPr="00581F7E">
        <w:rPr>
          <w:szCs w:val="24"/>
          <w:lang w:val="es-ES"/>
        </w:rPr>
        <w:t> </w:t>
      </w:r>
      <w:r w:rsidRPr="00581F7E">
        <w:rPr>
          <w:szCs w:val="24"/>
          <w:lang w:val="es-ES"/>
        </w:rPr>
        <w:sym w:font="Symbol" w:char="F0B3"/>
      </w:r>
      <w:r w:rsidRPr="00581F7E">
        <w:rPr>
          <w:szCs w:val="24"/>
          <w:lang w:val="es-ES"/>
        </w:rPr>
        <w:t> 0</w:t>
      </w:r>
      <w:r>
        <w:rPr>
          <w:szCs w:val="24"/>
          <w:lang w:val="es-ES"/>
        </w:rPr>
        <w:t>,</w:t>
      </w:r>
      <w:r w:rsidRPr="00581F7E">
        <w:rPr>
          <w:szCs w:val="24"/>
          <w:lang w:val="es-ES"/>
        </w:rPr>
        <w:t xml:space="preserve">001% </w:t>
      </w:r>
      <w:r>
        <w:rPr>
          <w:szCs w:val="24"/>
          <w:lang w:val="es-ES"/>
        </w:rPr>
        <w:t>o</w:t>
      </w:r>
      <w:r w:rsidRPr="00581F7E">
        <w:rPr>
          <w:szCs w:val="24"/>
          <w:lang w:val="es-ES"/>
        </w:rPr>
        <w:t xml:space="preserve"> </w:t>
      </w:r>
      <w:r w:rsidRPr="00581F7E">
        <w:rPr>
          <w:b/>
          <w:i/>
          <w:szCs w:val="24"/>
          <w:lang w:val="es-ES"/>
        </w:rPr>
        <w:t>A</w:t>
      </w:r>
      <w:r w:rsidRPr="00581F7E">
        <w:rPr>
          <w:szCs w:val="24"/>
          <w:vertAlign w:val="subscript"/>
          <w:lang w:val="es-ES"/>
        </w:rPr>
        <w:t>[</w:t>
      </w:r>
      <w:r w:rsidRPr="00581F7E">
        <w:rPr>
          <w:i/>
          <w:szCs w:val="24"/>
          <w:vertAlign w:val="subscript"/>
          <w:lang w:val="es-ES"/>
        </w:rPr>
        <w:t>t</w:t>
      </w:r>
      <w:r w:rsidRPr="00581F7E">
        <w:rPr>
          <w:szCs w:val="24"/>
          <w:vertAlign w:val="subscript"/>
          <w:lang w:val="es-ES"/>
        </w:rPr>
        <w:t>]</w:t>
      </w:r>
      <w:r w:rsidRPr="00581F7E">
        <w:rPr>
          <w:szCs w:val="24"/>
          <w:lang w:val="es-ES"/>
        </w:rPr>
        <w:t> - </w:t>
      </w:r>
      <w:r w:rsidRPr="00581F7E">
        <w:rPr>
          <w:b/>
          <w:i/>
          <w:szCs w:val="24"/>
          <w:lang w:val="es-ES"/>
        </w:rPr>
        <w:t>A</w:t>
      </w:r>
      <w:r w:rsidRPr="00581F7E">
        <w:rPr>
          <w:szCs w:val="24"/>
          <w:vertAlign w:val="subscript"/>
          <w:lang w:val="es-ES"/>
        </w:rPr>
        <w:t>[</w:t>
      </w:r>
      <w:r w:rsidRPr="00581F7E">
        <w:rPr>
          <w:i/>
          <w:szCs w:val="24"/>
          <w:vertAlign w:val="subscript"/>
          <w:lang w:val="es-ES"/>
        </w:rPr>
        <w:t>t</w:t>
      </w:r>
      <w:r w:rsidRPr="00581F7E">
        <w:rPr>
          <w:szCs w:val="24"/>
          <w:vertAlign w:val="subscript"/>
          <w:lang w:val="es-ES"/>
        </w:rPr>
        <w:t>-1]</w:t>
      </w:r>
      <w:r w:rsidRPr="0002788F">
        <w:rPr>
          <w:lang w:val="es-ES_tradnl"/>
        </w:rPr>
        <w:t> </w:t>
      </w:r>
      <w:r w:rsidRPr="00581F7E">
        <w:rPr>
          <w:szCs w:val="24"/>
          <w:lang w:val="es-ES"/>
        </w:rPr>
        <w:sym w:font="Symbol" w:char="F0B3"/>
      </w:r>
      <w:r>
        <w:rPr>
          <w:szCs w:val="24"/>
          <w:vertAlign w:val="subscript"/>
          <w:lang w:val="es-ES"/>
        </w:rPr>
        <w:t> </w:t>
      </w:r>
      <w:r w:rsidRPr="00581F7E">
        <w:rPr>
          <w:szCs w:val="24"/>
          <w:lang w:val="es-ES"/>
        </w:rPr>
        <w:t>0</w:t>
      </w:r>
      <w:r>
        <w:rPr>
          <w:szCs w:val="24"/>
          <w:lang w:val="es-ES"/>
        </w:rPr>
        <w:t>,</w:t>
      </w:r>
      <w:r w:rsidRPr="00581F7E">
        <w:rPr>
          <w:szCs w:val="24"/>
          <w:lang w:val="es-ES"/>
        </w:rPr>
        <w:t>1</w:t>
      </w:r>
      <w:r>
        <w:rPr>
          <w:szCs w:val="24"/>
          <w:lang w:val="es-ES"/>
        </w:rPr>
        <w:t> dB</w:t>
      </w:r>
      <w:r w:rsidRPr="00581F7E">
        <w:rPr>
          <w:szCs w:val="24"/>
          <w:lang w:val="es-ES"/>
        </w:rPr>
        <w:t xml:space="preserve">. </w:t>
      </w:r>
      <w:r>
        <w:rPr>
          <w:szCs w:val="24"/>
          <w:lang w:val="es-ES"/>
        </w:rPr>
        <w:t>Detener el proceso cuando ninguna de estas dos condiciones se cumpla</w:t>
      </w:r>
      <w:r w:rsidRPr="00581F7E">
        <w:rPr>
          <w:szCs w:val="24"/>
          <w:lang w:val="es-ES"/>
        </w:rPr>
        <w:t xml:space="preserve">. </w:t>
      </w:r>
    </w:p>
    <w:p w14:paraId="4E7EFDAE" w14:textId="77777777" w:rsidR="00B85CBF" w:rsidRPr="00581F7E" w:rsidRDefault="00B85CBF" w:rsidP="00B85CBF">
      <w:pPr>
        <w:rPr>
          <w:szCs w:val="24"/>
          <w:lang w:val="es-ES"/>
        </w:rPr>
      </w:pPr>
      <w:r>
        <w:rPr>
          <w:szCs w:val="24"/>
          <w:lang w:val="es-ES"/>
        </w:rPr>
        <w:t>Asignar los siguientes valores, que se utilizarán más adelante en los cálculos</w:t>
      </w:r>
      <w:r w:rsidRPr="00581F7E">
        <w:rPr>
          <w:szCs w:val="24"/>
          <w:lang w:val="es-ES"/>
        </w:rPr>
        <w:t>:</w:t>
      </w:r>
    </w:p>
    <w:p w14:paraId="78D6CC62" w14:textId="77777777" w:rsidR="00B85CBF" w:rsidRPr="00AE0167" w:rsidRDefault="00B85CBF" w:rsidP="00B85CBF">
      <w:pPr>
        <w:pStyle w:val="Equation"/>
        <w:rPr>
          <w:lang w:val="en-US"/>
        </w:rPr>
      </w:pPr>
      <w:r w:rsidRPr="00581F7E">
        <w:rPr>
          <w:lang w:val="es-ES"/>
        </w:rPr>
        <w:tab/>
      </w:r>
      <w:r w:rsidRPr="00581F7E">
        <w:rPr>
          <w:lang w:val="es-ES"/>
        </w:rPr>
        <w:tab/>
      </w:r>
      <m:oMath>
        <m:sSub>
          <m:sSubPr>
            <m:ctrlPr>
              <w:rPr>
                <w:rFonts w:ascii="Cambria Math" w:hAnsi="Cambria Math"/>
                <w:lang w:val="es-ES"/>
              </w:rPr>
            </m:ctrlPr>
          </m:sSubPr>
          <m:e>
            <m:r>
              <w:rPr>
                <w:rFonts w:ascii="Cambria Math" w:hAnsi="Cambria Math"/>
                <w:lang w:val="es-ES"/>
              </w:rPr>
              <m:t>N</m:t>
            </m:r>
          </m:e>
          <m:sub>
            <m:r>
              <w:rPr>
                <w:rFonts w:ascii="Cambria Math" w:hAnsi="Cambria Math"/>
                <w:lang w:val="es-ES"/>
              </w:rPr>
              <m:t>last</m:t>
            </m:r>
          </m:sub>
        </m:sSub>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N</m:t>
            </m:r>
          </m:e>
          <m:sub>
            <m:r>
              <w:rPr>
                <w:rFonts w:ascii="Cambria Math" w:hAnsi="Cambria Math"/>
                <w:lang w:val="es-ES"/>
              </w:rPr>
              <m:t>t</m:t>
            </m:r>
          </m:sub>
        </m:sSub>
        <m:r>
          <m:rPr>
            <m:sty m:val="p"/>
          </m:rPr>
          <w:rPr>
            <w:rFonts w:ascii="Cambria Math" w:hAnsi="Cambria Math"/>
            <w:lang w:val="en-US"/>
          </w:rPr>
          <m:t>-1</m:t>
        </m:r>
      </m:oMath>
      <w:r w:rsidRPr="00AE0167">
        <w:rPr>
          <w:rFonts w:eastAsia="SimSun"/>
          <w:lang w:val="en-US"/>
        </w:rPr>
        <w:tab/>
        <w:t>(42)</w:t>
      </w:r>
    </w:p>
    <w:p w14:paraId="636BB313" w14:textId="77777777" w:rsidR="00B85CBF" w:rsidRPr="00AE0167" w:rsidRDefault="00B85CBF" w:rsidP="00B85CBF">
      <w:pPr>
        <w:pStyle w:val="Equation"/>
        <w:rPr>
          <w:lang w:val="en-US"/>
        </w:rPr>
      </w:pPr>
      <w:r w:rsidRPr="00AE0167">
        <w:rPr>
          <w:lang w:val="en-US"/>
        </w:rPr>
        <w:tab/>
      </w:r>
      <w:r w:rsidRPr="00AE0167">
        <w:rPr>
          <w:lang w:val="en-US"/>
        </w:rPr>
        <w:tab/>
      </w:r>
      <m:oMath>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last</m:t>
            </m:r>
          </m:sub>
        </m:sSub>
        <m:r>
          <m:rPr>
            <m:sty m:val="p"/>
          </m:rPr>
          <w:rPr>
            <w:rFonts w:ascii="Cambria Math" w:hAnsi="Cambria Math"/>
            <w:lang w:val="en-US"/>
          </w:rPr>
          <m:t>=</m:t>
        </m:r>
        <m:sSub>
          <m:sSubPr>
            <m:ctrlPr>
              <w:rPr>
                <w:rFonts w:ascii="Cambria Math" w:hAnsi="Cambria Math"/>
                <w:b/>
                <w:lang w:val="es-ES"/>
              </w:rPr>
            </m:ctrlPr>
          </m:sSubPr>
          <m:e>
            <m:r>
              <m:rPr>
                <m:sty m:val="bi"/>
              </m:rPr>
              <w:rPr>
                <w:rFonts w:ascii="Cambria Math" w:hAnsi="Cambria Math"/>
                <w:lang w:val="es-ES"/>
              </w:rPr>
              <m:t>A</m:t>
            </m:r>
          </m:e>
          <m:sub>
            <m:sSub>
              <m:sSubPr>
                <m:ctrlPr>
                  <w:rPr>
                    <w:rFonts w:ascii="Cambria Math" w:hAnsi="Cambria Math"/>
                    <w:lang w:val="es-ES"/>
                  </w:rPr>
                </m:ctrlPr>
              </m:sSubPr>
              <m:e>
                <m:r>
                  <m:rPr>
                    <m:sty m:val="p"/>
                  </m:rPr>
                  <w:rPr>
                    <w:rFonts w:ascii="Cambria Math" w:hAnsi="Cambria Math"/>
                    <w:lang w:val="en-US"/>
                  </w:rPr>
                  <m:t>[</m:t>
                </m:r>
                <m:r>
                  <w:rPr>
                    <w:rFonts w:ascii="Cambria Math" w:hAnsi="Cambria Math"/>
                    <w:lang w:val="es-ES"/>
                  </w:rPr>
                  <m:t>N</m:t>
                </m:r>
              </m:e>
              <m:sub>
                <m:r>
                  <w:rPr>
                    <w:rFonts w:ascii="Cambria Math" w:hAnsi="Cambria Math"/>
                    <w:lang w:val="es-ES"/>
                  </w:rPr>
                  <m:t>last</m:t>
                </m:r>
              </m:sub>
            </m:sSub>
            <m:r>
              <m:rPr>
                <m:sty m:val="b"/>
              </m:rPr>
              <w:rPr>
                <w:rFonts w:ascii="Cambria Math" w:hAnsi="Cambria Math"/>
                <w:lang w:val="en-US"/>
              </w:rPr>
              <m:t>]</m:t>
            </m:r>
          </m:sub>
        </m:sSub>
      </m:oMath>
      <w:r w:rsidRPr="00AE0167">
        <w:rPr>
          <w:rFonts w:eastAsia="SimSun"/>
          <w:lang w:val="en-US"/>
        </w:rPr>
        <w:t>         (dB)</w:t>
      </w:r>
      <w:r w:rsidRPr="00AE0167">
        <w:rPr>
          <w:rFonts w:eastAsia="SimSun"/>
          <w:lang w:val="en-US"/>
        </w:rPr>
        <w:tab/>
        <w:t>(42a)</w:t>
      </w:r>
    </w:p>
    <w:p w14:paraId="35C1DA43" w14:textId="77777777" w:rsidR="00B85CBF" w:rsidRPr="00AE0167" w:rsidRDefault="00B85CBF" w:rsidP="00B85CBF">
      <w:pPr>
        <w:pStyle w:val="Equation"/>
        <w:rPr>
          <w:lang w:val="en-US"/>
        </w:rPr>
      </w:pPr>
      <w:r w:rsidRPr="00AE0167">
        <w:rPr>
          <w:lang w:val="en-US"/>
        </w:rPr>
        <w:tab/>
      </w:r>
      <w:r w:rsidRPr="00AE0167">
        <w:rPr>
          <w:lang w:val="en-US"/>
        </w:rPr>
        <w:tab/>
      </w:r>
      <m:oMath>
        <m:sSub>
          <m:sSubPr>
            <m:ctrlPr>
              <w:rPr>
                <w:rFonts w:ascii="Cambria Math" w:hAnsi="Cambria Math"/>
                <w:lang w:val="es-ES"/>
              </w:rPr>
            </m:ctrlPr>
          </m:sSubPr>
          <m:e>
            <m:r>
              <w:rPr>
                <w:rFonts w:ascii="Cambria Math" w:hAnsi="Cambria Math"/>
                <w:lang w:val="es-ES"/>
              </w:rPr>
              <m:t>T</m:t>
            </m:r>
          </m:e>
          <m:sub>
            <m:r>
              <w:rPr>
                <w:rFonts w:ascii="Cambria Math" w:hAnsi="Cambria Math"/>
                <w:lang w:val="es-ES"/>
              </w:rPr>
              <m:t>last</m:t>
            </m:r>
          </m:sub>
        </m:sSub>
        <m:r>
          <m:rPr>
            <m:sty m:val="p"/>
          </m:rPr>
          <w:rPr>
            <w:rFonts w:ascii="Cambria Math" w:hAnsi="Cambria Math"/>
            <w:lang w:val="en-US"/>
          </w:rPr>
          <m:t>=</m:t>
        </m:r>
        <m:sSub>
          <m:sSubPr>
            <m:ctrlPr>
              <w:rPr>
                <w:rFonts w:ascii="Cambria Math" w:hAnsi="Cambria Math"/>
                <w:b/>
                <w:lang w:val="es-ES"/>
              </w:rPr>
            </m:ctrlPr>
          </m:sSubPr>
          <m:e>
            <m:r>
              <m:rPr>
                <m:sty m:val="bi"/>
              </m:rPr>
              <w:rPr>
                <w:rFonts w:ascii="Cambria Math" w:hAnsi="Cambria Math"/>
                <w:lang w:val="es-ES"/>
              </w:rPr>
              <m:t>T</m:t>
            </m:r>
          </m:e>
          <m:sub>
            <m:sSub>
              <m:sSubPr>
                <m:ctrlPr>
                  <w:rPr>
                    <w:rFonts w:ascii="Cambria Math" w:hAnsi="Cambria Math"/>
                    <w:lang w:val="es-ES"/>
                  </w:rPr>
                </m:ctrlPr>
              </m:sSubPr>
              <m:e>
                <m:r>
                  <m:rPr>
                    <m:sty m:val="p"/>
                  </m:rPr>
                  <w:rPr>
                    <w:rFonts w:ascii="Cambria Math" w:hAnsi="Cambria Math"/>
                    <w:lang w:val="en-US"/>
                  </w:rPr>
                  <m:t>[</m:t>
                </m:r>
                <m:r>
                  <w:rPr>
                    <w:rFonts w:ascii="Cambria Math" w:hAnsi="Cambria Math"/>
                    <w:lang w:val="es-ES"/>
                  </w:rPr>
                  <m:t>N</m:t>
                </m:r>
              </m:e>
              <m:sub>
                <m:r>
                  <w:rPr>
                    <w:rFonts w:ascii="Cambria Math" w:hAnsi="Cambria Math"/>
                    <w:lang w:val="es-ES"/>
                  </w:rPr>
                  <m:t>last</m:t>
                </m:r>
              </m:sub>
            </m:sSub>
            <m:r>
              <m:rPr>
                <m:sty m:val="b"/>
              </m:rPr>
              <w:rPr>
                <w:rFonts w:ascii="Cambria Math" w:hAnsi="Cambria Math"/>
                <w:lang w:val="en-US"/>
              </w:rPr>
              <m:t>]</m:t>
            </m:r>
          </m:sub>
        </m:sSub>
      </m:oMath>
      <w:r w:rsidRPr="00AE0167">
        <w:rPr>
          <w:rFonts w:eastAsia="SimSun"/>
          <w:lang w:val="en-US"/>
        </w:rPr>
        <w:t xml:space="preserve">            (% time)</w:t>
      </w:r>
      <w:r w:rsidRPr="00AE0167">
        <w:rPr>
          <w:rFonts w:eastAsia="SimSun"/>
          <w:lang w:val="en-US"/>
        </w:rPr>
        <w:tab/>
        <w:t>(42b)</w:t>
      </w:r>
    </w:p>
    <w:p w14:paraId="68DF0791" w14:textId="77777777" w:rsidR="00B85CBF" w:rsidRPr="00581F7E" w:rsidRDefault="00B85CBF" w:rsidP="00B85CBF">
      <w:pPr>
        <w:rPr>
          <w:szCs w:val="24"/>
          <w:lang w:val="es-ES"/>
        </w:rPr>
      </w:pPr>
      <w:r>
        <w:rPr>
          <w:szCs w:val="24"/>
          <w:lang w:val="es-ES"/>
        </w:rPr>
        <w:t>siendo</w:t>
      </w:r>
      <w:r w:rsidRPr="00581F7E">
        <w:rPr>
          <w:szCs w:val="24"/>
          <w:lang w:val="es-ES"/>
        </w:rPr>
        <w:t xml:space="preserve"> </w:t>
      </w:r>
      <w:r w:rsidRPr="00581F7E">
        <w:rPr>
          <w:i/>
          <w:szCs w:val="24"/>
          <w:lang w:val="es-ES"/>
        </w:rPr>
        <w:t>N</w:t>
      </w:r>
      <w:r w:rsidRPr="00581F7E">
        <w:rPr>
          <w:i/>
          <w:szCs w:val="24"/>
          <w:vertAlign w:val="subscript"/>
          <w:lang w:val="es-ES"/>
        </w:rPr>
        <w:t>t</w:t>
      </w:r>
      <w:r w:rsidRPr="00581F7E">
        <w:rPr>
          <w:szCs w:val="24"/>
          <w:lang w:val="es-ES"/>
        </w:rPr>
        <w:t xml:space="preserve"> </w:t>
      </w:r>
      <w:r>
        <w:rPr>
          <w:szCs w:val="24"/>
          <w:lang w:val="es-ES"/>
        </w:rPr>
        <w:t xml:space="preserve">el número de miembros en cada matriz </w:t>
      </w:r>
      <w:r w:rsidRPr="00581F7E">
        <w:rPr>
          <w:b/>
          <w:i/>
          <w:szCs w:val="24"/>
          <w:lang w:val="es-ES"/>
        </w:rPr>
        <w:t>A</w:t>
      </w:r>
      <w:r w:rsidRPr="00581F7E">
        <w:rPr>
          <w:szCs w:val="24"/>
          <w:lang w:val="es-ES"/>
        </w:rPr>
        <w:t xml:space="preserve"> </w:t>
      </w:r>
      <w:r>
        <w:rPr>
          <w:szCs w:val="24"/>
          <w:lang w:val="es-ES"/>
        </w:rPr>
        <w:t xml:space="preserve">y </w:t>
      </w:r>
      <w:r w:rsidRPr="00581F7E">
        <w:rPr>
          <w:b/>
          <w:i/>
          <w:szCs w:val="24"/>
          <w:lang w:val="es-ES"/>
        </w:rPr>
        <w:t>T</w:t>
      </w:r>
      <w:r w:rsidRPr="00581F7E">
        <w:rPr>
          <w:szCs w:val="24"/>
          <w:lang w:val="es-ES"/>
        </w:rPr>
        <w:t>.</w:t>
      </w:r>
    </w:p>
    <w:p w14:paraId="4F322D9A" w14:textId="77777777" w:rsidR="00B85CBF" w:rsidRPr="00581F7E" w:rsidRDefault="00B85CBF" w:rsidP="00B85CBF">
      <w:pPr>
        <w:rPr>
          <w:szCs w:val="24"/>
          <w:lang w:val="es-ES"/>
        </w:rPr>
      </w:pPr>
      <w:r>
        <w:rPr>
          <w:szCs w:val="24"/>
          <w:lang w:val="es-ES"/>
        </w:rPr>
        <w:t>Por cuestión de mera eficiencia de cálculo</w:t>
      </w:r>
      <w:r w:rsidRPr="00581F7E">
        <w:rPr>
          <w:szCs w:val="24"/>
          <w:lang w:val="es-ES"/>
        </w:rPr>
        <w:t xml:space="preserve">, </w:t>
      </w:r>
      <w:r>
        <w:rPr>
          <w:szCs w:val="24"/>
          <w:lang w:val="es-ES"/>
        </w:rPr>
        <w:t>mientras se repite el modelo de lluvia para la ecuación </w:t>
      </w:r>
      <w:r w:rsidRPr="00581F7E">
        <w:rPr>
          <w:szCs w:val="24"/>
          <w:lang w:val="es-ES"/>
        </w:rPr>
        <w:t xml:space="preserve">(41), </w:t>
      </w:r>
      <w:r>
        <w:rPr>
          <w:szCs w:val="24"/>
          <w:lang w:val="es-ES"/>
        </w:rPr>
        <w:t>sólo es necesario aplicar cada vez las ecuaciones </w:t>
      </w:r>
      <w:r w:rsidRPr="00581F7E">
        <w:rPr>
          <w:szCs w:val="24"/>
          <w:lang w:val="es-ES"/>
        </w:rPr>
        <w:t xml:space="preserve">(2b), (2c) </w:t>
      </w:r>
      <w:r>
        <w:rPr>
          <w:szCs w:val="24"/>
          <w:lang w:val="es-ES"/>
        </w:rPr>
        <w:t>y (2) de la Recomendación U</w:t>
      </w:r>
      <w:r w:rsidRPr="00581F7E">
        <w:rPr>
          <w:lang w:val="es-ES"/>
        </w:rPr>
        <w:t xml:space="preserve">IT-R </w:t>
      </w:r>
      <w:r w:rsidRPr="00581F7E">
        <w:rPr>
          <w:szCs w:val="24"/>
          <w:lang w:val="es-ES"/>
        </w:rPr>
        <w:t xml:space="preserve">P.837-6, </w:t>
      </w:r>
      <w:r>
        <w:rPr>
          <w:szCs w:val="24"/>
          <w:lang w:val="es-ES"/>
        </w:rPr>
        <w:t>dado que los demás valores permanecen constantes para la latitud y longitud del trayecto radioeléctrico</w:t>
      </w:r>
      <w:r w:rsidRPr="00581F7E">
        <w:rPr>
          <w:szCs w:val="24"/>
          <w:lang w:val="es-ES"/>
        </w:rPr>
        <w:t xml:space="preserve">. </w:t>
      </w:r>
      <w:r>
        <w:rPr>
          <w:szCs w:val="24"/>
          <w:lang w:val="es-ES"/>
        </w:rPr>
        <w:t>Además</w:t>
      </w:r>
      <w:r w:rsidRPr="00581F7E">
        <w:rPr>
          <w:szCs w:val="24"/>
          <w:lang w:val="es-ES"/>
        </w:rPr>
        <w:t xml:space="preserve">, </w:t>
      </w:r>
      <w:r>
        <w:rPr>
          <w:szCs w:val="24"/>
          <w:lang w:val="es-ES"/>
        </w:rPr>
        <w:t xml:space="preserve">en la ecuación </w:t>
      </w:r>
      <w:r w:rsidRPr="00581F7E">
        <w:rPr>
          <w:szCs w:val="24"/>
          <w:lang w:val="es-ES"/>
        </w:rPr>
        <w:t xml:space="preserve">(33) </w:t>
      </w:r>
      <w:r>
        <w:rPr>
          <w:szCs w:val="24"/>
          <w:lang w:val="es-ES"/>
        </w:rPr>
        <w:t>del § </w:t>
      </w:r>
      <w:r w:rsidRPr="00581F7E">
        <w:rPr>
          <w:szCs w:val="24"/>
          <w:lang w:val="es-ES"/>
        </w:rPr>
        <w:t xml:space="preserve">2.4.1 </w:t>
      </w:r>
      <w:r>
        <w:rPr>
          <w:szCs w:val="24"/>
          <w:lang w:val="es-ES"/>
        </w:rPr>
        <w:t>anterior</w:t>
      </w:r>
      <w:r w:rsidRPr="00581F7E">
        <w:rPr>
          <w:szCs w:val="24"/>
          <w:lang w:val="es-ES"/>
        </w:rPr>
        <w:t xml:space="preserve">, </w:t>
      </w:r>
      <w:r>
        <w:rPr>
          <w:szCs w:val="24"/>
          <w:lang w:val="es-ES"/>
        </w:rPr>
        <w:t xml:space="preserve">los valores de </w:t>
      </w:r>
      <w:r w:rsidRPr="00581F7E">
        <w:rPr>
          <w:i/>
          <w:szCs w:val="24"/>
          <w:lang w:val="es-ES"/>
        </w:rPr>
        <w:t>k</w:t>
      </w:r>
      <w:r w:rsidRPr="00581F7E">
        <w:rPr>
          <w:szCs w:val="24"/>
          <w:lang w:val="es-ES"/>
        </w:rPr>
        <w:t xml:space="preserve"> </w:t>
      </w:r>
      <w:r>
        <w:rPr>
          <w:szCs w:val="24"/>
          <w:lang w:val="es-ES"/>
        </w:rPr>
        <w:t xml:space="preserve">y </w:t>
      </w:r>
      <w:r w:rsidRPr="00581F7E">
        <w:rPr>
          <w:szCs w:val="24"/>
          <w:lang w:val="es-ES"/>
        </w:rPr>
        <w:sym w:font="Symbol" w:char="F061"/>
      </w:r>
      <w:r w:rsidRPr="00581F7E">
        <w:rPr>
          <w:szCs w:val="24"/>
          <w:lang w:val="es-ES"/>
        </w:rPr>
        <w:t xml:space="preserve"> </w:t>
      </w:r>
      <w:r>
        <w:rPr>
          <w:szCs w:val="24"/>
          <w:lang w:val="es-ES"/>
        </w:rPr>
        <w:t>permanecen constantes</w:t>
      </w:r>
      <w:r w:rsidRPr="00581F7E">
        <w:rPr>
          <w:szCs w:val="24"/>
          <w:lang w:val="es-ES"/>
        </w:rPr>
        <w:t>.</w:t>
      </w:r>
    </w:p>
    <w:p w14:paraId="530C4450" w14:textId="77777777" w:rsidR="00B85CBF" w:rsidRPr="00581F7E" w:rsidRDefault="00B85CBF" w:rsidP="00B85CBF">
      <w:pPr>
        <w:pStyle w:val="Heading4"/>
        <w:rPr>
          <w:lang w:val="es-ES"/>
        </w:rPr>
      </w:pPr>
      <w:r w:rsidRPr="00581F7E">
        <w:rPr>
          <w:lang w:val="es-ES"/>
        </w:rPr>
        <w:t>2.4.2.3</w:t>
      </w:r>
      <w:r w:rsidRPr="00581F7E">
        <w:rPr>
          <w:lang w:val="es-ES"/>
        </w:rPr>
        <w:tab/>
      </w:r>
      <w:r>
        <w:rPr>
          <w:lang w:val="es-ES"/>
        </w:rPr>
        <w:t>Variación de la altura de la lluvia</w:t>
      </w:r>
    </w:p>
    <w:p w14:paraId="18A582F6" w14:textId="77777777" w:rsidR="00B85CBF" w:rsidRPr="00581F7E" w:rsidRDefault="00B85CBF" w:rsidP="00B85CBF">
      <w:pPr>
        <w:rPr>
          <w:lang w:val="es-ES"/>
        </w:rPr>
      </w:pPr>
      <w:r>
        <w:rPr>
          <w:lang w:val="es-ES"/>
        </w:rPr>
        <w:t>De estar disponibles</w:t>
      </w:r>
      <w:r w:rsidRPr="00581F7E">
        <w:rPr>
          <w:lang w:val="es-ES"/>
        </w:rPr>
        <w:t xml:space="preserve">, </w:t>
      </w:r>
      <w:r>
        <w:rPr>
          <w:lang w:val="es-ES"/>
        </w:rPr>
        <w:t>deben utilizarse las estadísticas a largo plazo de la variabilidad de la altura de la lluvia medida</w:t>
      </w:r>
      <w:r w:rsidRPr="00581F7E">
        <w:rPr>
          <w:lang w:val="es-ES"/>
        </w:rPr>
        <w:t xml:space="preserve">. </w:t>
      </w:r>
      <w:r>
        <w:rPr>
          <w:lang w:val="es-ES"/>
        </w:rPr>
        <w:t>De lo contrario</w:t>
      </w:r>
      <w:r w:rsidRPr="00581F7E">
        <w:rPr>
          <w:lang w:val="es-ES"/>
        </w:rPr>
        <w:t xml:space="preserve">, </w:t>
      </w:r>
      <w:r>
        <w:rPr>
          <w:lang w:val="es-ES"/>
        </w:rPr>
        <w:t xml:space="preserve">la variación de la altura de la lluvia se modeliza mediante </w:t>
      </w:r>
      <w:r w:rsidRPr="00581F7E">
        <w:rPr>
          <w:lang w:val="es-ES"/>
        </w:rPr>
        <w:t>49</w:t>
      </w:r>
      <w:r>
        <w:rPr>
          <w:lang w:val="es-ES"/>
        </w:rPr>
        <w:t> alturas relativas a la altura media de la lluvia</w:t>
      </w:r>
      <w:r w:rsidRPr="00581F7E">
        <w:rPr>
          <w:lang w:val="es-ES"/>
        </w:rPr>
        <w:t xml:space="preserve">, </w:t>
      </w:r>
      <w:r>
        <w:rPr>
          <w:lang w:val="es-ES"/>
        </w:rPr>
        <w:t>con las correspondientes probabilidades que figuran en el Cuadro </w:t>
      </w:r>
      <w:r w:rsidRPr="00581F7E">
        <w:rPr>
          <w:lang w:val="es-ES"/>
        </w:rPr>
        <w:t xml:space="preserve">1, </w:t>
      </w:r>
      <w:r>
        <w:rPr>
          <w:lang w:val="es-ES"/>
        </w:rPr>
        <w:t xml:space="preserve">en el que se indica la probabilidad </w:t>
      </w:r>
      <w:r w:rsidRPr="00581F7E">
        <w:rPr>
          <w:b/>
          <w:lang w:val="es-ES"/>
        </w:rPr>
        <w:t>Π</w:t>
      </w:r>
      <w:r w:rsidRPr="00581F7E">
        <w:rPr>
          <w:i/>
          <w:vertAlign w:val="subscript"/>
          <w:lang w:val="es-ES"/>
        </w:rPr>
        <w:t>n</w:t>
      </w:r>
      <w:r w:rsidRPr="00581F7E">
        <w:rPr>
          <w:lang w:val="es-ES"/>
        </w:rPr>
        <w:t xml:space="preserve"> </w:t>
      </w:r>
      <w:r>
        <w:rPr>
          <w:lang w:val="es-ES"/>
        </w:rPr>
        <w:t xml:space="preserve">de que la altura de la lluvia se encuentre en las 49 gamas de valores de los </w:t>
      </w:r>
      <w:r w:rsidRPr="00581F7E">
        <w:rPr>
          <w:lang w:val="es-ES"/>
        </w:rPr>
        <w:t>100</w:t>
      </w:r>
      <w:r>
        <w:rPr>
          <w:lang w:val="es-ES"/>
        </w:rPr>
        <w:t> metros respecto de la altura media de la lluvia</w:t>
      </w:r>
      <w:r w:rsidRPr="00581F7E">
        <w:rPr>
          <w:lang w:val="es-ES"/>
        </w:rPr>
        <w:t xml:space="preserve">. </w:t>
      </w:r>
      <w:r>
        <w:rPr>
          <w:lang w:val="es-ES"/>
        </w:rPr>
        <w:t xml:space="preserve">Se supone una distribución </w:t>
      </w:r>
      <w:r w:rsidRPr="00581F7E">
        <w:rPr>
          <w:lang w:val="es-ES"/>
        </w:rPr>
        <w:t xml:space="preserve">normal, </w:t>
      </w:r>
      <w:r>
        <w:rPr>
          <w:lang w:val="es-ES"/>
        </w:rPr>
        <w:t>por lo que los índices sólo podrán tomar el valor de la probabilidad central</w:t>
      </w:r>
      <w:r w:rsidRPr="00581F7E">
        <w:rPr>
          <w:lang w:val="es-ES"/>
        </w:rPr>
        <w:t xml:space="preserve">, </w:t>
      </w:r>
      <w:r>
        <w:rPr>
          <w:lang w:val="es-ES"/>
        </w:rPr>
        <w:t>indicado en la columna izquierda del cuadro</w:t>
      </w:r>
      <w:r w:rsidRPr="00581F7E">
        <w:rPr>
          <w:lang w:val="es-ES"/>
        </w:rPr>
        <w:t>.</w:t>
      </w:r>
    </w:p>
    <w:p w14:paraId="209DDF4D" w14:textId="77777777" w:rsidR="00B85CBF" w:rsidRPr="00581F7E" w:rsidRDefault="00B85CBF" w:rsidP="00B85CBF">
      <w:pPr>
        <w:pStyle w:val="TableNo"/>
        <w:keepLines/>
        <w:rPr>
          <w:lang w:val="es-ES"/>
        </w:rPr>
      </w:pPr>
      <w:r w:rsidRPr="00581F7E">
        <w:rPr>
          <w:lang w:val="es-ES"/>
        </w:rPr>
        <w:t>CUADRO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tblGrid>
      <w:tr w:rsidR="00B85CBF" w:rsidRPr="00581F7E" w14:paraId="1424792D" w14:textId="77777777" w:rsidTr="007226D8">
        <w:trPr>
          <w:jc w:val="center"/>
        </w:trPr>
        <w:tc>
          <w:tcPr>
            <w:tcW w:w="4536" w:type="dxa"/>
            <w:gridSpan w:val="2"/>
          </w:tcPr>
          <w:p w14:paraId="638C4ED5" w14:textId="77777777" w:rsidR="00B85CBF" w:rsidRPr="00581F7E" w:rsidRDefault="00B85CBF" w:rsidP="007226D8">
            <w:pPr>
              <w:pStyle w:val="Tablehead"/>
              <w:keepLines/>
              <w:rPr>
                <w:lang w:val="es-ES"/>
              </w:rPr>
            </w:pPr>
            <w:r w:rsidRPr="00581F7E">
              <w:rPr>
                <w:lang w:val="es-ES"/>
              </w:rPr>
              <w:t xml:space="preserve">Índice </w:t>
            </w:r>
            <w:r w:rsidRPr="002A78FF">
              <w:rPr>
                <w:i/>
                <w:iCs/>
                <w:lang w:val="es-ES"/>
              </w:rPr>
              <w:t>n</w:t>
            </w:r>
            <w:r w:rsidRPr="00581F7E">
              <w:rPr>
                <w:lang w:val="es-ES"/>
              </w:rPr>
              <w:t xml:space="preserve"> </w:t>
            </w:r>
          </w:p>
        </w:tc>
        <w:tc>
          <w:tcPr>
            <w:tcW w:w="2268" w:type="dxa"/>
            <w:vMerge w:val="restart"/>
            <w:vAlign w:val="center"/>
          </w:tcPr>
          <w:p w14:paraId="18B9349F" w14:textId="77777777" w:rsidR="00B85CBF" w:rsidRPr="00581F7E" w:rsidRDefault="00B85CBF" w:rsidP="007226D8">
            <w:pPr>
              <w:pStyle w:val="Tablehead"/>
              <w:keepLines/>
              <w:rPr>
                <w:lang w:val="es-ES"/>
              </w:rPr>
            </w:pPr>
            <w:r w:rsidRPr="00581F7E">
              <w:rPr>
                <w:lang w:val="es-ES"/>
              </w:rPr>
              <w:t xml:space="preserve">Probabilidad </w:t>
            </w:r>
            <w:r w:rsidRPr="002A78FF">
              <w:rPr>
                <w:bCs/>
                <w:lang w:val="es-ES"/>
              </w:rPr>
              <w:t>Π</w:t>
            </w:r>
            <w:r w:rsidRPr="002A78FF">
              <w:rPr>
                <w:bCs/>
                <w:i/>
                <w:iCs/>
                <w:vertAlign w:val="subscript"/>
                <w:lang w:val="es-ES"/>
              </w:rPr>
              <w:t>n</w:t>
            </w:r>
          </w:p>
        </w:tc>
      </w:tr>
      <w:tr w:rsidR="00B85CBF" w:rsidRPr="00581F7E" w14:paraId="4831E122" w14:textId="77777777" w:rsidTr="007226D8">
        <w:trPr>
          <w:jc w:val="center"/>
        </w:trPr>
        <w:tc>
          <w:tcPr>
            <w:tcW w:w="2268" w:type="dxa"/>
          </w:tcPr>
          <w:p w14:paraId="56497CC7" w14:textId="77777777" w:rsidR="00B85CBF" w:rsidRPr="00581F7E" w:rsidRDefault="00B85CBF" w:rsidP="007226D8">
            <w:pPr>
              <w:pStyle w:val="Tablehead"/>
              <w:rPr>
                <w:lang w:val="es-ES"/>
              </w:rPr>
            </w:pPr>
            <w:r w:rsidRPr="00581F7E">
              <w:rPr>
                <w:lang w:val="es-ES"/>
              </w:rPr>
              <w:t>o</w:t>
            </w:r>
          </w:p>
        </w:tc>
        <w:tc>
          <w:tcPr>
            <w:tcW w:w="2268" w:type="dxa"/>
          </w:tcPr>
          <w:p w14:paraId="5C44B86E" w14:textId="77777777" w:rsidR="00B85CBF" w:rsidRPr="00581F7E" w:rsidRDefault="00B85CBF" w:rsidP="007226D8">
            <w:pPr>
              <w:pStyle w:val="Tablehead"/>
              <w:keepLines/>
              <w:rPr>
                <w:lang w:val="es-ES"/>
              </w:rPr>
            </w:pPr>
            <w:r w:rsidRPr="00581F7E">
              <w:rPr>
                <w:lang w:val="es-ES"/>
              </w:rPr>
              <w:t>o</w:t>
            </w:r>
          </w:p>
        </w:tc>
        <w:tc>
          <w:tcPr>
            <w:tcW w:w="2268" w:type="dxa"/>
            <w:vMerge/>
          </w:tcPr>
          <w:p w14:paraId="53644181" w14:textId="77777777" w:rsidR="00B85CBF" w:rsidRPr="00581F7E" w:rsidRDefault="00B85CBF" w:rsidP="007226D8">
            <w:pPr>
              <w:keepNext/>
              <w:keepLines/>
              <w:rPr>
                <w:lang w:val="es-ES"/>
              </w:rPr>
            </w:pPr>
          </w:p>
        </w:tc>
      </w:tr>
      <w:tr w:rsidR="00B85CBF" w:rsidRPr="00581F7E" w14:paraId="3221A456" w14:textId="77777777" w:rsidTr="007226D8">
        <w:trPr>
          <w:jc w:val="center"/>
        </w:trPr>
        <w:tc>
          <w:tcPr>
            <w:tcW w:w="2268" w:type="dxa"/>
          </w:tcPr>
          <w:p w14:paraId="3C96A513" w14:textId="77777777" w:rsidR="00B85CBF" w:rsidRPr="00581F7E" w:rsidRDefault="00B85CBF" w:rsidP="007226D8">
            <w:pPr>
              <w:pStyle w:val="Tabletext"/>
              <w:keepNext/>
              <w:keepLines/>
              <w:jc w:val="center"/>
              <w:rPr>
                <w:lang w:val="es-ES"/>
              </w:rPr>
            </w:pPr>
            <w:r w:rsidRPr="00581F7E">
              <w:rPr>
                <w:lang w:val="es-ES"/>
              </w:rPr>
              <w:t>0</w:t>
            </w:r>
          </w:p>
        </w:tc>
        <w:tc>
          <w:tcPr>
            <w:tcW w:w="2268" w:type="dxa"/>
          </w:tcPr>
          <w:p w14:paraId="7A47ADEE" w14:textId="77777777" w:rsidR="00B85CBF" w:rsidRPr="00581F7E" w:rsidRDefault="00B85CBF" w:rsidP="007226D8">
            <w:pPr>
              <w:pStyle w:val="Tabletext"/>
              <w:keepNext/>
              <w:keepLines/>
              <w:jc w:val="center"/>
              <w:rPr>
                <w:lang w:val="es-ES"/>
              </w:rPr>
            </w:pPr>
            <w:r w:rsidRPr="00581F7E">
              <w:rPr>
                <w:lang w:val="es-ES"/>
              </w:rPr>
              <w:t>48</w:t>
            </w:r>
          </w:p>
        </w:tc>
        <w:tc>
          <w:tcPr>
            <w:tcW w:w="2268" w:type="dxa"/>
          </w:tcPr>
          <w:p w14:paraId="2AE8701C" w14:textId="77777777" w:rsidR="00B85CBF" w:rsidRPr="00581F7E" w:rsidRDefault="00B85CBF" w:rsidP="007226D8">
            <w:pPr>
              <w:pStyle w:val="Tabletext"/>
              <w:keepNext/>
              <w:keepLines/>
              <w:jc w:val="center"/>
              <w:rPr>
                <w:lang w:val="es-ES"/>
              </w:rPr>
            </w:pPr>
            <w:r w:rsidRPr="00581F7E">
              <w:rPr>
                <w:lang w:val="es-ES"/>
              </w:rPr>
              <w:t>0,000555</w:t>
            </w:r>
          </w:p>
        </w:tc>
      </w:tr>
      <w:tr w:rsidR="00B85CBF" w:rsidRPr="00581F7E" w14:paraId="3BDA298C" w14:textId="77777777" w:rsidTr="007226D8">
        <w:trPr>
          <w:jc w:val="center"/>
        </w:trPr>
        <w:tc>
          <w:tcPr>
            <w:tcW w:w="2268" w:type="dxa"/>
          </w:tcPr>
          <w:p w14:paraId="4FAA39A1" w14:textId="77777777" w:rsidR="00B85CBF" w:rsidRPr="00581F7E" w:rsidRDefault="00B85CBF" w:rsidP="007226D8">
            <w:pPr>
              <w:pStyle w:val="Tabletext"/>
              <w:keepNext/>
              <w:keepLines/>
              <w:jc w:val="center"/>
              <w:rPr>
                <w:lang w:val="es-ES"/>
              </w:rPr>
            </w:pPr>
            <w:r w:rsidRPr="00581F7E">
              <w:rPr>
                <w:lang w:val="es-ES"/>
              </w:rPr>
              <w:t>1</w:t>
            </w:r>
          </w:p>
        </w:tc>
        <w:tc>
          <w:tcPr>
            <w:tcW w:w="2268" w:type="dxa"/>
          </w:tcPr>
          <w:p w14:paraId="5071ACC7" w14:textId="77777777" w:rsidR="00B85CBF" w:rsidRPr="00581F7E" w:rsidRDefault="00B85CBF" w:rsidP="007226D8">
            <w:pPr>
              <w:pStyle w:val="Tabletext"/>
              <w:keepNext/>
              <w:keepLines/>
              <w:jc w:val="center"/>
              <w:rPr>
                <w:lang w:val="es-ES"/>
              </w:rPr>
            </w:pPr>
            <w:r w:rsidRPr="00581F7E">
              <w:rPr>
                <w:lang w:val="es-ES"/>
              </w:rPr>
              <w:t>47</w:t>
            </w:r>
          </w:p>
        </w:tc>
        <w:tc>
          <w:tcPr>
            <w:tcW w:w="2268" w:type="dxa"/>
          </w:tcPr>
          <w:p w14:paraId="33FE3F96" w14:textId="77777777" w:rsidR="00B85CBF" w:rsidRPr="00581F7E" w:rsidRDefault="00B85CBF" w:rsidP="007226D8">
            <w:pPr>
              <w:pStyle w:val="Tabletext"/>
              <w:keepNext/>
              <w:keepLines/>
              <w:jc w:val="center"/>
              <w:rPr>
                <w:lang w:val="es-ES"/>
              </w:rPr>
            </w:pPr>
            <w:r w:rsidRPr="00581F7E">
              <w:rPr>
                <w:lang w:val="es-ES"/>
              </w:rPr>
              <w:t>0,000802</w:t>
            </w:r>
          </w:p>
        </w:tc>
      </w:tr>
      <w:tr w:rsidR="00B85CBF" w:rsidRPr="00581F7E" w14:paraId="1343E233" w14:textId="77777777" w:rsidTr="007226D8">
        <w:trPr>
          <w:jc w:val="center"/>
        </w:trPr>
        <w:tc>
          <w:tcPr>
            <w:tcW w:w="2268" w:type="dxa"/>
          </w:tcPr>
          <w:p w14:paraId="3B78A159" w14:textId="77777777" w:rsidR="00B85CBF" w:rsidRPr="00581F7E" w:rsidRDefault="00B85CBF" w:rsidP="007226D8">
            <w:pPr>
              <w:pStyle w:val="Tabletext"/>
              <w:keepNext/>
              <w:keepLines/>
              <w:jc w:val="center"/>
              <w:rPr>
                <w:lang w:val="es-ES"/>
              </w:rPr>
            </w:pPr>
            <w:r w:rsidRPr="00581F7E">
              <w:rPr>
                <w:lang w:val="es-ES"/>
              </w:rPr>
              <w:t>2</w:t>
            </w:r>
          </w:p>
        </w:tc>
        <w:tc>
          <w:tcPr>
            <w:tcW w:w="2268" w:type="dxa"/>
          </w:tcPr>
          <w:p w14:paraId="1DD2A3BC" w14:textId="77777777" w:rsidR="00B85CBF" w:rsidRPr="00581F7E" w:rsidRDefault="00B85CBF" w:rsidP="007226D8">
            <w:pPr>
              <w:pStyle w:val="Tabletext"/>
              <w:keepNext/>
              <w:keepLines/>
              <w:jc w:val="center"/>
              <w:rPr>
                <w:lang w:val="es-ES"/>
              </w:rPr>
            </w:pPr>
            <w:r w:rsidRPr="00581F7E">
              <w:rPr>
                <w:lang w:val="es-ES"/>
              </w:rPr>
              <w:t>46</w:t>
            </w:r>
          </w:p>
        </w:tc>
        <w:tc>
          <w:tcPr>
            <w:tcW w:w="2268" w:type="dxa"/>
          </w:tcPr>
          <w:p w14:paraId="34E012F4" w14:textId="77777777" w:rsidR="00B85CBF" w:rsidRPr="00581F7E" w:rsidRDefault="00B85CBF" w:rsidP="007226D8">
            <w:pPr>
              <w:pStyle w:val="Tabletext"/>
              <w:keepNext/>
              <w:keepLines/>
              <w:jc w:val="center"/>
              <w:rPr>
                <w:lang w:val="es-ES"/>
              </w:rPr>
            </w:pPr>
            <w:r w:rsidRPr="00581F7E">
              <w:rPr>
                <w:lang w:val="es-ES"/>
              </w:rPr>
              <w:t>0,001139</w:t>
            </w:r>
          </w:p>
        </w:tc>
      </w:tr>
      <w:tr w:rsidR="00B85CBF" w:rsidRPr="00581F7E" w14:paraId="35BF1E15" w14:textId="77777777" w:rsidTr="007226D8">
        <w:trPr>
          <w:jc w:val="center"/>
        </w:trPr>
        <w:tc>
          <w:tcPr>
            <w:tcW w:w="2268" w:type="dxa"/>
          </w:tcPr>
          <w:p w14:paraId="2E4983EA" w14:textId="77777777" w:rsidR="00B85CBF" w:rsidRPr="00581F7E" w:rsidRDefault="00B85CBF" w:rsidP="007226D8">
            <w:pPr>
              <w:pStyle w:val="Tabletext"/>
              <w:keepNext/>
              <w:keepLines/>
              <w:jc w:val="center"/>
              <w:rPr>
                <w:lang w:val="es-ES"/>
              </w:rPr>
            </w:pPr>
            <w:r w:rsidRPr="00581F7E">
              <w:rPr>
                <w:lang w:val="es-ES"/>
              </w:rPr>
              <w:t>3</w:t>
            </w:r>
          </w:p>
        </w:tc>
        <w:tc>
          <w:tcPr>
            <w:tcW w:w="2268" w:type="dxa"/>
          </w:tcPr>
          <w:p w14:paraId="55566320" w14:textId="77777777" w:rsidR="00B85CBF" w:rsidRPr="00581F7E" w:rsidRDefault="00B85CBF" w:rsidP="007226D8">
            <w:pPr>
              <w:pStyle w:val="Tabletext"/>
              <w:keepNext/>
              <w:keepLines/>
              <w:jc w:val="center"/>
              <w:rPr>
                <w:lang w:val="es-ES"/>
              </w:rPr>
            </w:pPr>
            <w:r w:rsidRPr="00581F7E">
              <w:rPr>
                <w:lang w:val="es-ES"/>
              </w:rPr>
              <w:t>45</w:t>
            </w:r>
          </w:p>
        </w:tc>
        <w:tc>
          <w:tcPr>
            <w:tcW w:w="2268" w:type="dxa"/>
          </w:tcPr>
          <w:p w14:paraId="6E25A886" w14:textId="77777777" w:rsidR="00B85CBF" w:rsidRPr="00581F7E" w:rsidRDefault="00B85CBF" w:rsidP="007226D8">
            <w:pPr>
              <w:pStyle w:val="Tabletext"/>
              <w:keepNext/>
              <w:keepLines/>
              <w:jc w:val="center"/>
              <w:rPr>
                <w:lang w:val="es-ES"/>
              </w:rPr>
            </w:pPr>
            <w:r w:rsidRPr="00581F7E">
              <w:rPr>
                <w:lang w:val="es-ES"/>
              </w:rPr>
              <w:t>0,001594</w:t>
            </w:r>
          </w:p>
        </w:tc>
      </w:tr>
      <w:tr w:rsidR="00B85CBF" w:rsidRPr="00581F7E" w14:paraId="10995722" w14:textId="77777777" w:rsidTr="007226D8">
        <w:trPr>
          <w:jc w:val="center"/>
        </w:trPr>
        <w:tc>
          <w:tcPr>
            <w:tcW w:w="2268" w:type="dxa"/>
          </w:tcPr>
          <w:p w14:paraId="7FF1D9C7" w14:textId="77777777" w:rsidR="00B85CBF" w:rsidRPr="00581F7E" w:rsidRDefault="00B85CBF" w:rsidP="007226D8">
            <w:pPr>
              <w:pStyle w:val="Tabletext"/>
              <w:keepNext/>
              <w:keepLines/>
              <w:jc w:val="center"/>
              <w:rPr>
                <w:lang w:val="es-ES"/>
              </w:rPr>
            </w:pPr>
            <w:r w:rsidRPr="00581F7E">
              <w:rPr>
                <w:lang w:val="es-ES"/>
              </w:rPr>
              <w:t>4</w:t>
            </w:r>
          </w:p>
        </w:tc>
        <w:tc>
          <w:tcPr>
            <w:tcW w:w="2268" w:type="dxa"/>
          </w:tcPr>
          <w:p w14:paraId="7C3C9270" w14:textId="77777777" w:rsidR="00B85CBF" w:rsidRPr="00581F7E" w:rsidRDefault="00B85CBF" w:rsidP="007226D8">
            <w:pPr>
              <w:pStyle w:val="Tabletext"/>
              <w:keepNext/>
              <w:keepLines/>
              <w:jc w:val="center"/>
              <w:rPr>
                <w:lang w:val="es-ES"/>
              </w:rPr>
            </w:pPr>
            <w:r w:rsidRPr="00581F7E">
              <w:rPr>
                <w:lang w:val="es-ES"/>
              </w:rPr>
              <w:t>44</w:t>
            </w:r>
          </w:p>
        </w:tc>
        <w:tc>
          <w:tcPr>
            <w:tcW w:w="2268" w:type="dxa"/>
          </w:tcPr>
          <w:p w14:paraId="3ACAC94D" w14:textId="77777777" w:rsidR="00B85CBF" w:rsidRPr="00581F7E" w:rsidRDefault="00B85CBF" w:rsidP="007226D8">
            <w:pPr>
              <w:pStyle w:val="Tabletext"/>
              <w:keepNext/>
              <w:keepLines/>
              <w:jc w:val="center"/>
              <w:rPr>
                <w:lang w:val="es-ES"/>
              </w:rPr>
            </w:pPr>
            <w:r w:rsidRPr="00581F7E">
              <w:rPr>
                <w:lang w:val="es-ES"/>
              </w:rPr>
              <w:t>0,002196</w:t>
            </w:r>
          </w:p>
        </w:tc>
      </w:tr>
      <w:tr w:rsidR="00B85CBF" w:rsidRPr="00581F7E" w14:paraId="4C78056D" w14:textId="77777777" w:rsidTr="007226D8">
        <w:trPr>
          <w:jc w:val="center"/>
        </w:trPr>
        <w:tc>
          <w:tcPr>
            <w:tcW w:w="2268" w:type="dxa"/>
          </w:tcPr>
          <w:p w14:paraId="65B063C1" w14:textId="77777777" w:rsidR="00B85CBF" w:rsidRPr="00581F7E" w:rsidRDefault="00B85CBF" w:rsidP="007226D8">
            <w:pPr>
              <w:pStyle w:val="Tabletext"/>
              <w:keepNext/>
              <w:keepLines/>
              <w:jc w:val="center"/>
              <w:rPr>
                <w:lang w:val="es-ES"/>
              </w:rPr>
            </w:pPr>
            <w:r w:rsidRPr="00581F7E">
              <w:rPr>
                <w:lang w:val="es-ES"/>
              </w:rPr>
              <w:t>5</w:t>
            </w:r>
          </w:p>
        </w:tc>
        <w:tc>
          <w:tcPr>
            <w:tcW w:w="2268" w:type="dxa"/>
          </w:tcPr>
          <w:p w14:paraId="3AEFC9FE" w14:textId="77777777" w:rsidR="00B85CBF" w:rsidRPr="00581F7E" w:rsidRDefault="00B85CBF" w:rsidP="007226D8">
            <w:pPr>
              <w:pStyle w:val="Tabletext"/>
              <w:keepNext/>
              <w:keepLines/>
              <w:jc w:val="center"/>
              <w:rPr>
                <w:lang w:val="es-ES"/>
              </w:rPr>
            </w:pPr>
            <w:r w:rsidRPr="00581F7E">
              <w:rPr>
                <w:lang w:val="es-ES"/>
              </w:rPr>
              <w:t>43</w:t>
            </w:r>
          </w:p>
        </w:tc>
        <w:tc>
          <w:tcPr>
            <w:tcW w:w="2268" w:type="dxa"/>
          </w:tcPr>
          <w:p w14:paraId="1C24D7D0" w14:textId="77777777" w:rsidR="00B85CBF" w:rsidRPr="00581F7E" w:rsidRDefault="00B85CBF" w:rsidP="007226D8">
            <w:pPr>
              <w:pStyle w:val="Tabletext"/>
              <w:keepNext/>
              <w:keepLines/>
              <w:jc w:val="center"/>
              <w:rPr>
                <w:lang w:val="es-ES"/>
              </w:rPr>
            </w:pPr>
            <w:r w:rsidRPr="00581F7E">
              <w:rPr>
                <w:lang w:val="es-ES"/>
              </w:rPr>
              <w:t>0,002978</w:t>
            </w:r>
          </w:p>
        </w:tc>
      </w:tr>
      <w:tr w:rsidR="00B85CBF" w:rsidRPr="00581F7E" w14:paraId="79A156F2" w14:textId="77777777" w:rsidTr="007226D8">
        <w:trPr>
          <w:jc w:val="center"/>
        </w:trPr>
        <w:tc>
          <w:tcPr>
            <w:tcW w:w="2268" w:type="dxa"/>
          </w:tcPr>
          <w:p w14:paraId="33750FA6" w14:textId="77777777" w:rsidR="00B85CBF" w:rsidRPr="00581F7E" w:rsidRDefault="00B85CBF" w:rsidP="007226D8">
            <w:pPr>
              <w:pStyle w:val="Tabletext"/>
              <w:keepNext/>
              <w:keepLines/>
              <w:jc w:val="center"/>
              <w:rPr>
                <w:lang w:val="es-ES"/>
              </w:rPr>
            </w:pPr>
            <w:r w:rsidRPr="00581F7E">
              <w:rPr>
                <w:lang w:val="es-ES"/>
              </w:rPr>
              <w:t>6</w:t>
            </w:r>
          </w:p>
        </w:tc>
        <w:tc>
          <w:tcPr>
            <w:tcW w:w="2268" w:type="dxa"/>
          </w:tcPr>
          <w:p w14:paraId="2CE6201C" w14:textId="77777777" w:rsidR="00B85CBF" w:rsidRPr="00581F7E" w:rsidRDefault="00B85CBF" w:rsidP="007226D8">
            <w:pPr>
              <w:pStyle w:val="Tabletext"/>
              <w:keepNext/>
              <w:keepLines/>
              <w:jc w:val="center"/>
              <w:rPr>
                <w:lang w:val="es-ES"/>
              </w:rPr>
            </w:pPr>
            <w:r w:rsidRPr="00581F7E">
              <w:rPr>
                <w:lang w:val="es-ES"/>
              </w:rPr>
              <w:t>42</w:t>
            </w:r>
          </w:p>
        </w:tc>
        <w:tc>
          <w:tcPr>
            <w:tcW w:w="2268" w:type="dxa"/>
          </w:tcPr>
          <w:p w14:paraId="136A8C9E" w14:textId="77777777" w:rsidR="00B85CBF" w:rsidRPr="00581F7E" w:rsidRDefault="00B85CBF" w:rsidP="007226D8">
            <w:pPr>
              <w:pStyle w:val="Tabletext"/>
              <w:keepNext/>
              <w:keepLines/>
              <w:jc w:val="center"/>
              <w:rPr>
                <w:lang w:val="es-ES"/>
              </w:rPr>
            </w:pPr>
            <w:r w:rsidRPr="00581F7E">
              <w:rPr>
                <w:lang w:val="es-ES"/>
              </w:rPr>
              <w:t>0,003976</w:t>
            </w:r>
          </w:p>
        </w:tc>
      </w:tr>
      <w:tr w:rsidR="00B85CBF" w:rsidRPr="00581F7E" w14:paraId="37A6B9C4" w14:textId="77777777" w:rsidTr="007226D8">
        <w:trPr>
          <w:jc w:val="center"/>
        </w:trPr>
        <w:tc>
          <w:tcPr>
            <w:tcW w:w="2268" w:type="dxa"/>
          </w:tcPr>
          <w:p w14:paraId="3D91820B" w14:textId="77777777" w:rsidR="00B85CBF" w:rsidRPr="00581F7E" w:rsidRDefault="00B85CBF" w:rsidP="007226D8">
            <w:pPr>
              <w:pStyle w:val="Tabletext"/>
              <w:jc w:val="center"/>
              <w:rPr>
                <w:lang w:val="es-ES"/>
              </w:rPr>
            </w:pPr>
            <w:r w:rsidRPr="00581F7E">
              <w:rPr>
                <w:lang w:val="es-ES"/>
              </w:rPr>
              <w:t>7</w:t>
            </w:r>
          </w:p>
        </w:tc>
        <w:tc>
          <w:tcPr>
            <w:tcW w:w="2268" w:type="dxa"/>
          </w:tcPr>
          <w:p w14:paraId="1236AADA" w14:textId="77777777" w:rsidR="00B85CBF" w:rsidRPr="00581F7E" w:rsidRDefault="00B85CBF" w:rsidP="007226D8">
            <w:pPr>
              <w:pStyle w:val="Tabletext"/>
              <w:jc w:val="center"/>
              <w:rPr>
                <w:lang w:val="es-ES"/>
              </w:rPr>
            </w:pPr>
            <w:r w:rsidRPr="00581F7E">
              <w:rPr>
                <w:lang w:val="es-ES"/>
              </w:rPr>
              <w:t>41</w:t>
            </w:r>
          </w:p>
        </w:tc>
        <w:tc>
          <w:tcPr>
            <w:tcW w:w="2268" w:type="dxa"/>
          </w:tcPr>
          <w:p w14:paraId="56453247" w14:textId="77777777" w:rsidR="00B85CBF" w:rsidRPr="00581F7E" w:rsidRDefault="00B85CBF" w:rsidP="007226D8">
            <w:pPr>
              <w:pStyle w:val="Tabletext"/>
              <w:jc w:val="center"/>
              <w:rPr>
                <w:lang w:val="es-ES"/>
              </w:rPr>
            </w:pPr>
            <w:r w:rsidRPr="00581F7E">
              <w:rPr>
                <w:lang w:val="es-ES"/>
              </w:rPr>
              <w:t>0,005227</w:t>
            </w:r>
          </w:p>
        </w:tc>
      </w:tr>
      <w:tr w:rsidR="00B85CBF" w:rsidRPr="00581F7E" w14:paraId="5620EF40" w14:textId="77777777" w:rsidTr="007226D8">
        <w:trPr>
          <w:jc w:val="center"/>
        </w:trPr>
        <w:tc>
          <w:tcPr>
            <w:tcW w:w="2268" w:type="dxa"/>
          </w:tcPr>
          <w:p w14:paraId="1231643B" w14:textId="77777777" w:rsidR="00B85CBF" w:rsidRPr="00581F7E" w:rsidRDefault="00B85CBF" w:rsidP="007226D8">
            <w:pPr>
              <w:pStyle w:val="Tabletext"/>
              <w:jc w:val="center"/>
              <w:rPr>
                <w:lang w:val="es-ES"/>
              </w:rPr>
            </w:pPr>
            <w:r w:rsidRPr="00581F7E">
              <w:rPr>
                <w:lang w:val="es-ES"/>
              </w:rPr>
              <w:t>8</w:t>
            </w:r>
          </w:p>
        </w:tc>
        <w:tc>
          <w:tcPr>
            <w:tcW w:w="2268" w:type="dxa"/>
          </w:tcPr>
          <w:p w14:paraId="0BDEDE9D" w14:textId="77777777" w:rsidR="00B85CBF" w:rsidRPr="00581F7E" w:rsidRDefault="00B85CBF" w:rsidP="007226D8">
            <w:pPr>
              <w:pStyle w:val="Tabletext"/>
              <w:jc w:val="center"/>
              <w:rPr>
                <w:lang w:val="es-ES"/>
              </w:rPr>
            </w:pPr>
            <w:r w:rsidRPr="00581F7E">
              <w:rPr>
                <w:lang w:val="es-ES"/>
              </w:rPr>
              <w:t>40</w:t>
            </w:r>
          </w:p>
        </w:tc>
        <w:tc>
          <w:tcPr>
            <w:tcW w:w="2268" w:type="dxa"/>
          </w:tcPr>
          <w:p w14:paraId="000EE2D7" w14:textId="77777777" w:rsidR="00B85CBF" w:rsidRPr="00581F7E" w:rsidRDefault="00B85CBF" w:rsidP="007226D8">
            <w:pPr>
              <w:pStyle w:val="Tabletext"/>
              <w:jc w:val="center"/>
              <w:rPr>
                <w:lang w:val="es-ES"/>
              </w:rPr>
            </w:pPr>
            <w:r w:rsidRPr="00581F7E">
              <w:rPr>
                <w:lang w:val="es-ES"/>
              </w:rPr>
              <w:t>0,006764</w:t>
            </w:r>
          </w:p>
        </w:tc>
      </w:tr>
      <w:tr w:rsidR="00B85CBF" w:rsidRPr="00581F7E" w14:paraId="5E7D647B" w14:textId="77777777" w:rsidTr="007226D8">
        <w:trPr>
          <w:jc w:val="center"/>
        </w:trPr>
        <w:tc>
          <w:tcPr>
            <w:tcW w:w="2268" w:type="dxa"/>
          </w:tcPr>
          <w:p w14:paraId="48875D57" w14:textId="77777777" w:rsidR="00B85CBF" w:rsidRPr="00581F7E" w:rsidRDefault="00B85CBF" w:rsidP="007226D8">
            <w:pPr>
              <w:pStyle w:val="Tabletext"/>
              <w:jc w:val="center"/>
              <w:rPr>
                <w:lang w:val="es-ES"/>
              </w:rPr>
            </w:pPr>
            <w:r w:rsidRPr="00581F7E">
              <w:rPr>
                <w:lang w:val="es-ES"/>
              </w:rPr>
              <w:t>9</w:t>
            </w:r>
          </w:p>
        </w:tc>
        <w:tc>
          <w:tcPr>
            <w:tcW w:w="2268" w:type="dxa"/>
          </w:tcPr>
          <w:p w14:paraId="0C14BA16" w14:textId="77777777" w:rsidR="00B85CBF" w:rsidRPr="00581F7E" w:rsidRDefault="00B85CBF" w:rsidP="007226D8">
            <w:pPr>
              <w:pStyle w:val="Tabletext"/>
              <w:jc w:val="center"/>
              <w:rPr>
                <w:lang w:val="es-ES"/>
              </w:rPr>
            </w:pPr>
            <w:r w:rsidRPr="00581F7E">
              <w:rPr>
                <w:lang w:val="es-ES"/>
              </w:rPr>
              <w:t>39</w:t>
            </w:r>
          </w:p>
        </w:tc>
        <w:tc>
          <w:tcPr>
            <w:tcW w:w="2268" w:type="dxa"/>
          </w:tcPr>
          <w:p w14:paraId="12338B8D" w14:textId="77777777" w:rsidR="00B85CBF" w:rsidRPr="00581F7E" w:rsidRDefault="00B85CBF" w:rsidP="007226D8">
            <w:pPr>
              <w:pStyle w:val="Tabletext"/>
              <w:jc w:val="center"/>
              <w:rPr>
                <w:lang w:val="es-ES"/>
              </w:rPr>
            </w:pPr>
            <w:r w:rsidRPr="00581F7E">
              <w:rPr>
                <w:lang w:val="es-ES"/>
              </w:rPr>
              <w:t>0,008617</w:t>
            </w:r>
          </w:p>
        </w:tc>
      </w:tr>
      <w:tr w:rsidR="00B85CBF" w:rsidRPr="00581F7E" w14:paraId="15EF1B7E" w14:textId="77777777" w:rsidTr="007226D8">
        <w:trPr>
          <w:jc w:val="center"/>
        </w:trPr>
        <w:tc>
          <w:tcPr>
            <w:tcW w:w="2268" w:type="dxa"/>
          </w:tcPr>
          <w:p w14:paraId="0B84AEBC" w14:textId="77777777" w:rsidR="00B85CBF" w:rsidRPr="00581F7E" w:rsidRDefault="00B85CBF" w:rsidP="007226D8">
            <w:pPr>
              <w:pStyle w:val="Tabletext"/>
              <w:jc w:val="center"/>
              <w:rPr>
                <w:lang w:val="es-ES"/>
              </w:rPr>
            </w:pPr>
            <w:r w:rsidRPr="00581F7E">
              <w:rPr>
                <w:lang w:val="es-ES"/>
              </w:rPr>
              <w:t>10</w:t>
            </w:r>
          </w:p>
        </w:tc>
        <w:tc>
          <w:tcPr>
            <w:tcW w:w="2268" w:type="dxa"/>
          </w:tcPr>
          <w:p w14:paraId="7C3012EC" w14:textId="77777777" w:rsidR="00B85CBF" w:rsidRPr="00581F7E" w:rsidRDefault="00B85CBF" w:rsidP="007226D8">
            <w:pPr>
              <w:pStyle w:val="Tabletext"/>
              <w:jc w:val="center"/>
              <w:rPr>
                <w:lang w:val="es-ES"/>
              </w:rPr>
            </w:pPr>
            <w:r w:rsidRPr="00581F7E">
              <w:rPr>
                <w:lang w:val="es-ES"/>
              </w:rPr>
              <w:t>38</w:t>
            </w:r>
          </w:p>
        </w:tc>
        <w:tc>
          <w:tcPr>
            <w:tcW w:w="2268" w:type="dxa"/>
          </w:tcPr>
          <w:p w14:paraId="5B52E384" w14:textId="77777777" w:rsidR="00B85CBF" w:rsidRPr="00581F7E" w:rsidRDefault="00B85CBF" w:rsidP="007226D8">
            <w:pPr>
              <w:pStyle w:val="Tabletext"/>
              <w:jc w:val="center"/>
              <w:rPr>
                <w:lang w:val="es-ES"/>
              </w:rPr>
            </w:pPr>
            <w:r w:rsidRPr="00581F7E">
              <w:rPr>
                <w:lang w:val="es-ES"/>
              </w:rPr>
              <w:t>0,010808</w:t>
            </w:r>
          </w:p>
        </w:tc>
      </w:tr>
      <w:tr w:rsidR="00B85CBF" w:rsidRPr="00581F7E" w14:paraId="30FF82B7" w14:textId="77777777" w:rsidTr="007226D8">
        <w:trPr>
          <w:jc w:val="center"/>
        </w:trPr>
        <w:tc>
          <w:tcPr>
            <w:tcW w:w="2268" w:type="dxa"/>
          </w:tcPr>
          <w:p w14:paraId="10FE70C4" w14:textId="77777777" w:rsidR="00B85CBF" w:rsidRPr="00581F7E" w:rsidRDefault="00B85CBF" w:rsidP="007226D8">
            <w:pPr>
              <w:pStyle w:val="Tabletext"/>
              <w:jc w:val="center"/>
              <w:rPr>
                <w:lang w:val="es-ES"/>
              </w:rPr>
            </w:pPr>
            <w:r w:rsidRPr="00581F7E">
              <w:rPr>
                <w:lang w:val="es-ES"/>
              </w:rPr>
              <w:t>11</w:t>
            </w:r>
          </w:p>
        </w:tc>
        <w:tc>
          <w:tcPr>
            <w:tcW w:w="2268" w:type="dxa"/>
          </w:tcPr>
          <w:p w14:paraId="0C38C754" w14:textId="77777777" w:rsidR="00B85CBF" w:rsidRPr="00581F7E" w:rsidRDefault="00B85CBF" w:rsidP="007226D8">
            <w:pPr>
              <w:pStyle w:val="Tabletext"/>
              <w:jc w:val="center"/>
              <w:rPr>
                <w:lang w:val="es-ES"/>
              </w:rPr>
            </w:pPr>
            <w:r w:rsidRPr="00581F7E">
              <w:rPr>
                <w:lang w:val="es-ES"/>
              </w:rPr>
              <w:t>37</w:t>
            </w:r>
          </w:p>
        </w:tc>
        <w:tc>
          <w:tcPr>
            <w:tcW w:w="2268" w:type="dxa"/>
          </w:tcPr>
          <w:p w14:paraId="794396DD" w14:textId="77777777" w:rsidR="00B85CBF" w:rsidRPr="00581F7E" w:rsidRDefault="00B85CBF" w:rsidP="007226D8">
            <w:pPr>
              <w:pStyle w:val="Tabletext"/>
              <w:jc w:val="center"/>
              <w:rPr>
                <w:lang w:val="es-ES"/>
              </w:rPr>
            </w:pPr>
            <w:r w:rsidRPr="00581F7E">
              <w:rPr>
                <w:lang w:val="es-ES"/>
              </w:rPr>
              <w:t>0,013346</w:t>
            </w:r>
          </w:p>
        </w:tc>
      </w:tr>
      <w:tr w:rsidR="00B85CBF" w:rsidRPr="00581F7E" w14:paraId="1A444505" w14:textId="77777777" w:rsidTr="007226D8">
        <w:trPr>
          <w:jc w:val="center"/>
        </w:trPr>
        <w:tc>
          <w:tcPr>
            <w:tcW w:w="2268" w:type="dxa"/>
          </w:tcPr>
          <w:p w14:paraId="554665A5" w14:textId="77777777" w:rsidR="00B85CBF" w:rsidRPr="00581F7E" w:rsidRDefault="00B85CBF" w:rsidP="007226D8">
            <w:pPr>
              <w:pStyle w:val="Tabletext"/>
              <w:jc w:val="center"/>
              <w:rPr>
                <w:lang w:val="es-ES"/>
              </w:rPr>
            </w:pPr>
            <w:r w:rsidRPr="00581F7E">
              <w:rPr>
                <w:lang w:val="es-ES"/>
              </w:rPr>
              <w:t>12</w:t>
            </w:r>
          </w:p>
        </w:tc>
        <w:tc>
          <w:tcPr>
            <w:tcW w:w="2268" w:type="dxa"/>
          </w:tcPr>
          <w:p w14:paraId="08B64981" w14:textId="77777777" w:rsidR="00B85CBF" w:rsidRPr="00581F7E" w:rsidRDefault="00B85CBF" w:rsidP="007226D8">
            <w:pPr>
              <w:pStyle w:val="Tabletext"/>
              <w:jc w:val="center"/>
              <w:rPr>
                <w:lang w:val="es-ES"/>
              </w:rPr>
            </w:pPr>
            <w:r w:rsidRPr="00581F7E">
              <w:rPr>
                <w:lang w:val="es-ES"/>
              </w:rPr>
              <w:t>36</w:t>
            </w:r>
          </w:p>
        </w:tc>
        <w:tc>
          <w:tcPr>
            <w:tcW w:w="2268" w:type="dxa"/>
          </w:tcPr>
          <w:p w14:paraId="542E962E" w14:textId="77777777" w:rsidR="00B85CBF" w:rsidRPr="00581F7E" w:rsidRDefault="00B85CBF" w:rsidP="007226D8">
            <w:pPr>
              <w:pStyle w:val="Tabletext"/>
              <w:jc w:val="center"/>
              <w:rPr>
                <w:lang w:val="es-ES"/>
              </w:rPr>
            </w:pPr>
            <w:r w:rsidRPr="00581F7E">
              <w:rPr>
                <w:lang w:val="es-ES"/>
              </w:rPr>
              <w:t>0,016225</w:t>
            </w:r>
          </w:p>
        </w:tc>
      </w:tr>
      <w:tr w:rsidR="00B85CBF" w:rsidRPr="00581F7E" w14:paraId="03858996" w14:textId="77777777" w:rsidTr="007226D8">
        <w:trPr>
          <w:jc w:val="center"/>
        </w:trPr>
        <w:tc>
          <w:tcPr>
            <w:tcW w:w="2268" w:type="dxa"/>
          </w:tcPr>
          <w:p w14:paraId="48189048" w14:textId="77777777" w:rsidR="00B85CBF" w:rsidRPr="00581F7E" w:rsidRDefault="00B85CBF" w:rsidP="007226D8">
            <w:pPr>
              <w:pStyle w:val="Tabletext"/>
              <w:jc w:val="center"/>
              <w:rPr>
                <w:lang w:val="es-ES"/>
              </w:rPr>
            </w:pPr>
            <w:r w:rsidRPr="00581F7E">
              <w:rPr>
                <w:lang w:val="es-ES"/>
              </w:rPr>
              <w:t>13</w:t>
            </w:r>
          </w:p>
        </w:tc>
        <w:tc>
          <w:tcPr>
            <w:tcW w:w="2268" w:type="dxa"/>
          </w:tcPr>
          <w:p w14:paraId="7163EE39" w14:textId="77777777" w:rsidR="00B85CBF" w:rsidRPr="00581F7E" w:rsidRDefault="00B85CBF" w:rsidP="007226D8">
            <w:pPr>
              <w:pStyle w:val="Tabletext"/>
              <w:jc w:val="center"/>
              <w:rPr>
                <w:lang w:val="es-ES"/>
              </w:rPr>
            </w:pPr>
            <w:r w:rsidRPr="00581F7E">
              <w:rPr>
                <w:lang w:val="es-ES"/>
              </w:rPr>
              <w:t>35</w:t>
            </w:r>
          </w:p>
        </w:tc>
        <w:tc>
          <w:tcPr>
            <w:tcW w:w="2268" w:type="dxa"/>
          </w:tcPr>
          <w:p w14:paraId="21B6F945" w14:textId="77777777" w:rsidR="00B85CBF" w:rsidRPr="00581F7E" w:rsidRDefault="00B85CBF" w:rsidP="007226D8">
            <w:pPr>
              <w:pStyle w:val="Tabletext"/>
              <w:jc w:val="center"/>
              <w:rPr>
                <w:lang w:val="es-ES"/>
              </w:rPr>
            </w:pPr>
            <w:r w:rsidRPr="00581F7E">
              <w:rPr>
                <w:lang w:val="es-ES"/>
              </w:rPr>
              <w:t>0,019419</w:t>
            </w:r>
          </w:p>
        </w:tc>
      </w:tr>
      <w:tr w:rsidR="00B85CBF" w:rsidRPr="00581F7E" w14:paraId="6DB3179F" w14:textId="77777777" w:rsidTr="007226D8">
        <w:trPr>
          <w:jc w:val="center"/>
        </w:trPr>
        <w:tc>
          <w:tcPr>
            <w:tcW w:w="2268" w:type="dxa"/>
          </w:tcPr>
          <w:p w14:paraId="34FBF7D7" w14:textId="77777777" w:rsidR="00B85CBF" w:rsidRPr="00581F7E" w:rsidRDefault="00B85CBF" w:rsidP="007226D8">
            <w:pPr>
              <w:pStyle w:val="Tabletext"/>
              <w:jc w:val="center"/>
              <w:rPr>
                <w:lang w:val="es-ES"/>
              </w:rPr>
            </w:pPr>
            <w:r w:rsidRPr="00581F7E">
              <w:rPr>
                <w:lang w:val="es-ES"/>
              </w:rPr>
              <w:t>14</w:t>
            </w:r>
          </w:p>
        </w:tc>
        <w:tc>
          <w:tcPr>
            <w:tcW w:w="2268" w:type="dxa"/>
          </w:tcPr>
          <w:p w14:paraId="415FBD5C" w14:textId="77777777" w:rsidR="00B85CBF" w:rsidRPr="00581F7E" w:rsidRDefault="00B85CBF" w:rsidP="007226D8">
            <w:pPr>
              <w:pStyle w:val="Tabletext"/>
              <w:jc w:val="center"/>
              <w:rPr>
                <w:lang w:val="es-ES"/>
              </w:rPr>
            </w:pPr>
            <w:r w:rsidRPr="00581F7E">
              <w:rPr>
                <w:lang w:val="es-ES"/>
              </w:rPr>
              <w:t>34</w:t>
            </w:r>
          </w:p>
        </w:tc>
        <w:tc>
          <w:tcPr>
            <w:tcW w:w="2268" w:type="dxa"/>
          </w:tcPr>
          <w:p w14:paraId="10F04C7D" w14:textId="77777777" w:rsidR="00B85CBF" w:rsidRPr="00581F7E" w:rsidRDefault="00B85CBF" w:rsidP="007226D8">
            <w:pPr>
              <w:pStyle w:val="Tabletext"/>
              <w:jc w:val="center"/>
              <w:rPr>
                <w:lang w:val="es-ES"/>
              </w:rPr>
            </w:pPr>
            <w:r w:rsidRPr="00581F7E">
              <w:rPr>
                <w:lang w:val="es-ES"/>
              </w:rPr>
              <w:t>0,022881</w:t>
            </w:r>
          </w:p>
        </w:tc>
      </w:tr>
      <w:tr w:rsidR="00B85CBF" w:rsidRPr="00581F7E" w14:paraId="35908BE7" w14:textId="77777777" w:rsidTr="007226D8">
        <w:trPr>
          <w:jc w:val="center"/>
        </w:trPr>
        <w:tc>
          <w:tcPr>
            <w:tcW w:w="2268" w:type="dxa"/>
          </w:tcPr>
          <w:p w14:paraId="0A9E2228" w14:textId="77777777" w:rsidR="00B85CBF" w:rsidRPr="00581F7E" w:rsidRDefault="00B85CBF" w:rsidP="007226D8">
            <w:pPr>
              <w:pStyle w:val="Tabletext"/>
              <w:jc w:val="center"/>
              <w:rPr>
                <w:lang w:val="es-ES"/>
              </w:rPr>
            </w:pPr>
            <w:r w:rsidRPr="00581F7E">
              <w:rPr>
                <w:lang w:val="es-ES"/>
              </w:rPr>
              <w:t>15</w:t>
            </w:r>
          </w:p>
        </w:tc>
        <w:tc>
          <w:tcPr>
            <w:tcW w:w="2268" w:type="dxa"/>
          </w:tcPr>
          <w:p w14:paraId="6F910184" w14:textId="77777777" w:rsidR="00B85CBF" w:rsidRPr="00581F7E" w:rsidRDefault="00B85CBF" w:rsidP="007226D8">
            <w:pPr>
              <w:pStyle w:val="Tabletext"/>
              <w:jc w:val="center"/>
              <w:rPr>
                <w:lang w:val="es-ES"/>
              </w:rPr>
            </w:pPr>
            <w:r w:rsidRPr="00581F7E">
              <w:rPr>
                <w:lang w:val="es-ES"/>
              </w:rPr>
              <w:t>33</w:t>
            </w:r>
          </w:p>
        </w:tc>
        <w:tc>
          <w:tcPr>
            <w:tcW w:w="2268" w:type="dxa"/>
          </w:tcPr>
          <w:p w14:paraId="28F40C81" w14:textId="77777777" w:rsidR="00B85CBF" w:rsidRPr="00581F7E" w:rsidRDefault="00B85CBF" w:rsidP="007226D8">
            <w:pPr>
              <w:pStyle w:val="Tabletext"/>
              <w:jc w:val="center"/>
              <w:rPr>
                <w:lang w:val="es-ES"/>
              </w:rPr>
            </w:pPr>
            <w:r w:rsidRPr="00581F7E">
              <w:rPr>
                <w:lang w:val="es-ES"/>
              </w:rPr>
              <w:t>0,026542</w:t>
            </w:r>
          </w:p>
        </w:tc>
      </w:tr>
    </w:tbl>
    <w:p w14:paraId="0553EAFF" w14:textId="77777777" w:rsidR="00B85CBF" w:rsidRPr="00581F7E" w:rsidRDefault="00B85CBF" w:rsidP="00B85CBF">
      <w:pPr>
        <w:pStyle w:val="TableNo"/>
        <w:keepLines/>
        <w:rPr>
          <w:lang w:val="es-ES"/>
        </w:rPr>
      </w:pPr>
      <w:r w:rsidRPr="00581F7E">
        <w:rPr>
          <w:lang w:val="es-ES"/>
        </w:rPr>
        <w:t>CUADRO 1</w:t>
      </w:r>
      <w:r>
        <w:rPr>
          <w:lang w:val="es-ES"/>
        </w:rPr>
        <w:t xml:space="preserve"> (</w:t>
      </w:r>
      <w:r>
        <w:rPr>
          <w:i/>
          <w:iCs/>
          <w:lang w:val="es-ES"/>
        </w:rPr>
        <w:t>f</w:t>
      </w:r>
      <w:r w:rsidRPr="007C39DD">
        <w:rPr>
          <w:i/>
          <w:iCs/>
          <w:lang w:val="es-ES"/>
        </w:rPr>
        <w:t>in</w:t>
      </w:r>
      <w:r>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tblGrid>
      <w:tr w:rsidR="00B85CBF" w:rsidRPr="00581F7E" w14:paraId="7DB16D8D" w14:textId="77777777" w:rsidTr="007226D8">
        <w:trPr>
          <w:jc w:val="center"/>
        </w:trPr>
        <w:tc>
          <w:tcPr>
            <w:tcW w:w="4536" w:type="dxa"/>
            <w:gridSpan w:val="2"/>
          </w:tcPr>
          <w:p w14:paraId="7F6AF673" w14:textId="77777777" w:rsidR="00B85CBF" w:rsidRPr="00581F7E" w:rsidRDefault="00B85CBF" w:rsidP="007226D8">
            <w:pPr>
              <w:pStyle w:val="Tablehead"/>
              <w:keepLines/>
              <w:rPr>
                <w:lang w:val="es-ES"/>
              </w:rPr>
            </w:pPr>
            <w:r w:rsidRPr="00581F7E">
              <w:rPr>
                <w:lang w:val="es-ES"/>
              </w:rPr>
              <w:t xml:space="preserve">Índice </w:t>
            </w:r>
            <w:r w:rsidRPr="002A78FF">
              <w:rPr>
                <w:i/>
                <w:iCs/>
                <w:lang w:val="es-ES"/>
              </w:rPr>
              <w:t>n</w:t>
            </w:r>
            <w:r w:rsidRPr="00581F7E">
              <w:rPr>
                <w:lang w:val="es-ES"/>
              </w:rPr>
              <w:t xml:space="preserve"> </w:t>
            </w:r>
          </w:p>
        </w:tc>
        <w:tc>
          <w:tcPr>
            <w:tcW w:w="2268" w:type="dxa"/>
            <w:vMerge w:val="restart"/>
            <w:vAlign w:val="center"/>
          </w:tcPr>
          <w:p w14:paraId="457D945C" w14:textId="77777777" w:rsidR="00B85CBF" w:rsidRPr="00581F7E" w:rsidRDefault="00B85CBF" w:rsidP="007226D8">
            <w:pPr>
              <w:pStyle w:val="Tablehead"/>
              <w:keepLines/>
              <w:rPr>
                <w:lang w:val="es-ES"/>
              </w:rPr>
            </w:pPr>
            <w:r w:rsidRPr="00581F7E">
              <w:rPr>
                <w:lang w:val="es-ES"/>
              </w:rPr>
              <w:t xml:space="preserve">Probabilidad </w:t>
            </w:r>
            <w:r w:rsidRPr="00581F7E">
              <w:rPr>
                <w:lang w:val="es-ES"/>
              </w:rPr>
              <w:br/>
            </w:r>
            <w:r w:rsidRPr="002A78FF">
              <w:rPr>
                <w:bCs/>
                <w:lang w:val="es-ES"/>
              </w:rPr>
              <w:t>Π</w:t>
            </w:r>
            <w:r w:rsidRPr="002A78FF">
              <w:rPr>
                <w:bCs/>
                <w:i/>
                <w:iCs/>
                <w:vertAlign w:val="subscript"/>
                <w:lang w:val="es-ES"/>
              </w:rPr>
              <w:t>n</w:t>
            </w:r>
          </w:p>
        </w:tc>
      </w:tr>
      <w:tr w:rsidR="00B85CBF" w:rsidRPr="00581F7E" w14:paraId="79E9102C" w14:textId="77777777" w:rsidTr="007226D8">
        <w:trPr>
          <w:jc w:val="center"/>
        </w:trPr>
        <w:tc>
          <w:tcPr>
            <w:tcW w:w="2268" w:type="dxa"/>
          </w:tcPr>
          <w:p w14:paraId="1AC4BC27" w14:textId="77777777" w:rsidR="00B85CBF" w:rsidRPr="00581F7E" w:rsidRDefault="00B85CBF" w:rsidP="007226D8">
            <w:pPr>
              <w:pStyle w:val="Tablehead"/>
              <w:rPr>
                <w:lang w:val="es-ES"/>
              </w:rPr>
            </w:pPr>
            <w:r w:rsidRPr="00581F7E">
              <w:rPr>
                <w:lang w:val="es-ES"/>
              </w:rPr>
              <w:t>o</w:t>
            </w:r>
          </w:p>
        </w:tc>
        <w:tc>
          <w:tcPr>
            <w:tcW w:w="2268" w:type="dxa"/>
          </w:tcPr>
          <w:p w14:paraId="0872D673" w14:textId="77777777" w:rsidR="00B85CBF" w:rsidRPr="00581F7E" w:rsidRDefault="00B85CBF" w:rsidP="007226D8">
            <w:pPr>
              <w:pStyle w:val="Tablehead"/>
              <w:keepLines/>
              <w:rPr>
                <w:lang w:val="es-ES"/>
              </w:rPr>
            </w:pPr>
            <w:r w:rsidRPr="00581F7E">
              <w:rPr>
                <w:lang w:val="es-ES"/>
              </w:rPr>
              <w:t>o</w:t>
            </w:r>
          </w:p>
        </w:tc>
        <w:tc>
          <w:tcPr>
            <w:tcW w:w="2268" w:type="dxa"/>
            <w:vMerge/>
          </w:tcPr>
          <w:p w14:paraId="3899A8AF" w14:textId="77777777" w:rsidR="00B85CBF" w:rsidRPr="00581F7E" w:rsidRDefault="00B85CBF" w:rsidP="007226D8">
            <w:pPr>
              <w:keepNext/>
              <w:keepLines/>
              <w:rPr>
                <w:lang w:val="es-ES"/>
              </w:rPr>
            </w:pPr>
          </w:p>
        </w:tc>
      </w:tr>
      <w:tr w:rsidR="00B85CBF" w:rsidRPr="00581F7E" w14:paraId="21B004C3" w14:textId="77777777" w:rsidTr="007226D8">
        <w:trPr>
          <w:jc w:val="center"/>
        </w:trPr>
        <w:tc>
          <w:tcPr>
            <w:tcW w:w="2268" w:type="dxa"/>
          </w:tcPr>
          <w:p w14:paraId="7D1E5693" w14:textId="77777777" w:rsidR="00B85CBF" w:rsidRPr="00581F7E" w:rsidRDefault="00B85CBF" w:rsidP="007226D8">
            <w:pPr>
              <w:pStyle w:val="Tabletext"/>
              <w:jc w:val="center"/>
              <w:rPr>
                <w:lang w:val="es-ES"/>
              </w:rPr>
            </w:pPr>
            <w:r w:rsidRPr="00581F7E">
              <w:rPr>
                <w:lang w:val="es-ES"/>
              </w:rPr>
              <w:t>16</w:t>
            </w:r>
          </w:p>
        </w:tc>
        <w:tc>
          <w:tcPr>
            <w:tcW w:w="2268" w:type="dxa"/>
          </w:tcPr>
          <w:p w14:paraId="0FEC4981" w14:textId="77777777" w:rsidR="00B85CBF" w:rsidRPr="00581F7E" w:rsidRDefault="00B85CBF" w:rsidP="007226D8">
            <w:pPr>
              <w:pStyle w:val="Tabletext"/>
              <w:jc w:val="center"/>
              <w:rPr>
                <w:lang w:val="es-ES"/>
              </w:rPr>
            </w:pPr>
            <w:r w:rsidRPr="00581F7E">
              <w:rPr>
                <w:lang w:val="es-ES"/>
              </w:rPr>
              <w:t>32</w:t>
            </w:r>
          </w:p>
        </w:tc>
        <w:tc>
          <w:tcPr>
            <w:tcW w:w="2268" w:type="dxa"/>
          </w:tcPr>
          <w:p w14:paraId="76CC9654" w14:textId="77777777" w:rsidR="00B85CBF" w:rsidRPr="00581F7E" w:rsidRDefault="00B85CBF" w:rsidP="007226D8">
            <w:pPr>
              <w:pStyle w:val="Tabletext"/>
              <w:jc w:val="center"/>
              <w:rPr>
                <w:lang w:val="es-ES"/>
              </w:rPr>
            </w:pPr>
            <w:r w:rsidRPr="00581F7E">
              <w:rPr>
                <w:lang w:val="es-ES"/>
              </w:rPr>
              <w:t>0,030312</w:t>
            </w:r>
          </w:p>
        </w:tc>
      </w:tr>
      <w:tr w:rsidR="00B85CBF" w:rsidRPr="00581F7E" w14:paraId="2F366F78" w14:textId="77777777" w:rsidTr="007226D8">
        <w:trPr>
          <w:jc w:val="center"/>
        </w:trPr>
        <w:tc>
          <w:tcPr>
            <w:tcW w:w="2268" w:type="dxa"/>
          </w:tcPr>
          <w:p w14:paraId="78B36435" w14:textId="77777777" w:rsidR="00B85CBF" w:rsidRPr="00581F7E" w:rsidRDefault="00B85CBF" w:rsidP="007226D8">
            <w:pPr>
              <w:pStyle w:val="Tabletext"/>
              <w:jc w:val="center"/>
              <w:rPr>
                <w:lang w:val="es-ES"/>
              </w:rPr>
            </w:pPr>
            <w:r w:rsidRPr="00581F7E">
              <w:rPr>
                <w:lang w:val="es-ES"/>
              </w:rPr>
              <w:t>17</w:t>
            </w:r>
          </w:p>
        </w:tc>
        <w:tc>
          <w:tcPr>
            <w:tcW w:w="2268" w:type="dxa"/>
          </w:tcPr>
          <w:p w14:paraId="15184E60" w14:textId="77777777" w:rsidR="00B85CBF" w:rsidRPr="00581F7E" w:rsidRDefault="00B85CBF" w:rsidP="007226D8">
            <w:pPr>
              <w:pStyle w:val="Tabletext"/>
              <w:jc w:val="center"/>
              <w:rPr>
                <w:lang w:val="es-ES"/>
              </w:rPr>
            </w:pPr>
            <w:r w:rsidRPr="00581F7E">
              <w:rPr>
                <w:lang w:val="es-ES"/>
              </w:rPr>
              <w:t>31</w:t>
            </w:r>
          </w:p>
        </w:tc>
        <w:tc>
          <w:tcPr>
            <w:tcW w:w="2268" w:type="dxa"/>
          </w:tcPr>
          <w:p w14:paraId="60837BEF" w14:textId="77777777" w:rsidR="00B85CBF" w:rsidRPr="00581F7E" w:rsidRDefault="00B85CBF" w:rsidP="007226D8">
            <w:pPr>
              <w:pStyle w:val="Tabletext"/>
              <w:jc w:val="center"/>
              <w:rPr>
                <w:lang w:val="es-ES"/>
              </w:rPr>
            </w:pPr>
            <w:r w:rsidRPr="00581F7E">
              <w:rPr>
                <w:lang w:val="es-ES"/>
              </w:rPr>
              <w:t>0,034081</w:t>
            </w:r>
          </w:p>
        </w:tc>
      </w:tr>
      <w:tr w:rsidR="00B85CBF" w:rsidRPr="00581F7E" w14:paraId="0CDBB8DE" w14:textId="77777777" w:rsidTr="007226D8">
        <w:trPr>
          <w:jc w:val="center"/>
        </w:trPr>
        <w:tc>
          <w:tcPr>
            <w:tcW w:w="2268" w:type="dxa"/>
          </w:tcPr>
          <w:p w14:paraId="565F1ACB" w14:textId="77777777" w:rsidR="00B85CBF" w:rsidRPr="00581F7E" w:rsidRDefault="00B85CBF" w:rsidP="007226D8">
            <w:pPr>
              <w:pStyle w:val="Tabletext"/>
              <w:jc w:val="center"/>
              <w:rPr>
                <w:lang w:val="es-ES"/>
              </w:rPr>
            </w:pPr>
            <w:r w:rsidRPr="00581F7E">
              <w:rPr>
                <w:lang w:val="es-ES"/>
              </w:rPr>
              <w:t>18</w:t>
            </w:r>
          </w:p>
        </w:tc>
        <w:tc>
          <w:tcPr>
            <w:tcW w:w="2268" w:type="dxa"/>
          </w:tcPr>
          <w:p w14:paraId="1993D389" w14:textId="77777777" w:rsidR="00B85CBF" w:rsidRPr="00581F7E" w:rsidRDefault="00B85CBF" w:rsidP="007226D8">
            <w:pPr>
              <w:pStyle w:val="Tabletext"/>
              <w:jc w:val="center"/>
              <w:rPr>
                <w:lang w:val="es-ES"/>
              </w:rPr>
            </w:pPr>
            <w:r w:rsidRPr="00581F7E">
              <w:rPr>
                <w:lang w:val="es-ES"/>
              </w:rPr>
              <w:t>30</w:t>
            </w:r>
          </w:p>
        </w:tc>
        <w:tc>
          <w:tcPr>
            <w:tcW w:w="2268" w:type="dxa"/>
          </w:tcPr>
          <w:p w14:paraId="5726F6ED" w14:textId="77777777" w:rsidR="00B85CBF" w:rsidRPr="00581F7E" w:rsidRDefault="00B85CBF" w:rsidP="007226D8">
            <w:pPr>
              <w:pStyle w:val="Tabletext"/>
              <w:jc w:val="center"/>
              <w:rPr>
                <w:lang w:val="es-ES"/>
              </w:rPr>
            </w:pPr>
            <w:r w:rsidRPr="00581F7E">
              <w:rPr>
                <w:lang w:val="es-ES"/>
              </w:rPr>
              <w:t>0,037724</w:t>
            </w:r>
          </w:p>
        </w:tc>
      </w:tr>
      <w:tr w:rsidR="00B85CBF" w:rsidRPr="00581F7E" w14:paraId="6E93CF81" w14:textId="77777777" w:rsidTr="007226D8">
        <w:trPr>
          <w:jc w:val="center"/>
        </w:trPr>
        <w:tc>
          <w:tcPr>
            <w:tcW w:w="2268" w:type="dxa"/>
          </w:tcPr>
          <w:p w14:paraId="644FDD29" w14:textId="77777777" w:rsidR="00B85CBF" w:rsidRPr="00581F7E" w:rsidRDefault="00B85CBF" w:rsidP="007226D8">
            <w:pPr>
              <w:pStyle w:val="Tabletext"/>
              <w:jc w:val="center"/>
              <w:rPr>
                <w:lang w:val="es-ES"/>
              </w:rPr>
            </w:pPr>
            <w:r w:rsidRPr="00581F7E">
              <w:rPr>
                <w:lang w:val="es-ES"/>
              </w:rPr>
              <w:t>19</w:t>
            </w:r>
          </w:p>
        </w:tc>
        <w:tc>
          <w:tcPr>
            <w:tcW w:w="2268" w:type="dxa"/>
          </w:tcPr>
          <w:p w14:paraId="66E456CB" w14:textId="77777777" w:rsidR="00B85CBF" w:rsidRPr="00581F7E" w:rsidRDefault="00B85CBF" w:rsidP="007226D8">
            <w:pPr>
              <w:pStyle w:val="Tabletext"/>
              <w:jc w:val="center"/>
              <w:rPr>
                <w:lang w:val="es-ES"/>
              </w:rPr>
            </w:pPr>
            <w:r w:rsidRPr="00581F7E">
              <w:rPr>
                <w:lang w:val="es-ES"/>
              </w:rPr>
              <w:t>29</w:t>
            </w:r>
          </w:p>
        </w:tc>
        <w:tc>
          <w:tcPr>
            <w:tcW w:w="2268" w:type="dxa"/>
          </w:tcPr>
          <w:p w14:paraId="60E28EF9" w14:textId="77777777" w:rsidR="00B85CBF" w:rsidRPr="00581F7E" w:rsidRDefault="00B85CBF" w:rsidP="007226D8">
            <w:pPr>
              <w:pStyle w:val="Tabletext"/>
              <w:jc w:val="center"/>
              <w:rPr>
                <w:lang w:val="es-ES"/>
              </w:rPr>
            </w:pPr>
            <w:r w:rsidRPr="00581F7E">
              <w:rPr>
                <w:lang w:val="es-ES"/>
              </w:rPr>
              <w:t>0,041110</w:t>
            </w:r>
          </w:p>
        </w:tc>
      </w:tr>
      <w:tr w:rsidR="00B85CBF" w:rsidRPr="00581F7E" w14:paraId="58A4128A" w14:textId="77777777" w:rsidTr="007226D8">
        <w:trPr>
          <w:jc w:val="center"/>
        </w:trPr>
        <w:tc>
          <w:tcPr>
            <w:tcW w:w="2268" w:type="dxa"/>
          </w:tcPr>
          <w:p w14:paraId="378C7B07" w14:textId="77777777" w:rsidR="00B85CBF" w:rsidRPr="00581F7E" w:rsidRDefault="00B85CBF" w:rsidP="007226D8">
            <w:pPr>
              <w:pStyle w:val="Tabletext"/>
              <w:jc w:val="center"/>
              <w:rPr>
                <w:lang w:val="es-ES"/>
              </w:rPr>
            </w:pPr>
            <w:r w:rsidRPr="00581F7E">
              <w:rPr>
                <w:lang w:val="es-ES"/>
              </w:rPr>
              <w:t>20</w:t>
            </w:r>
          </w:p>
        </w:tc>
        <w:tc>
          <w:tcPr>
            <w:tcW w:w="2268" w:type="dxa"/>
          </w:tcPr>
          <w:p w14:paraId="23589C6D" w14:textId="77777777" w:rsidR="00B85CBF" w:rsidRPr="00581F7E" w:rsidRDefault="00B85CBF" w:rsidP="007226D8">
            <w:pPr>
              <w:pStyle w:val="Tabletext"/>
              <w:jc w:val="center"/>
              <w:rPr>
                <w:lang w:val="es-ES"/>
              </w:rPr>
            </w:pPr>
            <w:r w:rsidRPr="00581F7E">
              <w:rPr>
                <w:lang w:val="es-ES"/>
              </w:rPr>
              <w:t>28</w:t>
            </w:r>
          </w:p>
        </w:tc>
        <w:tc>
          <w:tcPr>
            <w:tcW w:w="2268" w:type="dxa"/>
          </w:tcPr>
          <w:p w14:paraId="1975D61F" w14:textId="77777777" w:rsidR="00B85CBF" w:rsidRPr="00581F7E" w:rsidRDefault="00B85CBF" w:rsidP="007226D8">
            <w:pPr>
              <w:pStyle w:val="Tabletext"/>
              <w:jc w:val="center"/>
              <w:rPr>
                <w:lang w:val="es-ES"/>
              </w:rPr>
            </w:pPr>
            <w:r w:rsidRPr="00581F7E">
              <w:rPr>
                <w:lang w:val="es-ES"/>
              </w:rPr>
              <w:t>0,044104</w:t>
            </w:r>
          </w:p>
        </w:tc>
      </w:tr>
      <w:tr w:rsidR="00B85CBF" w:rsidRPr="00581F7E" w14:paraId="7E61CD55" w14:textId="77777777" w:rsidTr="007226D8">
        <w:trPr>
          <w:jc w:val="center"/>
        </w:trPr>
        <w:tc>
          <w:tcPr>
            <w:tcW w:w="2268" w:type="dxa"/>
          </w:tcPr>
          <w:p w14:paraId="29682993" w14:textId="77777777" w:rsidR="00B85CBF" w:rsidRPr="00581F7E" w:rsidRDefault="00B85CBF" w:rsidP="007226D8">
            <w:pPr>
              <w:pStyle w:val="Tabletext"/>
              <w:jc w:val="center"/>
              <w:rPr>
                <w:lang w:val="es-ES"/>
              </w:rPr>
            </w:pPr>
            <w:r w:rsidRPr="00581F7E">
              <w:rPr>
                <w:lang w:val="es-ES"/>
              </w:rPr>
              <w:t>21</w:t>
            </w:r>
          </w:p>
        </w:tc>
        <w:tc>
          <w:tcPr>
            <w:tcW w:w="2268" w:type="dxa"/>
          </w:tcPr>
          <w:p w14:paraId="1C0FC665" w14:textId="77777777" w:rsidR="00B85CBF" w:rsidRPr="00581F7E" w:rsidRDefault="00B85CBF" w:rsidP="007226D8">
            <w:pPr>
              <w:pStyle w:val="Tabletext"/>
              <w:jc w:val="center"/>
              <w:rPr>
                <w:lang w:val="es-ES"/>
              </w:rPr>
            </w:pPr>
            <w:r w:rsidRPr="00581F7E">
              <w:rPr>
                <w:lang w:val="es-ES"/>
              </w:rPr>
              <w:t>27</w:t>
            </w:r>
          </w:p>
        </w:tc>
        <w:tc>
          <w:tcPr>
            <w:tcW w:w="2268" w:type="dxa"/>
          </w:tcPr>
          <w:p w14:paraId="243AC9F0" w14:textId="77777777" w:rsidR="00B85CBF" w:rsidRPr="00581F7E" w:rsidRDefault="00B85CBF" w:rsidP="007226D8">
            <w:pPr>
              <w:pStyle w:val="Tabletext"/>
              <w:jc w:val="center"/>
              <w:rPr>
                <w:lang w:val="es-ES"/>
              </w:rPr>
            </w:pPr>
            <w:r w:rsidRPr="00581F7E">
              <w:rPr>
                <w:lang w:val="es-ES"/>
              </w:rPr>
              <w:t>0,046583</w:t>
            </w:r>
          </w:p>
        </w:tc>
      </w:tr>
      <w:tr w:rsidR="00B85CBF" w:rsidRPr="00581F7E" w14:paraId="735C1863" w14:textId="77777777" w:rsidTr="007226D8">
        <w:trPr>
          <w:jc w:val="center"/>
        </w:trPr>
        <w:tc>
          <w:tcPr>
            <w:tcW w:w="2268" w:type="dxa"/>
          </w:tcPr>
          <w:p w14:paraId="090F2B38" w14:textId="77777777" w:rsidR="00B85CBF" w:rsidRPr="00581F7E" w:rsidRDefault="00B85CBF" w:rsidP="007226D8">
            <w:pPr>
              <w:pStyle w:val="Tabletext"/>
              <w:jc w:val="center"/>
              <w:rPr>
                <w:lang w:val="es-ES"/>
              </w:rPr>
            </w:pPr>
            <w:r w:rsidRPr="00581F7E">
              <w:rPr>
                <w:lang w:val="es-ES"/>
              </w:rPr>
              <w:t>22</w:t>
            </w:r>
          </w:p>
        </w:tc>
        <w:tc>
          <w:tcPr>
            <w:tcW w:w="2268" w:type="dxa"/>
          </w:tcPr>
          <w:p w14:paraId="25F9C834" w14:textId="77777777" w:rsidR="00B85CBF" w:rsidRPr="00581F7E" w:rsidRDefault="00B85CBF" w:rsidP="007226D8">
            <w:pPr>
              <w:pStyle w:val="Tabletext"/>
              <w:jc w:val="center"/>
              <w:rPr>
                <w:lang w:val="es-ES"/>
              </w:rPr>
            </w:pPr>
            <w:r w:rsidRPr="00581F7E">
              <w:rPr>
                <w:lang w:val="es-ES"/>
              </w:rPr>
              <w:t>26</w:t>
            </w:r>
          </w:p>
        </w:tc>
        <w:tc>
          <w:tcPr>
            <w:tcW w:w="2268" w:type="dxa"/>
          </w:tcPr>
          <w:p w14:paraId="7A8249F4" w14:textId="77777777" w:rsidR="00B85CBF" w:rsidRPr="00581F7E" w:rsidRDefault="00B85CBF" w:rsidP="007226D8">
            <w:pPr>
              <w:pStyle w:val="Tabletext"/>
              <w:jc w:val="center"/>
              <w:rPr>
                <w:lang w:val="es-ES"/>
              </w:rPr>
            </w:pPr>
            <w:r w:rsidRPr="00581F7E">
              <w:rPr>
                <w:lang w:val="es-ES"/>
              </w:rPr>
              <w:t>0,048439</w:t>
            </w:r>
          </w:p>
        </w:tc>
      </w:tr>
      <w:tr w:rsidR="00B85CBF" w:rsidRPr="00581F7E" w14:paraId="153B60AF" w14:textId="77777777" w:rsidTr="007226D8">
        <w:trPr>
          <w:jc w:val="center"/>
        </w:trPr>
        <w:tc>
          <w:tcPr>
            <w:tcW w:w="2268" w:type="dxa"/>
          </w:tcPr>
          <w:p w14:paraId="2F208CD2" w14:textId="77777777" w:rsidR="00B85CBF" w:rsidRPr="00581F7E" w:rsidRDefault="00B85CBF" w:rsidP="007226D8">
            <w:pPr>
              <w:pStyle w:val="Tabletext"/>
              <w:jc w:val="center"/>
              <w:rPr>
                <w:lang w:val="es-ES"/>
              </w:rPr>
            </w:pPr>
            <w:r w:rsidRPr="00581F7E">
              <w:rPr>
                <w:lang w:val="es-ES"/>
              </w:rPr>
              <w:t>23</w:t>
            </w:r>
          </w:p>
        </w:tc>
        <w:tc>
          <w:tcPr>
            <w:tcW w:w="2268" w:type="dxa"/>
          </w:tcPr>
          <w:p w14:paraId="0EC71BB3" w14:textId="77777777" w:rsidR="00B85CBF" w:rsidRPr="00581F7E" w:rsidRDefault="00B85CBF" w:rsidP="007226D8">
            <w:pPr>
              <w:pStyle w:val="Tabletext"/>
              <w:jc w:val="center"/>
              <w:rPr>
                <w:lang w:val="es-ES"/>
              </w:rPr>
            </w:pPr>
            <w:r w:rsidRPr="00581F7E">
              <w:rPr>
                <w:lang w:val="es-ES"/>
              </w:rPr>
              <w:t>25</w:t>
            </w:r>
          </w:p>
        </w:tc>
        <w:tc>
          <w:tcPr>
            <w:tcW w:w="2268" w:type="dxa"/>
          </w:tcPr>
          <w:p w14:paraId="077E597A" w14:textId="77777777" w:rsidR="00B85CBF" w:rsidRPr="00581F7E" w:rsidRDefault="00B85CBF" w:rsidP="007226D8">
            <w:pPr>
              <w:pStyle w:val="Tabletext"/>
              <w:jc w:val="center"/>
              <w:rPr>
                <w:lang w:val="es-ES"/>
              </w:rPr>
            </w:pPr>
            <w:r w:rsidRPr="00581F7E">
              <w:rPr>
                <w:lang w:val="es-ES"/>
              </w:rPr>
              <w:t>0,049588</w:t>
            </w:r>
          </w:p>
        </w:tc>
      </w:tr>
      <w:tr w:rsidR="00B85CBF" w:rsidRPr="00581F7E" w14:paraId="7ACB9A91" w14:textId="77777777" w:rsidTr="007226D8">
        <w:trPr>
          <w:jc w:val="center"/>
        </w:trPr>
        <w:tc>
          <w:tcPr>
            <w:tcW w:w="4536" w:type="dxa"/>
            <w:gridSpan w:val="2"/>
          </w:tcPr>
          <w:p w14:paraId="21F8D85E" w14:textId="77777777" w:rsidR="00B85CBF" w:rsidRPr="00581F7E" w:rsidRDefault="00B85CBF" w:rsidP="007226D8">
            <w:pPr>
              <w:pStyle w:val="Tabletext"/>
              <w:jc w:val="center"/>
              <w:rPr>
                <w:lang w:val="es-ES"/>
              </w:rPr>
            </w:pPr>
            <w:r w:rsidRPr="00581F7E">
              <w:rPr>
                <w:lang w:val="es-ES"/>
              </w:rPr>
              <w:t>24</w:t>
            </w:r>
          </w:p>
        </w:tc>
        <w:tc>
          <w:tcPr>
            <w:tcW w:w="2268" w:type="dxa"/>
          </w:tcPr>
          <w:p w14:paraId="629149DD" w14:textId="77777777" w:rsidR="00B85CBF" w:rsidRPr="00581F7E" w:rsidRDefault="00B85CBF" w:rsidP="007226D8">
            <w:pPr>
              <w:pStyle w:val="Tabletext"/>
              <w:jc w:val="center"/>
              <w:rPr>
                <w:lang w:val="es-ES"/>
              </w:rPr>
            </w:pPr>
            <w:r w:rsidRPr="00581F7E">
              <w:rPr>
                <w:lang w:val="es-ES"/>
              </w:rPr>
              <w:t>0,049977</w:t>
            </w:r>
          </w:p>
        </w:tc>
      </w:tr>
    </w:tbl>
    <w:p w14:paraId="6FF5B378" w14:textId="77777777" w:rsidR="00B85CBF" w:rsidRPr="00581F7E" w:rsidRDefault="00B85CBF" w:rsidP="00B85CBF">
      <w:pPr>
        <w:pStyle w:val="Heading4"/>
        <w:spacing w:before="600"/>
        <w:rPr>
          <w:lang w:val="es-ES"/>
        </w:rPr>
      </w:pPr>
      <w:r w:rsidRPr="00581F7E">
        <w:rPr>
          <w:lang w:val="es-ES"/>
        </w:rPr>
        <w:t>2.4.2.4</w:t>
      </w:r>
      <w:r w:rsidRPr="00581F7E">
        <w:rPr>
          <w:lang w:val="es-ES"/>
        </w:rPr>
        <w:tab/>
        <w:t>Defin</w:t>
      </w:r>
      <w:r>
        <w:rPr>
          <w:lang w:val="es-ES"/>
        </w:rPr>
        <w:t>ir las funciones utilizadas en el método siguiente</w:t>
      </w:r>
    </w:p>
    <w:p w14:paraId="3FF2FA1B" w14:textId="77777777" w:rsidR="00B85CBF" w:rsidRPr="00581F7E" w:rsidRDefault="00B85CBF" w:rsidP="00B85CBF">
      <w:pPr>
        <w:rPr>
          <w:lang w:val="es-ES"/>
        </w:rPr>
      </w:pPr>
      <w:r>
        <w:rPr>
          <w:lang w:val="es-ES"/>
        </w:rPr>
        <w:t>El método por etapas descrito en § </w:t>
      </w:r>
      <w:r w:rsidRPr="00581F7E">
        <w:rPr>
          <w:lang w:val="es-ES"/>
        </w:rPr>
        <w:t xml:space="preserve">2.4.2.3 </w:t>
      </w:r>
      <w:r>
        <w:rPr>
          <w:lang w:val="es-ES"/>
        </w:rPr>
        <w:t>recurre varias veces a las tres funciones</w:t>
      </w:r>
      <w:r w:rsidRPr="009213D4">
        <w:rPr>
          <w:lang w:val="es-ES"/>
        </w:rPr>
        <w:t xml:space="preserve"> </w:t>
      </w:r>
      <w:r>
        <w:rPr>
          <w:lang w:val="es-ES"/>
        </w:rPr>
        <w:t>siguientes</w:t>
      </w:r>
      <w:r w:rsidRPr="00581F7E">
        <w:rPr>
          <w:lang w:val="es-ES"/>
        </w:rPr>
        <w:t>.</w:t>
      </w:r>
    </w:p>
    <w:p w14:paraId="6771ACDB" w14:textId="77777777" w:rsidR="00B85CBF" w:rsidRPr="00581F7E" w:rsidRDefault="00B85CBF" w:rsidP="00B85CBF">
      <w:pPr>
        <w:pStyle w:val="Headingb"/>
        <w:rPr>
          <w:lang w:val="es-ES"/>
        </w:rPr>
      </w:pPr>
      <w:r>
        <w:rPr>
          <w:lang w:val="es-ES"/>
        </w:rPr>
        <w:t>Función 1:</w:t>
      </w:r>
      <w:r>
        <w:rPr>
          <w:lang w:val="es-ES"/>
        </w:rPr>
        <w:tab/>
        <w:t>Multiplicador de atenuación</w:t>
      </w:r>
    </w:p>
    <w:p w14:paraId="0F013F9A" w14:textId="77777777" w:rsidR="00B85CBF" w:rsidRDefault="00B85CBF" w:rsidP="00B85CBF">
      <w:pPr>
        <w:rPr>
          <w:lang w:val="es-ES"/>
        </w:rPr>
      </w:pPr>
      <w:r>
        <w:rPr>
          <w:lang w:val="es-ES"/>
        </w:rPr>
        <w:t>La variación de la atenuación específica</w:t>
      </w:r>
      <w:r w:rsidRPr="00581F7E">
        <w:rPr>
          <w:lang w:val="es-ES"/>
        </w:rPr>
        <w:t xml:space="preserve">, </w:t>
      </w:r>
      <w:r>
        <w:rPr>
          <w:lang w:val="es-ES"/>
        </w:rPr>
        <w:t>en la forma de multiplicador de atenuación en dB</w:t>
      </w:r>
      <w:r w:rsidRPr="00581F7E">
        <w:rPr>
          <w:lang w:val="es-ES"/>
        </w:rPr>
        <w:t xml:space="preserve">, </w:t>
      </w:r>
      <w:r>
        <w:rPr>
          <w:lang w:val="es-ES"/>
        </w:rPr>
        <w:t>se define como función de la altura relativa a la altura de la lluvia, en metros</w:t>
      </w:r>
      <w:r w:rsidRPr="00581F7E">
        <w:rPr>
          <w:lang w:val="es-ES"/>
        </w:rPr>
        <w:t>:</w:t>
      </w:r>
    </w:p>
    <w:p w14:paraId="3DF1BBF4" w14:textId="77777777" w:rsidR="00B85CBF" w:rsidRPr="00B85CBF" w:rsidRDefault="00B85CBF" w:rsidP="00B85CBF">
      <w:pPr>
        <w:pStyle w:val="Blanc"/>
        <w:rPr>
          <w:lang w:val="es-ES_tradnl"/>
        </w:rPr>
      </w:pPr>
    </w:p>
    <w:p w14:paraId="7DC464A4" w14:textId="77777777" w:rsidR="00B85CBF" w:rsidRPr="00581F7E" w:rsidRDefault="00B85CBF" w:rsidP="00B85CBF">
      <w:pPr>
        <w:pStyle w:val="Equation"/>
        <w:rPr>
          <w:lang w:val="es-ES"/>
        </w:rPr>
      </w:pPr>
      <w:r w:rsidRPr="00667BFF">
        <w:rPr>
          <w:position w:val="-100"/>
          <w:lang w:val="es-ES"/>
        </w:rPr>
        <w:object w:dxaOrig="8800" w:dyaOrig="2120" w14:anchorId="6F9A7A78">
          <v:shape id="_x0000_i1066" type="#_x0000_t75" style="width:430.25pt;height:106pt;mso-position-vertical:absolute" o:ole="">
            <v:imagedata r:id="rId95" o:title=""/>
          </v:shape>
          <o:OLEObject Type="Embed" ProgID="Equation.3" ShapeID="_x0000_i1066" DrawAspect="Content" ObjectID="_1677673754" r:id="rId96"/>
        </w:object>
      </w:r>
      <w:r w:rsidRPr="00581F7E">
        <w:rPr>
          <w:lang w:val="es-ES"/>
        </w:rPr>
        <w:tab/>
        <w:t>(43)</w:t>
      </w:r>
    </w:p>
    <w:p w14:paraId="7255E215" w14:textId="77777777" w:rsidR="00B85CBF" w:rsidRPr="00B85CBF" w:rsidRDefault="00B85CBF" w:rsidP="00B85CBF">
      <w:pPr>
        <w:pStyle w:val="Blanc"/>
        <w:rPr>
          <w:lang w:val="es-ES_tradnl"/>
        </w:rPr>
      </w:pPr>
    </w:p>
    <w:p w14:paraId="63CF3F3B" w14:textId="77777777" w:rsidR="00B85CBF" w:rsidRPr="00581F7E" w:rsidRDefault="00B85CBF" w:rsidP="00B85CBF">
      <w:pPr>
        <w:rPr>
          <w:lang w:val="es-ES"/>
        </w:rPr>
      </w:pPr>
      <w:r>
        <w:rPr>
          <w:lang w:val="es-ES"/>
        </w:rPr>
        <w:t>siendo</w:t>
      </w:r>
      <w:r w:rsidRPr="00581F7E">
        <w:rPr>
          <w:lang w:val="es-ES"/>
        </w:rPr>
        <w:t xml:space="preserve"> </w:t>
      </w:r>
      <w:r w:rsidRPr="00581F7E">
        <w:rPr>
          <w:lang w:val="es-ES"/>
        </w:rPr>
        <w:sym w:font="Symbol" w:char="F044"/>
      </w:r>
      <w:r w:rsidRPr="00581F7E">
        <w:rPr>
          <w:i/>
          <w:lang w:val="es-ES"/>
        </w:rPr>
        <w:t>h</w:t>
      </w:r>
      <w:r w:rsidRPr="00581F7E">
        <w:rPr>
          <w:lang w:val="es-ES"/>
        </w:rPr>
        <w:t> = </w:t>
      </w:r>
      <w:r w:rsidRPr="00581F7E">
        <w:rPr>
          <w:i/>
          <w:lang w:val="es-ES"/>
        </w:rPr>
        <w:t>h</w:t>
      </w:r>
      <w:r w:rsidRPr="00581F7E">
        <w:rPr>
          <w:lang w:val="es-ES"/>
        </w:rPr>
        <w:t> – </w:t>
      </w:r>
      <w:r w:rsidRPr="00581F7E">
        <w:rPr>
          <w:i/>
          <w:lang w:val="es-ES"/>
        </w:rPr>
        <w:t>h</w:t>
      </w:r>
      <w:r w:rsidRPr="00581F7E">
        <w:rPr>
          <w:i/>
          <w:vertAlign w:val="subscript"/>
          <w:lang w:val="es-ES"/>
        </w:rPr>
        <w:t>rainm</w:t>
      </w:r>
      <w:r w:rsidRPr="00581F7E">
        <w:rPr>
          <w:lang w:val="es-ES"/>
        </w:rPr>
        <w:t xml:space="preserve"> </w:t>
      </w:r>
      <w:r>
        <w:rPr>
          <w:lang w:val="es-ES"/>
        </w:rPr>
        <w:t>y</w:t>
      </w:r>
      <w:r w:rsidRPr="00581F7E">
        <w:rPr>
          <w:lang w:val="es-ES"/>
        </w:rPr>
        <w:t xml:space="preserve"> </w:t>
      </w:r>
      <w:r w:rsidRPr="00581F7E">
        <w:rPr>
          <w:i/>
          <w:lang w:val="es-ES"/>
        </w:rPr>
        <w:t>h</w:t>
      </w:r>
      <w:r w:rsidRPr="00581F7E">
        <w:rPr>
          <w:lang w:val="es-ES"/>
        </w:rPr>
        <w:t xml:space="preserve"> </w:t>
      </w:r>
      <w:r>
        <w:rPr>
          <w:lang w:val="es-ES"/>
        </w:rPr>
        <w:t>la altura del caso</w:t>
      </w:r>
      <w:r w:rsidRPr="00581F7E">
        <w:rPr>
          <w:lang w:val="es-ES"/>
        </w:rPr>
        <w:t>.</w:t>
      </w:r>
    </w:p>
    <w:p w14:paraId="20B9A12A" w14:textId="77777777" w:rsidR="00B85CBF" w:rsidRPr="00581F7E" w:rsidRDefault="00B85CBF" w:rsidP="00B85CBF">
      <w:pPr>
        <w:rPr>
          <w:lang w:val="es-ES"/>
        </w:rPr>
      </w:pPr>
      <w:r>
        <w:rPr>
          <w:lang w:val="es-ES"/>
        </w:rPr>
        <w:t xml:space="preserve">Esta función se aplica reiteradamente para diferentes valores de </w:t>
      </w:r>
      <w:r w:rsidRPr="00581F7E">
        <w:rPr>
          <w:lang w:val="es-ES"/>
        </w:rPr>
        <w:sym w:font="Symbol" w:char="F044"/>
      </w:r>
      <w:r w:rsidRPr="00581F7E">
        <w:rPr>
          <w:i/>
          <w:lang w:val="es-ES"/>
        </w:rPr>
        <w:t>h</w:t>
      </w:r>
      <w:r w:rsidRPr="00581F7E">
        <w:rPr>
          <w:lang w:val="es-ES"/>
        </w:rPr>
        <w:t xml:space="preserve">. </w:t>
      </w:r>
      <w:r>
        <w:rPr>
          <w:lang w:val="es-ES"/>
        </w:rPr>
        <w:t xml:space="preserve">El efecto de la fusión de partículas de hielo se considera considerable desde la altura de la lluvia hasta </w:t>
      </w:r>
      <w:r w:rsidRPr="00581F7E">
        <w:rPr>
          <w:lang w:val="es-ES"/>
        </w:rPr>
        <w:t xml:space="preserve">1 200 </w:t>
      </w:r>
      <w:r>
        <w:rPr>
          <w:lang w:val="es-ES"/>
        </w:rPr>
        <w:t>metros por debajo de ésta</w:t>
      </w:r>
      <w:r w:rsidRPr="00581F7E">
        <w:rPr>
          <w:lang w:val="es-ES"/>
        </w:rPr>
        <w:t xml:space="preserve">. </w:t>
      </w:r>
      <w:r>
        <w:rPr>
          <w:lang w:val="es-ES"/>
        </w:rPr>
        <w:t>La atenuación debida al hielo seco por encima de la altura de la lluvia se considera insignificante</w:t>
      </w:r>
      <w:r w:rsidRPr="00581F7E">
        <w:rPr>
          <w:lang w:val="es-ES"/>
        </w:rPr>
        <w:t xml:space="preserve">. </w:t>
      </w:r>
      <w:r>
        <w:rPr>
          <w:lang w:val="es-ES"/>
        </w:rPr>
        <w:t xml:space="preserve">Más abajo de los </w:t>
      </w:r>
      <w:r w:rsidRPr="00581F7E">
        <w:rPr>
          <w:lang w:val="es-ES"/>
        </w:rPr>
        <w:t xml:space="preserve">1 200 m </w:t>
      </w:r>
      <w:r>
        <w:rPr>
          <w:lang w:val="es-ES"/>
        </w:rPr>
        <w:t>por debajo de la altura de la lluvia el multiplicador es igual a </w:t>
      </w:r>
      <w:r w:rsidRPr="00581F7E">
        <w:rPr>
          <w:lang w:val="es-ES"/>
        </w:rPr>
        <w:t xml:space="preserve">1, </w:t>
      </w:r>
      <w:r>
        <w:rPr>
          <w:lang w:val="es-ES"/>
        </w:rPr>
        <w:t xml:space="preserve">lo que indica una atenuación </w:t>
      </w:r>
      <w:r w:rsidRPr="00581F7E">
        <w:rPr>
          <w:lang w:val="es-ES"/>
        </w:rPr>
        <w:t xml:space="preserve">normal </w:t>
      </w:r>
      <w:r>
        <w:rPr>
          <w:lang w:val="es-ES"/>
        </w:rPr>
        <w:t>debida sólo a la lluvia</w:t>
      </w:r>
      <w:r w:rsidRPr="00581F7E">
        <w:rPr>
          <w:lang w:val="es-ES"/>
        </w:rPr>
        <w:t>.</w:t>
      </w:r>
    </w:p>
    <w:p w14:paraId="0C687CDC" w14:textId="77777777" w:rsidR="00B85CBF" w:rsidRPr="00667BFF" w:rsidRDefault="00B85CBF" w:rsidP="00B85CBF">
      <w:pPr>
        <w:pStyle w:val="Headingb"/>
        <w:rPr>
          <w:lang w:val="es-ES"/>
        </w:rPr>
      </w:pPr>
      <w:r w:rsidRPr="00667BFF">
        <w:rPr>
          <w:lang w:val="es-ES"/>
        </w:rPr>
        <w:t xml:space="preserve">Función </w:t>
      </w:r>
      <w:r>
        <w:rPr>
          <w:lang w:val="es-ES"/>
        </w:rPr>
        <w:t>2:</w:t>
      </w:r>
      <w:r>
        <w:rPr>
          <w:lang w:val="es-ES"/>
        </w:rPr>
        <w:tab/>
      </w:r>
      <w:r w:rsidRPr="00667BFF">
        <w:rPr>
          <w:lang w:val="es-ES"/>
        </w:rPr>
        <w:t xml:space="preserve">Multiplicador promediado a lo largo del trayecto </w:t>
      </w:r>
    </w:p>
    <w:p w14:paraId="1F8ACB08" w14:textId="77777777" w:rsidR="00B85CBF" w:rsidRPr="00581F7E" w:rsidRDefault="00B85CBF" w:rsidP="00B85CBF">
      <w:pPr>
        <w:rPr>
          <w:lang w:val="es-ES"/>
        </w:rPr>
      </w:pPr>
      <w:r>
        <w:rPr>
          <w:lang w:val="es-ES"/>
        </w:rPr>
        <w:t xml:space="preserve">El multiplicador de la atenuación promediado a lo largo del trayecto </w:t>
      </w:r>
      <w:r w:rsidRPr="00581F7E">
        <w:rPr>
          <w:i/>
          <w:lang w:val="es-ES"/>
        </w:rPr>
        <w:t>g</w:t>
      </w:r>
      <w:r w:rsidRPr="00581F7E">
        <w:rPr>
          <w:lang w:val="es-ES"/>
        </w:rPr>
        <w:t>(</w:t>
      </w:r>
      <w:r w:rsidRPr="00581F7E">
        <w:rPr>
          <w:i/>
          <w:lang w:val="es-ES"/>
        </w:rPr>
        <w:t>h</w:t>
      </w:r>
      <w:r w:rsidRPr="00581F7E">
        <w:rPr>
          <w:i/>
          <w:vertAlign w:val="subscript"/>
          <w:lang w:val="es-ES"/>
        </w:rPr>
        <w:t>rain</w:t>
      </w:r>
      <w:r w:rsidRPr="00581F7E">
        <w:rPr>
          <w:lang w:val="es-ES"/>
        </w:rPr>
        <w:t xml:space="preserve">) </w:t>
      </w:r>
      <w:r>
        <w:rPr>
          <w:lang w:val="es-ES"/>
        </w:rPr>
        <w:t>se define como una función de la altura de la lluvia</w:t>
      </w:r>
      <w:r w:rsidRPr="00581F7E">
        <w:rPr>
          <w:lang w:val="es-ES"/>
        </w:rPr>
        <w:t xml:space="preserve">, </w:t>
      </w:r>
      <w:r w:rsidRPr="00581F7E">
        <w:rPr>
          <w:i/>
          <w:lang w:val="es-ES"/>
        </w:rPr>
        <w:t>h</w:t>
      </w:r>
      <w:r w:rsidRPr="00581F7E">
        <w:rPr>
          <w:i/>
          <w:vertAlign w:val="subscript"/>
          <w:lang w:val="es-ES"/>
        </w:rPr>
        <w:t>rain</w:t>
      </w:r>
      <w:r w:rsidRPr="00581F7E">
        <w:rPr>
          <w:lang w:val="es-ES"/>
        </w:rPr>
        <w:t xml:space="preserve">, </w:t>
      </w:r>
      <w:r>
        <w:rPr>
          <w:lang w:val="es-ES"/>
        </w:rPr>
        <w:t>e</w:t>
      </w:r>
      <w:r w:rsidRPr="00581F7E">
        <w:rPr>
          <w:lang w:val="es-ES"/>
        </w:rPr>
        <w:t xml:space="preserve">n </w:t>
      </w:r>
      <w:r>
        <w:rPr>
          <w:lang w:val="es-ES"/>
        </w:rPr>
        <w:t>metros sobre el nivel del mar</w:t>
      </w:r>
      <w:r w:rsidRPr="00581F7E">
        <w:rPr>
          <w:lang w:val="es-ES"/>
        </w:rPr>
        <w:t xml:space="preserve">, </w:t>
      </w:r>
      <w:r>
        <w:rPr>
          <w:lang w:val="es-ES"/>
        </w:rPr>
        <w:t>para un determinado trayecto radioeléctrico</w:t>
      </w:r>
      <w:r w:rsidRPr="00581F7E">
        <w:rPr>
          <w:lang w:val="es-ES"/>
        </w:rPr>
        <w:t xml:space="preserve">. </w:t>
      </w:r>
      <w:r>
        <w:rPr>
          <w:lang w:val="es-ES"/>
        </w:rPr>
        <w:t xml:space="preserve">Esta función se utiliza para distintos valores de la altura de la lluvia a fin de tener en cuenta la variabilidad de la altura de la lluvia alrededor del valor medio </w:t>
      </w:r>
      <w:r w:rsidRPr="00581F7E">
        <w:rPr>
          <w:i/>
          <w:lang w:val="es-ES"/>
        </w:rPr>
        <w:t>h</w:t>
      </w:r>
      <w:r w:rsidRPr="00581F7E">
        <w:rPr>
          <w:i/>
          <w:vertAlign w:val="subscript"/>
          <w:lang w:val="es-ES"/>
        </w:rPr>
        <w:t>rainm</w:t>
      </w:r>
      <w:r>
        <w:rPr>
          <w:lang w:val="es-ES"/>
        </w:rPr>
        <w:t>.</w:t>
      </w:r>
    </w:p>
    <w:p w14:paraId="2A9BB3D8" w14:textId="77777777" w:rsidR="00B85CBF" w:rsidRPr="00581F7E" w:rsidRDefault="00B85CBF" w:rsidP="00B85CBF">
      <w:pPr>
        <w:rPr>
          <w:lang w:val="es-ES"/>
        </w:rPr>
      </w:pPr>
      <w:r>
        <w:rPr>
          <w:lang w:val="es-ES"/>
        </w:rPr>
        <w:t xml:space="preserve">La función divide la altura de </w:t>
      </w:r>
      <w:r w:rsidRPr="00581F7E">
        <w:rPr>
          <w:lang w:val="es-ES"/>
        </w:rPr>
        <w:t xml:space="preserve">1 200 </w:t>
      </w:r>
      <w:r>
        <w:rPr>
          <w:lang w:val="es-ES"/>
        </w:rPr>
        <w:t xml:space="preserve">metros de la capa de fusión en </w:t>
      </w:r>
      <w:r w:rsidRPr="00581F7E">
        <w:rPr>
          <w:lang w:val="es-ES"/>
        </w:rPr>
        <w:t>12</w:t>
      </w:r>
      <w:r>
        <w:rPr>
          <w:lang w:val="es-ES"/>
        </w:rPr>
        <w:t xml:space="preserve"> franjas de </w:t>
      </w:r>
      <w:r w:rsidRPr="00581F7E">
        <w:rPr>
          <w:lang w:val="es-ES"/>
        </w:rPr>
        <w:t>100</w:t>
      </w:r>
      <w:r>
        <w:rPr>
          <w:lang w:val="es-ES"/>
        </w:rPr>
        <w:t> metros cada una</w:t>
      </w:r>
      <w:r w:rsidRPr="00581F7E">
        <w:rPr>
          <w:lang w:val="es-ES"/>
        </w:rPr>
        <w:t xml:space="preserve">, </w:t>
      </w:r>
      <w:r>
        <w:rPr>
          <w:lang w:val="es-ES"/>
        </w:rPr>
        <w:t xml:space="preserve">indexadas de </w:t>
      </w:r>
      <w:r w:rsidRPr="00581F7E">
        <w:rPr>
          <w:lang w:val="es-ES"/>
        </w:rPr>
        <w:t xml:space="preserve">1 </w:t>
      </w:r>
      <w:r>
        <w:rPr>
          <w:lang w:val="es-ES"/>
        </w:rPr>
        <w:t xml:space="preserve">para la más alta a </w:t>
      </w:r>
      <w:r w:rsidRPr="00581F7E">
        <w:rPr>
          <w:lang w:val="es-ES"/>
        </w:rPr>
        <w:t xml:space="preserve">12 </w:t>
      </w:r>
      <w:r>
        <w:rPr>
          <w:lang w:val="es-ES"/>
        </w:rPr>
        <w:t>para la más baja</w:t>
      </w:r>
      <w:r w:rsidRPr="00581F7E">
        <w:rPr>
          <w:lang w:val="es-ES"/>
        </w:rPr>
        <w:t xml:space="preserve">. </w:t>
      </w:r>
      <w:r>
        <w:rPr>
          <w:lang w:val="es-ES"/>
        </w:rPr>
        <w:t>Estas franjas se enumeran hacia abajo desde la altura de la lluvia</w:t>
      </w:r>
      <w:r w:rsidRPr="00581F7E">
        <w:rPr>
          <w:lang w:val="es-ES"/>
        </w:rPr>
        <w:t xml:space="preserve">. </w:t>
      </w:r>
      <w:r>
        <w:rPr>
          <w:lang w:val="es-ES"/>
        </w:rPr>
        <w:t xml:space="preserve">A efectos del cálculo los índices pueden adoptar valores negativos por encima de la altura de la lluvia y mayores que </w:t>
      </w:r>
      <w:r w:rsidRPr="00581F7E">
        <w:rPr>
          <w:lang w:val="es-ES"/>
        </w:rPr>
        <w:t xml:space="preserve">12 </w:t>
      </w:r>
      <w:r>
        <w:rPr>
          <w:lang w:val="es-ES"/>
        </w:rPr>
        <w:t>por debajo de la capa de fusión.</w:t>
      </w:r>
    </w:p>
    <w:p w14:paraId="324F3951" w14:textId="77777777" w:rsidR="00B85CBF" w:rsidRPr="00581F7E" w:rsidRDefault="00B85CBF" w:rsidP="00B85CBF">
      <w:pPr>
        <w:keepNext/>
        <w:keepLines/>
        <w:rPr>
          <w:lang w:val="es-ES"/>
        </w:rPr>
      </w:pPr>
      <w:r>
        <w:rPr>
          <w:lang w:val="es-ES"/>
        </w:rPr>
        <w:t>Calcular los índices de las franjas inferior y superior ocupadas por cualquier arte del trayecto</w:t>
      </w:r>
      <w:r w:rsidRPr="00581F7E">
        <w:rPr>
          <w:lang w:val="es-ES"/>
        </w:rPr>
        <w:t>:</w:t>
      </w:r>
    </w:p>
    <w:p w14:paraId="245695B8" w14:textId="77777777" w:rsidR="00B85CBF" w:rsidRPr="00581F7E" w:rsidRDefault="00B85CBF" w:rsidP="00B85CBF">
      <w:pPr>
        <w:pStyle w:val="Equation"/>
        <w:rPr>
          <w:lang w:val="es-ES"/>
        </w:rPr>
      </w:pPr>
      <w:r w:rsidRPr="00581F7E">
        <w:rPr>
          <w:lang w:val="es-ES"/>
        </w:rPr>
        <w:tab/>
      </w:r>
      <w:r w:rsidRPr="00581F7E">
        <w:rPr>
          <w:lang w:val="es-ES"/>
        </w:rPr>
        <w:tab/>
      </w:r>
      <m:oMath>
        <m:sSub>
          <m:sSubPr>
            <m:ctrlPr>
              <w:rPr>
                <w:rFonts w:ascii="Cambria Math" w:hAnsi="Cambria Math"/>
                <w:lang w:val="es-ES"/>
              </w:rPr>
            </m:ctrlPr>
          </m:sSubPr>
          <m:e>
            <m:r>
              <w:rPr>
                <w:rFonts w:ascii="Cambria Math" w:hAnsi="Cambria Math"/>
                <w:lang w:val="es-ES"/>
              </w:rPr>
              <m:t>s</m:t>
            </m:r>
          </m:e>
          <m:sub>
            <m:r>
              <w:rPr>
                <w:rFonts w:ascii="Cambria Math" w:hAnsi="Cambria Math"/>
                <w:lang w:val="es-ES"/>
              </w:rPr>
              <m:t>lo</m:t>
            </m:r>
          </m:sub>
        </m:sSub>
        <m:r>
          <m:rPr>
            <m:sty m:val="p"/>
          </m:rPr>
          <w:rPr>
            <w:rFonts w:ascii="Cambria Math" w:hAnsi="Cambria Math"/>
            <w:lang w:val="es-ES"/>
          </w:rPr>
          <m:t>=1+</m:t>
        </m:r>
        <m:r>
          <w:rPr>
            <w:rFonts w:ascii="Cambria Math" w:hAnsi="Cambria Math"/>
            <w:lang w:val="es-ES"/>
          </w:rPr>
          <m:t>floor</m:t>
        </m:r>
        <m:d>
          <m:dPr>
            <m:ctrlPr>
              <w:rPr>
                <w:rFonts w:ascii="Cambria Math" w:hAnsi="Cambria Math"/>
                <w:lang w:val="es-ES"/>
              </w:rPr>
            </m:ctrlPr>
          </m:dPr>
          <m:e>
            <m:f>
              <m:fPr>
                <m:ctrlPr>
                  <w:rPr>
                    <w:rFonts w:ascii="Cambria Math" w:hAnsi="Cambria Math"/>
                    <w:lang w:val="es-ES"/>
                  </w:rPr>
                </m:ctrlPr>
              </m:fPr>
              <m:num>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rain</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lo</m:t>
                    </m:r>
                  </m:sub>
                </m:sSub>
              </m:num>
              <m:den>
                <m:r>
                  <m:rPr>
                    <m:sty m:val="p"/>
                  </m:rPr>
                  <w:rPr>
                    <w:rFonts w:ascii="Cambria Math" w:hAnsi="Cambria Math"/>
                    <w:lang w:val="es-ES"/>
                  </w:rPr>
                  <m:t>100</m:t>
                </m:r>
              </m:den>
            </m:f>
          </m:e>
        </m:d>
      </m:oMath>
      <w:r w:rsidRPr="00581F7E">
        <w:rPr>
          <w:rFonts w:eastAsia="SimSun"/>
          <w:lang w:val="es-ES"/>
        </w:rPr>
        <w:tab/>
        <w:t>(44a)</w:t>
      </w:r>
    </w:p>
    <w:p w14:paraId="28BA7DA6" w14:textId="77777777" w:rsidR="00B85CBF" w:rsidRPr="00581F7E" w:rsidRDefault="00B85CBF" w:rsidP="00B85CBF">
      <w:pPr>
        <w:pStyle w:val="Equation"/>
        <w:rPr>
          <w:lang w:val="es-ES"/>
        </w:rPr>
      </w:pPr>
      <w:r w:rsidRPr="00581F7E">
        <w:rPr>
          <w:lang w:val="es-ES"/>
        </w:rPr>
        <w:tab/>
      </w:r>
      <w:r w:rsidRPr="00581F7E">
        <w:rPr>
          <w:lang w:val="es-ES"/>
        </w:rPr>
        <w:tab/>
      </w:r>
      <m:oMath>
        <m:sSub>
          <m:sSubPr>
            <m:ctrlPr>
              <w:rPr>
                <w:rFonts w:ascii="Cambria Math" w:hAnsi="Cambria Math"/>
                <w:lang w:val="es-ES"/>
              </w:rPr>
            </m:ctrlPr>
          </m:sSubPr>
          <m:e>
            <m:r>
              <w:rPr>
                <w:rFonts w:ascii="Cambria Math" w:hAnsi="Cambria Math"/>
                <w:lang w:val="es-ES"/>
              </w:rPr>
              <m:t>s</m:t>
            </m:r>
          </m:e>
          <m:sub>
            <m:r>
              <w:rPr>
                <w:rFonts w:ascii="Cambria Math" w:hAnsi="Cambria Math"/>
                <w:lang w:val="es-ES"/>
              </w:rPr>
              <m:t>hi</m:t>
            </m:r>
          </m:sub>
        </m:sSub>
        <m:r>
          <m:rPr>
            <m:sty m:val="p"/>
          </m:rPr>
          <w:rPr>
            <w:rFonts w:ascii="Cambria Math" w:hAnsi="Cambria Math"/>
            <w:lang w:val="es-ES"/>
          </w:rPr>
          <m:t>=1+</m:t>
        </m:r>
        <m:r>
          <w:rPr>
            <w:rFonts w:ascii="Cambria Math" w:hAnsi="Cambria Math"/>
            <w:lang w:val="es-ES"/>
          </w:rPr>
          <m:t>floor</m:t>
        </m:r>
        <m:d>
          <m:dPr>
            <m:ctrlPr>
              <w:rPr>
                <w:rFonts w:ascii="Cambria Math" w:hAnsi="Cambria Math"/>
                <w:lang w:val="es-ES"/>
              </w:rPr>
            </m:ctrlPr>
          </m:dPr>
          <m:e>
            <m:f>
              <m:fPr>
                <m:ctrlPr>
                  <w:rPr>
                    <w:rFonts w:ascii="Cambria Math" w:hAnsi="Cambria Math"/>
                    <w:lang w:val="es-ES"/>
                  </w:rPr>
                </m:ctrlPr>
              </m:fPr>
              <m:num>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rain</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hi</m:t>
                    </m:r>
                  </m:sub>
                </m:sSub>
              </m:num>
              <m:den>
                <m:r>
                  <m:rPr>
                    <m:sty m:val="p"/>
                  </m:rPr>
                  <w:rPr>
                    <w:rFonts w:ascii="Cambria Math" w:hAnsi="Cambria Math"/>
                    <w:lang w:val="es-ES"/>
                  </w:rPr>
                  <m:t>100</m:t>
                </m:r>
              </m:den>
            </m:f>
          </m:e>
        </m:d>
      </m:oMath>
      <w:r w:rsidRPr="00581F7E">
        <w:rPr>
          <w:rFonts w:eastAsia="SimSun"/>
          <w:lang w:val="es-ES"/>
        </w:rPr>
        <w:tab/>
        <w:t>(44b)</w:t>
      </w:r>
    </w:p>
    <w:p w14:paraId="15731FED" w14:textId="77777777" w:rsidR="00B85CBF" w:rsidRPr="00581F7E" w:rsidRDefault="00B85CBF" w:rsidP="00B85CBF">
      <w:pPr>
        <w:rPr>
          <w:lang w:val="es-ES"/>
        </w:rPr>
      </w:pPr>
      <w:r>
        <w:rPr>
          <w:lang w:val="es-ES"/>
        </w:rPr>
        <w:t>donde la función «</w:t>
      </w:r>
      <w:r w:rsidRPr="00581F7E">
        <w:rPr>
          <w:lang w:val="es-ES"/>
        </w:rPr>
        <w:t>floor</w:t>
      </w:r>
      <w:r>
        <w:rPr>
          <w:lang w:val="es-ES"/>
        </w:rPr>
        <w:t>»</w:t>
      </w:r>
      <w:r w:rsidRPr="00581F7E">
        <w:rPr>
          <w:lang w:val="es-ES"/>
        </w:rPr>
        <w:t xml:space="preserve"> </w:t>
      </w:r>
      <w:r>
        <w:rPr>
          <w:lang w:val="es-ES"/>
        </w:rPr>
        <w:t>devuelve el valor entero más alto que no rebasa su argumento</w:t>
      </w:r>
      <w:r w:rsidRPr="00581F7E">
        <w:rPr>
          <w:lang w:val="es-ES"/>
        </w:rPr>
        <w:t xml:space="preserve">, </w:t>
      </w:r>
      <w:r>
        <w:rPr>
          <w:lang w:val="es-ES"/>
        </w:rPr>
        <w:t xml:space="preserve">y </w:t>
      </w:r>
      <w:r w:rsidRPr="00581F7E">
        <w:rPr>
          <w:i/>
          <w:lang w:val="es-ES"/>
        </w:rPr>
        <w:t>h</w:t>
      </w:r>
      <w:r w:rsidRPr="00581F7E">
        <w:rPr>
          <w:i/>
          <w:vertAlign w:val="subscript"/>
          <w:lang w:val="es-ES"/>
        </w:rPr>
        <w:t>lo</w:t>
      </w:r>
      <w:r w:rsidRPr="00581F7E">
        <w:rPr>
          <w:lang w:val="es-ES"/>
        </w:rPr>
        <w:t xml:space="preserve"> </w:t>
      </w:r>
      <w:r>
        <w:rPr>
          <w:lang w:val="es-ES"/>
        </w:rPr>
        <w:t xml:space="preserve">y </w:t>
      </w:r>
      <w:r w:rsidRPr="00581F7E">
        <w:rPr>
          <w:i/>
          <w:lang w:val="es-ES"/>
        </w:rPr>
        <w:t>h</w:t>
      </w:r>
      <w:r w:rsidRPr="00581F7E">
        <w:rPr>
          <w:i/>
          <w:vertAlign w:val="subscript"/>
          <w:lang w:val="es-ES"/>
        </w:rPr>
        <w:t>hi</w:t>
      </w:r>
      <w:r w:rsidRPr="00581F7E">
        <w:rPr>
          <w:lang w:val="es-ES"/>
        </w:rPr>
        <w:t xml:space="preserve"> </w:t>
      </w:r>
      <w:r>
        <w:rPr>
          <w:lang w:val="es-ES"/>
        </w:rPr>
        <w:t>se calculan como se describe en § </w:t>
      </w:r>
      <w:r w:rsidRPr="00581F7E">
        <w:rPr>
          <w:lang w:val="es-ES"/>
        </w:rPr>
        <w:t xml:space="preserve">2.4.2.1 </w:t>
      </w:r>
      <w:r w:rsidRPr="002A78FF">
        <w:rPr>
          <w:i/>
          <w:iCs/>
          <w:lang w:val="es-ES"/>
        </w:rPr>
        <w:t>supra</w:t>
      </w:r>
      <w:r w:rsidRPr="00581F7E">
        <w:rPr>
          <w:lang w:val="es-ES"/>
        </w:rPr>
        <w:t>.</w:t>
      </w:r>
    </w:p>
    <w:p w14:paraId="7C9C79AC" w14:textId="77777777" w:rsidR="00B85CBF" w:rsidRPr="00581F7E" w:rsidRDefault="00B85CBF" w:rsidP="00B85CBF">
      <w:pPr>
        <w:keepNext/>
        <w:rPr>
          <w:lang w:val="es-ES"/>
        </w:rPr>
      </w:pPr>
      <w:r>
        <w:rPr>
          <w:lang w:val="es-ES"/>
        </w:rPr>
        <w:t>Cabe considerar los siguientes casos</w:t>
      </w:r>
      <w:r w:rsidRPr="00581F7E">
        <w:rPr>
          <w:lang w:val="es-ES"/>
        </w:rPr>
        <w:t>:</w:t>
      </w:r>
    </w:p>
    <w:p w14:paraId="19F4ACA1" w14:textId="77777777" w:rsidR="00B85CBF" w:rsidRPr="00581F7E" w:rsidRDefault="00B85CBF" w:rsidP="00B85CBF">
      <w:pPr>
        <w:pStyle w:val="enumlev1"/>
        <w:rPr>
          <w:lang w:val="es-ES"/>
        </w:rPr>
      </w:pPr>
      <w:r w:rsidRPr="00581F7E">
        <w:rPr>
          <w:lang w:val="es-ES"/>
        </w:rPr>
        <w:tab/>
      </w:r>
      <w:r>
        <w:rPr>
          <w:lang w:val="es-ES"/>
        </w:rPr>
        <w:t>Si</w:t>
      </w:r>
      <w:r w:rsidRPr="00581F7E">
        <w:rPr>
          <w:lang w:val="es-ES"/>
        </w:rPr>
        <w:t xml:space="preserve"> </w:t>
      </w:r>
      <w:r w:rsidRPr="00581F7E">
        <w:rPr>
          <w:i/>
          <w:lang w:val="es-ES"/>
        </w:rPr>
        <w:t>s</w:t>
      </w:r>
      <w:r w:rsidRPr="00581F7E">
        <w:rPr>
          <w:i/>
          <w:vertAlign w:val="subscript"/>
          <w:lang w:val="es-ES"/>
        </w:rPr>
        <w:t>lo</w:t>
      </w:r>
      <w:r w:rsidRPr="00581F7E">
        <w:rPr>
          <w:lang w:val="es-ES"/>
        </w:rPr>
        <w:t xml:space="preserve"> &lt; 1, </w:t>
      </w:r>
      <w:r>
        <w:rPr>
          <w:lang w:val="es-ES"/>
        </w:rPr>
        <w:t>el trayecto se encuentra totalmente por encima de la capa de fusión</w:t>
      </w:r>
      <w:r w:rsidRPr="00581F7E">
        <w:rPr>
          <w:lang w:val="es-ES"/>
        </w:rPr>
        <w:t xml:space="preserve">. </w:t>
      </w:r>
      <w:r>
        <w:rPr>
          <w:lang w:val="es-ES"/>
        </w:rPr>
        <w:t xml:space="preserve">En este caso </w:t>
      </w:r>
      <w:r w:rsidRPr="00581F7E">
        <w:rPr>
          <w:i/>
          <w:lang w:val="es-ES"/>
        </w:rPr>
        <w:t>g</w:t>
      </w:r>
      <w:r>
        <w:rPr>
          <w:lang w:val="es-ES"/>
        </w:rPr>
        <w:t> </w:t>
      </w:r>
      <w:r w:rsidRPr="00581F7E">
        <w:rPr>
          <w:lang w:val="es-ES"/>
        </w:rPr>
        <w:t>=</w:t>
      </w:r>
      <w:r>
        <w:rPr>
          <w:lang w:val="es-ES"/>
        </w:rPr>
        <w:t> </w:t>
      </w:r>
      <w:r w:rsidRPr="00581F7E">
        <w:rPr>
          <w:lang w:val="es-ES"/>
        </w:rPr>
        <w:t xml:space="preserve">0 </w:t>
      </w:r>
      <w:r>
        <w:rPr>
          <w:lang w:val="es-ES"/>
        </w:rPr>
        <w:t>y no es necesario proseguir los cálculos en esta etapa</w:t>
      </w:r>
      <w:r w:rsidRPr="00581F7E">
        <w:rPr>
          <w:lang w:val="es-ES"/>
        </w:rPr>
        <w:t xml:space="preserve">. </w:t>
      </w:r>
    </w:p>
    <w:p w14:paraId="5A8F5AC1" w14:textId="77777777" w:rsidR="00B85CBF" w:rsidRPr="00581F7E" w:rsidRDefault="00B85CBF" w:rsidP="00B85CBF">
      <w:pPr>
        <w:pStyle w:val="enumlev1"/>
        <w:rPr>
          <w:lang w:val="es-ES"/>
        </w:rPr>
      </w:pPr>
      <w:r w:rsidRPr="00581F7E">
        <w:rPr>
          <w:lang w:val="es-ES"/>
        </w:rPr>
        <w:tab/>
      </w:r>
      <w:r>
        <w:rPr>
          <w:lang w:val="es-ES"/>
        </w:rPr>
        <w:t>Si</w:t>
      </w:r>
      <w:r w:rsidRPr="00581F7E">
        <w:rPr>
          <w:lang w:val="es-ES"/>
        </w:rPr>
        <w:t xml:space="preserve"> </w:t>
      </w:r>
      <w:r w:rsidRPr="00581F7E">
        <w:rPr>
          <w:i/>
          <w:lang w:val="es-ES"/>
        </w:rPr>
        <w:t>s</w:t>
      </w:r>
      <w:r w:rsidRPr="00581F7E">
        <w:rPr>
          <w:i/>
          <w:vertAlign w:val="subscript"/>
          <w:lang w:val="es-ES"/>
        </w:rPr>
        <w:t>hi</w:t>
      </w:r>
      <w:r w:rsidRPr="00581F7E">
        <w:rPr>
          <w:lang w:val="es-ES"/>
        </w:rPr>
        <w:t xml:space="preserve"> &gt; 12, </w:t>
      </w:r>
      <w:r>
        <w:rPr>
          <w:lang w:val="es-ES"/>
        </w:rPr>
        <w:t>el trayecto se encuentra completamente por debajo de la capa de fusión</w:t>
      </w:r>
      <w:r w:rsidRPr="00581F7E">
        <w:rPr>
          <w:lang w:val="es-ES"/>
        </w:rPr>
        <w:t xml:space="preserve">. </w:t>
      </w:r>
      <w:r>
        <w:rPr>
          <w:lang w:val="es-ES"/>
        </w:rPr>
        <w:t>En este caso</w:t>
      </w:r>
      <w:r w:rsidRPr="00581F7E">
        <w:rPr>
          <w:lang w:val="es-ES"/>
        </w:rPr>
        <w:t xml:space="preserve"> </w:t>
      </w:r>
      <w:r w:rsidRPr="00581F7E">
        <w:rPr>
          <w:i/>
          <w:lang w:val="es-ES"/>
        </w:rPr>
        <w:t>g</w:t>
      </w:r>
      <w:r w:rsidRPr="00581F7E">
        <w:rPr>
          <w:lang w:val="es-ES"/>
        </w:rPr>
        <w:t xml:space="preserve"> = 1 </w:t>
      </w:r>
      <w:r>
        <w:rPr>
          <w:lang w:val="es-ES"/>
        </w:rPr>
        <w:t>y no es necesario proseguir los cálculos en esta etapa</w:t>
      </w:r>
      <w:r w:rsidRPr="00581F7E">
        <w:rPr>
          <w:lang w:val="es-ES"/>
        </w:rPr>
        <w:t xml:space="preserve">. </w:t>
      </w:r>
    </w:p>
    <w:p w14:paraId="489975C7" w14:textId="77777777" w:rsidR="00B85CBF" w:rsidRPr="00581F7E" w:rsidRDefault="00B85CBF" w:rsidP="00B85CBF">
      <w:pPr>
        <w:pStyle w:val="enumlev1"/>
        <w:rPr>
          <w:lang w:val="es-ES"/>
        </w:rPr>
      </w:pPr>
      <w:r w:rsidRPr="00581F7E">
        <w:rPr>
          <w:lang w:val="es-ES"/>
        </w:rPr>
        <w:tab/>
      </w:r>
      <w:r>
        <w:rPr>
          <w:lang w:val="es-ES"/>
        </w:rPr>
        <w:t>Si</w:t>
      </w:r>
      <w:r w:rsidRPr="00581F7E">
        <w:rPr>
          <w:lang w:val="es-ES"/>
        </w:rPr>
        <w:t xml:space="preserve"> </w:t>
      </w:r>
      <w:r w:rsidRPr="00581F7E">
        <w:rPr>
          <w:i/>
          <w:lang w:val="es-ES"/>
        </w:rPr>
        <w:t>s</w:t>
      </w:r>
      <w:r w:rsidRPr="00581F7E">
        <w:rPr>
          <w:i/>
          <w:vertAlign w:val="subscript"/>
          <w:lang w:val="es-ES"/>
        </w:rPr>
        <w:t>lo</w:t>
      </w:r>
      <w:r w:rsidRPr="00581F7E">
        <w:rPr>
          <w:lang w:val="es-ES"/>
        </w:rPr>
        <w:t xml:space="preserve"> = </w:t>
      </w:r>
      <w:r w:rsidRPr="00581F7E">
        <w:rPr>
          <w:i/>
          <w:lang w:val="es-ES"/>
        </w:rPr>
        <w:t>s</w:t>
      </w:r>
      <w:r w:rsidRPr="00581F7E">
        <w:rPr>
          <w:i/>
          <w:vertAlign w:val="subscript"/>
          <w:lang w:val="es-ES"/>
        </w:rPr>
        <w:t>hi</w:t>
      </w:r>
      <w:r w:rsidRPr="00581F7E">
        <w:rPr>
          <w:lang w:val="es-ES"/>
        </w:rPr>
        <w:t xml:space="preserve">, </w:t>
      </w:r>
      <w:r>
        <w:rPr>
          <w:lang w:val="es-ES"/>
        </w:rPr>
        <w:t>el trayecto se encuentra totalmente dentro de una franja de la capa de fusión</w:t>
      </w:r>
      <w:r w:rsidRPr="00581F7E">
        <w:rPr>
          <w:lang w:val="es-ES"/>
        </w:rPr>
        <w:t xml:space="preserve">. </w:t>
      </w:r>
      <w:r>
        <w:rPr>
          <w:lang w:val="es-ES"/>
        </w:rPr>
        <w:t>En este caso</w:t>
      </w:r>
      <w:r w:rsidRPr="00581F7E">
        <w:rPr>
          <w:lang w:val="es-ES"/>
        </w:rPr>
        <w:t>:</w:t>
      </w:r>
    </w:p>
    <w:p w14:paraId="42484110" w14:textId="77777777" w:rsidR="00B85CBF" w:rsidRPr="00581F7E" w:rsidRDefault="00B85CBF" w:rsidP="00B85CBF">
      <w:pPr>
        <w:pStyle w:val="Equation"/>
        <w:rPr>
          <w:rFonts w:eastAsia="SimSun"/>
          <w:lang w:val="es-ES"/>
        </w:rPr>
      </w:pPr>
      <w:r w:rsidRPr="00581F7E">
        <w:rPr>
          <w:rFonts w:eastAsia="SimSun"/>
          <w:lang w:val="es-ES"/>
        </w:rPr>
        <w:tab/>
      </w:r>
      <w:r w:rsidRPr="00581F7E">
        <w:rPr>
          <w:rFonts w:eastAsia="SimSun"/>
          <w:lang w:val="es-ES"/>
        </w:rPr>
        <w:tab/>
      </w:r>
      <w:r w:rsidRPr="00581F7E">
        <w:rPr>
          <w:rFonts w:eastAsia="SimSun"/>
          <w:i/>
          <w:lang w:val="es-ES"/>
        </w:rPr>
        <w:t>g</w:t>
      </w:r>
      <w:r w:rsidRPr="00581F7E">
        <w:rPr>
          <w:rFonts w:eastAsia="SimSun"/>
          <w:lang w:val="es-ES"/>
        </w:rPr>
        <w:t xml:space="preserve"> = </w:t>
      </w:r>
      <w:r w:rsidRPr="00581F7E">
        <w:rPr>
          <w:rFonts w:eastAsia="SimSun"/>
          <w:lang w:val="es-ES"/>
        </w:rPr>
        <w:sym w:font="Symbol" w:char="F047"/>
      </w:r>
      <w:r w:rsidRPr="00581F7E">
        <w:rPr>
          <w:rFonts w:eastAsia="SimSun"/>
          <w:lang w:val="es-ES"/>
        </w:rPr>
        <w:t xml:space="preserve"> (</w:t>
      </w:r>
      <w:r w:rsidRPr="00581F7E">
        <w:rPr>
          <w:rFonts w:eastAsia="SimSun"/>
          <w:lang w:val="es-ES"/>
        </w:rPr>
        <w:sym w:font="Symbol" w:char="F064"/>
      </w:r>
      <w:r w:rsidRPr="00581F7E">
        <w:rPr>
          <w:rFonts w:eastAsia="SimSun"/>
          <w:i/>
          <w:lang w:val="es-ES"/>
        </w:rPr>
        <w:t>h</w:t>
      </w:r>
      <w:r w:rsidRPr="00581F7E">
        <w:rPr>
          <w:rFonts w:eastAsia="SimSun"/>
          <w:lang w:val="es-ES"/>
        </w:rPr>
        <w:t>)</w:t>
      </w:r>
      <w:r w:rsidRPr="00581F7E">
        <w:rPr>
          <w:rFonts w:eastAsia="SimSun"/>
          <w:lang w:val="es-ES"/>
        </w:rPr>
        <w:tab/>
        <w:t>(45)</w:t>
      </w:r>
    </w:p>
    <w:p w14:paraId="68F4E09F" w14:textId="77777777" w:rsidR="00B85CBF" w:rsidRPr="00581F7E" w:rsidRDefault="00B85CBF" w:rsidP="00B85CBF">
      <w:pPr>
        <w:pStyle w:val="Equation"/>
        <w:rPr>
          <w:rFonts w:eastAsia="SimSun"/>
          <w:lang w:val="es-ES"/>
        </w:rPr>
      </w:pPr>
      <w:r w:rsidRPr="00581F7E">
        <w:rPr>
          <w:rFonts w:eastAsia="SimSun"/>
          <w:lang w:val="es-ES"/>
        </w:rPr>
        <w:tab/>
      </w:r>
      <w:r>
        <w:rPr>
          <w:rFonts w:eastAsia="SimSun"/>
          <w:lang w:val="es-ES"/>
        </w:rPr>
        <w:t>siendo</w:t>
      </w:r>
      <w:r w:rsidRPr="00581F7E">
        <w:rPr>
          <w:rFonts w:eastAsia="SimSun"/>
          <w:lang w:val="es-ES"/>
        </w:rPr>
        <w:tab/>
      </w:r>
      <m:oMath>
        <m:r>
          <m:rPr>
            <m:sty m:val="p"/>
          </m:rPr>
          <w:rPr>
            <w:rFonts w:ascii="Cambria Math" w:eastAsia="SimSun" w:hAnsi="Cambria Math"/>
            <w:lang w:val="es-ES"/>
          </w:rPr>
          <w:sym w:font="Symbol" w:char="F064"/>
        </m:r>
        <m:r>
          <w:rPr>
            <w:rFonts w:ascii="Cambria Math" w:eastAsia="SimSun" w:hAnsi="Cambria Math"/>
            <w:lang w:val="es-ES"/>
          </w:rPr>
          <m:t>h</m:t>
        </m:r>
        <m:r>
          <m:rPr>
            <m:sty m:val="p"/>
          </m:rPr>
          <w:rPr>
            <w:rFonts w:ascii="Cambria Math" w:eastAsia="SimSun" w:hAnsi="Cambria Math"/>
            <w:lang w:val="es-ES"/>
          </w:rPr>
          <m:t>=0,5 (</m:t>
        </m:r>
        <m:sSub>
          <m:sSubPr>
            <m:ctrlPr>
              <w:rPr>
                <w:rFonts w:ascii="Cambria Math" w:eastAsia="SimSun" w:hAnsi="Cambria Math"/>
                <w:lang w:val="es-ES"/>
              </w:rPr>
            </m:ctrlPr>
          </m:sSubPr>
          <m:e>
            <m:r>
              <w:rPr>
                <w:rFonts w:ascii="Cambria Math" w:eastAsia="SimSun" w:hAnsi="Cambria Math"/>
                <w:lang w:val="es-ES"/>
              </w:rPr>
              <m:t>h</m:t>
            </m:r>
          </m:e>
          <m:sub>
            <m:r>
              <w:rPr>
                <w:rFonts w:ascii="Cambria Math" w:eastAsia="SimSun" w:hAnsi="Cambria Math"/>
                <w:lang w:val="es-ES"/>
              </w:rPr>
              <m:t>lo</m:t>
            </m:r>
          </m:sub>
        </m:sSub>
        <m:r>
          <m:rPr>
            <m:sty m:val="p"/>
          </m:rPr>
          <w:rPr>
            <w:rFonts w:ascii="Cambria Math" w:eastAsia="SimSun" w:hAnsi="Cambria Math"/>
            <w:lang w:val="es-ES"/>
          </w:rPr>
          <m:t xml:space="preserve"> + </m:t>
        </m:r>
        <m:sSub>
          <m:sSubPr>
            <m:ctrlPr>
              <w:rPr>
                <w:rFonts w:ascii="Cambria Math" w:eastAsia="SimSun" w:hAnsi="Cambria Math"/>
                <w:lang w:val="es-ES"/>
              </w:rPr>
            </m:ctrlPr>
          </m:sSubPr>
          <m:e>
            <m:r>
              <w:rPr>
                <w:rFonts w:ascii="Cambria Math" w:eastAsia="SimSun" w:hAnsi="Cambria Math"/>
                <w:lang w:val="es-ES"/>
              </w:rPr>
              <m:t>h</m:t>
            </m:r>
          </m:e>
          <m:sub>
            <m:r>
              <w:rPr>
                <w:rFonts w:ascii="Cambria Math" w:eastAsia="SimSun" w:hAnsi="Cambria Math"/>
                <w:lang w:val="es-ES"/>
              </w:rPr>
              <m:t>hi</m:t>
            </m:r>
          </m:sub>
        </m:sSub>
        <m:r>
          <m:rPr>
            <m:sty m:val="p"/>
          </m:rPr>
          <w:rPr>
            <w:rFonts w:ascii="Cambria Math" w:eastAsia="SimSun" w:hAnsi="Cambria Math"/>
            <w:lang w:val="es-ES"/>
          </w:rPr>
          <m:t xml:space="preserve">) - </m:t>
        </m:r>
        <m:r>
          <w:rPr>
            <w:rFonts w:ascii="Cambria Math" w:eastAsia="SimSun" w:hAnsi="Cambria Math"/>
            <w:lang w:val="es-ES"/>
          </w:rPr>
          <m:t>h</m:t>
        </m:r>
        <m:r>
          <w:rPr>
            <w:rFonts w:ascii="Cambria Math" w:eastAsia="SimSun" w:hAnsi="Cambria Math"/>
            <w:vertAlign w:val="subscript"/>
            <w:lang w:val="es-ES"/>
          </w:rPr>
          <m:t>rain</m:t>
        </m:r>
      </m:oMath>
      <w:r w:rsidRPr="00581F7E">
        <w:rPr>
          <w:rFonts w:eastAsia="SimSun"/>
          <w:lang w:val="es-ES"/>
        </w:rPr>
        <w:tab/>
        <w:t>(45a)</w:t>
      </w:r>
    </w:p>
    <w:p w14:paraId="155A1D7D" w14:textId="77777777" w:rsidR="00B85CBF" w:rsidRPr="00581F7E" w:rsidRDefault="00B85CBF" w:rsidP="00B85CBF">
      <w:pPr>
        <w:pStyle w:val="enumlev1"/>
        <w:rPr>
          <w:lang w:val="es-ES"/>
        </w:rPr>
      </w:pPr>
      <w:r w:rsidRPr="009468D5">
        <w:rPr>
          <w:lang w:val="es-ES"/>
        </w:rPr>
        <w:tab/>
        <w:t>y y</w:t>
      </w:r>
      <w:r>
        <w:rPr>
          <w:lang w:val="es-ES"/>
        </w:rPr>
        <w:t>a no se requieren más cálculos.</w:t>
      </w:r>
    </w:p>
    <w:p w14:paraId="3D2A0333" w14:textId="77777777" w:rsidR="00B85CBF" w:rsidRPr="00581F7E" w:rsidRDefault="00B85CBF" w:rsidP="00B85CBF">
      <w:pPr>
        <w:rPr>
          <w:lang w:val="es-ES"/>
        </w:rPr>
      </w:pPr>
      <w:r>
        <w:rPr>
          <w:lang w:val="es-ES"/>
        </w:rPr>
        <w:t>Si el cálculo llega a este punto</w:t>
      </w:r>
      <w:r w:rsidRPr="00581F7E">
        <w:rPr>
          <w:lang w:val="es-ES"/>
        </w:rPr>
        <w:t xml:space="preserve">, </w:t>
      </w:r>
      <w:r>
        <w:rPr>
          <w:lang w:val="es-ES"/>
        </w:rPr>
        <w:t>significa que el trayecto atraviesa varias franjas de la capa de fusión</w:t>
      </w:r>
      <w:r w:rsidRPr="00581F7E">
        <w:rPr>
          <w:lang w:val="es-ES"/>
        </w:rPr>
        <w:t xml:space="preserve">. </w:t>
      </w:r>
      <w:r>
        <w:rPr>
          <w:lang w:val="es-ES"/>
        </w:rPr>
        <w:t>También pueden haber algunas partes del trayecto por debajo y por encima de la capa</w:t>
      </w:r>
      <w:r w:rsidRPr="00581F7E">
        <w:rPr>
          <w:lang w:val="es-ES"/>
        </w:rPr>
        <w:t>.</w:t>
      </w:r>
    </w:p>
    <w:p w14:paraId="0FC99D9D" w14:textId="77777777" w:rsidR="00B85CBF" w:rsidRPr="00581F7E" w:rsidRDefault="00B85CBF" w:rsidP="00B85CBF">
      <w:pPr>
        <w:keepNext/>
        <w:keepLines/>
        <w:rPr>
          <w:lang w:val="es-ES"/>
        </w:rPr>
      </w:pPr>
      <w:r>
        <w:rPr>
          <w:lang w:val="es-ES"/>
        </w:rPr>
        <w:t>Calcular el primer y el último índices de la franja que se han de tener en cuenta en el siguiente bucle</w:t>
      </w:r>
      <w:r w:rsidRPr="00581F7E">
        <w:rPr>
          <w:lang w:val="es-ES"/>
        </w:rPr>
        <w:t>:</w:t>
      </w:r>
    </w:p>
    <w:p w14:paraId="44B03A98" w14:textId="77777777" w:rsidR="00B85CBF" w:rsidRPr="00581F7E" w:rsidRDefault="00B85CBF" w:rsidP="00B85CBF">
      <w:pPr>
        <w:pStyle w:val="Equation"/>
        <w:rPr>
          <w:lang w:val="es-ES"/>
        </w:rPr>
      </w:pPr>
      <w:r w:rsidRPr="00581F7E">
        <w:rPr>
          <w:lang w:val="es-ES"/>
        </w:rPr>
        <w:tab/>
      </w:r>
      <w:r w:rsidRPr="00581F7E">
        <w:rPr>
          <w:lang w:val="es-ES"/>
        </w:rPr>
        <w:tab/>
      </w:r>
      <m:oMath>
        <m:sSub>
          <m:sSubPr>
            <m:ctrlPr>
              <w:rPr>
                <w:rFonts w:ascii="Cambria Math" w:hAnsi="Cambria Math"/>
                <w:lang w:val="es-ES"/>
              </w:rPr>
            </m:ctrlPr>
          </m:sSubPr>
          <m:e>
            <m:r>
              <w:rPr>
                <w:rFonts w:ascii="Cambria Math" w:hAnsi="Cambria Math"/>
                <w:lang w:val="es-ES"/>
              </w:rPr>
              <m:t>s</m:t>
            </m:r>
          </m:e>
          <m:sub>
            <m:r>
              <w:rPr>
                <w:rFonts w:ascii="Cambria Math" w:hAnsi="Cambria Math"/>
                <w:lang w:val="es-ES"/>
              </w:rPr>
              <m:t>first</m:t>
            </m:r>
          </m:sub>
        </m:sSub>
        <m:r>
          <m:rPr>
            <m:sty m:val="p"/>
          </m:rPr>
          <w:rPr>
            <w:rFonts w:ascii="Cambria Math" w:hAnsi="Cambria Math"/>
            <w:lang w:val="es-ES"/>
          </w:rPr>
          <m:t>=</m:t>
        </m:r>
        <m:r>
          <w:rPr>
            <w:rFonts w:ascii="Cambria Math" w:hAnsi="Cambria Math"/>
            <w:lang w:val="es-ES"/>
          </w:rPr>
          <m:t>m</m:t>
        </m:r>
        <m:r>
          <m:rPr>
            <m:sty m:val="p"/>
          </m:rPr>
          <w:rPr>
            <w:rFonts w:ascii="Cambria Math" w:hAnsi="Cambria Math"/>
            <w:lang w:val="es-ES"/>
          </w:rPr>
          <m:t>á</m:t>
        </m:r>
        <m:r>
          <w:rPr>
            <w:rFonts w:ascii="Cambria Math" w:hAnsi="Cambria Math"/>
            <w:lang w:val="es-ES"/>
          </w:rPr>
          <m:t>x</m:t>
        </m:r>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s</m:t>
                </m:r>
              </m:e>
              <m:sub>
                <m:r>
                  <w:rPr>
                    <w:rFonts w:ascii="Cambria Math" w:hAnsi="Cambria Math"/>
                    <w:lang w:val="es-ES"/>
                  </w:rPr>
                  <m:t>hi</m:t>
                </m:r>
              </m:sub>
            </m:sSub>
            <m:r>
              <m:rPr>
                <m:sty m:val="p"/>
              </m:rPr>
              <w:rPr>
                <w:rFonts w:ascii="Cambria Math" w:hAnsi="Cambria Math"/>
                <w:lang w:val="es-ES"/>
              </w:rPr>
              <m:t>,1</m:t>
            </m:r>
          </m:e>
        </m:d>
      </m:oMath>
      <w:r w:rsidRPr="00581F7E">
        <w:rPr>
          <w:lang w:val="es-ES"/>
        </w:rPr>
        <w:tab/>
        <w:t>(46a)</w:t>
      </w:r>
    </w:p>
    <w:p w14:paraId="37C4B9A7" w14:textId="77777777" w:rsidR="00B85CBF" w:rsidRPr="00581F7E" w:rsidRDefault="00B85CBF" w:rsidP="00B85CBF">
      <w:pPr>
        <w:pStyle w:val="Equation"/>
        <w:rPr>
          <w:lang w:val="es-ES"/>
        </w:rPr>
      </w:pPr>
      <w:r w:rsidRPr="00581F7E">
        <w:rPr>
          <w:lang w:val="es-ES"/>
        </w:rPr>
        <w:tab/>
      </w:r>
      <w:r w:rsidRPr="00581F7E">
        <w:rPr>
          <w:lang w:val="es-ES"/>
        </w:rPr>
        <w:tab/>
      </w:r>
      <m:oMath>
        <m:sSub>
          <m:sSubPr>
            <m:ctrlPr>
              <w:rPr>
                <w:rFonts w:ascii="Cambria Math" w:hAnsi="Cambria Math"/>
                <w:lang w:val="es-ES"/>
              </w:rPr>
            </m:ctrlPr>
          </m:sSubPr>
          <m:e>
            <m:r>
              <w:rPr>
                <w:rFonts w:ascii="Cambria Math" w:hAnsi="Cambria Math"/>
                <w:lang w:val="es-ES"/>
              </w:rPr>
              <m:t>s</m:t>
            </m:r>
          </m:e>
          <m:sub>
            <m:r>
              <w:rPr>
                <w:rFonts w:ascii="Cambria Math" w:hAnsi="Cambria Math"/>
                <w:lang w:val="es-ES"/>
              </w:rPr>
              <m:t>last</m:t>
            </m:r>
          </m:sub>
        </m:sSub>
        <m:r>
          <m:rPr>
            <m:sty m:val="p"/>
          </m:rPr>
          <w:rPr>
            <w:rFonts w:ascii="Cambria Math" w:hAnsi="Cambria Math"/>
            <w:lang w:val="es-ES"/>
          </w:rPr>
          <m:t>=</m:t>
        </m:r>
        <m:r>
          <w:rPr>
            <w:rFonts w:ascii="Cambria Math" w:hAnsi="Cambria Math"/>
            <w:lang w:val="es-ES"/>
          </w:rPr>
          <m:t>m</m:t>
        </m:r>
        <m:r>
          <m:rPr>
            <m:sty m:val="p"/>
          </m:rPr>
          <w:rPr>
            <w:rFonts w:ascii="Cambria Math" w:hAnsi="Cambria Math"/>
            <w:lang w:val="es-ES"/>
          </w:rPr>
          <m:t>í</m:t>
        </m:r>
        <m:r>
          <w:rPr>
            <w:rFonts w:ascii="Cambria Math" w:hAnsi="Cambria Math"/>
            <w:lang w:val="es-ES"/>
          </w:rPr>
          <m:t>n</m:t>
        </m:r>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s</m:t>
                </m:r>
              </m:e>
              <m:sub>
                <m:r>
                  <w:rPr>
                    <w:rFonts w:ascii="Cambria Math" w:hAnsi="Cambria Math"/>
                    <w:lang w:val="es-ES"/>
                  </w:rPr>
                  <m:t>lo</m:t>
                </m:r>
              </m:sub>
            </m:sSub>
            <m:r>
              <m:rPr>
                <m:sty m:val="p"/>
              </m:rPr>
              <w:rPr>
                <w:rFonts w:ascii="Cambria Math" w:hAnsi="Cambria Math"/>
                <w:lang w:val="es-ES"/>
              </w:rPr>
              <m:t>,12</m:t>
            </m:r>
          </m:e>
        </m:d>
      </m:oMath>
      <w:r w:rsidRPr="00581F7E">
        <w:rPr>
          <w:lang w:val="es-ES"/>
        </w:rPr>
        <w:tab/>
        <w:t>(46b)</w:t>
      </w:r>
    </w:p>
    <w:p w14:paraId="11130CBE" w14:textId="77777777" w:rsidR="00B85CBF" w:rsidRPr="00581F7E" w:rsidRDefault="00B85CBF" w:rsidP="00B85CBF">
      <w:pPr>
        <w:rPr>
          <w:lang w:val="es-ES"/>
        </w:rPr>
      </w:pPr>
      <w:r>
        <w:rPr>
          <w:lang w:val="es-ES"/>
        </w:rPr>
        <w:t xml:space="preserve">Inicializar el multiplicador </w:t>
      </w:r>
      <w:r w:rsidRPr="00581F7E">
        <w:rPr>
          <w:i/>
          <w:lang w:val="es-ES"/>
        </w:rPr>
        <w:t>g</w:t>
      </w:r>
      <w:r w:rsidRPr="00581F7E">
        <w:rPr>
          <w:lang w:val="es-ES"/>
        </w:rPr>
        <w:t xml:space="preserve"> </w:t>
      </w:r>
      <w:r>
        <w:rPr>
          <w:lang w:val="es-ES"/>
        </w:rPr>
        <w:t>igual a cero para utilizarlo como valor acumulado</w:t>
      </w:r>
      <w:r w:rsidRPr="00581F7E">
        <w:rPr>
          <w:lang w:val="es-ES"/>
        </w:rPr>
        <w:t>.</w:t>
      </w:r>
    </w:p>
    <w:p w14:paraId="22DC9D08" w14:textId="77777777" w:rsidR="00B85CBF" w:rsidRPr="00581F7E" w:rsidRDefault="00B85CBF" w:rsidP="00B85CBF">
      <w:pPr>
        <w:rPr>
          <w:lang w:val="es-ES"/>
        </w:rPr>
      </w:pPr>
      <w:r>
        <w:rPr>
          <w:lang w:val="es-ES"/>
        </w:rPr>
        <w:t xml:space="preserve">Para cada índice de franja </w:t>
      </w:r>
      <w:r w:rsidRPr="00581F7E">
        <w:rPr>
          <w:i/>
          <w:lang w:val="es-ES"/>
        </w:rPr>
        <w:t>s</w:t>
      </w:r>
      <w:r w:rsidRPr="00581F7E">
        <w:rPr>
          <w:lang w:val="es-ES"/>
        </w:rPr>
        <w:t xml:space="preserve"> </w:t>
      </w:r>
      <w:r>
        <w:rPr>
          <w:lang w:val="es-ES"/>
        </w:rPr>
        <w:t xml:space="preserve">de </w:t>
      </w:r>
      <w:r w:rsidRPr="00581F7E">
        <w:rPr>
          <w:i/>
          <w:lang w:val="es-ES"/>
        </w:rPr>
        <w:t>s</w:t>
      </w:r>
      <w:r w:rsidRPr="00581F7E">
        <w:rPr>
          <w:i/>
          <w:vertAlign w:val="subscript"/>
          <w:lang w:val="es-ES"/>
        </w:rPr>
        <w:t>first</w:t>
      </w:r>
      <w:r w:rsidRPr="00581F7E">
        <w:rPr>
          <w:lang w:val="es-ES"/>
        </w:rPr>
        <w:t xml:space="preserve"> </w:t>
      </w:r>
      <w:r>
        <w:rPr>
          <w:lang w:val="es-ES"/>
        </w:rPr>
        <w:t>a</w:t>
      </w:r>
      <w:r w:rsidRPr="00581F7E">
        <w:rPr>
          <w:lang w:val="es-ES"/>
        </w:rPr>
        <w:t xml:space="preserve"> </w:t>
      </w:r>
      <w:r w:rsidRPr="00581F7E">
        <w:rPr>
          <w:i/>
          <w:lang w:val="es-ES"/>
        </w:rPr>
        <w:t>s</w:t>
      </w:r>
      <w:r w:rsidRPr="00581F7E">
        <w:rPr>
          <w:i/>
          <w:vertAlign w:val="subscript"/>
          <w:lang w:val="es-ES"/>
        </w:rPr>
        <w:t>last</w:t>
      </w:r>
      <w:r w:rsidRPr="00581F7E">
        <w:rPr>
          <w:lang w:val="es-ES"/>
        </w:rPr>
        <w:t xml:space="preserve"> inclusive:</w:t>
      </w:r>
    </w:p>
    <w:p w14:paraId="048104BE" w14:textId="77777777" w:rsidR="00B85CBF" w:rsidRPr="00581F7E" w:rsidRDefault="00B85CBF" w:rsidP="00B85CBF">
      <w:pPr>
        <w:pStyle w:val="Headingi"/>
        <w:rPr>
          <w:lang w:val="es-ES"/>
        </w:rPr>
      </w:pPr>
      <w:r>
        <w:rPr>
          <w:lang w:val="es-ES"/>
        </w:rPr>
        <w:t>Iniciar el cálculo para cada índice de franja</w:t>
      </w:r>
    </w:p>
    <w:p w14:paraId="649F8F6A" w14:textId="77777777" w:rsidR="00B85CBF" w:rsidRPr="00581F7E" w:rsidRDefault="00B85CBF" w:rsidP="00B85CBF">
      <w:pPr>
        <w:rPr>
          <w:lang w:val="es-ES"/>
        </w:rPr>
      </w:pPr>
      <w:r>
        <w:rPr>
          <w:lang w:val="es-ES"/>
        </w:rPr>
        <w:t>Una y sólo una de las siguientes tres condiciones debe de ser verdadera</w:t>
      </w:r>
      <w:r w:rsidRPr="00581F7E">
        <w:rPr>
          <w:lang w:val="es-ES"/>
        </w:rPr>
        <w:t xml:space="preserve">. </w:t>
      </w:r>
      <w:r>
        <w:rPr>
          <w:lang w:val="es-ES"/>
        </w:rPr>
        <w:t>Para la condición verdadera</w:t>
      </w:r>
      <w:r w:rsidRPr="00581F7E">
        <w:rPr>
          <w:lang w:val="es-ES"/>
        </w:rPr>
        <w:t xml:space="preserve">, </w:t>
      </w:r>
      <w:r>
        <w:rPr>
          <w:lang w:val="es-ES"/>
        </w:rPr>
        <w:t>calcular la altura media del trayecto dentro de la franja respecto de la altura de la lluvia</w:t>
      </w:r>
      <w:r w:rsidRPr="00581F7E">
        <w:rPr>
          <w:lang w:val="es-ES"/>
        </w:rPr>
        <w:t xml:space="preserve">, </w:t>
      </w:r>
      <w:r w:rsidRPr="00581F7E">
        <w:rPr>
          <w:lang w:val="es-ES"/>
        </w:rPr>
        <w:sym w:font="Symbol" w:char="F044"/>
      </w:r>
      <w:r w:rsidRPr="00581F7E">
        <w:rPr>
          <w:i/>
          <w:lang w:val="es-ES"/>
        </w:rPr>
        <w:t>h</w:t>
      </w:r>
      <w:r w:rsidRPr="00581F7E">
        <w:rPr>
          <w:lang w:val="es-ES"/>
        </w:rPr>
        <w:t xml:space="preserve">, </w:t>
      </w:r>
      <w:r>
        <w:rPr>
          <w:lang w:val="es-ES"/>
        </w:rPr>
        <w:t>y la fracción del trayecto dentro de la franja</w:t>
      </w:r>
      <w:r w:rsidRPr="00581F7E">
        <w:rPr>
          <w:lang w:val="es-ES"/>
        </w:rPr>
        <w:t xml:space="preserve">, </w:t>
      </w:r>
      <w:r w:rsidRPr="00581F7E">
        <w:rPr>
          <w:i/>
          <w:lang w:val="es-ES"/>
        </w:rPr>
        <w:t>q</w:t>
      </w:r>
      <w:r w:rsidRPr="00581F7E">
        <w:rPr>
          <w:lang w:val="es-ES"/>
        </w:rPr>
        <w:t>.</w:t>
      </w:r>
    </w:p>
    <w:p w14:paraId="584DBDA8" w14:textId="77777777" w:rsidR="00B85CBF" w:rsidRPr="00581F7E" w:rsidRDefault="00B85CBF" w:rsidP="00B85CBF">
      <w:pPr>
        <w:rPr>
          <w:lang w:val="es-ES"/>
        </w:rPr>
      </w:pPr>
      <w:r>
        <w:rPr>
          <w:lang w:val="es-ES"/>
        </w:rPr>
        <w:t>Si</w:t>
      </w:r>
      <w:r w:rsidRPr="00581F7E">
        <w:rPr>
          <w:lang w:val="es-ES"/>
        </w:rPr>
        <w:t xml:space="preserve"> </w:t>
      </w:r>
      <w:r w:rsidRPr="00581F7E">
        <w:rPr>
          <w:i/>
          <w:lang w:val="es-ES"/>
        </w:rPr>
        <w:t>s</w:t>
      </w:r>
      <w:r w:rsidRPr="00581F7E">
        <w:rPr>
          <w:i/>
          <w:vertAlign w:val="subscript"/>
          <w:lang w:val="es-ES"/>
        </w:rPr>
        <w:t>hi</w:t>
      </w:r>
      <w:r w:rsidRPr="00581F7E">
        <w:rPr>
          <w:lang w:val="es-ES"/>
        </w:rPr>
        <w:t xml:space="preserve"> &lt; </w:t>
      </w:r>
      <w:r w:rsidRPr="00581F7E">
        <w:rPr>
          <w:i/>
          <w:lang w:val="es-ES"/>
        </w:rPr>
        <w:t>s</w:t>
      </w:r>
      <w:r w:rsidRPr="00581F7E">
        <w:rPr>
          <w:lang w:val="es-ES"/>
        </w:rPr>
        <w:t xml:space="preserve"> </w:t>
      </w:r>
      <w:r>
        <w:rPr>
          <w:lang w:val="es-ES"/>
        </w:rPr>
        <w:t xml:space="preserve">y </w:t>
      </w:r>
      <w:r w:rsidRPr="00581F7E">
        <w:rPr>
          <w:i/>
          <w:lang w:val="es-ES"/>
        </w:rPr>
        <w:t>s</w:t>
      </w:r>
      <w:r w:rsidRPr="00581F7E">
        <w:rPr>
          <w:lang w:val="es-ES"/>
        </w:rPr>
        <w:t xml:space="preserve"> &lt; </w:t>
      </w:r>
      <w:r w:rsidRPr="00581F7E">
        <w:rPr>
          <w:i/>
          <w:lang w:val="es-ES"/>
        </w:rPr>
        <w:t>s</w:t>
      </w:r>
      <w:r w:rsidRPr="00581F7E">
        <w:rPr>
          <w:i/>
          <w:vertAlign w:val="subscript"/>
          <w:lang w:val="es-ES"/>
        </w:rPr>
        <w:t>lo</w:t>
      </w:r>
      <w:r w:rsidRPr="00581F7E">
        <w:rPr>
          <w:lang w:val="es-ES"/>
        </w:rPr>
        <w:t xml:space="preserve"> </w:t>
      </w:r>
      <w:r>
        <w:rPr>
          <w:lang w:val="es-ES"/>
        </w:rPr>
        <w:t>el trayecto atraviesa completamente la franja</w:t>
      </w:r>
      <w:r w:rsidRPr="00581F7E">
        <w:rPr>
          <w:lang w:val="es-ES"/>
        </w:rPr>
        <w:t>:</w:t>
      </w:r>
    </w:p>
    <w:p w14:paraId="3971C24E" w14:textId="77777777" w:rsidR="00B85CBF" w:rsidRPr="00581F7E" w:rsidRDefault="00B85CBF" w:rsidP="00B85CBF">
      <w:pPr>
        <w:pStyle w:val="Equation"/>
        <w:rPr>
          <w:lang w:val="es-ES"/>
        </w:rPr>
      </w:pPr>
      <w:r w:rsidRPr="00581F7E">
        <w:rPr>
          <w:lang w:val="es-ES"/>
        </w:rPr>
        <w:tab/>
      </w:r>
      <w:r w:rsidRPr="00581F7E">
        <w:rPr>
          <w:lang w:val="es-ES"/>
        </w:rPr>
        <w:tab/>
      </w:r>
      <m:oMath>
        <m:r>
          <m:rPr>
            <m:sty m:val="p"/>
          </m:rPr>
          <w:rPr>
            <w:rFonts w:ascii="Cambria Math" w:hAnsi="Cambria Math"/>
            <w:lang w:val="es-ES"/>
          </w:rPr>
          <w:sym w:font="Symbol" w:char="F044"/>
        </m:r>
        <m:r>
          <w:rPr>
            <w:rFonts w:ascii="Cambria Math" w:hAnsi="Cambria Math"/>
            <w:lang w:val="es-ES"/>
          </w:rPr>
          <m:t>h</m:t>
        </m:r>
        <m:r>
          <m:rPr>
            <m:sty m:val="p"/>
          </m:rPr>
          <w:rPr>
            <w:rFonts w:ascii="Cambria Math" w:hAnsi="Cambria Math"/>
            <w:lang w:val="es-ES"/>
          </w:rPr>
          <m:t>=100</m:t>
        </m:r>
        <m:d>
          <m:dPr>
            <m:ctrlPr>
              <w:rPr>
                <w:rFonts w:ascii="Cambria Math" w:hAnsi="Cambria Math"/>
                <w:lang w:val="es-ES"/>
              </w:rPr>
            </m:ctrlPr>
          </m:dPr>
          <m:e>
            <m:r>
              <m:rPr>
                <m:sty m:val="p"/>
              </m:rPr>
              <w:rPr>
                <w:rFonts w:ascii="Cambria Math" w:hAnsi="Cambria Math"/>
                <w:lang w:val="es-ES"/>
              </w:rPr>
              <m:t>0,5-</m:t>
            </m:r>
            <m:r>
              <w:rPr>
                <w:rFonts w:ascii="Cambria Math" w:hAnsi="Cambria Math"/>
                <w:lang w:val="es-ES"/>
              </w:rPr>
              <m:t>s</m:t>
            </m:r>
          </m:e>
        </m:d>
      </m:oMath>
      <w:r w:rsidRPr="00581F7E">
        <w:rPr>
          <w:rFonts w:eastAsia="SimSun"/>
          <w:lang w:val="es-ES"/>
        </w:rPr>
        <w:t xml:space="preserve">    (m)</w:t>
      </w:r>
      <w:r w:rsidRPr="00581F7E">
        <w:rPr>
          <w:rFonts w:eastAsia="SimSun"/>
          <w:lang w:val="es-ES"/>
        </w:rPr>
        <w:tab/>
        <w:t>(47a)</w:t>
      </w:r>
    </w:p>
    <w:p w14:paraId="5C37EFDE" w14:textId="77777777" w:rsidR="00B85CBF" w:rsidRPr="00581F7E" w:rsidRDefault="00B85CBF" w:rsidP="00B85CBF">
      <w:pPr>
        <w:pStyle w:val="Equation"/>
        <w:rPr>
          <w:lang w:val="es-ES"/>
        </w:rPr>
      </w:pPr>
      <w:r w:rsidRPr="00581F7E">
        <w:rPr>
          <w:lang w:val="es-ES"/>
        </w:rPr>
        <w:tab/>
      </w:r>
      <w:r w:rsidRPr="00581F7E">
        <w:rPr>
          <w:lang w:val="es-ES"/>
        </w:rPr>
        <w:tab/>
      </w:r>
      <m:oMath>
        <m:r>
          <w:rPr>
            <w:rFonts w:ascii="Cambria Math" w:hAnsi="Cambria Math"/>
            <w:lang w:val="es-ES"/>
          </w:rPr>
          <m:t>q</m:t>
        </m:r>
        <m:r>
          <m:rPr>
            <m:sty m:val="p"/>
          </m:rPr>
          <w:rPr>
            <w:rFonts w:ascii="Cambria Math" w:hAnsi="Cambria Math"/>
            <w:lang w:val="es-ES"/>
          </w:rPr>
          <m:t>=</m:t>
        </m:r>
        <m:f>
          <m:fPr>
            <m:ctrlPr>
              <w:rPr>
                <w:rFonts w:ascii="Cambria Math" w:hAnsi="Cambria Math"/>
                <w:lang w:val="es-ES"/>
              </w:rPr>
            </m:ctrlPr>
          </m:fPr>
          <m:num>
            <m:r>
              <m:rPr>
                <m:sty m:val="p"/>
              </m:rPr>
              <w:rPr>
                <w:rFonts w:ascii="Cambria Math" w:hAnsi="Cambria Math"/>
                <w:lang w:val="es-ES"/>
              </w:rPr>
              <m:t>100</m:t>
            </m:r>
          </m:num>
          <m:den>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hi</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lo</m:t>
                </m:r>
              </m:sub>
            </m:sSub>
          </m:den>
        </m:f>
      </m:oMath>
      <w:r w:rsidRPr="00581F7E">
        <w:rPr>
          <w:rFonts w:eastAsia="SimSun"/>
          <w:lang w:val="es-ES"/>
        </w:rPr>
        <w:tab/>
        <w:t>(47b)</w:t>
      </w:r>
    </w:p>
    <w:p w14:paraId="68FA0711" w14:textId="77777777" w:rsidR="00B85CBF" w:rsidRPr="00581F7E" w:rsidRDefault="00B85CBF" w:rsidP="00B85CBF">
      <w:pPr>
        <w:rPr>
          <w:lang w:val="es-ES"/>
        </w:rPr>
      </w:pPr>
      <w:r>
        <w:rPr>
          <w:lang w:val="es-ES"/>
        </w:rPr>
        <w:t>Si</w:t>
      </w:r>
      <w:r w:rsidRPr="00581F7E">
        <w:rPr>
          <w:lang w:val="es-ES"/>
        </w:rPr>
        <w:t xml:space="preserve"> </w:t>
      </w:r>
      <w:r w:rsidRPr="00581F7E">
        <w:rPr>
          <w:i/>
          <w:lang w:val="es-ES"/>
        </w:rPr>
        <w:t>s</w:t>
      </w:r>
      <w:r w:rsidRPr="00581F7E">
        <w:rPr>
          <w:lang w:val="es-ES"/>
        </w:rPr>
        <w:t xml:space="preserve"> = </w:t>
      </w:r>
      <w:r w:rsidRPr="00581F7E">
        <w:rPr>
          <w:i/>
          <w:lang w:val="es-ES"/>
        </w:rPr>
        <w:t>s</w:t>
      </w:r>
      <w:r w:rsidRPr="00581F7E">
        <w:rPr>
          <w:i/>
          <w:vertAlign w:val="subscript"/>
          <w:lang w:val="es-ES"/>
        </w:rPr>
        <w:t>lo</w:t>
      </w:r>
      <w:r w:rsidRPr="00581F7E">
        <w:rPr>
          <w:lang w:val="es-ES"/>
        </w:rPr>
        <w:t xml:space="preserve"> </w:t>
      </w:r>
      <w:r>
        <w:rPr>
          <w:lang w:val="es-ES"/>
        </w:rPr>
        <w:t>la antena más baja se encuentra dentro de la franja</w:t>
      </w:r>
      <w:r w:rsidRPr="00581F7E">
        <w:rPr>
          <w:lang w:val="es-ES"/>
        </w:rPr>
        <w:t>:</w:t>
      </w:r>
    </w:p>
    <w:p w14:paraId="5AEDF4D6" w14:textId="77777777" w:rsidR="00B85CBF" w:rsidRPr="00581F7E" w:rsidRDefault="00B85CBF" w:rsidP="00B85CBF">
      <w:pPr>
        <w:pStyle w:val="Equation"/>
        <w:rPr>
          <w:lang w:val="es-ES"/>
        </w:rPr>
      </w:pPr>
      <w:r w:rsidRPr="00581F7E">
        <w:rPr>
          <w:lang w:val="es-ES"/>
        </w:rPr>
        <w:tab/>
      </w:r>
      <w:r w:rsidRPr="00581F7E">
        <w:rPr>
          <w:lang w:val="es-ES"/>
        </w:rPr>
        <w:tab/>
      </w:r>
      <m:oMath>
        <m:r>
          <m:rPr>
            <m:sty m:val="p"/>
          </m:rPr>
          <w:rPr>
            <w:rFonts w:ascii="Cambria Math" w:hAnsi="Cambria Math"/>
            <w:iCs/>
            <w:lang w:val="es-ES"/>
          </w:rPr>
          <w:sym w:font="Symbol" w:char="F044"/>
        </m:r>
        <m:r>
          <w:rPr>
            <w:rFonts w:ascii="Cambria Math" w:hAnsi="Cambria Math"/>
            <w:lang w:val="es-ES"/>
          </w:rPr>
          <m:t>h</m:t>
        </m:r>
        <m:r>
          <m:rPr>
            <m:sty m:val="p"/>
          </m:rPr>
          <w:rPr>
            <w:rFonts w:ascii="Cambria Math" w:hAnsi="Cambria Math"/>
            <w:lang w:val="es-ES"/>
          </w:rPr>
          <m:t>=0,5</m:t>
        </m:r>
        <m:d>
          <m:dPr>
            <m:begChr m:val="["/>
            <m:endChr m:val="]"/>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lo</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rain</m:t>
                </m:r>
              </m:sub>
            </m:sSub>
            <m:r>
              <m:rPr>
                <m:sty m:val="p"/>
              </m:rPr>
              <w:rPr>
                <w:rFonts w:ascii="Cambria Math" w:hAnsi="Cambria Math"/>
                <w:lang w:val="es-ES"/>
              </w:rPr>
              <m:t>-100</m:t>
            </m:r>
            <m:d>
              <m:dPr>
                <m:ctrlPr>
                  <w:rPr>
                    <w:rFonts w:ascii="Cambria Math" w:hAnsi="Cambria Math"/>
                    <w:lang w:val="es-ES"/>
                  </w:rPr>
                </m:ctrlPr>
              </m:dPr>
              <m:e>
                <m:r>
                  <w:rPr>
                    <w:rFonts w:ascii="Cambria Math" w:hAnsi="Cambria Math"/>
                    <w:lang w:val="es-ES"/>
                  </w:rPr>
                  <m:t>s</m:t>
                </m:r>
                <m:r>
                  <m:rPr>
                    <m:sty m:val="p"/>
                  </m:rPr>
                  <w:rPr>
                    <w:rFonts w:ascii="Cambria Math" w:hAnsi="Cambria Math"/>
                    <w:lang w:val="es-ES"/>
                  </w:rPr>
                  <m:t>-1</m:t>
                </m:r>
              </m:e>
            </m:d>
          </m:e>
        </m:d>
      </m:oMath>
      <w:r w:rsidRPr="00581F7E">
        <w:rPr>
          <w:rFonts w:eastAsia="SimSun"/>
          <w:lang w:val="es-ES"/>
        </w:rPr>
        <w:t xml:space="preserve">     (m)</w:t>
      </w:r>
      <w:r w:rsidRPr="00581F7E">
        <w:rPr>
          <w:rFonts w:eastAsia="SimSun"/>
          <w:lang w:val="es-ES"/>
        </w:rPr>
        <w:tab/>
        <w:t>(48a)</w:t>
      </w:r>
    </w:p>
    <w:p w14:paraId="75D69187" w14:textId="77777777" w:rsidR="00B85CBF" w:rsidRPr="00581F7E" w:rsidRDefault="00B85CBF" w:rsidP="00B85CBF">
      <w:pPr>
        <w:pStyle w:val="Equation"/>
        <w:rPr>
          <w:lang w:val="es-ES"/>
        </w:rPr>
      </w:pPr>
      <w:r w:rsidRPr="00581F7E">
        <w:rPr>
          <w:lang w:val="es-ES"/>
        </w:rPr>
        <w:tab/>
      </w:r>
      <w:r w:rsidRPr="00581F7E">
        <w:rPr>
          <w:lang w:val="es-ES"/>
        </w:rPr>
        <w:tab/>
      </w:r>
      <m:oMath>
        <m:r>
          <w:rPr>
            <w:rFonts w:ascii="Cambria Math" w:hAnsi="Cambria Math"/>
            <w:lang w:val="es-ES"/>
          </w:rPr>
          <m:t>q</m:t>
        </m:r>
        <m:r>
          <m:rPr>
            <m:sty m:val="p"/>
          </m:rPr>
          <w:rPr>
            <w:rFonts w:ascii="Cambria Math" w:hAnsi="Cambria Math"/>
            <w:lang w:val="es-ES"/>
          </w:rPr>
          <m:t>=</m:t>
        </m:r>
        <m:f>
          <m:fPr>
            <m:ctrlPr>
              <w:rPr>
                <w:rFonts w:ascii="Cambria Math" w:hAnsi="Cambria Math"/>
                <w:lang w:val="es-ES"/>
              </w:rPr>
            </m:ctrlPr>
          </m:fPr>
          <m:num>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rain</m:t>
                </m:r>
              </m:sub>
            </m:sSub>
            <m:r>
              <m:rPr>
                <m:sty m:val="p"/>
              </m:rPr>
              <w:rPr>
                <w:rFonts w:ascii="Cambria Math" w:hAnsi="Cambria Math"/>
                <w:lang w:val="es-ES"/>
              </w:rPr>
              <m:t>-100</m:t>
            </m:r>
            <m:d>
              <m:dPr>
                <m:ctrlPr>
                  <w:rPr>
                    <w:rFonts w:ascii="Cambria Math" w:hAnsi="Cambria Math"/>
                    <w:lang w:val="es-ES"/>
                  </w:rPr>
                </m:ctrlPr>
              </m:dPr>
              <m:e>
                <m:r>
                  <w:rPr>
                    <w:rFonts w:ascii="Cambria Math" w:hAnsi="Cambria Math"/>
                    <w:lang w:val="es-ES"/>
                  </w:rPr>
                  <m:t>s</m:t>
                </m:r>
                <m:r>
                  <m:rPr>
                    <m:sty m:val="p"/>
                  </m:rPr>
                  <w:rPr>
                    <w:rFonts w:ascii="Cambria Math" w:hAnsi="Cambria Math"/>
                    <w:lang w:val="es-ES"/>
                  </w:rPr>
                  <m:t>-1</m:t>
                </m:r>
              </m:e>
            </m:d>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lo</m:t>
                </m:r>
              </m:sub>
            </m:sSub>
          </m:num>
          <m:den>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hi</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lo</m:t>
                </m:r>
              </m:sub>
            </m:sSub>
          </m:den>
        </m:f>
      </m:oMath>
      <w:r w:rsidRPr="00581F7E">
        <w:rPr>
          <w:rFonts w:eastAsia="SimSun"/>
          <w:lang w:val="es-ES"/>
        </w:rPr>
        <w:tab/>
        <w:t>(48b)</w:t>
      </w:r>
    </w:p>
    <w:p w14:paraId="4399D570" w14:textId="77777777" w:rsidR="00B85CBF" w:rsidRPr="00581F7E" w:rsidRDefault="00B85CBF" w:rsidP="00B85CBF">
      <w:pPr>
        <w:rPr>
          <w:lang w:val="es-ES"/>
        </w:rPr>
      </w:pPr>
      <w:r>
        <w:rPr>
          <w:lang w:val="es-ES"/>
        </w:rPr>
        <w:t>Si</w:t>
      </w:r>
      <w:r w:rsidRPr="00581F7E">
        <w:rPr>
          <w:lang w:val="es-ES"/>
        </w:rPr>
        <w:t xml:space="preserve"> </w:t>
      </w:r>
      <w:r w:rsidRPr="00581F7E">
        <w:rPr>
          <w:i/>
          <w:lang w:val="es-ES"/>
        </w:rPr>
        <w:t>s</w:t>
      </w:r>
      <w:r w:rsidRPr="00581F7E">
        <w:rPr>
          <w:lang w:val="es-ES"/>
        </w:rPr>
        <w:t xml:space="preserve"> = </w:t>
      </w:r>
      <w:r w:rsidRPr="00581F7E">
        <w:rPr>
          <w:i/>
          <w:lang w:val="es-ES"/>
        </w:rPr>
        <w:t>s</w:t>
      </w:r>
      <w:r w:rsidRPr="00581F7E">
        <w:rPr>
          <w:i/>
          <w:vertAlign w:val="subscript"/>
          <w:lang w:val="es-ES"/>
        </w:rPr>
        <w:t>hi</w:t>
      </w:r>
      <w:r w:rsidRPr="00581F7E">
        <w:rPr>
          <w:lang w:val="es-ES"/>
        </w:rPr>
        <w:t xml:space="preserve"> </w:t>
      </w:r>
      <w:r>
        <w:rPr>
          <w:lang w:val="es-ES"/>
        </w:rPr>
        <w:t>la antena más alta se encuentra dentro de la franja</w:t>
      </w:r>
      <w:r w:rsidRPr="00581F7E">
        <w:rPr>
          <w:lang w:val="es-ES"/>
        </w:rPr>
        <w:t>:</w:t>
      </w:r>
    </w:p>
    <w:p w14:paraId="7F9E0B04" w14:textId="77777777" w:rsidR="00B85CBF" w:rsidRPr="00581F7E" w:rsidRDefault="00B85CBF" w:rsidP="00B85CBF">
      <w:pPr>
        <w:pStyle w:val="Equation"/>
        <w:rPr>
          <w:lang w:val="es-ES"/>
        </w:rPr>
      </w:pPr>
      <w:r w:rsidRPr="00581F7E">
        <w:rPr>
          <w:lang w:val="es-ES"/>
        </w:rPr>
        <w:tab/>
      </w:r>
      <w:r w:rsidRPr="00581F7E">
        <w:rPr>
          <w:lang w:val="es-ES"/>
        </w:rPr>
        <w:tab/>
      </w:r>
      <m:oMath>
        <m:r>
          <m:rPr>
            <m:sty m:val="p"/>
          </m:rPr>
          <w:rPr>
            <w:rFonts w:ascii="Cambria Math" w:hAnsi="Cambria Math"/>
            <w:lang w:val="es-ES"/>
          </w:rPr>
          <w:sym w:font="Symbol" w:char="F044"/>
        </m:r>
        <m:r>
          <w:rPr>
            <w:rFonts w:ascii="Cambria Math" w:hAnsi="Cambria Math"/>
            <w:lang w:val="es-ES"/>
          </w:rPr>
          <m:t>h</m:t>
        </m:r>
        <m:r>
          <m:rPr>
            <m:sty m:val="p"/>
          </m:rPr>
          <w:rPr>
            <w:rFonts w:ascii="Cambria Math" w:hAnsi="Cambria Math"/>
            <w:lang w:val="es-ES"/>
          </w:rPr>
          <m:t>=0,5</m:t>
        </m:r>
        <m:d>
          <m:dPr>
            <m:begChr m:val="["/>
            <m:endChr m:val="]"/>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hi</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rain</m:t>
                </m:r>
              </m:sub>
            </m:sSub>
            <m:r>
              <m:rPr>
                <m:sty m:val="p"/>
              </m:rPr>
              <w:rPr>
                <w:rFonts w:ascii="Cambria Math" w:hAnsi="Cambria Math"/>
                <w:lang w:val="es-ES"/>
              </w:rPr>
              <m:t>-100</m:t>
            </m:r>
            <m:r>
              <w:rPr>
                <w:rFonts w:ascii="Cambria Math" w:hAnsi="Cambria Math"/>
                <w:lang w:val="es-ES"/>
              </w:rPr>
              <m:t>s</m:t>
            </m:r>
          </m:e>
        </m:d>
      </m:oMath>
      <w:r w:rsidRPr="00581F7E">
        <w:rPr>
          <w:rFonts w:eastAsia="SimSun"/>
          <w:lang w:val="es-ES"/>
        </w:rPr>
        <w:t xml:space="preserve">     (m)</w:t>
      </w:r>
      <w:r w:rsidRPr="00581F7E">
        <w:rPr>
          <w:rFonts w:eastAsia="SimSun"/>
          <w:lang w:val="es-ES"/>
        </w:rPr>
        <w:tab/>
        <w:t>(49a)</w:t>
      </w:r>
    </w:p>
    <w:p w14:paraId="6D1996C8" w14:textId="77777777" w:rsidR="00B85CBF" w:rsidRPr="00581F7E" w:rsidRDefault="00B85CBF" w:rsidP="00B85CBF">
      <w:pPr>
        <w:pStyle w:val="Equation"/>
        <w:rPr>
          <w:lang w:val="es-ES"/>
        </w:rPr>
      </w:pPr>
      <w:r w:rsidRPr="00581F7E">
        <w:rPr>
          <w:lang w:val="es-ES"/>
        </w:rPr>
        <w:tab/>
      </w:r>
      <w:r w:rsidRPr="00581F7E">
        <w:rPr>
          <w:lang w:val="es-ES"/>
        </w:rPr>
        <w:tab/>
      </w:r>
      <m:oMath>
        <m:r>
          <w:rPr>
            <w:rFonts w:ascii="Cambria Math" w:hAnsi="Cambria Math"/>
            <w:lang w:val="es-ES"/>
          </w:rPr>
          <m:t>q</m:t>
        </m:r>
        <m:r>
          <m:rPr>
            <m:sty m:val="p"/>
          </m:rPr>
          <w:rPr>
            <w:rFonts w:ascii="Cambria Math" w:hAnsi="Cambria Math"/>
            <w:lang w:val="es-ES"/>
          </w:rPr>
          <m:t>=</m:t>
        </m:r>
        <m:f>
          <m:fPr>
            <m:ctrlPr>
              <w:rPr>
                <w:rFonts w:ascii="Cambria Math" w:hAnsi="Cambria Math"/>
                <w:lang w:val="es-ES"/>
              </w:rPr>
            </m:ctrlPr>
          </m:fPr>
          <m:num>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hi</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rain</m:t>
                </m:r>
              </m:sub>
            </m:sSub>
            <m:r>
              <m:rPr>
                <m:sty m:val="p"/>
              </m:rPr>
              <w:rPr>
                <w:rFonts w:ascii="Cambria Math" w:hAnsi="Cambria Math"/>
                <w:lang w:val="es-ES"/>
              </w:rPr>
              <m:t>+100</m:t>
            </m:r>
            <m:r>
              <w:rPr>
                <w:rFonts w:ascii="Cambria Math" w:hAnsi="Cambria Math"/>
                <w:lang w:val="es-ES"/>
              </w:rPr>
              <m:t>s</m:t>
            </m:r>
          </m:num>
          <m:den>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hi</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lo</m:t>
                </m:r>
              </m:sub>
            </m:sSub>
          </m:den>
        </m:f>
      </m:oMath>
      <w:r w:rsidRPr="00581F7E">
        <w:rPr>
          <w:rFonts w:eastAsia="SimSun"/>
          <w:lang w:val="es-ES"/>
        </w:rPr>
        <w:tab/>
        <w:t>(49b)</w:t>
      </w:r>
    </w:p>
    <w:p w14:paraId="09BA5A17" w14:textId="77777777" w:rsidR="00B85CBF" w:rsidRPr="00581F7E" w:rsidRDefault="00B85CBF" w:rsidP="00B85CBF">
      <w:pPr>
        <w:keepNext/>
        <w:keepLines/>
        <w:rPr>
          <w:lang w:val="es-ES"/>
        </w:rPr>
      </w:pPr>
      <w:r>
        <w:rPr>
          <w:lang w:val="es-ES"/>
        </w:rPr>
        <w:t xml:space="preserve">Una vez calculados </w:t>
      </w:r>
      <w:r w:rsidRPr="00581F7E">
        <w:rPr>
          <w:lang w:val="es-ES"/>
        </w:rPr>
        <w:sym w:font="Symbol" w:char="F044"/>
      </w:r>
      <w:r w:rsidRPr="00581F7E">
        <w:rPr>
          <w:i/>
          <w:lang w:val="es-ES"/>
        </w:rPr>
        <w:t>h</w:t>
      </w:r>
      <w:r w:rsidRPr="00581F7E">
        <w:rPr>
          <w:lang w:val="es-ES"/>
        </w:rPr>
        <w:t xml:space="preserve"> </w:t>
      </w:r>
      <w:r>
        <w:rPr>
          <w:lang w:val="es-ES"/>
        </w:rPr>
        <w:t xml:space="preserve">y </w:t>
      </w:r>
      <w:r w:rsidRPr="00581F7E">
        <w:rPr>
          <w:i/>
          <w:lang w:val="es-ES"/>
        </w:rPr>
        <w:t>q</w:t>
      </w:r>
      <w:r w:rsidRPr="00581F7E">
        <w:rPr>
          <w:lang w:val="es-ES"/>
        </w:rPr>
        <w:t xml:space="preserve"> </w:t>
      </w:r>
      <w:r>
        <w:rPr>
          <w:lang w:val="es-ES"/>
        </w:rPr>
        <w:t>para uno de los tres casos indicados</w:t>
      </w:r>
      <w:r w:rsidRPr="00581F7E">
        <w:rPr>
          <w:lang w:val="es-ES"/>
        </w:rPr>
        <w:t>:</w:t>
      </w:r>
    </w:p>
    <w:p w14:paraId="4D1ED954" w14:textId="77777777" w:rsidR="00B85CBF" w:rsidRPr="00581F7E" w:rsidRDefault="00B85CBF" w:rsidP="00B85CBF">
      <w:pPr>
        <w:rPr>
          <w:lang w:val="es-ES"/>
        </w:rPr>
      </w:pPr>
      <w:r>
        <w:rPr>
          <w:lang w:val="es-ES"/>
        </w:rPr>
        <w:t xml:space="preserve">Utilizar la función </w:t>
      </w:r>
      <w:r w:rsidRPr="00581F7E">
        <w:rPr>
          <w:lang w:val="es-ES"/>
        </w:rPr>
        <w:t xml:space="preserve">1, </w:t>
      </w:r>
      <w:r>
        <w:rPr>
          <w:lang w:val="es-ES"/>
        </w:rPr>
        <w:t>antes definida</w:t>
      </w:r>
      <w:r w:rsidRPr="00581F7E">
        <w:rPr>
          <w:lang w:val="es-ES"/>
        </w:rPr>
        <w:t xml:space="preserve">, </w:t>
      </w:r>
      <w:r>
        <w:rPr>
          <w:lang w:val="es-ES"/>
        </w:rPr>
        <w:t>para calcular el multiplicador de la atenuación para la franja considerada</w:t>
      </w:r>
      <w:r w:rsidRPr="00581F7E">
        <w:rPr>
          <w:lang w:val="es-ES"/>
        </w:rPr>
        <w:t>:</w:t>
      </w:r>
    </w:p>
    <w:p w14:paraId="33845577" w14:textId="77777777" w:rsidR="00B85CBF" w:rsidRPr="00581F7E" w:rsidRDefault="00B85CBF" w:rsidP="00B85CBF">
      <w:pPr>
        <w:pStyle w:val="Equation"/>
        <w:rPr>
          <w:lang w:val="es-ES"/>
        </w:rPr>
      </w:pPr>
      <w:r w:rsidRPr="00581F7E">
        <w:rPr>
          <w:lang w:val="es-ES"/>
        </w:rPr>
        <w:tab/>
      </w:r>
      <w:r w:rsidRPr="00581F7E">
        <w:rPr>
          <w:lang w:val="es-ES"/>
        </w:rPr>
        <w:tab/>
      </w:r>
      <m:oMath>
        <m:sSub>
          <m:sSubPr>
            <m:ctrlPr>
              <w:rPr>
                <w:rFonts w:ascii="Cambria Math" w:hAnsi="Cambria Math"/>
                <w:lang w:val="es-ES"/>
              </w:rPr>
            </m:ctrlPr>
          </m:sSubPr>
          <m:e>
            <m:r>
              <w:rPr>
                <w:rFonts w:ascii="Cambria Math" w:hAnsi="Cambria Math"/>
                <w:lang w:val="es-ES"/>
              </w:rPr>
              <m:t>g</m:t>
            </m:r>
          </m:e>
          <m:sub>
            <m:r>
              <w:rPr>
                <w:rFonts w:ascii="Cambria Math" w:hAnsi="Cambria Math"/>
                <w:lang w:val="es-ES"/>
              </w:rPr>
              <m:t>slice</m:t>
            </m:r>
          </m:sub>
        </m:sSub>
        <m:r>
          <m:rPr>
            <m:sty m:val="p"/>
          </m:rPr>
          <w:rPr>
            <w:rFonts w:ascii="Cambria Math" w:hAnsi="Cambria Math"/>
            <w:lang w:val="es-ES"/>
          </w:rPr>
          <m:t>=</m:t>
        </m:r>
        <m:r>
          <m:rPr>
            <m:sty m:val="p"/>
          </m:rPr>
          <w:rPr>
            <w:rFonts w:ascii="Cambria Math" w:hAnsi="Cambria Math"/>
            <w:lang w:val="es-ES"/>
          </w:rPr>
          <w:sym w:font="Symbol" w:char="F047"/>
        </m:r>
        <m:d>
          <m:dPr>
            <m:ctrlPr>
              <w:rPr>
                <w:rFonts w:ascii="Cambria Math" w:hAnsi="Cambria Math"/>
                <w:lang w:val="es-ES"/>
              </w:rPr>
            </m:ctrlPr>
          </m:dPr>
          <m:e>
            <m:r>
              <m:rPr>
                <m:sty m:val="p"/>
              </m:rPr>
              <w:rPr>
                <w:rFonts w:ascii="Cambria Math" w:hAnsi="Cambria Math"/>
                <w:iCs/>
                <w:lang w:val="es-ES"/>
              </w:rPr>
              <w:sym w:font="Symbol" w:char="F044"/>
            </m:r>
            <m:r>
              <w:rPr>
                <w:rFonts w:ascii="Cambria Math" w:hAnsi="Cambria Math"/>
                <w:lang w:val="es-ES"/>
              </w:rPr>
              <m:t>h</m:t>
            </m:r>
          </m:e>
        </m:d>
      </m:oMath>
      <w:r w:rsidRPr="00581F7E">
        <w:rPr>
          <w:rFonts w:eastAsia="SimSun"/>
          <w:lang w:val="es-ES"/>
        </w:rPr>
        <w:tab/>
        <w:t>(50)</w:t>
      </w:r>
    </w:p>
    <w:p w14:paraId="76CF89EC" w14:textId="77777777" w:rsidR="00B85CBF" w:rsidRPr="00581F7E" w:rsidRDefault="00B85CBF" w:rsidP="00B85CBF">
      <w:pPr>
        <w:rPr>
          <w:lang w:val="es-ES"/>
        </w:rPr>
      </w:pPr>
      <w:r>
        <w:rPr>
          <w:lang w:val="es-ES"/>
        </w:rPr>
        <w:t>Acumular el valor del multiplicador ponderado por la fracción del trayecto dentro de la franja:</w:t>
      </w:r>
    </w:p>
    <w:p w14:paraId="12EB1ED2" w14:textId="77777777" w:rsidR="00B85CBF" w:rsidRPr="00581F7E" w:rsidRDefault="00B85CBF" w:rsidP="00B85CBF">
      <w:pPr>
        <w:pStyle w:val="Equation"/>
        <w:rPr>
          <w:lang w:val="es-ES"/>
        </w:rPr>
      </w:pPr>
      <w:r w:rsidRPr="00581F7E">
        <w:rPr>
          <w:lang w:val="es-ES"/>
        </w:rPr>
        <w:tab/>
      </w:r>
      <w:r w:rsidRPr="00581F7E">
        <w:rPr>
          <w:lang w:val="es-ES"/>
        </w:rPr>
        <w:tab/>
      </w:r>
      <m:oMath>
        <m:r>
          <w:rPr>
            <w:rFonts w:ascii="Cambria Math" w:hAnsi="Cambria Math"/>
            <w:lang w:val="es-ES"/>
          </w:rPr>
          <m:t>g</m:t>
        </m:r>
        <m:r>
          <m:rPr>
            <m:sty m:val="p"/>
          </m:rPr>
          <w:rPr>
            <w:rFonts w:ascii="Cambria Math" w:hAnsi="Cambria Math"/>
            <w:lang w:val="es-ES"/>
          </w:rPr>
          <m:t>=</m:t>
        </m:r>
        <m:r>
          <w:rPr>
            <w:rFonts w:ascii="Cambria Math" w:hAnsi="Cambria Math"/>
            <w:lang w:val="es-ES"/>
          </w:rPr>
          <m:t>g</m:t>
        </m:r>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q</m:t>
            </m:r>
            <m:r>
              <m:rPr>
                <m:sty m:val="p"/>
              </m:rPr>
              <w:rPr>
                <w:rFonts w:ascii="Cambria Math" w:hAnsi="Cambria Math"/>
                <w:lang w:val="es-ES"/>
              </w:rPr>
              <m:t xml:space="preserve"> </m:t>
            </m:r>
            <m:r>
              <w:rPr>
                <w:rFonts w:ascii="Cambria Math" w:hAnsi="Cambria Math"/>
                <w:lang w:val="es-ES"/>
              </w:rPr>
              <m:t>g</m:t>
            </m:r>
          </m:e>
          <m:sub>
            <m:r>
              <w:rPr>
                <w:rFonts w:ascii="Cambria Math" w:hAnsi="Cambria Math"/>
                <w:lang w:val="es-ES"/>
              </w:rPr>
              <m:t>slice</m:t>
            </m:r>
          </m:sub>
        </m:sSub>
      </m:oMath>
      <w:r w:rsidRPr="00581F7E">
        <w:rPr>
          <w:rFonts w:eastAsia="SimSun"/>
          <w:lang w:val="es-ES"/>
        </w:rPr>
        <w:tab/>
        <w:t>(51)</w:t>
      </w:r>
    </w:p>
    <w:p w14:paraId="610A09F8" w14:textId="77777777" w:rsidR="00B85CBF" w:rsidRPr="00581F7E" w:rsidRDefault="00B85CBF" w:rsidP="00B85CBF">
      <w:pPr>
        <w:pStyle w:val="Headingi"/>
        <w:rPr>
          <w:lang w:val="es-ES"/>
        </w:rPr>
      </w:pPr>
      <w:r>
        <w:rPr>
          <w:lang w:val="es-ES"/>
        </w:rPr>
        <w:t>Terminar el cálculo para cada índice de franja</w:t>
      </w:r>
    </w:p>
    <w:p w14:paraId="592D6B53" w14:textId="77777777" w:rsidR="00B85CBF" w:rsidRPr="00581F7E" w:rsidRDefault="00B85CBF" w:rsidP="00B85CBF">
      <w:pPr>
        <w:rPr>
          <w:lang w:val="es-ES"/>
        </w:rPr>
      </w:pPr>
      <w:r>
        <w:rPr>
          <w:lang w:val="es-ES"/>
        </w:rPr>
        <w:t>Si</w:t>
      </w:r>
      <w:r w:rsidRPr="00581F7E">
        <w:rPr>
          <w:lang w:val="es-ES"/>
        </w:rPr>
        <w:t xml:space="preserve"> </w:t>
      </w:r>
      <w:r w:rsidRPr="00581F7E">
        <w:rPr>
          <w:i/>
          <w:lang w:val="es-ES"/>
        </w:rPr>
        <w:t>s</w:t>
      </w:r>
      <w:r w:rsidRPr="00581F7E">
        <w:rPr>
          <w:i/>
          <w:vertAlign w:val="subscript"/>
          <w:lang w:val="es-ES"/>
        </w:rPr>
        <w:t>lo</w:t>
      </w:r>
      <w:r>
        <w:rPr>
          <w:lang w:val="es-ES"/>
        </w:rPr>
        <w:t> </w:t>
      </w:r>
      <w:r w:rsidRPr="00581F7E">
        <w:rPr>
          <w:lang w:val="es-ES"/>
        </w:rPr>
        <w:t>&gt;</w:t>
      </w:r>
      <w:r>
        <w:rPr>
          <w:lang w:val="es-ES"/>
        </w:rPr>
        <w:t> </w:t>
      </w:r>
      <w:r w:rsidRPr="00581F7E">
        <w:rPr>
          <w:lang w:val="es-ES"/>
        </w:rPr>
        <w:t xml:space="preserve">12, </w:t>
      </w:r>
      <w:r>
        <w:rPr>
          <w:lang w:val="es-ES"/>
        </w:rPr>
        <w:t>parte del trayecto se encuentra por debajo de la capa de fusión</w:t>
      </w:r>
      <w:r w:rsidRPr="00581F7E">
        <w:rPr>
          <w:lang w:val="es-ES"/>
        </w:rPr>
        <w:t xml:space="preserve">. </w:t>
      </w:r>
      <w:r>
        <w:rPr>
          <w:lang w:val="es-ES"/>
        </w:rPr>
        <w:t>Sólo en este caso</w:t>
      </w:r>
      <w:r w:rsidRPr="00581F7E">
        <w:rPr>
          <w:lang w:val="es-ES"/>
        </w:rPr>
        <w:t xml:space="preserve">, </w:t>
      </w:r>
      <w:r>
        <w:rPr>
          <w:lang w:val="es-ES"/>
        </w:rPr>
        <w:t>calcular la fracción del trayecto que se encuentra por debajo de la capa:</w:t>
      </w:r>
    </w:p>
    <w:p w14:paraId="3E7B2F23" w14:textId="77777777" w:rsidR="00B85CBF" w:rsidRPr="00581F7E" w:rsidRDefault="00B85CBF" w:rsidP="00B85CBF">
      <w:pPr>
        <w:pStyle w:val="Equation"/>
        <w:rPr>
          <w:lang w:val="es-ES"/>
        </w:rPr>
      </w:pPr>
      <w:r w:rsidRPr="00581F7E">
        <w:rPr>
          <w:lang w:val="es-ES"/>
        </w:rPr>
        <w:tab/>
      </w:r>
      <w:r w:rsidRPr="00581F7E">
        <w:rPr>
          <w:lang w:val="es-ES"/>
        </w:rPr>
        <w:tab/>
      </w:r>
      <m:oMath>
        <m:r>
          <w:rPr>
            <w:rFonts w:ascii="Cambria Math" w:hAnsi="Cambria Math"/>
            <w:lang w:val="es-ES"/>
          </w:rPr>
          <m:t>q</m:t>
        </m:r>
        <m:r>
          <m:rPr>
            <m:sty m:val="p"/>
          </m:rPr>
          <w:rPr>
            <w:rFonts w:ascii="Cambria Math" w:hAnsi="Cambria Math"/>
            <w:lang w:val="es-ES"/>
          </w:rPr>
          <m:t>=</m:t>
        </m:r>
        <m:f>
          <m:fPr>
            <m:ctrlPr>
              <w:rPr>
                <w:rFonts w:ascii="Cambria Math" w:hAnsi="Cambria Math"/>
                <w:lang w:val="es-ES"/>
              </w:rPr>
            </m:ctrlPr>
          </m:fPr>
          <m:num>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rain</m:t>
                </m:r>
              </m:sub>
            </m:sSub>
            <m:r>
              <m:rPr>
                <m:sty m:val="p"/>
              </m:rPr>
              <w:rPr>
                <w:rFonts w:ascii="Cambria Math" w:hAnsi="Cambria Math"/>
                <w:lang w:val="es-ES"/>
              </w:rPr>
              <m:t>-1 200-</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lo</m:t>
                </m:r>
              </m:sub>
            </m:sSub>
          </m:num>
          <m:den>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hi</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lo</m:t>
                </m:r>
              </m:sub>
            </m:sSub>
          </m:den>
        </m:f>
      </m:oMath>
      <w:r w:rsidRPr="00581F7E">
        <w:rPr>
          <w:rFonts w:eastAsia="SimSun"/>
          <w:lang w:val="es-ES"/>
        </w:rPr>
        <w:tab/>
        <w:t>(52)</w:t>
      </w:r>
    </w:p>
    <w:p w14:paraId="16CC1F58" w14:textId="77777777" w:rsidR="00B85CBF" w:rsidRPr="00581F7E" w:rsidRDefault="00B85CBF" w:rsidP="00B85CBF">
      <w:pPr>
        <w:rPr>
          <w:lang w:val="es-ES"/>
        </w:rPr>
      </w:pPr>
      <w:r>
        <w:rPr>
          <w:lang w:val="es-ES"/>
        </w:rPr>
        <w:t xml:space="preserve">y, dado que el multiplicado de atenuación en este caso es igual a </w:t>
      </w:r>
      <w:r w:rsidRPr="00581F7E">
        <w:rPr>
          <w:lang w:val="es-ES"/>
        </w:rPr>
        <w:t xml:space="preserve">1, </w:t>
      </w:r>
      <w:r>
        <w:rPr>
          <w:lang w:val="es-ES"/>
        </w:rPr>
        <w:t>el valor acumulado es solamente la fracción del trayecto</w:t>
      </w:r>
      <w:r w:rsidRPr="00581F7E">
        <w:rPr>
          <w:lang w:val="es-ES"/>
        </w:rPr>
        <w:t>:</w:t>
      </w:r>
    </w:p>
    <w:p w14:paraId="2FDB2D57" w14:textId="77777777" w:rsidR="00B85CBF" w:rsidRPr="00581F7E" w:rsidRDefault="00B85CBF" w:rsidP="00B85CBF">
      <w:pPr>
        <w:pStyle w:val="Equation"/>
        <w:rPr>
          <w:rFonts w:eastAsia="SimSun"/>
          <w:lang w:val="es-ES"/>
        </w:rPr>
      </w:pPr>
      <w:r w:rsidRPr="00581F7E">
        <w:rPr>
          <w:lang w:val="es-ES"/>
        </w:rPr>
        <w:tab/>
      </w:r>
      <w:r w:rsidRPr="00581F7E">
        <w:rPr>
          <w:lang w:val="es-ES"/>
        </w:rPr>
        <w:tab/>
      </w:r>
      <m:oMath>
        <m:r>
          <w:rPr>
            <w:rFonts w:ascii="Cambria Math" w:hAnsi="Cambria Math"/>
            <w:lang w:val="es-ES"/>
          </w:rPr>
          <m:t>g</m:t>
        </m:r>
        <m:r>
          <m:rPr>
            <m:sty m:val="p"/>
          </m:rPr>
          <w:rPr>
            <w:rFonts w:ascii="Cambria Math" w:hAnsi="Cambria Math"/>
            <w:lang w:val="es-ES"/>
          </w:rPr>
          <m:t>=</m:t>
        </m:r>
        <m:r>
          <w:rPr>
            <w:rFonts w:ascii="Cambria Math" w:hAnsi="Cambria Math"/>
            <w:lang w:val="es-ES"/>
          </w:rPr>
          <m:t>g</m:t>
        </m:r>
        <m:r>
          <m:rPr>
            <m:sty m:val="p"/>
          </m:rPr>
          <w:rPr>
            <w:rFonts w:ascii="Cambria Math" w:hAnsi="Cambria Math"/>
            <w:lang w:val="es-ES"/>
          </w:rPr>
          <m:t>+</m:t>
        </m:r>
        <m:r>
          <w:rPr>
            <w:rFonts w:ascii="Cambria Math" w:hAnsi="Cambria Math"/>
            <w:lang w:val="es-ES"/>
          </w:rPr>
          <m:t>q</m:t>
        </m:r>
      </m:oMath>
      <w:r w:rsidRPr="00581F7E">
        <w:rPr>
          <w:rFonts w:eastAsia="SimSun"/>
          <w:lang w:val="es-ES"/>
        </w:rPr>
        <w:tab/>
        <w:t>(53)</w:t>
      </w:r>
    </w:p>
    <w:p w14:paraId="06672931" w14:textId="77777777" w:rsidR="00B85CBF" w:rsidRPr="00581F7E" w:rsidRDefault="00B85CBF" w:rsidP="00B85CBF">
      <w:pPr>
        <w:tabs>
          <w:tab w:val="left" w:pos="851"/>
          <w:tab w:val="center" w:pos="6804"/>
          <w:tab w:val="right" w:pos="8789"/>
        </w:tabs>
        <w:rPr>
          <w:rFonts w:eastAsia="SimSun"/>
          <w:lang w:val="es-ES"/>
        </w:rPr>
      </w:pPr>
      <w:r>
        <w:rPr>
          <w:rFonts w:eastAsia="SimSun"/>
          <w:lang w:val="es-ES"/>
        </w:rPr>
        <w:t>Ahora se calcula el multiplicador de la atenuación promediado a lo largo del trayecto</w:t>
      </w:r>
      <w:r w:rsidRPr="00581F7E">
        <w:rPr>
          <w:rFonts w:eastAsia="SimSun"/>
          <w:lang w:val="es-ES"/>
        </w:rPr>
        <w:t xml:space="preserve">, </w:t>
      </w:r>
      <w:r w:rsidRPr="00581F7E">
        <w:rPr>
          <w:rFonts w:eastAsia="SimSun"/>
          <w:i/>
          <w:lang w:val="es-ES"/>
        </w:rPr>
        <w:t>g</w:t>
      </w:r>
      <w:r w:rsidRPr="00581F7E">
        <w:rPr>
          <w:rFonts w:eastAsia="SimSun"/>
          <w:lang w:val="es-ES"/>
        </w:rPr>
        <w:t xml:space="preserve">, </w:t>
      </w:r>
      <w:r>
        <w:rPr>
          <w:rFonts w:eastAsia="SimSun"/>
          <w:lang w:val="es-ES"/>
        </w:rPr>
        <w:t>para la altura de la lluvia considerada</w:t>
      </w:r>
      <w:r w:rsidRPr="00581F7E">
        <w:rPr>
          <w:rFonts w:eastAsia="SimSun"/>
          <w:lang w:val="es-ES"/>
        </w:rPr>
        <w:t xml:space="preserve">. </w:t>
      </w:r>
    </w:p>
    <w:p w14:paraId="3EA3F453" w14:textId="77777777" w:rsidR="00B85CBF" w:rsidRPr="00581F7E" w:rsidRDefault="00B85CBF" w:rsidP="00B85CBF">
      <w:pPr>
        <w:pStyle w:val="Headingb"/>
        <w:rPr>
          <w:rFonts w:eastAsia="SimSun"/>
          <w:lang w:val="es-ES"/>
        </w:rPr>
      </w:pPr>
      <w:r>
        <w:rPr>
          <w:rFonts w:eastAsia="SimSun"/>
          <w:lang w:val="es-ES"/>
        </w:rPr>
        <w:t>Función 3:</w:t>
      </w:r>
      <w:r>
        <w:rPr>
          <w:rFonts w:eastAsia="SimSun"/>
          <w:lang w:val="es-ES"/>
        </w:rPr>
        <w:tab/>
        <w:t>Porcentaje del tiempo como función de la atenuación debida exclusivamente a la lluvia</w:t>
      </w:r>
    </w:p>
    <w:p w14:paraId="32E0DE7B" w14:textId="77777777" w:rsidR="00B85CBF" w:rsidRPr="00581F7E" w:rsidRDefault="00B85CBF" w:rsidP="00B85CBF">
      <w:pPr>
        <w:rPr>
          <w:lang w:val="es-ES"/>
        </w:rPr>
      </w:pPr>
      <w:r>
        <w:rPr>
          <w:lang w:val="es-ES"/>
        </w:rPr>
        <w:t xml:space="preserve">La función </w:t>
      </w:r>
      <w:r w:rsidRPr="00581F7E">
        <w:rPr>
          <w:i/>
          <w:lang w:val="es-ES"/>
        </w:rPr>
        <w:t>T</w:t>
      </w:r>
      <w:r w:rsidRPr="00581F7E">
        <w:rPr>
          <w:lang w:val="es-ES"/>
        </w:rPr>
        <w:t>(</w:t>
      </w:r>
      <w:r w:rsidRPr="00581F7E">
        <w:rPr>
          <w:i/>
          <w:lang w:val="es-ES"/>
        </w:rPr>
        <w:t>A</w:t>
      </w:r>
      <w:r w:rsidRPr="00581F7E">
        <w:rPr>
          <w:lang w:val="es-ES"/>
        </w:rPr>
        <w:t xml:space="preserve">) </w:t>
      </w:r>
      <w:r>
        <w:rPr>
          <w:lang w:val="es-ES"/>
        </w:rPr>
        <w:t>devuelve el valor del porcentaje del tiempo durante el cual se rebasa una determinada atenuación debida exclusivamente a la lluvia</w:t>
      </w:r>
      <w:r w:rsidRPr="00581F7E">
        <w:rPr>
          <w:lang w:val="es-ES"/>
        </w:rPr>
        <w:t xml:space="preserve">, </w:t>
      </w:r>
      <w:r w:rsidRPr="00581F7E">
        <w:rPr>
          <w:i/>
          <w:lang w:val="es-ES"/>
        </w:rPr>
        <w:t>A</w:t>
      </w:r>
      <w:r w:rsidRPr="00581F7E">
        <w:rPr>
          <w:lang w:val="es-ES"/>
        </w:rPr>
        <w:t xml:space="preserve"> (dB), </w:t>
      </w:r>
      <w:r>
        <w:rPr>
          <w:lang w:val="es-ES"/>
        </w:rPr>
        <w:t xml:space="preserve">con arreglo a la ecuación </w:t>
      </w:r>
      <w:r w:rsidRPr="00581F7E">
        <w:rPr>
          <w:lang w:val="es-ES"/>
        </w:rPr>
        <w:t xml:space="preserve">(33). </w:t>
      </w:r>
      <w:r>
        <w:rPr>
          <w:lang w:val="es-ES"/>
        </w:rPr>
        <w:t xml:space="preserve">Una buena aproximación a esta función se obtiene utilizando los vectores </w:t>
      </w:r>
      <w:r w:rsidRPr="00581F7E">
        <w:rPr>
          <w:b/>
          <w:i/>
          <w:lang w:val="es-ES"/>
        </w:rPr>
        <w:t>T</w:t>
      </w:r>
      <w:r w:rsidRPr="00581F7E">
        <w:rPr>
          <w:lang w:val="es-ES"/>
        </w:rPr>
        <w:t xml:space="preserve"> </w:t>
      </w:r>
      <w:r>
        <w:rPr>
          <w:lang w:val="es-ES"/>
        </w:rPr>
        <w:t xml:space="preserve">y </w:t>
      </w:r>
      <w:r w:rsidRPr="00581F7E">
        <w:rPr>
          <w:b/>
          <w:i/>
          <w:lang w:val="es-ES"/>
        </w:rPr>
        <w:t>A</w:t>
      </w:r>
      <w:r w:rsidRPr="00581F7E">
        <w:rPr>
          <w:lang w:val="es-ES"/>
        </w:rPr>
        <w:t xml:space="preserve"> </w:t>
      </w:r>
      <w:r>
        <w:rPr>
          <w:lang w:val="es-ES"/>
        </w:rPr>
        <w:t>descritos en § </w:t>
      </w:r>
      <w:r w:rsidRPr="00581F7E">
        <w:rPr>
          <w:lang w:val="es-ES"/>
        </w:rPr>
        <w:t>2.4.2.2 ii).</w:t>
      </w:r>
    </w:p>
    <w:p w14:paraId="77C3F5B6" w14:textId="77777777" w:rsidR="00B85CBF" w:rsidRPr="00581F7E" w:rsidRDefault="00B85CBF" w:rsidP="00B85CBF">
      <w:pPr>
        <w:rPr>
          <w:lang w:val="es-ES"/>
        </w:rPr>
      </w:pPr>
      <w:r>
        <w:rPr>
          <w:lang w:val="es-ES"/>
        </w:rPr>
        <w:t>Si bien el modelo de atenuación debida a la lluvia descrito en § </w:t>
      </w:r>
      <w:r w:rsidRPr="00581F7E">
        <w:rPr>
          <w:lang w:val="es-ES"/>
        </w:rPr>
        <w:t xml:space="preserve">2.4.1 </w:t>
      </w:r>
      <w:r>
        <w:rPr>
          <w:lang w:val="es-ES"/>
        </w:rPr>
        <w:t xml:space="preserve">no es válido para porcentajes del tiempo inferiores a </w:t>
      </w:r>
      <w:r w:rsidRPr="00581F7E">
        <w:rPr>
          <w:lang w:val="es-ES"/>
        </w:rPr>
        <w:t>0</w:t>
      </w:r>
      <w:r>
        <w:rPr>
          <w:lang w:val="es-ES"/>
        </w:rPr>
        <w:t>,</w:t>
      </w:r>
      <w:r w:rsidRPr="00581F7E">
        <w:rPr>
          <w:lang w:val="es-ES"/>
        </w:rPr>
        <w:t xml:space="preserve">001%, </w:t>
      </w:r>
      <w:r>
        <w:rPr>
          <w:lang w:val="es-ES"/>
        </w:rPr>
        <w:t>el modelo de lluvia</w:t>
      </w:r>
      <w:r w:rsidRPr="00581F7E">
        <w:rPr>
          <w:lang w:val="es-ES"/>
        </w:rPr>
        <w:t>/</w:t>
      </w:r>
      <w:r>
        <w:rPr>
          <w:lang w:val="es-ES"/>
        </w:rPr>
        <w:t>nieve húmeda requiere porcentajes de tiempo inferiores</w:t>
      </w:r>
      <w:r w:rsidRPr="00581F7E">
        <w:rPr>
          <w:lang w:val="es-ES"/>
        </w:rPr>
        <w:t xml:space="preserve">. </w:t>
      </w:r>
      <w:r>
        <w:rPr>
          <w:lang w:val="es-ES"/>
        </w:rPr>
        <w:t xml:space="preserve">A tal efecto, el modelo de lluvia se amplía para atenuaciones mayores que </w:t>
      </w:r>
      <w:r w:rsidRPr="00581F7E">
        <w:rPr>
          <w:i/>
          <w:lang w:val="es-ES"/>
        </w:rPr>
        <w:t>A</w:t>
      </w:r>
      <w:r w:rsidRPr="00581F7E">
        <w:rPr>
          <w:i/>
          <w:vertAlign w:val="subscript"/>
          <w:lang w:val="es-ES"/>
        </w:rPr>
        <w:t>last</w:t>
      </w:r>
      <w:r w:rsidRPr="00581F7E">
        <w:rPr>
          <w:lang w:val="es-ES"/>
        </w:rPr>
        <w:t xml:space="preserve"> </w:t>
      </w:r>
      <w:r>
        <w:rPr>
          <w:lang w:val="es-ES"/>
        </w:rPr>
        <w:t xml:space="preserve">a una pendiente constante de </w:t>
      </w:r>
      <w:r w:rsidRPr="00581F7E">
        <w:rPr>
          <w:lang w:val="es-ES"/>
        </w:rPr>
        <w:t>1</w:t>
      </w:r>
      <w:r>
        <w:rPr>
          <w:lang w:val="es-ES"/>
        </w:rPr>
        <w:t> dB</w:t>
      </w:r>
      <w:r w:rsidRPr="00581F7E">
        <w:rPr>
          <w:lang w:val="es-ES"/>
        </w:rPr>
        <w:t>/</w:t>
      </w:r>
      <w:r>
        <w:rPr>
          <w:lang w:val="es-ES"/>
        </w:rPr>
        <w:t>década del porcentaje del tiempo</w:t>
      </w:r>
      <w:r w:rsidRPr="00581F7E">
        <w:rPr>
          <w:lang w:val="es-ES"/>
        </w:rPr>
        <w:t xml:space="preserve">. </w:t>
      </w:r>
      <w:r>
        <w:rPr>
          <w:lang w:val="es-ES"/>
        </w:rPr>
        <w:t>Las pruebas demuestran que esta ampliación contribuye muy poco al resultado final</w:t>
      </w:r>
      <w:r w:rsidRPr="00581F7E">
        <w:rPr>
          <w:lang w:val="es-ES"/>
        </w:rPr>
        <w:t xml:space="preserve">, </w:t>
      </w:r>
      <w:r>
        <w:rPr>
          <w:lang w:val="es-ES"/>
        </w:rPr>
        <w:t>que no depende de la pendiente seleccionada</w:t>
      </w:r>
      <w:r w:rsidRPr="00581F7E">
        <w:rPr>
          <w:lang w:val="es-ES"/>
        </w:rPr>
        <w:t>.</w:t>
      </w:r>
    </w:p>
    <w:p w14:paraId="33B64FF0" w14:textId="77777777" w:rsidR="00B85CBF" w:rsidRPr="00581F7E" w:rsidRDefault="00B85CBF" w:rsidP="00B85CBF">
      <w:pPr>
        <w:rPr>
          <w:lang w:val="es-ES"/>
        </w:rPr>
      </w:pPr>
      <w:r>
        <w:rPr>
          <w:lang w:val="es-ES"/>
        </w:rPr>
        <w:t>Utilizar uno de los dos casos siguientes</w:t>
      </w:r>
      <w:r w:rsidRPr="00581F7E">
        <w:rPr>
          <w:lang w:val="es-ES"/>
        </w:rPr>
        <w:t>:</w:t>
      </w:r>
    </w:p>
    <w:p w14:paraId="742577BC" w14:textId="77777777" w:rsidR="00B85CBF" w:rsidRPr="00581F7E" w:rsidRDefault="00B85CBF" w:rsidP="00B85CBF">
      <w:pPr>
        <w:pStyle w:val="Headingi"/>
        <w:rPr>
          <w:lang w:val="es-ES"/>
        </w:rPr>
      </w:pPr>
      <w:r w:rsidRPr="00581F7E">
        <w:rPr>
          <w:lang w:val="es-ES"/>
        </w:rPr>
        <w:t>Cas</w:t>
      </w:r>
      <w:r>
        <w:rPr>
          <w:lang w:val="es-ES"/>
        </w:rPr>
        <w:t>o</w:t>
      </w:r>
      <w:r w:rsidRPr="00581F7E">
        <w:rPr>
          <w:lang w:val="es-ES"/>
        </w:rPr>
        <w:t xml:space="preserve"> 1: A &gt; A</w:t>
      </w:r>
      <w:r w:rsidRPr="00581F7E">
        <w:rPr>
          <w:vertAlign w:val="subscript"/>
          <w:lang w:val="es-ES"/>
        </w:rPr>
        <w:t>last</w:t>
      </w:r>
      <w:r w:rsidRPr="00581F7E">
        <w:rPr>
          <w:lang w:val="es-ES"/>
        </w:rPr>
        <w:t xml:space="preserve"> </w:t>
      </w:r>
    </w:p>
    <w:p w14:paraId="5C6F676C" w14:textId="77777777" w:rsidR="00B85CBF" w:rsidRPr="00581F7E" w:rsidRDefault="00B85CBF" w:rsidP="00B85CBF">
      <w:pPr>
        <w:rPr>
          <w:lang w:val="es-ES"/>
        </w:rPr>
      </w:pPr>
      <w:r>
        <w:rPr>
          <w:lang w:val="es-ES"/>
        </w:rPr>
        <w:t xml:space="preserve">En este caso </w:t>
      </w:r>
      <w:r w:rsidRPr="00581F7E">
        <w:rPr>
          <w:i/>
          <w:lang w:val="es-ES"/>
        </w:rPr>
        <w:t>p</w:t>
      </w:r>
      <w:r w:rsidRPr="00581F7E">
        <w:rPr>
          <w:lang w:val="es-ES"/>
        </w:rPr>
        <w:t xml:space="preserve"> </w:t>
      </w:r>
      <w:r>
        <w:rPr>
          <w:lang w:val="es-ES"/>
        </w:rPr>
        <w:t>viene dada por una pequeña ampliación del tiempo</w:t>
      </w:r>
      <w:r w:rsidRPr="00581F7E">
        <w:rPr>
          <w:lang w:val="es-ES"/>
        </w:rPr>
        <w:t xml:space="preserve">: </w:t>
      </w:r>
    </w:p>
    <w:p w14:paraId="38DF8B74" w14:textId="77777777" w:rsidR="00B85CBF" w:rsidRPr="00581F7E" w:rsidRDefault="00B85CBF" w:rsidP="00B85CBF">
      <w:pPr>
        <w:pStyle w:val="Equation"/>
        <w:rPr>
          <w:rFonts w:eastAsia="SimSun"/>
          <w:lang w:val="es-ES"/>
        </w:rPr>
      </w:pPr>
      <w:r w:rsidRPr="00581F7E">
        <w:rPr>
          <w:lang w:val="es-ES"/>
        </w:rPr>
        <w:tab/>
      </w:r>
      <w:r w:rsidRPr="00581F7E">
        <w:rPr>
          <w:lang w:val="es-ES"/>
        </w:rPr>
        <w:tab/>
      </w:r>
      <m:oMath>
        <m:r>
          <w:rPr>
            <w:rFonts w:ascii="Cambria Math" w:hAnsi="Cambria Math"/>
            <w:lang w:val="es-ES"/>
          </w:rPr>
          <m:t>p</m:t>
        </m:r>
        <m:r>
          <m:rPr>
            <m:sty m:val="p"/>
          </m:rPr>
          <w:rPr>
            <w:rFonts w:ascii="Cambria Math" w:hAnsi="Cambria Math"/>
            <w:lang w:val="es-ES"/>
          </w:rPr>
          <m:t>=</m:t>
        </m:r>
        <m:sSup>
          <m:sSupPr>
            <m:ctrlPr>
              <w:rPr>
                <w:rFonts w:ascii="Cambria Math" w:hAnsi="Cambria Math"/>
                <w:lang w:val="es-ES"/>
              </w:rPr>
            </m:ctrlPr>
          </m:sSupPr>
          <m:e>
            <m:r>
              <m:rPr>
                <m:sty m:val="p"/>
              </m:rPr>
              <w:rPr>
                <w:rFonts w:ascii="Cambria Math" w:hAnsi="Cambria Math"/>
                <w:lang w:val="es-ES"/>
              </w:rPr>
              <m:t>10</m:t>
            </m:r>
          </m:e>
          <m:sup>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last</m:t>
                </m:r>
              </m:sub>
            </m:sSub>
            <m:r>
              <m:rPr>
                <m:sty m:val="p"/>
              </m:rPr>
              <w:rPr>
                <w:rFonts w:ascii="Cambria Math" w:hAnsi="Cambria Math"/>
                <w:lang w:val="es-ES"/>
              </w:rPr>
              <m:t>-</m:t>
            </m:r>
            <m:r>
              <w:rPr>
                <w:rFonts w:ascii="Cambria Math" w:hAnsi="Cambria Math"/>
                <w:lang w:val="es-ES"/>
              </w:rPr>
              <m:t>A</m:t>
            </m:r>
            <m:r>
              <m:rPr>
                <m:sty m:val="p"/>
              </m:rPr>
              <w:rPr>
                <w:rFonts w:ascii="Cambria Math" w:hAnsi="Cambria Math"/>
                <w:lang w:val="es-ES"/>
              </w:rPr>
              <m:t>+</m:t>
            </m:r>
            <m:r>
              <w:rPr>
                <w:rFonts w:ascii="Cambria Math" w:hAnsi="Cambria Math"/>
                <w:lang w:val="es-ES"/>
              </w:rPr>
              <m:t>log</m:t>
            </m:r>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T</m:t>
                    </m:r>
                  </m:e>
                  <m:sub>
                    <m:r>
                      <w:rPr>
                        <w:rFonts w:ascii="Cambria Math" w:hAnsi="Cambria Math"/>
                        <w:lang w:val="es-ES"/>
                      </w:rPr>
                      <m:t>last</m:t>
                    </m:r>
                  </m:sub>
                </m:sSub>
              </m:e>
            </m:d>
          </m:sup>
        </m:sSup>
      </m:oMath>
      <w:r w:rsidRPr="00581F7E">
        <w:rPr>
          <w:rFonts w:eastAsia="SimSun"/>
          <w:lang w:val="es-ES"/>
        </w:rPr>
        <w:tab/>
        <w:t>(54)</w:t>
      </w:r>
    </w:p>
    <w:p w14:paraId="72F5A639" w14:textId="77777777" w:rsidR="00B85CBF" w:rsidRPr="00581F7E" w:rsidRDefault="00B85CBF" w:rsidP="00B85CBF">
      <w:pPr>
        <w:tabs>
          <w:tab w:val="center" w:pos="4820"/>
          <w:tab w:val="right" w:pos="9639"/>
        </w:tabs>
        <w:rPr>
          <w:lang w:val="es-ES"/>
        </w:rPr>
      </w:pPr>
      <w:r>
        <w:rPr>
          <w:rFonts w:eastAsia="SimSun"/>
          <w:lang w:val="es-ES"/>
        </w:rPr>
        <w:t xml:space="preserve">donde </w:t>
      </w:r>
      <w:r w:rsidRPr="00581F7E">
        <w:rPr>
          <w:rFonts w:eastAsia="SimSun"/>
          <w:i/>
          <w:lang w:val="es-ES"/>
        </w:rPr>
        <w:t>A</w:t>
      </w:r>
      <w:r w:rsidRPr="00581F7E">
        <w:rPr>
          <w:rFonts w:eastAsia="SimSun"/>
          <w:i/>
          <w:vertAlign w:val="subscript"/>
          <w:lang w:val="es-ES"/>
        </w:rPr>
        <w:t>last</w:t>
      </w:r>
      <w:r w:rsidRPr="00581F7E">
        <w:rPr>
          <w:rFonts w:eastAsia="SimSun"/>
          <w:lang w:val="es-ES"/>
        </w:rPr>
        <w:t xml:space="preserve"> </w:t>
      </w:r>
      <w:r>
        <w:rPr>
          <w:rFonts w:eastAsia="SimSun"/>
          <w:lang w:val="es-ES"/>
        </w:rPr>
        <w:t xml:space="preserve">y </w:t>
      </w:r>
      <w:r w:rsidRPr="00581F7E">
        <w:rPr>
          <w:i/>
          <w:lang w:val="es-ES"/>
        </w:rPr>
        <w:t>T</w:t>
      </w:r>
      <w:r w:rsidRPr="00581F7E">
        <w:rPr>
          <w:i/>
          <w:vertAlign w:val="subscript"/>
          <w:lang w:val="es-ES"/>
        </w:rPr>
        <w:t>last</w:t>
      </w:r>
      <w:r w:rsidRPr="00581F7E">
        <w:rPr>
          <w:lang w:val="es-ES"/>
        </w:rPr>
        <w:t xml:space="preserve"> </w:t>
      </w:r>
      <w:r>
        <w:rPr>
          <w:lang w:val="es-ES"/>
        </w:rPr>
        <w:t xml:space="preserve">vienen dadas por las ecuaciones </w:t>
      </w:r>
      <w:r w:rsidRPr="00581F7E">
        <w:rPr>
          <w:lang w:val="es-ES"/>
        </w:rPr>
        <w:t xml:space="preserve">(42a) </w:t>
      </w:r>
      <w:r>
        <w:rPr>
          <w:lang w:val="es-ES"/>
        </w:rPr>
        <w:t xml:space="preserve">y </w:t>
      </w:r>
      <w:r w:rsidRPr="00581F7E">
        <w:rPr>
          <w:lang w:val="es-ES"/>
        </w:rPr>
        <w:t>(42b)</w:t>
      </w:r>
      <w:r>
        <w:rPr>
          <w:lang w:val="es-ES"/>
        </w:rPr>
        <w:t>, respectivamente</w:t>
      </w:r>
      <w:r w:rsidRPr="00581F7E">
        <w:rPr>
          <w:lang w:val="es-ES"/>
        </w:rPr>
        <w:t>.</w:t>
      </w:r>
    </w:p>
    <w:p w14:paraId="54F6C4AE" w14:textId="77777777" w:rsidR="00B85CBF" w:rsidRPr="00EB299D" w:rsidRDefault="00B85CBF" w:rsidP="00B85CBF">
      <w:pPr>
        <w:pStyle w:val="Headingi"/>
        <w:rPr>
          <w:lang w:val="es-ES"/>
        </w:rPr>
      </w:pPr>
      <w:r w:rsidRPr="00581F7E">
        <w:rPr>
          <w:lang w:val="es-ES"/>
        </w:rPr>
        <w:t>Cas</w:t>
      </w:r>
      <w:r>
        <w:rPr>
          <w:lang w:val="es-ES"/>
        </w:rPr>
        <w:t>o</w:t>
      </w:r>
      <w:r w:rsidRPr="00581F7E">
        <w:rPr>
          <w:lang w:val="es-ES"/>
        </w:rPr>
        <w:t xml:space="preserve"> 2: A </w:t>
      </w:r>
      <w:r w:rsidRPr="00581F7E">
        <w:rPr>
          <w:lang w:val="es-ES"/>
        </w:rPr>
        <w:sym w:font="Symbol" w:char="F0A3"/>
      </w:r>
      <w:r w:rsidRPr="00581F7E">
        <w:rPr>
          <w:lang w:val="es-ES"/>
        </w:rPr>
        <w:t xml:space="preserve"> A</w:t>
      </w:r>
      <w:r w:rsidRPr="00EB299D">
        <w:rPr>
          <w:lang w:val="es-ES"/>
        </w:rPr>
        <w:t>last</w:t>
      </w:r>
    </w:p>
    <w:p w14:paraId="19E41750" w14:textId="77777777" w:rsidR="00B85CBF" w:rsidRPr="00581F7E" w:rsidRDefault="00B85CBF" w:rsidP="00B85CBF">
      <w:pPr>
        <w:rPr>
          <w:lang w:val="es-ES"/>
        </w:rPr>
      </w:pPr>
      <w:r>
        <w:rPr>
          <w:lang w:val="es-ES"/>
        </w:rPr>
        <w:t xml:space="preserve">En este caso </w:t>
      </w:r>
      <w:r w:rsidRPr="00581F7E">
        <w:rPr>
          <w:i/>
          <w:lang w:val="es-ES"/>
        </w:rPr>
        <w:t>p</w:t>
      </w:r>
      <w:r w:rsidRPr="00581F7E">
        <w:rPr>
          <w:lang w:val="es-ES"/>
        </w:rPr>
        <w:t xml:space="preserve"> </w:t>
      </w:r>
      <w:r>
        <w:rPr>
          <w:lang w:val="es-ES"/>
        </w:rPr>
        <w:t xml:space="preserve">se calcula a partir de los vectores </w:t>
      </w:r>
      <w:r w:rsidRPr="00581F7E">
        <w:rPr>
          <w:b/>
          <w:i/>
          <w:lang w:val="es-ES"/>
        </w:rPr>
        <w:t>A</w:t>
      </w:r>
      <w:r w:rsidRPr="00581F7E">
        <w:rPr>
          <w:lang w:val="es-ES"/>
        </w:rPr>
        <w:t xml:space="preserve"> </w:t>
      </w:r>
      <w:r>
        <w:rPr>
          <w:lang w:val="es-ES"/>
        </w:rPr>
        <w:t>y</w:t>
      </w:r>
      <w:r w:rsidRPr="00581F7E">
        <w:rPr>
          <w:lang w:val="es-ES"/>
        </w:rPr>
        <w:t xml:space="preserve"> </w:t>
      </w:r>
      <w:r w:rsidRPr="00581F7E">
        <w:rPr>
          <w:b/>
          <w:i/>
          <w:lang w:val="es-ES"/>
        </w:rPr>
        <w:t>T</w:t>
      </w:r>
      <w:r w:rsidRPr="00581F7E">
        <w:rPr>
          <w:lang w:val="es-ES"/>
        </w:rPr>
        <w:t xml:space="preserve"> </w:t>
      </w:r>
      <w:r>
        <w:rPr>
          <w:lang w:val="es-ES"/>
        </w:rPr>
        <w:t>del modo siguiente</w:t>
      </w:r>
      <w:r w:rsidRPr="00581F7E">
        <w:rPr>
          <w:lang w:val="es-ES"/>
        </w:rPr>
        <w:t xml:space="preserve">. </w:t>
      </w:r>
    </w:p>
    <w:p w14:paraId="5E5F1235" w14:textId="77777777" w:rsidR="00B85CBF" w:rsidRPr="00581F7E" w:rsidRDefault="00B85CBF" w:rsidP="00B85CBF">
      <w:pPr>
        <w:tabs>
          <w:tab w:val="left" w:pos="851"/>
          <w:tab w:val="center" w:pos="6804"/>
          <w:tab w:val="right" w:pos="8789"/>
        </w:tabs>
        <w:rPr>
          <w:lang w:val="es-ES"/>
        </w:rPr>
      </w:pPr>
      <w:r>
        <w:rPr>
          <w:lang w:val="es-ES"/>
        </w:rPr>
        <w:t>Asignar a los índices</w:t>
      </w:r>
      <w:r w:rsidRPr="00581F7E">
        <w:rPr>
          <w:lang w:val="es-ES"/>
        </w:rPr>
        <w:t xml:space="preserve"> inferior </w:t>
      </w:r>
      <w:r>
        <w:rPr>
          <w:lang w:val="es-ES"/>
        </w:rPr>
        <w:t xml:space="preserve">y </w:t>
      </w:r>
      <w:r w:rsidRPr="00581F7E">
        <w:rPr>
          <w:lang w:val="es-ES"/>
        </w:rPr>
        <w:t xml:space="preserve">superior </w:t>
      </w:r>
      <w:r>
        <w:rPr>
          <w:lang w:val="es-ES"/>
        </w:rPr>
        <w:t xml:space="preserve">de </w:t>
      </w:r>
      <w:r w:rsidRPr="00581F7E">
        <w:rPr>
          <w:b/>
          <w:i/>
          <w:lang w:val="es-ES"/>
        </w:rPr>
        <w:t>A</w:t>
      </w:r>
      <w:r w:rsidRPr="00581F7E">
        <w:rPr>
          <w:lang w:val="es-ES"/>
        </w:rPr>
        <w:t xml:space="preserve"> </w:t>
      </w:r>
      <w:r>
        <w:rPr>
          <w:lang w:val="es-ES"/>
        </w:rPr>
        <w:t>y</w:t>
      </w:r>
      <w:r w:rsidRPr="00581F7E">
        <w:rPr>
          <w:lang w:val="es-ES"/>
        </w:rPr>
        <w:t xml:space="preserve"> </w:t>
      </w:r>
      <w:r w:rsidRPr="00581F7E">
        <w:rPr>
          <w:b/>
          <w:i/>
          <w:lang w:val="es-ES"/>
        </w:rPr>
        <w:t>T</w:t>
      </w:r>
      <w:r w:rsidRPr="00581F7E">
        <w:rPr>
          <w:lang w:val="es-ES"/>
        </w:rPr>
        <w:t xml:space="preserve"> </w:t>
      </w:r>
      <w:r>
        <w:rPr>
          <w:lang w:val="es-ES"/>
        </w:rPr>
        <w:t>los valores iniciales de los subíndices de los vectores completos</w:t>
      </w:r>
      <w:r w:rsidRPr="00581F7E">
        <w:rPr>
          <w:lang w:val="es-ES"/>
        </w:rPr>
        <w:t>:</w:t>
      </w:r>
    </w:p>
    <w:p w14:paraId="004A534D" w14:textId="77777777" w:rsidR="00B85CBF" w:rsidRPr="00581F7E" w:rsidRDefault="00B85CBF" w:rsidP="00B85CBF">
      <w:pPr>
        <w:pStyle w:val="Equation"/>
        <w:rPr>
          <w:rFonts w:eastAsia="SimSun"/>
          <w:lang w:val="es-ES"/>
        </w:rPr>
      </w:pPr>
      <w:r w:rsidRPr="00581F7E">
        <w:rPr>
          <w:lang w:val="es-ES"/>
        </w:rPr>
        <w:tab/>
      </w:r>
      <w:r w:rsidRPr="00581F7E">
        <w:rPr>
          <w:lang w:val="es-ES"/>
        </w:rPr>
        <w:tab/>
      </w:r>
      <m:oMath>
        <m:sSub>
          <m:sSubPr>
            <m:ctrlPr>
              <w:rPr>
                <w:rFonts w:ascii="Cambria Math" w:hAnsi="Cambria Math"/>
                <w:lang w:val="es-ES"/>
              </w:rPr>
            </m:ctrlPr>
          </m:sSubPr>
          <m:e>
            <m:r>
              <w:rPr>
                <w:rFonts w:ascii="Cambria Math" w:hAnsi="Cambria Math"/>
                <w:lang w:val="es-ES"/>
              </w:rPr>
              <m:t>k</m:t>
            </m:r>
          </m:e>
          <m:sub>
            <m:r>
              <w:rPr>
                <w:rFonts w:ascii="Cambria Math" w:hAnsi="Cambria Math"/>
                <w:lang w:val="es-ES"/>
              </w:rPr>
              <m:t>inf</m:t>
            </m:r>
          </m:sub>
        </m:sSub>
        <m:r>
          <m:rPr>
            <m:sty m:val="p"/>
          </m:rPr>
          <w:rPr>
            <w:rFonts w:ascii="Cambria Math" w:hAnsi="Cambria Math"/>
            <w:lang w:val="es-ES"/>
          </w:rPr>
          <m:t>=0</m:t>
        </m:r>
      </m:oMath>
      <w:r w:rsidRPr="00581F7E">
        <w:rPr>
          <w:rFonts w:eastAsia="SimSun"/>
          <w:lang w:val="es-ES"/>
        </w:rPr>
        <w:tab/>
        <w:t>(55a)</w:t>
      </w:r>
    </w:p>
    <w:p w14:paraId="3E6A4E7F" w14:textId="77777777" w:rsidR="00B85CBF" w:rsidRPr="00581F7E" w:rsidRDefault="00B85CBF" w:rsidP="00B85CBF">
      <w:pPr>
        <w:pStyle w:val="Equation"/>
        <w:rPr>
          <w:rFonts w:eastAsia="SimSun"/>
          <w:lang w:val="es-ES"/>
        </w:rPr>
      </w:pPr>
      <w:r w:rsidRPr="00581F7E">
        <w:rPr>
          <w:lang w:val="es-ES"/>
        </w:rPr>
        <w:tab/>
      </w:r>
      <w:r w:rsidRPr="00581F7E">
        <w:rPr>
          <w:lang w:val="es-ES"/>
        </w:rPr>
        <w:tab/>
      </w:r>
      <m:oMath>
        <m:sSub>
          <m:sSubPr>
            <m:ctrlPr>
              <w:rPr>
                <w:rFonts w:ascii="Cambria Math" w:hAnsi="Cambria Math"/>
                <w:lang w:val="es-ES"/>
              </w:rPr>
            </m:ctrlPr>
          </m:sSubPr>
          <m:e>
            <m:r>
              <w:rPr>
                <w:rFonts w:ascii="Cambria Math" w:hAnsi="Cambria Math"/>
                <w:lang w:val="es-ES"/>
              </w:rPr>
              <m:t>k</m:t>
            </m:r>
          </m:e>
          <m:sub>
            <m:r>
              <w:rPr>
                <w:rFonts w:ascii="Cambria Math" w:hAnsi="Cambria Math"/>
                <w:lang w:val="es-ES"/>
              </w:rPr>
              <m:t>sup</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N</m:t>
            </m:r>
          </m:e>
          <m:sub>
            <m:r>
              <w:rPr>
                <w:rFonts w:ascii="Cambria Math" w:hAnsi="Cambria Math"/>
                <w:lang w:val="es-ES"/>
              </w:rPr>
              <m:t>last</m:t>
            </m:r>
          </m:sub>
        </m:sSub>
      </m:oMath>
      <w:r w:rsidRPr="00581F7E">
        <w:rPr>
          <w:rFonts w:eastAsia="SimSun"/>
          <w:lang w:val="es-ES"/>
        </w:rPr>
        <w:tab/>
        <w:t>(55b)</w:t>
      </w:r>
    </w:p>
    <w:p w14:paraId="0F522759" w14:textId="77777777" w:rsidR="00B85CBF" w:rsidRPr="00581F7E" w:rsidRDefault="00B85CBF" w:rsidP="00B85CBF">
      <w:pPr>
        <w:tabs>
          <w:tab w:val="left" w:pos="851"/>
          <w:tab w:val="center" w:pos="6804"/>
          <w:tab w:val="right" w:pos="8789"/>
        </w:tabs>
        <w:rPr>
          <w:lang w:val="es-ES"/>
        </w:rPr>
      </w:pPr>
      <w:r>
        <w:rPr>
          <w:lang w:val="es-ES"/>
        </w:rPr>
        <w:t xml:space="preserve">Los siguientes cálculos iterativos permiten determinar los valores de </w:t>
      </w:r>
      <w:r w:rsidRPr="00581F7E">
        <w:rPr>
          <w:i/>
          <w:lang w:val="es-ES"/>
        </w:rPr>
        <w:t>k</w:t>
      </w:r>
      <w:r w:rsidRPr="00581F7E">
        <w:rPr>
          <w:i/>
          <w:vertAlign w:val="subscript"/>
          <w:lang w:val="es-ES"/>
        </w:rPr>
        <w:t>inf</w:t>
      </w:r>
      <w:r w:rsidRPr="00581F7E">
        <w:rPr>
          <w:lang w:val="es-ES"/>
        </w:rPr>
        <w:t xml:space="preserve"> </w:t>
      </w:r>
      <w:r>
        <w:rPr>
          <w:lang w:val="es-ES"/>
        </w:rPr>
        <w:t xml:space="preserve">y </w:t>
      </w:r>
      <w:r w:rsidRPr="00581F7E">
        <w:rPr>
          <w:i/>
          <w:lang w:val="es-ES"/>
        </w:rPr>
        <w:t>k</w:t>
      </w:r>
      <w:r w:rsidRPr="00581F7E">
        <w:rPr>
          <w:i/>
          <w:vertAlign w:val="subscript"/>
          <w:lang w:val="es-ES"/>
        </w:rPr>
        <w:t>sup</w:t>
      </w:r>
      <w:r w:rsidRPr="00581F7E">
        <w:rPr>
          <w:lang w:val="es-ES"/>
        </w:rPr>
        <w:t xml:space="preserve"> </w:t>
      </w:r>
      <w:r>
        <w:rPr>
          <w:lang w:val="es-ES"/>
        </w:rPr>
        <w:t>de los subíndices de </w:t>
      </w:r>
      <w:r w:rsidRPr="00581F7E">
        <w:rPr>
          <w:i/>
          <w:lang w:val="es-ES"/>
        </w:rPr>
        <w:t>A</w:t>
      </w:r>
      <w:r w:rsidRPr="00581F7E">
        <w:rPr>
          <w:lang w:val="es-ES"/>
        </w:rPr>
        <w:t>.</w:t>
      </w:r>
    </w:p>
    <w:p w14:paraId="5DBC2E96" w14:textId="77777777" w:rsidR="00B85CBF" w:rsidRPr="00581F7E" w:rsidRDefault="00B85CBF" w:rsidP="00B85CBF">
      <w:pPr>
        <w:keepNext/>
        <w:keepLines/>
        <w:tabs>
          <w:tab w:val="left" w:pos="851"/>
          <w:tab w:val="center" w:pos="6804"/>
          <w:tab w:val="right" w:pos="8789"/>
        </w:tabs>
        <w:rPr>
          <w:lang w:val="es-ES"/>
        </w:rPr>
      </w:pPr>
      <w:r>
        <w:rPr>
          <w:lang w:val="es-ES"/>
        </w:rPr>
        <w:t>Mientras</w:t>
      </w:r>
      <w:r w:rsidRPr="00581F7E">
        <w:rPr>
          <w:lang w:val="es-ES"/>
        </w:rPr>
        <w:t xml:space="preserve"> </w:t>
      </w:r>
      <w:r w:rsidRPr="00581F7E">
        <w:rPr>
          <w:i/>
          <w:lang w:val="es-ES"/>
        </w:rPr>
        <w:t>k</w:t>
      </w:r>
      <w:r w:rsidRPr="00581F7E">
        <w:rPr>
          <w:i/>
          <w:vertAlign w:val="subscript"/>
          <w:lang w:val="es-ES"/>
        </w:rPr>
        <w:t>sup</w:t>
      </w:r>
      <w:r w:rsidRPr="00581F7E">
        <w:rPr>
          <w:lang w:val="es-ES"/>
        </w:rPr>
        <w:t> – </w:t>
      </w:r>
      <w:r w:rsidRPr="00581F7E">
        <w:rPr>
          <w:i/>
          <w:lang w:val="es-ES"/>
        </w:rPr>
        <w:t>k</w:t>
      </w:r>
      <w:r w:rsidRPr="00581F7E">
        <w:rPr>
          <w:i/>
          <w:vertAlign w:val="subscript"/>
          <w:lang w:val="es-ES"/>
        </w:rPr>
        <w:t>inf</w:t>
      </w:r>
      <w:r w:rsidRPr="00581F7E">
        <w:rPr>
          <w:lang w:val="es-ES"/>
        </w:rPr>
        <w:t> &gt; 1</w:t>
      </w:r>
    </w:p>
    <w:p w14:paraId="1754259C" w14:textId="77777777" w:rsidR="00B85CBF" w:rsidRPr="00581F7E" w:rsidRDefault="00B85CBF" w:rsidP="00B85CBF">
      <w:pPr>
        <w:tabs>
          <w:tab w:val="left" w:pos="851"/>
          <w:tab w:val="center" w:pos="6804"/>
          <w:tab w:val="right" w:pos="8789"/>
        </w:tabs>
        <w:rPr>
          <w:i/>
          <w:lang w:val="es-ES"/>
        </w:rPr>
      </w:pPr>
      <w:r w:rsidRPr="00581F7E">
        <w:rPr>
          <w:lang w:val="es-ES"/>
        </w:rPr>
        <w:tab/>
      </w:r>
      <w:r>
        <w:rPr>
          <w:i/>
          <w:lang w:val="es-ES"/>
        </w:rPr>
        <w:t>Comienzo del bucle</w:t>
      </w:r>
    </w:p>
    <w:p w14:paraId="1233817B" w14:textId="77777777" w:rsidR="00B85CBF" w:rsidRPr="00581F7E" w:rsidRDefault="00B85CBF" w:rsidP="00B85CBF">
      <w:pPr>
        <w:pStyle w:val="Equation"/>
        <w:rPr>
          <w:rFonts w:eastAsia="SimSun"/>
          <w:lang w:val="es-ES"/>
        </w:rPr>
      </w:pPr>
      <w:r w:rsidRPr="00581F7E">
        <w:rPr>
          <w:lang w:val="es-ES"/>
        </w:rPr>
        <w:tab/>
      </w:r>
      <w:r w:rsidRPr="00581F7E">
        <w:rPr>
          <w:lang w:val="es-ES"/>
        </w:rPr>
        <w:tab/>
      </w:r>
      <m:oMath>
        <m:sSub>
          <m:sSubPr>
            <m:ctrlPr>
              <w:rPr>
                <w:rFonts w:ascii="Cambria Math" w:hAnsi="Cambria Math"/>
                <w:lang w:val="es-ES"/>
              </w:rPr>
            </m:ctrlPr>
          </m:sSubPr>
          <m:e>
            <m:r>
              <w:rPr>
                <w:rFonts w:ascii="Cambria Math" w:hAnsi="Cambria Math"/>
                <w:lang w:val="es-ES"/>
              </w:rPr>
              <m:t>k</m:t>
            </m:r>
          </m:e>
          <m:sub>
            <m:r>
              <w:rPr>
                <w:rFonts w:ascii="Cambria Math" w:hAnsi="Cambria Math"/>
                <w:lang w:val="es-ES"/>
              </w:rPr>
              <m:t>try</m:t>
            </m:r>
          </m:sub>
        </m:sSub>
        <m:r>
          <m:rPr>
            <m:sty m:val="p"/>
          </m:rPr>
          <w:rPr>
            <w:rFonts w:ascii="Cambria Math" w:hAnsi="Cambria Math"/>
            <w:lang w:val="es-ES"/>
          </w:rPr>
          <m:t>=</m:t>
        </m:r>
        <m:r>
          <w:rPr>
            <w:rFonts w:ascii="Cambria Math" w:hAnsi="Cambria Math"/>
            <w:lang w:val="es-ES"/>
          </w:rPr>
          <m:t>floor</m:t>
        </m:r>
        <m:d>
          <m:dPr>
            <m:ctrlPr>
              <w:rPr>
                <w:rFonts w:ascii="Cambria Math" w:hAnsi="Cambria Math"/>
                <w:lang w:val="es-ES"/>
              </w:rPr>
            </m:ctrlPr>
          </m:dPr>
          <m:e>
            <m:f>
              <m:fPr>
                <m:ctrlPr>
                  <w:rPr>
                    <w:rFonts w:ascii="Cambria Math" w:hAnsi="Cambria Math"/>
                    <w:lang w:val="es-ES"/>
                  </w:rPr>
                </m:ctrlPr>
              </m:fPr>
              <m:num>
                <m:sSub>
                  <m:sSubPr>
                    <m:ctrlPr>
                      <w:rPr>
                        <w:rFonts w:ascii="Cambria Math" w:hAnsi="Cambria Math"/>
                        <w:lang w:val="es-ES"/>
                      </w:rPr>
                    </m:ctrlPr>
                  </m:sSubPr>
                  <m:e>
                    <m:r>
                      <w:rPr>
                        <w:rFonts w:ascii="Cambria Math" w:hAnsi="Cambria Math"/>
                        <w:lang w:val="es-ES"/>
                      </w:rPr>
                      <m:t>k</m:t>
                    </m:r>
                  </m:e>
                  <m:sub>
                    <m:r>
                      <w:rPr>
                        <w:rFonts w:ascii="Cambria Math" w:hAnsi="Cambria Math"/>
                        <w:lang w:val="es-ES"/>
                      </w:rPr>
                      <m:t>inf</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k</m:t>
                    </m:r>
                  </m:e>
                  <m:sub>
                    <m:r>
                      <w:rPr>
                        <w:rFonts w:ascii="Cambria Math" w:hAnsi="Cambria Math"/>
                        <w:lang w:val="es-ES"/>
                      </w:rPr>
                      <m:t>sup</m:t>
                    </m:r>
                  </m:sub>
                </m:sSub>
              </m:num>
              <m:den>
                <m:r>
                  <m:rPr>
                    <m:sty m:val="p"/>
                  </m:rPr>
                  <w:rPr>
                    <w:rFonts w:ascii="Cambria Math" w:hAnsi="Cambria Math"/>
                    <w:lang w:val="es-ES"/>
                  </w:rPr>
                  <m:t>2</m:t>
                </m:r>
              </m:den>
            </m:f>
          </m:e>
        </m:d>
      </m:oMath>
      <w:r w:rsidRPr="00581F7E">
        <w:rPr>
          <w:rFonts w:eastAsia="SimSun"/>
          <w:lang w:val="es-ES"/>
        </w:rPr>
        <w:tab/>
        <w:t>(56)</w:t>
      </w:r>
    </w:p>
    <w:p w14:paraId="5CFAFAD0" w14:textId="77777777" w:rsidR="00B85CBF" w:rsidRPr="00581F7E" w:rsidRDefault="00B85CBF" w:rsidP="00B85CBF">
      <w:pPr>
        <w:pStyle w:val="Equation"/>
        <w:rPr>
          <w:rFonts w:eastAsia="SimSun"/>
          <w:lang w:val="es-ES"/>
        </w:rPr>
      </w:pPr>
      <w:r w:rsidRPr="00581F7E">
        <w:rPr>
          <w:lang w:val="es-ES"/>
        </w:rPr>
        <w:tab/>
      </w:r>
      <w:r w:rsidRPr="00B34014">
        <w:rPr>
          <w:lang w:val="es-ES_tradnl"/>
        </w:rPr>
        <w:t>Si</w:t>
      </w:r>
      <w:r w:rsidRPr="00581F7E">
        <w:rPr>
          <w:lang w:val="es-ES"/>
        </w:rPr>
        <w:t xml:space="preserve"> </w:t>
      </w:r>
      <m:oMath>
        <m:sSub>
          <m:sSubPr>
            <m:ctrlPr>
              <w:rPr>
                <w:rFonts w:ascii="Cambria Math" w:hAnsi="Cambria Math"/>
                <w:lang w:val="es-ES"/>
              </w:rPr>
            </m:ctrlPr>
          </m:sSubPr>
          <m:e>
            <m:r>
              <m:rPr>
                <m:sty m:val="bi"/>
              </m:rPr>
              <w:rPr>
                <w:rFonts w:ascii="Cambria Math" w:hAnsi="Cambria Math"/>
                <w:lang w:val="es-ES"/>
              </w:rPr>
              <m:t>A</m:t>
            </m:r>
          </m:e>
          <m:sub>
            <m:sSub>
              <m:sSubPr>
                <m:ctrlPr>
                  <w:rPr>
                    <w:rFonts w:ascii="Cambria Math" w:hAnsi="Cambria Math"/>
                    <w:lang w:val="es-ES"/>
                  </w:rPr>
                </m:ctrlPr>
              </m:sSubPr>
              <m:e>
                <m:r>
                  <w:rPr>
                    <w:rFonts w:ascii="Cambria Math" w:hAnsi="Cambria Math"/>
                    <w:lang w:val="es-ES"/>
                  </w:rPr>
                  <m:t>k</m:t>
                </m:r>
              </m:e>
              <m:sub>
                <m:r>
                  <w:rPr>
                    <w:rFonts w:ascii="Cambria Math" w:hAnsi="Cambria Math"/>
                    <w:lang w:val="es-ES"/>
                  </w:rPr>
                  <m:t>try</m:t>
                </m:r>
              </m:sub>
            </m:sSub>
          </m:sub>
        </m:sSub>
        <m:r>
          <m:rPr>
            <m:sty m:val="p"/>
          </m:rPr>
          <w:rPr>
            <w:rFonts w:ascii="Cambria Math" w:hAnsi="Cambria Math"/>
            <w:lang w:val="es-ES"/>
          </w:rPr>
          <m:t>&lt;</m:t>
        </m:r>
        <m:r>
          <w:rPr>
            <w:rFonts w:ascii="Cambria Math" w:hAnsi="Cambria Math"/>
            <w:lang w:val="es-ES"/>
          </w:rPr>
          <m:t>A</m:t>
        </m:r>
      </m:oMath>
      <w:r w:rsidRPr="00581F7E">
        <w:rPr>
          <w:lang w:val="es-ES"/>
        </w:rPr>
        <w:tab/>
      </w:r>
      <m:oMath>
        <m:sSub>
          <m:sSubPr>
            <m:ctrlPr>
              <w:rPr>
                <w:rFonts w:ascii="Cambria Math" w:hAnsi="Cambria Math"/>
              </w:rPr>
            </m:ctrlPr>
          </m:sSubPr>
          <m:e>
            <m:r>
              <w:rPr>
                <w:rFonts w:ascii="Cambria Math" w:hAnsi="Cambria Math"/>
              </w:rPr>
              <m:t>k</m:t>
            </m:r>
          </m:e>
          <m:sub>
            <m:r>
              <w:rPr>
                <w:rFonts w:ascii="Cambria Math" w:hAnsi="Cambria Math"/>
              </w:rPr>
              <m:t>inf</m:t>
            </m:r>
          </m:sub>
        </m:sSub>
        <m:r>
          <m:rPr>
            <m:sty m:val="p"/>
          </m:rPr>
          <w:rPr>
            <w:rFonts w:ascii="Cambria Math" w:hAnsi="Cambria Math"/>
            <w:lang w:val="es-ES_tradnl"/>
          </w:rPr>
          <m:t>=</m:t>
        </m:r>
        <m:sSub>
          <m:sSubPr>
            <m:ctrlPr>
              <w:rPr>
                <w:rFonts w:ascii="Cambria Math" w:hAnsi="Cambria Math"/>
              </w:rPr>
            </m:ctrlPr>
          </m:sSubPr>
          <m:e>
            <m:r>
              <w:rPr>
                <w:rFonts w:ascii="Cambria Math" w:hAnsi="Cambria Math"/>
              </w:rPr>
              <m:t>k</m:t>
            </m:r>
          </m:e>
          <m:sub>
            <m:r>
              <w:rPr>
                <w:rFonts w:ascii="Cambria Math" w:hAnsi="Cambria Math"/>
              </w:rPr>
              <m:t>try</m:t>
            </m:r>
          </m:sub>
        </m:sSub>
      </m:oMath>
      <w:r w:rsidRPr="00581F7E">
        <w:rPr>
          <w:rFonts w:eastAsia="SimSun"/>
          <w:lang w:val="es-ES"/>
        </w:rPr>
        <w:tab/>
        <w:t>(56a)</w:t>
      </w:r>
    </w:p>
    <w:p w14:paraId="2374E112" w14:textId="77777777" w:rsidR="00B85CBF" w:rsidRPr="00581F7E" w:rsidRDefault="00B85CBF" w:rsidP="00B85CBF">
      <w:pPr>
        <w:pStyle w:val="Equation"/>
        <w:rPr>
          <w:rFonts w:eastAsia="SimSun"/>
          <w:lang w:val="es-ES"/>
        </w:rPr>
      </w:pPr>
      <w:r>
        <w:rPr>
          <w:lang w:val="es-ES"/>
        </w:rPr>
        <w:tab/>
        <w:t>De lo contrario</w:t>
      </w:r>
      <w:r w:rsidRPr="00581F7E">
        <w:rPr>
          <w:lang w:val="es-ES"/>
        </w:rPr>
        <w:tab/>
      </w:r>
      <m:oMath>
        <m:sSub>
          <m:sSubPr>
            <m:ctrlPr>
              <w:rPr>
                <w:rFonts w:ascii="Cambria Math" w:hAnsi="Cambria Math"/>
                <w:lang w:val="es-ES"/>
              </w:rPr>
            </m:ctrlPr>
          </m:sSubPr>
          <m:e>
            <m:r>
              <w:rPr>
                <w:rFonts w:ascii="Cambria Math" w:hAnsi="Cambria Math"/>
                <w:lang w:val="es-ES"/>
              </w:rPr>
              <m:t>k</m:t>
            </m:r>
          </m:e>
          <m:sub>
            <m:r>
              <w:rPr>
                <w:rFonts w:ascii="Cambria Math" w:hAnsi="Cambria Math"/>
                <w:lang w:val="es-ES"/>
              </w:rPr>
              <m:t>sup</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k</m:t>
            </m:r>
          </m:e>
          <m:sub>
            <m:r>
              <w:rPr>
                <w:rFonts w:ascii="Cambria Math" w:hAnsi="Cambria Math"/>
                <w:lang w:val="es-ES"/>
              </w:rPr>
              <m:t>try</m:t>
            </m:r>
          </m:sub>
        </m:sSub>
      </m:oMath>
      <w:r w:rsidRPr="00581F7E">
        <w:rPr>
          <w:rFonts w:eastAsia="SimSun"/>
          <w:lang w:val="es-ES"/>
        </w:rPr>
        <w:tab/>
        <w:t>(56b)</w:t>
      </w:r>
    </w:p>
    <w:p w14:paraId="55EB2B68" w14:textId="77777777" w:rsidR="00B85CBF" w:rsidRPr="00581F7E" w:rsidRDefault="00B85CBF" w:rsidP="00B85CBF">
      <w:pPr>
        <w:tabs>
          <w:tab w:val="center" w:pos="4820"/>
          <w:tab w:val="right" w:pos="9639"/>
        </w:tabs>
        <w:rPr>
          <w:rFonts w:eastAsia="SimSun"/>
          <w:i/>
          <w:lang w:val="es-ES"/>
        </w:rPr>
      </w:pPr>
      <w:r w:rsidRPr="00581F7E">
        <w:rPr>
          <w:rFonts w:eastAsia="SimSun"/>
          <w:lang w:val="es-ES"/>
        </w:rPr>
        <w:tab/>
      </w:r>
      <w:r>
        <w:rPr>
          <w:rFonts w:eastAsia="SimSun"/>
          <w:i/>
          <w:lang w:val="es-ES"/>
        </w:rPr>
        <w:t>Fin del bucle</w:t>
      </w:r>
    </w:p>
    <w:p w14:paraId="39ED13A4" w14:textId="77777777" w:rsidR="00B85CBF" w:rsidRPr="005879C6" w:rsidRDefault="00B85CBF" w:rsidP="00B85CBF">
      <w:pPr>
        <w:tabs>
          <w:tab w:val="left" w:pos="851"/>
          <w:tab w:val="center" w:pos="6804"/>
          <w:tab w:val="right" w:pos="8789"/>
        </w:tabs>
        <w:rPr>
          <w:rFonts w:ascii="Calibri" w:hAnsi="Calibri"/>
          <w:b/>
          <w:lang w:val="es-ES"/>
        </w:rPr>
      </w:pPr>
      <w:r>
        <w:rPr>
          <w:lang w:val="es-ES"/>
        </w:rPr>
        <w:t>d</w:t>
      </w:r>
      <w:r w:rsidRPr="002A78FF">
        <w:rPr>
          <w:lang w:val="es-ES"/>
        </w:rPr>
        <w:t xml:space="preserve">onde la función </w:t>
      </w:r>
      <w:r>
        <w:rPr>
          <w:lang w:val="es-ES"/>
        </w:rPr>
        <w:t>«</w:t>
      </w:r>
      <w:r w:rsidRPr="002A78FF">
        <w:rPr>
          <w:lang w:val="es-ES"/>
        </w:rPr>
        <w:t>floor</w:t>
      </w:r>
      <w:r>
        <w:rPr>
          <w:lang w:val="es-ES"/>
        </w:rPr>
        <w:t>»</w:t>
      </w:r>
      <w:r w:rsidRPr="002A78FF">
        <w:rPr>
          <w:lang w:val="es-ES"/>
        </w:rPr>
        <w:t xml:space="preserve"> devuelve el valor entero más grande que es igual o inferior a su argumento</w:t>
      </w:r>
      <w:r w:rsidRPr="00661040">
        <w:rPr>
          <w:lang w:val="es-ES"/>
        </w:rPr>
        <w:t>.</w:t>
      </w:r>
      <w:r w:rsidRPr="00581F7E">
        <w:rPr>
          <w:rFonts w:ascii="Calibri" w:hAnsi="Calibri"/>
          <w:b/>
          <w:color w:val="800000"/>
          <w:lang w:val="es-ES"/>
        </w:rPr>
        <w:t xml:space="preserve"> </w:t>
      </w:r>
    </w:p>
    <w:p w14:paraId="571752C5" w14:textId="77777777" w:rsidR="00B85CBF" w:rsidRPr="00581F7E" w:rsidRDefault="00B85CBF" w:rsidP="00B85CBF">
      <w:pPr>
        <w:keepNext/>
        <w:keepLines/>
        <w:tabs>
          <w:tab w:val="left" w:pos="851"/>
          <w:tab w:val="center" w:pos="6804"/>
          <w:tab w:val="right" w:pos="8789"/>
        </w:tabs>
        <w:rPr>
          <w:lang w:val="es-ES"/>
        </w:rPr>
      </w:pPr>
      <w:r>
        <w:rPr>
          <w:lang w:val="es-ES"/>
        </w:rPr>
        <w:t>El porcentaje del tiempo requerido se puede aproximar ahora mediante interpolación logarítmica</w:t>
      </w:r>
      <w:r w:rsidRPr="00581F7E">
        <w:rPr>
          <w:lang w:val="es-ES"/>
        </w:rPr>
        <w:t>:</w:t>
      </w:r>
    </w:p>
    <w:p w14:paraId="34CF2164" w14:textId="77777777" w:rsidR="00B85CBF" w:rsidRPr="00581F7E" w:rsidRDefault="00B85CBF" w:rsidP="00B85CBF">
      <w:pPr>
        <w:pStyle w:val="Equation"/>
        <w:rPr>
          <w:rFonts w:eastAsia="SimSun"/>
          <w:lang w:val="es-ES"/>
        </w:rPr>
      </w:pPr>
      <w:r w:rsidRPr="00581F7E">
        <w:rPr>
          <w:lang w:val="es-ES"/>
        </w:rPr>
        <w:tab/>
      </w:r>
      <w:r w:rsidRPr="00581F7E">
        <w:rPr>
          <w:lang w:val="es-ES"/>
        </w:rPr>
        <w:tab/>
      </w:r>
      <m:oMath>
        <m:r>
          <w:rPr>
            <w:rFonts w:ascii="Cambria Math" w:hAnsi="Cambria Math"/>
            <w:lang w:val="es-ES"/>
          </w:rPr>
          <m:t>p</m:t>
        </m:r>
        <m:r>
          <m:rPr>
            <m:sty m:val="p"/>
          </m:rPr>
          <w:rPr>
            <w:rFonts w:ascii="Cambria Math" w:hAnsi="Cambria Math"/>
            <w:lang w:val="es-ES"/>
          </w:rPr>
          <m:t>=</m:t>
        </m:r>
        <m:sSup>
          <m:sSupPr>
            <m:ctrlPr>
              <w:rPr>
                <w:rFonts w:ascii="Cambria Math" w:hAnsi="Cambria Math"/>
                <w:lang w:val="es-ES"/>
              </w:rPr>
            </m:ctrlPr>
          </m:sSupPr>
          <m:e>
            <m:r>
              <m:rPr>
                <m:sty m:val="p"/>
              </m:rPr>
              <w:rPr>
                <w:rFonts w:ascii="Cambria Math" w:hAnsi="Cambria Math"/>
                <w:lang w:val="es-ES"/>
              </w:rPr>
              <m:t>10</m:t>
            </m:r>
          </m:e>
          <m:sup>
            <m:r>
              <w:rPr>
                <w:rFonts w:ascii="Cambria Math" w:hAnsi="Cambria Math"/>
                <w:lang w:val="es-ES"/>
              </w:rPr>
              <m:t>u</m:t>
            </m:r>
          </m:sup>
        </m:sSup>
      </m:oMath>
      <w:r w:rsidRPr="00581F7E">
        <w:rPr>
          <w:rFonts w:eastAsia="SimSun"/>
          <w:lang w:val="es-ES"/>
        </w:rPr>
        <w:t xml:space="preserve"> </w:t>
      </w:r>
      <w:r w:rsidRPr="00581F7E">
        <w:rPr>
          <w:rFonts w:eastAsia="SimSun"/>
          <w:lang w:val="es-ES"/>
        </w:rPr>
        <w:tab/>
        <w:t>(57)</w:t>
      </w:r>
    </w:p>
    <w:p w14:paraId="0940BA4B" w14:textId="77777777" w:rsidR="00B85CBF" w:rsidRPr="00581F7E" w:rsidRDefault="00B85CBF" w:rsidP="00B85CBF">
      <w:pPr>
        <w:pStyle w:val="Equation"/>
        <w:rPr>
          <w:rFonts w:eastAsia="SimSun"/>
          <w:lang w:val="es-ES"/>
        </w:rPr>
      </w:pPr>
      <w:r>
        <w:rPr>
          <w:lang w:val="es-ES"/>
        </w:rPr>
        <w:t>siendo</w:t>
      </w:r>
      <w:r w:rsidRPr="00581F7E">
        <w:rPr>
          <w:lang w:val="es-ES"/>
        </w:rPr>
        <w:tab/>
      </w:r>
      <w:r w:rsidRPr="00581F7E">
        <w:rPr>
          <w:lang w:val="es-ES"/>
        </w:rPr>
        <w:tab/>
      </w:r>
      <m:oMath>
        <m:r>
          <w:rPr>
            <w:rFonts w:ascii="Cambria Math" w:hAnsi="Cambria Math"/>
            <w:lang w:val="es-ES"/>
          </w:rPr>
          <m:t>u</m:t>
        </m:r>
        <m:r>
          <m:rPr>
            <m:sty m:val="p"/>
          </m:rPr>
          <w:rPr>
            <w:rFonts w:ascii="Cambria Math" w:hAnsi="Cambria Math"/>
            <w:lang w:val="es-ES"/>
          </w:rPr>
          <m:t>=</m:t>
        </m:r>
        <m:r>
          <w:rPr>
            <w:rFonts w:ascii="Cambria Math" w:hAnsi="Cambria Math"/>
            <w:lang w:val="es-ES"/>
          </w:rPr>
          <m:t>log</m:t>
        </m:r>
        <m:d>
          <m:dPr>
            <m:ctrlPr>
              <w:rPr>
                <w:rFonts w:ascii="Cambria Math" w:hAnsi="Cambria Math"/>
                <w:lang w:val="es-ES"/>
              </w:rPr>
            </m:ctrlPr>
          </m:dPr>
          <m:e>
            <m:sSub>
              <m:sSubPr>
                <m:ctrlPr>
                  <w:rPr>
                    <w:rFonts w:ascii="Cambria Math" w:hAnsi="Cambria Math"/>
                    <w:lang w:val="es-ES"/>
                  </w:rPr>
                </m:ctrlPr>
              </m:sSubPr>
              <m:e>
                <m:r>
                  <m:rPr>
                    <m:sty m:val="bi"/>
                  </m:rPr>
                  <w:rPr>
                    <w:rFonts w:ascii="Cambria Math" w:hAnsi="Cambria Math"/>
                    <w:lang w:val="es-ES"/>
                  </w:rPr>
                  <m:t>T</m:t>
                </m:r>
              </m:e>
              <m: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k</m:t>
                    </m:r>
                  </m:e>
                  <m:sub>
                    <m:r>
                      <w:rPr>
                        <w:rFonts w:ascii="Cambria Math" w:hAnsi="Cambria Math"/>
                        <w:lang w:val="es-ES"/>
                      </w:rPr>
                      <m:t>sup</m:t>
                    </m:r>
                  </m:sub>
                </m:sSub>
                <m:r>
                  <m:rPr>
                    <m:sty m:val="p"/>
                  </m:rPr>
                  <w:rPr>
                    <w:rFonts w:ascii="Cambria Math" w:hAnsi="Cambria Math"/>
                    <w:lang w:val="es-ES"/>
                  </w:rPr>
                  <m:t>]</m:t>
                </m:r>
              </m:sub>
            </m:sSub>
          </m:e>
        </m:d>
        <m:r>
          <m:rPr>
            <m:sty m:val="p"/>
          </m:rPr>
          <w:rPr>
            <w:rFonts w:ascii="Cambria Math" w:hAnsi="Cambria Math"/>
            <w:lang w:val="es-ES"/>
          </w:rPr>
          <m:t>+</m:t>
        </m:r>
        <m:r>
          <w:rPr>
            <w:rFonts w:ascii="Cambria Math" w:hAnsi="Cambria Math"/>
            <w:lang w:val="es-ES"/>
          </w:rPr>
          <m:t>log</m:t>
        </m:r>
        <m:d>
          <m:dPr>
            <m:ctrlPr>
              <w:rPr>
                <w:rFonts w:ascii="Cambria Math" w:hAnsi="Cambria Math"/>
                <w:lang w:val="es-ES"/>
              </w:rPr>
            </m:ctrlPr>
          </m:dPr>
          <m:e>
            <m:f>
              <m:fPr>
                <m:ctrlPr>
                  <w:rPr>
                    <w:rFonts w:ascii="Cambria Math" w:hAnsi="Cambria Math"/>
                    <w:lang w:val="es-ES"/>
                  </w:rPr>
                </m:ctrlPr>
              </m:fPr>
              <m:num>
                <m:sSub>
                  <m:sSubPr>
                    <m:ctrlPr>
                      <w:rPr>
                        <w:rFonts w:ascii="Cambria Math" w:hAnsi="Cambria Math"/>
                        <w:lang w:val="es-ES"/>
                      </w:rPr>
                    </m:ctrlPr>
                  </m:sSubPr>
                  <m:e>
                    <m:r>
                      <m:rPr>
                        <m:sty m:val="bi"/>
                      </m:rPr>
                      <w:rPr>
                        <w:rFonts w:ascii="Cambria Math" w:hAnsi="Cambria Math"/>
                        <w:lang w:val="es-ES"/>
                      </w:rPr>
                      <m:t>T</m:t>
                    </m:r>
                  </m:e>
                  <m:sub>
                    <m:d>
                      <m:dPr>
                        <m:begChr m:val="["/>
                        <m:endChr m:val="]"/>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k</m:t>
                            </m:r>
                          </m:e>
                          <m:sub>
                            <m:r>
                              <w:rPr>
                                <w:rFonts w:ascii="Cambria Math" w:hAnsi="Cambria Math"/>
                                <w:lang w:val="es-ES"/>
                              </w:rPr>
                              <m:t>inf</m:t>
                            </m:r>
                          </m:sub>
                        </m:sSub>
                      </m:e>
                    </m:d>
                  </m:sub>
                </m:sSub>
              </m:num>
              <m:den>
                <m:sSub>
                  <m:sSubPr>
                    <m:ctrlPr>
                      <w:rPr>
                        <w:rFonts w:ascii="Cambria Math" w:hAnsi="Cambria Math"/>
                        <w:lang w:val="es-ES"/>
                      </w:rPr>
                    </m:ctrlPr>
                  </m:sSubPr>
                  <m:e>
                    <m:r>
                      <m:rPr>
                        <m:sty m:val="bi"/>
                      </m:rPr>
                      <w:rPr>
                        <w:rFonts w:ascii="Cambria Math" w:hAnsi="Cambria Math"/>
                        <w:lang w:val="es-ES"/>
                      </w:rPr>
                      <m:t>T</m:t>
                    </m:r>
                  </m:e>
                  <m:sub>
                    <m:d>
                      <m:dPr>
                        <m:begChr m:val="["/>
                        <m:endChr m:val="]"/>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k</m:t>
                            </m:r>
                          </m:e>
                          <m:sub>
                            <m:r>
                              <w:rPr>
                                <w:rFonts w:ascii="Cambria Math" w:hAnsi="Cambria Math"/>
                                <w:lang w:val="es-ES"/>
                              </w:rPr>
                              <m:t>sup</m:t>
                            </m:r>
                          </m:sub>
                        </m:sSub>
                      </m:e>
                    </m:d>
                  </m:sub>
                </m:sSub>
              </m:den>
            </m:f>
          </m:e>
        </m:d>
        <m:f>
          <m:fPr>
            <m:ctrlPr>
              <w:rPr>
                <w:rFonts w:ascii="Cambria Math" w:hAnsi="Cambria Math"/>
                <w:lang w:val="es-ES"/>
              </w:rPr>
            </m:ctrlPr>
          </m:fPr>
          <m:num>
            <m:sSub>
              <m:sSubPr>
                <m:ctrlPr>
                  <w:rPr>
                    <w:rFonts w:ascii="Cambria Math" w:hAnsi="Cambria Math"/>
                    <w:lang w:val="es-ES"/>
                  </w:rPr>
                </m:ctrlPr>
              </m:sSubPr>
              <m:e>
                <m:r>
                  <m:rPr>
                    <m:sty m:val="bi"/>
                  </m:rPr>
                  <w:rPr>
                    <w:rFonts w:ascii="Cambria Math" w:hAnsi="Cambria Math"/>
                    <w:lang w:val="es-ES"/>
                  </w:rPr>
                  <m:t>A</m:t>
                </m:r>
              </m:e>
              <m:sub>
                <m:d>
                  <m:dPr>
                    <m:begChr m:val="["/>
                    <m:endChr m:val="]"/>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k</m:t>
                        </m:r>
                      </m:e>
                      <m:sub>
                        <m:r>
                          <w:rPr>
                            <w:rFonts w:ascii="Cambria Math" w:hAnsi="Cambria Math"/>
                            <w:lang w:val="es-ES"/>
                          </w:rPr>
                          <m:t>sup</m:t>
                        </m:r>
                      </m:sub>
                    </m:sSub>
                  </m:e>
                </m:d>
              </m:sub>
            </m:sSub>
            <m:r>
              <m:rPr>
                <m:sty m:val="p"/>
              </m:rPr>
              <w:rPr>
                <w:rFonts w:ascii="Cambria Math" w:hAnsi="Cambria Math"/>
                <w:lang w:val="es-ES"/>
              </w:rPr>
              <m:t>-</m:t>
            </m:r>
            <m:r>
              <w:rPr>
                <w:rFonts w:ascii="Cambria Math" w:hAnsi="Cambria Math"/>
                <w:lang w:val="es-ES"/>
              </w:rPr>
              <m:t>A</m:t>
            </m:r>
          </m:num>
          <m:den>
            <m:sSub>
              <m:sSubPr>
                <m:ctrlPr>
                  <w:rPr>
                    <w:rFonts w:ascii="Cambria Math" w:hAnsi="Cambria Math"/>
                    <w:lang w:val="es-ES"/>
                  </w:rPr>
                </m:ctrlPr>
              </m:sSubPr>
              <m:e>
                <m:r>
                  <m:rPr>
                    <m:sty m:val="bi"/>
                  </m:rPr>
                  <w:rPr>
                    <w:rFonts w:ascii="Cambria Math" w:hAnsi="Cambria Math"/>
                    <w:lang w:val="es-ES"/>
                  </w:rPr>
                  <m:t>A</m:t>
                </m:r>
              </m:e>
              <m:sub>
                <m:d>
                  <m:dPr>
                    <m:begChr m:val="["/>
                    <m:endChr m:val="]"/>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k</m:t>
                        </m:r>
                      </m:e>
                      <m:sub>
                        <m:r>
                          <w:rPr>
                            <w:rFonts w:ascii="Cambria Math" w:hAnsi="Cambria Math"/>
                            <w:lang w:val="es-ES"/>
                          </w:rPr>
                          <m:t>sup</m:t>
                        </m:r>
                      </m:sub>
                    </m:sSub>
                  </m:e>
                </m:d>
              </m:sub>
            </m:sSub>
            <m:r>
              <m:rPr>
                <m:sty m:val="p"/>
              </m:rPr>
              <w:rPr>
                <w:rFonts w:ascii="Cambria Math" w:hAnsi="Cambria Math"/>
                <w:lang w:val="es-ES"/>
              </w:rPr>
              <m:t>-</m:t>
            </m:r>
            <m:sSub>
              <m:sSubPr>
                <m:ctrlPr>
                  <w:rPr>
                    <w:rFonts w:ascii="Cambria Math" w:hAnsi="Cambria Math"/>
                    <w:lang w:val="es-ES"/>
                  </w:rPr>
                </m:ctrlPr>
              </m:sSubPr>
              <m:e>
                <m:r>
                  <m:rPr>
                    <m:sty m:val="bi"/>
                  </m:rPr>
                  <w:rPr>
                    <w:rFonts w:ascii="Cambria Math" w:hAnsi="Cambria Math"/>
                    <w:lang w:val="es-ES"/>
                  </w:rPr>
                  <m:t>A</m:t>
                </m:r>
              </m:e>
              <m:sub>
                <m:d>
                  <m:dPr>
                    <m:begChr m:val="["/>
                    <m:endChr m:val="]"/>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k</m:t>
                        </m:r>
                      </m:e>
                      <m:sub>
                        <m:r>
                          <w:rPr>
                            <w:rFonts w:ascii="Cambria Math" w:hAnsi="Cambria Math"/>
                            <w:lang w:val="es-ES"/>
                          </w:rPr>
                          <m:t>inf</m:t>
                        </m:r>
                      </m:sub>
                    </m:sSub>
                  </m:e>
                </m:d>
              </m:sub>
            </m:sSub>
          </m:den>
        </m:f>
      </m:oMath>
      <w:r w:rsidRPr="00581F7E">
        <w:rPr>
          <w:rFonts w:eastAsia="SimSun"/>
          <w:lang w:val="es-ES"/>
        </w:rPr>
        <w:t xml:space="preserve"> </w:t>
      </w:r>
      <w:r w:rsidRPr="00581F7E">
        <w:rPr>
          <w:rFonts w:eastAsia="SimSun"/>
          <w:lang w:val="es-ES"/>
        </w:rPr>
        <w:tab/>
        <w:t>(57a)</w:t>
      </w:r>
    </w:p>
    <w:p w14:paraId="1337953B" w14:textId="77777777" w:rsidR="00B85CBF" w:rsidRPr="00581F7E" w:rsidRDefault="00B85CBF" w:rsidP="00B85CBF">
      <w:pPr>
        <w:rPr>
          <w:lang w:val="es-ES"/>
        </w:rPr>
      </w:pPr>
      <w:r>
        <w:rPr>
          <w:lang w:val="es-ES"/>
        </w:rPr>
        <w:t xml:space="preserve">La función </w:t>
      </w:r>
      <w:r w:rsidRPr="00581F7E">
        <w:rPr>
          <w:i/>
          <w:lang w:val="es-ES"/>
        </w:rPr>
        <w:t>T</w:t>
      </w:r>
      <w:r w:rsidRPr="00581F7E">
        <w:rPr>
          <w:lang w:val="es-ES"/>
        </w:rPr>
        <w:t>(</w:t>
      </w:r>
      <w:r w:rsidRPr="00581F7E">
        <w:rPr>
          <w:i/>
          <w:lang w:val="es-ES"/>
        </w:rPr>
        <w:t>A</w:t>
      </w:r>
      <w:r w:rsidRPr="00581F7E">
        <w:rPr>
          <w:lang w:val="es-ES"/>
        </w:rPr>
        <w:t xml:space="preserve">) </w:t>
      </w:r>
      <w:r>
        <w:rPr>
          <w:lang w:val="es-ES"/>
        </w:rPr>
        <w:t xml:space="preserve">devuelve el valor </w:t>
      </w:r>
      <w:r w:rsidRPr="00581F7E">
        <w:rPr>
          <w:i/>
          <w:lang w:val="es-ES"/>
        </w:rPr>
        <w:t>p</w:t>
      </w:r>
      <w:r w:rsidRPr="00581F7E">
        <w:rPr>
          <w:lang w:val="es-ES"/>
        </w:rPr>
        <w:t xml:space="preserve"> </w:t>
      </w:r>
      <w:r>
        <w:rPr>
          <w:lang w:val="es-ES"/>
        </w:rPr>
        <w:t xml:space="preserve">calculado mediante la ecuación </w:t>
      </w:r>
      <w:r w:rsidRPr="00581F7E">
        <w:rPr>
          <w:lang w:val="es-ES"/>
        </w:rPr>
        <w:t xml:space="preserve">(54) </w:t>
      </w:r>
      <w:r>
        <w:rPr>
          <w:lang w:val="es-ES"/>
        </w:rPr>
        <w:t xml:space="preserve">ó </w:t>
      </w:r>
      <w:r w:rsidRPr="00581F7E">
        <w:rPr>
          <w:lang w:val="es-ES"/>
        </w:rPr>
        <w:t>(57).</w:t>
      </w:r>
    </w:p>
    <w:p w14:paraId="5664C4EF" w14:textId="77777777" w:rsidR="00B85CBF" w:rsidRPr="00581F7E" w:rsidRDefault="00B85CBF" w:rsidP="00B85CBF">
      <w:pPr>
        <w:pStyle w:val="Heading4"/>
        <w:rPr>
          <w:lang w:val="es-ES"/>
        </w:rPr>
      </w:pPr>
      <w:r w:rsidRPr="00581F7E">
        <w:rPr>
          <w:lang w:val="es-ES"/>
        </w:rPr>
        <w:t>2.4.2.5</w:t>
      </w:r>
      <w:r w:rsidRPr="00581F7E">
        <w:rPr>
          <w:lang w:val="es-ES"/>
        </w:rPr>
        <w:tab/>
      </w:r>
      <w:r>
        <w:rPr>
          <w:lang w:val="es-ES"/>
        </w:rPr>
        <w:t>Descripción paso a paso del método de lluvia/nieve húmeda</w:t>
      </w:r>
    </w:p>
    <w:p w14:paraId="72E3F01E" w14:textId="77777777" w:rsidR="00B85CBF" w:rsidRPr="00581F7E" w:rsidRDefault="00B85CBF" w:rsidP="00B85CBF">
      <w:pPr>
        <w:pStyle w:val="Headingb"/>
        <w:rPr>
          <w:rFonts w:eastAsia="SimSun"/>
          <w:lang w:val="es-ES"/>
        </w:rPr>
      </w:pPr>
      <w:r>
        <w:rPr>
          <w:rFonts w:eastAsia="SimSun"/>
          <w:lang w:val="es-ES"/>
        </w:rPr>
        <w:t>Paso 1:</w:t>
      </w:r>
      <w:r>
        <w:rPr>
          <w:rFonts w:eastAsia="SimSun"/>
          <w:lang w:val="es-ES"/>
        </w:rPr>
        <w:tab/>
        <w:t> </w:t>
      </w:r>
      <w:r w:rsidRPr="00581F7E">
        <w:rPr>
          <w:rFonts w:eastAsia="SimSun"/>
          <w:lang w:val="es-ES"/>
        </w:rPr>
        <w:t>Vector</w:t>
      </w:r>
      <w:r>
        <w:rPr>
          <w:rFonts w:eastAsia="SimSun"/>
          <w:lang w:val="es-ES"/>
        </w:rPr>
        <w:t>e</w:t>
      </w:r>
      <w:r w:rsidRPr="00581F7E">
        <w:rPr>
          <w:rFonts w:eastAsia="SimSun"/>
          <w:lang w:val="es-ES"/>
        </w:rPr>
        <w:t xml:space="preserve">s </w:t>
      </w:r>
      <w:r>
        <w:rPr>
          <w:rFonts w:eastAsia="SimSun"/>
          <w:lang w:val="es-ES"/>
        </w:rPr>
        <w:t>de multiplicadores y probabilidades</w:t>
      </w:r>
    </w:p>
    <w:p w14:paraId="2D7FB34C" w14:textId="77777777" w:rsidR="00B85CBF" w:rsidRPr="00581F7E" w:rsidRDefault="00B85CBF" w:rsidP="00B85CBF">
      <w:pPr>
        <w:rPr>
          <w:lang w:val="es-ES"/>
        </w:rPr>
      </w:pPr>
      <w:r>
        <w:rPr>
          <w:lang w:val="es-ES"/>
        </w:rPr>
        <w:t>Utilizar el siguiente método para calcular dos vectores</w:t>
      </w:r>
      <w:r w:rsidRPr="00581F7E">
        <w:rPr>
          <w:lang w:val="es-ES"/>
        </w:rPr>
        <w:t xml:space="preserve">, </w:t>
      </w:r>
      <w:r w:rsidRPr="00581F7E">
        <w:rPr>
          <w:b/>
          <w:i/>
          <w:lang w:val="es-ES"/>
        </w:rPr>
        <w:t>G</w:t>
      </w:r>
      <w:r w:rsidRPr="00581F7E">
        <w:rPr>
          <w:lang w:val="es-ES"/>
        </w:rPr>
        <w:t xml:space="preserve"> </w:t>
      </w:r>
      <w:r>
        <w:rPr>
          <w:lang w:val="es-ES"/>
        </w:rPr>
        <w:t>que contiene los multiplicadores de la atenuación promediada a lo largo del trayecto</w:t>
      </w:r>
      <w:r w:rsidRPr="00581F7E">
        <w:rPr>
          <w:lang w:val="es-ES"/>
        </w:rPr>
        <w:t xml:space="preserve">, </w:t>
      </w:r>
      <w:r>
        <w:rPr>
          <w:lang w:val="es-ES"/>
        </w:rPr>
        <w:t xml:space="preserve">y </w:t>
      </w:r>
      <w:r w:rsidRPr="00581F7E">
        <w:rPr>
          <w:b/>
          <w:i/>
          <w:lang w:val="es-ES"/>
        </w:rPr>
        <w:t>P</w:t>
      </w:r>
      <w:r w:rsidRPr="00581F7E">
        <w:rPr>
          <w:lang w:val="es-ES"/>
        </w:rPr>
        <w:t xml:space="preserve"> </w:t>
      </w:r>
      <w:r>
        <w:rPr>
          <w:lang w:val="es-ES"/>
        </w:rPr>
        <w:t>que contiene las correspondientes probabilidades</w:t>
      </w:r>
      <w:r w:rsidRPr="00581F7E">
        <w:rPr>
          <w:i/>
          <w:lang w:val="es-ES"/>
        </w:rPr>
        <w:t>.</w:t>
      </w:r>
    </w:p>
    <w:p w14:paraId="170E42F4" w14:textId="77777777" w:rsidR="00B85CBF" w:rsidRPr="00581F7E" w:rsidRDefault="00B85CBF" w:rsidP="00B85CBF">
      <w:pPr>
        <w:rPr>
          <w:lang w:val="es-ES"/>
        </w:rPr>
      </w:pPr>
      <w:r>
        <w:rPr>
          <w:lang w:val="es-ES"/>
        </w:rPr>
        <w:t xml:space="preserve">Los </w:t>
      </w:r>
      <w:r w:rsidRPr="00581F7E">
        <w:rPr>
          <w:lang w:val="es-ES"/>
        </w:rPr>
        <w:t>vector</w:t>
      </w:r>
      <w:r>
        <w:rPr>
          <w:lang w:val="es-ES"/>
        </w:rPr>
        <w:t>e</w:t>
      </w:r>
      <w:r w:rsidRPr="00581F7E">
        <w:rPr>
          <w:lang w:val="es-ES"/>
        </w:rPr>
        <w:t xml:space="preserve">s </w:t>
      </w:r>
      <w:r w:rsidRPr="00581F7E">
        <w:rPr>
          <w:b/>
          <w:i/>
          <w:lang w:val="es-ES"/>
        </w:rPr>
        <w:t>G</w:t>
      </w:r>
      <w:r w:rsidRPr="00581F7E">
        <w:rPr>
          <w:lang w:val="es-ES"/>
        </w:rPr>
        <w:t xml:space="preserve"> </w:t>
      </w:r>
      <w:r>
        <w:rPr>
          <w:lang w:val="es-ES"/>
        </w:rPr>
        <w:t xml:space="preserve">y </w:t>
      </w:r>
      <w:r w:rsidRPr="00581F7E">
        <w:rPr>
          <w:b/>
          <w:i/>
          <w:lang w:val="es-ES"/>
        </w:rPr>
        <w:t>P</w:t>
      </w:r>
      <w:r w:rsidRPr="00581F7E">
        <w:rPr>
          <w:lang w:val="es-ES"/>
        </w:rPr>
        <w:t xml:space="preserve"> </w:t>
      </w:r>
      <w:r>
        <w:rPr>
          <w:lang w:val="es-ES"/>
        </w:rPr>
        <w:t xml:space="preserve">tienen como máximo </w:t>
      </w:r>
      <w:r w:rsidRPr="00581F7E">
        <w:rPr>
          <w:lang w:val="es-ES"/>
        </w:rPr>
        <w:t xml:space="preserve">49 </w:t>
      </w:r>
      <w:r>
        <w:rPr>
          <w:lang w:val="es-ES"/>
        </w:rPr>
        <w:t>miembros</w:t>
      </w:r>
      <w:r w:rsidRPr="00581F7E">
        <w:rPr>
          <w:lang w:val="es-ES"/>
        </w:rPr>
        <w:t xml:space="preserve">. </w:t>
      </w:r>
      <w:r>
        <w:rPr>
          <w:lang w:val="es-ES"/>
        </w:rPr>
        <w:t>A continuación se supone que este número de miembros está disponible en cada vector</w:t>
      </w:r>
      <w:r w:rsidRPr="00581F7E">
        <w:rPr>
          <w:lang w:val="es-ES"/>
        </w:rPr>
        <w:t xml:space="preserve">. </w:t>
      </w:r>
      <w:r>
        <w:rPr>
          <w:lang w:val="es-ES"/>
        </w:rPr>
        <w:t xml:space="preserve">El número real de miembros utilizado se calcula como un entero </w:t>
      </w:r>
      <w:r w:rsidRPr="00581F7E">
        <w:rPr>
          <w:i/>
          <w:lang w:val="es-ES"/>
        </w:rPr>
        <w:t>M</w:t>
      </w:r>
      <w:r>
        <w:rPr>
          <w:lang w:val="es-ES"/>
        </w:rPr>
        <w:t>.</w:t>
      </w:r>
    </w:p>
    <w:p w14:paraId="192B440A" w14:textId="77777777" w:rsidR="00B85CBF" w:rsidRPr="00581F7E" w:rsidRDefault="00B85CBF" w:rsidP="00B85CBF">
      <w:pPr>
        <w:rPr>
          <w:lang w:val="es-ES"/>
        </w:rPr>
      </w:pPr>
      <w:r>
        <w:rPr>
          <w:lang w:val="es-ES"/>
        </w:rPr>
        <w:t xml:space="preserve">Al igual que en el caso de los </w:t>
      </w:r>
      <w:r w:rsidRPr="00581F7E">
        <w:rPr>
          <w:lang w:val="es-ES"/>
        </w:rPr>
        <w:t>vector</w:t>
      </w:r>
      <w:r>
        <w:rPr>
          <w:lang w:val="es-ES"/>
        </w:rPr>
        <w:t>e</w:t>
      </w:r>
      <w:r w:rsidRPr="00581F7E">
        <w:rPr>
          <w:lang w:val="es-ES"/>
        </w:rPr>
        <w:t xml:space="preserve">s </w:t>
      </w:r>
      <w:r w:rsidRPr="00581F7E">
        <w:rPr>
          <w:b/>
          <w:i/>
          <w:lang w:val="es-ES"/>
        </w:rPr>
        <w:t>T</w:t>
      </w:r>
      <w:r w:rsidRPr="00581F7E">
        <w:rPr>
          <w:lang w:val="es-ES"/>
        </w:rPr>
        <w:t xml:space="preserve"> </w:t>
      </w:r>
      <w:r>
        <w:rPr>
          <w:lang w:val="es-ES"/>
        </w:rPr>
        <w:t xml:space="preserve">y </w:t>
      </w:r>
      <w:r w:rsidRPr="00581F7E">
        <w:rPr>
          <w:b/>
          <w:i/>
          <w:lang w:val="es-ES"/>
        </w:rPr>
        <w:t>A</w:t>
      </w:r>
      <w:r w:rsidRPr="00581F7E">
        <w:rPr>
          <w:lang w:val="es-ES"/>
        </w:rPr>
        <w:t xml:space="preserve">, </w:t>
      </w:r>
      <w:r>
        <w:rPr>
          <w:lang w:val="es-ES"/>
        </w:rPr>
        <w:t xml:space="preserve">cada miembro de </w:t>
      </w:r>
      <w:r w:rsidRPr="00581F7E">
        <w:rPr>
          <w:b/>
          <w:i/>
          <w:lang w:val="es-ES"/>
        </w:rPr>
        <w:t>G</w:t>
      </w:r>
      <w:r w:rsidRPr="00581F7E">
        <w:rPr>
          <w:lang w:val="es-ES"/>
        </w:rPr>
        <w:t xml:space="preserve"> </w:t>
      </w:r>
      <w:r>
        <w:rPr>
          <w:lang w:val="es-ES"/>
        </w:rPr>
        <w:t xml:space="preserve">y </w:t>
      </w:r>
      <w:r w:rsidRPr="00581F7E">
        <w:rPr>
          <w:b/>
          <w:i/>
          <w:lang w:val="es-ES"/>
        </w:rPr>
        <w:t>P</w:t>
      </w:r>
      <w:r w:rsidRPr="00581F7E">
        <w:rPr>
          <w:lang w:val="es-ES"/>
        </w:rPr>
        <w:t xml:space="preserve"> </w:t>
      </w:r>
      <w:r>
        <w:rPr>
          <w:lang w:val="es-ES"/>
        </w:rPr>
        <w:t>se designa mediante subíndices entre corchetes, comenzando por cero</w:t>
      </w:r>
      <w:r w:rsidRPr="00581F7E">
        <w:rPr>
          <w:lang w:val="es-ES"/>
        </w:rPr>
        <w:t>.</w:t>
      </w:r>
    </w:p>
    <w:p w14:paraId="2BDDEC5B" w14:textId="77777777" w:rsidR="00B85CBF" w:rsidRPr="00581F7E" w:rsidRDefault="00B85CBF" w:rsidP="00B85CBF">
      <w:pPr>
        <w:rPr>
          <w:lang w:val="es-ES"/>
        </w:rPr>
      </w:pPr>
      <w:r>
        <w:rPr>
          <w:lang w:val="es-ES"/>
        </w:rPr>
        <w:t xml:space="preserve">Inicializar todos los miembros de </w:t>
      </w:r>
      <w:r w:rsidRPr="00581F7E">
        <w:rPr>
          <w:b/>
          <w:i/>
          <w:lang w:val="es-ES"/>
        </w:rPr>
        <w:t>G</w:t>
      </w:r>
      <w:r w:rsidRPr="00581F7E">
        <w:rPr>
          <w:lang w:val="es-ES"/>
        </w:rPr>
        <w:t xml:space="preserve"> </w:t>
      </w:r>
      <w:r>
        <w:rPr>
          <w:lang w:val="es-ES"/>
        </w:rPr>
        <w:t xml:space="preserve">y </w:t>
      </w:r>
      <w:r w:rsidRPr="00581F7E">
        <w:rPr>
          <w:b/>
          <w:i/>
          <w:lang w:val="es-ES"/>
        </w:rPr>
        <w:t>P</w:t>
      </w:r>
      <w:r w:rsidRPr="00581F7E">
        <w:rPr>
          <w:lang w:val="es-ES"/>
        </w:rPr>
        <w:t xml:space="preserve"> </w:t>
      </w:r>
      <w:r>
        <w:rPr>
          <w:lang w:val="es-ES"/>
        </w:rPr>
        <w:t>a</w:t>
      </w:r>
      <w:r w:rsidRPr="00581F7E">
        <w:rPr>
          <w:lang w:val="es-ES"/>
        </w:rPr>
        <w:t xml:space="preserve"> </w:t>
      </w:r>
      <w:r>
        <w:rPr>
          <w:lang w:val="es-ES"/>
        </w:rPr>
        <w:t>c</w:t>
      </w:r>
      <w:r w:rsidRPr="00581F7E">
        <w:rPr>
          <w:lang w:val="es-ES"/>
        </w:rPr>
        <w:t>ero.</w:t>
      </w:r>
    </w:p>
    <w:p w14:paraId="7BC125CA" w14:textId="77777777" w:rsidR="00B85CBF" w:rsidRPr="00581F7E" w:rsidRDefault="00B85CBF" w:rsidP="00B85CBF">
      <w:pPr>
        <w:rPr>
          <w:lang w:val="es-ES"/>
        </w:rPr>
      </w:pPr>
      <w:r>
        <w:rPr>
          <w:lang w:val="es-ES"/>
        </w:rPr>
        <w:t xml:space="preserve">Inicializar </w:t>
      </w:r>
      <w:r w:rsidRPr="00581F7E">
        <w:rPr>
          <w:b/>
          <w:i/>
          <w:lang w:val="es-ES"/>
        </w:rPr>
        <w:t>G</w:t>
      </w:r>
      <w:r w:rsidRPr="00581F7E">
        <w:rPr>
          <w:vertAlign w:val="subscript"/>
          <w:lang w:val="es-ES"/>
        </w:rPr>
        <w:t>[</w:t>
      </w:r>
      <w:r w:rsidRPr="00581F7E">
        <w:rPr>
          <w:i/>
          <w:vertAlign w:val="subscript"/>
          <w:lang w:val="es-ES"/>
        </w:rPr>
        <w:t>0</w:t>
      </w:r>
      <w:r w:rsidRPr="00581F7E">
        <w:rPr>
          <w:vertAlign w:val="subscript"/>
          <w:lang w:val="es-ES"/>
        </w:rPr>
        <w:t>]</w:t>
      </w:r>
      <w:r w:rsidRPr="00581F7E">
        <w:rPr>
          <w:lang w:val="es-ES"/>
        </w:rPr>
        <w:t xml:space="preserve"> </w:t>
      </w:r>
      <w:r>
        <w:rPr>
          <w:lang w:val="es-ES"/>
        </w:rPr>
        <w:t>a</w:t>
      </w:r>
      <w:r w:rsidRPr="00581F7E">
        <w:rPr>
          <w:lang w:val="es-ES"/>
        </w:rPr>
        <w:t xml:space="preserve"> 1.</w:t>
      </w:r>
    </w:p>
    <w:p w14:paraId="3BD3A235" w14:textId="77777777" w:rsidR="00B85CBF" w:rsidRPr="00581F7E" w:rsidRDefault="00B85CBF" w:rsidP="00B85CBF">
      <w:pPr>
        <w:rPr>
          <w:lang w:val="es-ES"/>
        </w:rPr>
      </w:pPr>
      <w:r>
        <w:rPr>
          <w:lang w:val="es-ES"/>
        </w:rPr>
        <w:t xml:space="preserve">Inicializar los índices </w:t>
      </w:r>
      <w:r w:rsidRPr="00581F7E">
        <w:rPr>
          <w:i/>
          <w:lang w:val="es-ES"/>
        </w:rPr>
        <w:t>n</w:t>
      </w:r>
      <w:r w:rsidRPr="00581F7E">
        <w:rPr>
          <w:lang w:val="es-ES"/>
        </w:rPr>
        <w:t xml:space="preserve"> </w:t>
      </w:r>
      <w:r>
        <w:rPr>
          <w:lang w:val="es-ES"/>
        </w:rPr>
        <w:t xml:space="preserve">y </w:t>
      </w:r>
      <w:r w:rsidRPr="00581F7E">
        <w:rPr>
          <w:i/>
          <w:lang w:val="es-ES"/>
        </w:rPr>
        <w:t>m</w:t>
      </w:r>
      <w:r w:rsidRPr="00581F7E">
        <w:rPr>
          <w:lang w:val="es-ES"/>
        </w:rPr>
        <w:t xml:space="preserve"> </w:t>
      </w:r>
      <w:r>
        <w:rPr>
          <w:lang w:val="es-ES"/>
        </w:rPr>
        <w:t>a c</w:t>
      </w:r>
      <w:r w:rsidRPr="00581F7E">
        <w:rPr>
          <w:lang w:val="es-ES"/>
        </w:rPr>
        <w:t>ero.</w:t>
      </w:r>
    </w:p>
    <w:p w14:paraId="41028D6A" w14:textId="77777777" w:rsidR="00B85CBF" w:rsidRPr="00581F7E" w:rsidRDefault="00B85CBF" w:rsidP="00B85CBF">
      <w:pPr>
        <w:rPr>
          <w:lang w:val="es-ES"/>
        </w:rPr>
      </w:pPr>
      <w:r>
        <w:rPr>
          <w:lang w:val="es-ES"/>
        </w:rPr>
        <w:t xml:space="preserve">Comenzar ahora el bucle de cálculo, incrementando los valores de </w:t>
      </w:r>
      <w:r w:rsidRPr="00581F7E">
        <w:rPr>
          <w:i/>
          <w:lang w:val="es-ES"/>
        </w:rPr>
        <w:t>n</w:t>
      </w:r>
      <w:r w:rsidRPr="00581F7E">
        <w:rPr>
          <w:lang w:val="es-ES"/>
        </w:rPr>
        <w:t xml:space="preserve"> </w:t>
      </w:r>
      <w:r>
        <w:rPr>
          <w:lang w:val="es-ES"/>
        </w:rPr>
        <w:t xml:space="preserve">de </w:t>
      </w:r>
      <w:r w:rsidRPr="00581F7E">
        <w:rPr>
          <w:i/>
          <w:lang w:val="es-ES"/>
        </w:rPr>
        <w:t>n</w:t>
      </w:r>
      <w:r w:rsidRPr="00581F7E">
        <w:rPr>
          <w:lang w:val="es-ES"/>
        </w:rPr>
        <w:t xml:space="preserve"> = 0 </w:t>
      </w:r>
      <w:r>
        <w:rPr>
          <w:lang w:val="es-ES"/>
        </w:rPr>
        <w:t>a</w:t>
      </w:r>
      <w:r w:rsidRPr="00581F7E">
        <w:rPr>
          <w:lang w:val="es-ES"/>
        </w:rPr>
        <w:t xml:space="preserve"> </w:t>
      </w:r>
      <w:r w:rsidRPr="00581F7E">
        <w:rPr>
          <w:i/>
          <w:lang w:val="es-ES"/>
        </w:rPr>
        <w:t>n</w:t>
      </w:r>
      <w:r w:rsidRPr="00581F7E">
        <w:rPr>
          <w:lang w:val="es-ES"/>
        </w:rPr>
        <w:t> = 48.</w:t>
      </w:r>
    </w:p>
    <w:p w14:paraId="19F80443" w14:textId="77777777" w:rsidR="00B85CBF" w:rsidRPr="00581F7E" w:rsidRDefault="00B85CBF" w:rsidP="00B85CBF">
      <w:pPr>
        <w:pStyle w:val="Headingi"/>
        <w:rPr>
          <w:lang w:val="es-ES"/>
        </w:rPr>
      </w:pPr>
      <w:r>
        <w:rPr>
          <w:lang w:val="es-ES"/>
        </w:rPr>
        <w:t xml:space="preserve">Comenzar el bucle de cálculo para cada valor del índice </w:t>
      </w:r>
      <w:r w:rsidRPr="00581F7E">
        <w:rPr>
          <w:lang w:val="es-ES"/>
        </w:rPr>
        <w:t>n</w:t>
      </w:r>
    </w:p>
    <w:p w14:paraId="5AC82F44" w14:textId="77777777" w:rsidR="00B85CBF" w:rsidRPr="00581F7E" w:rsidRDefault="00B85CBF" w:rsidP="00B85CBF">
      <w:pPr>
        <w:rPr>
          <w:lang w:val="es-ES"/>
        </w:rPr>
      </w:pPr>
      <w:r>
        <w:rPr>
          <w:i/>
          <w:lang w:val="es-ES"/>
        </w:rPr>
        <w:t xml:space="preserve">Subpaso </w:t>
      </w:r>
      <w:r w:rsidRPr="00581F7E">
        <w:rPr>
          <w:i/>
          <w:lang w:val="es-ES"/>
        </w:rPr>
        <w:t>a)</w:t>
      </w:r>
      <w:r w:rsidRPr="00581F7E">
        <w:rPr>
          <w:lang w:val="es-ES"/>
        </w:rPr>
        <w:t xml:space="preserve"> </w:t>
      </w:r>
      <w:r>
        <w:rPr>
          <w:lang w:val="es-ES"/>
        </w:rPr>
        <w:t>Calcular la altura de la lluvia</w:t>
      </w:r>
      <w:r w:rsidRPr="00581F7E">
        <w:rPr>
          <w:lang w:val="es-ES"/>
        </w:rPr>
        <w:t>:</w:t>
      </w:r>
    </w:p>
    <w:p w14:paraId="4CCA34FF" w14:textId="77777777" w:rsidR="00B85CBF" w:rsidRPr="00581F7E" w:rsidRDefault="00B85CBF" w:rsidP="00B85CBF">
      <w:pPr>
        <w:pStyle w:val="Equation"/>
        <w:rPr>
          <w:lang w:val="es-ES"/>
        </w:rPr>
      </w:pPr>
      <w:r w:rsidRPr="00581F7E">
        <w:rPr>
          <w:lang w:val="es-ES"/>
        </w:rPr>
        <w:tab/>
      </w:r>
      <w:r w:rsidRPr="00581F7E">
        <w:rPr>
          <w:lang w:val="es-ES"/>
        </w:rPr>
        <w:tab/>
      </w:r>
      <m:oMath>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rain</m:t>
            </m:r>
          </m:sub>
        </m:sSub>
        <m:r>
          <m:rPr>
            <m:sty m:val="p"/>
          </m:rPr>
          <w:rPr>
            <w:rFonts w:ascii="Cambria Math" w:hAnsi="Cambria Math"/>
            <w:lang w:val="es-ES"/>
          </w:rPr>
          <m:t>=</m:t>
        </m:r>
        <m:sSub>
          <m:sSubPr>
            <m:ctrlPr>
              <w:rPr>
                <w:rFonts w:ascii="Cambria Math" w:eastAsia="SimSun" w:hAnsi="Cambria Math"/>
                <w:lang w:val="es-ES"/>
              </w:rPr>
            </m:ctrlPr>
          </m:sSubPr>
          <m:e>
            <m:r>
              <w:rPr>
                <w:rFonts w:ascii="Cambria Math" w:eastAsia="SimSun" w:hAnsi="Cambria Math"/>
                <w:lang w:val="es-ES"/>
              </w:rPr>
              <m:t>h</m:t>
            </m:r>
          </m:e>
          <m:sub>
            <m:r>
              <w:rPr>
                <w:rFonts w:ascii="Cambria Math" w:eastAsia="SimSun" w:hAnsi="Cambria Math"/>
                <w:lang w:val="es-ES"/>
              </w:rPr>
              <m:t>rainm</m:t>
            </m:r>
          </m:sub>
        </m:sSub>
        <m:r>
          <m:rPr>
            <m:sty m:val="p"/>
          </m:rPr>
          <w:rPr>
            <w:rFonts w:ascii="Cambria Math" w:eastAsia="SimSun" w:hAnsi="Cambria Math"/>
            <w:lang w:val="es-ES"/>
          </w:rPr>
          <m:t>-2 400+100</m:t>
        </m:r>
        <m:r>
          <w:rPr>
            <w:rFonts w:ascii="Cambria Math" w:eastAsia="SimSun" w:hAnsi="Cambria Math"/>
            <w:lang w:val="es-ES"/>
          </w:rPr>
          <m:t>n</m:t>
        </m:r>
      </m:oMath>
      <w:r w:rsidRPr="00581F7E">
        <w:rPr>
          <w:rFonts w:eastAsia="SimSun"/>
          <w:lang w:val="es-ES"/>
        </w:rPr>
        <w:t xml:space="preserve">     (</w:t>
      </w:r>
      <w:r>
        <w:rPr>
          <w:rFonts w:eastAsia="SimSun"/>
          <w:lang w:val="es-ES"/>
        </w:rPr>
        <w:t>metros sobre el nivel del mar</w:t>
      </w:r>
      <w:r w:rsidRPr="00581F7E">
        <w:rPr>
          <w:rFonts w:eastAsia="SimSun"/>
          <w:lang w:val="es-ES"/>
        </w:rPr>
        <w:t>)</w:t>
      </w:r>
      <w:r w:rsidRPr="00581F7E">
        <w:rPr>
          <w:rFonts w:eastAsia="SimSun"/>
          <w:lang w:val="es-ES"/>
        </w:rPr>
        <w:tab/>
        <w:t>(58)</w:t>
      </w:r>
    </w:p>
    <w:p w14:paraId="045FE6B1" w14:textId="77777777" w:rsidR="00B85CBF" w:rsidRPr="00581F7E" w:rsidRDefault="00B85CBF" w:rsidP="00B85CBF">
      <w:pPr>
        <w:rPr>
          <w:lang w:val="es-ES"/>
        </w:rPr>
      </w:pPr>
      <w:r>
        <w:rPr>
          <w:i/>
          <w:lang w:val="es-ES"/>
        </w:rPr>
        <w:t>Subpaso </w:t>
      </w:r>
      <w:r w:rsidRPr="00581F7E">
        <w:rPr>
          <w:i/>
          <w:lang w:val="es-ES"/>
        </w:rPr>
        <w:t>b)</w:t>
      </w:r>
      <w:r w:rsidRPr="00581F7E">
        <w:rPr>
          <w:lang w:val="es-ES"/>
        </w:rPr>
        <w:t xml:space="preserve"> </w:t>
      </w:r>
      <w:r>
        <w:rPr>
          <w:lang w:val="es-ES"/>
        </w:rPr>
        <w:t xml:space="preserve">Si </w:t>
      </w:r>
      <w:r w:rsidRPr="00581F7E">
        <w:rPr>
          <w:i/>
          <w:lang w:val="es-ES"/>
        </w:rPr>
        <w:t>h</w:t>
      </w:r>
      <w:r w:rsidRPr="00581F7E">
        <w:rPr>
          <w:i/>
          <w:vertAlign w:val="subscript"/>
          <w:lang w:val="es-ES"/>
        </w:rPr>
        <w:t xml:space="preserve">lo </w:t>
      </w:r>
      <w:r w:rsidRPr="00581F7E">
        <w:rPr>
          <w:lang w:val="es-ES"/>
        </w:rPr>
        <w:sym w:font="Symbol" w:char="F0B3"/>
      </w:r>
      <w:r w:rsidRPr="00581F7E">
        <w:rPr>
          <w:lang w:val="es-ES"/>
        </w:rPr>
        <w:t xml:space="preserve"> </w:t>
      </w:r>
      <w:r w:rsidRPr="00581F7E">
        <w:rPr>
          <w:i/>
          <w:lang w:val="es-ES"/>
        </w:rPr>
        <w:t>h</w:t>
      </w:r>
      <w:r w:rsidRPr="00581F7E">
        <w:rPr>
          <w:i/>
          <w:vertAlign w:val="subscript"/>
          <w:lang w:val="es-ES"/>
        </w:rPr>
        <w:t>rain</w:t>
      </w:r>
      <w:r w:rsidRPr="00581F7E">
        <w:rPr>
          <w:lang w:val="es-ES"/>
        </w:rPr>
        <w:t xml:space="preserve"> </w:t>
      </w:r>
      <w:r>
        <w:rPr>
          <w:lang w:val="es-ES"/>
        </w:rPr>
        <w:t>la capa de fusión se encuentra completamente por debajo del trayecto para esta altura de lluvia</w:t>
      </w:r>
      <w:r w:rsidRPr="00581F7E">
        <w:rPr>
          <w:lang w:val="es-ES"/>
        </w:rPr>
        <w:t xml:space="preserve">. </w:t>
      </w:r>
      <w:r>
        <w:rPr>
          <w:lang w:val="es-ES"/>
        </w:rPr>
        <w:t xml:space="preserve">En este </w:t>
      </w:r>
      <w:r w:rsidRPr="00581F7E">
        <w:rPr>
          <w:lang w:val="es-ES"/>
        </w:rPr>
        <w:t>cas</w:t>
      </w:r>
      <w:r>
        <w:rPr>
          <w:lang w:val="es-ES"/>
        </w:rPr>
        <w:t>o</w:t>
      </w:r>
      <w:r w:rsidRPr="00581F7E">
        <w:rPr>
          <w:lang w:val="es-ES"/>
        </w:rPr>
        <w:t xml:space="preserve">, </w:t>
      </w:r>
      <w:r>
        <w:rPr>
          <w:lang w:val="es-ES"/>
        </w:rPr>
        <w:t xml:space="preserve">no se necesitan valores en los vectores </w:t>
      </w:r>
      <w:r w:rsidRPr="00581F7E">
        <w:rPr>
          <w:b/>
          <w:i/>
          <w:lang w:val="es-ES"/>
        </w:rPr>
        <w:t>G</w:t>
      </w:r>
      <w:r w:rsidRPr="00581F7E">
        <w:rPr>
          <w:lang w:val="es-ES"/>
        </w:rPr>
        <w:t xml:space="preserve"> </w:t>
      </w:r>
      <w:r>
        <w:rPr>
          <w:lang w:val="es-ES"/>
        </w:rPr>
        <w:t xml:space="preserve">y </w:t>
      </w:r>
      <w:r w:rsidRPr="00581F7E">
        <w:rPr>
          <w:b/>
          <w:i/>
          <w:lang w:val="es-ES"/>
        </w:rPr>
        <w:t>P</w:t>
      </w:r>
      <w:r w:rsidRPr="00581F7E">
        <w:rPr>
          <w:lang w:val="es-ES"/>
        </w:rPr>
        <w:t xml:space="preserve">. </w:t>
      </w:r>
      <w:r>
        <w:rPr>
          <w:lang w:val="es-ES"/>
        </w:rPr>
        <w:t xml:space="preserve">Si </w:t>
      </w:r>
      <w:r w:rsidRPr="00581F7E">
        <w:rPr>
          <w:i/>
          <w:lang w:val="es-ES"/>
        </w:rPr>
        <w:t>n</w:t>
      </w:r>
      <w:r w:rsidRPr="00581F7E">
        <w:rPr>
          <w:lang w:val="es-ES"/>
        </w:rPr>
        <w:t> &lt; 48 increment</w:t>
      </w:r>
      <w:r>
        <w:rPr>
          <w:lang w:val="es-ES"/>
        </w:rPr>
        <w:t>ar</w:t>
      </w:r>
      <w:r w:rsidRPr="00581F7E">
        <w:rPr>
          <w:lang w:val="es-ES"/>
        </w:rPr>
        <w:t xml:space="preserve"> </w:t>
      </w:r>
      <w:r w:rsidRPr="00581F7E">
        <w:rPr>
          <w:i/>
          <w:lang w:val="es-ES"/>
        </w:rPr>
        <w:t>n</w:t>
      </w:r>
      <w:r w:rsidRPr="00581F7E">
        <w:rPr>
          <w:lang w:val="es-ES"/>
        </w:rPr>
        <w:t xml:space="preserve"> </w:t>
      </w:r>
      <w:r>
        <w:rPr>
          <w:lang w:val="es-ES"/>
        </w:rPr>
        <w:t xml:space="preserve">y repetir el subpaso </w:t>
      </w:r>
      <w:r w:rsidRPr="00581F7E">
        <w:rPr>
          <w:lang w:val="es-ES"/>
        </w:rPr>
        <w:t xml:space="preserve">a), </w:t>
      </w:r>
      <w:r>
        <w:rPr>
          <w:lang w:val="es-ES"/>
        </w:rPr>
        <w:t xml:space="preserve">de lo contrario, salir del bucle y saltar a la ecuación </w:t>
      </w:r>
      <w:r w:rsidRPr="00581F7E">
        <w:rPr>
          <w:lang w:val="es-ES"/>
        </w:rPr>
        <w:t>(63).</w:t>
      </w:r>
    </w:p>
    <w:p w14:paraId="6E21D5C9" w14:textId="77777777" w:rsidR="00B85CBF" w:rsidRPr="00581F7E" w:rsidRDefault="00B85CBF" w:rsidP="00B85CBF">
      <w:pPr>
        <w:rPr>
          <w:lang w:val="es-ES"/>
        </w:rPr>
      </w:pPr>
      <w:r>
        <w:rPr>
          <w:lang w:val="es-ES"/>
        </w:rPr>
        <w:t xml:space="preserve">Si </w:t>
      </w:r>
      <w:r w:rsidRPr="00581F7E">
        <w:rPr>
          <w:i/>
          <w:lang w:val="es-ES"/>
        </w:rPr>
        <w:t>h</w:t>
      </w:r>
      <w:r w:rsidRPr="00581F7E">
        <w:rPr>
          <w:i/>
          <w:vertAlign w:val="subscript"/>
          <w:lang w:val="es-ES"/>
        </w:rPr>
        <w:t>lo</w:t>
      </w:r>
      <w:r w:rsidRPr="00581F7E">
        <w:rPr>
          <w:lang w:val="es-ES"/>
        </w:rPr>
        <w:t xml:space="preserve"> &lt; </w:t>
      </w:r>
      <w:r w:rsidRPr="00581F7E">
        <w:rPr>
          <w:i/>
          <w:lang w:val="es-ES"/>
        </w:rPr>
        <w:t>h</w:t>
      </w:r>
      <w:r w:rsidRPr="00581F7E">
        <w:rPr>
          <w:i/>
          <w:vertAlign w:val="subscript"/>
          <w:lang w:val="es-ES"/>
        </w:rPr>
        <w:t>rain</w:t>
      </w:r>
      <w:r w:rsidRPr="00581F7E">
        <w:rPr>
          <w:lang w:val="es-ES"/>
        </w:rPr>
        <w:t xml:space="preserve"> </w:t>
      </w:r>
      <w:r>
        <w:rPr>
          <w:lang w:val="es-ES"/>
        </w:rPr>
        <w:t xml:space="preserve">pasar al subpaso </w:t>
      </w:r>
      <w:r w:rsidRPr="00581F7E">
        <w:rPr>
          <w:lang w:val="es-ES"/>
        </w:rPr>
        <w:t>c).</w:t>
      </w:r>
    </w:p>
    <w:p w14:paraId="231376C8" w14:textId="77777777" w:rsidR="00B85CBF" w:rsidRPr="00581F7E" w:rsidRDefault="00B85CBF" w:rsidP="00B85CBF">
      <w:pPr>
        <w:keepNext/>
        <w:keepLines/>
        <w:rPr>
          <w:lang w:val="es-ES"/>
        </w:rPr>
      </w:pPr>
      <w:r>
        <w:rPr>
          <w:i/>
          <w:lang w:val="es-ES"/>
        </w:rPr>
        <w:t>Subpaso </w:t>
      </w:r>
      <w:r w:rsidRPr="00581F7E">
        <w:rPr>
          <w:i/>
          <w:lang w:val="es-ES"/>
        </w:rPr>
        <w:t>c)</w:t>
      </w:r>
      <w:r w:rsidRPr="00581F7E">
        <w:rPr>
          <w:lang w:val="es-ES"/>
        </w:rPr>
        <w:t xml:space="preserve"> </w:t>
      </w:r>
      <w:r>
        <w:rPr>
          <w:lang w:val="es-ES"/>
        </w:rPr>
        <w:t xml:space="preserve">Si </w:t>
      </w:r>
      <w:r w:rsidRPr="00581F7E">
        <w:rPr>
          <w:i/>
          <w:lang w:val="es-ES"/>
        </w:rPr>
        <w:t>h</w:t>
      </w:r>
      <w:r w:rsidRPr="00581F7E">
        <w:rPr>
          <w:i/>
          <w:vertAlign w:val="subscript"/>
          <w:lang w:val="es-ES"/>
        </w:rPr>
        <w:t xml:space="preserve">hi </w:t>
      </w:r>
      <w:r w:rsidRPr="00581F7E">
        <w:rPr>
          <w:lang w:val="es-ES"/>
        </w:rPr>
        <w:t>&gt; (</w:t>
      </w:r>
      <w:r w:rsidRPr="00581F7E">
        <w:rPr>
          <w:i/>
          <w:lang w:val="es-ES"/>
        </w:rPr>
        <w:t>h</w:t>
      </w:r>
      <w:r w:rsidRPr="00581F7E">
        <w:rPr>
          <w:i/>
          <w:vertAlign w:val="subscript"/>
          <w:lang w:val="es-ES"/>
        </w:rPr>
        <w:t>rain</w:t>
      </w:r>
      <w:r>
        <w:rPr>
          <w:lang w:val="es-ES"/>
        </w:rPr>
        <w:t> </w:t>
      </w:r>
      <w:r w:rsidRPr="00581F7E">
        <w:rPr>
          <w:lang w:val="es-ES"/>
        </w:rPr>
        <w:t>–</w:t>
      </w:r>
      <w:r>
        <w:rPr>
          <w:lang w:val="es-ES"/>
        </w:rPr>
        <w:t> </w:t>
      </w:r>
      <w:r w:rsidRPr="00581F7E">
        <w:rPr>
          <w:lang w:val="es-ES"/>
        </w:rPr>
        <w:t xml:space="preserve">1 200) </w:t>
      </w:r>
      <w:r>
        <w:rPr>
          <w:lang w:val="es-ES"/>
        </w:rPr>
        <w:t>al menos una parte del trayecto se encuentra dentro de la capa de fusión</w:t>
      </w:r>
      <w:r w:rsidRPr="00581F7E">
        <w:rPr>
          <w:lang w:val="es-ES"/>
        </w:rPr>
        <w:t xml:space="preserve">. </w:t>
      </w:r>
      <w:r>
        <w:rPr>
          <w:lang w:val="es-ES"/>
        </w:rPr>
        <w:t>En este caso</w:t>
      </w:r>
      <w:r w:rsidRPr="00581F7E">
        <w:rPr>
          <w:lang w:val="es-ES"/>
        </w:rPr>
        <w:t xml:space="preserve">, </w:t>
      </w:r>
      <w:r>
        <w:rPr>
          <w:lang w:val="es-ES"/>
        </w:rPr>
        <w:t>se procede del modo siguiente</w:t>
      </w:r>
      <w:r w:rsidRPr="00581F7E">
        <w:rPr>
          <w:lang w:val="es-ES"/>
        </w:rPr>
        <w:t>:</w:t>
      </w:r>
    </w:p>
    <w:p w14:paraId="3CC0ACC0" w14:textId="77777777" w:rsidR="00B85CBF" w:rsidRPr="00581F7E" w:rsidRDefault="00B85CBF" w:rsidP="00B85CBF">
      <w:pPr>
        <w:keepNext/>
        <w:keepLines/>
        <w:rPr>
          <w:lang w:val="es-ES"/>
        </w:rPr>
      </w:pPr>
      <w:r>
        <w:rPr>
          <w:lang w:val="es-ES"/>
        </w:rPr>
        <w:t>Utilizar la función 2 definida en</w:t>
      </w:r>
      <w:r w:rsidRPr="00581F7E">
        <w:rPr>
          <w:lang w:val="es-ES"/>
        </w:rPr>
        <w:t xml:space="preserve"> </w:t>
      </w:r>
      <w:r>
        <w:rPr>
          <w:lang w:val="es-ES"/>
        </w:rPr>
        <w:t>§ </w:t>
      </w:r>
      <w:r w:rsidRPr="00581F7E">
        <w:rPr>
          <w:lang w:val="es-ES"/>
        </w:rPr>
        <w:t xml:space="preserve">2.4.2.4 </w:t>
      </w:r>
      <w:r>
        <w:rPr>
          <w:lang w:val="es-ES"/>
        </w:rPr>
        <w:t xml:space="preserve">con el valor actual de </w:t>
      </w:r>
      <w:r w:rsidRPr="00581F7E">
        <w:rPr>
          <w:i/>
          <w:lang w:val="es-ES"/>
        </w:rPr>
        <w:t>h</w:t>
      </w:r>
      <w:r w:rsidRPr="00581F7E">
        <w:rPr>
          <w:i/>
          <w:vertAlign w:val="subscript"/>
          <w:lang w:val="es-ES"/>
        </w:rPr>
        <w:t>rain</w:t>
      </w:r>
      <w:r w:rsidRPr="00581F7E">
        <w:rPr>
          <w:lang w:val="es-ES"/>
        </w:rPr>
        <w:t xml:space="preserve"> </w:t>
      </w:r>
      <w:r>
        <w:rPr>
          <w:lang w:val="es-ES"/>
        </w:rPr>
        <w:t xml:space="preserve">como </w:t>
      </w:r>
      <w:r w:rsidRPr="00581F7E">
        <w:rPr>
          <w:lang w:val="es-ES"/>
        </w:rPr>
        <w:t>argument</w:t>
      </w:r>
      <w:r>
        <w:rPr>
          <w:lang w:val="es-ES"/>
        </w:rPr>
        <w:t xml:space="preserve">o a fin de calcular el multiplicador de la atenuación promediada a lo largo del trayecto </w:t>
      </w:r>
      <w:r w:rsidRPr="00581F7E">
        <w:rPr>
          <w:i/>
          <w:lang w:val="es-ES"/>
        </w:rPr>
        <w:t>g</w:t>
      </w:r>
      <w:r w:rsidRPr="00581F7E">
        <w:rPr>
          <w:lang w:val="es-ES"/>
        </w:rPr>
        <w:t xml:space="preserve"> </w:t>
      </w:r>
      <w:r>
        <w:rPr>
          <w:lang w:val="es-ES"/>
        </w:rPr>
        <w:t xml:space="preserve">para esta altura de lluvia y asignar el valor al vector </w:t>
      </w:r>
      <w:r w:rsidRPr="00581F7E">
        <w:rPr>
          <w:b/>
          <w:i/>
          <w:lang w:val="es-ES"/>
        </w:rPr>
        <w:t>G</w:t>
      </w:r>
      <w:r w:rsidRPr="00581F7E">
        <w:rPr>
          <w:lang w:val="es-ES"/>
        </w:rPr>
        <w:t xml:space="preserve"> </w:t>
      </w:r>
      <w:r>
        <w:rPr>
          <w:lang w:val="es-ES"/>
        </w:rPr>
        <w:t xml:space="preserve">en la posición actual del índice </w:t>
      </w:r>
      <w:r w:rsidRPr="00581F7E">
        <w:rPr>
          <w:i/>
          <w:lang w:val="es-ES"/>
        </w:rPr>
        <w:t>m</w:t>
      </w:r>
      <w:r w:rsidRPr="00581F7E">
        <w:rPr>
          <w:lang w:val="es-ES"/>
        </w:rPr>
        <w:t>:</w:t>
      </w:r>
    </w:p>
    <w:p w14:paraId="46B01046" w14:textId="77777777" w:rsidR="00B85CBF" w:rsidRPr="00581F7E" w:rsidRDefault="00B85CBF" w:rsidP="00B85CBF">
      <w:pPr>
        <w:pStyle w:val="Equation"/>
        <w:rPr>
          <w:lang w:val="es-ES"/>
        </w:rPr>
      </w:pPr>
      <w:r w:rsidRPr="00581F7E">
        <w:rPr>
          <w:lang w:val="es-ES"/>
        </w:rPr>
        <w:tab/>
      </w:r>
      <w:r w:rsidRPr="00581F7E">
        <w:rPr>
          <w:lang w:val="es-ES"/>
        </w:rPr>
        <w:tab/>
      </w:r>
      <m:oMath>
        <m:sSub>
          <m:sSubPr>
            <m:ctrlPr>
              <w:rPr>
                <w:rFonts w:ascii="Cambria Math" w:hAnsi="Cambria Math"/>
                <w:lang w:val="es-ES"/>
              </w:rPr>
            </m:ctrlPr>
          </m:sSubPr>
          <m:e>
            <m:r>
              <m:rPr>
                <m:sty m:val="bi"/>
              </m:rPr>
              <w:rPr>
                <w:rFonts w:ascii="Cambria Math" w:hAnsi="Cambria Math"/>
                <w:lang w:val="es-ES"/>
              </w:rPr>
              <m:t>G</m:t>
            </m:r>
          </m:e>
          <m:sub>
            <m:r>
              <m:rPr>
                <m:sty m:val="p"/>
              </m:rPr>
              <w:rPr>
                <w:rFonts w:ascii="Cambria Math" w:hAnsi="Cambria Math"/>
                <w:lang w:val="es-ES"/>
              </w:rPr>
              <m:t>[</m:t>
            </m:r>
            <m:r>
              <w:rPr>
                <w:rFonts w:ascii="Cambria Math" w:hAnsi="Cambria Math"/>
                <w:lang w:val="es-ES"/>
              </w:rPr>
              <m:t>m</m:t>
            </m:r>
            <m:r>
              <m:rPr>
                <m:sty m:val="p"/>
              </m:rPr>
              <w:rPr>
                <w:rFonts w:ascii="Cambria Math" w:hAnsi="Cambria Math"/>
                <w:lang w:val="es-ES"/>
              </w:rPr>
              <m:t>]</m:t>
            </m:r>
          </m:sub>
        </m:sSub>
        <m:r>
          <m:rPr>
            <m:sty m:val="p"/>
          </m:rPr>
          <w:rPr>
            <w:rFonts w:ascii="Cambria Math" w:hAnsi="Cambria Math"/>
            <w:lang w:val="es-ES"/>
          </w:rPr>
          <m:t>=</m:t>
        </m:r>
        <m:r>
          <w:rPr>
            <w:rFonts w:ascii="Cambria Math" w:eastAsia="SimSun" w:hAnsi="Cambria Math"/>
            <w:lang w:val="es-ES"/>
          </w:rPr>
          <m:t>g</m:t>
        </m:r>
        <m:d>
          <m:dPr>
            <m:ctrlPr>
              <w:rPr>
                <w:rFonts w:ascii="Cambria Math" w:eastAsia="SimSun" w:hAnsi="Cambria Math"/>
                <w:lang w:val="es-ES"/>
              </w:rPr>
            </m:ctrlPr>
          </m:dPr>
          <m:e>
            <m:sSub>
              <m:sSubPr>
                <m:ctrlPr>
                  <w:rPr>
                    <w:rFonts w:ascii="Cambria Math" w:eastAsia="SimSun" w:hAnsi="Cambria Math"/>
                    <w:lang w:val="es-ES"/>
                  </w:rPr>
                </m:ctrlPr>
              </m:sSubPr>
              <m:e>
                <m:r>
                  <w:rPr>
                    <w:rFonts w:ascii="Cambria Math" w:eastAsia="SimSun" w:hAnsi="Cambria Math"/>
                    <w:lang w:val="es-ES"/>
                  </w:rPr>
                  <m:t>h</m:t>
                </m:r>
              </m:e>
              <m:sub>
                <m:r>
                  <w:rPr>
                    <w:rFonts w:ascii="Cambria Math" w:eastAsia="SimSun" w:hAnsi="Cambria Math"/>
                    <w:lang w:val="es-ES"/>
                  </w:rPr>
                  <m:t>rain</m:t>
                </m:r>
              </m:sub>
            </m:sSub>
          </m:e>
        </m:d>
      </m:oMath>
      <w:r w:rsidRPr="00581F7E">
        <w:rPr>
          <w:rFonts w:eastAsia="SimSun"/>
          <w:lang w:val="es-ES"/>
        </w:rPr>
        <w:tab/>
        <w:t>(59)</w:t>
      </w:r>
    </w:p>
    <w:p w14:paraId="6B6D350E" w14:textId="77777777" w:rsidR="00B85CBF" w:rsidRPr="00581F7E" w:rsidRDefault="00B85CBF" w:rsidP="00B85CBF">
      <w:pPr>
        <w:rPr>
          <w:lang w:val="es-ES"/>
        </w:rPr>
      </w:pPr>
      <w:r>
        <w:rPr>
          <w:lang w:val="es-ES"/>
        </w:rPr>
        <w:t xml:space="preserve">Asignar la probabilidad de esta altura de lluvia al </w:t>
      </w:r>
      <w:r w:rsidRPr="00581F7E">
        <w:rPr>
          <w:lang w:val="es-ES"/>
        </w:rPr>
        <w:t>vector P:</w:t>
      </w:r>
    </w:p>
    <w:p w14:paraId="57993BF1" w14:textId="77777777" w:rsidR="00B85CBF" w:rsidRPr="00581F7E" w:rsidRDefault="00B85CBF" w:rsidP="00B85CBF">
      <w:pPr>
        <w:pStyle w:val="Equation"/>
        <w:rPr>
          <w:rFonts w:eastAsia="SimSun"/>
          <w:lang w:val="es-ES"/>
        </w:rPr>
      </w:pPr>
      <w:r w:rsidRPr="00581F7E">
        <w:rPr>
          <w:lang w:val="es-ES"/>
        </w:rPr>
        <w:tab/>
      </w:r>
      <w:r w:rsidRPr="00581F7E">
        <w:rPr>
          <w:lang w:val="es-ES"/>
        </w:rPr>
        <w:tab/>
      </w:r>
      <m:oMath>
        <m:sSub>
          <m:sSubPr>
            <m:ctrlPr>
              <w:rPr>
                <w:rFonts w:ascii="Cambria Math" w:hAnsi="Cambria Math"/>
                <w:lang w:val="es-ES"/>
              </w:rPr>
            </m:ctrlPr>
          </m:sSubPr>
          <m:e>
            <m:r>
              <m:rPr>
                <m:sty m:val="bi"/>
              </m:rPr>
              <w:rPr>
                <w:rFonts w:ascii="Cambria Math" w:hAnsi="Cambria Math"/>
                <w:lang w:val="es-ES"/>
              </w:rPr>
              <m:t>P</m:t>
            </m:r>
          </m:e>
          <m:sub>
            <m:r>
              <m:rPr>
                <m:sty m:val="p"/>
              </m:rPr>
              <w:rPr>
                <w:rFonts w:ascii="Cambria Math" w:hAnsi="Cambria Math"/>
                <w:lang w:val="es-ES"/>
              </w:rPr>
              <m:t>[</m:t>
            </m:r>
            <m:r>
              <w:rPr>
                <w:rFonts w:ascii="Cambria Math" w:hAnsi="Cambria Math"/>
                <w:lang w:val="es-ES"/>
              </w:rPr>
              <m:t>m</m:t>
            </m:r>
            <m:r>
              <m:rPr>
                <m:sty m:val="p"/>
              </m:rPr>
              <w:rPr>
                <w:rFonts w:ascii="Cambria Math" w:hAnsi="Cambria Math"/>
                <w:lang w:val="es-ES"/>
              </w:rPr>
              <m:t>]</m:t>
            </m:r>
          </m:sub>
        </m:sSub>
        <m:r>
          <m:rPr>
            <m:sty m:val="p"/>
          </m:rPr>
          <w:rPr>
            <w:rFonts w:ascii="Cambria Math" w:hAnsi="Cambria Math"/>
            <w:lang w:val="es-ES"/>
          </w:rPr>
          <m:t>=</m:t>
        </m:r>
        <m:sSub>
          <m:sSubPr>
            <m:ctrlPr>
              <w:rPr>
                <w:rFonts w:ascii="Cambria Math" w:hAnsi="Cambria Math"/>
                <w:lang w:val="es-ES"/>
              </w:rPr>
            </m:ctrlPr>
          </m:sSubPr>
          <m:e>
            <m:r>
              <m:rPr>
                <m:sty m:val="b"/>
              </m:rPr>
              <w:rPr>
                <w:rFonts w:ascii="Cambria Math" w:hAnsi="Cambria Math"/>
                <w:lang w:val="es-ES"/>
              </w:rPr>
              <m:t>Π</m:t>
            </m:r>
          </m:e>
          <m:sub>
            <m:r>
              <m:rPr>
                <m:sty m:val="p"/>
              </m:rPr>
              <w:rPr>
                <w:rFonts w:ascii="Cambria Math" w:hAnsi="Cambria Math"/>
                <w:lang w:val="es-ES"/>
              </w:rPr>
              <m:t>[</m:t>
            </m:r>
            <m:r>
              <m:rPr>
                <m:sty m:val="bi"/>
              </m:rPr>
              <w:rPr>
                <w:rFonts w:ascii="Cambria Math" w:hAnsi="Cambria Math"/>
                <w:lang w:val="es-ES"/>
              </w:rPr>
              <m:t>n</m:t>
            </m:r>
            <m:r>
              <m:rPr>
                <m:sty m:val="p"/>
              </m:rPr>
              <w:rPr>
                <w:rFonts w:ascii="Cambria Math" w:hAnsi="Cambria Math"/>
                <w:lang w:val="es-ES"/>
              </w:rPr>
              <m:t>]</m:t>
            </m:r>
          </m:sub>
        </m:sSub>
      </m:oMath>
      <w:r w:rsidRPr="00581F7E">
        <w:rPr>
          <w:rFonts w:eastAsia="SimSun"/>
          <w:lang w:val="es-ES"/>
        </w:rPr>
        <w:t xml:space="preserve"> </w:t>
      </w:r>
      <w:r w:rsidRPr="00581F7E">
        <w:rPr>
          <w:rFonts w:eastAsia="SimSun"/>
          <w:lang w:val="es-ES"/>
        </w:rPr>
        <w:tab/>
        <w:t>(60)</w:t>
      </w:r>
    </w:p>
    <w:p w14:paraId="2C9D6F15" w14:textId="77777777" w:rsidR="00B85CBF" w:rsidRPr="00581F7E" w:rsidRDefault="00B85CBF" w:rsidP="00B85CBF">
      <w:pPr>
        <w:tabs>
          <w:tab w:val="left" w:pos="851"/>
          <w:tab w:val="center" w:pos="6804"/>
          <w:tab w:val="right" w:pos="8789"/>
        </w:tabs>
        <w:rPr>
          <w:lang w:val="es-ES"/>
        </w:rPr>
      </w:pPr>
      <w:r>
        <w:rPr>
          <w:rFonts w:eastAsia="SimSun"/>
          <w:lang w:val="es-ES"/>
        </w:rPr>
        <w:t xml:space="preserve">donde </w:t>
      </w:r>
      <w:r w:rsidRPr="00581F7E">
        <w:rPr>
          <w:rFonts w:eastAsia="SimSun"/>
          <w:b/>
          <w:lang w:val="es-ES"/>
        </w:rPr>
        <w:t>Π</w:t>
      </w:r>
      <w:r w:rsidRPr="00581F7E">
        <w:rPr>
          <w:rFonts w:eastAsia="SimSun"/>
          <w:vertAlign w:val="subscript"/>
          <w:lang w:val="es-ES"/>
        </w:rPr>
        <w:t>[</w:t>
      </w:r>
      <w:r w:rsidRPr="00581F7E">
        <w:rPr>
          <w:rFonts w:eastAsia="SimSun"/>
          <w:i/>
          <w:vertAlign w:val="subscript"/>
          <w:lang w:val="es-ES"/>
        </w:rPr>
        <w:t>n</w:t>
      </w:r>
      <w:r w:rsidRPr="00581F7E">
        <w:rPr>
          <w:rFonts w:eastAsia="SimSun"/>
          <w:vertAlign w:val="subscript"/>
          <w:lang w:val="es-ES"/>
        </w:rPr>
        <w:t>]</w:t>
      </w:r>
      <w:r w:rsidRPr="00581F7E">
        <w:rPr>
          <w:rFonts w:eastAsia="SimSun"/>
          <w:lang w:val="es-ES"/>
        </w:rPr>
        <w:t xml:space="preserve"> </w:t>
      </w:r>
      <w:r>
        <w:rPr>
          <w:rFonts w:eastAsia="SimSun"/>
          <w:lang w:val="es-ES"/>
        </w:rPr>
        <w:t xml:space="preserve">se obtiene del Cuadro </w:t>
      </w:r>
      <w:r w:rsidRPr="00581F7E">
        <w:rPr>
          <w:rFonts w:eastAsia="SimSun"/>
          <w:lang w:val="es-ES"/>
        </w:rPr>
        <w:t>1.</w:t>
      </w:r>
    </w:p>
    <w:p w14:paraId="2EBB4D00" w14:textId="77777777" w:rsidR="00B85CBF" w:rsidRPr="00581F7E" w:rsidRDefault="00B85CBF" w:rsidP="00B85CBF">
      <w:pPr>
        <w:rPr>
          <w:lang w:val="es-ES"/>
        </w:rPr>
      </w:pPr>
      <w:r>
        <w:rPr>
          <w:lang w:val="es-ES"/>
        </w:rPr>
        <w:t xml:space="preserve">Si </w:t>
      </w:r>
      <w:r w:rsidRPr="00581F7E">
        <w:rPr>
          <w:i/>
          <w:lang w:val="es-ES"/>
        </w:rPr>
        <w:t>n</w:t>
      </w:r>
      <w:r w:rsidRPr="00581F7E">
        <w:rPr>
          <w:lang w:val="es-ES"/>
        </w:rPr>
        <w:t xml:space="preserve"> &lt; 48, </w:t>
      </w:r>
      <w:r>
        <w:rPr>
          <w:lang w:val="es-ES"/>
        </w:rPr>
        <w:t xml:space="preserve">incrementar el índice </w:t>
      </w:r>
      <w:r w:rsidRPr="00581F7E">
        <w:rPr>
          <w:i/>
          <w:lang w:val="es-ES"/>
        </w:rPr>
        <w:t>m</w:t>
      </w:r>
      <w:r w:rsidRPr="00581F7E">
        <w:rPr>
          <w:lang w:val="es-ES"/>
        </w:rPr>
        <w:t>.</w:t>
      </w:r>
    </w:p>
    <w:p w14:paraId="6285C0B4" w14:textId="77777777" w:rsidR="00B85CBF" w:rsidRPr="00581F7E" w:rsidRDefault="00B85CBF" w:rsidP="00B85CBF">
      <w:pPr>
        <w:rPr>
          <w:lang w:val="es-ES"/>
        </w:rPr>
      </w:pPr>
      <w:r>
        <w:rPr>
          <w:lang w:val="es-ES"/>
        </w:rPr>
        <w:t xml:space="preserve">Si </w:t>
      </w:r>
      <w:r w:rsidRPr="00581F7E">
        <w:rPr>
          <w:i/>
          <w:lang w:val="es-ES"/>
        </w:rPr>
        <w:t>n</w:t>
      </w:r>
      <w:r w:rsidRPr="00581F7E">
        <w:rPr>
          <w:lang w:val="es-ES"/>
        </w:rPr>
        <w:t xml:space="preserve"> &lt; 48 </w:t>
      </w:r>
      <w:r>
        <w:rPr>
          <w:lang w:val="es-ES"/>
        </w:rPr>
        <w:t xml:space="preserve">incrementar </w:t>
      </w:r>
      <w:r w:rsidRPr="00581F7E">
        <w:rPr>
          <w:i/>
          <w:lang w:val="es-ES"/>
        </w:rPr>
        <w:t>n</w:t>
      </w:r>
      <w:r w:rsidRPr="00581F7E">
        <w:rPr>
          <w:lang w:val="es-ES"/>
        </w:rPr>
        <w:t xml:space="preserve"> </w:t>
      </w:r>
      <w:r>
        <w:rPr>
          <w:lang w:val="es-ES"/>
        </w:rPr>
        <w:t xml:space="preserve">y repetir el bucle desde el subpaso </w:t>
      </w:r>
      <w:r w:rsidRPr="00581F7E">
        <w:rPr>
          <w:lang w:val="es-ES"/>
        </w:rPr>
        <w:t xml:space="preserve">a), </w:t>
      </w:r>
      <w:r>
        <w:rPr>
          <w:lang w:val="es-ES"/>
        </w:rPr>
        <w:t xml:space="preserve">de lo contrario salir del bucle y saltar a la ecuación </w:t>
      </w:r>
      <w:r w:rsidRPr="00581F7E">
        <w:rPr>
          <w:lang w:val="es-ES"/>
        </w:rPr>
        <w:t>(63).</w:t>
      </w:r>
    </w:p>
    <w:p w14:paraId="403EB313" w14:textId="77777777" w:rsidR="00B85CBF" w:rsidRPr="00581F7E" w:rsidRDefault="00B85CBF" w:rsidP="00B85CBF">
      <w:pPr>
        <w:rPr>
          <w:lang w:val="es-ES"/>
        </w:rPr>
      </w:pPr>
      <w:r>
        <w:rPr>
          <w:lang w:val="es-ES"/>
        </w:rPr>
        <w:t xml:space="preserve">Si </w:t>
      </w:r>
      <w:r w:rsidRPr="00581F7E">
        <w:rPr>
          <w:i/>
          <w:lang w:val="es-ES"/>
        </w:rPr>
        <w:t>h</w:t>
      </w:r>
      <w:r w:rsidRPr="00581F7E">
        <w:rPr>
          <w:i/>
          <w:vertAlign w:val="subscript"/>
          <w:lang w:val="es-ES"/>
        </w:rPr>
        <w:t>hi</w:t>
      </w:r>
      <w:r w:rsidRPr="00581F7E">
        <w:rPr>
          <w:lang w:val="es-ES"/>
        </w:rPr>
        <w:t xml:space="preserve"> </w:t>
      </w:r>
      <w:r w:rsidRPr="00581F7E">
        <w:rPr>
          <w:lang w:val="es-ES"/>
        </w:rPr>
        <w:sym w:font="Symbol" w:char="F0A3"/>
      </w:r>
      <w:r w:rsidRPr="00581F7E">
        <w:rPr>
          <w:lang w:val="es-ES"/>
        </w:rPr>
        <w:t xml:space="preserve"> (</w:t>
      </w:r>
      <w:r w:rsidRPr="00581F7E">
        <w:rPr>
          <w:i/>
          <w:lang w:val="es-ES"/>
        </w:rPr>
        <w:t>h</w:t>
      </w:r>
      <w:r w:rsidRPr="00581F7E">
        <w:rPr>
          <w:i/>
          <w:vertAlign w:val="subscript"/>
          <w:lang w:val="es-ES"/>
        </w:rPr>
        <w:t>rain</w:t>
      </w:r>
      <w:r w:rsidRPr="00581F7E">
        <w:rPr>
          <w:lang w:val="es-ES"/>
        </w:rPr>
        <w:t xml:space="preserve"> – 1 200) </w:t>
      </w:r>
      <w:r>
        <w:rPr>
          <w:lang w:val="es-ES"/>
        </w:rPr>
        <w:t xml:space="preserve">pasar al subpaso </w:t>
      </w:r>
      <w:r w:rsidRPr="00581F7E">
        <w:rPr>
          <w:lang w:val="es-ES"/>
        </w:rPr>
        <w:t>d).</w:t>
      </w:r>
    </w:p>
    <w:p w14:paraId="4068B924" w14:textId="77777777" w:rsidR="00B85CBF" w:rsidRPr="00581F7E" w:rsidRDefault="00B85CBF" w:rsidP="00B85CBF">
      <w:pPr>
        <w:rPr>
          <w:lang w:val="es-ES"/>
        </w:rPr>
      </w:pPr>
      <w:r>
        <w:rPr>
          <w:i/>
          <w:lang w:val="es-ES"/>
        </w:rPr>
        <w:t>Subpaso </w:t>
      </w:r>
      <w:r w:rsidRPr="00581F7E">
        <w:rPr>
          <w:i/>
          <w:lang w:val="es-ES"/>
        </w:rPr>
        <w:t xml:space="preserve">d) </w:t>
      </w:r>
      <w:r>
        <w:rPr>
          <w:lang w:val="es-ES"/>
        </w:rPr>
        <w:t xml:space="preserve">Este paso se alcanza para valores de </w:t>
      </w:r>
      <w:r w:rsidRPr="00581F7E">
        <w:rPr>
          <w:i/>
          <w:lang w:val="es-ES"/>
        </w:rPr>
        <w:t>n</w:t>
      </w:r>
      <w:r w:rsidRPr="00581F7E">
        <w:rPr>
          <w:lang w:val="es-ES"/>
        </w:rPr>
        <w:t xml:space="preserve"> </w:t>
      </w:r>
      <w:r>
        <w:rPr>
          <w:lang w:val="es-ES"/>
        </w:rPr>
        <w:t>para los que la capa de fusión se encuentra totalmente por encima del trayecto</w:t>
      </w:r>
      <w:r w:rsidRPr="00581F7E">
        <w:rPr>
          <w:lang w:val="es-ES"/>
        </w:rPr>
        <w:t xml:space="preserve">. </w:t>
      </w:r>
      <w:r>
        <w:rPr>
          <w:lang w:val="es-ES"/>
        </w:rPr>
        <w:t xml:space="preserve">Asignar el multiplicador </w:t>
      </w:r>
      <w:r w:rsidRPr="00581F7E">
        <w:rPr>
          <w:lang w:val="es-ES"/>
        </w:rPr>
        <w:t xml:space="preserve">1 </w:t>
      </w:r>
      <w:r>
        <w:rPr>
          <w:lang w:val="es-ES"/>
        </w:rPr>
        <w:t xml:space="preserve">al </w:t>
      </w:r>
      <w:r w:rsidRPr="00581F7E">
        <w:rPr>
          <w:lang w:val="es-ES"/>
        </w:rPr>
        <w:t xml:space="preserve">vector </w:t>
      </w:r>
      <w:r w:rsidRPr="00581F7E">
        <w:rPr>
          <w:b/>
          <w:i/>
          <w:lang w:val="es-ES"/>
        </w:rPr>
        <w:t>G</w:t>
      </w:r>
      <w:r w:rsidRPr="00581F7E">
        <w:rPr>
          <w:lang w:val="es-ES"/>
        </w:rPr>
        <w:t>:</w:t>
      </w:r>
    </w:p>
    <w:p w14:paraId="0C9380BC" w14:textId="77777777" w:rsidR="00B85CBF" w:rsidRPr="00581F7E" w:rsidRDefault="00B85CBF" w:rsidP="00B85CBF">
      <w:pPr>
        <w:pStyle w:val="Equation"/>
        <w:rPr>
          <w:lang w:val="es-ES"/>
        </w:rPr>
      </w:pPr>
      <w:r w:rsidRPr="00581F7E">
        <w:rPr>
          <w:lang w:val="es-ES"/>
        </w:rPr>
        <w:tab/>
      </w:r>
      <w:r w:rsidRPr="00581F7E">
        <w:rPr>
          <w:lang w:val="es-ES"/>
        </w:rPr>
        <w:tab/>
      </w:r>
      <m:oMath>
        <m:sSub>
          <m:sSubPr>
            <m:ctrlPr>
              <w:rPr>
                <w:rFonts w:ascii="Cambria Math" w:hAnsi="Cambria Math"/>
                <w:lang w:val="es-ES"/>
              </w:rPr>
            </m:ctrlPr>
          </m:sSubPr>
          <m:e>
            <m:r>
              <m:rPr>
                <m:sty m:val="bi"/>
              </m:rPr>
              <w:rPr>
                <w:rFonts w:ascii="Cambria Math" w:hAnsi="Cambria Math"/>
                <w:lang w:val="es-ES"/>
              </w:rPr>
              <m:t>G</m:t>
            </m:r>
          </m:e>
          <m:sub>
            <m:r>
              <m:rPr>
                <m:sty m:val="p"/>
              </m:rPr>
              <w:rPr>
                <w:rFonts w:ascii="Cambria Math" w:hAnsi="Cambria Math"/>
                <w:lang w:val="es-ES"/>
              </w:rPr>
              <m:t>[</m:t>
            </m:r>
            <m:r>
              <w:rPr>
                <w:rFonts w:ascii="Cambria Math" w:hAnsi="Cambria Math"/>
                <w:lang w:val="es-ES"/>
              </w:rPr>
              <m:t>m</m:t>
            </m:r>
            <m:r>
              <m:rPr>
                <m:sty m:val="p"/>
              </m:rPr>
              <w:rPr>
                <w:rFonts w:ascii="Cambria Math" w:hAnsi="Cambria Math"/>
                <w:lang w:val="es-ES"/>
              </w:rPr>
              <m:t>]</m:t>
            </m:r>
          </m:sub>
        </m:sSub>
        <m:r>
          <m:rPr>
            <m:sty m:val="p"/>
          </m:rPr>
          <w:rPr>
            <w:rFonts w:ascii="Cambria Math" w:hAnsi="Cambria Math"/>
            <w:lang w:val="es-ES"/>
          </w:rPr>
          <m:t>=</m:t>
        </m:r>
        <m:r>
          <m:rPr>
            <m:sty m:val="p"/>
          </m:rPr>
          <w:rPr>
            <w:rFonts w:ascii="Cambria Math" w:eastAsia="SimSun" w:hAnsi="Cambria Math"/>
            <w:lang w:val="es-ES"/>
          </w:rPr>
          <m:t>1</m:t>
        </m:r>
      </m:oMath>
      <w:r w:rsidRPr="00581F7E">
        <w:rPr>
          <w:rFonts w:eastAsia="SimSun"/>
          <w:lang w:val="es-ES"/>
        </w:rPr>
        <w:t xml:space="preserve"> </w:t>
      </w:r>
      <w:r w:rsidRPr="00581F7E">
        <w:rPr>
          <w:rFonts w:eastAsia="SimSun"/>
          <w:lang w:val="es-ES"/>
        </w:rPr>
        <w:tab/>
        <w:t>(61)</w:t>
      </w:r>
    </w:p>
    <w:p w14:paraId="11BE59EE" w14:textId="77777777" w:rsidR="00B85CBF" w:rsidRPr="00581F7E" w:rsidRDefault="00B85CBF" w:rsidP="00B85CBF">
      <w:pPr>
        <w:rPr>
          <w:lang w:val="es-ES"/>
        </w:rPr>
      </w:pPr>
      <w:r>
        <w:rPr>
          <w:lang w:val="es-ES"/>
        </w:rPr>
        <w:t xml:space="preserve">Acumular la probabilidad de esta altura de capa en el vector </w:t>
      </w:r>
      <w:r w:rsidRPr="00581F7E">
        <w:rPr>
          <w:i/>
          <w:lang w:val="es-ES"/>
        </w:rPr>
        <w:t>P</w:t>
      </w:r>
      <w:r w:rsidRPr="00581F7E">
        <w:rPr>
          <w:lang w:val="es-ES"/>
        </w:rPr>
        <w:t>:</w:t>
      </w:r>
    </w:p>
    <w:p w14:paraId="4E8CCAB0" w14:textId="77777777" w:rsidR="00B85CBF" w:rsidRPr="00965997" w:rsidRDefault="00B85CBF" w:rsidP="00B85CBF">
      <w:pPr>
        <w:pStyle w:val="Equation"/>
        <w:rPr>
          <w:lang w:val="es-ES"/>
        </w:rPr>
      </w:pPr>
      <w:r w:rsidRPr="00581F7E">
        <w:rPr>
          <w:lang w:val="es-ES"/>
        </w:rPr>
        <w:tab/>
      </w:r>
      <w:r w:rsidRPr="00581F7E">
        <w:rPr>
          <w:lang w:val="es-ES"/>
        </w:rPr>
        <w:tab/>
      </w:r>
      <m:oMath>
        <m:sSub>
          <m:sSubPr>
            <m:ctrlPr>
              <w:rPr>
                <w:rFonts w:ascii="Cambria Math" w:hAnsi="Cambria Math"/>
                <w:lang w:val="es-ES"/>
              </w:rPr>
            </m:ctrlPr>
          </m:sSubPr>
          <m:e>
            <m:r>
              <m:rPr>
                <m:sty m:val="bi"/>
              </m:rPr>
              <w:rPr>
                <w:rFonts w:ascii="Cambria Math" w:hAnsi="Cambria Math"/>
                <w:lang w:val="es-ES"/>
              </w:rPr>
              <m:t>P</m:t>
            </m:r>
          </m:e>
          <m:sub>
            <m:r>
              <m:rPr>
                <m:sty m:val="p"/>
              </m:rPr>
              <w:rPr>
                <w:rFonts w:ascii="Cambria Math" w:hAnsi="Cambria Math"/>
                <w:lang w:val="es-ES"/>
              </w:rPr>
              <m:t>[</m:t>
            </m:r>
            <m:r>
              <w:rPr>
                <w:rFonts w:ascii="Cambria Math" w:hAnsi="Cambria Math"/>
                <w:lang w:val="es-ES"/>
              </w:rPr>
              <m:t>m</m:t>
            </m:r>
            <m:r>
              <m:rPr>
                <m:sty m:val="p"/>
              </m:rPr>
              <w:rPr>
                <w:rFonts w:ascii="Cambria Math" w:hAnsi="Cambria Math"/>
                <w:lang w:val="es-ES"/>
              </w:rPr>
              <m:t>]</m:t>
            </m:r>
          </m:sub>
        </m:sSub>
        <m:r>
          <m:rPr>
            <m:sty m:val="p"/>
          </m:rPr>
          <w:rPr>
            <w:rFonts w:ascii="Cambria Math" w:hAnsi="Cambria Math"/>
            <w:lang w:val="es-ES"/>
          </w:rPr>
          <m:t>=</m:t>
        </m:r>
        <m:sSub>
          <m:sSubPr>
            <m:ctrlPr>
              <w:rPr>
                <w:rFonts w:ascii="Cambria Math" w:hAnsi="Cambria Math"/>
                <w:lang w:val="es-ES"/>
              </w:rPr>
            </m:ctrlPr>
          </m:sSubPr>
          <m:e>
            <m:r>
              <m:rPr>
                <m:sty m:val="bi"/>
              </m:rPr>
              <w:rPr>
                <w:rFonts w:ascii="Cambria Math" w:hAnsi="Cambria Math"/>
                <w:lang w:val="es-ES"/>
              </w:rPr>
              <m:t>P</m:t>
            </m:r>
          </m:e>
          <m:sub>
            <m:r>
              <m:rPr>
                <m:sty m:val="p"/>
              </m:rPr>
              <w:rPr>
                <w:rFonts w:ascii="Cambria Math" w:hAnsi="Cambria Math"/>
                <w:lang w:val="es-ES"/>
              </w:rPr>
              <m:t>[</m:t>
            </m:r>
            <m:r>
              <w:rPr>
                <w:rFonts w:ascii="Cambria Math" w:hAnsi="Cambria Math"/>
                <w:lang w:val="es-ES"/>
              </w:rPr>
              <m:t>m</m:t>
            </m:r>
            <m:r>
              <m:rPr>
                <m:sty m:val="p"/>
              </m:rPr>
              <w:rPr>
                <w:rFonts w:ascii="Cambria Math" w:hAnsi="Cambria Math"/>
                <w:lang w:val="es-ES"/>
              </w:rPr>
              <m:t>]</m:t>
            </m:r>
          </m:sub>
        </m:sSub>
        <m:r>
          <m:rPr>
            <m:sty m:val="p"/>
          </m:rPr>
          <w:rPr>
            <w:rFonts w:ascii="Cambria Math" w:hAnsi="Cambria Math"/>
            <w:lang w:val="es-ES"/>
          </w:rPr>
          <m:t>+</m:t>
        </m:r>
        <m:sSub>
          <m:sSubPr>
            <m:ctrlPr>
              <w:rPr>
                <w:rFonts w:ascii="Cambria Math" w:hAnsi="Cambria Math"/>
                <w:lang w:val="es-ES"/>
              </w:rPr>
            </m:ctrlPr>
          </m:sSubPr>
          <m:e>
            <m:r>
              <m:rPr>
                <m:sty m:val="b"/>
              </m:rPr>
              <w:rPr>
                <w:rFonts w:ascii="Cambria Math" w:hAnsi="Cambria Math"/>
                <w:lang w:val="es-ES"/>
              </w:rPr>
              <m:t>Π</m:t>
            </m:r>
          </m:e>
          <m:sub>
            <m:r>
              <m:rPr>
                <m:sty m:val="p"/>
              </m:rPr>
              <w:rPr>
                <w:rFonts w:ascii="Cambria Math" w:hAnsi="Cambria Math"/>
                <w:lang w:val="es-ES"/>
              </w:rPr>
              <m:t>[</m:t>
            </m:r>
            <m:r>
              <w:rPr>
                <w:rFonts w:ascii="Cambria Math" w:hAnsi="Cambria Math"/>
                <w:lang w:val="es-ES"/>
              </w:rPr>
              <m:t>n</m:t>
            </m:r>
            <m:r>
              <m:rPr>
                <m:sty m:val="p"/>
              </m:rPr>
              <w:rPr>
                <w:rFonts w:ascii="Cambria Math" w:hAnsi="Cambria Math"/>
                <w:lang w:val="es-ES"/>
              </w:rPr>
              <m:t>]</m:t>
            </m:r>
          </m:sub>
        </m:sSub>
      </m:oMath>
      <w:r w:rsidRPr="00965997">
        <w:rPr>
          <w:lang w:val="es-ES"/>
        </w:rPr>
        <w:t xml:space="preserve"> </w:t>
      </w:r>
      <w:r w:rsidRPr="00965997">
        <w:rPr>
          <w:lang w:val="es-ES"/>
        </w:rPr>
        <w:tab/>
        <w:t>(62)</w:t>
      </w:r>
    </w:p>
    <w:p w14:paraId="0A48A9DE" w14:textId="77777777" w:rsidR="00B85CBF" w:rsidRPr="00581F7E" w:rsidRDefault="00B85CBF" w:rsidP="00B85CBF">
      <w:pPr>
        <w:tabs>
          <w:tab w:val="left" w:pos="851"/>
          <w:tab w:val="center" w:pos="6804"/>
          <w:tab w:val="right" w:pos="8789"/>
        </w:tabs>
        <w:rPr>
          <w:lang w:val="es-ES"/>
        </w:rPr>
      </w:pPr>
      <w:r>
        <w:rPr>
          <w:rFonts w:eastAsia="SimSun"/>
          <w:lang w:val="es-ES"/>
        </w:rPr>
        <w:t>donde</w:t>
      </w:r>
      <w:r w:rsidRPr="00581F7E">
        <w:rPr>
          <w:rFonts w:eastAsia="SimSun"/>
          <w:lang w:val="es-ES"/>
        </w:rPr>
        <w:t xml:space="preserve"> </w:t>
      </w:r>
      <w:r w:rsidRPr="00581F7E">
        <w:rPr>
          <w:rFonts w:eastAsia="SimSun"/>
          <w:b/>
          <w:lang w:val="es-ES"/>
        </w:rPr>
        <w:t>Π</w:t>
      </w:r>
      <w:r w:rsidRPr="00581F7E">
        <w:rPr>
          <w:rFonts w:eastAsia="SimSun"/>
          <w:vertAlign w:val="subscript"/>
          <w:lang w:val="es-ES"/>
        </w:rPr>
        <w:t>[</w:t>
      </w:r>
      <w:r w:rsidRPr="00581F7E">
        <w:rPr>
          <w:rFonts w:eastAsia="SimSun"/>
          <w:i/>
          <w:vertAlign w:val="subscript"/>
          <w:lang w:val="es-ES"/>
        </w:rPr>
        <w:t>n</w:t>
      </w:r>
      <w:r w:rsidRPr="00581F7E">
        <w:rPr>
          <w:rFonts w:eastAsia="SimSun"/>
          <w:vertAlign w:val="subscript"/>
          <w:lang w:val="es-ES"/>
        </w:rPr>
        <w:t>]</w:t>
      </w:r>
      <w:r w:rsidRPr="00581F7E">
        <w:rPr>
          <w:rFonts w:eastAsia="SimSun"/>
          <w:lang w:val="es-ES"/>
        </w:rPr>
        <w:t xml:space="preserve"> </w:t>
      </w:r>
      <w:r>
        <w:rPr>
          <w:rFonts w:eastAsia="SimSun"/>
          <w:lang w:val="es-ES"/>
        </w:rPr>
        <w:t xml:space="preserve">se obtiene del Cuadro </w:t>
      </w:r>
      <w:r w:rsidRPr="00581F7E">
        <w:rPr>
          <w:rFonts w:eastAsia="SimSun"/>
          <w:lang w:val="es-ES"/>
        </w:rPr>
        <w:t>1.</w:t>
      </w:r>
    </w:p>
    <w:p w14:paraId="20A95AA7" w14:textId="77777777" w:rsidR="00B85CBF" w:rsidRPr="00581F7E" w:rsidRDefault="00B85CBF" w:rsidP="00B85CBF">
      <w:pPr>
        <w:rPr>
          <w:lang w:val="es-ES"/>
        </w:rPr>
      </w:pPr>
      <w:r>
        <w:rPr>
          <w:lang w:val="es-ES"/>
        </w:rPr>
        <w:t xml:space="preserve">Obsérvese que el índice </w:t>
      </w:r>
      <w:r w:rsidRPr="00581F7E">
        <w:rPr>
          <w:i/>
          <w:lang w:val="es-ES"/>
        </w:rPr>
        <w:t>m</w:t>
      </w:r>
      <w:r w:rsidRPr="00581F7E">
        <w:rPr>
          <w:lang w:val="es-ES"/>
        </w:rPr>
        <w:t xml:space="preserve"> </w:t>
      </w:r>
      <w:r>
        <w:rPr>
          <w:lang w:val="es-ES"/>
        </w:rPr>
        <w:t>no se incrementa en este subpaso</w:t>
      </w:r>
      <w:r w:rsidRPr="00581F7E">
        <w:rPr>
          <w:lang w:val="es-ES"/>
        </w:rPr>
        <w:t>.</w:t>
      </w:r>
    </w:p>
    <w:p w14:paraId="1C078A91" w14:textId="77777777" w:rsidR="00B85CBF" w:rsidRPr="00581F7E" w:rsidRDefault="00B85CBF" w:rsidP="00B85CBF">
      <w:pPr>
        <w:rPr>
          <w:lang w:val="es-ES"/>
        </w:rPr>
      </w:pPr>
      <w:r>
        <w:rPr>
          <w:lang w:val="es-ES"/>
        </w:rPr>
        <w:t xml:space="preserve">Si </w:t>
      </w:r>
      <w:r w:rsidRPr="00581F7E">
        <w:rPr>
          <w:i/>
          <w:lang w:val="es-ES"/>
        </w:rPr>
        <w:t>n</w:t>
      </w:r>
      <w:r w:rsidRPr="00581F7E">
        <w:rPr>
          <w:lang w:val="es-ES"/>
        </w:rPr>
        <w:t xml:space="preserve"> &lt; 48 </w:t>
      </w:r>
      <w:r>
        <w:rPr>
          <w:lang w:val="es-ES"/>
        </w:rPr>
        <w:t xml:space="preserve">incrementar </w:t>
      </w:r>
      <w:r w:rsidRPr="00581F7E">
        <w:rPr>
          <w:i/>
          <w:lang w:val="es-ES"/>
        </w:rPr>
        <w:t>n</w:t>
      </w:r>
      <w:r w:rsidRPr="00581F7E">
        <w:rPr>
          <w:lang w:val="es-ES"/>
        </w:rPr>
        <w:t xml:space="preserve"> </w:t>
      </w:r>
      <w:r>
        <w:rPr>
          <w:lang w:val="es-ES"/>
        </w:rPr>
        <w:t xml:space="preserve">y repetir el bucle desde el subpaso </w:t>
      </w:r>
      <w:r w:rsidRPr="00581F7E">
        <w:rPr>
          <w:lang w:val="es-ES"/>
        </w:rPr>
        <w:t xml:space="preserve">a), </w:t>
      </w:r>
      <w:r>
        <w:rPr>
          <w:lang w:val="es-ES"/>
        </w:rPr>
        <w:t xml:space="preserve">de lo contrario, salir de este bucle y saltar a la ecuación </w:t>
      </w:r>
      <w:r w:rsidRPr="00581F7E">
        <w:rPr>
          <w:lang w:val="es-ES"/>
        </w:rPr>
        <w:t>(63).</w:t>
      </w:r>
    </w:p>
    <w:p w14:paraId="685BA49B" w14:textId="77777777" w:rsidR="00B85CBF" w:rsidRDefault="00B85CBF" w:rsidP="00B85CBF">
      <w:pPr>
        <w:pStyle w:val="Headingi"/>
        <w:rPr>
          <w:lang w:val="es-ES"/>
        </w:rPr>
      </w:pPr>
      <w:r>
        <w:rPr>
          <w:lang w:val="es-ES"/>
        </w:rPr>
        <w:t xml:space="preserve">Terminar el bucle de cálculo para cada valor del índice </w:t>
      </w:r>
      <w:r w:rsidRPr="00581F7E">
        <w:rPr>
          <w:lang w:val="es-ES"/>
        </w:rPr>
        <w:t>n</w:t>
      </w:r>
    </w:p>
    <w:p w14:paraId="1EC6B689" w14:textId="77777777" w:rsidR="00B85CBF" w:rsidRPr="00581F7E" w:rsidRDefault="00B85CBF" w:rsidP="00B85CBF">
      <w:pPr>
        <w:keepNext/>
        <w:rPr>
          <w:lang w:val="es-ES"/>
        </w:rPr>
      </w:pPr>
      <w:r>
        <w:rPr>
          <w:lang w:val="es-ES"/>
        </w:rPr>
        <w:t xml:space="preserve">Calcular el número de miembros de cada vector </w:t>
      </w:r>
      <w:r w:rsidRPr="00581F7E">
        <w:rPr>
          <w:b/>
          <w:i/>
          <w:lang w:val="es-ES"/>
        </w:rPr>
        <w:t>G</w:t>
      </w:r>
      <w:r w:rsidRPr="00581F7E">
        <w:rPr>
          <w:lang w:val="es-ES"/>
        </w:rPr>
        <w:t xml:space="preserve"> </w:t>
      </w:r>
      <w:r>
        <w:rPr>
          <w:lang w:val="es-ES"/>
        </w:rPr>
        <w:t xml:space="preserve">y </w:t>
      </w:r>
      <w:r w:rsidRPr="00581F7E">
        <w:rPr>
          <w:b/>
          <w:i/>
          <w:lang w:val="es-ES"/>
        </w:rPr>
        <w:t>P</w:t>
      </w:r>
      <w:r w:rsidRPr="00581F7E">
        <w:rPr>
          <w:lang w:val="es-ES"/>
        </w:rPr>
        <w:t>:</w:t>
      </w:r>
    </w:p>
    <w:p w14:paraId="485572A5" w14:textId="77777777" w:rsidR="00B85CBF" w:rsidRPr="00581F7E" w:rsidRDefault="00B85CBF" w:rsidP="00B85CBF">
      <w:pPr>
        <w:pStyle w:val="Equation"/>
        <w:rPr>
          <w:lang w:val="es-ES"/>
        </w:rPr>
      </w:pPr>
      <w:r w:rsidRPr="00581F7E">
        <w:rPr>
          <w:lang w:val="es-ES"/>
        </w:rPr>
        <w:tab/>
      </w:r>
      <w:r w:rsidRPr="00581F7E">
        <w:rPr>
          <w:lang w:val="es-ES"/>
        </w:rPr>
        <w:tab/>
      </w:r>
      <m:oMath>
        <m:r>
          <w:rPr>
            <w:rFonts w:ascii="Cambria Math" w:hAnsi="Cambria Math"/>
            <w:lang w:val="es-ES"/>
          </w:rPr>
          <m:t>M</m:t>
        </m:r>
        <m:r>
          <m:rPr>
            <m:sty m:val="p"/>
          </m:rPr>
          <w:rPr>
            <w:rFonts w:ascii="Cambria Math" w:hAnsi="Cambria Math"/>
            <w:lang w:val="es-ES"/>
          </w:rPr>
          <m:t>=</m:t>
        </m:r>
        <m:r>
          <w:rPr>
            <w:rFonts w:ascii="Cambria Math" w:hAnsi="Cambria Math"/>
            <w:lang w:val="es-ES"/>
          </w:rPr>
          <m:t>m</m:t>
        </m:r>
        <m:r>
          <m:rPr>
            <m:sty m:val="p"/>
          </m:rPr>
          <w:rPr>
            <w:rFonts w:ascii="Cambria Math" w:hAnsi="Cambria Math"/>
            <w:lang w:val="es-ES"/>
          </w:rPr>
          <m:t>+1</m:t>
        </m:r>
      </m:oMath>
      <w:r w:rsidRPr="00965997">
        <w:rPr>
          <w:lang w:val="es-ES"/>
        </w:rPr>
        <w:t xml:space="preserve"> </w:t>
      </w:r>
      <w:r w:rsidRPr="00965997">
        <w:rPr>
          <w:lang w:val="es-ES"/>
        </w:rPr>
        <w:tab/>
        <w:t>(63)</w:t>
      </w:r>
    </w:p>
    <w:p w14:paraId="111C0BB8" w14:textId="77777777" w:rsidR="00B85CBF" w:rsidRPr="00581F7E" w:rsidRDefault="00B85CBF" w:rsidP="00B85CBF">
      <w:pPr>
        <w:pStyle w:val="Headingb"/>
        <w:rPr>
          <w:lang w:val="es-ES"/>
        </w:rPr>
      </w:pPr>
      <w:r>
        <w:rPr>
          <w:lang w:val="es-ES"/>
        </w:rPr>
        <w:t>Paso 2:</w:t>
      </w:r>
      <w:r>
        <w:rPr>
          <w:lang w:val="es-ES"/>
        </w:rPr>
        <w:tab/>
        <w:t> Iteración inicial</w:t>
      </w:r>
    </w:p>
    <w:p w14:paraId="7BFA5B45" w14:textId="77777777" w:rsidR="00B85CBF" w:rsidRDefault="00B85CBF" w:rsidP="00B85CBF">
      <w:pPr>
        <w:rPr>
          <w:lang w:val="es-ES"/>
        </w:rPr>
      </w:pPr>
      <w:r w:rsidRPr="00F64835">
        <w:rPr>
          <w:lang w:val="es-ES"/>
        </w:rPr>
        <w:t>Asignar un valor de prueba inicial de la atenuación:</w:t>
      </w:r>
    </w:p>
    <w:p w14:paraId="4E8C6691" w14:textId="77777777" w:rsidR="00B85CBF" w:rsidRPr="00B34014" w:rsidRDefault="00B85CBF" w:rsidP="00B85CBF">
      <w:pPr>
        <w:pStyle w:val="Equation"/>
        <w:rPr>
          <w:lang w:val="en-US"/>
        </w:rPr>
      </w:pPr>
      <w:r w:rsidRPr="00581F7E">
        <w:rPr>
          <w:lang w:val="es-ES"/>
        </w:rPr>
        <w:tab/>
      </w:r>
      <w:r w:rsidRPr="00581F7E">
        <w:rPr>
          <w:lang w:val="es-ES"/>
        </w:rPr>
        <w:tab/>
      </w:r>
      <m:oMath>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trial</m:t>
            </m:r>
          </m:sub>
        </m:sSub>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rainp</m:t>
            </m:r>
          </m:sub>
        </m:sSub>
      </m:oMath>
      <w:r w:rsidRPr="00B34014">
        <w:rPr>
          <w:lang w:val="en-US"/>
        </w:rPr>
        <w:t xml:space="preserve">     (dB)</w:t>
      </w:r>
      <w:r w:rsidRPr="00B34014">
        <w:rPr>
          <w:lang w:val="en-US"/>
        </w:rPr>
        <w:tab/>
        <w:t>(64)</w:t>
      </w:r>
    </w:p>
    <w:p w14:paraId="7B47B64B" w14:textId="77777777" w:rsidR="00B85CBF" w:rsidRPr="00581F7E" w:rsidRDefault="00B85CBF" w:rsidP="00B85CBF">
      <w:pPr>
        <w:tabs>
          <w:tab w:val="left" w:pos="851"/>
          <w:tab w:val="center" w:pos="6804"/>
          <w:tab w:val="right" w:pos="8789"/>
        </w:tabs>
        <w:rPr>
          <w:rFonts w:eastAsia="SimSun"/>
          <w:lang w:val="es-ES"/>
        </w:rPr>
      </w:pPr>
      <w:r>
        <w:rPr>
          <w:rFonts w:eastAsia="SimSun"/>
          <w:lang w:val="es-ES"/>
        </w:rPr>
        <w:t>donde</w:t>
      </w:r>
      <w:r w:rsidRPr="00581F7E">
        <w:rPr>
          <w:rFonts w:eastAsia="SimSun"/>
          <w:lang w:val="es-ES"/>
        </w:rPr>
        <w:t xml:space="preserve"> </w:t>
      </w:r>
      <w:r w:rsidRPr="00581F7E">
        <w:rPr>
          <w:rFonts w:eastAsia="SimSun"/>
          <w:i/>
          <w:lang w:val="es-ES"/>
        </w:rPr>
        <w:t>A</w:t>
      </w:r>
      <w:r w:rsidRPr="00581F7E">
        <w:rPr>
          <w:rFonts w:eastAsia="SimSun"/>
          <w:i/>
          <w:vertAlign w:val="subscript"/>
          <w:lang w:val="es-ES"/>
        </w:rPr>
        <w:t>rainp</w:t>
      </w:r>
      <w:r w:rsidRPr="00581F7E">
        <w:rPr>
          <w:rFonts w:eastAsia="SimSun"/>
          <w:vertAlign w:val="subscript"/>
          <w:lang w:val="es-ES"/>
        </w:rPr>
        <w:t>,</w:t>
      </w:r>
      <w:r w:rsidRPr="00581F7E">
        <w:rPr>
          <w:rFonts w:eastAsia="SimSun"/>
          <w:lang w:val="es-ES"/>
        </w:rPr>
        <w:t xml:space="preserve"> </w:t>
      </w:r>
      <w:r>
        <w:rPr>
          <w:rFonts w:eastAsia="SimSun"/>
          <w:lang w:val="es-ES"/>
        </w:rPr>
        <w:t xml:space="preserve">se calcula con arreglo a </w:t>
      </w:r>
      <w:r>
        <w:rPr>
          <w:lang w:val="es-ES"/>
        </w:rPr>
        <w:t>§ </w:t>
      </w:r>
      <w:r w:rsidRPr="00581F7E">
        <w:rPr>
          <w:rFonts w:eastAsia="SimSun"/>
          <w:lang w:val="es-ES"/>
        </w:rPr>
        <w:t>2.4.2.2 i).</w:t>
      </w:r>
    </w:p>
    <w:p w14:paraId="0929517D" w14:textId="77777777" w:rsidR="00B85CBF" w:rsidRPr="00581F7E" w:rsidRDefault="00B85CBF" w:rsidP="00B85CBF">
      <w:pPr>
        <w:rPr>
          <w:lang w:val="es-ES"/>
        </w:rPr>
      </w:pPr>
      <w:r>
        <w:rPr>
          <w:lang w:val="es-ES"/>
        </w:rPr>
        <w:t>Calcular el correspondiente porcentaje del tiempo durante el cual se rebasa dicho valor de prueba de la atenuación</w:t>
      </w:r>
      <w:r w:rsidRPr="00581F7E">
        <w:rPr>
          <w:lang w:val="es-ES"/>
        </w:rPr>
        <w:t>:</w:t>
      </w:r>
    </w:p>
    <w:p w14:paraId="1127CDCD" w14:textId="77777777" w:rsidR="00B85CBF" w:rsidRPr="00965997" w:rsidRDefault="00B85CBF" w:rsidP="00B85CBF">
      <w:pPr>
        <w:pStyle w:val="Equation"/>
        <w:rPr>
          <w:lang w:val="es-ES"/>
        </w:rPr>
      </w:pPr>
      <w:r w:rsidRPr="00581F7E">
        <w:rPr>
          <w:lang w:val="es-ES"/>
        </w:rPr>
        <w:tab/>
      </w:r>
      <w:r w:rsidRPr="00581F7E">
        <w:rPr>
          <w:lang w:val="es-ES"/>
        </w:rPr>
        <w:tab/>
      </w:r>
      <m:oMath>
        <m:sSub>
          <m:sSubPr>
            <m:ctrlPr>
              <w:rPr>
                <w:rFonts w:ascii="Cambria Math" w:hAnsi="Cambria Math"/>
                <w:lang w:val="es-ES"/>
              </w:rPr>
            </m:ctrlPr>
          </m:sSubPr>
          <m:e>
            <m:r>
              <w:rPr>
                <w:rFonts w:ascii="Cambria Math" w:hAnsi="Cambria Math"/>
                <w:lang w:val="es-ES"/>
              </w:rPr>
              <m:t>p</m:t>
            </m:r>
          </m:e>
          <m:sub>
            <m:r>
              <w:rPr>
                <w:rFonts w:ascii="Cambria Math" w:hAnsi="Cambria Math"/>
                <w:lang w:val="es-ES"/>
              </w:rPr>
              <m:t>trial</m:t>
            </m:r>
          </m:sub>
        </m:sSub>
        <m:r>
          <m:rPr>
            <m:sty m:val="p"/>
          </m:rPr>
          <w:rPr>
            <w:rFonts w:ascii="Cambria Math" w:hAnsi="Cambria Math"/>
            <w:lang w:val="es-ES"/>
          </w:rPr>
          <m:t>=</m:t>
        </m:r>
        <m:nary>
          <m:naryPr>
            <m:chr m:val="∑"/>
            <m:limLoc m:val="undOvr"/>
            <m:ctrlPr>
              <w:rPr>
                <w:rFonts w:ascii="Cambria Math" w:hAnsi="Cambria Math"/>
                <w:lang w:val="es-ES"/>
              </w:rPr>
            </m:ctrlPr>
          </m:naryPr>
          <m:sub>
            <m:r>
              <w:rPr>
                <w:rFonts w:ascii="Cambria Math" w:hAnsi="Cambria Math"/>
                <w:lang w:val="es-ES"/>
              </w:rPr>
              <m:t>m</m:t>
            </m:r>
            <m:r>
              <m:rPr>
                <m:sty m:val="p"/>
              </m:rPr>
              <w:rPr>
                <w:rFonts w:ascii="Cambria Math" w:hAnsi="Cambria Math"/>
                <w:lang w:val="es-ES"/>
              </w:rPr>
              <m:t>=0</m:t>
            </m:r>
          </m:sub>
          <m:sup>
            <m:r>
              <w:rPr>
                <w:rFonts w:ascii="Cambria Math" w:hAnsi="Cambria Math"/>
                <w:lang w:val="es-ES"/>
              </w:rPr>
              <m:t>M</m:t>
            </m:r>
            <m:r>
              <m:rPr>
                <m:sty m:val="p"/>
              </m:rPr>
              <w:rPr>
                <w:rFonts w:ascii="Cambria Math" w:hAnsi="Cambria Math"/>
                <w:lang w:val="es-ES"/>
              </w:rPr>
              <m:t>-1</m:t>
            </m:r>
          </m:sup>
          <m:e>
            <m:sSub>
              <m:sSubPr>
                <m:ctrlPr>
                  <w:rPr>
                    <w:rFonts w:ascii="Cambria Math" w:hAnsi="Cambria Math"/>
                    <w:lang w:val="es-ES"/>
                  </w:rPr>
                </m:ctrlPr>
              </m:sSubPr>
              <m:e>
                <m:r>
                  <m:rPr>
                    <m:sty m:val="bi"/>
                  </m:rPr>
                  <w:rPr>
                    <w:rFonts w:ascii="Cambria Math" w:hAnsi="Cambria Math"/>
                    <w:lang w:val="es-ES"/>
                  </w:rPr>
                  <m:t>P</m:t>
                </m:r>
              </m:e>
              <m:sub>
                <m:r>
                  <m:rPr>
                    <m:sty m:val="p"/>
                  </m:rPr>
                  <w:rPr>
                    <w:rFonts w:ascii="Cambria Math" w:hAnsi="Cambria Math"/>
                    <w:lang w:val="es-ES"/>
                  </w:rPr>
                  <m:t>[</m:t>
                </m:r>
                <m:r>
                  <w:rPr>
                    <w:rFonts w:ascii="Cambria Math" w:hAnsi="Cambria Math"/>
                    <w:lang w:val="es-ES"/>
                  </w:rPr>
                  <m:t>m</m:t>
                </m:r>
                <m:r>
                  <m:rPr>
                    <m:sty m:val="p"/>
                  </m:rPr>
                  <w:rPr>
                    <w:rFonts w:ascii="Cambria Math" w:hAnsi="Cambria Math"/>
                    <w:lang w:val="es-ES"/>
                  </w:rPr>
                  <m:t>]</m:t>
                </m:r>
              </m:sub>
            </m:sSub>
            <m:r>
              <w:rPr>
                <w:rFonts w:ascii="Cambria Math" w:hAnsi="Cambria Math"/>
                <w:lang w:val="es-ES"/>
              </w:rPr>
              <m:t>T</m:t>
            </m:r>
            <m:d>
              <m:dPr>
                <m:ctrlPr>
                  <w:rPr>
                    <w:rFonts w:ascii="Cambria Math" w:hAnsi="Cambria Math"/>
                    <w:lang w:val="es-ES"/>
                  </w:rPr>
                </m:ctrlPr>
              </m:dPr>
              <m:e>
                <m:f>
                  <m:fPr>
                    <m:ctrlPr>
                      <w:rPr>
                        <w:rFonts w:ascii="Cambria Math" w:hAnsi="Cambria Math"/>
                        <w:lang w:val="es-ES"/>
                      </w:rPr>
                    </m:ctrlPr>
                  </m:fPr>
                  <m:num>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trial</m:t>
                        </m:r>
                      </m:sub>
                    </m:sSub>
                  </m:num>
                  <m:den>
                    <m:sSub>
                      <m:sSubPr>
                        <m:ctrlPr>
                          <w:rPr>
                            <w:rFonts w:ascii="Cambria Math" w:hAnsi="Cambria Math"/>
                            <w:lang w:val="es-ES"/>
                          </w:rPr>
                        </m:ctrlPr>
                      </m:sSubPr>
                      <m:e>
                        <m:r>
                          <m:rPr>
                            <m:sty m:val="bi"/>
                          </m:rPr>
                          <w:rPr>
                            <w:rFonts w:ascii="Cambria Math" w:hAnsi="Cambria Math"/>
                            <w:lang w:val="es-ES"/>
                          </w:rPr>
                          <m:t>G</m:t>
                        </m:r>
                      </m:e>
                      <m:sub>
                        <m:d>
                          <m:dPr>
                            <m:begChr m:val="["/>
                            <m:endChr m:val="]"/>
                            <m:ctrlPr>
                              <w:rPr>
                                <w:rFonts w:ascii="Cambria Math" w:hAnsi="Cambria Math"/>
                                <w:lang w:val="es-ES"/>
                              </w:rPr>
                            </m:ctrlPr>
                          </m:dPr>
                          <m:e>
                            <m:r>
                              <w:rPr>
                                <w:rFonts w:ascii="Cambria Math" w:hAnsi="Cambria Math"/>
                                <w:lang w:val="es-ES"/>
                              </w:rPr>
                              <m:t>m</m:t>
                            </m:r>
                          </m:e>
                        </m:d>
                      </m:sub>
                    </m:sSub>
                  </m:den>
                </m:f>
              </m:e>
            </m:d>
          </m:e>
        </m:nary>
      </m:oMath>
      <w:r w:rsidRPr="00965997">
        <w:rPr>
          <w:lang w:val="es-ES"/>
        </w:rPr>
        <w:t xml:space="preserve">     (%)</w:t>
      </w:r>
      <w:r w:rsidRPr="00965997">
        <w:rPr>
          <w:lang w:val="es-ES"/>
        </w:rPr>
        <w:tab/>
        <w:t>(65)</w:t>
      </w:r>
    </w:p>
    <w:p w14:paraId="3F0EFD73" w14:textId="77777777" w:rsidR="00B85CBF" w:rsidRPr="00581F7E" w:rsidRDefault="00B85CBF" w:rsidP="00B85CBF">
      <w:pPr>
        <w:rPr>
          <w:lang w:val="es-ES"/>
        </w:rPr>
      </w:pPr>
      <w:r>
        <w:rPr>
          <w:lang w:val="es-ES"/>
        </w:rPr>
        <w:t>siendo</w:t>
      </w:r>
      <w:r w:rsidRPr="00581F7E">
        <w:rPr>
          <w:lang w:val="es-ES"/>
        </w:rPr>
        <w:t xml:space="preserve"> </w:t>
      </w:r>
      <w:r w:rsidRPr="00581F7E">
        <w:rPr>
          <w:i/>
          <w:lang w:val="es-ES"/>
        </w:rPr>
        <w:t>T</w:t>
      </w:r>
      <w:r w:rsidRPr="00581F7E">
        <w:rPr>
          <w:lang w:val="es-ES"/>
        </w:rPr>
        <w:t xml:space="preserve"> </w:t>
      </w:r>
      <w:r>
        <w:rPr>
          <w:lang w:val="es-ES"/>
        </w:rPr>
        <w:t>la función definida en § </w:t>
      </w:r>
      <w:r w:rsidRPr="00581F7E">
        <w:rPr>
          <w:lang w:val="es-ES"/>
        </w:rPr>
        <w:t>2.4.2.4.</w:t>
      </w:r>
    </w:p>
    <w:p w14:paraId="3D1E05A9" w14:textId="77777777" w:rsidR="00B85CBF" w:rsidRPr="00581F7E" w:rsidRDefault="00B85CBF" w:rsidP="00B85CBF">
      <w:pPr>
        <w:keepNext/>
        <w:keepLines/>
        <w:rPr>
          <w:lang w:val="es-ES"/>
        </w:rPr>
      </w:pPr>
      <w:r>
        <w:rPr>
          <w:lang w:val="es-ES"/>
        </w:rPr>
        <w:t>Preparar una búsqueda binaria mediante el cálculo de la atenuación mínima y máxima utilizando uno de los dos casos siguientes</w:t>
      </w:r>
      <w:r w:rsidRPr="00581F7E">
        <w:rPr>
          <w:lang w:val="es-ES"/>
        </w:rPr>
        <w:t>:</w:t>
      </w:r>
    </w:p>
    <w:p w14:paraId="43CBF8EA" w14:textId="77777777" w:rsidR="00B85CBF" w:rsidRPr="00581F7E" w:rsidRDefault="00B85CBF" w:rsidP="00B85CBF">
      <w:pPr>
        <w:pStyle w:val="Headingi"/>
        <w:rPr>
          <w:lang w:val="es-ES"/>
        </w:rPr>
      </w:pPr>
      <w:r w:rsidRPr="00581F7E">
        <w:rPr>
          <w:lang w:val="es-ES"/>
        </w:rPr>
        <w:t>Cas</w:t>
      </w:r>
      <w:r>
        <w:rPr>
          <w:lang w:val="es-ES"/>
        </w:rPr>
        <w:t>o</w:t>
      </w:r>
      <w:r w:rsidRPr="00581F7E">
        <w:rPr>
          <w:lang w:val="es-ES"/>
        </w:rPr>
        <w:t xml:space="preserve"> 1: p</w:t>
      </w:r>
      <w:r w:rsidRPr="00581F7E">
        <w:rPr>
          <w:vertAlign w:val="subscript"/>
          <w:lang w:val="es-ES"/>
        </w:rPr>
        <w:t>trial</w:t>
      </w:r>
      <w:r w:rsidRPr="00581F7E">
        <w:rPr>
          <w:lang w:val="es-ES"/>
        </w:rPr>
        <w:t xml:space="preserve"> &gt; p:</w:t>
      </w:r>
    </w:p>
    <w:p w14:paraId="0318FEA8" w14:textId="77777777" w:rsidR="00B85CBF" w:rsidRPr="00581F7E" w:rsidRDefault="00B85CBF" w:rsidP="00B85CBF">
      <w:pPr>
        <w:rPr>
          <w:lang w:val="es-ES"/>
        </w:rPr>
      </w:pPr>
      <w:r>
        <w:rPr>
          <w:lang w:val="es-ES"/>
        </w:rPr>
        <w:t>En este caso</w:t>
      </w:r>
      <w:r w:rsidRPr="00581F7E">
        <w:rPr>
          <w:lang w:val="es-ES"/>
        </w:rPr>
        <w:t xml:space="preserve">, </w:t>
      </w:r>
      <w:r>
        <w:rPr>
          <w:lang w:val="es-ES"/>
        </w:rPr>
        <w:t xml:space="preserve">la atenuación de prueba </w:t>
      </w:r>
      <w:r w:rsidRPr="00581F7E">
        <w:rPr>
          <w:lang w:val="es-ES"/>
        </w:rPr>
        <w:t xml:space="preserve">trial </w:t>
      </w:r>
      <w:r>
        <w:rPr>
          <w:lang w:val="es-ES"/>
        </w:rPr>
        <w:t xml:space="preserve">se aumenta en incrementos de </w:t>
      </w:r>
      <w:r w:rsidRPr="00581F7E">
        <w:rPr>
          <w:i/>
          <w:lang w:val="es-ES"/>
        </w:rPr>
        <w:t>A</w:t>
      </w:r>
      <w:r w:rsidRPr="00581F7E">
        <w:rPr>
          <w:i/>
          <w:vertAlign w:val="subscript"/>
          <w:lang w:val="es-ES"/>
        </w:rPr>
        <w:t>p</w:t>
      </w:r>
      <w:r w:rsidRPr="00581F7E">
        <w:rPr>
          <w:lang w:val="es-ES"/>
        </w:rPr>
        <w:t xml:space="preserve"> </w:t>
      </w:r>
      <w:r>
        <w:rPr>
          <w:lang w:val="es-ES"/>
        </w:rPr>
        <w:t xml:space="preserve">hasta que </w:t>
      </w:r>
      <w:r w:rsidRPr="00581F7E">
        <w:rPr>
          <w:i/>
          <w:lang w:val="es-ES"/>
        </w:rPr>
        <w:t>p</w:t>
      </w:r>
      <w:r w:rsidRPr="00581F7E">
        <w:rPr>
          <w:i/>
          <w:vertAlign w:val="subscript"/>
          <w:lang w:val="es-ES"/>
        </w:rPr>
        <w:t>trial</w:t>
      </w:r>
      <w:r w:rsidRPr="00581F7E">
        <w:rPr>
          <w:lang w:val="es-ES"/>
        </w:rPr>
        <w:t> </w:t>
      </w:r>
      <w:r w:rsidRPr="00581F7E">
        <w:rPr>
          <w:lang w:val="es-ES"/>
        </w:rPr>
        <w:sym w:font="Symbol" w:char="F0A3"/>
      </w:r>
      <w:r w:rsidRPr="00581F7E">
        <w:rPr>
          <w:lang w:val="es-ES"/>
        </w:rPr>
        <w:t> </w:t>
      </w:r>
      <w:r w:rsidRPr="00581F7E">
        <w:rPr>
          <w:i/>
          <w:lang w:val="es-ES"/>
        </w:rPr>
        <w:t>p</w:t>
      </w:r>
      <w:r w:rsidRPr="00581F7E">
        <w:rPr>
          <w:lang w:val="es-ES"/>
        </w:rPr>
        <w:t xml:space="preserve">, </w:t>
      </w:r>
      <w:r>
        <w:rPr>
          <w:lang w:val="es-ES"/>
        </w:rPr>
        <w:t>como se indica a continuación</w:t>
      </w:r>
      <w:r w:rsidRPr="00581F7E">
        <w:rPr>
          <w:lang w:val="es-ES"/>
        </w:rPr>
        <w:t>:</w:t>
      </w:r>
    </w:p>
    <w:p w14:paraId="70EE17BE" w14:textId="77777777" w:rsidR="00B85CBF" w:rsidRPr="00581F7E" w:rsidRDefault="00B85CBF" w:rsidP="00B85CBF">
      <w:pPr>
        <w:keepNext/>
        <w:keepLines/>
        <w:tabs>
          <w:tab w:val="center" w:pos="4820"/>
          <w:tab w:val="right" w:pos="9639"/>
        </w:tabs>
        <w:rPr>
          <w:lang w:val="es-ES"/>
        </w:rPr>
      </w:pPr>
      <w:r>
        <w:rPr>
          <w:lang w:val="es-ES"/>
        </w:rPr>
        <w:t xml:space="preserve">Mientras </w:t>
      </w:r>
      <w:r w:rsidRPr="00581F7E">
        <w:rPr>
          <w:i/>
          <w:lang w:val="es-ES"/>
        </w:rPr>
        <w:t>p</w:t>
      </w:r>
      <w:r w:rsidRPr="00581F7E">
        <w:rPr>
          <w:i/>
          <w:vertAlign w:val="subscript"/>
          <w:lang w:val="es-ES"/>
        </w:rPr>
        <w:t>trial</w:t>
      </w:r>
      <w:r w:rsidRPr="00581F7E">
        <w:rPr>
          <w:lang w:val="es-ES"/>
        </w:rPr>
        <w:t> &gt; </w:t>
      </w:r>
      <w:r w:rsidRPr="00581F7E">
        <w:rPr>
          <w:i/>
          <w:lang w:val="es-ES"/>
        </w:rPr>
        <w:t>p</w:t>
      </w:r>
      <w:r w:rsidRPr="00581F7E">
        <w:rPr>
          <w:lang w:val="es-ES"/>
        </w:rPr>
        <w:t>:</w:t>
      </w:r>
    </w:p>
    <w:p w14:paraId="7911D460" w14:textId="77777777" w:rsidR="00B85CBF" w:rsidRPr="00581F7E" w:rsidRDefault="00B85CBF" w:rsidP="00B85CBF">
      <w:pPr>
        <w:rPr>
          <w:i/>
          <w:iCs/>
          <w:lang w:val="es-ES"/>
        </w:rPr>
      </w:pPr>
      <w:r w:rsidRPr="00581F7E">
        <w:rPr>
          <w:i/>
          <w:iCs/>
          <w:lang w:val="es-ES"/>
        </w:rPr>
        <w:tab/>
      </w:r>
      <w:r>
        <w:rPr>
          <w:i/>
          <w:iCs/>
          <w:lang w:val="es-ES"/>
        </w:rPr>
        <w:t>Comienzo del bucle</w:t>
      </w:r>
      <w:r w:rsidRPr="00581F7E">
        <w:rPr>
          <w:i/>
          <w:iCs/>
          <w:lang w:val="es-ES"/>
        </w:rPr>
        <w:t>:</w:t>
      </w:r>
    </w:p>
    <w:p w14:paraId="3C0D5D7D" w14:textId="77777777" w:rsidR="00B85CBF" w:rsidRPr="00581F7E" w:rsidRDefault="00B85CBF" w:rsidP="00B85CBF">
      <w:pPr>
        <w:rPr>
          <w:lang w:val="es-ES"/>
        </w:rPr>
      </w:pPr>
      <w:r w:rsidRPr="00581F7E">
        <w:rPr>
          <w:lang w:val="es-ES"/>
        </w:rPr>
        <w:tab/>
      </w:r>
      <w:r>
        <w:rPr>
          <w:lang w:val="es-ES"/>
        </w:rPr>
        <w:t xml:space="preserve">Incrementar la atenuación de prueba y calcular la correspondiente </w:t>
      </w:r>
      <w:r w:rsidRPr="00581F7E">
        <w:rPr>
          <w:i/>
          <w:lang w:val="es-ES"/>
        </w:rPr>
        <w:t>p</w:t>
      </w:r>
      <w:r w:rsidRPr="00581F7E">
        <w:rPr>
          <w:i/>
          <w:vertAlign w:val="subscript"/>
          <w:lang w:val="es-ES"/>
        </w:rPr>
        <w:t>trial</w:t>
      </w:r>
      <w:r w:rsidRPr="00581F7E">
        <w:rPr>
          <w:lang w:val="es-ES"/>
        </w:rPr>
        <w:t>:</w:t>
      </w:r>
    </w:p>
    <w:p w14:paraId="67C84C90" w14:textId="77777777" w:rsidR="00B85CBF" w:rsidRPr="00AE0167" w:rsidRDefault="00B85CBF" w:rsidP="00B85CBF">
      <w:pPr>
        <w:pStyle w:val="Equation"/>
        <w:rPr>
          <w:rFonts w:eastAsia="SimSun"/>
          <w:lang w:val="en-US"/>
        </w:rPr>
      </w:pPr>
      <w:r w:rsidRPr="00581F7E">
        <w:rPr>
          <w:lang w:val="es-ES"/>
        </w:rPr>
        <w:tab/>
      </w:r>
      <w:r w:rsidRPr="00581F7E">
        <w:rPr>
          <w:lang w:val="es-ES"/>
        </w:rPr>
        <w:tab/>
      </w:r>
      <m:oMath>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trial</m:t>
            </m:r>
          </m:sub>
        </m:sSub>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trial</m:t>
            </m:r>
          </m:sub>
        </m:sSub>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rainp</m:t>
            </m:r>
          </m:sub>
        </m:sSub>
      </m:oMath>
      <w:r w:rsidRPr="00AE0167">
        <w:rPr>
          <w:rFonts w:eastAsia="SimSun"/>
          <w:lang w:val="en-US"/>
        </w:rPr>
        <w:t xml:space="preserve">     (dB)</w:t>
      </w:r>
      <w:r w:rsidRPr="00AE0167">
        <w:rPr>
          <w:rFonts w:eastAsia="SimSun"/>
          <w:lang w:val="en-US"/>
        </w:rPr>
        <w:tab/>
        <w:t>(66a)</w:t>
      </w:r>
    </w:p>
    <w:p w14:paraId="0A2E2D72" w14:textId="77777777" w:rsidR="00B85CBF" w:rsidRPr="00AE0167" w:rsidRDefault="00B85CBF" w:rsidP="00B85CBF">
      <w:pPr>
        <w:pStyle w:val="Equation"/>
        <w:rPr>
          <w:rFonts w:eastAsia="SimSun"/>
          <w:lang w:val="en-US"/>
        </w:rPr>
      </w:pPr>
      <w:r w:rsidRPr="00AE0167">
        <w:rPr>
          <w:lang w:val="en-US"/>
        </w:rPr>
        <w:tab/>
      </w:r>
      <w:r w:rsidRPr="00AE0167">
        <w:rPr>
          <w:lang w:val="en-US"/>
        </w:rPr>
        <w:tab/>
      </w:r>
      <m:oMath>
        <m:sSub>
          <m:sSubPr>
            <m:ctrlPr>
              <w:rPr>
                <w:rFonts w:ascii="Cambria Math" w:hAnsi="Cambria Math"/>
                <w:lang w:val="es-ES"/>
              </w:rPr>
            </m:ctrlPr>
          </m:sSubPr>
          <m:e>
            <m:r>
              <w:rPr>
                <w:rFonts w:ascii="Cambria Math" w:hAnsi="Cambria Math"/>
                <w:lang w:val="es-ES"/>
              </w:rPr>
              <m:t>p</m:t>
            </m:r>
          </m:e>
          <m:sub>
            <m:r>
              <w:rPr>
                <w:rFonts w:ascii="Cambria Math" w:hAnsi="Cambria Math"/>
                <w:lang w:val="es-ES"/>
              </w:rPr>
              <m:t>trial</m:t>
            </m:r>
          </m:sub>
        </m:sSub>
        <m:r>
          <m:rPr>
            <m:sty m:val="p"/>
          </m:rPr>
          <w:rPr>
            <w:rFonts w:ascii="Cambria Math" w:hAnsi="Cambria Math"/>
            <w:lang w:val="en-US"/>
          </w:rPr>
          <m:t>=</m:t>
        </m:r>
        <m:nary>
          <m:naryPr>
            <m:chr m:val="∑"/>
            <m:limLoc m:val="undOvr"/>
            <m:ctrlPr>
              <w:rPr>
                <w:rFonts w:ascii="Cambria Math" w:hAnsi="Cambria Math"/>
                <w:lang w:val="es-ES"/>
              </w:rPr>
            </m:ctrlPr>
          </m:naryPr>
          <m:sub>
            <m:r>
              <w:rPr>
                <w:rFonts w:ascii="Cambria Math" w:hAnsi="Cambria Math"/>
                <w:lang w:val="es-ES"/>
              </w:rPr>
              <m:t>m</m:t>
            </m:r>
            <m:r>
              <m:rPr>
                <m:sty m:val="p"/>
              </m:rPr>
              <w:rPr>
                <w:rFonts w:ascii="Cambria Math" w:hAnsi="Cambria Math"/>
                <w:lang w:val="en-US"/>
              </w:rPr>
              <m:t>=0</m:t>
            </m:r>
          </m:sub>
          <m:sup>
            <m:r>
              <w:rPr>
                <w:rFonts w:ascii="Cambria Math" w:hAnsi="Cambria Math"/>
                <w:lang w:val="es-ES"/>
              </w:rPr>
              <m:t>M</m:t>
            </m:r>
            <m:r>
              <m:rPr>
                <m:sty m:val="p"/>
              </m:rPr>
              <w:rPr>
                <w:rFonts w:ascii="Cambria Math" w:hAnsi="Cambria Math"/>
                <w:lang w:val="en-US"/>
              </w:rPr>
              <m:t>-1</m:t>
            </m:r>
          </m:sup>
          <m:e>
            <m:sSub>
              <m:sSubPr>
                <m:ctrlPr>
                  <w:rPr>
                    <w:rFonts w:ascii="Cambria Math" w:hAnsi="Cambria Math"/>
                    <w:lang w:val="es-ES"/>
                  </w:rPr>
                </m:ctrlPr>
              </m:sSubPr>
              <m:e>
                <m:r>
                  <m:rPr>
                    <m:sty m:val="bi"/>
                  </m:rPr>
                  <w:rPr>
                    <w:rFonts w:ascii="Cambria Math" w:hAnsi="Cambria Math"/>
                    <w:lang w:val="es-ES"/>
                  </w:rPr>
                  <m:t>P</m:t>
                </m:r>
              </m:e>
              <m:sub>
                <m:r>
                  <m:rPr>
                    <m:sty m:val="p"/>
                  </m:rPr>
                  <w:rPr>
                    <w:rFonts w:ascii="Cambria Math" w:hAnsi="Cambria Math"/>
                    <w:lang w:val="en-US"/>
                  </w:rPr>
                  <m:t>[</m:t>
                </m:r>
                <m:r>
                  <w:rPr>
                    <w:rFonts w:ascii="Cambria Math" w:hAnsi="Cambria Math"/>
                    <w:lang w:val="es-ES"/>
                  </w:rPr>
                  <m:t>m</m:t>
                </m:r>
                <m:r>
                  <m:rPr>
                    <m:sty m:val="p"/>
                  </m:rPr>
                  <w:rPr>
                    <w:rFonts w:ascii="Cambria Math" w:hAnsi="Cambria Math"/>
                    <w:lang w:val="en-US"/>
                  </w:rPr>
                  <m:t>]</m:t>
                </m:r>
              </m:sub>
            </m:sSub>
            <m:r>
              <m:rPr>
                <m:sty m:val="p"/>
              </m:rPr>
              <w:rPr>
                <w:rFonts w:ascii="Cambria Math" w:hAnsi="Cambria Math"/>
                <w:lang w:val="en-US"/>
              </w:rPr>
              <m:t>T</m:t>
            </m:r>
            <m:d>
              <m:dPr>
                <m:ctrlPr>
                  <w:rPr>
                    <w:rFonts w:ascii="Cambria Math" w:hAnsi="Cambria Math"/>
                    <w:lang w:val="es-ES"/>
                  </w:rPr>
                </m:ctrlPr>
              </m:dPr>
              <m:e>
                <m:f>
                  <m:fPr>
                    <m:ctrlPr>
                      <w:rPr>
                        <w:rFonts w:ascii="Cambria Math" w:hAnsi="Cambria Math"/>
                        <w:lang w:val="es-ES"/>
                      </w:rPr>
                    </m:ctrlPr>
                  </m:fPr>
                  <m:num>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trial</m:t>
                        </m:r>
                      </m:sub>
                    </m:sSub>
                  </m:num>
                  <m:den>
                    <m:sSub>
                      <m:sSubPr>
                        <m:ctrlPr>
                          <w:rPr>
                            <w:rFonts w:ascii="Cambria Math" w:hAnsi="Cambria Math"/>
                            <w:lang w:val="es-ES"/>
                          </w:rPr>
                        </m:ctrlPr>
                      </m:sSubPr>
                      <m:e>
                        <m:r>
                          <m:rPr>
                            <m:sty m:val="bi"/>
                          </m:rPr>
                          <w:rPr>
                            <w:rFonts w:ascii="Cambria Math" w:hAnsi="Cambria Math"/>
                            <w:lang w:val="es-ES"/>
                          </w:rPr>
                          <m:t>G</m:t>
                        </m:r>
                      </m:e>
                      <m:sub>
                        <m:r>
                          <m:rPr>
                            <m:sty m:val="p"/>
                          </m:rPr>
                          <w:rPr>
                            <w:rFonts w:ascii="Cambria Math" w:hAnsi="Cambria Math"/>
                            <w:lang w:val="en-US"/>
                          </w:rPr>
                          <m:t>[</m:t>
                        </m:r>
                        <m:r>
                          <w:rPr>
                            <w:rFonts w:ascii="Cambria Math" w:hAnsi="Cambria Math"/>
                            <w:lang w:val="es-ES"/>
                          </w:rPr>
                          <m:t>m</m:t>
                        </m:r>
                        <m:r>
                          <m:rPr>
                            <m:sty m:val="p"/>
                          </m:rPr>
                          <w:rPr>
                            <w:rFonts w:ascii="Cambria Math" w:hAnsi="Cambria Math"/>
                            <w:lang w:val="en-US"/>
                          </w:rPr>
                          <m:t>]</m:t>
                        </m:r>
                      </m:sub>
                    </m:sSub>
                  </m:den>
                </m:f>
              </m:e>
            </m:d>
          </m:e>
        </m:nary>
      </m:oMath>
      <w:r w:rsidRPr="00AE0167">
        <w:rPr>
          <w:rFonts w:eastAsia="SimSun"/>
          <w:lang w:val="en-US"/>
        </w:rPr>
        <w:t xml:space="preserve">     (%)</w:t>
      </w:r>
      <w:r w:rsidRPr="00AE0167">
        <w:rPr>
          <w:rFonts w:eastAsia="SimSun"/>
          <w:lang w:val="en-US"/>
        </w:rPr>
        <w:tab/>
        <w:t>(66b)</w:t>
      </w:r>
    </w:p>
    <w:p w14:paraId="28922EEE" w14:textId="77777777" w:rsidR="00B85CBF" w:rsidRPr="00581F7E" w:rsidRDefault="00B85CBF" w:rsidP="00B85CBF">
      <w:pPr>
        <w:rPr>
          <w:lang w:val="es-ES"/>
        </w:rPr>
      </w:pPr>
      <w:r w:rsidRPr="00AE0167">
        <w:rPr>
          <w:lang w:val="en-US"/>
        </w:rPr>
        <w:tab/>
      </w:r>
      <w:r>
        <w:rPr>
          <w:i/>
          <w:lang w:val="es-ES"/>
        </w:rPr>
        <w:t>Fin del bucle</w:t>
      </w:r>
      <w:r w:rsidRPr="00581F7E">
        <w:rPr>
          <w:lang w:val="es-ES"/>
        </w:rPr>
        <w:t>:</w:t>
      </w:r>
    </w:p>
    <w:p w14:paraId="0B1F2300" w14:textId="77777777" w:rsidR="00B85CBF" w:rsidRPr="00EE043A" w:rsidRDefault="00B85CBF" w:rsidP="00B85CBF">
      <w:pPr>
        <w:pStyle w:val="Equation"/>
        <w:rPr>
          <w:rFonts w:eastAsia="SimSun"/>
          <w:lang w:val="es-ES_tradnl"/>
        </w:rPr>
      </w:pPr>
      <w:r w:rsidRPr="00581F7E">
        <w:rPr>
          <w:lang w:val="es-ES"/>
        </w:rPr>
        <w:tab/>
      </w:r>
      <w:r w:rsidRPr="00581F7E">
        <w:rPr>
          <w:lang w:val="es-ES"/>
        </w:rPr>
        <w:tab/>
      </w:r>
      <m:oMath>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m</m:t>
            </m:r>
            <m:r>
              <w:rPr>
                <w:rFonts w:ascii="Cambria Math" w:hAnsi="Cambria Math" w:hint="eastAsia"/>
                <w:lang w:val="es-ES_tradnl"/>
              </w:rPr>
              <m:t>í</m:t>
            </m:r>
            <m:r>
              <w:rPr>
                <w:rFonts w:ascii="Cambria Math" w:hAnsi="Cambria Math"/>
                <w:lang w:val="es-ES"/>
              </w:rPr>
              <m:t>n</m:t>
            </m:r>
          </m:sub>
        </m:sSub>
        <m:r>
          <m:rPr>
            <m:sty m:val="p"/>
          </m:rPr>
          <w:rPr>
            <w:rFonts w:ascii="Cambria Math" w:hAnsi="Cambria Math"/>
            <w:lang w:val="es-ES_tradnl"/>
          </w:rPr>
          <m:t>=</m:t>
        </m:r>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trial</m:t>
            </m:r>
          </m:sub>
        </m:sSub>
        <m:r>
          <m:rPr>
            <m:sty m:val="p"/>
          </m:rPr>
          <w:rPr>
            <w:rFonts w:ascii="Cambria Math" w:hAnsi="Cambria Math"/>
            <w:lang w:val="es-ES_tradnl"/>
          </w:rPr>
          <m:t>-</m:t>
        </m:r>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rainp</m:t>
            </m:r>
          </m:sub>
        </m:sSub>
      </m:oMath>
      <w:r w:rsidRPr="00EE043A">
        <w:rPr>
          <w:rFonts w:eastAsia="SimSun"/>
          <w:lang w:val="es-ES_tradnl"/>
        </w:rPr>
        <w:t xml:space="preserve">     (dB)</w:t>
      </w:r>
      <w:r w:rsidRPr="00EE043A">
        <w:rPr>
          <w:rFonts w:eastAsia="SimSun"/>
          <w:lang w:val="es-ES_tradnl"/>
        </w:rPr>
        <w:tab/>
        <w:t>(67a)</w:t>
      </w:r>
    </w:p>
    <w:p w14:paraId="448E75DD" w14:textId="77777777" w:rsidR="00B85CBF" w:rsidRPr="00AE0167" w:rsidRDefault="00B85CBF" w:rsidP="00B85CBF">
      <w:pPr>
        <w:pStyle w:val="Equation"/>
        <w:rPr>
          <w:rFonts w:eastAsia="SimSun"/>
          <w:lang w:val="en-US"/>
        </w:rPr>
      </w:pPr>
      <w:r w:rsidRPr="00EE043A">
        <w:rPr>
          <w:lang w:val="es-ES_tradnl"/>
        </w:rPr>
        <w:tab/>
      </w:r>
      <w:r w:rsidRPr="00EE043A">
        <w:rPr>
          <w:lang w:val="es-ES_tradnl"/>
        </w:rPr>
        <w:tab/>
      </w:r>
      <m:oMath>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m</m:t>
            </m:r>
            <m:r>
              <w:rPr>
                <w:rFonts w:ascii="Cambria Math" w:hAnsi="Cambria Math"/>
                <w:lang w:val="en-US"/>
              </w:rPr>
              <m:t>á</m:t>
            </m:r>
            <m:r>
              <w:rPr>
                <w:rFonts w:ascii="Cambria Math" w:hAnsi="Cambria Math"/>
                <w:lang w:val="es-ES"/>
              </w:rPr>
              <m:t>x</m:t>
            </m:r>
          </m:sub>
        </m:sSub>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trial</m:t>
            </m:r>
          </m:sub>
        </m:sSub>
      </m:oMath>
      <w:r w:rsidRPr="00AE0167">
        <w:rPr>
          <w:rFonts w:eastAsia="SimSun"/>
          <w:lang w:val="en-US"/>
        </w:rPr>
        <w:t xml:space="preserve">     (dB)</w:t>
      </w:r>
      <w:r w:rsidRPr="00AE0167">
        <w:rPr>
          <w:rFonts w:eastAsia="SimSun"/>
          <w:lang w:val="en-US"/>
        </w:rPr>
        <w:tab/>
        <w:t>(67b)</w:t>
      </w:r>
    </w:p>
    <w:p w14:paraId="284C8856" w14:textId="77777777" w:rsidR="00B85CBF" w:rsidRPr="00581F7E" w:rsidRDefault="00B85CBF" w:rsidP="00B85CBF">
      <w:pPr>
        <w:pStyle w:val="Headingi"/>
        <w:rPr>
          <w:lang w:val="es-ES"/>
        </w:rPr>
      </w:pPr>
      <w:r w:rsidRPr="00581F7E">
        <w:rPr>
          <w:lang w:val="es-ES"/>
        </w:rPr>
        <w:t>Cas</w:t>
      </w:r>
      <w:r>
        <w:rPr>
          <w:lang w:val="es-ES"/>
        </w:rPr>
        <w:t>o</w:t>
      </w:r>
      <w:r w:rsidRPr="00581F7E">
        <w:rPr>
          <w:lang w:val="es-ES"/>
        </w:rPr>
        <w:t xml:space="preserve"> 2: p</w:t>
      </w:r>
      <w:r w:rsidRPr="00581F7E">
        <w:rPr>
          <w:vertAlign w:val="subscript"/>
          <w:lang w:val="es-ES"/>
        </w:rPr>
        <w:t>trial</w:t>
      </w:r>
      <w:r w:rsidRPr="00581F7E">
        <w:rPr>
          <w:lang w:val="es-ES"/>
        </w:rPr>
        <w:t xml:space="preserve"> </w:t>
      </w:r>
      <w:r w:rsidRPr="00581F7E">
        <w:rPr>
          <w:lang w:val="es-ES"/>
        </w:rPr>
        <w:sym w:font="Symbol" w:char="F0A3"/>
      </w:r>
      <w:r w:rsidRPr="00581F7E">
        <w:rPr>
          <w:lang w:val="es-ES"/>
        </w:rPr>
        <w:t xml:space="preserve"> p:</w:t>
      </w:r>
    </w:p>
    <w:p w14:paraId="1B17180C" w14:textId="77777777" w:rsidR="00B85CBF" w:rsidRPr="00581F7E" w:rsidRDefault="00B85CBF" w:rsidP="00B85CBF">
      <w:pPr>
        <w:keepNext/>
        <w:rPr>
          <w:lang w:val="es-ES"/>
        </w:rPr>
      </w:pPr>
      <w:r>
        <w:rPr>
          <w:lang w:val="es-ES"/>
        </w:rPr>
        <w:t xml:space="preserve">En este caso los valores de </w:t>
      </w:r>
      <w:r w:rsidRPr="00581F7E">
        <w:rPr>
          <w:i/>
          <w:lang w:val="es-ES"/>
        </w:rPr>
        <w:t>A</w:t>
      </w:r>
      <w:r>
        <w:rPr>
          <w:i/>
          <w:vertAlign w:val="subscript"/>
          <w:lang w:val="es-ES"/>
        </w:rPr>
        <w:t>mí</w:t>
      </w:r>
      <w:r w:rsidRPr="00581F7E">
        <w:rPr>
          <w:i/>
          <w:vertAlign w:val="subscript"/>
          <w:lang w:val="es-ES"/>
        </w:rPr>
        <w:t>n</w:t>
      </w:r>
      <w:r w:rsidRPr="00581F7E">
        <w:rPr>
          <w:lang w:val="es-ES"/>
        </w:rPr>
        <w:t xml:space="preserve"> </w:t>
      </w:r>
      <w:r>
        <w:rPr>
          <w:lang w:val="es-ES"/>
        </w:rPr>
        <w:t xml:space="preserve">y </w:t>
      </w:r>
      <w:r w:rsidRPr="00581F7E">
        <w:rPr>
          <w:i/>
          <w:lang w:val="es-ES"/>
        </w:rPr>
        <w:t>A</w:t>
      </w:r>
      <w:r>
        <w:rPr>
          <w:i/>
          <w:vertAlign w:val="subscript"/>
          <w:lang w:val="es-ES"/>
        </w:rPr>
        <w:t>má</w:t>
      </w:r>
      <w:r w:rsidRPr="00581F7E">
        <w:rPr>
          <w:i/>
          <w:vertAlign w:val="subscript"/>
          <w:lang w:val="es-ES"/>
        </w:rPr>
        <w:t>x</w:t>
      </w:r>
      <w:r w:rsidRPr="00581F7E">
        <w:rPr>
          <w:lang w:val="es-ES"/>
        </w:rPr>
        <w:t xml:space="preserve"> </w:t>
      </w:r>
      <w:r>
        <w:rPr>
          <w:lang w:val="es-ES"/>
        </w:rPr>
        <w:t>se asignan directamente así</w:t>
      </w:r>
      <w:r w:rsidRPr="00581F7E">
        <w:rPr>
          <w:lang w:val="es-ES"/>
        </w:rPr>
        <w:t>:</w:t>
      </w:r>
    </w:p>
    <w:p w14:paraId="60023ECD" w14:textId="77777777" w:rsidR="00B85CBF" w:rsidRPr="00AE0167" w:rsidRDefault="00B85CBF" w:rsidP="00B85CBF">
      <w:pPr>
        <w:pStyle w:val="Equation"/>
        <w:rPr>
          <w:rFonts w:eastAsia="SimSun"/>
          <w:lang w:val="en-US"/>
        </w:rPr>
      </w:pPr>
      <w:r w:rsidRPr="00581F7E">
        <w:rPr>
          <w:lang w:val="es-ES"/>
        </w:rPr>
        <w:tab/>
      </w:r>
      <w:r w:rsidRPr="00581F7E">
        <w:rPr>
          <w:lang w:val="es-ES"/>
        </w:rPr>
        <w:tab/>
      </w:r>
      <m:oMath>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m</m:t>
            </m:r>
            <m:r>
              <w:rPr>
                <w:rFonts w:ascii="Cambria Math" w:hAnsi="Cambria Math"/>
                <w:lang w:val="en-US"/>
              </w:rPr>
              <m:t>í</m:t>
            </m:r>
            <m:r>
              <w:rPr>
                <w:rFonts w:ascii="Cambria Math" w:hAnsi="Cambria Math"/>
                <w:lang w:val="es-ES"/>
              </w:rPr>
              <m:t>n</m:t>
            </m:r>
          </m:sub>
        </m:sSub>
        <m:r>
          <m:rPr>
            <m:sty m:val="p"/>
          </m:rPr>
          <w:rPr>
            <w:rFonts w:ascii="Cambria Math" w:hAnsi="Cambria Math"/>
            <w:lang w:val="en-US"/>
          </w:rPr>
          <m:t>=0,01</m:t>
        </m:r>
      </m:oMath>
      <w:r w:rsidRPr="00AE0167">
        <w:rPr>
          <w:rFonts w:eastAsia="SimSun"/>
          <w:lang w:val="en-US"/>
        </w:rPr>
        <w:t xml:space="preserve">      (dB)</w:t>
      </w:r>
      <w:r w:rsidRPr="00AE0167">
        <w:rPr>
          <w:rFonts w:eastAsia="SimSun"/>
          <w:lang w:val="en-US"/>
        </w:rPr>
        <w:tab/>
        <w:t>(68a)</w:t>
      </w:r>
    </w:p>
    <w:p w14:paraId="51303263" w14:textId="77777777" w:rsidR="00B85CBF" w:rsidRPr="00AE0167" w:rsidRDefault="00B85CBF" w:rsidP="00B85CBF">
      <w:pPr>
        <w:pStyle w:val="Equation"/>
        <w:rPr>
          <w:rFonts w:eastAsia="SimSun"/>
          <w:lang w:val="en-US"/>
        </w:rPr>
      </w:pPr>
      <w:r w:rsidRPr="00AE0167">
        <w:rPr>
          <w:lang w:val="en-US"/>
        </w:rPr>
        <w:tab/>
      </w:r>
      <w:r w:rsidRPr="00AE0167">
        <w:rPr>
          <w:lang w:val="en-US"/>
        </w:rPr>
        <w:tab/>
      </w:r>
      <m:oMath>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m</m:t>
            </m:r>
            <m:r>
              <w:rPr>
                <w:rFonts w:ascii="Cambria Math" w:hAnsi="Cambria Math"/>
                <w:lang w:val="en-US"/>
              </w:rPr>
              <m:t>á</m:t>
            </m:r>
            <m:r>
              <w:rPr>
                <w:rFonts w:ascii="Cambria Math" w:hAnsi="Cambria Math"/>
                <w:lang w:val="es-ES"/>
              </w:rPr>
              <m:t>x</m:t>
            </m:r>
          </m:sub>
        </m:sSub>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trial</m:t>
            </m:r>
          </m:sub>
        </m:sSub>
      </m:oMath>
      <w:r w:rsidRPr="00AE0167">
        <w:rPr>
          <w:rFonts w:eastAsia="SimSun"/>
          <w:lang w:val="en-US"/>
        </w:rPr>
        <w:t xml:space="preserve">     (dB)</w:t>
      </w:r>
      <w:r w:rsidRPr="00AE0167">
        <w:rPr>
          <w:rFonts w:eastAsia="SimSun"/>
          <w:lang w:val="en-US"/>
        </w:rPr>
        <w:tab/>
        <w:t>(68b)</w:t>
      </w:r>
    </w:p>
    <w:p w14:paraId="4109D9BB" w14:textId="77777777" w:rsidR="00B85CBF" w:rsidRPr="00581F7E" w:rsidRDefault="00B85CBF" w:rsidP="00B85CBF">
      <w:pPr>
        <w:rPr>
          <w:lang w:val="es-ES"/>
        </w:rPr>
      </w:pPr>
      <w:r>
        <w:rPr>
          <w:lang w:val="es-ES"/>
        </w:rPr>
        <w:t>Asignar a la atenuación de prueba el valor correspondiente al centro de la gama de búsqueda, en dB</w:t>
      </w:r>
      <w:r w:rsidRPr="00581F7E">
        <w:rPr>
          <w:lang w:val="es-ES"/>
        </w:rPr>
        <w:t>:</w:t>
      </w:r>
    </w:p>
    <w:p w14:paraId="31F2A5A3" w14:textId="77777777" w:rsidR="00B85CBF" w:rsidRPr="00AE0167" w:rsidRDefault="00B85CBF" w:rsidP="00B85CBF">
      <w:pPr>
        <w:pStyle w:val="Equation"/>
        <w:rPr>
          <w:rFonts w:eastAsia="SimSun"/>
          <w:lang w:val="en-US"/>
        </w:rPr>
      </w:pPr>
      <w:r w:rsidRPr="00581F7E">
        <w:rPr>
          <w:lang w:val="es-ES"/>
        </w:rPr>
        <w:tab/>
      </w:r>
      <w:r w:rsidRPr="00581F7E">
        <w:rPr>
          <w:lang w:val="es-ES"/>
        </w:rPr>
        <w:tab/>
      </w:r>
      <m:oMath>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trial</m:t>
            </m:r>
          </m:sub>
        </m:sSub>
        <m:r>
          <m:rPr>
            <m:sty m:val="p"/>
          </m:rPr>
          <w:rPr>
            <w:rFonts w:ascii="Cambria Math" w:hAnsi="Cambria Math"/>
            <w:lang w:val="en-US"/>
          </w:rPr>
          <m:t>=0,5</m:t>
        </m:r>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m</m:t>
                </m:r>
                <m:r>
                  <w:rPr>
                    <w:rFonts w:ascii="Cambria Math" w:hAnsi="Cambria Math"/>
                    <w:lang w:val="en-US"/>
                  </w:rPr>
                  <m:t>í</m:t>
                </m:r>
                <m:r>
                  <w:rPr>
                    <w:rFonts w:ascii="Cambria Math" w:hAnsi="Cambria Math"/>
                    <w:lang w:val="es-ES"/>
                  </w:rPr>
                  <m:t>n</m:t>
                </m:r>
              </m:sub>
            </m:sSub>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m</m:t>
                </m:r>
                <m:r>
                  <w:rPr>
                    <w:rFonts w:ascii="Cambria Math" w:hAnsi="Cambria Math"/>
                    <w:lang w:val="en-US"/>
                  </w:rPr>
                  <m:t>á</m:t>
                </m:r>
                <m:r>
                  <w:rPr>
                    <w:rFonts w:ascii="Cambria Math" w:hAnsi="Cambria Math"/>
                    <w:lang w:val="es-ES"/>
                  </w:rPr>
                  <m:t>x</m:t>
                </m:r>
              </m:sub>
            </m:sSub>
          </m:e>
        </m:d>
      </m:oMath>
      <w:r w:rsidRPr="00AE0167">
        <w:rPr>
          <w:rFonts w:eastAsia="SimSun"/>
          <w:lang w:val="en-US"/>
        </w:rPr>
        <w:t xml:space="preserve">     (dB)</w:t>
      </w:r>
      <w:r w:rsidRPr="00AE0167">
        <w:rPr>
          <w:rFonts w:eastAsia="SimSun"/>
          <w:lang w:val="en-US"/>
        </w:rPr>
        <w:tab/>
        <w:t>(69)</w:t>
      </w:r>
    </w:p>
    <w:p w14:paraId="44C93BBA" w14:textId="77777777" w:rsidR="00B85CBF" w:rsidRPr="00581F7E" w:rsidRDefault="00B85CBF" w:rsidP="00B85CBF">
      <w:pPr>
        <w:pStyle w:val="Headingb"/>
        <w:rPr>
          <w:lang w:val="es-ES"/>
        </w:rPr>
      </w:pPr>
      <w:r>
        <w:rPr>
          <w:lang w:val="es-ES"/>
        </w:rPr>
        <w:t xml:space="preserve">Paso </w:t>
      </w:r>
      <w:r w:rsidRPr="00581F7E">
        <w:rPr>
          <w:lang w:val="es-ES"/>
        </w:rPr>
        <w:t>3:</w:t>
      </w:r>
      <w:r w:rsidRPr="00581F7E">
        <w:rPr>
          <w:lang w:val="es-ES"/>
        </w:rPr>
        <w:tab/>
      </w:r>
      <w:r>
        <w:rPr>
          <w:lang w:val="es-ES"/>
        </w:rPr>
        <w:t> Búsqueda binaria</w:t>
      </w:r>
    </w:p>
    <w:p w14:paraId="77051C6B" w14:textId="77777777" w:rsidR="00B85CBF" w:rsidRPr="00581F7E" w:rsidRDefault="00B85CBF" w:rsidP="00B85CBF">
      <w:pPr>
        <w:rPr>
          <w:lang w:val="es-ES"/>
        </w:rPr>
      </w:pPr>
      <w:r>
        <w:rPr>
          <w:lang w:val="es-ES"/>
        </w:rPr>
        <w:t>Asignar la gama de búsqueda deseada de la atenuación</w:t>
      </w:r>
      <w:r w:rsidRPr="00581F7E">
        <w:rPr>
          <w:lang w:val="es-ES"/>
        </w:rPr>
        <w:t>:</w:t>
      </w:r>
    </w:p>
    <w:p w14:paraId="1A202A83" w14:textId="77777777" w:rsidR="00B85CBF" w:rsidRPr="00AE0167" w:rsidRDefault="00B85CBF" w:rsidP="00B85CBF">
      <w:pPr>
        <w:pStyle w:val="Equation"/>
        <w:rPr>
          <w:rFonts w:eastAsia="SimSun"/>
          <w:lang w:val="en-US"/>
        </w:rPr>
      </w:pPr>
      <w:r w:rsidRPr="00581F7E">
        <w:rPr>
          <w:lang w:val="es-ES"/>
        </w:rPr>
        <w:tab/>
      </w:r>
      <w:r w:rsidRPr="00581F7E">
        <w:rPr>
          <w:lang w:val="es-ES"/>
        </w:rPr>
        <w:tab/>
      </w:r>
      <m:oMath>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range</m:t>
            </m:r>
          </m:sub>
        </m:sSub>
        <m:r>
          <m:rPr>
            <m:sty m:val="p"/>
          </m:rPr>
          <w:rPr>
            <w:rFonts w:ascii="Cambria Math" w:hAnsi="Cambria Math"/>
            <w:lang w:val="en-US"/>
          </w:rPr>
          <m:t>=</m:t>
        </m:r>
        <m:r>
          <w:rPr>
            <w:rFonts w:ascii="Cambria Math" w:hAnsi="Cambria Math"/>
            <w:lang w:val="es-ES"/>
          </w:rPr>
          <m:t>m</m:t>
        </m:r>
        <m:r>
          <w:rPr>
            <w:rFonts w:ascii="Cambria Math" w:hAnsi="Cambria Math"/>
            <w:lang w:val="en-US"/>
          </w:rPr>
          <m:t>í</m:t>
        </m:r>
        <m:r>
          <w:rPr>
            <w:rFonts w:ascii="Cambria Math" w:hAnsi="Cambria Math"/>
            <w:lang w:val="es-ES"/>
          </w:rPr>
          <m:t>n</m:t>
        </m:r>
        <m:d>
          <m:dPr>
            <m:ctrlPr>
              <w:rPr>
                <w:rFonts w:ascii="Cambria Math" w:hAnsi="Cambria Math"/>
                <w:lang w:val="es-ES"/>
              </w:rPr>
            </m:ctrlPr>
          </m:dPr>
          <m:e>
            <m:r>
              <m:rPr>
                <m:sty m:val="p"/>
              </m:rPr>
              <w:rPr>
                <w:rFonts w:ascii="Cambria Math" w:hAnsi="Cambria Math"/>
                <w:lang w:val="en-US"/>
              </w:rPr>
              <m:t>0,1, 0,01</m:t>
            </m:r>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rainp</m:t>
                </m:r>
              </m:sub>
            </m:sSub>
          </m:e>
        </m:d>
      </m:oMath>
      <w:r w:rsidRPr="00AE0167">
        <w:rPr>
          <w:rFonts w:eastAsia="SimSun"/>
          <w:lang w:val="en-US"/>
        </w:rPr>
        <w:t xml:space="preserve">     (dB)</w:t>
      </w:r>
      <w:r w:rsidRPr="00AE0167">
        <w:rPr>
          <w:rFonts w:eastAsia="SimSun"/>
          <w:lang w:val="en-US"/>
        </w:rPr>
        <w:tab/>
        <w:t>(70)</w:t>
      </w:r>
    </w:p>
    <w:p w14:paraId="5F0B9DF5" w14:textId="77777777" w:rsidR="00B85CBF" w:rsidRPr="00581F7E" w:rsidRDefault="00B85CBF" w:rsidP="00B85CBF">
      <w:pPr>
        <w:tabs>
          <w:tab w:val="left" w:pos="851"/>
          <w:tab w:val="center" w:pos="6804"/>
          <w:tab w:val="right" w:pos="8789"/>
        </w:tabs>
        <w:rPr>
          <w:rFonts w:eastAsia="SimSun"/>
          <w:lang w:val="es-ES"/>
        </w:rPr>
      </w:pPr>
      <w:r>
        <w:rPr>
          <w:rFonts w:eastAsia="SimSun"/>
          <w:lang w:val="es-ES"/>
        </w:rPr>
        <w:t>donde</w:t>
      </w:r>
      <w:r w:rsidRPr="00581F7E">
        <w:rPr>
          <w:rFonts w:eastAsia="SimSun"/>
          <w:lang w:val="es-ES"/>
        </w:rPr>
        <w:t xml:space="preserve"> </w:t>
      </w:r>
      <w:r w:rsidRPr="00581F7E">
        <w:rPr>
          <w:rFonts w:eastAsia="SimSun"/>
          <w:i/>
          <w:lang w:val="es-ES"/>
        </w:rPr>
        <w:t>A</w:t>
      </w:r>
      <w:r w:rsidRPr="00581F7E">
        <w:rPr>
          <w:rFonts w:eastAsia="SimSun"/>
          <w:i/>
          <w:vertAlign w:val="subscript"/>
          <w:lang w:val="es-ES"/>
        </w:rPr>
        <w:t>rainp</w:t>
      </w:r>
      <w:r w:rsidRPr="00581F7E">
        <w:rPr>
          <w:rFonts w:eastAsia="SimSun"/>
          <w:vertAlign w:val="subscript"/>
          <w:lang w:val="es-ES"/>
        </w:rPr>
        <w:t>,</w:t>
      </w:r>
      <w:r w:rsidRPr="00581F7E">
        <w:rPr>
          <w:rFonts w:eastAsia="SimSun"/>
          <w:lang w:val="es-ES"/>
        </w:rPr>
        <w:t xml:space="preserve"> </w:t>
      </w:r>
      <w:r>
        <w:rPr>
          <w:rFonts w:eastAsia="SimSun"/>
          <w:lang w:val="es-ES"/>
        </w:rPr>
        <w:t xml:space="preserve">se calcula con arreglo a </w:t>
      </w:r>
      <w:r>
        <w:rPr>
          <w:lang w:val="es-ES"/>
        </w:rPr>
        <w:t>§ </w:t>
      </w:r>
      <w:r w:rsidRPr="00581F7E">
        <w:rPr>
          <w:rFonts w:eastAsia="SimSun"/>
          <w:lang w:val="es-ES"/>
        </w:rPr>
        <w:t>2.4.2.2 i).</w:t>
      </w:r>
    </w:p>
    <w:p w14:paraId="5BB7ACF3" w14:textId="77777777" w:rsidR="00B85CBF" w:rsidRPr="00581F7E" w:rsidRDefault="00B85CBF" w:rsidP="00B85CBF">
      <w:pPr>
        <w:keepNext/>
        <w:rPr>
          <w:i/>
          <w:vertAlign w:val="subscript"/>
          <w:lang w:val="es-ES"/>
        </w:rPr>
      </w:pPr>
      <w:r>
        <w:rPr>
          <w:lang w:val="es-ES"/>
        </w:rPr>
        <w:t xml:space="preserve">Mientras </w:t>
      </w:r>
      <w:r w:rsidRPr="00581F7E">
        <w:rPr>
          <w:lang w:val="es-ES"/>
        </w:rPr>
        <w:t>(</w:t>
      </w:r>
      <w:r w:rsidRPr="00581F7E">
        <w:rPr>
          <w:i/>
          <w:lang w:val="es-ES"/>
        </w:rPr>
        <w:t>A</w:t>
      </w:r>
      <w:r w:rsidRPr="00581F7E">
        <w:rPr>
          <w:i/>
          <w:vertAlign w:val="subscript"/>
          <w:lang w:val="es-ES"/>
        </w:rPr>
        <w:t>m</w:t>
      </w:r>
      <w:r>
        <w:rPr>
          <w:i/>
          <w:vertAlign w:val="subscript"/>
          <w:lang w:val="es-ES"/>
        </w:rPr>
        <w:t>á</w:t>
      </w:r>
      <w:r w:rsidRPr="00581F7E">
        <w:rPr>
          <w:i/>
          <w:vertAlign w:val="subscript"/>
          <w:lang w:val="es-ES"/>
        </w:rPr>
        <w:t>x</w:t>
      </w:r>
      <w:r w:rsidRPr="00581F7E">
        <w:rPr>
          <w:lang w:val="es-ES"/>
        </w:rPr>
        <w:t> </w:t>
      </w:r>
      <w:r w:rsidRPr="00C8164A">
        <w:rPr>
          <w:lang w:val="es-ES"/>
        </w:rPr>
        <w:t>–</w:t>
      </w:r>
      <w:r w:rsidRPr="00581F7E">
        <w:rPr>
          <w:lang w:val="es-ES"/>
        </w:rPr>
        <w:t> </w:t>
      </w:r>
      <w:r w:rsidRPr="00581F7E">
        <w:rPr>
          <w:i/>
          <w:lang w:val="es-ES"/>
        </w:rPr>
        <w:t>A</w:t>
      </w:r>
      <w:r w:rsidRPr="00581F7E">
        <w:rPr>
          <w:i/>
          <w:vertAlign w:val="subscript"/>
          <w:lang w:val="es-ES"/>
        </w:rPr>
        <w:t>m</w:t>
      </w:r>
      <w:r>
        <w:rPr>
          <w:i/>
          <w:vertAlign w:val="subscript"/>
          <w:lang w:val="es-ES"/>
        </w:rPr>
        <w:t>í</w:t>
      </w:r>
      <w:r w:rsidRPr="00581F7E">
        <w:rPr>
          <w:i/>
          <w:vertAlign w:val="subscript"/>
          <w:lang w:val="es-ES"/>
        </w:rPr>
        <w:t>n</w:t>
      </w:r>
      <w:r w:rsidRPr="00581F7E">
        <w:rPr>
          <w:lang w:val="es-ES"/>
        </w:rPr>
        <w:t>) &gt; </w:t>
      </w:r>
      <w:r w:rsidRPr="00581F7E">
        <w:rPr>
          <w:i/>
          <w:lang w:val="es-ES"/>
        </w:rPr>
        <w:t>A</w:t>
      </w:r>
      <w:r w:rsidRPr="00581F7E">
        <w:rPr>
          <w:i/>
          <w:vertAlign w:val="subscript"/>
          <w:lang w:val="es-ES"/>
        </w:rPr>
        <w:t>range</w:t>
      </w:r>
    </w:p>
    <w:p w14:paraId="3072C42A" w14:textId="77777777" w:rsidR="00B85CBF" w:rsidRPr="00581F7E" w:rsidRDefault="00B85CBF" w:rsidP="00B85CBF">
      <w:pPr>
        <w:rPr>
          <w:i/>
          <w:lang w:val="es-ES"/>
        </w:rPr>
      </w:pPr>
      <w:r w:rsidRPr="00581F7E">
        <w:rPr>
          <w:i/>
          <w:lang w:val="es-ES"/>
        </w:rPr>
        <w:tab/>
      </w:r>
      <w:r>
        <w:rPr>
          <w:i/>
          <w:lang w:val="es-ES"/>
        </w:rPr>
        <w:t>Comienzo del bucle:</w:t>
      </w:r>
    </w:p>
    <w:p w14:paraId="3DDC4996" w14:textId="77777777" w:rsidR="00B85CBF" w:rsidRPr="00581F7E" w:rsidRDefault="00B85CBF" w:rsidP="00B85CBF">
      <w:pPr>
        <w:rPr>
          <w:lang w:val="es-ES"/>
        </w:rPr>
      </w:pPr>
      <w:r w:rsidRPr="00581F7E">
        <w:rPr>
          <w:lang w:val="es-ES"/>
        </w:rPr>
        <w:tab/>
        <w:t>Recalcula</w:t>
      </w:r>
      <w:r>
        <w:rPr>
          <w:lang w:val="es-ES"/>
        </w:rPr>
        <w:t>r</w:t>
      </w:r>
      <w:r w:rsidRPr="00581F7E">
        <w:rPr>
          <w:lang w:val="es-ES"/>
        </w:rPr>
        <w:t xml:space="preserve"> </w:t>
      </w:r>
      <w:r w:rsidRPr="00581F7E">
        <w:rPr>
          <w:i/>
          <w:lang w:val="es-ES"/>
        </w:rPr>
        <w:t>p</w:t>
      </w:r>
      <w:r w:rsidRPr="00581F7E">
        <w:rPr>
          <w:i/>
          <w:vertAlign w:val="subscript"/>
          <w:lang w:val="es-ES"/>
        </w:rPr>
        <w:t>trial</w:t>
      </w:r>
      <w:r w:rsidRPr="00581F7E">
        <w:rPr>
          <w:lang w:val="es-ES"/>
        </w:rPr>
        <w:t xml:space="preserve"> </w:t>
      </w:r>
      <w:r>
        <w:rPr>
          <w:lang w:val="es-ES"/>
        </w:rPr>
        <w:t xml:space="preserve">utilizando la ecuación </w:t>
      </w:r>
      <w:r w:rsidRPr="00581F7E">
        <w:rPr>
          <w:lang w:val="es-ES"/>
        </w:rPr>
        <w:t xml:space="preserve">(65) </w:t>
      </w:r>
      <w:r>
        <w:rPr>
          <w:lang w:val="es-ES"/>
        </w:rPr>
        <w:t xml:space="preserve">con el valor actual de </w:t>
      </w:r>
      <w:r w:rsidRPr="00581F7E">
        <w:rPr>
          <w:i/>
          <w:lang w:val="es-ES"/>
        </w:rPr>
        <w:t>A</w:t>
      </w:r>
      <w:r w:rsidRPr="00581F7E">
        <w:rPr>
          <w:i/>
          <w:vertAlign w:val="subscript"/>
          <w:lang w:val="es-ES"/>
        </w:rPr>
        <w:t>trial</w:t>
      </w:r>
      <w:r>
        <w:rPr>
          <w:lang w:val="es-ES"/>
        </w:rPr>
        <w:t>.</w:t>
      </w:r>
    </w:p>
    <w:p w14:paraId="46FFE086" w14:textId="77777777" w:rsidR="00B85CBF" w:rsidRPr="00581F7E" w:rsidRDefault="00B85CBF" w:rsidP="00B85CBF">
      <w:pPr>
        <w:rPr>
          <w:lang w:val="es-ES"/>
        </w:rPr>
      </w:pPr>
      <w:r w:rsidRPr="00581F7E">
        <w:rPr>
          <w:lang w:val="es-ES"/>
        </w:rPr>
        <w:tab/>
      </w:r>
      <w:r>
        <w:rPr>
          <w:lang w:val="es-ES"/>
        </w:rPr>
        <w:t>Asignar el valor de la gama de búsqueda con arreglo a uno de los siguientes casos</w:t>
      </w:r>
      <w:r w:rsidRPr="00581F7E">
        <w:rPr>
          <w:lang w:val="es-ES"/>
        </w:rPr>
        <w:t>:</w:t>
      </w:r>
    </w:p>
    <w:p w14:paraId="61555722" w14:textId="77777777" w:rsidR="00B85CBF" w:rsidRPr="00581F7E" w:rsidRDefault="00B85CBF" w:rsidP="00B85CBF">
      <w:pPr>
        <w:tabs>
          <w:tab w:val="left" w:pos="2608"/>
          <w:tab w:val="left" w:pos="3345"/>
        </w:tabs>
        <w:spacing w:before="80"/>
        <w:ind w:left="1871" w:hanging="737"/>
        <w:rPr>
          <w:lang w:val="es-ES"/>
        </w:rPr>
      </w:pPr>
      <w:r w:rsidRPr="00581F7E">
        <w:rPr>
          <w:lang w:val="es-ES"/>
        </w:rPr>
        <w:tab/>
      </w:r>
      <w:r>
        <w:rPr>
          <w:lang w:val="es-ES"/>
        </w:rPr>
        <w:t>Si</w:t>
      </w:r>
      <w:r w:rsidRPr="00581F7E">
        <w:rPr>
          <w:lang w:val="es-ES"/>
        </w:rPr>
        <w:t xml:space="preserve"> </w:t>
      </w:r>
      <w:r w:rsidRPr="00581F7E">
        <w:rPr>
          <w:i/>
          <w:lang w:val="es-ES"/>
        </w:rPr>
        <w:t>p</w:t>
      </w:r>
      <w:r w:rsidRPr="00581F7E">
        <w:rPr>
          <w:i/>
          <w:vertAlign w:val="subscript"/>
          <w:lang w:val="es-ES"/>
        </w:rPr>
        <w:t>trial</w:t>
      </w:r>
      <w:r w:rsidRPr="00581F7E">
        <w:rPr>
          <w:lang w:val="es-ES"/>
        </w:rPr>
        <w:t xml:space="preserve"> &gt; </w:t>
      </w:r>
      <w:r w:rsidRPr="00581F7E">
        <w:rPr>
          <w:i/>
          <w:lang w:val="es-ES"/>
        </w:rPr>
        <w:t>p</w:t>
      </w:r>
    </w:p>
    <w:p w14:paraId="21FCA71E" w14:textId="77777777" w:rsidR="00B85CBF" w:rsidRPr="00EE043A" w:rsidRDefault="00B85CBF" w:rsidP="00B85CBF">
      <w:pPr>
        <w:pStyle w:val="Equation"/>
        <w:rPr>
          <w:rFonts w:eastAsia="SimSun"/>
          <w:lang w:val="es-ES_tradnl"/>
        </w:rPr>
      </w:pPr>
      <w:r w:rsidRPr="00581F7E">
        <w:rPr>
          <w:lang w:val="es-ES"/>
        </w:rPr>
        <w:tab/>
      </w:r>
      <w:r w:rsidRPr="00581F7E">
        <w:rPr>
          <w:lang w:val="es-ES"/>
        </w:rPr>
        <w:tab/>
      </w:r>
      <m:oMath>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m</m:t>
            </m:r>
            <m:r>
              <w:rPr>
                <w:rFonts w:ascii="Cambria Math" w:hAnsi="Cambria Math" w:hint="eastAsia"/>
                <w:lang w:val="es-ES_tradnl"/>
              </w:rPr>
              <m:t>í</m:t>
            </m:r>
            <m:r>
              <w:rPr>
                <w:rFonts w:ascii="Cambria Math" w:hAnsi="Cambria Math"/>
                <w:lang w:val="es-ES"/>
              </w:rPr>
              <m:t>n</m:t>
            </m:r>
          </m:sub>
        </m:sSub>
        <m:r>
          <m:rPr>
            <m:sty m:val="p"/>
          </m:rPr>
          <w:rPr>
            <w:rFonts w:ascii="Cambria Math" w:hAnsi="Cambria Math"/>
            <w:lang w:val="es-ES_tradnl"/>
          </w:rPr>
          <m:t>=</m:t>
        </m:r>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trial</m:t>
            </m:r>
          </m:sub>
        </m:sSub>
      </m:oMath>
      <w:r w:rsidRPr="00EE043A">
        <w:rPr>
          <w:rFonts w:eastAsia="SimSun"/>
          <w:lang w:val="es-ES_tradnl"/>
        </w:rPr>
        <w:t xml:space="preserve">     (dB)</w:t>
      </w:r>
      <w:r w:rsidRPr="00EE043A">
        <w:rPr>
          <w:rFonts w:eastAsia="SimSun"/>
          <w:lang w:val="es-ES_tradnl"/>
        </w:rPr>
        <w:tab/>
        <w:t>(71a)</w:t>
      </w:r>
    </w:p>
    <w:p w14:paraId="74A3F5B9" w14:textId="77777777" w:rsidR="00B85CBF" w:rsidRPr="00581F7E" w:rsidRDefault="00B85CBF" w:rsidP="00B85CBF">
      <w:pPr>
        <w:tabs>
          <w:tab w:val="left" w:pos="2608"/>
          <w:tab w:val="left" w:pos="3345"/>
        </w:tabs>
        <w:spacing w:before="80"/>
        <w:ind w:left="1871" w:hanging="737"/>
        <w:rPr>
          <w:lang w:val="es-ES"/>
        </w:rPr>
      </w:pPr>
      <w:r w:rsidRPr="00EE043A">
        <w:rPr>
          <w:lang w:val="es-ES_tradnl"/>
        </w:rPr>
        <w:tab/>
      </w:r>
      <w:r>
        <w:rPr>
          <w:lang w:val="es-ES"/>
        </w:rPr>
        <w:t>Si</w:t>
      </w:r>
      <w:r w:rsidRPr="00581F7E">
        <w:rPr>
          <w:lang w:val="es-ES"/>
        </w:rPr>
        <w:t xml:space="preserve"> </w:t>
      </w:r>
      <w:r w:rsidRPr="00581F7E">
        <w:rPr>
          <w:i/>
          <w:lang w:val="es-ES"/>
        </w:rPr>
        <w:t>p</w:t>
      </w:r>
      <w:r w:rsidRPr="00581F7E">
        <w:rPr>
          <w:i/>
          <w:vertAlign w:val="subscript"/>
          <w:lang w:val="es-ES"/>
        </w:rPr>
        <w:t>trial</w:t>
      </w:r>
      <w:r w:rsidRPr="00581F7E">
        <w:rPr>
          <w:lang w:val="es-ES"/>
        </w:rPr>
        <w:t xml:space="preserve"> </w:t>
      </w:r>
      <w:r w:rsidRPr="00581F7E">
        <w:rPr>
          <w:lang w:val="es-ES"/>
        </w:rPr>
        <w:sym w:font="Symbol" w:char="F0A3"/>
      </w:r>
      <w:r w:rsidRPr="00581F7E">
        <w:rPr>
          <w:lang w:val="es-ES"/>
        </w:rPr>
        <w:t xml:space="preserve"> </w:t>
      </w:r>
      <w:r w:rsidRPr="00581F7E">
        <w:rPr>
          <w:i/>
          <w:lang w:val="es-ES"/>
        </w:rPr>
        <w:t>p</w:t>
      </w:r>
    </w:p>
    <w:p w14:paraId="5116B384" w14:textId="77777777" w:rsidR="00B85CBF" w:rsidRPr="00EE043A" w:rsidRDefault="00B85CBF" w:rsidP="00B85CBF">
      <w:pPr>
        <w:pStyle w:val="Equation"/>
        <w:rPr>
          <w:rFonts w:eastAsia="SimSun"/>
          <w:lang w:val="es-ES_tradnl"/>
        </w:rPr>
      </w:pPr>
      <w:r w:rsidRPr="00581F7E">
        <w:rPr>
          <w:lang w:val="es-ES"/>
        </w:rPr>
        <w:tab/>
      </w:r>
      <w:r w:rsidRPr="00581F7E">
        <w:rPr>
          <w:lang w:val="es-ES"/>
        </w:rPr>
        <w:tab/>
      </w:r>
      <m:oMath>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m</m:t>
            </m:r>
            <m:r>
              <w:rPr>
                <w:rFonts w:ascii="Cambria Math" w:hAnsi="Cambria Math" w:hint="eastAsia"/>
                <w:lang w:val="es-ES_tradnl"/>
              </w:rPr>
              <m:t>á</m:t>
            </m:r>
            <m:r>
              <w:rPr>
                <w:rFonts w:ascii="Cambria Math" w:hAnsi="Cambria Math"/>
                <w:lang w:val="es-ES"/>
              </w:rPr>
              <m:t>x</m:t>
            </m:r>
          </m:sub>
        </m:sSub>
        <m:r>
          <m:rPr>
            <m:sty m:val="p"/>
          </m:rPr>
          <w:rPr>
            <w:rFonts w:ascii="Cambria Math" w:hAnsi="Cambria Math"/>
            <w:lang w:val="es-ES_tradnl"/>
          </w:rPr>
          <m:t>=</m:t>
        </m:r>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trial</m:t>
            </m:r>
          </m:sub>
        </m:sSub>
      </m:oMath>
      <w:r w:rsidRPr="00EE043A">
        <w:rPr>
          <w:rFonts w:eastAsia="SimSun"/>
          <w:lang w:val="es-ES_tradnl"/>
        </w:rPr>
        <w:t xml:space="preserve">     (dB)</w:t>
      </w:r>
      <w:r w:rsidRPr="00EE043A">
        <w:rPr>
          <w:rFonts w:eastAsia="SimSun"/>
          <w:lang w:val="es-ES_tradnl"/>
        </w:rPr>
        <w:tab/>
        <w:t>(71b)</w:t>
      </w:r>
    </w:p>
    <w:p w14:paraId="6EF1ABC9" w14:textId="77777777" w:rsidR="00B85CBF" w:rsidRPr="00581F7E" w:rsidRDefault="00B85CBF" w:rsidP="00B85CBF">
      <w:pPr>
        <w:tabs>
          <w:tab w:val="left" w:pos="567"/>
        </w:tabs>
        <w:rPr>
          <w:lang w:val="es-ES"/>
        </w:rPr>
      </w:pPr>
      <w:r w:rsidRPr="00EE043A">
        <w:rPr>
          <w:lang w:val="es-ES_tradnl"/>
        </w:rPr>
        <w:tab/>
      </w:r>
      <w:r>
        <w:rPr>
          <w:lang w:val="es-ES"/>
        </w:rPr>
        <w:t>Volver a calcular</w:t>
      </w:r>
      <w:r w:rsidRPr="00581F7E">
        <w:rPr>
          <w:lang w:val="es-ES"/>
        </w:rPr>
        <w:t xml:space="preserve"> </w:t>
      </w:r>
      <w:r w:rsidRPr="00581F7E">
        <w:rPr>
          <w:i/>
          <w:lang w:val="es-ES"/>
        </w:rPr>
        <w:t>A</w:t>
      </w:r>
      <w:r w:rsidRPr="00581F7E">
        <w:rPr>
          <w:i/>
          <w:vertAlign w:val="subscript"/>
          <w:lang w:val="es-ES"/>
        </w:rPr>
        <w:t>trial</w:t>
      </w:r>
      <w:r w:rsidRPr="00581F7E">
        <w:rPr>
          <w:lang w:val="es-ES"/>
        </w:rPr>
        <w:t xml:space="preserve"> </w:t>
      </w:r>
      <w:r>
        <w:rPr>
          <w:lang w:val="es-ES"/>
        </w:rPr>
        <w:t xml:space="preserve">utilizando la ecuación </w:t>
      </w:r>
      <w:r w:rsidRPr="00581F7E">
        <w:rPr>
          <w:lang w:val="es-ES"/>
        </w:rPr>
        <w:t xml:space="preserve">(69) </w:t>
      </w:r>
      <w:r>
        <w:rPr>
          <w:lang w:val="es-ES"/>
        </w:rPr>
        <w:t xml:space="preserve">con los valores actuales de </w:t>
      </w:r>
      <w:r w:rsidRPr="00581F7E">
        <w:rPr>
          <w:lang w:val="es-ES"/>
        </w:rPr>
        <w:t xml:space="preserve">of </w:t>
      </w:r>
      <w:r w:rsidRPr="00581F7E">
        <w:rPr>
          <w:i/>
          <w:lang w:val="es-ES"/>
        </w:rPr>
        <w:t>A</w:t>
      </w:r>
      <w:r w:rsidRPr="00581F7E">
        <w:rPr>
          <w:i/>
          <w:vertAlign w:val="subscript"/>
          <w:lang w:val="es-ES"/>
        </w:rPr>
        <w:t>m</w:t>
      </w:r>
      <w:r>
        <w:rPr>
          <w:i/>
          <w:vertAlign w:val="subscript"/>
          <w:lang w:val="es-ES"/>
        </w:rPr>
        <w:t>í</w:t>
      </w:r>
      <w:r w:rsidRPr="00581F7E">
        <w:rPr>
          <w:i/>
          <w:vertAlign w:val="subscript"/>
          <w:lang w:val="es-ES"/>
        </w:rPr>
        <w:t>n</w:t>
      </w:r>
      <w:r w:rsidRPr="00581F7E">
        <w:rPr>
          <w:lang w:val="es-ES"/>
        </w:rPr>
        <w:t xml:space="preserve"> </w:t>
      </w:r>
      <w:r>
        <w:rPr>
          <w:lang w:val="es-ES"/>
        </w:rPr>
        <w:t xml:space="preserve">y </w:t>
      </w:r>
      <w:r w:rsidRPr="00581F7E">
        <w:rPr>
          <w:i/>
          <w:lang w:val="es-ES"/>
        </w:rPr>
        <w:t>A</w:t>
      </w:r>
      <w:r w:rsidRPr="00581F7E">
        <w:rPr>
          <w:i/>
          <w:vertAlign w:val="subscript"/>
          <w:lang w:val="es-ES"/>
        </w:rPr>
        <w:t>m</w:t>
      </w:r>
      <w:r>
        <w:rPr>
          <w:i/>
          <w:vertAlign w:val="subscript"/>
          <w:lang w:val="es-ES"/>
        </w:rPr>
        <w:t>á</w:t>
      </w:r>
      <w:r w:rsidRPr="00581F7E">
        <w:rPr>
          <w:i/>
          <w:vertAlign w:val="subscript"/>
          <w:lang w:val="es-ES"/>
        </w:rPr>
        <w:t>x</w:t>
      </w:r>
      <w:r w:rsidRPr="00581F7E">
        <w:rPr>
          <w:lang w:val="es-ES"/>
        </w:rPr>
        <w:t>.</w:t>
      </w:r>
    </w:p>
    <w:p w14:paraId="4858403F" w14:textId="77777777" w:rsidR="00B85CBF" w:rsidRDefault="00B85CBF" w:rsidP="00B85CBF">
      <w:pPr>
        <w:tabs>
          <w:tab w:val="left" w:pos="567"/>
          <w:tab w:val="center" w:pos="4820"/>
          <w:tab w:val="right" w:pos="9639"/>
        </w:tabs>
        <w:rPr>
          <w:rFonts w:eastAsia="SimSun"/>
          <w:i/>
          <w:lang w:val="es-ES"/>
        </w:rPr>
      </w:pPr>
      <w:r w:rsidRPr="00581F7E">
        <w:rPr>
          <w:rFonts w:eastAsia="SimSun"/>
          <w:lang w:val="es-ES"/>
        </w:rPr>
        <w:tab/>
      </w:r>
      <w:r>
        <w:rPr>
          <w:rFonts w:eastAsia="SimSun"/>
          <w:i/>
          <w:lang w:val="es-ES"/>
        </w:rPr>
        <w:t>Fin del bucle</w:t>
      </w:r>
    </w:p>
    <w:p w14:paraId="7CA57F09" w14:textId="77777777" w:rsidR="00B85CBF" w:rsidRPr="002A78FF" w:rsidRDefault="00B85CBF" w:rsidP="00B85CBF">
      <w:pPr>
        <w:rPr>
          <w:szCs w:val="24"/>
          <w:lang w:val="es-ES"/>
        </w:rPr>
      </w:pPr>
      <w:r w:rsidRPr="002A78FF">
        <w:rPr>
          <w:szCs w:val="24"/>
          <w:lang w:val="es-ES"/>
        </w:rPr>
        <w:t xml:space="preserve">La atenuación rebasa el </w:t>
      </w:r>
      <w:r w:rsidRPr="002A78FF">
        <w:rPr>
          <w:i/>
          <w:szCs w:val="24"/>
          <w:lang w:val="es-ES"/>
        </w:rPr>
        <w:t>p</w:t>
      </w:r>
      <w:r w:rsidRPr="002A78FF">
        <w:rPr>
          <w:szCs w:val="24"/>
          <w:lang w:val="es-ES"/>
        </w:rPr>
        <w:t xml:space="preserve">% del tiempo debido al efecto combinado de la lluvia y la nieve húmeda viene dada por el valor de </w:t>
      </w:r>
      <w:r w:rsidRPr="002A78FF">
        <w:rPr>
          <w:i/>
          <w:szCs w:val="24"/>
          <w:lang w:val="es-ES"/>
        </w:rPr>
        <w:t>A</w:t>
      </w:r>
      <w:r w:rsidRPr="002A78FF">
        <w:rPr>
          <w:i/>
          <w:szCs w:val="24"/>
          <w:vertAlign w:val="subscript"/>
          <w:lang w:val="es-ES"/>
        </w:rPr>
        <w:t>trial</w:t>
      </w:r>
      <w:r w:rsidRPr="002A78FF">
        <w:rPr>
          <w:szCs w:val="24"/>
          <w:lang w:val="es-ES"/>
        </w:rPr>
        <w:t> (dB).</w:t>
      </w:r>
    </w:p>
    <w:p w14:paraId="7407676A" w14:textId="77777777" w:rsidR="00B85CBF" w:rsidRPr="00581F7E" w:rsidRDefault="00B85CBF" w:rsidP="00B85CBF">
      <w:pPr>
        <w:pStyle w:val="Heading3"/>
        <w:rPr>
          <w:lang w:val="es-ES"/>
        </w:rPr>
      </w:pPr>
      <w:bookmarkStart w:id="29" w:name="_Toc394797508"/>
      <w:bookmarkStart w:id="30" w:name="_Toc394797509"/>
      <w:r w:rsidRPr="00581F7E">
        <w:rPr>
          <w:lang w:val="es-ES"/>
        </w:rPr>
        <w:t>2.4.3</w:t>
      </w:r>
      <w:r w:rsidRPr="00581F7E">
        <w:rPr>
          <w:lang w:val="es-ES"/>
        </w:rPr>
        <w:tab/>
        <w:t>Extrapolación a diferentes frecuencias de las estadísticas de la atenuación debida a la lluvia a largo plazo para una frecuencia</w:t>
      </w:r>
      <w:bookmarkEnd w:id="29"/>
    </w:p>
    <w:p w14:paraId="5B17441E" w14:textId="77777777" w:rsidR="00B85CBF" w:rsidRPr="00581F7E" w:rsidRDefault="00B85CBF" w:rsidP="00B85CBF">
      <w:pPr>
        <w:keepNext/>
        <w:keepLines/>
        <w:rPr>
          <w:lang w:val="es-ES"/>
        </w:rPr>
      </w:pPr>
      <w:r w:rsidRPr="00581F7E">
        <w:rPr>
          <w:lang w:val="es-ES"/>
        </w:rPr>
        <w:t>Cuando se dispone de estadísticas fiables de la atenuación a largo plazo para una frecuencia, puede utilizarse la siguiente expresión empírica para obtener una primera estimación de las estadísticas sobre atenuación a otras frecuencias de la gama de 7 a 50</w:t>
      </w:r>
      <w:r>
        <w:rPr>
          <w:lang w:val="es-ES"/>
        </w:rPr>
        <w:t> GHz</w:t>
      </w:r>
      <w:r w:rsidRPr="00581F7E">
        <w:rPr>
          <w:lang w:val="es-ES"/>
        </w:rPr>
        <w:t>, para una misma longitud del vano y en la misma región climática:</w:t>
      </w:r>
    </w:p>
    <w:p w14:paraId="269D216B" w14:textId="77777777" w:rsidR="00B85CBF" w:rsidRPr="00581F7E" w:rsidRDefault="00B85CBF" w:rsidP="00B85CBF">
      <w:pPr>
        <w:pStyle w:val="Blanc"/>
        <w:rPr>
          <w:lang w:val="es-ES"/>
        </w:rPr>
      </w:pPr>
    </w:p>
    <w:p w14:paraId="7517DCA3"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10"/>
          <w:lang w:val="es-ES"/>
        </w:rPr>
        <w:object w:dxaOrig="3080" w:dyaOrig="400" w14:anchorId="14594DF3">
          <v:shape id="_x0000_i1067" type="#_x0000_t75" style="width:158.4pt;height:21.9pt" o:ole="" fillcolor="window">
            <v:imagedata r:id="rId97" o:title=""/>
          </v:shape>
          <o:OLEObject Type="Embed" ProgID="Equation.3" ShapeID="_x0000_i1067" DrawAspect="Content" ObjectID="_1677673755" r:id="rId98"/>
        </w:object>
      </w:r>
      <w:r>
        <w:rPr>
          <w:lang w:val="es-ES"/>
        </w:rPr>
        <w:tab/>
        <w:t>(72</w:t>
      </w:r>
      <w:r w:rsidRPr="00581F7E">
        <w:rPr>
          <w:lang w:val="es-ES"/>
        </w:rPr>
        <w:t>)</w:t>
      </w:r>
    </w:p>
    <w:p w14:paraId="2F784018" w14:textId="77777777" w:rsidR="00B85CBF" w:rsidRPr="00581F7E" w:rsidRDefault="00B85CBF" w:rsidP="00B85CBF">
      <w:pPr>
        <w:pStyle w:val="Blanc"/>
        <w:rPr>
          <w:lang w:val="es-ES"/>
        </w:rPr>
      </w:pPr>
    </w:p>
    <w:p w14:paraId="333F9B55" w14:textId="77777777" w:rsidR="00B85CBF" w:rsidRPr="00581F7E" w:rsidRDefault="00B85CBF" w:rsidP="00B85CBF">
      <w:pPr>
        <w:keepNext/>
        <w:keepLines/>
        <w:rPr>
          <w:lang w:val="es-ES"/>
        </w:rPr>
      </w:pPr>
      <w:r w:rsidRPr="00581F7E">
        <w:rPr>
          <w:lang w:val="es-ES"/>
        </w:rPr>
        <w:t>donde:</w:t>
      </w:r>
    </w:p>
    <w:p w14:paraId="2A36D1B7" w14:textId="77777777" w:rsidR="00B85CBF" w:rsidRPr="00581F7E" w:rsidRDefault="00B85CBF" w:rsidP="00B85CBF">
      <w:pPr>
        <w:pStyle w:val="Blanc"/>
        <w:rPr>
          <w:lang w:val="es-ES"/>
        </w:rPr>
      </w:pPr>
    </w:p>
    <w:p w14:paraId="1418180C"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32"/>
          <w:lang w:val="es-ES"/>
        </w:rPr>
        <w:object w:dxaOrig="2000" w:dyaOrig="760" w14:anchorId="41101C99">
          <v:shape id="_x0000_i1068" type="#_x0000_t75" style="width:100.2pt;height:35.7pt" o:ole="" fillcolor="window">
            <v:imagedata r:id="rId99" o:title=""/>
          </v:shape>
          <o:OLEObject Type="Embed" ProgID="Equation.3" ShapeID="_x0000_i1068" DrawAspect="Content" ObjectID="_1677673756" r:id="rId100"/>
        </w:object>
      </w:r>
      <w:r>
        <w:rPr>
          <w:lang w:val="es-ES"/>
        </w:rPr>
        <w:tab/>
        <w:t>(73</w:t>
      </w:r>
      <w:r w:rsidRPr="00581F7E">
        <w:rPr>
          <w:lang w:val="es-ES"/>
        </w:rPr>
        <w:t>)</w:t>
      </w:r>
    </w:p>
    <w:p w14:paraId="7B5F5188" w14:textId="77777777" w:rsidR="00B85CBF" w:rsidRPr="00581F7E" w:rsidRDefault="00B85CBF" w:rsidP="00B85CBF">
      <w:pPr>
        <w:pStyle w:val="Blanc"/>
        <w:rPr>
          <w:lang w:val="es-ES"/>
        </w:rPr>
      </w:pPr>
    </w:p>
    <w:p w14:paraId="12C7D20F"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10"/>
          <w:lang w:val="es-ES"/>
        </w:rPr>
        <w:object w:dxaOrig="5000" w:dyaOrig="400" w14:anchorId="2225F1B3">
          <v:shape id="_x0000_i1069" type="#_x0000_t75" style="width:230.4pt;height:19.6pt" o:ole="">
            <v:imagedata r:id="rId101" o:title=""/>
          </v:shape>
          <o:OLEObject Type="Embed" ProgID="Equation.3" ShapeID="_x0000_i1069" DrawAspect="Content" ObjectID="_1677673757" r:id="rId102"/>
        </w:object>
      </w:r>
      <w:r>
        <w:rPr>
          <w:lang w:val="es-ES"/>
        </w:rPr>
        <w:tab/>
        <w:t>(74</w:t>
      </w:r>
      <w:r w:rsidRPr="00581F7E">
        <w:rPr>
          <w:lang w:val="es-ES"/>
        </w:rPr>
        <w:t>)</w:t>
      </w:r>
    </w:p>
    <w:p w14:paraId="16D24279" w14:textId="77777777" w:rsidR="00B85CBF" w:rsidRPr="00581F7E" w:rsidRDefault="00B85CBF" w:rsidP="00B85CBF">
      <w:pPr>
        <w:pStyle w:val="Blanc"/>
        <w:rPr>
          <w:lang w:val="es-ES"/>
        </w:rPr>
      </w:pPr>
    </w:p>
    <w:p w14:paraId="1B4CD834" w14:textId="77777777" w:rsidR="00B85CBF" w:rsidRPr="00581F7E" w:rsidRDefault="00B85CBF" w:rsidP="00B85CBF">
      <w:pPr>
        <w:rPr>
          <w:lang w:val="es-ES"/>
        </w:rPr>
      </w:pPr>
      <w:r w:rsidRPr="00581F7E">
        <w:rPr>
          <w:i/>
          <w:lang w:val="es-ES"/>
        </w:rPr>
        <w:t>A</w:t>
      </w:r>
      <w:r w:rsidRPr="00581F7E">
        <w:rPr>
          <w:vertAlign w:val="subscript"/>
          <w:lang w:val="es-ES"/>
        </w:rPr>
        <w:t>1</w:t>
      </w:r>
      <w:r w:rsidRPr="00581F7E">
        <w:rPr>
          <w:lang w:val="es-ES"/>
        </w:rPr>
        <w:t xml:space="preserve"> y </w:t>
      </w:r>
      <w:r w:rsidRPr="00581F7E">
        <w:rPr>
          <w:i/>
          <w:lang w:val="es-ES"/>
        </w:rPr>
        <w:t>A</w:t>
      </w:r>
      <w:r w:rsidRPr="00581F7E">
        <w:rPr>
          <w:vertAlign w:val="subscript"/>
          <w:lang w:val="es-ES"/>
        </w:rPr>
        <w:t>2</w:t>
      </w:r>
      <w:r w:rsidRPr="00581F7E">
        <w:rPr>
          <w:lang w:val="es-ES"/>
        </w:rPr>
        <w:t xml:space="preserve"> son los valores equiprobables de la atenuación por lluvia en exceso a las frecuencias </w:t>
      </w:r>
      <w:r w:rsidRPr="00581F7E">
        <w:rPr>
          <w:i/>
          <w:lang w:val="es-ES"/>
        </w:rPr>
        <w:t>f</w:t>
      </w:r>
      <w:r w:rsidRPr="00581F7E">
        <w:rPr>
          <w:vertAlign w:val="subscript"/>
          <w:lang w:val="es-ES"/>
        </w:rPr>
        <w:t>1</w:t>
      </w:r>
      <w:r w:rsidRPr="00581F7E">
        <w:rPr>
          <w:lang w:val="es-ES"/>
        </w:rPr>
        <w:t xml:space="preserve"> y </w:t>
      </w:r>
      <w:r w:rsidRPr="00581F7E">
        <w:rPr>
          <w:i/>
          <w:lang w:val="es-ES"/>
        </w:rPr>
        <w:t>f</w:t>
      </w:r>
      <w:r w:rsidRPr="00581F7E">
        <w:rPr>
          <w:vertAlign w:val="subscript"/>
          <w:lang w:val="es-ES"/>
        </w:rPr>
        <w:t>2</w:t>
      </w:r>
      <w:r w:rsidRPr="00581F7E">
        <w:rPr>
          <w:lang w:val="es-ES"/>
        </w:rPr>
        <w:t> (GHz), respectivamente.</w:t>
      </w:r>
    </w:p>
    <w:p w14:paraId="6E0EF7DD" w14:textId="77777777" w:rsidR="00B85CBF" w:rsidRPr="00581F7E" w:rsidRDefault="00B85CBF" w:rsidP="00B85CBF">
      <w:pPr>
        <w:pStyle w:val="Heading3"/>
        <w:rPr>
          <w:lang w:val="es-ES"/>
        </w:rPr>
      </w:pPr>
      <w:r w:rsidRPr="00581F7E">
        <w:rPr>
          <w:lang w:val="es-ES"/>
        </w:rPr>
        <w:t>2.4.4</w:t>
      </w:r>
      <w:r w:rsidRPr="00581F7E">
        <w:rPr>
          <w:lang w:val="es-ES"/>
        </w:rPr>
        <w:tab/>
        <w:t>Extrapolación de las estadísticas de la atenuación debida a la lluvia a largo plazo, para polarizaciones ortogonales</w:t>
      </w:r>
      <w:bookmarkEnd w:id="30"/>
    </w:p>
    <w:p w14:paraId="4F47C33C" w14:textId="77777777" w:rsidR="00B85CBF" w:rsidRPr="00581F7E" w:rsidRDefault="00B85CBF" w:rsidP="00B85CBF">
      <w:pPr>
        <w:keepNext/>
        <w:keepLines/>
        <w:rPr>
          <w:lang w:val="es-ES"/>
        </w:rPr>
      </w:pPr>
      <w:r w:rsidRPr="00581F7E">
        <w:rPr>
          <w:lang w:val="es-ES"/>
        </w:rPr>
        <w:t>Cuando se dispone de estadísticas a largo plazo de la atenuación con una determinada polarización (sea vertical (V) u horizontal (H)) para un enlace dado, puede estimarse la atenuación para la otra polarización en el mismo enlace mediante las siguiente</w:t>
      </w:r>
      <w:r>
        <w:rPr>
          <w:lang w:val="es-ES"/>
        </w:rPr>
        <w:t>s</w:t>
      </w:r>
      <w:r w:rsidRPr="00581F7E">
        <w:rPr>
          <w:lang w:val="es-ES"/>
        </w:rPr>
        <w:t xml:space="preserve"> fórmulas:</w:t>
      </w:r>
    </w:p>
    <w:p w14:paraId="0F19A8A5" w14:textId="77777777" w:rsidR="00B85CBF" w:rsidRPr="00581F7E" w:rsidRDefault="00B85CBF" w:rsidP="00B85CBF">
      <w:pPr>
        <w:pStyle w:val="Blanc"/>
        <w:rPr>
          <w:lang w:val="es-ES"/>
        </w:rPr>
      </w:pPr>
    </w:p>
    <w:p w14:paraId="66677F3B"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30"/>
          <w:lang w:val="es-ES"/>
        </w:rPr>
        <w:object w:dxaOrig="3040" w:dyaOrig="680" w14:anchorId="24B62AE2">
          <v:shape id="_x0000_i1070" type="#_x0000_t75" style="width:142.85pt;height:34.55pt" o:ole="" fillcolor="window">
            <v:imagedata r:id="rId103" o:title=""/>
          </v:shape>
          <o:OLEObject Type="Embed" ProgID="Equation.3" ShapeID="_x0000_i1070" DrawAspect="Content" ObjectID="_1677673758" r:id="rId104"/>
        </w:object>
      </w:r>
      <w:r>
        <w:rPr>
          <w:lang w:val="es-ES"/>
        </w:rPr>
        <w:tab/>
        <w:t>(</w:t>
      </w:r>
      <w:r w:rsidRPr="00581F7E">
        <w:rPr>
          <w:lang w:val="es-ES"/>
        </w:rPr>
        <w:t>7</w:t>
      </w:r>
      <w:r>
        <w:rPr>
          <w:lang w:val="es-ES"/>
        </w:rPr>
        <w:t>5</w:t>
      </w:r>
      <w:r w:rsidRPr="00581F7E">
        <w:rPr>
          <w:lang w:val="es-ES"/>
        </w:rPr>
        <w:t>)</w:t>
      </w:r>
    </w:p>
    <w:p w14:paraId="2B88EA9A" w14:textId="77777777" w:rsidR="00B85CBF" w:rsidRPr="00581F7E" w:rsidRDefault="00B85CBF" w:rsidP="00B85CBF">
      <w:pPr>
        <w:pStyle w:val="Blanc"/>
        <w:rPr>
          <w:lang w:val="es-ES"/>
        </w:rPr>
      </w:pPr>
    </w:p>
    <w:p w14:paraId="3E9CEC90" w14:textId="77777777" w:rsidR="00B85CBF" w:rsidRPr="00581F7E" w:rsidRDefault="00B85CBF" w:rsidP="00B85CBF">
      <w:pPr>
        <w:rPr>
          <w:lang w:val="es-ES"/>
        </w:rPr>
      </w:pPr>
      <w:r w:rsidRPr="00581F7E">
        <w:rPr>
          <w:lang w:val="es-ES"/>
        </w:rPr>
        <w:t>o</w:t>
      </w:r>
    </w:p>
    <w:p w14:paraId="252C2941" w14:textId="77777777" w:rsidR="00B85CBF" w:rsidRPr="00581F7E" w:rsidRDefault="00B85CBF" w:rsidP="00B85CBF">
      <w:pPr>
        <w:pStyle w:val="Blanc"/>
        <w:rPr>
          <w:lang w:val="es-ES"/>
        </w:rPr>
      </w:pPr>
    </w:p>
    <w:p w14:paraId="2A376D65"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30"/>
          <w:lang w:val="es-ES"/>
        </w:rPr>
        <w:object w:dxaOrig="3060" w:dyaOrig="680" w14:anchorId="7B97E52F">
          <v:shape id="_x0000_i1071" type="#_x0000_t75" style="width:142.25pt;height:34.55pt" o:ole="" fillcolor="window">
            <v:imagedata r:id="rId105" o:title=""/>
          </v:shape>
          <o:OLEObject Type="Embed" ProgID="Equation.3" ShapeID="_x0000_i1071" DrawAspect="Content" ObjectID="_1677673759" r:id="rId106"/>
        </w:object>
      </w:r>
      <w:r>
        <w:rPr>
          <w:lang w:val="es-ES"/>
        </w:rPr>
        <w:tab/>
        <w:t>(76</w:t>
      </w:r>
      <w:r w:rsidRPr="00581F7E">
        <w:rPr>
          <w:lang w:val="es-ES"/>
        </w:rPr>
        <w:t>)</w:t>
      </w:r>
    </w:p>
    <w:p w14:paraId="2B6C79CF" w14:textId="77777777" w:rsidR="00B85CBF" w:rsidRPr="00581F7E" w:rsidRDefault="00B85CBF" w:rsidP="00B85CBF">
      <w:pPr>
        <w:pStyle w:val="Blanc"/>
        <w:rPr>
          <w:lang w:val="es-ES"/>
        </w:rPr>
      </w:pPr>
    </w:p>
    <w:p w14:paraId="7B89C3ED" w14:textId="77777777" w:rsidR="00B85CBF" w:rsidRPr="00581F7E" w:rsidRDefault="00B85CBF" w:rsidP="00B85CBF">
      <w:pPr>
        <w:rPr>
          <w:lang w:val="es-ES"/>
        </w:rPr>
      </w:pPr>
      <w:r w:rsidRPr="00581F7E">
        <w:rPr>
          <w:lang w:val="es-ES"/>
        </w:rPr>
        <w:t xml:space="preserve">Estas expresiones se consideran válidas para las gamas de longitudes de trayecto y frecuencias del método de predicción del </w:t>
      </w:r>
      <w:r>
        <w:rPr>
          <w:lang w:val="es-ES"/>
        </w:rPr>
        <w:t>§ </w:t>
      </w:r>
      <w:r w:rsidRPr="00581F7E">
        <w:rPr>
          <w:lang w:val="es-ES"/>
        </w:rPr>
        <w:t>2.4.1.</w:t>
      </w:r>
    </w:p>
    <w:p w14:paraId="6F2E511B" w14:textId="77777777" w:rsidR="00B85CBF" w:rsidRPr="00581F7E" w:rsidRDefault="00B85CBF" w:rsidP="00B85CBF">
      <w:pPr>
        <w:pStyle w:val="Heading3"/>
        <w:rPr>
          <w:lang w:val="es-ES"/>
        </w:rPr>
      </w:pPr>
      <w:r w:rsidRPr="00581F7E">
        <w:rPr>
          <w:lang w:val="es-ES"/>
        </w:rPr>
        <w:t>2.4.5</w:t>
      </w:r>
      <w:r w:rsidRPr="00581F7E">
        <w:rPr>
          <w:lang w:val="es-ES"/>
        </w:rPr>
        <w:tab/>
        <w:t>Estadísticas sobre la duración de los sucesos y su número</w:t>
      </w:r>
    </w:p>
    <w:p w14:paraId="5EEA7C4E" w14:textId="77777777" w:rsidR="00B85CBF" w:rsidRPr="00581F7E" w:rsidRDefault="00B85CBF" w:rsidP="00B85CBF">
      <w:pPr>
        <w:rPr>
          <w:lang w:val="es-ES"/>
        </w:rPr>
      </w:pPr>
      <w:r w:rsidRPr="00581F7E">
        <w:rPr>
          <w:lang w:val="es-ES"/>
        </w:rPr>
        <w:t>Aunque se dispone todavía de poca información sobre la distribución global de la duración de los desvanecimientos, hay algunos datos, así como un modelo empírico, de estadísticas específicas tales como la duración media de un suceso de desvanecimiento y el número de esos sucesos. La diferencia observada entre los valores medios y medianos de la duración indica, sin embargo, una asimetría en la distribución global de la duración. Además, hay pruebas fehacientes de que la duración de los sucesos de desvanecimiento en condiciones de lluvia es mucho mayor que en condiciones de propagación por trayectos múltiples.</w:t>
      </w:r>
    </w:p>
    <w:p w14:paraId="64AFB425" w14:textId="77777777" w:rsidR="00B85CBF" w:rsidRPr="00581F7E" w:rsidRDefault="00B85CBF" w:rsidP="00B85CBF">
      <w:pPr>
        <w:rPr>
          <w:lang w:val="es-ES"/>
        </w:rPr>
      </w:pPr>
      <w:r w:rsidRPr="00581F7E">
        <w:rPr>
          <w:lang w:val="es-ES"/>
        </w:rPr>
        <w:t xml:space="preserve">Un suceso de atenuación se define aquí como el exceso de atenuación, </w:t>
      </w:r>
      <w:r w:rsidRPr="00581F7E">
        <w:rPr>
          <w:i/>
          <w:lang w:val="es-ES"/>
        </w:rPr>
        <w:t>A</w:t>
      </w:r>
      <w:r w:rsidRPr="00581F7E">
        <w:rPr>
          <w:lang w:val="es-ES"/>
        </w:rPr>
        <w:t xml:space="preserve">, durante un cierto periodo de tiempo (por ejemplo, 10 s o bien un periodo de un tiempo superior). La relación entre el número de sucesos de atenuación, </w:t>
      </w:r>
      <w:r w:rsidRPr="00581F7E">
        <w:rPr>
          <w:i/>
          <w:lang w:val="es-ES"/>
        </w:rPr>
        <w:t>N</w:t>
      </w:r>
      <w:r w:rsidRPr="00581F7E">
        <w:rPr>
          <w:lang w:val="es-ES"/>
        </w:rPr>
        <w:t>(</w:t>
      </w:r>
      <w:r w:rsidRPr="00581F7E">
        <w:rPr>
          <w:i/>
          <w:lang w:val="es-ES"/>
        </w:rPr>
        <w:t>A</w:t>
      </w:r>
      <w:r w:rsidRPr="00581F7E">
        <w:rPr>
          <w:lang w:val="es-ES"/>
        </w:rPr>
        <w:t xml:space="preserve">), la duración media, </w:t>
      </w:r>
      <w:r w:rsidRPr="00581F7E">
        <w:rPr>
          <w:i/>
          <w:lang w:val="es-ES"/>
        </w:rPr>
        <w:t>D</w:t>
      </w:r>
      <w:r w:rsidRPr="00581F7E">
        <w:rPr>
          <w:i/>
          <w:iCs/>
          <w:vertAlign w:val="subscript"/>
          <w:lang w:val="es-ES"/>
        </w:rPr>
        <w:t>m</w:t>
      </w:r>
      <w:r w:rsidRPr="00581F7E">
        <w:rPr>
          <w:lang w:val="es-ES"/>
        </w:rPr>
        <w:t>(</w:t>
      </w:r>
      <w:r w:rsidRPr="00581F7E">
        <w:rPr>
          <w:i/>
          <w:lang w:val="es-ES"/>
        </w:rPr>
        <w:t>A</w:t>
      </w:r>
      <w:r w:rsidRPr="00581F7E">
        <w:rPr>
          <w:lang w:val="es-ES"/>
        </w:rPr>
        <w:t xml:space="preserve">), de tales sucesos y el tiempo total, </w:t>
      </w:r>
      <w:r w:rsidRPr="00581F7E">
        <w:rPr>
          <w:i/>
          <w:lang w:val="es-ES"/>
        </w:rPr>
        <w:t>T</w:t>
      </w:r>
      <w:r w:rsidRPr="00581F7E">
        <w:rPr>
          <w:lang w:val="es-ES"/>
        </w:rPr>
        <w:t>(</w:t>
      </w:r>
      <w:r w:rsidRPr="00581F7E">
        <w:rPr>
          <w:i/>
          <w:lang w:val="es-ES"/>
        </w:rPr>
        <w:t>A</w:t>
      </w:r>
      <w:r w:rsidRPr="00581F7E">
        <w:rPr>
          <w:lang w:val="es-ES"/>
        </w:rPr>
        <w:t xml:space="preserve">), durante el cual la persistencia del exceso de atenuación, </w:t>
      </w:r>
      <w:r w:rsidRPr="00581F7E">
        <w:rPr>
          <w:i/>
          <w:lang w:val="es-ES"/>
        </w:rPr>
        <w:t>A</w:t>
      </w:r>
      <w:r w:rsidRPr="00581F7E">
        <w:rPr>
          <w:lang w:val="es-ES"/>
        </w:rPr>
        <w:t>, es superior a una duración determinada, viene dada por:</w:t>
      </w:r>
    </w:p>
    <w:p w14:paraId="439EDA4A" w14:textId="77777777" w:rsidR="00B85CBF" w:rsidRPr="00581F7E" w:rsidRDefault="00B85CBF" w:rsidP="00B85CBF">
      <w:pPr>
        <w:pStyle w:val="Blanc"/>
        <w:rPr>
          <w:lang w:val="es-ES"/>
        </w:rPr>
      </w:pPr>
    </w:p>
    <w:p w14:paraId="40292379" w14:textId="77777777" w:rsidR="00B85CBF" w:rsidRPr="00581F7E" w:rsidRDefault="00B85CBF" w:rsidP="00B85CBF">
      <w:pPr>
        <w:tabs>
          <w:tab w:val="clear" w:pos="1191"/>
          <w:tab w:val="clear" w:pos="1588"/>
          <w:tab w:val="clear" w:pos="1985"/>
          <w:tab w:val="center" w:pos="4536"/>
          <w:tab w:val="right" w:pos="9631"/>
        </w:tabs>
        <w:rPr>
          <w:lang w:val="es-ES"/>
        </w:rPr>
      </w:pPr>
      <w:r w:rsidRPr="00581F7E">
        <w:rPr>
          <w:lang w:val="es-ES"/>
        </w:rPr>
        <w:tab/>
      </w:r>
      <w:r w:rsidRPr="00581F7E">
        <w:rPr>
          <w:lang w:val="es-ES"/>
        </w:rPr>
        <w:tab/>
      </w:r>
      <w:r w:rsidRPr="00581F7E">
        <w:rPr>
          <w:i/>
          <w:lang w:val="es-ES"/>
        </w:rPr>
        <w:t>N</w:t>
      </w:r>
      <w:r w:rsidRPr="00581F7E">
        <w:rPr>
          <w:lang w:val="es-ES"/>
        </w:rPr>
        <w:t>(</w:t>
      </w:r>
      <w:r w:rsidRPr="00581F7E">
        <w:rPr>
          <w:i/>
          <w:lang w:val="es-ES"/>
        </w:rPr>
        <w:t>A</w:t>
      </w:r>
      <w:r w:rsidRPr="00581F7E">
        <w:rPr>
          <w:lang w:val="es-ES"/>
        </w:rPr>
        <w:t>) = </w:t>
      </w:r>
      <w:r w:rsidRPr="00581F7E">
        <w:rPr>
          <w:i/>
          <w:lang w:val="es-ES"/>
        </w:rPr>
        <w:t>T</w:t>
      </w:r>
      <w:r w:rsidRPr="00581F7E">
        <w:rPr>
          <w:lang w:val="es-ES"/>
        </w:rPr>
        <w:t>(</w:t>
      </w:r>
      <w:r w:rsidRPr="00581F7E">
        <w:rPr>
          <w:i/>
          <w:lang w:val="es-ES"/>
        </w:rPr>
        <w:t>A</w:t>
      </w:r>
      <w:r w:rsidRPr="00581F7E">
        <w:rPr>
          <w:lang w:val="es-ES"/>
        </w:rPr>
        <w:t>) / </w:t>
      </w:r>
      <w:r w:rsidRPr="00581F7E">
        <w:rPr>
          <w:i/>
          <w:lang w:val="es-ES"/>
        </w:rPr>
        <w:t>D</w:t>
      </w:r>
      <w:r w:rsidRPr="00581F7E">
        <w:rPr>
          <w:i/>
          <w:iCs/>
          <w:vertAlign w:val="subscript"/>
          <w:lang w:val="es-ES"/>
        </w:rPr>
        <w:t>m</w:t>
      </w:r>
      <w:r w:rsidRPr="00581F7E">
        <w:rPr>
          <w:lang w:val="es-ES"/>
        </w:rPr>
        <w:t>(</w:t>
      </w:r>
      <w:r w:rsidRPr="00581F7E">
        <w:rPr>
          <w:i/>
          <w:lang w:val="es-ES"/>
        </w:rPr>
        <w:t>A</w:t>
      </w:r>
      <w:r>
        <w:rPr>
          <w:lang w:val="es-ES"/>
        </w:rPr>
        <w:t>)</w:t>
      </w:r>
      <w:r>
        <w:rPr>
          <w:lang w:val="es-ES"/>
        </w:rPr>
        <w:tab/>
        <w:t>(77</w:t>
      </w:r>
      <w:r w:rsidRPr="00581F7E">
        <w:rPr>
          <w:lang w:val="es-ES"/>
        </w:rPr>
        <w:t>)</w:t>
      </w:r>
    </w:p>
    <w:p w14:paraId="0542A397" w14:textId="77777777" w:rsidR="00B85CBF" w:rsidRPr="00581F7E" w:rsidRDefault="00B85CBF" w:rsidP="00B85CBF">
      <w:pPr>
        <w:pStyle w:val="Blanc"/>
        <w:rPr>
          <w:lang w:val="es-ES"/>
        </w:rPr>
      </w:pPr>
    </w:p>
    <w:p w14:paraId="688A8808" w14:textId="77777777" w:rsidR="00B85CBF" w:rsidRPr="00581F7E" w:rsidRDefault="00B85CBF" w:rsidP="00B85CBF">
      <w:pPr>
        <w:rPr>
          <w:lang w:val="es-ES"/>
        </w:rPr>
      </w:pPr>
      <w:r w:rsidRPr="00581F7E">
        <w:rPr>
          <w:lang w:val="es-ES"/>
        </w:rPr>
        <w:t xml:space="preserve">El tiempo total, </w:t>
      </w:r>
      <w:r w:rsidRPr="00581F7E">
        <w:rPr>
          <w:i/>
          <w:lang w:val="es-ES"/>
        </w:rPr>
        <w:t>T</w:t>
      </w:r>
      <w:r w:rsidRPr="00581F7E">
        <w:rPr>
          <w:lang w:val="es-ES"/>
        </w:rPr>
        <w:t>(</w:t>
      </w:r>
      <w:r w:rsidRPr="00581F7E">
        <w:rPr>
          <w:i/>
          <w:lang w:val="es-ES"/>
        </w:rPr>
        <w:t>A</w:t>
      </w:r>
      <w:r w:rsidRPr="00581F7E">
        <w:rPr>
          <w:lang w:val="es-ES"/>
        </w:rPr>
        <w:t xml:space="preserve">), depende de la definición del suceso. En general, el suceso de interés para esta aplicación es el de atenuación </w:t>
      </w:r>
      <w:r w:rsidRPr="00581F7E">
        <w:rPr>
          <w:i/>
          <w:lang w:val="es-ES"/>
        </w:rPr>
        <w:t>A</w:t>
      </w:r>
      <w:r w:rsidRPr="00581F7E">
        <w:rPr>
          <w:lang w:val="es-ES"/>
        </w:rPr>
        <w:t xml:space="preserve"> que dura 10 s o más. No obstante, sucesos de menor duración (por ejemplo, un intervalo de muestreo de 1 s utilizado en un experimento) también interesan para determinar el porcentaje del tiempo total de interrupción imputable a la indisponibilidad (es decir, el tiempo total de sucesos igual o superior a 10 s).</w:t>
      </w:r>
    </w:p>
    <w:p w14:paraId="2591933E" w14:textId="77777777" w:rsidR="00B85CBF" w:rsidRPr="00581F7E" w:rsidRDefault="00B85CBF" w:rsidP="00B85CBF">
      <w:pPr>
        <w:keepNext/>
        <w:keepLines/>
        <w:rPr>
          <w:lang w:val="es-ES"/>
        </w:rPr>
      </w:pPr>
      <w:r w:rsidRPr="00581F7E">
        <w:rPr>
          <w:lang w:val="es-ES"/>
        </w:rPr>
        <w:t xml:space="preserve">El número de sucesos de desvanecimiento en los que se sobrepasa el valor de la atenuación, </w:t>
      </w:r>
      <w:r w:rsidRPr="00581F7E">
        <w:rPr>
          <w:i/>
          <w:lang w:val="es-ES"/>
        </w:rPr>
        <w:t>A</w:t>
      </w:r>
      <w:r w:rsidRPr="00581F7E">
        <w:rPr>
          <w:lang w:val="es-ES"/>
        </w:rPr>
        <w:t>, durante 10 s o más puede representarse por (véase la Nota 1):</w:t>
      </w:r>
    </w:p>
    <w:p w14:paraId="5CCA806C" w14:textId="77777777" w:rsidR="00B85CBF" w:rsidRPr="00581F7E" w:rsidRDefault="00B85CBF" w:rsidP="00B85CBF">
      <w:pPr>
        <w:pStyle w:val="Blanc"/>
        <w:rPr>
          <w:lang w:val="es-ES"/>
        </w:rPr>
      </w:pPr>
    </w:p>
    <w:p w14:paraId="5FAD9356" w14:textId="77777777" w:rsidR="00B85CBF" w:rsidRPr="00581F7E" w:rsidRDefault="00B85CBF" w:rsidP="00B85CBF">
      <w:pPr>
        <w:pStyle w:val="Equation"/>
        <w:keepNext/>
        <w:keepLines/>
        <w:rPr>
          <w:lang w:val="es-ES"/>
        </w:rPr>
      </w:pPr>
      <w:r w:rsidRPr="00581F7E">
        <w:rPr>
          <w:lang w:val="es-ES"/>
        </w:rPr>
        <w:tab/>
      </w:r>
      <w:r w:rsidRPr="00581F7E">
        <w:rPr>
          <w:lang w:val="es-ES"/>
        </w:rPr>
        <w:tab/>
      </w:r>
      <w:r w:rsidRPr="00581F7E">
        <w:rPr>
          <w:position w:val="-12"/>
          <w:lang w:val="es-ES"/>
        </w:rPr>
        <w:object w:dxaOrig="2980" w:dyaOrig="420" w14:anchorId="0D40280D">
          <v:shape id="_x0000_i1072" type="#_x0000_t75" style="width:145.75pt;height:20.75pt" o:ole="">
            <v:imagedata r:id="rId107" o:title=""/>
          </v:shape>
          <o:OLEObject Type="Embed" ProgID="Equation.3" ShapeID="_x0000_i1072" DrawAspect="Content" ObjectID="_1677673760" r:id="rId108"/>
        </w:object>
      </w:r>
      <w:r>
        <w:rPr>
          <w:lang w:val="es-ES"/>
        </w:rPr>
        <w:tab/>
        <w:t>(78</w:t>
      </w:r>
      <w:r w:rsidRPr="00581F7E">
        <w:rPr>
          <w:lang w:val="es-ES"/>
        </w:rPr>
        <w:t>)</w:t>
      </w:r>
    </w:p>
    <w:p w14:paraId="20FA3DDC" w14:textId="77777777" w:rsidR="00B85CBF" w:rsidRPr="00581F7E" w:rsidRDefault="00B85CBF" w:rsidP="00B85CBF">
      <w:pPr>
        <w:pStyle w:val="Blanc"/>
        <w:rPr>
          <w:lang w:val="es-ES"/>
        </w:rPr>
      </w:pPr>
    </w:p>
    <w:p w14:paraId="3B23DED0" w14:textId="77777777" w:rsidR="00B85CBF" w:rsidRPr="00581F7E" w:rsidRDefault="00B85CBF" w:rsidP="00B85CBF">
      <w:pPr>
        <w:rPr>
          <w:lang w:val="es-ES"/>
        </w:rPr>
      </w:pPr>
      <w:r w:rsidRPr="00581F7E">
        <w:rPr>
          <w:lang w:val="es-ES"/>
        </w:rPr>
        <w:t xml:space="preserve">siendo </w:t>
      </w:r>
      <w:r w:rsidRPr="00581F7E">
        <w:rPr>
          <w:i/>
          <w:lang w:val="es-ES"/>
        </w:rPr>
        <w:t>p</w:t>
      </w:r>
      <w:r w:rsidRPr="00581F7E">
        <w:rPr>
          <w:lang w:val="es-ES"/>
        </w:rPr>
        <w:t>(</w:t>
      </w:r>
      <w:r w:rsidRPr="00581F7E">
        <w:rPr>
          <w:i/>
          <w:lang w:val="es-ES"/>
        </w:rPr>
        <w:t>A</w:t>
      </w:r>
      <w:r w:rsidRPr="00581F7E">
        <w:rPr>
          <w:lang w:val="es-ES"/>
        </w:rPr>
        <w:t xml:space="preserve">) el porcentaje de tiempo durante el cual se rebasa la atenuación debida a la lluvia </w:t>
      </w:r>
      <w:r w:rsidRPr="00581F7E">
        <w:rPr>
          <w:i/>
          <w:lang w:val="es-ES"/>
        </w:rPr>
        <w:t xml:space="preserve">A </w:t>
      </w:r>
      <w:r w:rsidRPr="00581F7E">
        <w:rPr>
          <w:lang w:val="es-ES"/>
        </w:rPr>
        <w:t xml:space="preserve">(dB) en el año medio. Si esta información no está disponible a partir de fuentes locales de mediciones a largo plazo, puede obtenerse resolviendo numéricamente la ecuación (34) en el </w:t>
      </w:r>
      <w:r>
        <w:rPr>
          <w:lang w:val="es-ES"/>
        </w:rPr>
        <w:t>§ </w:t>
      </w:r>
      <w:r w:rsidRPr="00581F7E">
        <w:rPr>
          <w:lang w:val="es-ES"/>
        </w:rPr>
        <w:t>2.4.1.</w:t>
      </w:r>
    </w:p>
    <w:p w14:paraId="6A27ACBF" w14:textId="77777777" w:rsidR="00B85CBF" w:rsidRPr="00581F7E" w:rsidRDefault="00B85CBF" w:rsidP="00B85CBF">
      <w:pPr>
        <w:pStyle w:val="Note"/>
        <w:rPr>
          <w:lang w:val="es-ES"/>
        </w:rPr>
      </w:pPr>
      <w:r>
        <w:rPr>
          <w:lang w:val="es-ES"/>
        </w:rPr>
        <w:t>NOTA 1 − La ecuación (78</w:t>
      </w:r>
      <w:r w:rsidRPr="00581F7E">
        <w:rPr>
          <w:lang w:val="es-ES"/>
        </w:rPr>
        <w:t>) se basa en los resultados de las mediciones llevadas a cabo durante el periodo de 1 a 3 años en 27 enlaces, con frecuencias de la gama 12,3 a 83</w:t>
      </w:r>
      <w:r>
        <w:rPr>
          <w:lang w:val="es-ES"/>
        </w:rPr>
        <w:t> GHz</w:t>
      </w:r>
      <w:r w:rsidRPr="00581F7E">
        <w:rPr>
          <w:lang w:val="es-ES"/>
        </w:rPr>
        <w:t xml:space="preserve"> y longitudes de trayecto que oscilan entre 1,2 a 43 km, en Brasil, Noruega, Japón y Rusia.</w:t>
      </w:r>
    </w:p>
    <w:p w14:paraId="0F1B1DC4" w14:textId="77777777" w:rsidR="00B85CBF" w:rsidRPr="00581F7E" w:rsidRDefault="00B85CBF" w:rsidP="00B85CBF">
      <w:pPr>
        <w:rPr>
          <w:lang w:val="es-ES"/>
        </w:rPr>
      </w:pPr>
      <w:r w:rsidRPr="00581F7E">
        <w:rPr>
          <w:lang w:val="es-ES"/>
        </w:rPr>
        <w:t>La intensidad de interrupciones (</w:t>
      </w:r>
      <w:r w:rsidRPr="00581F7E">
        <w:rPr>
          <w:i/>
          <w:lang w:val="es-ES"/>
        </w:rPr>
        <w:t>OI</w:t>
      </w:r>
      <w:r w:rsidRPr="00581F7E">
        <w:rPr>
          <w:lang w:val="es-ES"/>
        </w:rPr>
        <w:t>) se define como el número de eventos de indisponibilidad al año. Para un radioenlace digital, se produce un evento de indisponibilidad siempre que se rebasa una proporción de bits erróneos especificada, durante periodos de 10 segundos. Para predecir la intensidad de interrupciones provocadas por la atenuación debida a la lluvia en enlaces de un solo vano debe utilizarse el siguiente método:</w:t>
      </w:r>
    </w:p>
    <w:p w14:paraId="1E519DC7" w14:textId="77777777" w:rsidR="00B85CBF" w:rsidRPr="00581F7E" w:rsidRDefault="00B85CBF" w:rsidP="00B85CBF">
      <w:pPr>
        <w:rPr>
          <w:lang w:val="es-ES"/>
        </w:rPr>
      </w:pPr>
      <w:r w:rsidRPr="00581F7E">
        <w:rPr>
          <w:i/>
          <w:iCs/>
          <w:lang w:val="es-ES"/>
        </w:rPr>
        <w:t>Paso 1:</w:t>
      </w:r>
      <w:r>
        <w:rPr>
          <w:lang w:val="es-ES"/>
        </w:rPr>
        <w:t>  </w:t>
      </w:r>
      <w:r w:rsidRPr="00581F7E">
        <w:rPr>
          <w:lang w:val="es-ES"/>
        </w:rPr>
        <w:t xml:space="preserve">Se obtiene el porcentaje de tiempo </w:t>
      </w:r>
      <w:r w:rsidRPr="00581F7E">
        <w:rPr>
          <w:i/>
          <w:lang w:val="es-ES"/>
        </w:rPr>
        <w:t>p</w:t>
      </w:r>
      <w:r w:rsidRPr="00581F7E">
        <w:rPr>
          <w:lang w:val="es-ES"/>
        </w:rPr>
        <w:t>(</w:t>
      </w:r>
      <w:r w:rsidRPr="00581F7E">
        <w:rPr>
          <w:i/>
          <w:lang w:val="es-ES"/>
        </w:rPr>
        <w:t>M</w:t>
      </w:r>
      <w:r w:rsidRPr="00581F7E">
        <w:rPr>
          <w:lang w:val="es-ES"/>
        </w:rPr>
        <w:t xml:space="preserve">) durante el cual se rebasa el margen del enlace </w:t>
      </w:r>
      <w:r w:rsidRPr="00581F7E">
        <w:rPr>
          <w:i/>
          <w:lang w:val="es-ES"/>
        </w:rPr>
        <w:t>M</w:t>
      </w:r>
      <w:r w:rsidRPr="00581F7E">
        <w:rPr>
          <w:lang w:val="es-ES"/>
        </w:rPr>
        <w:t xml:space="preserve">(dB) por la atenuación debida a la lluvia. Si no se dispone de esta información a partir de fuentes locales de mediciones a largo plazo, puede obtenerse resolviendo la ecuación (34) del </w:t>
      </w:r>
      <w:r>
        <w:rPr>
          <w:lang w:val="es-ES"/>
        </w:rPr>
        <w:t>§ </w:t>
      </w:r>
      <w:r w:rsidRPr="00581F7E">
        <w:rPr>
          <w:lang w:val="es-ES"/>
        </w:rPr>
        <w:t xml:space="preserve">2.4.1 con </w:t>
      </w:r>
      <w:r w:rsidRPr="00581F7E">
        <w:rPr>
          <w:i/>
          <w:lang w:val="es-ES"/>
        </w:rPr>
        <w:t>A</w:t>
      </w:r>
      <w:r w:rsidRPr="00581F7E">
        <w:rPr>
          <w:i/>
          <w:vertAlign w:val="subscript"/>
          <w:lang w:val="es-ES"/>
        </w:rPr>
        <w:t>p</w:t>
      </w:r>
      <w:r w:rsidRPr="00581F7E">
        <w:rPr>
          <w:lang w:val="es-ES"/>
        </w:rPr>
        <w:t> </w:t>
      </w:r>
      <w:r w:rsidRPr="00581F7E">
        <w:rPr>
          <w:i/>
          <w:lang w:val="es-ES"/>
        </w:rPr>
        <w:t>=</w:t>
      </w:r>
      <w:r w:rsidRPr="00581F7E">
        <w:rPr>
          <w:lang w:val="es-ES"/>
        </w:rPr>
        <w:t> </w:t>
      </w:r>
      <w:r w:rsidRPr="00581F7E">
        <w:rPr>
          <w:i/>
          <w:lang w:val="es-ES"/>
        </w:rPr>
        <w:t>M</w:t>
      </w:r>
      <w:r w:rsidRPr="00581F7E">
        <w:rPr>
          <w:lang w:val="es-ES"/>
        </w:rPr>
        <w:t>.</w:t>
      </w:r>
    </w:p>
    <w:p w14:paraId="3C1EB043" w14:textId="77777777" w:rsidR="00B85CBF" w:rsidRPr="00581F7E" w:rsidRDefault="00B85CBF" w:rsidP="00B85CBF">
      <w:pPr>
        <w:rPr>
          <w:lang w:val="es-ES"/>
        </w:rPr>
      </w:pPr>
      <w:r w:rsidRPr="00581F7E">
        <w:rPr>
          <w:i/>
          <w:iCs/>
          <w:lang w:val="es-ES"/>
        </w:rPr>
        <w:t>Paso</w:t>
      </w:r>
      <w:r w:rsidRPr="00581F7E">
        <w:rPr>
          <w:i/>
          <w:lang w:val="es-ES"/>
        </w:rPr>
        <w:t> 2:</w:t>
      </w:r>
      <w:r>
        <w:rPr>
          <w:lang w:val="es-ES"/>
        </w:rPr>
        <w:t>  </w:t>
      </w:r>
      <w:r w:rsidRPr="00581F7E">
        <w:rPr>
          <w:lang w:val="es-ES"/>
        </w:rPr>
        <w:t>Una estimación de la intensidad de interrupciones debidas a la lluvia viene dada por:</w:t>
      </w:r>
    </w:p>
    <w:p w14:paraId="005CD36F" w14:textId="77777777" w:rsidR="00B85CBF" w:rsidRPr="00581F7E" w:rsidRDefault="00B85CBF" w:rsidP="00B85CBF">
      <w:pPr>
        <w:pStyle w:val="Blanc"/>
        <w:rPr>
          <w:lang w:val="es-ES"/>
        </w:rPr>
      </w:pPr>
    </w:p>
    <w:p w14:paraId="0427FBAE" w14:textId="77777777" w:rsidR="00B85CBF" w:rsidRPr="00581F7E" w:rsidRDefault="00B85CBF" w:rsidP="00B85CBF">
      <w:pPr>
        <w:pStyle w:val="Equation"/>
        <w:rPr>
          <w:lang w:val="es-ES"/>
        </w:rPr>
      </w:pPr>
      <w:r w:rsidRPr="00581F7E">
        <w:rPr>
          <w:lang w:val="es-ES"/>
        </w:rPr>
        <w:tab/>
      </w:r>
      <w:r w:rsidRPr="00581F7E">
        <w:rPr>
          <w:lang w:val="es-ES"/>
        </w:rPr>
        <w:tab/>
      </w:r>
      <w:r w:rsidRPr="005F5EA0">
        <w:rPr>
          <w:i/>
          <w:iCs/>
          <w:lang w:val="es-ES"/>
        </w:rPr>
        <w:t>OI</w:t>
      </w:r>
      <w:r>
        <w:rPr>
          <w:lang w:val="es-ES"/>
        </w:rPr>
        <w:t>(</w:t>
      </w:r>
      <w:r w:rsidRPr="005F5EA0">
        <w:rPr>
          <w:i/>
          <w:iCs/>
          <w:lang w:val="es-ES"/>
        </w:rPr>
        <w:t>M</w:t>
      </w:r>
      <w:r>
        <w:rPr>
          <w:lang w:val="es-ES"/>
        </w:rPr>
        <w:t xml:space="preserve">) = </w:t>
      </w:r>
      <w:r w:rsidRPr="005F5EA0">
        <w:rPr>
          <w:i/>
          <w:iCs/>
          <w:lang w:val="es-ES"/>
        </w:rPr>
        <w:t>N</w:t>
      </w:r>
      <w:r w:rsidRPr="005F5EA0">
        <w:rPr>
          <w:vertAlign w:val="subscript"/>
          <w:lang w:val="es-ES"/>
        </w:rPr>
        <w:t>10</w:t>
      </w:r>
      <w:r w:rsidRPr="005F5EA0">
        <w:rPr>
          <w:i/>
          <w:iCs/>
          <w:vertAlign w:val="subscript"/>
          <w:lang w:val="es-ES"/>
        </w:rPr>
        <w:t>s</w:t>
      </w:r>
      <w:r>
        <w:rPr>
          <w:lang w:val="es-ES"/>
        </w:rPr>
        <w:t xml:space="preserve"> (</w:t>
      </w:r>
      <w:r w:rsidRPr="005F5EA0">
        <w:rPr>
          <w:i/>
          <w:iCs/>
          <w:lang w:val="es-ES"/>
        </w:rPr>
        <w:t>M</w:t>
      </w:r>
      <w:r>
        <w:rPr>
          <w:lang w:val="es-ES"/>
        </w:rPr>
        <w:t>)</w:t>
      </w:r>
      <w:r>
        <w:rPr>
          <w:lang w:val="es-ES"/>
        </w:rPr>
        <w:tab/>
        <w:t>(79</w:t>
      </w:r>
      <w:r w:rsidRPr="00581F7E">
        <w:rPr>
          <w:lang w:val="es-ES"/>
        </w:rPr>
        <w:t>)</w:t>
      </w:r>
    </w:p>
    <w:p w14:paraId="0CEEF817" w14:textId="77777777" w:rsidR="00B85CBF" w:rsidRPr="00581F7E" w:rsidRDefault="00B85CBF" w:rsidP="00B85CBF">
      <w:pPr>
        <w:pStyle w:val="Blanc"/>
        <w:rPr>
          <w:lang w:val="es-ES"/>
        </w:rPr>
      </w:pPr>
    </w:p>
    <w:p w14:paraId="46B03CD8" w14:textId="77777777" w:rsidR="00B85CBF" w:rsidRPr="00581F7E" w:rsidRDefault="00B85CBF" w:rsidP="00B85CBF">
      <w:pPr>
        <w:rPr>
          <w:lang w:val="es-ES"/>
        </w:rPr>
      </w:pPr>
      <w:r w:rsidRPr="00581F7E">
        <w:rPr>
          <w:lang w:val="es-ES"/>
        </w:rPr>
        <w:t xml:space="preserve">siendo </w:t>
      </w:r>
      <w:r w:rsidRPr="00581F7E">
        <w:rPr>
          <w:i/>
          <w:lang w:val="es-ES"/>
        </w:rPr>
        <w:t>M</w:t>
      </w:r>
      <w:r w:rsidRPr="00581F7E">
        <w:rPr>
          <w:lang w:val="es-ES"/>
        </w:rPr>
        <w:t>(dB)</w:t>
      </w:r>
      <w:r w:rsidRPr="00581F7E">
        <w:rPr>
          <w:i/>
          <w:lang w:val="es-ES"/>
        </w:rPr>
        <w:t xml:space="preserve"> </w:t>
      </w:r>
      <w:r w:rsidRPr="00581F7E">
        <w:rPr>
          <w:lang w:val="es-ES"/>
        </w:rPr>
        <w:t xml:space="preserve">el margen del enlace asociado a la proporción de bits erróneos o a la tasa de errores de bloque de interés y </w:t>
      </w:r>
      <w:r w:rsidRPr="00581F7E">
        <w:rPr>
          <w:i/>
          <w:lang w:val="es-ES"/>
        </w:rPr>
        <w:t>N</w:t>
      </w:r>
      <w:r w:rsidRPr="00581F7E">
        <w:rPr>
          <w:vertAlign w:val="subscript"/>
          <w:lang w:val="es-ES"/>
        </w:rPr>
        <w:t>10s</w:t>
      </w:r>
      <w:r w:rsidRPr="00581F7E">
        <w:rPr>
          <w:lang w:val="es-ES"/>
        </w:rPr>
        <w:t xml:space="preserve"> se obtiene mediante la ecuación (50).</w:t>
      </w:r>
    </w:p>
    <w:p w14:paraId="721AFDC0" w14:textId="77777777" w:rsidR="00B85CBF" w:rsidRPr="00581F7E" w:rsidRDefault="00B85CBF" w:rsidP="00B85CBF">
      <w:pPr>
        <w:rPr>
          <w:lang w:val="es-ES"/>
        </w:rPr>
      </w:pPr>
      <w:r w:rsidRPr="00581F7E">
        <w:rPr>
          <w:lang w:val="es-ES"/>
        </w:rPr>
        <w:t>Según un conjunto de mediciones (en un trayecto de 15 km a 18</w:t>
      </w:r>
      <w:r>
        <w:rPr>
          <w:lang w:val="es-ES"/>
        </w:rPr>
        <w:t> GHz</w:t>
      </w:r>
      <w:r w:rsidRPr="00581F7E">
        <w:rPr>
          <w:lang w:val="es-ES"/>
        </w:rPr>
        <w:t xml:space="preserve"> en la península escandinava), el 95% a 100% de todos los sucesos de lluvia cuya atenuación fue superior a unos 15</w:t>
      </w:r>
      <w:r>
        <w:rPr>
          <w:lang w:val="es-ES"/>
        </w:rPr>
        <w:t> dB</w:t>
      </w:r>
      <w:r w:rsidRPr="00581F7E">
        <w:rPr>
          <w:lang w:val="es-ES"/>
        </w:rPr>
        <w:t xml:space="preserve"> puede atribuirse a la indisponibilidad. Conocida esa proporción, la indisponibilidad se obtiene multiplicándola por el porcentaje total de tiempo durante el que se sobrepasa un determinado valor de la atenuación, </w:t>
      </w:r>
      <w:r w:rsidRPr="00581F7E">
        <w:rPr>
          <w:i/>
          <w:lang w:val="es-ES"/>
        </w:rPr>
        <w:t>A</w:t>
      </w:r>
      <w:r w:rsidRPr="00581F7E">
        <w:rPr>
          <w:lang w:val="es-ES"/>
        </w:rPr>
        <w:t xml:space="preserve">, obtenido con el método del </w:t>
      </w:r>
      <w:r>
        <w:rPr>
          <w:lang w:val="es-ES"/>
        </w:rPr>
        <w:t>§ </w:t>
      </w:r>
      <w:r w:rsidRPr="00581F7E">
        <w:rPr>
          <w:lang w:val="es-ES"/>
        </w:rPr>
        <w:t>2.4.1.</w:t>
      </w:r>
    </w:p>
    <w:p w14:paraId="108597A7" w14:textId="77777777" w:rsidR="00B85CBF" w:rsidRPr="00581F7E" w:rsidRDefault="00B85CBF" w:rsidP="00B85CBF">
      <w:pPr>
        <w:pStyle w:val="Heading3"/>
        <w:rPr>
          <w:lang w:val="es-ES"/>
        </w:rPr>
      </w:pPr>
      <w:r w:rsidRPr="00581F7E">
        <w:rPr>
          <w:lang w:val="es-ES"/>
        </w:rPr>
        <w:t>2.4.6</w:t>
      </w:r>
      <w:r w:rsidRPr="00581F7E">
        <w:rPr>
          <w:lang w:val="es-ES"/>
        </w:rPr>
        <w:tab/>
        <w:t>Atenuación debida a la lluvia en redes de múltiples vanos</w:t>
      </w:r>
    </w:p>
    <w:p w14:paraId="7017A088" w14:textId="77777777" w:rsidR="00B85CBF" w:rsidRPr="00581F7E" w:rsidRDefault="00B85CBF" w:rsidP="00B85CBF">
      <w:pPr>
        <w:rPr>
          <w:lang w:val="es-ES"/>
        </w:rPr>
      </w:pPr>
      <w:r w:rsidRPr="00581F7E">
        <w:rPr>
          <w:lang w:val="es-ES"/>
        </w:rPr>
        <w:t>Hay varias configuraciones de múltiples vanos que interesan en las redes punto a punto en las que tiene relevancia la estructura no uniforme de los hidrómetros. Configuraciones de ese tipo son, por ejemplo, una serie de vanos en una red en tándem y más de una de esas series en una red con diversidad de encaminamientos.</w:t>
      </w:r>
    </w:p>
    <w:p w14:paraId="55766A74" w14:textId="77777777" w:rsidR="00B85CBF" w:rsidRPr="00581F7E" w:rsidRDefault="00B85CBF" w:rsidP="00B85CBF">
      <w:pPr>
        <w:pStyle w:val="Heading4"/>
        <w:rPr>
          <w:lang w:val="es-ES"/>
        </w:rPr>
      </w:pPr>
      <w:bookmarkStart w:id="31" w:name="_Toc394797512"/>
      <w:r w:rsidRPr="00581F7E">
        <w:rPr>
          <w:lang w:val="es-ES"/>
        </w:rPr>
        <w:t>2.4.6.1</w:t>
      </w:r>
      <w:r w:rsidRPr="00581F7E">
        <w:rPr>
          <w:lang w:val="es-ES"/>
        </w:rPr>
        <w:tab/>
        <w:t>Longitud de los vanos individuales</w:t>
      </w:r>
      <w:bookmarkEnd w:id="31"/>
      <w:r w:rsidRPr="00581F7E">
        <w:rPr>
          <w:lang w:val="es-ES"/>
        </w:rPr>
        <w:t xml:space="preserve"> en una red en tándem</w:t>
      </w:r>
    </w:p>
    <w:p w14:paraId="3ADED775" w14:textId="77777777" w:rsidR="00B85CBF" w:rsidRPr="00581F7E" w:rsidRDefault="00B85CBF" w:rsidP="00B85CBF">
      <w:pPr>
        <w:rPr>
          <w:lang w:val="es-ES"/>
        </w:rPr>
      </w:pPr>
      <w:r w:rsidRPr="00581F7E">
        <w:rPr>
          <w:lang w:val="es-ES"/>
        </w:rPr>
        <w:t>Las características de transmisión globales de una red en tándem se ven muy afectadas por las características de propagación de vanos individuales. A veces es posible conseguir la misma conexión física global mediante combinaciones diferentes de longitudes de vano. Aumentando la longitud de vanos individuales, se aumenta inevitablemente la probabilidad de interrupción en éstos. Por otra parte, tal modificación puede hacer que se utilicen menos vanos, con lo que la calidad total de la red en tándem puede no degradarse.</w:t>
      </w:r>
    </w:p>
    <w:p w14:paraId="11FC6BE3" w14:textId="77777777" w:rsidR="00B85CBF" w:rsidRPr="00581F7E" w:rsidRDefault="00B85CBF" w:rsidP="00B85CBF">
      <w:pPr>
        <w:pStyle w:val="Heading4"/>
        <w:rPr>
          <w:lang w:val="es-ES"/>
        </w:rPr>
      </w:pPr>
      <w:bookmarkStart w:id="32" w:name="_Toc394797513"/>
      <w:r w:rsidRPr="00581F7E">
        <w:rPr>
          <w:lang w:val="es-ES"/>
        </w:rPr>
        <w:t>2.4.6.2</w:t>
      </w:r>
      <w:r w:rsidRPr="00581F7E">
        <w:rPr>
          <w:lang w:val="es-ES"/>
        </w:rPr>
        <w:tab/>
        <w:t>Desvanecimientos correlacionados en vanos en tándem</w:t>
      </w:r>
      <w:bookmarkEnd w:id="32"/>
    </w:p>
    <w:p w14:paraId="1BC3A8C7" w14:textId="77777777" w:rsidR="00B85CBF" w:rsidRPr="00581F7E" w:rsidRDefault="00B85CBF" w:rsidP="00B85CBF">
      <w:pPr>
        <w:keepNext/>
        <w:keepLines/>
        <w:rPr>
          <w:lang w:val="es-ES"/>
        </w:rPr>
      </w:pPr>
      <w:r w:rsidRPr="00581F7E">
        <w:rPr>
          <w:lang w:val="es-ES"/>
        </w:rPr>
        <w:t>Si la ocurrencia de la lluvia fuera estadísticamente independiente de su localización, la probabilidad general de desvanecimientos para una serie lineal de enlaces en tándem vendría dada con buena aproximación por:</w:t>
      </w:r>
    </w:p>
    <w:p w14:paraId="3C2E8E72" w14:textId="77777777" w:rsidR="00B85CBF" w:rsidRPr="00581F7E" w:rsidRDefault="00B85CBF" w:rsidP="00B85CBF">
      <w:pPr>
        <w:pStyle w:val="Blanc"/>
        <w:rPr>
          <w:lang w:val="es-ES"/>
        </w:rPr>
      </w:pPr>
    </w:p>
    <w:p w14:paraId="611B6F13"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36"/>
          <w:lang w:val="es-ES"/>
        </w:rPr>
        <w:object w:dxaOrig="1120" w:dyaOrig="800" w14:anchorId="714D2474">
          <v:shape id="_x0000_i1073" type="#_x0000_t75" style="width:53pt;height:39.75pt" o:ole="" fillcolor="window">
            <v:imagedata r:id="rId109" o:title=""/>
          </v:shape>
          <o:OLEObject Type="Embed" ProgID="Equation.3" ShapeID="_x0000_i1073" DrawAspect="Content" ObjectID="_1677673761" r:id="rId110"/>
        </w:object>
      </w:r>
      <w:r>
        <w:rPr>
          <w:lang w:val="es-ES"/>
        </w:rPr>
        <w:tab/>
        <w:t>(80</w:t>
      </w:r>
      <w:r w:rsidRPr="00581F7E">
        <w:rPr>
          <w:lang w:val="es-ES"/>
        </w:rPr>
        <w:t>)</w:t>
      </w:r>
    </w:p>
    <w:p w14:paraId="74810690" w14:textId="77777777" w:rsidR="00B85CBF" w:rsidRPr="00581F7E" w:rsidRDefault="00B85CBF" w:rsidP="00B85CBF">
      <w:pPr>
        <w:pStyle w:val="Blanc"/>
        <w:rPr>
          <w:lang w:val="es-ES"/>
        </w:rPr>
      </w:pPr>
    </w:p>
    <w:p w14:paraId="14E5BA47" w14:textId="77777777" w:rsidR="00B85CBF" w:rsidRPr="00581F7E" w:rsidRDefault="00B85CBF" w:rsidP="00B85CBF">
      <w:pPr>
        <w:rPr>
          <w:lang w:val="es-ES"/>
        </w:rPr>
      </w:pPr>
      <w:r w:rsidRPr="00581F7E">
        <w:rPr>
          <w:lang w:val="es-ES"/>
        </w:rPr>
        <w:t xml:space="preserve">donde </w:t>
      </w:r>
      <w:r w:rsidRPr="00581F7E">
        <w:rPr>
          <w:i/>
          <w:lang w:val="es-ES"/>
        </w:rPr>
        <w:t>P</w:t>
      </w:r>
      <w:r w:rsidRPr="00581F7E">
        <w:rPr>
          <w:i/>
          <w:iCs/>
          <w:vertAlign w:val="subscript"/>
          <w:lang w:val="es-ES"/>
        </w:rPr>
        <w:t>i</w:t>
      </w:r>
      <w:r w:rsidRPr="00581F7E">
        <w:rPr>
          <w:lang w:val="es-ES"/>
        </w:rPr>
        <w:t xml:space="preserve"> es la probabilidad de desvanecimiento del </w:t>
      </w:r>
      <w:r w:rsidRPr="00581F7E">
        <w:rPr>
          <w:i/>
          <w:lang w:val="es-ES"/>
        </w:rPr>
        <w:t>i</w:t>
      </w:r>
      <w:r w:rsidRPr="00581F7E">
        <w:rPr>
          <w:lang w:val="es-ES"/>
        </w:rPr>
        <w:t xml:space="preserve">-ésimo enlace del total de </w:t>
      </w:r>
      <w:r w:rsidRPr="00581F7E">
        <w:rPr>
          <w:i/>
          <w:lang w:val="es-ES"/>
        </w:rPr>
        <w:t>n</w:t>
      </w:r>
      <w:r w:rsidRPr="00581F7E">
        <w:rPr>
          <w:lang w:val="es-ES"/>
        </w:rPr>
        <w:t xml:space="preserve"> enlaces.</w:t>
      </w:r>
    </w:p>
    <w:p w14:paraId="4C27E1ED" w14:textId="77777777" w:rsidR="00B85CBF" w:rsidRPr="00581F7E" w:rsidRDefault="00B85CBF" w:rsidP="00B85CBF">
      <w:pPr>
        <w:rPr>
          <w:lang w:val="es-ES"/>
        </w:rPr>
      </w:pPr>
      <w:r w:rsidRPr="00581F7E">
        <w:rPr>
          <w:lang w:val="es-ES"/>
        </w:rPr>
        <w:t>Por otra parte, si los sucesos de precipitación están correlacionados en una zona finita, la atenuación que se produzca en dos o más enlaces de un sistema de relevadores con múltiples vanos también estará correlacionada, en cuyo caso la probabilidad de desvanecimiento combinado puede expresarse de la siguiente manera:</w:t>
      </w:r>
    </w:p>
    <w:p w14:paraId="31131A6A" w14:textId="77777777" w:rsidR="00B85CBF" w:rsidRPr="00581F7E" w:rsidRDefault="00B85CBF" w:rsidP="00B85CBF">
      <w:pPr>
        <w:pStyle w:val="Blanc"/>
        <w:rPr>
          <w:lang w:val="es-ES"/>
        </w:rPr>
      </w:pPr>
    </w:p>
    <w:p w14:paraId="44E91BC4"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36"/>
          <w:lang w:val="es-ES"/>
        </w:rPr>
        <w:object w:dxaOrig="1400" w:dyaOrig="800" w14:anchorId="377C7D03">
          <v:shape id="_x0000_i1074" type="#_x0000_t75" style="width:66.25pt;height:39.75pt" o:ole="" fillcolor="window">
            <v:imagedata r:id="rId111" o:title=""/>
          </v:shape>
          <o:OLEObject Type="Embed" ProgID="Equation.3" ShapeID="_x0000_i1074" DrawAspect="Content" ObjectID="_1677673762" r:id="rId112"/>
        </w:object>
      </w:r>
      <w:r>
        <w:rPr>
          <w:lang w:val="es-ES"/>
        </w:rPr>
        <w:tab/>
        <w:t>(81</w:t>
      </w:r>
      <w:r w:rsidRPr="00581F7E">
        <w:rPr>
          <w:lang w:val="es-ES"/>
        </w:rPr>
        <w:t>)</w:t>
      </w:r>
    </w:p>
    <w:p w14:paraId="3DDAFE14" w14:textId="77777777" w:rsidR="00B85CBF" w:rsidRPr="00581F7E" w:rsidRDefault="00B85CBF" w:rsidP="00B85CBF">
      <w:pPr>
        <w:pStyle w:val="Blanc"/>
        <w:rPr>
          <w:lang w:val="es-ES"/>
        </w:rPr>
      </w:pPr>
    </w:p>
    <w:p w14:paraId="155210DF" w14:textId="77777777" w:rsidR="00B85CBF" w:rsidRPr="00581F7E" w:rsidRDefault="00B85CBF" w:rsidP="00B85CBF">
      <w:pPr>
        <w:rPr>
          <w:lang w:val="es-ES"/>
        </w:rPr>
      </w:pPr>
      <w:r w:rsidRPr="00581F7E">
        <w:rPr>
          <w:lang w:val="es-ES"/>
        </w:rPr>
        <w:t xml:space="preserve">siendo </w:t>
      </w:r>
      <w:r w:rsidRPr="00581F7E">
        <w:rPr>
          <w:i/>
          <w:lang w:val="es-ES"/>
        </w:rPr>
        <w:t>K</w:t>
      </w:r>
      <w:r w:rsidRPr="00581F7E">
        <w:rPr>
          <w:lang w:val="es-ES"/>
        </w:rPr>
        <w:t xml:space="preserve"> un factor de modificación que incluye el efecto total de la correlación correspondiente a la lluvia.</w:t>
      </w:r>
    </w:p>
    <w:p w14:paraId="085DF90E" w14:textId="77777777" w:rsidR="00B85CBF" w:rsidRPr="00581F7E" w:rsidRDefault="00B85CBF" w:rsidP="00B85CBF">
      <w:pPr>
        <w:rPr>
          <w:lang w:val="es-ES"/>
        </w:rPr>
      </w:pPr>
      <w:r w:rsidRPr="00581F7E">
        <w:rPr>
          <w:lang w:val="es-ES"/>
        </w:rPr>
        <w:t>Se han realizado pocos estudios sobre esta cuestión. En uno de ellos se analizó la correlación instantánea de la lluvia en puntos localizados a lo largo de una ruta Este-Oeste, aproximadamente paralela a la dirección de desplazamiento de las tormentas. En otro estudio se examinó la atenuación en una serie de vanos cortos orientados Norte-Sur, o más o menos perpendiculares a la dirección dominante de las tormentas durante la estación de máxima pluviosidad.</w:t>
      </w:r>
    </w:p>
    <w:p w14:paraId="182850DA" w14:textId="77777777" w:rsidR="00B85CBF" w:rsidRPr="00581F7E" w:rsidRDefault="00B85CBF" w:rsidP="00B85CBF">
      <w:pPr>
        <w:rPr>
          <w:lang w:val="es-ES"/>
        </w:rPr>
      </w:pPr>
      <w:r w:rsidRPr="00581F7E">
        <w:rPr>
          <w:lang w:val="es-ES"/>
        </w:rPr>
        <w:t xml:space="preserve">En los enlaces paralelos a la dirección del movimiento de las tormentas, el efecto de la correlación en una serie de vanos, cuya longitud, </w:t>
      </w:r>
      <w:r w:rsidRPr="00581F7E">
        <w:rPr>
          <w:i/>
          <w:lang w:val="es-ES"/>
        </w:rPr>
        <w:t>l</w:t>
      </w:r>
      <w:r w:rsidRPr="00581F7E">
        <w:rPr>
          <w:lang w:val="es-ES"/>
        </w:rPr>
        <w:t xml:space="preserve">, era superior a 40 km, fue escaso. En ese caso, el factor de modificación </w:t>
      </w:r>
      <w:r w:rsidRPr="00581F7E">
        <w:rPr>
          <w:i/>
          <w:lang w:val="es-ES"/>
        </w:rPr>
        <w:t>K</w:t>
      </w:r>
      <w:r w:rsidRPr="00581F7E">
        <w:rPr>
          <w:lang w:val="es-ES"/>
        </w:rPr>
        <w:t xml:space="preserve"> rebasó el valor 0,9 para 0,03% de interrupciones debidas a la lluvia, por lo que no hace falta tenerlo en cuenta (véase la Fig. 5). Pero en el caso de vanos más cortos los efectos son más importantes: la probabilidad total de interrupción simultánea para 10 enlaces, de 20, 10 y 5 km, cada uno de ellos es, aproximadamente, el 80%, el 65% y el 40% de los valores esperados sin correlación, respectivamente (o sea, factores de modificación de 0,8, 0,65 y 0,4). Se estima que la influencia de la correlación de la lluvia es algo mayor para los primeros vanos, y que luego disminuye al aumentar la longitud total de la cadena.</w:t>
      </w:r>
    </w:p>
    <w:p w14:paraId="5DB2689A" w14:textId="77777777" w:rsidR="00B85CBF" w:rsidRPr="00581F7E" w:rsidRDefault="00B85CBF" w:rsidP="00B85CBF">
      <w:pPr>
        <w:rPr>
          <w:lang w:val="es-ES"/>
        </w:rPr>
      </w:pPr>
      <w:r w:rsidRPr="00581F7E">
        <w:rPr>
          <w:lang w:val="es-ES"/>
        </w:rPr>
        <w:t>En la Fig. 6 se muestran los factores de modificación para el caso de la propagación en dirección perpendicular a la dirección de desplazamiento de las tormentas, para varios niveles de probabilidad. En esta situación, los factores de modificación disminuyen más rápidamente en los primeros vanos (lo que indica una correlación a corto plazo más fuerte que la que se produce en la propagación paralela al desplazamiento de las tormentas), y a partir de entonces sus valores se mantienen relativamente constantes (lo que indica una correlación más débil a largo plazo).</w:t>
      </w:r>
    </w:p>
    <w:p w14:paraId="2063B8A2" w14:textId="77777777" w:rsidR="00B85CBF" w:rsidRPr="00581F7E" w:rsidRDefault="00B85CBF" w:rsidP="00B85CBF">
      <w:pPr>
        <w:pStyle w:val="Heading4"/>
        <w:rPr>
          <w:lang w:val="es-ES"/>
        </w:rPr>
      </w:pPr>
      <w:bookmarkStart w:id="33" w:name="_Toc394797514"/>
      <w:r w:rsidRPr="00581F7E">
        <w:rPr>
          <w:lang w:val="es-ES"/>
        </w:rPr>
        <w:t>2.4.6.3</w:t>
      </w:r>
      <w:r w:rsidRPr="00581F7E">
        <w:rPr>
          <w:lang w:val="es-ES"/>
        </w:rPr>
        <w:tab/>
        <w:t>Redes con diversidad de encaminamientos</w:t>
      </w:r>
    </w:p>
    <w:p w14:paraId="2CAEECC7" w14:textId="77777777" w:rsidR="00B85CBF" w:rsidRPr="00581F7E" w:rsidRDefault="00B85CBF" w:rsidP="00B85CBF">
      <w:pPr>
        <w:rPr>
          <w:lang w:val="es-ES"/>
        </w:rPr>
      </w:pPr>
      <w:r w:rsidRPr="00581F7E">
        <w:rPr>
          <w:lang w:val="es-ES"/>
        </w:rPr>
        <w:t>Aprovechando el hecho de que la estructura horizontal de la precipitación puede cambiar mucho en el espacio de una fracción de kilómetro, las redes con diversidad de encaminamientos pueden integrar dos o más vanos en tándem en dos o más encaminamientos diferentes. Aunque no se dispone de información sobre la mejora por diversidad para redes con diversidad total de encaminamientos, se poseen algunos datos sobre elementos de tales redes. Dichos elementos son dos trayectos que convergen en el nodo de la red, y trayectos más o menos paralelos separados horizontalmente.</w:t>
      </w:r>
    </w:p>
    <w:p w14:paraId="4DBE6489" w14:textId="77777777" w:rsidR="00B85CBF" w:rsidRPr="00581F7E" w:rsidRDefault="00B85CBF" w:rsidP="00B85CBF">
      <w:pPr>
        <w:pStyle w:val="FigureNo"/>
        <w:rPr>
          <w:lang w:val="es-ES"/>
        </w:rPr>
      </w:pPr>
      <w:r w:rsidRPr="00581F7E">
        <w:rPr>
          <w:lang w:val="es-ES"/>
        </w:rPr>
        <w:t>FIGURA 5</w:t>
      </w:r>
    </w:p>
    <w:p w14:paraId="1C23B83C" w14:textId="77777777" w:rsidR="00B85CBF" w:rsidRPr="00581F7E" w:rsidRDefault="00B85CBF" w:rsidP="00B85CBF">
      <w:pPr>
        <w:pStyle w:val="Figuretitle"/>
        <w:rPr>
          <w:lang w:val="es-ES"/>
        </w:rPr>
      </w:pPr>
      <w:r w:rsidRPr="00581F7E">
        <w:rPr>
          <w:lang w:val="es-ES"/>
        </w:rPr>
        <w:t xml:space="preserve">Factor de modificación de la atenuación total debida a la lluvia </w:t>
      </w:r>
      <w:r w:rsidRPr="00581F7E">
        <w:rPr>
          <w:lang w:val="es-ES"/>
        </w:rPr>
        <w:br/>
        <w:t xml:space="preserve">sobre una serie de vanos en tándem de igual longitud, </w:t>
      </w:r>
      <w:r w:rsidRPr="00581F7E">
        <w:rPr>
          <w:i/>
          <w:lang w:val="es-ES"/>
        </w:rPr>
        <w:t>l</w:t>
      </w:r>
      <w:r w:rsidRPr="00581F7E">
        <w:rPr>
          <w:lang w:val="es-ES"/>
        </w:rPr>
        <w:t>, para</w:t>
      </w:r>
      <w:r w:rsidRPr="00581F7E">
        <w:rPr>
          <w:lang w:val="es-ES"/>
        </w:rPr>
        <w:br/>
        <w:t>una probabilidad excedida de 0,03% en cada enlace</w:t>
      </w:r>
    </w:p>
    <w:p w14:paraId="215F8ED2" w14:textId="77777777" w:rsidR="00B85CBF" w:rsidRPr="00581F7E" w:rsidRDefault="00B85CBF" w:rsidP="00B85CBF">
      <w:pPr>
        <w:pStyle w:val="Figure"/>
        <w:rPr>
          <w:lang w:val="es-ES"/>
        </w:rPr>
      </w:pPr>
      <w:r w:rsidRPr="00581F7E">
        <w:rPr>
          <w:lang w:val="es-ES"/>
        </w:rPr>
        <w:object w:dxaOrig="6258" w:dyaOrig="8158" w14:anchorId="3DD4B422">
          <v:shape id="_x0000_i1075" type="#_x0000_t75" style="width:294.9pt;height:381.9pt" o:ole="">
            <v:imagedata r:id="rId113" o:title=""/>
          </v:shape>
          <o:OLEObject Type="Embed" ProgID="CorelDRAW.Graphic.14" ShapeID="_x0000_i1075" DrawAspect="Content" ObjectID="_1677673763" r:id="rId114"/>
        </w:object>
      </w:r>
    </w:p>
    <w:p w14:paraId="69F6CA87" w14:textId="77777777" w:rsidR="00B85CBF" w:rsidRPr="00581F7E" w:rsidRDefault="00B85CBF" w:rsidP="00B85CBF">
      <w:pPr>
        <w:pStyle w:val="Heading5"/>
        <w:rPr>
          <w:lang w:val="es-ES"/>
        </w:rPr>
      </w:pPr>
      <w:r w:rsidRPr="00581F7E">
        <w:rPr>
          <w:lang w:val="es-ES"/>
        </w:rPr>
        <w:t>2.4.6.3.1</w:t>
      </w:r>
      <w:r w:rsidRPr="00581F7E">
        <w:rPr>
          <w:lang w:val="es-ES"/>
        </w:rPr>
        <w:tab/>
        <w:t>Trayectos convergentes</w:t>
      </w:r>
    </w:p>
    <w:p w14:paraId="3BC49EBF" w14:textId="77777777" w:rsidR="00B85CBF" w:rsidRPr="00581F7E" w:rsidRDefault="00B85CBF" w:rsidP="00B85CBF">
      <w:pPr>
        <w:rPr>
          <w:lang w:val="es-ES"/>
        </w:rPr>
      </w:pPr>
      <w:r w:rsidRPr="00581F7E">
        <w:rPr>
          <w:lang w:val="es-ES"/>
        </w:rPr>
        <w:t>En la Recomendación UIT-R P.1410 se puede encontrar información sobre el factor de mejora por diversidad para trayectos convergentes en la zona inferior de ondas milimétricas del espectro. Aunque ha sido elaborada para aplicaciones punto a zona, puede utilizarse como orientación general de la mejora que pueden aportar tales elementos de una red punto a punto con diversidad de encaminamientos (o malla), de los que habría dos.</w:t>
      </w:r>
    </w:p>
    <w:p w14:paraId="010AC8FA" w14:textId="77777777" w:rsidR="00B85CBF" w:rsidRPr="00581F7E" w:rsidRDefault="00B85CBF" w:rsidP="00B85CBF">
      <w:pPr>
        <w:keepNext/>
        <w:keepLines/>
        <w:rPr>
          <w:lang w:val="es-ES"/>
        </w:rPr>
      </w:pPr>
      <w:r w:rsidRPr="00581F7E">
        <w:rPr>
          <w:lang w:val="es-ES"/>
        </w:rPr>
        <w:t xml:space="preserve">Debido a la distribución aleatoria, tanto temporal como espacial, de la lluvia, los enlaces punto a punto convergentes experimentarán instantáneamente distintas profundidades de atenuación. Por consiguiente, puede haber una degradación de la relación </w:t>
      </w:r>
      <w:r w:rsidRPr="00581F7E">
        <w:rPr>
          <w:i/>
          <w:lang w:val="es-ES"/>
        </w:rPr>
        <w:t>S</w:t>
      </w:r>
      <w:r w:rsidRPr="00581F7E">
        <w:rPr>
          <w:lang w:val="es-ES"/>
        </w:rPr>
        <w:t>/</w:t>
      </w:r>
      <w:r w:rsidRPr="00581F7E">
        <w:rPr>
          <w:i/>
          <w:lang w:val="es-ES"/>
        </w:rPr>
        <w:t>I</w:t>
      </w:r>
      <w:r w:rsidRPr="00581F7E">
        <w:rPr>
          <w:lang w:val="es-ES"/>
        </w:rPr>
        <w:t xml:space="preserve"> entre enlaces para usuarios en distintos sectores angulares cuando la señal deseada está atenuada por la lluvia en dicho trayecto y la señal interferente no lo está.</w:t>
      </w:r>
    </w:p>
    <w:p w14:paraId="15CCCC28" w14:textId="77777777" w:rsidR="00B85CBF" w:rsidRPr="00581F7E" w:rsidRDefault="00B85CBF" w:rsidP="00B85CBF">
      <w:pPr>
        <w:rPr>
          <w:lang w:val="es-ES"/>
        </w:rPr>
      </w:pPr>
      <w:r w:rsidRPr="00581F7E">
        <w:rPr>
          <w:lang w:val="es-ES"/>
        </w:rPr>
        <w:t>Aplicando los siguientes pasos puede estimarse la distribución acumulativa del diferencial de atenuación debida a la lluvia (DRA) para dos enlaces convergentes que funcionen con la misma frecuencia:</w:t>
      </w:r>
    </w:p>
    <w:p w14:paraId="6CC0C9E2" w14:textId="77777777" w:rsidR="00B85CBF" w:rsidRPr="00581F7E" w:rsidRDefault="00B85CBF" w:rsidP="00B85CBF">
      <w:pPr>
        <w:keepNext/>
        <w:keepLines/>
        <w:rPr>
          <w:lang w:val="es-ES"/>
        </w:rPr>
      </w:pPr>
      <w:r w:rsidRPr="00581F7E">
        <w:rPr>
          <w:i/>
          <w:iCs/>
          <w:lang w:val="es-ES"/>
        </w:rPr>
        <w:t>Paso 1</w:t>
      </w:r>
      <w:r w:rsidRPr="00581F7E">
        <w:rPr>
          <w:lang w:val="es-ES"/>
        </w:rPr>
        <w:t>:</w:t>
      </w:r>
      <w:r>
        <w:rPr>
          <w:lang w:val="es-ES"/>
        </w:rPr>
        <w:t>  </w:t>
      </w:r>
      <w:r w:rsidRPr="00581F7E">
        <w:rPr>
          <w:lang w:val="es-ES"/>
        </w:rPr>
        <w:t xml:space="preserve">Se realiza una aproximación de la distribución anual de la atenuación debida a la lluvia </w:t>
      </w:r>
      <w:r w:rsidRPr="00581F7E">
        <w:rPr>
          <w:i/>
          <w:lang w:val="es-ES"/>
        </w:rPr>
        <w:t>A</w:t>
      </w:r>
      <w:r w:rsidRPr="00581F7E">
        <w:rPr>
          <w:i/>
          <w:vertAlign w:val="subscript"/>
          <w:lang w:val="es-ES"/>
        </w:rPr>
        <w:t>i</w:t>
      </w:r>
      <w:r w:rsidRPr="00581F7E">
        <w:rPr>
          <w:lang w:val="es-ES"/>
        </w:rPr>
        <w:t xml:space="preserve"> (en</w:t>
      </w:r>
      <w:r>
        <w:rPr>
          <w:lang w:val="es-ES"/>
        </w:rPr>
        <w:t> dB</w:t>
      </w:r>
      <w:r w:rsidRPr="00581F7E">
        <w:rPr>
          <w:lang w:val="es-ES"/>
        </w:rPr>
        <w:t xml:space="preserve">) por cada trayecto </w:t>
      </w:r>
      <w:r w:rsidRPr="00581F7E">
        <w:rPr>
          <w:i/>
          <w:lang w:val="es-ES"/>
        </w:rPr>
        <w:t>i</w:t>
      </w:r>
      <w:r w:rsidRPr="00581F7E">
        <w:rPr>
          <w:lang w:val="es-ES"/>
        </w:rPr>
        <w:t> = 1,</w:t>
      </w:r>
      <w:r w:rsidRPr="00581F7E">
        <w:rPr>
          <w:sz w:val="12"/>
          <w:lang w:val="es-ES"/>
        </w:rPr>
        <w:t> </w:t>
      </w:r>
      <w:r w:rsidRPr="00581F7E">
        <w:rPr>
          <w:lang w:val="es-ES"/>
        </w:rPr>
        <w:t>2 utilizando la distribución log-normal:</w:t>
      </w:r>
    </w:p>
    <w:p w14:paraId="3B0DE703" w14:textId="77777777" w:rsidR="00B85CBF" w:rsidRPr="00581F7E" w:rsidRDefault="00B85CBF" w:rsidP="00B85CBF">
      <w:pPr>
        <w:pStyle w:val="Blanc"/>
        <w:rPr>
          <w:lang w:val="es-ES"/>
        </w:rPr>
      </w:pPr>
    </w:p>
    <w:p w14:paraId="1F6442B9"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34"/>
          <w:lang w:val="es-ES"/>
        </w:rPr>
        <w:object w:dxaOrig="2900" w:dyaOrig="800" w14:anchorId="240F403D">
          <v:shape id="_x0000_i1076" type="#_x0000_t75" style="width:134.2pt;height:40.3pt" o:ole="">
            <v:imagedata r:id="rId115" o:title=""/>
          </v:shape>
          <o:OLEObject Type="Embed" ProgID="Equation.3" ShapeID="_x0000_i1076" DrawAspect="Content" ObjectID="_1677673764" r:id="rId116"/>
        </w:object>
      </w:r>
      <w:r>
        <w:rPr>
          <w:lang w:val="es-ES"/>
        </w:rPr>
        <w:tab/>
        <w:t>(82</w:t>
      </w:r>
      <w:r w:rsidRPr="00581F7E">
        <w:rPr>
          <w:lang w:val="es-ES"/>
        </w:rPr>
        <w:t>)</w:t>
      </w:r>
    </w:p>
    <w:p w14:paraId="64606482" w14:textId="77777777" w:rsidR="00B85CBF" w:rsidRPr="00581F7E" w:rsidRDefault="00B85CBF" w:rsidP="00B85CBF">
      <w:pPr>
        <w:pStyle w:val="Blanc"/>
        <w:rPr>
          <w:lang w:val="es-ES"/>
        </w:rPr>
      </w:pPr>
    </w:p>
    <w:p w14:paraId="60FCBCFF" w14:textId="77777777" w:rsidR="00B85CBF" w:rsidRPr="00581F7E" w:rsidRDefault="00B85CBF" w:rsidP="00B85CBF">
      <w:pPr>
        <w:rPr>
          <w:lang w:val="es-ES"/>
        </w:rPr>
      </w:pPr>
      <w:r w:rsidRPr="00581F7E">
        <w:rPr>
          <w:lang w:val="es-ES"/>
        </w:rPr>
        <w:t>donde erfc(</w:t>
      </w:r>
      <w:r w:rsidRPr="00581F7E">
        <w:rPr>
          <w:i/>
          <w:lang w:val="es-ES"/>
        </w:rPr>
        <w:t>x</w:t>
      </w:r>
      <w:r w:rsidRPr="00581F7E">
        <w:rPr>
          <w:lang w:val="es-ES"/>
        </w:rPr>
        <w:t>) = </w:t>
      </w:r>
      <w:r w:rsidRPr="00581F7E">
        <w:rPr>
          <w:position w:val="-24"/>
          <w:lang w:val="es-ES"/>
        </w:rPr>
        <w:object w:dxaOrig="1579" w:dyaOrig="600" w14:anchorId="78202D5D">
          <v:shape id="_x0000_i1077" type="#_x0000_t75" style="width:78.9pt;height:28.2pt" o:ole="">
            <v:imagedata r:id="rId117" o:title=""/>
          </v:shape>
          <o:OLEObject Type="Embed" ProgID="Equation.3" ShapeID="_x0000_i1077" DrawAspect="Content" ObjectID="_1677673765" r:id="rId118"/>
        </w:object>
      </w:r>
      <w:r w:rsidRPr="00581F7E">
        <w:rPr>
          <w:lang w:val="es-ES"/>
        </w:rPr>
        <w:t xml:space="preserve"> es la función error complementaria. Para calcular </w:t>
      </w:r>
      <w:r w:rsidRPr="00581F7E">
        <w:rPr>
          <w:i/>
          <w:lang w:val="es-ES"/>
        </w:rPr>
        <w:t>A</w:t>
      </w:r>
      <w:r w:rsidRPr="00581F7E">
        <w:rPr>
          <w:i/>
          <w:vertAlign w:val="subscript"/>
          <w:lang w:val="es-ES"/>
        </w:rPr>
        <w:t>mi</w:t>
      </w:r>
      <w:r w:rsidRPr="00581F7E">
        <w:rPr>
          <w:lang w:val="es-ES"/>
        </w:rPr>
        <w:t xml:space="preserve"> y </w:t>
      </w:r>
      <w:r w:rsidRPr="00581F7E">
        <w:rPr>
          <w:i/>
          <w:lang w:val="es-ES"/>
        </w:rPr>
        <w:t>S</w:t>
      </w:r>
      <w:r w:rsidRPr="00581F7E">
        <w:rPr>
          <w:i/>
          <w:vertAlign w:val="subscript"/>
          <w:lang w:val="es-ES"/>
        </w:rPr>
        <w:t>ai</w:t>
      </w:r>
      <w:r w:rsidRPr="00581F7E">
        <w:rPr>
          <w:lang w:val="es-ES"/>
        </w:rPr>
        <w:t xml:space="preserve">, se recomienda emplear un procedimiento de ajuste en las mediciones locales disponibles o en la distribución de la atenuación debida a la lluvia como se indica en el </w:t>
      </w:r>
      <w:r>
        <w:rPr>
          <w:lang w:val="es-ES"/>
        </w:rPr>
        <w:t>§ </w:t>
      </w:r>
      <w:r w:rsidRPr="00581F7E">
        <w:rPr>
          <w:lang w:val="es-ES"/>
        </w:rPr>
        <w:t>2.4.1 de la Recomendación UIT-R P.530-12. Este procedimiento se detalla en el Anexo 2 de la Recomendación UIT</w:t>
      </w:r>
      <w:r w:rsidRPr="00581F7E">
        <w:rPr>
          <w:lang w:val="es-ES"/>
        </w:rPr>
        <w:noBreakHyphen/>
        <w:t>R P.1057</w:t>
      </w:r>
      <w:r w:rsidRPr="00581F7E">
        <w:rPr>
          <w:lang w:val="es-ES"/>
        </w:rPr>
        <w:noBreakHyphen/>
        <w:t>2.</w:t>
      </w:r>
    </w:p>
    <w:p w14:paraId="5AEB6072" w14:textId="77777777" w:rsidR="00B85CBF" w:rsidRPr="00581F7E" w:rsidRDefault="00B85CBF" w:rsidP="00B85CBF">
      <w:pPr>
        <w:pStyle w:val="Equation"/>
        <w:rPr>
          <w:lang w:val="es-ES"/>
        </w:rPr>
      </w:pPr>
      <w:r w:rsidRPr="00581F7E">
        <w:rPr>
          <w:i/>
          <w:iCs/>
          <w:lang w:val="es-ES"/>
        </w:rPr>
        <w:t>Paso</w:t>
      </w:r>
      <w:r w:rsidRPr="00581F7E">
        <w:rPr>
          <w:i/>
          <w:lang w:val="es-ES"/>
        </w:rPr>
        <w:t> 2:</w:t>
      </w:r>
      <w:r>
        <w:rPr>
          <w:lang w:val="es-ES"/>
        </w:rPr>
        <w:t>  </w:t>
      </w:r>
      <w:r w:rsidRPr="00581F7E">
        <w:rPr>
          <w:lang w:val="es-ES"/>
        </w:rPr>
        <w:t xml:space="preserve">Se determina la constantes de inhomogeneidad de lluvia </w:t>
      </w:r>
      <w:r w:rsidRPr="00581F7E">
        <w:rPr>
          <w:i/>
          <w:lang w:val="es-ES"/>
        </w:rPr>
        <w:t>D</w:t>
      </w:r>
      <w:r w:rsidRPr="00581F7E">
        <w:rPr>
          <w:i/>
          <w:vertAlign w:val="subscript"/>
          <w:lang w:val="es-ES"/>
        </w:rPr>
        <w:t>r</w:t>
      </w:r>
      <w:r w:rsidRPr="00581F7E">
        <w:rPr>
          <w:lang w:val="es-ES"/>
        </w:rPr>
        <w:t xml:space="preserve">, que es la distancia en km a la que el coeficiente de correlación toma el valor de </w:t>
      </w:r>
      <w:r w:rsidRPr="00581F7E">
        <w:rPr>
          <w:position w:val="-10"/>
          <w:lang w:val="es-ES"/>
        </w:rPr>
        <w:object w:dxaOrig="600" w:dyaOrig="380" w14:anchorId="05793463">
          <v:shape id="_x0000_i1078" type="#_x0000_t75" style="width:25.35pt;height:19pt" o:ole="">
            <v:imagedata r:id="rId119" o:title=""/>
          </v:shape>
          <o:OLEObject Type="Embed" ProgID="Equation.3" ShapeID="_x0000_i1078" DrawAspect="Content" ObjectID="_1677673766" r:id="rId120"/>
        </w:object>
      </w:r>
      <w:r w:rsidRPr="00581F7E">
        <w:rPr>
          <w:lang w:val="es-ES"/>
        </w:rPr>
        <w:t xml:space="preserve">. Una regla sencilla para calcular </w:t>
      </w:r>
      <w:r w:rsidRPr="00581F7E">
        <w:rPr>
          <w:i/>
          <w:lang w:val="es-ES"/>
        </w:rPr>
        <w:t>D</w:t>
      </w:r>
      <w:r w:rsidRPr="00581F7E">
        <w:rPr>
          <w:i/>
          <w:vertAlign w:val="subscript"/>
          <w:lang w:val="es-ES"/>
        </w:rPr>
        <w:t>r</w:t>
      </w:r>
      <w:r w:rsidRPr="00581F7E">
        <w:rPr>
          <w:lang w:val="es-ES"/>
        </w:rPr>
        <w:t xml:space="preserve"> depende de la altitud obsoleta |</w:t>
      </w:r>
      <w:r w:rsidRPr="00581F7E">
        <w:rPr>
          <w:i/>
          <w:lang w:val="es-ES"/>
        </w:rPr>
        <w:t>lat</w:t>
      </w:r>
      <w:r w:rsidRPr="00581F7E">
        <w:rPr>
          <w:lang w:val="es-ES"/>
        </w:rPr>
        <w:t>| del emplazamiento:</w:t>
      </w:r>
    </w:p>
    <w:p w14:paraId="12DFDF24" w14:textId="77777777" w:rsidR="00B85CBF" w:rsidRPr="00581F7E" w:rsidRDefault="00B85CBF" w:rsidP="00B85CBF">
      <w:pPr>
        <w:pStyle w:val="Blanc"/>
        <w:rPr>
          <w:lang w:val="es-ES"/>
        </w:rPr>
      </w:pPr>
    </w:p>
    <w:p w14:paraId="318026DF"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50"/>
          <w:lang w:val="es-ES"/>
        </w:rPr>
        <w:object w:dxaOrig="2720" w:dyaOrig="1120" w14:anchorId="15DB6726">
          <v:shape id="_x0000_i1079" type="#_x0000_t75" style="width:149.2pt;height:54.7pt" o:ole="" fillcolor="window">
            <v:imagedata r:id="rId121" o:title=""/>
          </v:shape>
          <o:OLEObject Type="Embed" ProgID="Equation.3" ShapeID="_x0000_i1079" DrawAspect="Content" ObjectID="_1677673767" r:id="rId122"/>
        </w:object>
      </w:r>
      <w:r>
        <w:rPr>
          <w:lang w:val="es-ES"/>
        </w:rPr>
        <w:tab/>
        <w:t>(83</w:t>
      </w:r>
      <w:r w:rsidRPr="00581F7E">
        <w:rPr>
          <w:lang w:val="es-ES"/>
        </w:rPr>
        <w:t>)</w:t>
      </w:r>
    </w:p>
    <w:p w14:paraId="1C5FF4BB" w14:textId="77777777" w:rsidR="00B85CBF" w:rsidRPr="00581F7E" w:rsidRDefault="00B85CBF" w:rsidP="00B85CBF">
      <w:pPr>
        <w:pStyle w:val="Blanc"/>
        <w:rPr>
          <w:lang w:val="es-ES"/>
        </w:rPr>
      </w:pPr>
    </w:p>
    <w:p w14:paraId="283C7ADC" w14:textId="77777777" w:rsidR="00B85CBF" w:rsidRPr="00581F7E" w:rsidRDefault="00B85CBF" w:rsidP="00B85CBF">
      <w:pPr>
        <w:rPr>
          <w:lang w:val="es-ES"/>
        </w:rPr>
      </w:pPr>
      <w:r w:rsidRPr="00581F7E">
        <w:rPr>
          <w:i/>
          <w:iCs/>
          <w:lang w:val="es-ES"/>
        </w:rPr>
        <w:t>Paso</w:t>
      </w:r>
      <w:r w:rsidRPr="00581F7E">
        <w:rPr>
          <w:i/>
          <w:lang w:val="es-ES"/>
        </w:rPr>
        <w:t> 3:</w:t>
      </w:r>
      <w:r>
        <w:rPr>
          <w:lang w:val="es-ES"/>
        </w:rPr>
        <w:t>  </w:t>
      </w:r>
      <w:r w:rsidRPr="00581F7E">
        <w:rPr>
          <w:lang w:val="es-ES"/>
        </w:rPr>
        <w:t xml:space="preserve">Se determina la distancia característica de la zona de intensa precipitación como </w:t>
      </w:r>
      <w:r w:rsidRPr="00581F7E">
        <w:rPr>
          <w:i/>
          <w:lang w:val="es-ES"/>
        </w:rPr>
        <w:t>D</w:t>
      </w:r>
      <w:r w:rsidRPr="00581F7E">
        <w:rPr>
          <w:i/>
          <w:vertAlign w:val="subscript"/>
          <w:lang w:val="es-ES"/>
        </w:rPr>
        <w:t>c</w:t>
      </w:r>
      <w:r w:rsidRPr="00581F7E">
        <w:rPr>
          <w:lang w:val="es-ES"/>
        </w:rPr>
        <w:t> = 20 × </w:t>
      </w:r>
      <w:r w:rsidRPr="00581F7E">
        <w:rPr>
          <w:i/>
          <w:lang w:val="es-ES"/>
        </w:rPr>
        <w:t>D</w:t>
      </w:r>
      <w:r w:rsidRPr="00581F7E">
        <w:rPr>
          <w:i/>
          <w:vertAlign w:val="subscript"/>
          <w:lang w:val="es-ES"/>
        </w:rPr>
        <w:t>r</w:t>
      </w:r>
      <w:r w:rsidRPr="00581F7E">
        <w:rPr>
          <w:lang w:val="es-ES"/>
        </w:rPr>
        <w:t>.</w:t>
      </w:r>
    </w:p>
    <w:p w14:paraId="334203FE" w14:textId="77777777" w:rsidR="00B85CBF" w:rsidRPr="00581F7E" w:rsidRDefault="00B85CBF" w:rsidP="00B85CBF">
      <w:pPr>
        <w:rPr>
          <w:lang w:val="es-ES"/>
        </w:rPr>
      </w:pPr>
      <w:r w:rsidRPr="00581F7E">
        <w:rPr>
          <w:i/>
          <w:iCs/>
          <w:lang w:val="es-ES"/>
        </w:rPr>
        <w:t>Paso</w:t>
      </w:r>
      <w:r w:rsidRPr="00581F7E">
        <w:rPr>
          <w:i/>
          <w:lang w:val="es-ES"/>
        </w:rPr>
        <w:t> 4:</w:t>
      </w:r>
      <w:r>
        <w:rPr>
          <w:lang w:val="es-ES"/>
        </w:rPr>
        <w:t>  </w:t>
      </w:r>
      <w:r w:rsidRPr="00581F7E">
        <w:rPr>
          <w:lang w:val="es-ES"/>
        </w:rPr>
        <w:t xml:space="preserve">Se evalúa el parámetro espacial </w:t>
      </w:r>
      <w:r w:rsidRPr="00581F7E">
        <w:rPr>
          <w:i/>
          <w:lang w:val="es-ES"/>
        </w:rPr>
        <w:t>H</w:t>
      </w:r>
      <w:r w:rsidRPr="00581F7E">
        <w:rPr>
          <w:i/>
          <w:vertAlign w:val="subscript"/>
          <w:lang w:val="es-ES"/>
        </w:rPr>
        <w:t>i</w:t>
      </w:r>
      <w:r w:rsidRPr="00581F7E">
        <w:rPr>
          <w:lang w:val="es-ES"/>
        </w:rPr>
        <w:t xml:space="preserve">, </w:t>
      </w:r>
      <w:r w:rsidRPr="00581F7E">
        <w:rPr>
          <w:i/>
          <w:lang w:val="es-ES"/>
        </w:rPr>
        <w:t>i</w:t>
      </w:r>
      <w:r w:rsidRPr="00581F7E">
        <w:rPr>
          <w:lang w:val="es-ES"/>
        </w:rPr>
        <w:t> = 1,</w:t>
      </w:r>
      <w:r w:rsidRPr="00581F7E">
        <w:rPr>
          <w:sz w:val="12"/>
          <w:lang w:val="es-ES"/>
        </w:rPr>
        <w:t> </w:t>
      </w:r>
      <w:r w:rsidRPr="00581F7E">
        <w:rPr>
          <w:lang w:val="es-ES"/>
        </w:rPr>
        <w:t xml:space="preserve">2, a lo largo de cada uno de los trayectos alternativos de longitud </w:t>
      </w:r>
      <w:r w:rsidRPr="00581F7E">
        <w:rPr>
          <w:i/>
          <w:lang w:val="es-ES"/>
        </w:rPr>
        <w:t>L</w:t>
      </w:r>
      <w:r w:rsidRPr="00581F7E">
        <w:rPr>
          <w:i/>
          <w:vertAlign w:val="subscript"/>
          <w:lang w:val="es-ES"/>
        </w:rPr>
        <w:t>i</w:t>
      </w:r>
      <w:r w:rsidRPr="00581F7E">
        <w:rPr>
          <w:lang w:val="es-ES"/>
        </w:rPr>
        <w:t>:</w:t>
      </w:r>
    </w:p>
    <w:p w14:paraId="069FF85A" w14:textId="77777777" w:rsidR="00B85CBF" w:rsidRPr="00581F7E" w:rsidRDefault="00B85CBF" w:rsidP="00B85CBF">
      <w:pPr>
        <w:pStyle w:val="Blanc"/>
        <w:rPr>
          <w:lang w:val="es-ES"/>
        </w:rPr>
      </w:pPr>
    </w:p>
    <w:p w14:paraId="42073657"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26"/>
          <w:lang w:val="es-ES"/>
        </w:rPr>
        <w:object w:dxaOrig="6200" w:dyaOrig="639" w14:anchorId="1D10E497">
          <v:shape id="_x0000_i1080" type="#_x0000_t75" style="width:309.9pt;height:28.2pt" o:ole="">
            <v:imagedata r:id="rId123" o:title=""/>
          </v:shape>
          <o:OLEObject Type="Embed" ProgID="Equation.3" ShapeID="_x0000_i1080" DrawAspect="Content" ObjectID="_1677673768" r:id="rId124"/>
        </w:object>
      </w:r>
      <w:r>
        <w:rPr>
          <w:lang w:val="es-ES"/>
        </w:rPr>
        <w:tab/>
        <w:t>(84</w:t>
      </w:r>
      <w:r w:rsidRPr="00581F7E">
        <w:rPr>
          <w:lang w:val="es-ES"/>
        </w:rPr>
        <w:t>)</w:t>
      </w:r>
    </w:p>
    <w:p w14:paraId="29BC7070" w14:textId="77777777" w:rsidR="00B85CBF" w:rsidRPr="00581F7E" w:rsidRDefault="00B85CBF" w:rsidP="00B85CBF">
      <w:pPr>
        <w:pStyle w:val="Blanc"/>
        <w:rPr>
          <w:lang w:val="es-ES"/>
        </w:rPr>
      </w:pPr>
    </w:p>
    <w:p w14:paraId="3D324172" w14:textId="77777777" w:rsidR="00B85CBF" w:rsidRPr="00581F7E" w:rsidRDefault="00B85CBF" w:rsidP="00B85CBF">
      <w:pPr>
        <w:rPr>
          <w:lang w:val="es-ES"/>
        </w:rPr>
      </w:pPr>
      <w:r w:rsidRPr="00581F7E">
        <w:rPr>
          <w:i/>
          <w:iCs/>
          <w:lang w:val="es-ES"/>
        </w:rPr>
        <w:t>Paso</w:t>
      </w:r>
      <w:r w:rsidRPr="00581F7E">
        <w:rPr>
          <w:i/>
          <w:lang w:val="es-ES"/>
        </w:rPr>
        <w:t> 5:</w:t>
      </w:r>
      <w:r>
        <w:rPr>
          <w:lang w:val="es-ES"/>
        </w:rPr>
        <w:t>  </w:t>
      </w:r>
      <w:r w:rsidRPr="00581F7E">
        <w:rPr>
          <w:lang w:val="es-ES"/>
        </w:rPr>
        <w:t xml:space="preserve">Se evalúa el parámetro espacial </w:t>
      </w:r>
      <w:r w:rsidRPr="00581F7E">
        <w:rPr>
          <w:i/>
          <w:lang w:val="es-ES"/>
        </w:rPr>
        <w:t>H</w:t>
      </w:r>
      <w:r w:rsidRPr="00581F7E">
        <w:rPr>
          <w:vertAlign w:val="subscript"/>
          <w:lang w:val="es-ES"/>
        </w:rPr>
        <w:t>12</w:t>
      </w:r>
      <w:r w:rsidRPr="00581F7E">
        <w:rPr>
          <w:lang w:val="es-ES"/>
        </w:rPr>
        <w:t xml:space="preserve"> entre los dos trayectos:</w:t>
      </w:r>
    </w:p>
    <w:p w14:paraId="4C057433" w14:textId="77777777" w:rsidR="00B85CBF" w:rsidRPr="00581F7E" w:rsidRDefault="00B85CBF" w:rsidP="00B85CBF">
      <w:pPr>
        <w:pStyle w:val="Blanc"/>
        <w:rPr>
          <w:lang w:val="es-ES"/>
        </w:rPr>
      </w:pPr>
    </w:p>
    <w:p w14:paraId="0847B4CD"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36"/>
          <w:lang w:val="es-ES"/>
        </w:rPr>
        <w:object w:dxaOrig="2280" w:dyaOrig="859" w14:anchorId="2C1E28C8">
          <v:shape id="_x0000_i1081" type="#_x0000_t75" style="width:115.2pt;height:43.8pt" o:ole="">
            <v:imagedata r:id="rId125" o:title=""/>
          </v:shape>
          <o:OLEObject Type="Embed" ProgID="Equation.3" ShapeID="_x0000_i1081" DrawAspect="Content" ObjectID="_1677673769" r:id="rId126"/>
        </w:object>
      </w:r>
      <w:r>
        <w:rPr>
          <w:lang w:val="es-ES"/>
        </w:rPr>
        <w:tab/>
        <w:t>(85</w:t>
      </w:r>
      <w:r w:rsidRPr="00581F7E">
        <w:rPr>
          <w:lang w:val="es-ES"/>
        </w:rPr>
        <w:t>)</w:t>
      </w:r>
    </w:p>
    <w:p w14:paraId="41EFE202" w14:textId="77777777" w:rsidR="00B85CBF" w:rsidRPr="00581F7E" w:rsidRDefault="00B85CBF" w:rsidP="00B85CBF">
      <w:pPr>
        <w:keepNext/>
        <w:keepLines/>
        <w:rPr>
          <w:lang w:val="es-ES"/>
        </w:rPr>
      </w:pPr>
      <w:r w:rsidRPr="00581F7E">
        <w:rPr>
          <w:lang w:val="es-ES"/>
        </w:rPr>
        <w:t>donde:</w:t>
      </w:r>
    </w:p>
    <w:p w14:paraId="2ABE2FC9" w14:textId="77777777" w:rsidR="00B85CBF" w:rsidRPr="00581F7E" w:rsidRDefault="00B85CBF" w:rsidP="00B85CBF">
      <w:pPr>
        <w:pStyle w:val="Blanc"/>
        <w:rPr>
          <w:lang w:val="es-ES"/>
        </w:rPr>
      </w:pPr>
    </w:p>
    <w:p w14:paraId="5D3BE951" w14:textId="77777777" w:rsidR="00B85CBF" w:rsidRPr="00581F7E" w:rsidRDefault="00B85CBF" w:rsidP="00B85CBF">
      <w:pPr>
        <w:pStyle w:val="Equation"/>
        <w:rPr>
          <w:lang w:val="es-ES"/>
        </w:rPr>
      </w:pPr>
      <w:r w:rsidRPr="00581F7E">
        <w:rPr>
          <w:lang w:val="es-ES"/>
        </w:rPr>
        <w:tab/>
      </w:r>
      <w:r w:rsidRPr="00581F7E">
        <w:rPr>
          <w:lang w:val="es-ES" w:eastAsia="el-GR"/>
        </w:rPr>
        <w:tab/>
      </w:r>
      <w:r w:rsidRPr="00581F7E">
        <w:rPr>
          <w:position w:val="-72"/>
          <w:lang w:val="es-ES" w:eastAsia="el-GR"/>
        </w:rPr>
        <w:object w:dxaOrig="3140" w:dyaOrig="1560" w14:anchorId="1C0F55C7">
          <v:shape id="_x0000_i1082" type="#_x0000_t75" style="width:155.5pt;height:77.75pt" o:ole="">
            <v:imagedata r:id="rId127" o:title=""/>
          </v:shape>
          <o:OLEObject Type="Embed" ProgID="Equation.DSMT4" ShapeID="_x0000_i1082" DrawAspect="Content" ObjectID="_1677673770" r:id="rId128"/>
        </w:object>
      </w:r>
      <w:r>
        <w:rPr>
          <w:lang w:val="es-ES" w:eastAsia="el-GR"/>
        </w:rPr>
        <w:tab/>
        <w:t>(</w:t>
      </w:r>
      <w:r w:rsidRPr="00581F7E">
        <w:rPr>
          <w:lang w:val="es-ES" w:eastAsia="el-GR"/>
        </w:rPr>
        <w:t>8</w:t>
      </w:r>
      <w:r>
        <w:rPr>
          <w:lang w:val="es-ES" w:eastAsia="el-GR"/>
        </w:rPr>
        <w:t>6</w:t>
      </w:r>
      <w:r w:rsidRPr="00581F7E">
        <w:rPr>
          <w:lang w:val="es-ES" w:eastAsia="el-GR"/>
        </w:rPr>
        <w:t>)</w:t>
      </w:r>
    </w:p>
    <w:p w14:paraId="5E72A436" w14:textId="77777777" w:rsidR="00B85CBF" w:rsidRPr="00581F7E" w:rsidRDefault="00B85CBF" w:rsidP="00B85CBF">
      <w:pPr>
        <w:keepNext/>
        <w:keepLines/>
        <w:rPr>
          <w:lang w:val="es-ES"/>
        </w:rPr>
      </w:pPr>
      <w:r w:rsidRPr="00581F7E">
        <w:rPr>
          <w:lang w:val="es-ES"/>
        </w:rPr>
        <w:t xml:space="preserve">y la distancia de dos puntos del trayecto alternativo que forman un ángulo </w:t>
      </w:r>
      <w:r w:rsidRPr="00581F7E">
        <w:rPr>
          <w:i/>
          <w:lang w:val="es-ES"/>
        </w:rPr>
        <w:t>φ</w:t>
      </w:r>
      <w:r w:rsidRPr="00581F7E">
        <w:rPr>
          <w:lang w:val="es-ES"/>
        </w:rPr>
        <w:t xml:space="preserve"> viene dada por:</w:t>
      </w:r>
    </w:p>
    <w:p w14:paraId="6F129903" w14:textId="77777777" w:rsidR="00B85CBF" w:rsidRPr="00581F7E" w:rsidRDefault="00B85CBF" w:rsidP="00B85CBF">
      <w:pPr>
        <w:pStyle w:val="Blanc"/>
        <w:rPr>
          <w:lang w:val="es-ES"/>
        </w:rPr>
      </w:pPr>
    </w:p>
    <w:p w14:paraId="3784E96C"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10"/>
          <w:lang w:val="es-ES"/>
        </w:rPr>
        <w:object w:dxaOrig="2520" w:dyaOrig="400" w14:anchorId="135A73F6">
          <v:shape id="_x0000_i1083" type="#_x0000_t75" style="width:111.75pt;height:19.6pt" o:ole="">
            <v:imagedata r:id="rId129" o:title=""/>
          </v:shape>
          <o:OLEObject Type="Embed" ProgID="Equation.3" ShapeID="_x0000_i1083" DrawAspect="Content" ObjectID="_1677673771" r:id="rId130"/>
        </w:object>
      </w:r>
      <w:r w:rsidRPr="00581F7E">
        <w:rPr>
          <w:lang w:val="es-ES"/>
        </w:rPr>
        <w:t>,     </w:t>
      </w:r>
      <w:r w:rsidRPr="00581F7E">
        <w:rPr>
          <w:position w:val="-10"/>
          <w:lang w:val="es-ES"/>
        </w:rPr>
        <w:object w:dxaOrig="1060" w:dyaOrig="340" w14:anchorId="101F4E7B">
          <v:shape id="_x0000_i1084" type="#_x0000_t75" style="width:39.15pt;height:16.7pt" o:ole="">
            <v:imagedata r:id="rId131" o:title=""/>
          </v:shape>
          <o:OLEObject Type="Embed" ProgID="Equation.3" ShapeID="_x0000_i1084" DrawAspect="Content" ObjectID="_1677673772" r:id="rId132"/>
        </w:object>
      </w:r>
      <w:r w:rsidRPr="00581F7E">
        <w:rPr>
          <w:lang w:val="es-ES"/>
        </w:rPr>
        <w:t>,     </w:t>
      </w:r>
      <w:r w:rsidRPr="00581F7E">
        <w:rPr>
          <w:position w:val="-10"/>
          <w:lang w:val="es-ES"/>
        </w:rPr>
        <w:object w:dxaOrig="1120" w:dyaOrig="340" w14:anchorId="1C127B4F">
          <v:shape id="_x0000_i1085" type="#_x0000_t75" style="width:39.15pt;height:16.7pt" o:ole="">
            <v:imagedata r:id="rId133" o:title=""/>
          </v:shape>
          <o:OLEObject Type="Embed" ProgID="Equation.3" ShapeID="_x0000_i1085" DrawAspect="Content" ObjectID="_1677673773" r:id="rId134"/>
        </w:object>
      </w:r>
      <w:r>
        <w:rPr>
          <w:lang w:val="es-ES"/>
        </w:rPr>
        <w:tab/>
        <w:t>(87</w:t>
      </w:r>
      <w:r w:rsidRPr="00581F7E">
        <w:rPr>
          <w:lang w:val="es-ES"/>
        </w:rPr>
        <w:t>)</w:t>
      </w:r>
    </w:p>
    <w:p w14:paraId="00FBAC47" w14:textId="77777777" w:rsidR="00B85CBF" w:rsidRPr="00581F7E" w:rsidRDefault="00B85CBF" w:rsidP="00B85CBF">
      <w:pPr>
        <w:keepNext/>
        <w:keepLines/>
        <w:rPr>
          <w:lang w:val="es-ES"/>
        </w:rPr>
      </w:pPr>
      <w:r w:rsidRPr="00581F7E">
        <w:rPr>
          <w:i/>
          <w:iCs/>
          <w:lang w:val="es-ES"/>
        </w:rPr>
        <w:t>Paso</w:t>
      </w:r>
      <w:r w:rsidRPr="00581F7E">
        <w:rPr>
          <w:i/>
          <w:lang w:val="es-ES"/>
        </w:rPr>
        <w:t> 6:</w:t>
      </w:r>
      <w:r>
        <w:rPr>
          <w:lang w:val="es-ES"/>
        </w:rPr>
        <w:t>  </w:t>
      </w:r>
      <w:r w:rsidRPr="00581F7E">
        <w:rPr>
          <w:lang w:val="es-ES"/>
        </w:rPr>
        <w:t>Se calcula el coeficiente de correlación de la atenuación debida a la lluvia:</w:t>
      </w:r>
    </w:p>
    <w:p w14:paraId="520CE3AD" w14:textId="77777777" w:rsidR="00B85CBF" w:rsidRPr="00581F7E" w:rsidRDefault="00B85CBF" w:rsidP="00B85CBF">
      <w:pPr>
        <w:pStyle w:val="Blanc"/>
        <w:rPr>
          <w:lang w:val="es-ES"/>
        </w:rPr>
      </w:pPr>
    </w:p>
    <w:p w14:paraId="5387536B"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38"/>
          <w:lang w:val="es-ES"/>
        </w:rPr>
        <w:object w:dxaOrig="5319" w:dyaOrig="880" w14:anchorId="0C114923">
          <v:shape id="_x0000_i1086" type="#_x0000_t75" style="width:266.1pt;height:43.8pt" o:ole="">
            <v:imagedata r:id="rId135" o:title=""/>
          </v:shape>
          <o:OLEObject Type="Embed" ProgID="Equation.3" ShapeID="_x0000_i1086" DrawAspect="Content" ObjectID="_1677673774" r:id="rId136"/>
        </w:object>
      </w:r>
      <w:r>
        <w:rPr>
          <w:lang w:val="es-ES"/>
        </w:rPr>
        <w:tab/>
        <w:t>(88</w:t>
      </w:r>
      <w:r w:rsidRPr="00581F7E">
        <w:rPr>
          <w:lang w:val="es-ES"/>
        </w:rPr>
        <w:t>)</w:t>
      </w:r>
    </w:p>
    <w:p w14:paraId="09980093" w14:textId="77777777" w:rsidR="00B85CBF" w:rsidRPr="00581F7E" w:rsidRDefault="00B85CBF" w:rsidP="00B85CBF">
      <w:pPr>
        <w:pStyle w:val="Blanc"/>
        <w:rPr>
          <w:lang w:val="es-ES"/>
        </w:rPr>
      </w:pPr>
    </w:p>
    <w:p w14:paraId="275AAC92" w14:textId="77777777" w:rsidR="00B85CBF" w:rsidRDefault="00B85CBF" w:rsidP="00B85CBF">
      <w:pPr>
        <w:rPr>
          <w:lang w:val="es-ES"/>
        </w:rPr>
      </w:pPr>
      <w:r w:rsidRPr="00581F7E">
        <w:rPr>
          <w:i/>
          <w:iCs/>
          <w:lang w:val="es-ES"/>
        </w:rPr>
        <w:t>Paso</w:t>
      </w:r>
      <w:r w:rsidRPr="00581F7E">
        <w:rPr>
          <w:i/>
          <w:lang w:val="es-ES"/>
        </w:rPr>
        <w:t> 7:</w:t>
      </w:r>
      <w:r>
        <w:rPr>
          <w:lang w:val="es-ES"/>
        </w:rPr>
        <w:t>  </w:t>
      </w:r>
      <w:r w:rsidRPr="00581F7E">
        <w:rPr>
          <w:lang w:val="es-ES"/>
        </w:rPr>
        <w:t xml:space="preserve">La distribución acumulativa de DRA </w:t>
      </w:r>
      <w:r w:rsidRPr="00581F7E">
        <w:rPr>
          <w:i/>
          <w:lang w:val="es-ES"/>
        </w:rPr>
        <w:t>A</w:t>
      </w:r>
      <w:r w:rsidRPr="00581F7E">
        <w:rPr>
          <w:vertAlign w:val="subscript"/>
          <w:lang w:val="es-ES"/>
        </w:rPr>
        <w:t>1</w:t>
      </w:r>
      <w:r w:rsidRPr="00581F7E">
        <w:rPr>
          <w:lang w:val="es-ES"/>
        </w:rPr>
        <w:t>-</w:t>
      </w:r>
      <w:r w:rsidRPr="00581F7E">
        <w:rPr>
          <w:i/>
          <w:lang w:val="es-ES"/>
        </w:rPr>
        <w:t>A</w:t>
      </w:r>
      <w:r w:rsidRPr="00581F7E">
        <w:rPr>
          <w:vertAlign w:val="subscript"/>
          <w:lang w:val="es-ES"/>
        </w:rPr>
        <w:t>2</w:t>
      </w:r>
      <w:r w:rsidRPr="00581F7E">
        <w:rPr>
          <w:lang w:val="es-ES"/>
        </w:rPr>
        <w:t xml:space="preserve"> que rebasa el umbral </w:t>
      </w:r>
      <w:r w:rsidRPr="00581F7E">
        <w:rPr>
          <w:iCs/>
          <w:lang w:val="es-ES"/>
        </w:rPr>
        <w:t>δ</w:t>
      </w:r>
      <w:r w:rsidRPr="00581F7E">
        <w:rPr>
          <w:i/>
          <w:lang w:val="es-ES"/>
        </w:rPr>
        <w:t>A</w:t>
      </w:r>
      <w:r w:rsidRPr="00581F7E">
        <w:rPr>
          <w:lang w:val="es-ES"/>
        </w:rPr>
        <w:t xml:space="preserve"> (en</w:t>
      </w:r>
      <w:r>
        <w:rPr>
          <w:lang w:val="es-ES"/>
        </w:rPr>
        <w:t> dB</w:t>
      </w:r>
      <w:r w:rsidRPr="00581F7E">
        <w:rPr>
          <w:lang w:val="es-ES"/>
        </w:rPr>
        <w:t>) viene dada por:</w:t>
      </w:r>
    </w:p>
    <w:p w14:paraId="5C9B141C" w14:textId="77777777" w:rsidR="00B85CBF" w:rsidRPr="00581F7E" w:rsidRDefault="00B85CBF" w:rsidP="00B85CBF">
      <w:pPr>
        <w:pStyle w:val="Blanc"/>
        <w:rPr>
          <w:lang w:val="es-ES"/>
        </w:rPr>
      </w:pPr>
    </w:p>
    <w:p w14:paraId="445F636B" w14:textId="77777777" w:rsidR="00B85CBF" w:rsidRPr="00581F7E" w:rsidRDefault="00B85CBF" w:rsidP="00B85CBF">
      <w:pPr>
        <w:pStyle w:val="Equation"/>
        <w:rPr>
          <w:lang w:val="es-ES"/>
        </w:rPr>
      </w:pPr>
      <w:r w:rsidRPr="00581F7E">
        <w:rPr>
          <w:lang w:val="es-ES"/>
        </w:rPr>
        <w:tab/>
      </w:r>
      <w:r w:rsidRPr="00581F7E">
        <w:rPr>
          <w:lang w:val="es-ES"/>
        </w:rPr>
        <w:tab/>
      </w:r>
      <w:r w:rsidRPr="00772A08">
        <w:rPr>
          <w:position w:val="-44"/>
          <w:lang w:val="en-US"/>
        </w:rPr>
        <w:object w:dxaOrig="6200" w:dyaOrig="999" w14:anchorId="0E2F897A">
          <v:shape id="_x0000_i1087" type="#_x0000_t75" style="width:308.15pt;height:50.1pt" o:ole="">
            <v:imagedata r:id="rId137" o:title=""/>
          </v:shape>
          <o:OLEObject Type="Embed" ProgID="Equation.3" ShapeID="_x0000_i1087" DrawAspect="Content" ObjectID="_1677673775" r:id="rId138"/>
        </w:object>
      </w:r>
      <w:r>
        <w:rPr>
          <w:lang w:val="es-ES"/>
        </w:rPr>
        <w:tab/>
        <w:t>(89</w:t>
      </w:r>
      <w:r w:rsidRPr="00581F7E">
        <w:rPr>
          <w:lang w:val="es-ES"/>
        </w:rPr>
        <w:t>)</w:t>
      </w:r>
    </w:p>
    <w:p w14:paraId="1A75D345" w14:textId="77777777" w:rsidR="00B85CBF" w:rsidRPr="00581F7E" w:rsidRDefault="00B85CBF" w:rsidP="00B85CBF">
      <w:pPr>
        <w:pStyle w:val="Blanc"/>
        <w:rPr>
          <w:lang w:val="es-ES"/>
        </w:rPr>
      </w:pPr>
    </w:p>
    <w:p w14:paraId="3536B7E9" w14:textId="77777777" w:rsidR="00B85CBF" w:rsidRPr="00581F7E" w:rsidRDefault="00B85CBF" w:rsidP="00B85CBF">
      <w:pPr>
        <w:rPr>
          <w:lang w:val="es-ES"/>
        </w:rPr>
      </w:pPr>
      <w:r w:rsidRPr="00581F7E">
        <w:rPr>
          <w:lang w:val="es-ES"/>
        </w:rPr>
        <w:t>donde:</w:t>
      </w:r>
    </w:p>
    <w:p w14:paraId="0F3A482E" w14:textId="77777777" w:rsidR="00B85CBF" w:rsidRPr="00581F7E" w:rsidRDefault="00B85CBF" w:rsidP="00B85CBF">
      <w:pPr>
        <w:pStyle w:val="Blanc"/>
        <w:rPr>
          <w:lang w:val="es-ES"/>
        </w:rPr>
      </w:pPr>
    </w:p>
    <w:p w14:paraId="49EFBAB7"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30"/>
          <w:lang w:val="es-ES"/>
        </w:rPr>
        <w:object w:dxaOrig="1780" w:dyaOrig="680" w14:anchorId="50B9C4EB">
          <v:shape id="_x0000_i1088" type="#_x0000_t75" style="width:81.8pt;height:34pt;mso-position-vertical:absolute" o:ole="">
            <v:imagedata r:id="rId139" o:title=""/>
          </v:shape>
          <o:OLEObject Type="Embed" ProgID="Equation.3" ShapeID="_x0000_i1088" DrawAspect="Content" ObjectID="_1677673776" r:id="rId140"/>
        </w:object>
      </w:r>
      <w:r w:rsidRPr="00581F7E">
        <w:rPr>
          <w:lang w:val="es-ES"/>
        </w:rPr>
        <w:t xml:space="preserve">,           </w:t>
      </w:r>
      <w:r w:rsidRPr="009B62FD">
        <w:rPr>
          <w:i/>
          <w:iCs/>
          <w:lang w:val="es-ES"/>
        </w:rPr>
        <w:t>i</w:t>
      </w:r>
      <w:r>
        <w:rPr>
          <w:lang w:val="es-ES"/>
        </w:rPr>
        <w:t xml:space="preserve"> = 1,</w:t>
      </w:r>
      <w:r w:rsidRPr="00581F7E">
        <w:rPr>
          <w:sz w:val="12"/>
          <w:lang w:val="es-ES"/>
        </w:rPr>
        <w:t> </w:t>
      </w:r>
      <w:r>
        <w:rPr>
          <w:lang w:val="es-ES"/>
        </w:rPr>
        <w:t>2</w:t>
      </w:r>
      <w:r>
        <w:rPr>
          <w:lang w:val="es-ES"/>
        </w:rPr>
        <w:tab/>
        <w:t>(90</w:t>
      </w:r>
      <w:r w:rsidRPr="00581F7E">
        <w:rPr>
          <w:lang w:val="es-ES"/>
        </w:rPr>
        <w:t>)</w:t>
      </w:r>
    </w:p>
    <w:p w14:paraId="0CDAEC8E" w14:textId="77777777" w:rsidR="00B85CBF" w:rsidRPr="00581F7E" w:rsidRDefault="00B85CBF" w:rsidP="00B85CBF">
      <w:pPr>
        <w:pStyle w:val="Blanc"/>
        <w:rPr>
          <w:lang w:val="es-ES"/>
        </w:rPr>
      </w:pPr>
    </w:p>
    <w:p w14:paraId="45B1B08B"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30"/>
          <w:lang w:val="es-ES"/>
        </w:rPr>
        <w:object w:dxaOrig="1920" w:dyaOrig="680" w14:anchorId="01C43CAC">
          <v:shape id="_x0000_i1089" type="#_x0000_t75" style="width:87.55pt;height:34pt" o:ole="">
            <v:imagedata r:id="rId141" o:title=""/>
          </v:shape>
          <o:OLEObject Type="Embed" ProgID="Equation.3" ShapeID="_x0000_i1089" DrawAspect="Content" ObjectID="_1677673777" r:id="rId142"/>
        </w:object>
      </w:r>
      <w:r>
        <w:rPr>
          <w:lang w:val="es-ES"/>
        </w:rPr>
        <w:tab/>
        <w:t>(91</w:t>
      </w:r>
      <w:r w:rsidRPr="00581F7E">
        <w:rPr>
          <w:lang w:val="es-ES"/>
        </w:rPr>
        <w:t>)</w:t>
      </w:r>
    </w:p>
    <w:p w14:paraId="4CCE9DBC" w14:textId="77777777" w:rsidR="00B85CBF" w:rsidRPr="00581F7E" w:rsidRDefault="00B85CBF" w:rsidP="00B85CBF">
      <w:pPr>
        <w:pStyle w:val="Blanc"/>
        <w:rPr>
          <w:lang w:val="es-ES"/>
        </w:rPr>
      </w:pPr>
    </w:p>
    <w:p w14:paraId="2D861BF3" w14:textId="77777777" w:rsidR="00B85CBF" w:rsidRPr="00581F7E" w:rsidRDefault="00B85CBF" w:rsidP="00B85CBF">
      <w:pPr>
        <w:pStyle w:val="Equation"/>
        <w:rPr>
          <w:lang w:val="es-ES"/>
        </w:rPr>
      </w:pPr>
      <w:r w:rsidRPr="00581F7E">
        <w:rPr>
          <w:lang w:val="es-ES"/>
        </w:rPr>
        <w:tab/>
      </w:r>
      <w:r w:rsidRPr="00581F7E">
        <w:rPr>
          <w:lang w:val="es-ES"/>
        </w:rPr>
        <w:tab/>
      </w:r>
      <w:r w:rsidRPr="00772A08">
        <w:rPr>
          <w:position w:val="-30"/>
          <w:lang w:val="en-US"/>
        </w:rPr>
        <w:object w:dxaOrig="3760" w:dyaOrig="700" w14:anchorId="60584908">
          <v:shape id="_x0000_i1090" type="#_x0000_t75" style="width:194.7pt;height:34.55pt;mso-position-vertical:absolute" o:ole="">
            <v:imagedata r:id="rId143" o:title=""/>
          </v:shape>
          <o:OLEObject Type="Embed" ProgID="Equation.3" ShapeID="_x0000_i1090" DrawAspect="Content" ObjectID="_1677673778" r:id="rId144"/>
        </w:object>
      </w:r>
      <w:r>
        <w:rPr>
          <w:lang w:val="es-ES"/>
        </w:rPr>
        <w:tab/>
        <w:t>(92</w:t>
      </w:r>
      <w:r w:rsidRPr="00581F7E">
        <w:rPr>
          <w:lang w:val="es-ES"/>
        </w:rPr>
        <w:t>)</w:t>
      </w:r>
    </w:p>
    <w:p w14:paraId="0CEB0D47" w14:textId="77777777" w:rsidR="00B85CBF" w:rsidRPr="00581F7E" w:rsidRDefault="00B85CBF" w:rsidP="00B85CBF">
      <w:pPr>
        <w:pStyle w:val="Heading5"/>
        <w:rPr>
          <w:lang w:val="es-ES"/>
        </w:rPr>
      </w:pPr>
      <w:r w:rsidRPr="00581F7E">
        <w:rPr>
          <w:lang w:val="es-ES"/>
        </w:rPr>
        <w:t>2.4.6.3.2</w:t>
      </w:r>
      <w:r w:rsidRPr="00581F7E">
        <w:rPr>
          <w:lang w:val="es-ES"/>
        </w:rPr>
        <w:tab/>
        <w:t>Trayectos paralelos separados horizontalmente</w:t>
      </w:r>
    </w:p>
    <w:p w14:paraId="306901A9" w14:textId="77777777" w:rsidR="00B85CBF" w:rsidRPr="00581F7E" w:rsidRDefault="00B85CBF" w:rsidP="00B85CBF">
      <w:pPr>
        <w:rPr>
          <w:lang w:val="es-ES"/>
        </w:rPr>
      </w:pPr>
      <w:r w:rsidRPr="00581F7E">
        <w:rPr>
          <w:lang w:val="es-ES"/>
        </w:rPr>
        <w:t>Los datos obtenidos experimentalmente en el Reino Unido en la gama de 20 a 40</w:t>
      </w:r>
      <w:r>
        <w:rPr>
          <w:lang w:val="es-ES"/>
        </w:rPr>
        <w:t> GHz</w:t>
      </w:r>
      <w:r w:rsidRPr="00581F7E">
        <w:rPr>
          <w:lang w:val="es-ES"/>
        </w:rPr>
        <w:t xml:space="preserve"> dan una indicación de la mejora de la fiabilidad del enlace que puede lograrse con el uso de los elementos de trayectos paralelos de las redes con diversidad de encaminamientos, como muestra la Fig. 6a. La ganancia de diversidad (es decir, la diferencia entre la atenuación (dB) rebasada durante un determinado porcentaje del tiempo en un enlace único y la rebasada simultáneamente en dos enlaces en paralelo):</w:t>
      </w:r>
    </w:p>
    <w:p w14:paraId="477171F5" w14:textId="77777777" w:rsidR="00B85CBF" w:rsidRPr="00581F7E" w:rsidRDefault="00B85CBF" w:rsidP="00B85CBF">
      <w:pPr>
        <w:pStyle w:val="enumlev1"/>
        <w:rPr>
          <w:lang w:val="es-ES"/>
        </w:rPr>
      </w:pPr>
      <w:r w:rsidRPr="00581F7E">
        <w:rPr>
          <w:lang w:val="es-ES"/>
        </w:rPr>
        <w:t>–</w:t>
      </w:r>
      <w:r w:rsidRPr="00581F7E">
        <w:rPr>
          <w:lang w:val="es-ES"/>
        </w:rPr>
        <w:tab/>
        <w:t>tiende a disminuir a medida que aumenta la longitud del trayecto más allá de 12 km, para un determinado porcentaje de tiempo y una determinada separación lateral entre los trayectos;</w:t>
      </w:r>
    </w:p>
    <w:p w14:paraId="662D9B5E" w14:textId="77777777" w:rsidR="00B85CBF" w:rsidRPr="00581F7E" w:rsidRDefault="00B85CBF" w:rsidP="00B85CBF">
      <w:pPr>
        <w:pStyle w:val="enumlev1"/>
        <w:rPr>
          <w:lang w:val="es-ES"/>
        </w:rPr>
      </w:pPr>
      <w:r w:rsidRPr="00581F7E">
        <w:rPr>
          <w:lang w:val="es-ES"/>
        </w:rPr>
        <w:t>–</w:t>
      </w:r>
      <w:r w:rsidRPr="00581F7E">
        <w:rPr>
          <w:lang w:val="es-ES"/>
        </w:rPr>
        <w:tab/>
        <w:t>suele ser mayor para una separación de 8 km que para una separación de 4 km, pero aumentando esa separación a 12 km no se obtiene ninguna mejora adicional;</w:t>
      </w:r>
    </w:p>
    <w:p w14:paraId="7EAE5D68" w14:textId="77777777" w:rsidR="00B85CBF" w:rsidRPr="00581F7E" w:rsidRDefault="00B85CBF" w:rsidP="00B85CBF">
      <w:pPr>
        <w:pStyle w:val="enumlev1"/>
        <w:rPr>
          <w:lang w:val="es-ES"/>
        </w:rPr>
      </w:pPr>
      <w:r w:rsidRPr="00581F7E">
        <w:rPr>
          <w:lang w:val="es-ES"/>
        </w:rPr>
        <w:t>–</w:t>
      </w:r>
      <w:r w:rsidRPr="00581F7E">
        <w:rPr>
          <w:lang w:val="es-ES"/>
        </w:rPr>
        <w:tab/>
        <w:t>no depende significativamente de la frecuencia en la gama de 20 a 40</w:t>
      </w:r>
      <w:r>
        <w:rPr>
          <w:lang w:val="es-ES"/>
        </w:rPr>
        <w:t> GHz</w:t>
      </w:r>
      <w:r w:rsidRPr="00581F7E">
        <w:rPr>
          <w:lang w:val="es-ES"/>
        </w:rPr>
        <w:t>, para una geometría dada; y</w:t>
      </w:r>
    </w:p>
    <w:p w14:paraId="02424D14" w14:textId="77777777" w:rsidR="00B85CBF" w:rsidRPr="00581F7E" w:rsidRDefault="00B85CBF" w:rsidP="00B85CBF">
      <w:pPr>
        <w:pStyle w:val="enumlev1"/>
        <w:ind w:right="-57"/>
        <w:rPr>
          <w:lang w:val="es-ES"/>
        </w:rPr>
      </w:pPr>
      <w:r w:rsidRPr="00581F7E">
        <w:rPr>
          <w:lang w:val="es-ES"/>
        </w:rPr>
        <w:t>–</w:t>
      </w:r>
      <w:r w:rsidRPr="00581F7E">
        <w:rPr>
          <w:lang w:val="es-ES"/>
        </w:rPr>
        <w:tab/>
        <w:t>varía entre unos 2,8</w:t>
      </w:r>
      <w:r>
        <w:rPr>
          <w:lang w:val="es-ES"/>
        </w:rPr>
        <w:t> dB</w:t>
      </w:r>
      <w:r w:rsidRPr="00581F7E">
        <w:rPr>
          <w:lang w:val="es-ES"/>
        </w:rPr>
        <w:t>, durante el 0,1% del tiempo, y 4,0</w:t>
      </w:r>
      <w:r>
        <w:rPr>
          <w:lang w:val="es-ES"/>
        </w:rPr>
        <w:t> dB</w:t>
      </w:r>
      <w:r w:rsidRPr="00581F7E">
        <w:rPr>
          <w:lang w:val="es-ES"/>
        </w:rPr>
        <w:t xml:space="preserve"> durante el 0,001% del tiempo, para una separación de 8 km y longitudes de trayecto aproximadamente iguales. La variación correspondiente para una separación de 4 km es de 1,8 a 2,0</w:t>
      </w:r>
      <w:r>
        <w:rPr>
          <w:lang w:val="es-ES"/>
        </w:rPr>
        <w:t> dB</w:t>
      </w:r>
      <w:r w:rsidRPr="00581F7E">
        <w:rPr>
          <w:lang w:val="es-ES"/>
        </w:rPr>
        <w:t xml:space="preserve"> aproximadamente.</w:t>
      </w:r>
    </w:p>
    <w:p w14:paraId="4493BA21" w14:textId="77777777" w:rsidR="00B85CBF" w:rsidRPr="00581F7E" w:rsidRDefault="00B85CBF" w:rsidP="00B85CBF">
      <w:pPr>
        <w:keepNext/>
        <w:keepLines/>
        <w:rPr>
          <w:lang w:val="es-ES"/>
        </w:rPr>
      </w:pPr>
      <w:r w:rsidRPr="00581F7E">
        <w:rPr>
          <w:lang w:val="es-ES"/>
        </w:rPr>
        <w:t xml:space="preserve">Los pasos necesarios para obtener la mejora por diversidad </w:t>
      </w:r>
      <w:r w:rsidRPr="00581F7E">
        <w:rPr>
          <w:i/>
          <w:lang w:val="es-ES"/>
        </w:rPr>
        <w:t>I</w:t>
      </w:r>
      <w:r w:rsidRPr="00581F7E">
        <w:rPr>
          <w:lang w:val="es-ES"/>
        </w:rPr>
        <w:t xml:space="preserve"> y la ganancia por diversidad </w:t>
      </w:r>
      <w:r w:rsidRPr="00581F7E">
        <w:rPr>
          <w:i/>
          <w:iCs/>
          <w:lang w:val="es-ES"/>
        </w:rPr>
        <w:t>G</w:t>
      </w:r>
      <w:r w:rsidRPr="00581F7E">
        <w:rPr>
          <w:lang w:val="es-ES"/>
        </w:rPr>
        <w:t xml:space="preserve"> en el caso de trayectos completamente paralelos son los siguientes:</w:t>
      </w:r>
    </w:p>
    <w:p w14:paraId="725850DD" w14:textId="77777777" w:rsidR="00B85CBF" w:rsidRPr="00581F7E" w:rsidRDefault="00B85CBF" w:rsidP="00B85CBF">
      <w:pPr>
        <w:pStyle w:val="FigureNo"/>
        <w:rPr>
          <w:lang w:val="es-ES"/>
        </w:rPr>
      </w:pPr>
      <w:bookmarkStart w:id="34" w:name="_Toc394797516"/>
      <w:bookmarkEnd w:id="33"/>
      <w:r w:rsidRPr="00581F7E">
        <w:rPr>
          <w:lang w:val="es-ES"/>
        </w:rPr>
        <w:t>FIGURA 6</w:t>
      </w:r>
    </w:p>
    <w:p w14:paraId="41232D10" w14:textId="77777777" w:rsidR="00B85CBF" w:rsidRPr="00581F7E" w:rsidRDefault="00B85CBF" w:rsidP="00B85CBF">
      <w:pPr>
        <w:pStyle w:val="Figuretitle"/>
        <w:rPr>
          <w:lang w:val="es-ES"/>
        </w:rPr>
      </w:pPr>
      <w:r w:rsidRPr="00581F7E">
        <w:rPr>
          <w:lang w:val="es-ES"/>
        </w:rPr>
        <w:t>a)  Geometría de la diversidad de encaminamiento con trayectos paralelos</w:t>
      </w:r>
    </w:p>
    <w:p w14:paraId="7D84A589" w14:textId="77777777" w:rsidR="00B85CBF" w:rsidRPr="00581F7E" w:rsidRDefault="00B85CBF" w:rsidP="00B85CBF">
      <w:pPr>
        <w:pStyle w:val="Figuretitle"/>
        <w:rPr>
          <w:lang w:val="es-ES"/>
        </w:rPr>
      </w:pPr>
      <w:r w:rsidRPr="00581F7E">
        <w:rPr>
          <w:lang w:val="es-ES"/>
        </w:rPr>
        <w:t>b)  Geometría de la diversidad de encaminamiento con trayectos no paralelos</w:t>
      </w:r>
    </w:p>
    <w:p w14:paraId="64CF7A18" w14:textId="77777777" w:rsidR="00B85CBF" w:rsidRPr="00581F7E" w:rsidRDefault="00B85CBF" w:rsidP="00B85CBF">
      <w:pPr>
        <w:pStyle w:val="Blanc"/>
        <w:rPr>
          <w:lang w:val="es-ES"/>
        </w:rPr>
      </w:pPr>
    </w:p>
    <w:p w14:paraId="068BD858" w14:textId="77777777" w:rsidR="00B85CBF" w:rsidRPr="00581F7E" w:rsidRDefault="00B85CBF" w:rsidP="00B85CBF">
      <w:pPr>
        <w:pStyle w:val="Figure"/>
        <w:rPr>
          <w:lang w:val="es-ES"/>
        </w:rPr>
      </w:pPr>
      <w:r w:rsidRPr="00581F7E">
        <w:rPr>
          <w:lang w:val="es-ES"/>
        </w:rPr>
        <w:object w:dxaOrig="4224" w:dyaOrig="3576" w14:anchorId="35F69ABD">
          <v:shape id="_x0000_i1091" type="#_x0000_t75" style="width:244.8pt;height:209.1pt" o:ole="">
            <v:imagedata r:id="rId145" o:title=""/>
          </v:shape>
          <o:OLEObject Type="Embed" ProgID="CorelDRAW.Graphic.14" ShapeID="_x0000_i1091" DrawAspect="Content" ObjectID="_1677673779" r:id="rId146"/>
        </w:object>
      </w:r>
    </w:p>
    <w:p w14:paraId="3DF7517B" w14:textId="77777777" w:rsidR="00B85CBF" w:rsidRPr="00581F7E" w:rsidRDefault="00B85CBF" w:rsidP="00B85CBF">
      <w:pPr>
        <w:rPr>
          <w:lang w:val="es-ES"/>
        </w:rPr>
      </w:pPr>
      <w:r w:rsidRPr="00581F7E">
        <w:rPr>
          <w:i/>
          <w:lang w:val="es-ES"/>
        </w:rPr>
        <w:t>Paso 1:</w:t>
      </w:r>
      <w:r>
        <w:rPr>
          <w:lang w:val="es-ES"/>
        </w:rPr>
        <w:t>  </w:t>
      </w:r>
      <w:r w:rsidRPr="00581F7E">
        <w:rPr>
          <w:lang w:val="es-ES"/>
        </w:rPr>
        <w:t xml:space="preserve">Se siguen los Pasos 1 a 4 del </w:t>
      </w:r>
      <w:r>
        <w:rPr>
          <w:lang w:val="es-ES"/>
        </w:rPr>
        <w:t>§ </w:t>
      </w:r>
      <w:r w:rsidRPr="00581F7E">
        <w:rPr>
          <w:lang w:val="es-ES"/>
        </w:rPr>
        <w:t>2.4.6.3.1.</w:t>
      </w:r>
    </w:p>
    <w:p w14:paraId="53FDA749" w14:textId="77777777" w:rsidR="00B85CBF" w:rsidRPr="00581F7E" w:rsidRDefault="00B85CBF" w:rsidP="00B85CBF">
      <w:pPr>
        <w:rPr>
          <w:lang w:val="es-ES"/>
        </w:rPr>
      </w:pPr>
      <w:r w:rsidRPr="00581F7E">
        <w:rPr>
          <w:i/>
          <w:lang w:val="es-ES"/>
        </w:rPr>
        <w:t>Paso 2:</w:t>
      </w:r>
      <w:r>
        <w:rPr>
          <w:lang w:val="es-ES"/>
        </w:rPr>
        <w:t>  </w:t>
      </w:r>
      <w:r w:rsidRPr="00581F7E">
        <w:rPr>
          <w:lang w:val="es-ES"/>
        </w:rPr>
        <w:t xml:space="preserve">Se calcula </w:t>
      </w:r>
      <w:r w:rsidRPr="00581F7E">
        <w:rPr>
          <w:i/>
          <w:lang w:val="es-ES"/>
        </w:rPr>
        <w:t>H</w:t>
      </w:r>
      <w:r w:rsidRPr="00581F7E">
        <w:rPr>
          <w:vertAlign w:val="subscript"/>
          <w:lang w:val="es-ES"/>
        </w:rPr>
        <w:t>12</w:t>
      </w:r>
      <w:r>
        <w:rPr>
          <w:lang w:val="es-ES"/>
        </w:rPr>
        <w:t xml:space="preserve"> de acuerdo con la ecuación (84</w:t>
      </w:r>
      <w:r w:rsidRPr="00581F7E">
        <w:rPr>
          <w:lang w:val="es-ES"/>
        </w:rPr>
        <w:t xml:space="preserve">). Debido al cambio de geometría de trayectos convergentes a trayectos paralelos, hay una modificación en el Paso 5 del procedimiento indicado en el </w:t>
      </w:r>
      <w:r>
        <w:rPr>
          <w:lang w:val="es-ES"/>
        </w:rPr>
        <w:t>§ </w:t>
      </w:r>
      <w:r w:rsidRPr="00581F7E">
        <w:rPr>
          <w:lang w:val="es-ES"/>
        </w:rPr>
        <w:t xml:space="preserve">2.4.6.3.1. Concretamente, la definición de la distancia </w:t>
      </w:r>
      <w:r w:rsidRPr="00581F7E">
        <w:rPr>
          <w:i/>
          <w:lang w:val="es-ES"/>
        </w:rPr>
        <w:t>d</w:t>
      </w:r>
      <w:r w:rsidRPr="00581F7E">
        <w:rPr>
          <w:lang w:val="es-ES"/>
        </w:rPr>
        <w:t xml:space="preserve"> entre dos puntos de elementos del trayecto alternativos que se utiliza para calcular el coeficiente de correlación </w:t>
      </w:r>
      <w:r w:rsidRPr="002A78FF">
        <w:rPr>
          <w:iCs/>
          <w:lang w:val="es-ES"/>
        </w:rPr>
        <w:t>ρ</w:t>
      </w:r>
      <w:r w:rsidRPr="00581F7E">
        <w:rPr>
          <w:vertAlign w:val="subscript"/>
          <w:lang w:val="es-ES" w:eastAsia="el-GR"/>
        </w:rPr>
        <w:t>0</w:t>
      </w:r>
      <w:r w:rsidRPr="00581F7E">
        <w:rPr>
          <w:lang w:val="es-ES" w:eastAsia="el-GR"/>
        </w:rPr>
        <w:t>(</w:t>
      </w:r>
      <w:r w:rsidRPr="00581F7E">
        <w:rPr>
          <w:i/>
          <w:lang w:val="es-ES" w:eastAsia="el-GR"/>
        </w:rPr>
        <w:t>d</w:t>
      </w:r>
      <w:r w:rsidRPr="00581F7E">
        <w:rPr>
          <w:lang w:val="es-ES" w:eastAsia="el-GR"/>
        </w:rPr>
        <w:t xml:space="preserve">) </w:t>
      </w:r>
      <w:r>
        <w:rPr>
          <w:lang w:val="es-ES"/>
        </w:rPr>
        <w:t>en la ecuación (86</w:t>
      </w:r>
      <w:r w:rsidRPr="00581F7E">
        <w:rPr>
          <w:lang w:val="es-ES"/>
        </w:rPr>
        <w:t>) se expresa en este caso como sigue:</w:t>
      </w:r>
    </w:p>
    <w:p w14:paraId="45077FEC" w14:textId="77777777" w:rsidR="00B85CBF" w:rsidRPr="00581F7E" w:rsidRDefault="00B85CBF" w:rsidP="00B85CBF">
      <w:pPr>
        <w:pStyle w:val="Blanc"/>
        <w:rPr>
          <w:lang w:val="es-ES"/>
        </w:rPr>
      </w:pPr>
    </w:p>
    <w:p w14:paraId="4BC369DC"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14"/>
          <w:lang w:val="es-ES"/>
        </w:rPr>
        <w:object w:dxaOrig="4000" w:dyaOrig="480" w14:anchorId="509B258B">
          <v:shape id="_x0000_i1092" type="#_x0000_t75" style="width:198.15pt;height:21.9pt" o:ole="">
            <v:imagedata r:id="rId147" o:title=""/>
          </v:shape>
          <o:OLEObject Type="Embed" ProgID="Equation.3" ShapeID="_x0000_i1092" DrawAspect="Content" ObjectID="_1677673780" r:id="rId148"/>
        </w:object>
      </w:r>
      <w:r w:rsidRPr="00581F7E">
        <w:rPr>
          <w:lang w:val="es-ES"/>
        </w:rPr>
        <w:t>     </w:t>
      </w:r>
      <w:r w:rsidRPr="00581F7E">
        <w:rPr>
          <w:position w:val="-10"/>
          <w:lang w:val="es-ES"/>
        </w:rPr>
        <w:object w:dxaOrig="1060" w:dyaOrig="340" w14:anchorId="6AFC1A03">
          <v:shape id="_x0000_i1093" type="#_x0000_t75" style="width:50.1pt;height:17.3pt" o:ole="">
            <v:imagedata r:id="rId149" o:title=""/>
          </v:shape>
          <o:OLEObject Type="Embed" ProgID="Equation.3" ShapeID="_x0000_i1093" DrawAspect="Content" ObjectID="_1677673781" r:id="rId150"/>
        </w:object>
      </w:r>
      <w:r w:rsidRPr="00581F7E">
        <w:rPr>
          <w:lang w:val="es-ES"/>
        </w:rPr>
        <w:t>,     </w:t>
      </w:r>
      <w:r w:rsidRPr="00581F7E">
        <w:rPr>
          <w:position w:val="-10"/>
          <w:lang w:val="es-ES"/>
        </w:rPr>
        <w:object w:dxaOrig="1120" w:dyaOrig="340" w14:anchorId="647EE118">
          <v:shape id="_x0000_i1094" type="#_x0000_t75" style="width:50.1pt;height:17.3pt" o:ole="">
            <v:imagedata r:id="rId151" o:title=""/>
          </v:shape>
          <o:OLEObject Type="Embed" ProgID="Equation.3" ShapeID="_x0000_i1094" DrawAspect="Content" ObjectID="_1677673782" r:id="rId152"/>
        </w:object>
      </w:r>
      <w:r>
        <w:rPr>
          <w:lang w:val="es-ES"/>
        </w:rPr>
        <w:tab/>
        <w:t>(93</w:t>
      </w:r>
      <w:r w:rsidRPr="00581F7E">
        <w:rPr>
          <w:lang w:val="es-ES"/>
        </w:rPr>
        <w:t>)</w:t>
      </w:r>
    </w:p>
    <w:p w14:paraId="22C0F0B2" w14:textId="77777777" w:rsidR="00B85CBF" w:rsidRPr="00581F7E" w:rsidRDefault="00B85CBF" w:rsidP="00B85CBF">
      <w:pPr>
        <w:pStyle w:val="Blanc"/>
        <w:rPr>
          <w:lang w:val="es-ES"/>
        </w:rPr>
      </w:pPr>
    </w:p>
    <w:p w14:paraId="5EDE92FC" w14:textId="77777777" w:rsidR="00B85CBF" w:rsidRPr="00581F7E" w:rsidRDefault="00B85CBF" w:rsidP="00B85CBF">
      <w:pPr>
        <w:rPr>
          <w:lang w:val="es-ES"/>
        </w:rPr>
      </w:pPr>
      <w:r w:rsidRPr="00581F7E">
        <w:rPr>
          <w:lang w:val="es-ES"/>
        </w:rPr>
        <w:t xml:space="preserve">donde los trayectos paralelos se encuentran separados horizontalmente por una distancia </w:t>
      </w:r>
      <w:r w:rsidRPr="00581F7E">
        <w:rPr>
          <w:i/>
          <w:lang w:val="es-ES"/>
        </w:rPr>
        <w:t>D</w:t>
      </w:r>
      <w:r w:rsidRPr="00581F7E">
        <w:rPr>
          <w:lang w:val="es-ES"/>
        </w:rPr>
        <w:t xml:space="preserve"> y </w:t>
      </w:r>
      <w:r w:rsidRPr="00581F7E">
        <w:rPr>
          <w:i/>
          <w:lang w:val="es-ES"/>
        </w:rPr>
        <w:t>S</w:t>
      </w:r>
      <w:r w:rsidRPr="00581F7E">
        <w:rPr>
          <w:lang w:val="es-ES"/>
        </w:rPr>
        <w:t xml:space="preserve"> es la distancia entre los dos transmisores (véase la Fig. 6 a)).</w:t>
      </w:r>
    </w:p>
    <w:p w14:paraId="1BB9C1D7" w14:textId="77777777" w:rsidR="00B85CBF" w:rsidRPr="00581F7E" w:rsidRDefault="00B85CBF" w:rsidP="00B85CBF">
      <w:pPr>
        <w:rPr>
          <w:lang w:val="es-ES"/>
        </w:rPr>
      </w:pPr>
      <w:r w:rsidRPr="00581F7E">
        <w:rPr>
          <w:i/>
          <w:lang w:val="es-ES"/>
        </w:rPr>
        <w:t>Paso 3:</w:t>
      </w:r>
      <w:r>
        <w:rPr>
          <w:lang w:val="es-ES"/>
        </w:rPr>
        <w:t>  </w:t>
      </w:r>
      <w:r w:rsidRPr="00581F7E">
        <w:rPr>
          <w:lang w:val="es-ES"/>
        </w:rPr>
        <w:t xml:space="preserve">Se repite el Paso 6 del </w:t>
      </w:r>
      <w:r>
        <w:rPr>
          <w:lang w:val="es-ES"/>
        </w:rPr>
        <w:t>§ </w:t>
      </w:r>
      <w:r w:rsidRPr="00581F7E">
        <w:rPr>
          <w:lang w:val="es-ES"/>
        </w:rPr>
        <w:t xml:space="preserve">2.4.6.3.1 empleando el valor de </w:t>
      </w:r>
      <w:r w:rsidRPr="00581F7E">
        <w:rPr>
          <w:i/>
          <w:lang w:val="es-ES"/>
        </w:rPr>
        <w:t>H</w:t>
      </w:r>
      <w:r w:rsidRPr="00581F7E">
        <w:rPr>
          <w:vertAlign w:val="subscript"/>
          <w:lang w:val="es-ES"/>
        </w:rPr>
        <w:t>12</w:t>
      </w:r>
      <w:r w:rsidRPr="00581F7E">
        <w:rPr>
          <w:lang w:val="es-ES"/>
        </w:rPr>
        <w:t xml:space="preserve"> obtenido en el Paso 2. </w:t>
      </w:r>
    </w:p>
    <w:p w14:paraId="404E04FC" w14:textId="77777777" w:rsidR="00B85CBF" w:rsidRPr="00581F7E" w:rsidRDefault="00B85CBF" w:rsidP="00B85CBF">
      <w:pPr>
        <w:rPr>
          <w:lang w:val="es-ES"/>
        </w:rPr>
      </w:pPr>
      <w:r w:rsidRPr="00581F7E">
        <w:rPr>
          <w:i/>
          <w:lang w:val="es-ES"/>
        </w:rPr>
        <w:t>Paso 4:</w:t>
      </w:r>
      <w:r>
        <w:rPr>
          <w:lang w:val="es-ES"/>
        </w:rPr>
        <w:t>  </w:t>
      </w:r>
      <w:r w:rsidRPr="00581F7E">
        <w:rPr>
          <w:lang w:val="es-ES"/>
        </w:rPr>
        <w:t xml:space="preserve">La distribución acumulativa de la configuración por diversidad en paralelo que rebasa una profundidad de desvanecimiento </w:t>
      </w:r>
      <w:r w:rsidRPr="00581F7E">
        <w:rPr>
          <w:i/>
          <w:lang w:val="es-ES"/>
        </w:rPr>
        <w:t>A</w:t>
      </w:r>
      <w:r w:rsidRPr="00581F7E">
        <w:rPr>
          <w:i/>
          <w:vertAlign w:val="subscript"/>
          <w:lang w:val="es-ES"/>
        </w:rPr>
        <w:t>i</w:t>
      </w:r>
      <w:r w:rsidRPr="00581F7E">
        <w:rPr>
          <w:lang w:val="es-ES"/>
        </w:rPr>
        <w:t xml:space="preserve"> viene dada por:</w:t>
      </w:r>
    </w:p>
    <w:p w14:paraId="0C221403" w14:textId="77777777" w:rsidR="00B85CBF" w:rsidRPr="00581F7E" w:rsidRDefault="00B85CBF" w:rsidP="00B85CBF">
      <w:pPr>
        <w:pStyle w:val="Blanc"/>
        <w:rPr>
          <w:lang w:val="es-ES"/>
        </w:rPr>
      </w:pPr>
    </w:p>
    <w:p w14:paraId="1266701D"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40"/>
          <w:lang w:val="es-ES"/>
        </w:rPr>
        <w:object w:dxaOrig="4860" w:dyaOrig="880" w14:anchorId="728E473B">
          <v:shape id="_x0000_i1095" type="#_x0000_t75" style="width:237.9pt;height:43.8pt" o:ole="">
            <v:imagedata r:id="rId153" o:title=""/>
          </v:shape>
          <o:OLEObject Type="Embed" ProgID="Equation.3" ShapeID="_x0000_i1095" DrawAspect="Content" ObjectID="_1677673783" r:id="rId154"/>
        </w:object>
      </w:r>
      <w:r>
        <w:rPr>
          <w:lang w:val="es-ES"/>
        </w:rPr>
        <w:tab/>
        <w:t>(94</w:t>
      </w:r>
      <w:r w:rsidRPr="00581F7E">
        <w:rPr>
          <w:lang w:val="es-ES"/>
        </w:rPr>
        <w:t>)</w:t>
      </w:r>
    </w:p>
    <w:p w14:paraId="7EE7C4C6" w14:textId="77777777" w:rsidR="00B85CBF" w:rsidRPr="00581F7E" w:rsidRDefault="00B85CBF" w:rsidP="00B85CBF">
      <w:pPr>
        <w:rPr>
          <w:lang w:val="es-ES"/>
        </w:rPr>
      </w:pPr>
      <w:r w:rsidRPr="00581F7E">
        <w:rPr>
          <w:lang w:val="es-ES"/>
        </w:rPr>
        <w:t xml:space="preserve">donde </w:t>
      </w:r>
      <w:r w:rsidRPr="00581F7E">
        <w:rPr>
          <w:i/>
          <w:lang w:val="es-ES"/>
        </w:rPr>
        <w:t>u</w:t>
      </w:r>
      <w:r w:rsidRPr="00581F7E">
        <w:rPr>
          <w:i/>
          <w:vertAlign w:val="subscript"/>
          <w:lang w:val="es-ES"/>
        </w:rPr>
        <w:t>i</w:t>
      </w:r>
      <w:r w:rsidRPr="00581F7E">
        <w:rPr>
          <w:lang w:val="es-ES"/>
        </w:rPr>
        <w:t xml:space="preserve">, </w:t>
      </w:r>
      <w:r w:rsidRPr="00581F7E">
        <w:rPr>
          <w:i/>
          <w:lang w:val="es-ES"/>
        </w:rPr>
        <w:t>i</w:t>
      </w:r>
      <w:r w:rsidRPr="00581F7E">
        <w:rPr>
          <w:lang w:val="es-ES"/>
        </w:rPr>
        <w:t> = 1,</w:t>
      </w:r>
      <w:r w:rsidRPr="00581F7E">
        <w:rPr>
          <w:sz w:val="12"/>
          <w:lang w:val="es-ES"/>
        </w:rPr>
        <w:t> </w:t>
      </w:r>
      <w:r>
        <w:rPr>
          <w:lang w:val="es-ES"/>
        </w:rPr>
        <w:t>2, se obtiene en la ecuación (90</w:t>
      </w:r>
      <w:r w:rsidRPr="00581F7E">
        <w:rPr>
          <w:lang w:val="es-ES"/>
        </w:rPr>
        <w:t>).</w:t>
      </w:r>
    </w:p>
    <w:p w14:paraId="1C74E1A2" w14:textId="77777777" w:rsidR="00B85CBF" w:rsidRPr="00581F7E" w:rsidRDefault="00B85CBF" w:rsidP="00B85CBF">
      <w:pPr>
        <w:keepNext/>
        <w:keepLines/>
        <w:rPr>
          <w:lang w:val="es-ES"/>
        </w:rPr>
      </w:pPr>
      <w:r w:rsidRPr="00581F7E">
        <w:rPr>
          <w:i/>
          <w:lang w:val="es-ES"/>
        </w:rPr>
        <w:t>Paso 5:</w:t>
      </w:r>
      <w:r>
        <w:rPr>
          <w:lang w:val="es-ES"/>
        </w:rPr>
        <w:t>  </w:t>
      </w:r>
      <w:r w:rsidRPr="00581F7E">
        <w:rPr>
          <w:lang w:val="es-ES"/>
        </w:rPr>
        <w:t xml:space="preserve">La mejora por diversidad </w:t>
      </w:r>
      <w:r w:rsidRPr="00581F7E">
        <w:rPr>
          <w:i/>
          <w:lang w:val="es-ES"/>
        </w:rPr>
        <w:t>I</w:t>
      </w:r>
      <w:r w:rsidRPr="00581F7E">
        <w:rPr>
          <w:lang w:val="es-ES"/>
        </w:rPr>
        <w:t xml:space="preserve"> en el nivel de atenuación de referencia </w:t>
      </w:r>
      <w:r w:rsidRPr="00581F7E">
        <w:rPr>
          <w:i/>
          <w:lang w:val="es-ES"/>
        </w:rPr>
        <w:t>A</w:t>
      </w:r>
      <w:r w:rsidRPr="00581F7E">
        <w:rPr>
          <w:i/>
          <w:vertAlign w:val="subscript"/>
          <w:lang w:val="es-ES"/>
        </w:rPr>
        <w:t>i</w:t>
      </w:r>
      <w:r w:rsidRPr="00581F7E">
        <w:rPr>
          <w:lang w:val="es-ES"/>
        </w:rPr>
        <w:t xml:space="preserve"> se obtiene mediante la relación:</w:t>
      </w:r>
    </w:p>
    <w:p w14:paraId="4B00C783" w14:textId="77777777" w:rsidR="00B85CBF" w:rsidRPr="00581F7E" w:rsidRDefault="00B85CBF" w:rsidP="00B85CBF">
      <w:pPr>
        <w:pStyle w:val="Blanc"/>
        <w:rPr>
          <w:lang w:val="es-ES"/>
        </w:rPr>
      </w:pPr>
    </w:p>
    <w:p w14:paraId="77F2C740"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30"/>
          <w:lang w:val="es-ES"/>
        </w:rPr>
        <w:object w:dxaOrig="1500" w:dyaOrig="680" w14:anchorId="574FA9C1">
          <v:shape id="_x0000_i1096" type="#_x0000_t75" style="width:74.9pt;height:34.55pt" o:ole="">
            <v:imagedata r:id="rId155" o:title=""/>
          </v:shape>
          <o:OLEObject Type="Embed" ProgID="Equation.3" ShapeID="_x0000_i1096" DrawAspect="Content" ObjectID="_1677673784" r:id="rId156"/>
        </w:object>
      </w:r>
      <w:r w:rsidRPr="00581F7E">
        <w:rPr>
          <w:lang w:val="es-ES"/>
        </w:rPr>
        <w:t xml:space="preserve">,              </w:t>
      </w:r>
      <w:r w:rsidRPr="00581F7E">
        <w:rPr>
          <w:i/>
          <w:lang w:val="es-ES"/>
        </w:rPr>
        <w:t>i</w:t>
      </w:r>
      <w:r w:rsidRPr="00581F7E">
        <w:rPr>
          <w:lang w:val="es-ES"/>
        </w:rPr>
        <w:t> = 1,</w:t>
      </w:r>
      <w:r w:rsidRPr="00581F7E">
        <w:rPr>
          <w:sz w:val="12"/>
          <w:lang w:val="es-ES"/>
        </w:rPr>
        <w:t> </w:t>
      </w:r>
      <w:r>
        <w:rPr>
          <w:lang w:val="es-ES"/>
        </w:rPr>
        <w:t>2</w:t>
      </w:r>
      <w:r>
        <w:rPr>
          <w:lang w:val="es-ES"/>
        </w:rPr>
        <w:tab/>
        <w:t>(95</w:t>
      </w:r>
      <w:r w:rsidRPr="00581F7E">
        <w:rPr>
          <w:lang w:val="es-ES"/>
        </w:rPr>
        <w:t>)</w:t>
      </w:r>
    </w:p>
    <w:p w14:paraId="37D2DA36" w14:textId="77777777" w:rsidR="00B85CBF" w:rsidRPr="00581F7E" w:rsidRDefault="00B85CBF" w:rsidP="00B85CBF">
      <w:pPr>
        <w:pStyle w:val="Blanc"/>
        <w:rPr>
          <w:lang w:val="es-ES"/>
        </w:rPr>
      </w:pPr>
    </w:p>
    <w:p w14:paraId="2F0A1C1D" w14:textId="77777777" w:rsidR="00B85CBF" w:rsidRPr="00581F7E" w:rsidRDefault="00B85CBF" w:rsidP="00B85CBF">
      <w:pPr>
        <w:keepNext/>
        <w:keepLines/>
        <w:rPr>
          <w:lang w:val="es-ES"/>
        </w:rPr>
      </w:pPr>
      <w:r w:rsidRPr="00581F7E">
        <w:rPr>
          <w:i/>
          <w:lang w:val="es-ES"/>
        </w:rPr>
        <w:t>Paso</w:t>
      </w:r>
      <w:r w:rsidRPr="00581F7E">
        <w:rPr>
          <w:i/>
          <w:iCs/>
          <w:lang w:val="es-ES"/>
        </w:rPr>
        <w:t> 6</w:t>
      </w:r>
      <w:r w:rsidRPr="00581F7E">
        <w:rPr>
          <w:lang w:val="es-ES"/>
        </w:rPr>
        <w:t>:</w:t>
      </w:r>
      <w:r>
        <w:rPr>
          <w:lang w:val="es-ES"/>
        </w:rPr>
        <w:t>  </w:t>
      </w:r>
      <w:r w:rsidRPr="00581F7E">
        <w:rPr>
          <w:lang w:val="es-ES"/>
        </w:rPr>
        <w:t xml:space="preserve">La ganancia por diversidad </w:t>
      </w:r>
      <w:r w:rsidRPr="00581F7E">
        <w:rPr>
          <w:i/>
          <w:lang w:val="es-ES"/>
        </w:rPr>
        <w:t>G</w:t>
      </w:r>
      <w:r w:rsidRPr="00581F7E">
        <w:rPr>
          <w:lang w:val="es-ES"/>
        </w:rPr>
        <w:t xml:space="preserve"> en el porcentaje de referencia </w:t>
      </w:r>
      <w:r w:rsidRPr="00581F7E">
        <w:rPr>
          <w:i/>
          <w:lang w:val="es-ES"/>
        </w:rPr>
        <w:t>t</w:t>
      </w:r>
      <w:r w:rsidRPr="00581F7E">
        <w:rPr>
          <w:lang w:val="es-ES"/>
        </w:rPr>
        <w:t xml:space="preserve"> se determina mediante la relación (véase la Nota 1):</w:t>
      </w:r>
    </w:p>
    <w:p w14:paraId="31E55DDA" w14:textId="77777777" w:rsidR="00B85CBF" w:rsidRPr="00581F7E" w:rsidRDefault="00B85CBF" w:rsidP="00B85CBF">
      <w:pPr>
        <w:pStyle w:val="Blanc"/>
        <w:rPr>
          <w:lang w:val="es-ES"/>
        </w:rPr>
      </w:pPr>
    </w:p>
    <w:p w14:paraId="474E3B74" w14:textId="77777777" w:rsidR="00B85CBF" w:rsidRPr="00581F7E" w:rsidRDefault="00B85CBF" w:rsidP="00B85CBF">
      <w:pPr>
        <w:pStyle w:val="Equation"/>
        <w:rPr>
          <w:lang w:val="es-ES"/>
        </w:rPr>
      </w:pPr>
      <w:r w:rsidRPr="00581F7E">
        <w:rPr>
          <w:lang w:val="es-ES"/>
        </w:rPr>
        <w:tab/>
      </w:r>
      <w:r w:rsidRPr="00581F7E">
        <w:rPr>
          <w:lang w:val="es-ES"/>
        </w:rPr>
        <w:tab/>
      </w:r>
      <w:r w:rsidRPr="00772A08">
        <w:rPr>
          <w:position w:val="-12"/>
          <w:lang w:val="en-US"/>
        </w:rPr>
        <w:object w:dxaOrig="2100" w:dyaOrig="360" w14:anchorId="26302CC1">
          <v:shape id="_x0000_i1097" type="#_x0000_t75" style="width:104.85pt;height:19pt" o:ole="">
            <v:imagedata r:id="rId157" o:title=""/>
          </v:shape>
          <o:OLEObject Type="Embed" ProgID="Equation.3" ShapeID="_x0000_i1097" DrawAspect="Content" ObjectID="_1677673785" r:id="rId158"/>
        </w:object>
      </w:r>
      <w:r w:rsidRPr="00581F7E">
        <w:rPr>
          <w:lang w:val="es-ES"/>
        </w:rPr>
        <w:t xml:space="preserve">,              </w:t>
      </w:r>
      <w:r w:rsidRPr="00581F7E">
        <w:rPr>
          <w:i/>
          <w:lang w:val="es-ES"/>
        </w:rPr>
        <w:t>i</w:t>
      </w:r>
      <w:r w:rsidRPr="00581F7E">
        <w:rPr>
          <w:lang w:val="es-ES"/>
        </w:rPr>
        <w:t> = 1,</w:t>
      </w:r>
      <w:r w:rsidRPr="00581F7E">
        <w:rPr>
          <w:sz w:val="12"/>
          <w:lang w:val="es-ES"/>
        </w:rPr>
        <w:t> </w:t>
      </w:r>
      <w:r>
        <w:rPr>
          <w:lang w:val="es-ES"/>
        </w:rPr>
        <w:t>2</w:t>
      </w:r>
      <w:r>
        <w:rPr>
          <w:lang w:val="es-ES"/>
        </w:rPr>
        <w:tab/>
        <w:t>(96</w:t>
      </w:r>
      <w:r w:rsidRPr="00581F7E">
        <w:rPr>
          <w:lang w:val="es-ES"/>
        </w:rPr>
        <w:t>)</w:t>
      </w:r>
    </w:p>
    <w:p w14:paraId="1F4BA104" w14:textId="77777777" w:rsidR="00B85CBF" w:rsidRPr="00581F7E" w:rsidRDefault="00B85CBF" w:rsidP="00B85CBF">
      <w:pPr>
        <w:pStyle w:val="Blanc"/>
        <w:rPr>
          <w:lang w:val="es-ES"/>
        </w:rPr>
      </w:pPr>
    </w:p>
    <w:p w14:paraId="336CE20F" w14:textId="77777777" w:rsidR="00B85CBF" w:rsidRPr="00581F7E" w:rsidRDefault="00B85CBF" w:rsidP="00B85CBF">
      <w:pPr>
        <w:pStyle w:val="Note"/>
        <w:rPr>
          <w:lang w:val="es-ES"/>
        </w:rPr>
      </w:pPr>
      <w:r w:rsidRPr="00581F7E">
        <w:rPr>
          <w:lang w:val="es-ES"/>
        </w:rPr>
        <w:t xml:space="preserve">NOTA 1 – Para calcular </w:t>
      </w:r>
      <w:r w:rsidRPr="00581F7E">
        <w:rPr>
          <w:i/>
          <w:lang w:val="es-ES"/>
        </w:rPr>
        <w:t>A</w:t>
      </w:r>
      <w:r w:rsidRPr="00581F7E">
        <w:rPr>
          <w:i/>
          <w:vertAlign w:val="subscript"/>
          <w:lang w:val="es-ES"/>
        </w:rPr>
        <w:t>i</w:t>
      </w:r>
      <w:r w:rsidRPr="00581F7E">
        <w:rPr>
          <w:lang w:val="es-ES"/>
        </w:rPr>
        <w:t>(</w:t>
      </w:r>
      <w:r w:rsidRPr="00581F7E">
        <w:rPr>
          <w:i/>
          <w:lang w:val="es-ES"/>
        </w:rPr>
        <w:t>t</w:t>
      </w:r>
      <w:r w:rsidRPr="00581F7E">
        <w:rPr>
          <w:lang w:val="es-ES"/>
        </w:rPr>
        <w:t xml:space="preserve">) y </w:t>
      </w:r>
      <w:r w:rsidRPr="00581F7E">
        <w:rPr>
          <w:i/>
          <w:lang w:val="es-ES"/>
        </w:rPr>
        <w:t>A</w:t>
      </w:r>
      <w:r w:rsidRPr="00581F7E">
        <w:rPr>
          <w:i/>
          <w:vertAlign w:val="subscript"/>
          <w:lang w:val="es-ES"/>
        </w:rPr>
        <w:t>d</w:t>
      </w:r>
      <w:r w:rsidRPr="00581F7E">
        <w:rPr>
          <w:lang w:val="es-ES"/>
        </w:rPr>
        <w:t>(</w:t>
      </w:r>
      <w:r w:rsidRPr="00581F7E">
        <w:rPr>
          <w:i/>
          <w:lang w:val="es-ES"/>
        </w:rPr>
        <w:t>t</w:t>
      </w:r>
      <w:r w:rsidRPr="00581F7E">
        <w:rPr>
          <w:lang w:val="es-ES"/>
        </w:rPr>
        <w:t>) en la ecuaci</w:t>
      </w:r>
      <w:r>
        <w:rPr>
          <w:lang w:val="es-ES"/>
        </w:rPr>
        <w:t>ón (96</w:t>
      </w:r>
      <w:r w:rsidRPr="00581F7E">
        <w:rPr>
          <w:lang w:val="es-ES"/>
        </w:rPr>
        <w:t>), deb</w:t>
      </w:r>
      <w:r>
        <w:rPr>
          <w:lang w:val="es-ES"/>
        </w:rPr>
        <w:t>en invertirse las ecuaciones (82) y (94</w:t>
      </w:r>
      <w:r w:rsidRPr="00581F7E">
        <w:rPr>
          <w:lang w:val="es-ES"/>
        </w:rPr>
        <w:t>).</w:t>
      </w:r>
    </w:p>
    <w:p w14:paraId="7329177D" w14:textId="77777777" w:rsidR="00B85CBF" w:rsidRPr="00581F7E" w:rsidRDefault="00B85CBF" w:rsidP="00B85CBF">
      <w:pPr>
        <w:rPr>
          <w:lang w:val="es-ES"/>
        </w:rPr>
      </w:pPr>
      <w:r>
        <w:rPr>
          <w:lang w:val="es-ES"/>
        </w:rPr>
        <w:t>Para invertir la ecuación (94</w:t>
      </w:r>
      <w:r w:rsidRPr="00581F7E">
        <w:rPr>
          <w:lang w:val="es-ES"/>
        </w:rPr>
        <w:t>) debe aplicarse un análisis numérico.</w:t>
      </w:r>
    </w:p>
    <w:p w14:paraId="0A76FF8A" w14:textId="77777777" w:rsidR="00B85CBF" w:rsidRPr="00581F7E" w:rsidRDefault="00B85CBF" w:rsidP="00B85CBF">
      <w:pPr>
        <w:rPr>
          <w:lang w:val="es-ES"/>
        </w:rPr>
      </w:pPr>
      <w:r w:rsidRPr="00581F7E">
        <w:rPr>
          <w:lang w:val="es-ES"/>
        </w:rPr>
        <w:t xml:space="preserve">En el caso de que dos trayectos alternativos se desvíen significativamente del paralelismo entre sí, como muestra la Fig. 6 b), las prolongaciones de los dos enlaces se intersectan en un punto determinado a las distancias </w:t>
      </w:r>
      <w:r w:rsidRPr="00581F7E">
        <w:rPr>
          <w:i/>
          <w:lang w:val="es-ES"/>
        </w:rPr>
        <w:t>S</w:t>
      </w:r>
      <w:r w:rsidRPr="00581F7E">
        <w:rPr>
          <w:vertAlign w:val="subscript"/>
          <w:lang w:val="es-ES"/>
        </w:rPr>
        <w:t>1</w:t>
      </w:r>
      <w:r w:rsidRPr="00581F7E">
        <w:rPr>
          <w:lang w:val="es-ES"/>
        </w:rPr>
        <w:t xml:space="preserve"> y </w:t>
      </w:r>
      <w:r w:rsidRPr="00581F7E">
        <w:rPr>
          <w:i/>
          <w:lang w:val="es-ES"/>
        </w:rPr>
        <w:t>S</w:t>
      </w:r>
      <w:r w:rsidRPr="00581F7E">
        <w:rPr>
          <w:vertAlign w:val="subscript"/>
          <w:lang w:val="es-ES"/>
        </w:rPr>
        <w:t>2</w:t>
      </w:r>
      <w:r w:rsidRPr="00581F7E">
        <w:rPr>
          <w:lang w:val="es-ES"/>
        </w:rPr>
        <w:t xml:space="preserve"> de los dos transmisores. También aquí para obtener los factores de mérito por diversidad (ganancia y mejora), se repiten los Pasos 1 a 6 de este punto. Sin embargo, en este caso, </w:t>
      </w:r>
      <w:r w:rsidRPr="00581F7E">
        <w:rPr>
          <w:i/>
          <w:lang w:val="es-ES"/>
        </w:rPr>
        <w:t>d</w:t>
      </w:r>
      <w:r>
        <w:rPr>
          <w:lang w:val="es-ES"/>
        </w:rPr>
        <w:t xml:space="preserve"> viene dada por la ecuación (87</w:t>
      </w:r>
      <w:r w:rsidRPr="00581F7E">
        <w:rPr>
          <w:lang w:val="es-ES"/>
        </w:rPr>
        <w:t xml:space="preserve">) y </w:t>
      </w:r>
      <w:r w:rsidRPr="00581F7E">
        <w:rPr>
          <w:i/>
          <w:lang w:val="es-ES"/>
        </w:rPr>
        <w:t>H</w:t>
      </w:r>
      <w:r w:rsidRPr="00581F7E">
        <w:rPr>
          <w:vertAlign w:val="subscript"/>
          <w:lang w:val="es-ES"/>
        </w:rPr>
        <w:t>12</w:t>
      </w:r>
      <w:r w:rsidRPr="00581F7E">
        <w:rPr>
          <w:lang w:val="es-ES"/>
        </w:rPr>
        <w:t xml:space="preserve"> se expresa como sigue:</w:t>
      </w:r>
    </w:p>
    <w:p w14:paraId="1235FE9E" w14:textId="77777777" w:rsidR="00B85CBF" w:rsidRPr="00581F7E" w:rsidRDefault="00B85CBF" w:rsidP="00B85CBF">
      <w:pPr>
        <w:pStyle w:val="Blanc"/>
        <w:rPr>
          <w:lang w:val="es-ES"/>
        </w:rPr>
      </w:pPr>
    </w:p>
    <w:p w14:paraId="3C75B0B1"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40"/>
          <w:lang w:val="es-ES"/>
        </w:rPr>
        <w:object w:dxaOrig="3800" w:dyaOrig="900" w14:anchorId="2131A136">
          <v:shape id="_x0000_i1098" type="#_x0000_t75" style="width:201pt;height:44.35pt;mso-position-horizontal:absolute" o:ole="">
            <v:imagedata r:id="rId159" o:title=""/>
          </v:shape>
          <o:OLEObject Type="Embed" ProgID="Equation.3" ShapeID="_x0000_i1098" DrawAspect="Content" ObjectID="_1677673786" r:id="rId160"/>
        </w:object>
      </w:r>
      <w:r>
        <w:rPr>
          <w:lang w:val="es-ES"/>
        </w:rPr>
        <w:tab/>
        <w:t>(</w:t>
      </w:r>
      <w:r w:rsidRPr="00581F7E">
        <w:rPr>
          <w:lang w:val="es-ES"/>
        </w:rPr>
        <w:t>9</w:t>
      </w:r>
      <w:r>
        <w:rPr>
          <w:lang w:val="es-ES"/>
        </w:rPr>
        <w:t>7</w:t>
      </w:r>
      <w:r w:rsidRPr="00581F7E">
        <w:rPr>
          <w:lang w:val="es-ES"/>
        </w:rPr>
        <w:t>)</w:t>
      </w:r>
    </w:p>
    <w:p w14:paraId="0A08401C" w14:textId="77777777" w:rsidR="00B85CBF" w:rsidRPr="00581F7E" w:rsidRDefault="00B85CBF" w:rsidP="00B85CBF">
      <w:pPr>
        <w:pStyle w:val="Blanc"/>
        <w:rPr>
          <w:lang w:val="es-ES"/>
        </w:rPr>
      </w:pPr>
    </w:p>
    <w:p w14:paraId="7990226C" w14:textId="77777777" w:rsidR="00B85CBF" w:rsidRPr="00581F7E" w:rsidRDefault="00B85CBF" w:rsidP="00B85CBF">
      <w:pPr>
        <w:pStyle w:val="FigureNo"/>
        <w:rPr>
          <w:lang w:val="es-ES"/>
        </w:rPr>
      </w:pPr>
      <w:r w:rsidRPr="00581F7E">
        <w:rPr>
          <w:lang w:val="es-ES"/>
        </w:rPr>
        <w:t>FIGURA 7</w:t>
      </w:r>
    </w:p>
    <w:p w14:paraId="2985888A" w14:textId="77777777" w:rsidR="00B85CBF" w:rsidRPr="00581F7E" w:rsidRDefault="00B85CBF" w:rsidP="00B85CBF">
      <w:pPr>
        <w:pStyle w:val="Figuretitle"/>
        <w:rPr>
          <w:lang w:val="es-ES"/>
        </w:rPr>
      </w:pPr>
      <w:r w:rsidRPr="00581F7E">
        <w:rPr>
          <w:lang w:val="es-ES"/>
        </w:rPr>
        <w:t>Factor de modificación de la atenuación total debida a la lluvia sobre una serie</w:t>
      </w:r>
      <w:r w:rsidRPr="00581F7E">
        <w:rPr>
          <w:lang w:val="es-ES"/>
        </w:rPr>
        <w:br/>
        <w:t>de vanos en tándem, cada uno de una longitud aproximada de 4,6 km,</w:t>
      </w:r>
      <w:r w:rsidRPr="00581F7E">
        <w:rPr>
          <w:lang w:val="es-ES"/>
        </w:rPr>
        <w:br/>
        <w:t>para varios niveles de probabilidad de excederse en cada enlace</w:t>
      </w:r>
    </w:p>
    <w:p w14:paraId="02D3E0FE" w14:textId="77777777" w:rsidR="00B85CBF" w:rsidRPr="00581F7E" w:rsidRDefault="00B85CBF" w:rsidP="00B85CBF">
      <w:pPr>
        <w:pStyle w:val="Figure"/>
        <w:rPr>
          <w:lang w:val="es-ES"/>
        </w:rPr>
      </w:pPr>
      <w:r w:rsidRPr="00581F7E">
        <w:rPr>
          <w:lang w:val="es-ES"/>
        </w:rPr>
        <w:object w:dxaOrig="7472" w:dyaOrig="4726" w14:anchorId="080257D5">
          <v:shape id="_x0000_i1099" type="#_x0000_t75" style="width:352.5pt;height:223.5pt" o:ole="">
            <v:imagedata r:id="rId161" o:title=""/>
          </v:shape>
          <o:OLEObject Type="Embed" ProgID="CorelDRAW.Graphic.14" ShapeID="_x0000_i1099" DrawAspect="Content" ObjectID="_1677673787" r:id="rId162"/>
        </w:object>
      </w:r>
    </w:p>
    <w:p w14:paraId="156B0EFF" w14:textId="77777777" w:rsidR="00B85CBF" w:rsidRPr="00581F7E" w:rsidRDefault="00B85CBF" w:rsidP="00B85CBF">
      <w:pPr>
        <w:pStyle w:val="Heading4"/>
        <w:rPr>
          <w:lang w:val="es-ES"/>
        </w:rPr>
      </w:pPr>
      <w:r w:rsidRPr="00581F7E">
        <w:rPr>
          <w:lang w:val="es-ES"/>
        </w:rPr>
        <w:t>2.4.6.4</w:t>
      </w:r>
      <w:r w:rsidRPr="00581F7E">
        <w:rPr>
          <w:lang w:val="es-ES"/>
        </w:rPr>
        <w:tab/>
        <w:t>Trayectos con repetidores pasivos</w:t>
      </w:r>
    </w:p>
    <w:p w14:paraId="472B123F" w14:textId="77777777" w:rsidR="00B85CBF" w:rsidRPr="00581F7E" w:rsidRDefault="00B85CBF" w:rsidP="00B85CBF">
      <w:pPr>
        <w:pStyle w:val="Heading5"/>
        <w:rPr>
          <w:lang w:val="es-ES"/>
        </w:rPr>
      </w:pPr>
      <w:r w:rsidRPr="00581F7E">
        <w:rPr>
          <w:lang w:val="es-ES"/>
        </w:rPr>
        <w:t>2.4.6.4.1</w:t>
      </w:r>
      <w:r w:rsidRPr="00581F7E">
        <w:rPr>
          <w:lang w:val="es-ES"/>
        </w:rPr>
        <w:tab/>
        <w:t>Repetidores con reflector plano</w:t>
      </w:r>
    </w:p>
    <w:p w14:paraId="5A67E1E9" w14:textId="77777777" w:rsidR="00B85CBF" w:rsidRPr="00581F7E" w:rsidRDefault="00B85CBF" w:rsidP="00B85CBF">
      <w:pPr>
        <w:rPr>
          <w:lang w:val="es-ES"/>
        </w:rPr>
      </w:pPr>
      <w:r w:rsidRPr="00581F7E">
        <w:rPr>
          <w:lang w:val="es-ES"/>
        </w:rPr>
        <w:t>Para trayectos con dos o más tramos (</w:t>
      </w:r>
      <w:r w:rsidRPr="00581F7E">
        <w:rPr>
          <w:i/>
          <w:iCs/>
          <w:lang w:val="es-ES"/>
        </w:rPr>
        <w:t>N</w:t>
      </w:r>
      <w:r w:rsidRPr="00581F7E">
        <w:rPr>
          <w:lang w:val="es-ES"/>
        </w:rPr>
        <w:t xml:space="preserve"> en total) en los que se utilizan reflectores pasivos planos, y cuyos tramos distan apenas unos grados de ser paralelos (véase la Nota</w:t>
      </w:r>
      <w:r>
        <w:rPr>
          <w:lang w:val="es-ES"/>
        </w:rPr>
        <w:t> </w:t>
      </w:r>
      <w:r w:rsidRPr="00581F7E">
        <w:rPr>
          <w:lang w:val="es-ES"/>
        </w:rPr>
        <w:t>1), ha de calcularse la atenuación debida a la lluvia de todo el trayecto sustituyendo la longitud del trayecto.</w:t>
      </w:r>
    </w:p>
    <w:p w14:paraId="5E529E7B" w14:textId="77777777" w:rsidR="00B85CBF" w:rsidRPr="00581F7E" w:rsidRDefault="00B85CBF" w:rsidP="00B85CBF">
      <w:pPr>
        <w:pStyle w:val="Blanc"/>
        <w:rPr>
          <w:lang w:val="es-ES"/>
        </w:rPr>
      </w:pPr>
    </w:p>
    <w:p w14:paraId="2296B1AC" w14:textId="77777777" w:rsidR="00B85CBF" w:rsidRPr="00AE0167" w:rsidRDefault="00B85CBF" w:rsidP="00B85CBF">
      <w:pPr>
        <w:tabs>
          <w:tab w:val="clear" w:pos="1191"/>
          <w:tab w:val="clear" w:pos="1588"/>
          <w:tab w:val="clear" w:pos="1985"/>
          <w:tab w:val="center" w:pos="4536"/>
          <w:tab w:val="right" w:pos="9603"/>
        </w:tabs>
        <w:rPr>
          <w:lang w:val="en-US"/>
        </w:rPr>
      </w:pPr>
      <w:r w:rsidRPr="00581F7E">
        <w:rPr>
          <w:lang w:val="es-ES"/>
        </w:rPr>
        <w:tab/>
      </w:r>
      <w:r w:rsidRPr="00581F7E">
        <w:rPr>
          <w:lang w:val="es-ES"/>
        </w:rPr>
        <w:tab/>
      </w:r>
      <w:r w:rsidRPr="00AE0167">
        <w:rPr>
          <w:i/>
          <w:iCs/>
          <w:lang w:val="en-US"/>
        </w:rPr>
        <w:t>d</w:t>
      </w:r>
      <w:r w:rsidRPr="00AE0167">
        <w:rPr>
          <w:lang w:val="en-US"/>
        </w:rPr>
        <w:t xml:space="preserve"> = </w:t>
      </w:r>
      <w:r w:rsidRPr="00AE0167">
        <w:rPr>
          <w:i/>
          <w:iCs/>
          <w:lang w:val="en-US"/>
        </w:rPr>
        <w:t>d</w:t>
      </w:r>
      <w:r w:rsidRPr="00AE0167">
        <w:rPr>
          <w:i/>
          <w:iCs/>
          <w:vertAlign w:val="subscript"/>
          <w:lang w:val="en-US"/>
        </w:rPr>
        <w:t>leg</w:t>
      </w:r>
      <w:r w:rsidRPr="00AE0167">
        <w:rPr>
          <w:vertAlign w:val="subscript"/>
          <w:lang w:val="en-US"/>
        </w:rPr>
        <w:t>1</w:t>
      </w:r>
      <w:r w:rsidRPr="00AE0167">
        <w:rPr>
          <w:lang w:val="en-US"/>
        </w:rPr>
        <w:t xml:space="preserve"> + </w:t>
      </w:r>
      <w:r w:rsidRPr="00AE0167">
        <w:rPr>
          <w:i/>
          <w:iCs/>
          <w:lang w:val="en-US"/>
        </w:rPr>
        <w:t>d</w:t>
      </w:r>
      <w:r w:rsidRPr="00AE0167">
        <w:rPr>
          <w:i/>
          <w:iCs/>
          <w:vertAlign w:val="subscript"/>
          <w:lang w:val="en-US"/>
        </w:rPr>
        <w:t>leg</w:t>
      </w:r>
      <w:r w:rsidRPr="00AE0167">
        <w:rPr>
          <w:vertAlign w:val="subscript"/>
          <w:lang w:val="en-US"/>
        </w:rPr>
        <w:t>2</w:t>
      </w:r>
      <w:r w:rsidRPr="00AE0167">
        <w:rPr>
          <w:lang w:val="en-US"/>
        </w:rPr>
        <w:t xml:space="preserve"> + ... + </w:t>
      </w:r>
      <w:r w:rsidRPr="00AE0167">
        <w:rPr>
          <w:i/>
          <w:iCs/>
          <w:lang w:val="en-US"/>
        </w:rPr>
        <w:t>d</w:t>
      </w:r>
      <w:r w:rsidRPr="00AE0167">
        <w:rPr>
          <w:i/>
          <w:iCs/>
          <w:vertAlign w:val="subscript"/>
          <w:lang w:val="en-US"/>
        </w:rPr>
        <w:t>legN</w:t>
      </w:r>
      <w:r w:rsidRPr="00AE0167">
        <w:rPr>
          <w:lang w:val="en-US"/>
        </w:rPr>
        <w:t xml:space="preserve">     </w:t>
      </w:r>
      <w:r>
        <w:rPr>
          <w:lang w:val="en-US"/>
        </w:rPr>
        <w:t>km</w:t>
      </w:r>
      <w:r>
        <w:rPr>
          <w:lang w:val="en-US"/>
        </w:rPr>
        <w:tab/>
        <w:t>(98</w:t>
      </w:r>
      <w:r w:rsidRPr="00AE0167">
        <w:rPr>
          <w:lang w:val="en-US"/>
        </w:rPr>
        <w:t>)</w:t>
      </w:r>
    </w:p>
    <w:p w14:paraId="0A2AD6EC" w14:textId="77777777" w:rsidR="00B85CBF" w:rsidRPr="00581F7E" w:rsidRDefault="00B85CBF" w:rsidP="00B85CBF">
      <w:pPr>
        <w:rPr>
          <w:lang w:val="es-ES"/>
        </w:rPr>
      </w:pPr>
      <w:r w:rsidRPr="00581F7E">
        <w:rPr>
          <w:lang w:val="es-ES"/>
        </w:rPr>
        <w:t xml:space="preserve">en el método del </w:t>
      </w:r>
      <w:r>
        <w:rPr>
          <w:lang w:val="es-ES"/>
        </w:rPr>
        <w:t>§ </w:t>
      </w:r>
      <w:r w:rsidRPr="00581F7E">
        <w:rPr>
          <w:lang w:val="es-ES"/>
        </w:rPr>
        <w:t>2.4.1, incluyendo en el cálculo el factor de reducción de distancia de la ecuación (32).</w:t>
      </w:r>
    </w:p>
    <w:p w14:paraId="2883E17F" w14:textId="77777777" w:rsidR="00B85CBF" w:rsidRPr="00581F7E" w:rsidRDefault="00B85CBF" w:rsidP="00B85CBF">
      <w:pPr>
        <w:pStyle w:val="Note"/>
        <w:rPr>
          <w:lang w:val="es-ES"/>
        </w:rPr>
      </w:pPr>
      <w:r w:rsidRPr="00581F7E">
        <w:rPr>
          <w:lang w:val="es-ES"/>
        </w:rPr>
        <w:t>NOTA 1 – No pueden formularse en este momento directrices estrictas sobre la distancia que separa los tramos paralelos. Si los tramos n</w:t>
      </w:r>
      <w:r>
        <w:rPr>
          <w:lang w:val="es-ES"/>
        </w:rPr>
        <w:t>o son paralelos, la ecuación (98</w:t>
      </w:r>
      <w:r w:rsidRPr="00581F7E">
        <w:rPr>
          <w:lang w:val="es-ES"/>
        </w:rPr>
        <w:t>) dará como resultado un factor de reducción </w:t>
      </w:r>
      <w:r w:rsidRPr="00581F7E">
        <w:rPr>
          <w:i/>
          <w:lang w:val="es-ES"/>
        </w:rPr>
        <w:t>r</w:t>
      </w:r>
      <w:r w:rsidRPr="00581F7E">
        <w:rPr>
          <w:lang w:val="es-ES"/>
        </w:rPr>
        <w:t xml:space="preserve"> para la ecuación (32), inferior a lo que debería ser, subestimando así la atenuación total real. Para solucionar este problema podría</w:t>
      </w:r>
      <w:r>
        <w:rPr>
          <w:lang w:val="es-ES"/>
        </w:rPr>
        <w:t xml:space="preserve"> emplearse tanto la ecuación (98</w:t>
      </w:r>
      <w:r w:rsidRPr="00581F7E">
        <w:rPr>
          <w:lang w:val="es-ES"/>
        </w:rPr>
        <w:t>) como la longitud del trayecto obtenida uniendo los extremos del primer y el último tramo en el cálculo del factor de reducción, y calculando la media de los resultados.</w:t>
      </w:r>
    </w:p>
    <w:p w14:paraId="666E7CBB" w14:textId="77777777" w:rsidR="00B85CBF" w:rsidRPr="00581F7E" w:rsidRDefault="00B85CBF" w:rsidP="00B85CBF">
      <w:pPr>
        <w:rPr>
          <w:lang w:val="es-ES"/>
        </w:rPr>
      </w:pPr>
      <w:r w:rsidRPr="00581F7E">
        <w:rPr>
          <w:lang w:val="es-ES"/>
        </w:rPr>
        <w:t xml:space="preserve">Otra posibilidad es considerar los tramos como trayectos independientes y aplicar la información del </w:t>
      </w:r>
      <w:r>
        <w:rPr>
          <w:lang w:val="es-ES"/>
        </w:rPr>
        <w:t>§ </w:t>
      </w:r>
      <w:r w:rsidRPr="00581F7E">
        <w:rPr>
          <w:lang w:val="es-ES"/>
        </w:rPr>
        <w:t>2.4.6.</w:t>
      </w:r>
    </w:p>
    <w:p w14:paraId="37B40998" w14:textId="77777777" w:rsidR="00B85CBF" w:rsidRPr="00581F7E" w:rsidRDefault="00B85CBF" w:rsidP="00B85CBF">
      <w:pPr>
        <w:pStyle w:val="Heading5"/>
        <w:rPr>
          <w:lang w:val="es-ES"/>
        </w:rPr>
      </w:pPr>
      <w:r w:rsidRPr="00581F7E">
        <w:rPr>
          <w:lang w:val="es-ES"/>
        </w:rPr>
        <w:t>2.4.6.4.2</w:t>
      </w:r>
      <w:r w:rsidRPr="00581F7E">
        <w:rPr>
          <w:lang w:val="es-ES"/>
        </w:rPr>
        <w:tab/>
        <w:t>Antenas repetidoras adosadas</w:t>
      </w:r>
    </w:p>
    <w:p w14:paraId="10E0E922" w14:textId="77777777" w:rsidR="00B85CBF" w:rsidRPr="00581F7E" w:rsidRDefault="00B85CBF" w:rsidP="00B85CBF">
      <w:pPr>
        <w:rPr>
          <w:lang w:val="es-ES"/>
        </w:rPr>
      </w:pPr>
      <w:r w:rsidRPr="00581F7E">
        <w:rPr>
          <w:lang w:val="es-ES"/>
        </w:rPr>
        <w:t xml:space="preserve">Si dos o más tramos de un trayecto utilizan la misma polarización, ha de calcularse la estadística de atenuación utilizando el método del </w:t>
      </w:r>
      <w:r>
        <w:rPr>
          <w:lang w:val="es-ES"/>
        </w:rPr>
        <w:t>§ </w:t>
      </w:r>
      <w:r w:rsidRPr="00581F7E">
        <w:rPr>
          <w:lang w:val="es-ES"/>
        </w:rPr>
        <w:t>2.4.6.4.1 para los reflectores planos.</w:t>
      </w:r>
    </w:p>
    <w:p w14:paraId="1F5C79D2" w14:textId="77777777" w:rsidR="00B85CBF" w:rsidRPr="00581F7E" w:rsidRDefault="00B85CBF" w:rsidP="00B85CBF">
      <w:pPr>
        <w:rPr>
          <w:lang w:val="es-ES"/>
        </w:rPr>
      </w:pPr>
      <w:r w:rsidRPr="00581F7E">
        <w:rPr>
          <w:lang w:val="es-ES"/>
        </w:rPr>
        <w:t xml:space="preserve">Si los tramos del trayecto utilizan distintas polarizaciones, habrá de aplicarse el método del </w:t>
      </w:r>
      <w:r>
        <w:rPr>
          <w:lang w:val="es-ES"/>
        </w:rPr>
        <w:t>§ 2.4.1 junto con la ecuación (98</w:t>
      </w:r>
      <w:r w:rsidRPr="00581F7E">
        <w:rPr>
          <w:lang w:val="es-ES"/>
        </w:rPr>
        <w:t xml:space="preserve">) tanto para la polarización horizontal como para la vertical, a fin de obtener los porcentajes de tiempo, </w:t>
      </w:r>
      <w:r w:rsidRPr="00581F7E">
        <w:rPr>
          <w:i/>
          <w:lang w:val="es-ES"/>
        </w:rPr>
        <w:t>p</w:t>
      </w:r>
      <w:r w:rsidRPr="00581F7E">
        <w:rPr>
          <w:i/>
          <w:vertAlign w:val="subscript"/>
          <w:lang w:val="es-ES"/>
        </w:rPr>
        <w:t>H</w:t>
      </w:r>
      <w:r w:rsidRPr="00581F7E">
        <w:rPr>
          <w:iCs/>
          <w:lang w:val="es-ES"/>
        </w:rPr>
        <w:t xml:space="preserve"> y </w:t>
      </w:r>
      <w:r w:rsidRPr="00581F7E">
        <w:rPr>
          <w:i/>
          <w:lang w:val="es-ES"/>
        </w:rPr>
        <w:t>p</w:t>
      </w:r>
      <w:r w:rsidRPr="00581F7E">
        <w:rPr>
          <w:i/>
          <w:vertAlign w:val="subscript"/>
          <w:lang w:val="es-ES"/>
        </w:rPr>
        <w:t>V</w:t>
      </w:r>
      <w:r w:rsidRPr="00581F7E">
        <w:rPr>
          <w:iCs/>
          <w:vertAlign w:val="subscript"/>
          <w:lang w:val="es-ES"/>
        </w:rPr>
        <w:t>,</w:t>
      </w:r>
      <w:r w:rsidRPr="00581F7E">
        <w:rPr>
          <w:i/>
          <w:vertAlign w:val="subscript"/>
          <w:lang w:val="es-ES"/>
        </w:rPr>
        <w:t xml:space="preserve"> </w:t>
      </w:r>
      <w:r w:rsidRPr="00581F7E">
        <w:rPr>
          <w:lang w:val="es-ES"/>
        </w:rPr>
        <w:t>durante los cuales se ha rebasado la atenuación deseada (véase la Nota 1) en la polarización horizontal y vertical, respectivamen</w:t>
      </w:r>
      <w:r>
        <w:rPr>
          <w:lang w:val="es-ES"/>
        </w:rPr>
        <w:t>te. Se utilizará la ecuación (98</w:t>
      </w:r>
      <w:r w:rsidRPr="00581F7E">
        <w:rPr>
          <w:lang w:val="es-ES"/>
        </w:rPr>
        <w:t xml:space="preserve">) para calcular la longitud total del trayecto, </w:t>
      </w:r>
      <w:r w:rsidRPr="00581F7E">
        <w:rPr>
          <w:i/>
          <w:lang w:val="es-ES"/>
        </w:rPr>
        <w:t>d</w:t>
      </w:r>
      <w:r w:rsidRPr="00581F7E">
        <w:rPr>
          <w:i/>
          <w:vertAlign w:val="subscript"/>
          <w:lang w:val="es-ES"/>
        </w:rPr>
        <w:t>H</w:t>
      </w:r>
      <w:r w:rsidRPr="00581F7E">
        <w:rPr>
          <w:iCs/>
          <w:lang w:val="es-ES"/>
        </w:rPr>
        <w:t xml:space="preserve">, en los tramos que utilizan polarización horizontal, y asimismo para calcular la longitud total del trayecto, </w:t>
      </w:r>
      <w:r w:rsidRPr="00581F7E">
        <w:rPr>
          <w:i/>
          <w:lang w:val="es-ES"/>
        </w:rPr>
        <w:t>d</w:t>
      </w:r>
      <w:r w:rsidRPr="00581F7E">
        <w:rPr>
          <w:i/>
          <w:vertAlign w:val="subscript"/>
          <w:lang w:val="es-ES"/>
        </w:rPr>
        <w:t>V</w:t>
      </w:r>
      <w:r w:rsidRPr="00581F7E">
        <w:rPr>
          <w:iCs/>
          <w:lang w:val="es-ES"/>
        </w:rPr>
        <w:t>, en los tramos que utilizan polarización vertical</w:t>
      </w:r>
      <w:r w:rsidRPr="00581F7E">
        <w:rPr>
          <w:lang w:val="es-ES"/>
        </w:rPr>
        <w:t xml:space="preserve">. Se calculará a continuación el porcentaje de tiempo </w:t>
      </w:r>
      <w:r w:rsidRPr="00581F7E">
        <w:rPr>
          <w:i/>
          <w:lang w:val="es-ES"/>
        </w:rPr>
        <w:t>p</w:t>
      </w:r>
      <w:r w:rsidRPr="00581F7E">
        <w:rPr>
          <w:lang w:val="es-ES"/>
        </w:rPr>
        <w:t xml:space="preserve"> durante el cual se ha rebasado dicha atenuación en todo el trayecto, mediante la fórmula (véase la Nota 2):</w:t>
      </w:r>
    </w:p>
    <w:p w14:paraId="39BA372B" w14:textId="77777777" w:rsidR="00B85CBF" w:rsidRPr="00581F7E" w:rsidRDefault="00B85CBF" w:rsidP="00B85CBF">
      <w:pPr>
        <w:pStyle w:val="Blanc"/>
        <w:rPr>
          <w:lang w:val="es-ES"/>
        </w:rPr>
      </w:pPr>
    </w:p>
    <w:p w14:paraId="37E34A35"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30"/>
          <w:lang w:val="es-ES"/>
        </w:rPr>
        <w:object w:dxaOrig="2820" w:dyaOrig="680" w14:anchorId="5CF0373B">
          <v:shape id="_x0000_i1100" type="#_x0000_t75" style="width:134.8pt;height:34pt" o:ole="">
            <v:imagedata r:id="rId163" o:title=""/>
          </v:shape>
          <o:OLEObject Type="Embed" ProgID="Equation.3" ShapeID="_x0000_i1100" DrawAspect="Content" ObjectID="_1677673788" r:id="rId164"/>
        </w:object>
      </w:r>
      <w:r>
        <w:rPr>
          <w:lang w:val="es-ES"/>
        </w:rPr>
        <w:tab/>
        <w:t>(99</w:t>
      </w:r>
      <w:r w:rsidRPr="00581F7E">
        <w:rPr>
          <w:lang w:val="es-ES"/>
        </w:rPr>
        <w:t>)</w:t>
      </w:r>
    </w:p>
    <w:p w14:paraId="25A2A813" w14:textId="77777777" w:rsidR="00B85CBF" w:rsidRPr="00581F7E" w:rsidRDefault="00B85CBF" w:rsidP="00B85CBF">
      <w:pPr>
        <w:pStyle w:val="Blanc"/>
        <w:rPr>
          <w:lang w:val="es-ES"/>
        </w:rPr>
      </w:pPr>
    </w:p>
    <w:p w14:paraId="6C16AC0E" w14:textId="77777777" w:rsidR="00B85CBF" w:rsidRPr="00581F7E" w:rsidRDefault="00B85CBF" w:rsidP="00B85CBF">
      <w:pPr>
        <w:pStyle w:val="Note"/>
        <w:rPr>
          <w:lang w:val="es-ES"/>
        </w:rPr>
      </w:pPr>
      <w:r w:rsidRPr="00581F7E">
        <w:rPr>
          <w:lang w:val="es-ES"/>
        </w:rPr>
        <w:t xml:space="preserve">NOTA 1 – Dado que el método del </w:t>
      </w:r>
      <w:r>
        <w:rPr>
          <w:lang w:val="es-ES"/>
        </w:rPr>
        <w:t>§ </w:t>
      </w:r>
      <w:r w:rsidRPr="00581F7E">
        <w:rPr>
          <w:lang w:val="es-ES"/>
        </w:rPr>
        <w:t>2.4.1 proporciona la atenuación rebasada durante un determinado porcentaje de tiempo, habrán de invertirse los términos para obtener el porcentaje de tiempo durante el cual se ha sobrepasado una atenuación dada.</w:t>
      </w:r>
    </w:p>
    <w:p w14:paraId="3CD3760B" w14:textId="77777777" w:rsidR="00B85CBF" w:rsidRPr="00581F7E" w:rsidRDefault="00B85CBF" w:rsidP="00B85CBF">
      <w:pPr>
        <w:pStyle w:val="Note"/>
        <w:rPr>
          <w:lang w:val="es-ES"/>
        </w:rPr>
      </w:pPr>
      <w:r w:rsidRPr="00581F7E">
        <w:rPr>
          <w:lang w:val="es-ES"/>
        </w:rPr>
        <w:t xml:space="preserve">NOTA 2 – Si los tramos del trayecto se desvían notablemente del plano paralelo, es probable que se utilice un enfoque similar al sugerido en la Nota 1 del </w:t>
      </w:r>
      <w:r>
        <w:rPr>
          <w:lang w:val="es-ES"/>
        </w:rPr>
        <w:t>§ </w:t>
      </w:r>
      <w:r w:rsidRPr="00581F7E">
        <w:rPr>
          <w:lang w:val="es-ES"/>
        </w:rPr>
        <w:t>2.4.6.4.1 para mejorar la exactitud. En este caso, habrá de emplearse dicho método con el fin de calcular la atenuación para cada polarización separadamente.</w:t>
      </w:r>
    </w:p>
    <w:p w14:paraId="17645FA3" w14:textId="77777777" w:rsidR="00B85CBF" w:rsidRPr="00581F7E" w:rsidRDefault="00B85CBF" w:rsidP="00B85CBF">
      <w:pPr>
        <w:pStyle w:val="Heading3"/>
        <w:rPr>
          <w:lang w:val="es-ES"/>
        </w:rPr>
      </w:pPr>
      <w:r w:rsidRPr="00581F7E">
        <w:rPr>
          <w:lang w:val="es-ES"/>
        </w:rPr>
        <w:t>2.4.7</w:t>
      </w:r>
      <w:r w:rsidRPr="00581F7E">
        <w:rPr>
          <w:lang w:val="es-ES"/>
        </w:rPr>
        <w:tab/>
        <w:t>Predicción de la interrupción de las transmisiones debida a la lluvia</w:t>
      </w:r>
      <w:bookmarkEnd w:id="34"/>
    </w:p>
    <w:p w14:paraId="00B5A950" w14:textId="77777777" w:rsidR="00B85CBF" w:rsidRPr="00581F7E" w:rsidRDefault="00B85CBF" w:rsidP="00B85CBF">
      <w:pPr>
        <w:rPr>
          <w:lang w:val="es-ES"/>
        </w:rPr>
      </w:pPr>
      <w:r w:rsidRPr="00581F7E">
        <w:rPr>
          <w:lang w:val="es-ES"/>
        </w:rPr>
        <w:t xml:space="preserve">Para diseñar el enlace digital, calcúlese la probabilidad, </w:t>
      </w:r>
      <w:r w:rsidRPr="00581F7E">
        <w:rPr>
          <w:i/>
          <w:lang w:val="es-ES"/>
        </w:rPr>
        <w:t>P</w:t>
      </w:r>
      <w:r w:rsidRPr="00581F7E">
        <w:rPr>
          <w:i/>
          <w:iCs/>
          <w:vertAlign w:val="subscript"/>
          <w:lang w:val="es-ES"/>
        </w:rPr>
        <w:t>lluvia</w:t>
      </w:r>
      <w:r w:rsidRPr="00581F7E">
        <w:rPr>
          <w:lang w:val="es-ES"/>
        </w:rPr>
        <w:t xml:space="preserve">, de exceder una atenuación ocasionada por la lluvia igual al margen contra desvanecimiento plano, </w:t>
      </w:r>
      <w:r w:rsidRPr="00581F7E">
        <w:rPr>
          <w:i/>
          <w:lang w:val="es-ES"/>
        </w:rPr>
        <w:t>F</w:t>
      </w:r>
      <w:r w:rsidRPr="00581F7E">
        <w:rPr>
          <w:lang w:val="es-ES"/>
        </w:rPr>
        <w:t xml:space="preserve"> (dB), (véase el </w:t>
      </w:r>
      <w:r>
        <w:rPr>
          <w:lang w:val="es-ES"/>
        </w:rPr>
        <w:t>§ </w:t>
      </w:r>
      <w:r w:rsidRPr="00581F7E">
        <w:rPr>
          <w:lang w:val="es-ES"/>
        </w:rPr>
        <w:t>2.3.5) para la BER especificada, a partir de:</w:t>
      </w:r>
    </w:p>
    <w:p w14:paraId="542D2546" w14:textId="77777777" w:rsidR="00B85CBF" w:rsidRPr="00581F7E" w:rsidRDefault="00B85CBF" w:rsidP="00B85CBF">
      <w:pPr>
        <w:pStyle w:val="Equation"/>
        <w:rPr>
          <w:lang w:val="es-ES"/>
        </w:rPr>
      </w:pPr>
      <w:r w:rsidRPr="00581F7E">
        <w:rPr>
          <w:lang w:val="es-ES"/>
        </w:rPr>
        <w:tab/>
      </w:r>
      <w:r w:rsidRPr="00581F7E">
        <w:rPr>
          <w:lang w:val="es-ES"/>
        </w:rPr>
        <w:tab/>
      </w:r>
      <w:r w:rsidRPr="00A5132D">
        <w:rPr>
          <w:i/>
          <w:iCs/>
          <w:lang w:val="es-ES"/>
        </w:rPr>
        <w:t>P</w:t>
      </w:r>
      <w:r w:rsidRPr="00A5132D">
        <w:rPr>
          <w:i/>
          <w:iCs/>
          <w:vertAlign w:val="subscript"/>
          <w:lang w:val="es-ES"/>
        </w:rPr>
        <w:t>lluvia</w:t>
      </w:r>
      <w:r>
        <w:rPr>
          <w:lang w:val="es-ES"/>
        </w:rPr>
        <w:t xml:space="preserve"> = </w:t>
      </w:r>
      <w:r w:rsidRPr="00A5132D">
        <w:rPr>
          <w:i/>
          <w:iCs/>
          <w:lang w:val="es-ES"/>
        </w:rPr>
        <w:t>p</w:t>
      </w:r>
      <w:r>
        <w:rPr>
          <w:lang w:val="es-ES"/>
        </w:rPr>
        <w:t>/100</w:t>
      </w:r>
      <w:r>
        <w:rPr>
          <w:lang w:val="es-ES"/>
        </w:rPr>
        <w:tab/>
        <w:t>(100</w:t>
      </w:r>
      <w:r w:rsidRPr="00581F7E">
        <w:rPr>
          <w:lang w:val="es-ES"/>
        </w:rPr>
        <w:t>)</w:t>
      </w:r>
    </w:p>
    <w:p w14:paraId="62FBC5A5" w14:textId="77777777" w:rsidR="00B85CBF" w:rsidRPr="00581F7E" w:rsidRDefault="00B85CBF" w:rsidP="00B85CBF">
      <w:pPr>
        <w:rPr>
          <w:lang w:val="es-ES"/>
        </w:rPr>
      </w:pPr>
      <w:r w:rsidRPr="00581F7E">
        <w:rPr>
          <w:lang w:val="es-ES"/>
        </w:rPr>
        <w:t xml:space="preserve">donde </w:t>
      </w:r>
      <w:r w:rsidRPr="00581F7E">
        <w:rPr>
          <w:i/>
          <w:lang w:val="es-ES"/>
        </w:rPr>
        <w:t>p</w:t>
      </w:r>
      <w:r w:rsidRPr="00581F7E">
        <w:rPr>
          <w:lang w:val="es-ES"/>
        </w:rPr>
        <w:t xml:space="preserve"> (%) es el porcentaje de tiempo en que la atenuación debida a la lluvia de </w:t>
      </w:r>
      <w:r w:rsidRPr="00581F7E">
        <w:rPr>
          <w:i/>
          <w:lang w:val="es-ES"/>
        </w:rPr>
        <w:t>F</w:t>
      </w:r>
      <w:r w:rsidRPr="00581F7E">
        <w:rPr>
          <w:lang w:val="es-ES"/>
        </w:rPr>
        <w:t xml:space="preserve"> (dB) es excedida en el año promedio, resolviendo la ecuación (34) del </w:t>
      </w:r>
      <w:r>
        <w:rPr>
          <w:lang w:val="es-ES"/>
        </w:rPr>
        <w:t>§ </w:t>
      </w:r>
      <w:r w:rsidRPr="00581F7E">
        <w:rPr>
          <w:lang w:val="es-ES"/>
        </w:rPr>
        <w:t>2.4.1.</w:t>
      </w:r>
    </w:p>
    <w:p w14:paraId="6FDA40BA" w14:textId="77777777" w:rsidR="00B85CBF" w:rsidRPr="00581F7E" w:rsidRDefault="00B85CBF" w:rsidP="00B85CBF">
      <w:pPr>
        <w:pStyle w:val="Heading1"/>
        <w:rPr>
          <w:lang w:val="es-ES"/>
        </w:rPr>
      </w:pPr>
      <w:bookmarkStart w:id="35" w:name="_Toc394797517"/>
      <w:bookmarkStart w:id="36" w:name="_Toc108937101"/>
      <w:r w:rsidRPr="00581F7E">
        <w:rPr>
          <w:lang w:val="es-ES"/>
        </w:rPr>
        <w:t>3</w:t>
      </w:r>
      <w:r w:rsidRPr="00581F7E">
        <w:rPr>
          <w:lang w:val="es-ES"/>
        </w:rPr>
        <w:tab/>
        <w:t>Variación de los ángulos de llegada y de salida</w:t>
      </w:r>
      <w:bookmarkEnd w:id="35"/>
      <w:bookmarkEnd w:id="36"/>
    </w:p>
    <w:p w14:paraId="22F20E17" w14:textId="77777777" w:rsidR="00B85CBF" w:rsidRPr="00581F7E" w:rsidRDefault="00B85CBF" w:rsidP="00B85CBF">
      <w:pPr>
        <w:rPr>
          <w:lang w:val="es-ES"/>
        </w:rPr>
      </w:pPr>
      <w:r w:rsidRPr="00581F7E">
        <w:rPr>
          <w:lang w:val="es-ES"/>
        </w:rPr>
        <w:t>Gradientes anormales del índice de refracción con cielo despejado a lo largo de un trayecto pueden provocar variaciones considerables de los ángulos de salida y de llegada de las ondas transmitidas y recibidas, respectivamente. Esta variación es prácticamente independiente de la frecuencia y se produce principalmente en el plano vertical de las antenas. La gama de ángulos es superior en las regiones costeras húmedas que en las zonas secas del interior. En condiciones de precipitación no se han observado variaciones importantes.</w:t>
      </w:r>
    </w:p>
    <w:p w14:paraId="3B135F33" w14:textId="77777777" w:rsidR="00B85CBF" w:rsidRPr="00581F7E" w:rsidRDefault="00B85CBF" w:rsidP="00B85CBF">
      <w:pPr>
        <w:rPr>
          <w:lang w:val="es-ES"/>
        </w:rPr>
      </w:pPr>
      <w:r w:rsidRPr="00581F7E">
        <w:rPr>
          <w:lang w:val="es-ES"/>
        </w:rPr>
        <w:t xml:space="preserve">El efecto puede ser importante en trayectos largos en los que se emplean antenas de elevada ganancia y haz estrecho. Si las anchuras de haz de las antenas son demasiado pequeñas, la onda directa de salida/llegada puede estar tan descentrada del eje del haz que dé lugar a un desvanecimiento importante (véase el </w:t>
      </w:r>
      <w:r>
        <w:rPr>
          <w:lang w:val="es-ES"/>
        </w:rPr>
        <w:t>§ </w:t>
      </w:r>
      <w:r w:rsidRPr="00581F7E">
        <w:rPr>
          <w:lang w:val="es-ES"/>
        </w:rPr>
        <w:t>2.3). Por otra parte si las antenas se han alineado durante periodos de ángulos de llegada muy anormales, la alineación puede no ser óptima. Por lo tanto, al alinear las antenas en trayectos críticos (por ejemplo, trayectos largos en zonas costeras), puede ser conveniente comprobar varias veces la alineación en un periodo de unos pocos días.</w:t>
      </w:r>
    </w:p>
    <w:p w14:paraId="7137EF02" w14:textId="77777777" w:rsidR="00B85CBF" w:rsidRPr="00581F7E" w:rsidRDefault="00B85CBF" w:rsidP="00B85CBF">
      <w:pPr>
        <w:pStyle w:val="Heading1"/>
        <w:rPr>
          <w:lang w:val="es-ES"/>
        </w:rPr>
      </w:pPr>
      <w:bookmarkStart w:id="37" w:name="_Toc394797518"/>
      <w:bookmarkStart w:id="38" w:name="_Toc108937102"/>
      <w:r w:rsidRPr="00581F7E">
        <w:rPr>
          <w:lang w:val="es-ES"/>
        </w:rPr>
        <w:t>4</w:t>
      </w:r>
      <w:r w:rsidRPr="00581F7E">
        <w:rPr>
          <w:lang w:val="es-ES"/>
        </w:rPr>
        <w:tab/>
        <w:t xml:space="preserve">Reducción de la </w:t>
      </w:r>
      <w:bookmarkEnd w:id="37"/>
      <w:r w:rsidRPr="00581F7E">
        <w:rPr>
          <w:lang w:val="es-ES"/>
        </w:rPr>
        <w:t>discriminación por polarización cruzada (XPD)</w:t>
      </w:r>
      <w:bookmarkEnd w:id="38"/>
    </w:p>
    <w:p w14:paraId="09D90482" w14:textId="77777777" w:rsidR="00B85CBF" w:rsidRPr="00581F7E" w:rsidRDefault="00B85CBF" w:rsidP="00B85CBF">
      <w:pPr>
        <w:rPr>
          <w:lang w:val="es-ES"/>
        </w:rPr>
      </w:pPr>
      <w:r w:rsidRPr="00581F7E">
        <w:rPr>
          <w:lang w:val="es-ES"/>
        </w:rPr>
        <w:t xml:space="preserve">La </w:t>
      </w:r>
      <w:r w:rsidRPr="00830F56">
        <w:rPr>
          <w:lang w:val="es-ES"/>
        </w:rPr>
        <w:t xml:space="preserve">discriminación por polarización cruzada </w:t>
      </w:r>
      <w:r>
        <w:rPr>
          <w:lang w:val="es-ES"/>
        </w:rPr>
        <w:t>(</w:t>
      </w:r>
      <w:r w:rsidRPr="00581F7E">
        <w:rPr>
          <w:lang w:val="es-ES"/>
        </w:rPr>
        <w:t>XPD</w:t>
      </w:r>
      <w:r>
        <w:rPr>
          <w:lang w:val="es-ES"/>
        </w:rPr>
        <w:t>)</w:t>
      </w:r>
      <w:r w:rsidRPr="00581F7E">
        <w:rPr>
          <w:lang w:val="es-ES"/>
        </w:rPr>
        <w:t xml:space="preserve"> puede deteriorarse suficientemente como para causar interferencia cocanal y, en menor medida, interferencia de canal adyacente. Debe tenerse en cuenta la reducción de la XPD producida en condiciones de cielo despejado y de precipitaciones.</w:t>
      </w:r>
    </w:p>
    <w:p w14:paraId="658EAE8A" w14:textId="77777777" w:rsidR="00B85CBF" w:rsidRPr="00581F7E" w:rsidRDefault="00B85CBF" w:rsidP="00B85CBF">
      <w:pPr>
        <w:pStyle w:val="Heading2"/>
        <w:rPr>
          <w:lang w:val="es-ES"/>
        </w:rPr>
      </w:pPr>
      <w:bookmarkStart w:id="39" w:name="_Toc394797519"/>
      <w:bookmarkStart w:id="40" w:name="_Toc108937103"/>
      <w:r w:rsidRPr="00581F7E">
        <w:rPr>
          <w:lang w:val="es-ES"/>
        </w:rPr>
        <w:t>4.1</w:t>
      </w:r>
      <w:r w:rsidRPr="00581F7E">
        <w:rPr>
          <w:lang w:val="es-ES"/>
        </w:rPr>
        <w:tab/>
        <w:t>Predicción de la interrupción XPD ocasionada por efecto de la situación de cielo despejado</w:t>
      </w:r>
      <w:bookmarkEnd w:id="39"/>
      <w:bookmarkEnd w:id="40"/>
    </w:p>
    <w:p w14:paraId="2DCAD0A1" w14:textId="77777777" w:rsidR="00B85CBF" w:rsidRPr="00581F7E" w:rsidRDefault="00B85CBF" w:rsidP="00B85CBF">
      <w:pPr>
        <w:rPr>
          <w:lang w:val="es-ES"/>
        </w:rPr>
      </w:pPr>
      <w:r w:rsidRPr="00581F7E">
        <w:rPr>
          <w:lang w:val="es-ES"/>
        </w:rPr>
        <w:t>El efecto combinado de la propagación por trayectos múltiples y los diagramas de polarización cruzada de las antenas determinan las reducciones en la XPD que se producen para pequeños porcentajes de tiempo. Para calcular el efecto de estas reducciones de la calidad de funcionamiento del enlace debe seguirse el siguiente procedimiento paso a paso:</w:t>
      </w:r>
    </w:p>
    <w:p w14:paraId="58B28AED" w14:textId="77777777" w:rsidR="00B85CBF" w:rsidRPr="00581F7E" w:rsidRDefault="00B85CBF" w:rsidP="00B85CBF">
      <w:pPr>
        <w:rPr>
          <w:lang w:val="es-ES"/>
        </w:rPr>
      </w:pPr>
      <w:r w:rsidRPr="00581F7E">
        <w:rPr>
          <w:i/>
          <w:lang w:val="es-ES"/>
        </w:rPr>
        <w:t>Paso 1:</w:t>
      </w:r>
      <w:r>
        <w:rPr>
          <w:iCs/>
          <w:lang w:val="es-ES"/>
        </w:rPr>
        <w:t>  </w:t>
      </w:r>
      <w:r w:rsidRPr="00581F7E">
        <w:rPr>
          <w:lang w:val="es-ES"/>
        </w:rPr>
        <w:t>Calcúlese:</w:t>
      </w:r>
    </w:p>
    <w:p w14:paraId="54888927"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48"/>
          <w:lang w:val="es-ES"/>
        </w:rPr>
        <w:object w:dxaOrig="5100" w:dyaOrig="1080" w14:anchorId="0683BCC3">
          <v:shape id="_x0000_i1101" type="#_x0000_t75" style="width:273pt;height:53pt" o:ole="" fillcolor="window">
            <v:imagedata r:id="rId165" o:title=""/>
          </v:shape>
          <o:OLEObject Type="Embed" ProgID="Equation.3" ShapeID="_x0000_i1101" DrawAspect="Content" ObjectID="_1677673789" r:id="rId166"/>
        </w:object>
      </w:r>
      <w:r>
        <w:rPr>
          <w:lang w:val="es-ES"/>
        </w:rPr>
        <w:tab/>
        <w:t>(101</w:t>
      </w:r>
      <w:r w:rsidRPr="00581F7E">
        <w:rPr>
          <w:lang w:val="es-ES"/>
        </w:rPr>
        <w:t>)</w:t>
      </w:r>
    </w:p>
    <w:p w14:paraId="15027BF5" w14:textId="77777777" w:rsidR="00B85CBF" w:rsidRPr="00581F7E" w:rsidRDefault="00B85CBF" w:rsidP="00B85CBF">
      <w:pPr>
        <w:rPr>
          <w:lang w:val="es-ES"/>
        </w:rPr>
      </w:pPr>
      <w:r w:rsidRPr="00581F7E">
        <w:rPr>
          <w:lang w:val="es-ES"/>
        </w:rPr>
        <w:t xml:space="preserve">donde </w:t>
      </w:r>
      <w:r w:rsidRPr="00581F7E">
        <w:rPr>
          <w:i/>
          <w:lang w:val="es-ES"/>
        </w:rPr>
        <w:t>XPD</w:t>
      </w:r>
      <w:r w:rsidRPr="00581F7E">
        <w:rPr>
          <w:i/>
          <w:iCs/>
          <w:vertAlign w:val="subscript"/>
          <w:lang w:val="es-ES"/>
        </w:rPr>
        <w:t>g</w:t>
      </w:r>
      <w:r w:rsidRPr="00581F7E">
        <w:rPr>
          <w:lang w:val="es-ES"/>
        </w:rPr>
        <w:t xml:space="preserve"> es el XPD mínimo garantizado por el fabricante en el eje de puntería para las antenas de transmisión y recepción, esto es, el XPD mínimo en el eje de puntería para la antena de transmisión y recepción.</w:t>
      </w:r>
    </w:p>
    <w:p w14:paraId="1B5A10DE" w14:textId="77777777" w:rsidR="00B85CBF" w:rsidRPr="00581F7E" w:rsidRDefault="00B85CBF" w:rsidP="00B85CBF">
      <w:pPr>
        <w:rPr>
          <w:lang w:val="es-ES"/>
        </w:rPr>
      </w:pPr>
      <w:r w:rsidRPr="00581F7E">
        <w:rPr>
          <w:i/>
          <w:lang w:val="es-ES"/>
        </w:rPr>
        <w:t>Paso 2:</w:t>
      </w:r>
      <w:r>
        <w:rPr>
          <w:iCs/>
          <w:lang w:val="es-ES"/>
        </w:rPr>
        <w:t>  </w:t>
      </w:r>
      <w:r w:rsidRPr="00581F7E">
        <w:rPr>
          <w:lang w:val="es-ES"/>
        </w:rPr>
        <w:t>Evalúese el parámetro de actividad multitrayecto:</w:t>
      </w:r>
    </w:p>
    <w:p w14:paraId="6945C43A"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12"/>
          <w:lang w:val="es-ES"/>
        </w:rPr>
        <w:object w:dxaOrig="1860" w:dyaOrig="440" w14:anchorId="06ED2EA7">
          <v:shape id="_x0000_i1102" type="#_x0000_t75" style="width:93.9pt;height:21.9pt" o:ole="" fillcolor="window">
            <v:imagedata r:id="rId167" o:title=""/>
          </v:shape>
          <o:OLEObject Type="Embed" ProgID="Equation.3" ShapeID="_x0000_i1102" DrawAspect="Content" ObjectID="_1677673790" r:id="rId168"/>
        </w:object>
      </w:r>
      <w:r>
        <w:rPr>
          <w:lang w:val="es-ES"/>
        </w:rPr>
        <w:tab/>
        <w:t>(102</w:t>
      </w:r>
      <w:r w:rsidRPr="00581F7E">
        <w:rPr>
          <w:lang w:val="es-ES"/>
        </w:rPr>
        <w:t>)</w:t>
      </w:r>
    </w:p>
    <w:p w14:paraId="3485CC06" w14:textId="77777777" w:rsidR="00B85CBF" w:rsidRPr="00581F7E" w:rsidRDefault="00B85CBF" w:rsidP="00B85CBF">
      <w:pPr>
        <w:rPr>
          <w:lang w:val="es-ES"/>
        </w:rPr>
      </w:pPr>
      <w:r w:rsidRPr="00581F7E">
        <w:rPr>
          <w:lang w:val="es-ES"/>
        </w:rPr>
        <w:t xml:space="preserve">donde </w:t>
      </w:r>
      <w:r w:rsidRPr="00581F7E">
        <w:rPr>
          <w:i/>
          <w:lang w:val="es-ES"/>
        </w:rPr>
        <w:t>P</w:t>
      </w:r>
      <w:r w:rsidRPr="00581F7E">
        <w:rPr>
          <w:vertAlign w:val="subscript"/>
          <w:lang w:val="es-ES"/>
        </w:rPr>
        <w:t>0</w:t>
      </w:r>
      <w:r w:rsidRPr="00581F7E">
        <w:rPr>
          <w:lang w:val="es-ES"/>
        </w:rPr>
        <w:t> = </w:t>
      </w:r>
      <w:r w:rsidRPr="00581F7E">
        <w:rPr>
          <w:i/>
          <w:lang w:val="es-ES"/>
        </w:rPr>
        <w:t>p</w:t>
      </w:r>
      <w:r w:rsidRPr="00581F7E">
        <w:rPr>
          <w:i/>
          <w:iCs/>
          <w:vertAlign w:val="subscript"/>
          <w:lang w:val="es-ES"/>
        </w:rPr>
        <w:t>w</w:t>
      </w:r>
      <w:r w:rsidRPr="00581F7E">
        <w:rPr>
          <w:lang w:val="es-ES"/>
        </w:rPr>
        <w:t xml:space="preserve">/100 es el factor de ocurrencia del multitrayecto correspondiente al porcentaje de tiempo </w:t>
      </w:r>
      <w:r w:rsidRPr="00581F7E">
        <w:rPr>
          <w:i/>
          <w:lang w:val="es-ES"/>
        </w:rPr>
        <w:t>p</w:t>
      </w:r>
      <w:r w:rsidRPr="00581F7E">
        <w:rPr>
          <w:i/>
          <w:iCs/>
          <w:vertAlign w:val="subscript"/>
          <w:lang w:val="es-ES"/>
        </w:rPr>
        <w:t>w</w:t>
      </w:r>
      <w:r w:rsidRPr="00581F7E">
        <w:rPr>
          <w:lang w:val="es-ES"/>
        </w:rPr>
        <w:t xml:space="preserve"> (%) en que se excede </w:t>
      </w:r>
      <w:r w:rsidRPr="00581F7E">
        <w:rPr>
          <w:i/>
          <w:lang w:val="es-ES"/>
        </w:rPr>
        <w:t>A</w:t>
      </w:r>
      <w:r w:rsidRPr="00581F7E">
        <w:rPr>
          <w:lang w:val="es-ES"/>
        </w:rPr>
        <w:t> = 0</w:t>
      </w:r>
      <w:r>
        <w:rPr>
          <w:lang w:val="es-ES"/>
        </w:rPr>
        <w:t> dB</w:t>
      </w:r>
      <w:r w:rsidRPr="00581F7E">
        <w:rPr>
          <w:lang w:val="es-ES"/>
        </w:rPr>
        <w:t xml:space="preserve"> en el mes más desfavorable medio, calculado a partir de la ecuación (7) o la (8), según el caso.</w:t>
      </w:r>
    </w:p>
    <w:p w14:paraId="0BF0CBB0" w14:textId="77777777" w:rsidR="00B85CBF" w:rsidRPr="00581F7E" w:rsidRDefault="00B85CBF" w:rsidP="00B85CBF">
      <w:pPr>
        <w:rPr>
          <w:lang w:val="es-ES"/>
        </w:rPr>
      </w:pPr>
      <w:r w:rsidRPr="00581F7E">
        <w:rPr>
          <w:i/>
          <w:lang w:val="es-ES"/>
        </w:rPr>
        <w:t>Paso 3:</w:t>
      </w:r>
      <w:r>
        <w:rPr>
          <w:iCs/>
          <w:lang w:val="es-ES"/>
        </w:rPr>
        <w:t>  </w:t>
      </w:r>
      <w:r w:rsidRPr="00581F7E">
        <w:rPr>
          <w:lang w:val="es-ES"/>
        </w:rPr>
        <w:t>Determínese:</w:t>
      </w:r>
    </w:p>
    <w:p w14:paraId="2FC2D9AF"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32"/>
          <w:lang w:val="es-ES"/>
        </w:rPr>
        <w:object w:dxaOrig="2140" w:dyaOrig="760" w14:anchorId="54237DC8">
          <v:shape id="_x0000_i1103" type="#_x0000_t75" style="width:112.3pt;height:37.45pt" o:ole="" fillcolor="window">
            <v:imagedata r:id="rId169" o:title=""/>
          </v:shape>
          <o:OLEObject Type="Embed" ProgID="Equation.3" ShapeID="_x0000_i1103" DrawAspect="Content" ObjectID="_1677673791" r:id="rId170"/>
        </w:object>
      </w:r>
      <w:r>
        <w:rPr>
          <w:lang w:val="es-ES"/>
        </w:rPr>
        <w:tab/>
        <w:t>(103</w:t>
      </w:r>
      <w:r w:rsidRPr="00581F7E">
        <w:rPr>
          <w:lang w:val="es-ES"/>
        </w:rPr>
        <w:t>)</w:t>
      </w:r>
    </w:p>
    <w:p w14:paraId="6125D1A2" w14:textId="77777777" w:rsidR="00B85CBF" w:rsidRPr="00581F7E" w:rsidRDefault="00B85CBF" w:rsidP="00B85CBF">
      <w:pPr>
        <w:keepNext/>
        <w:keepLines/>
        <w:rPr>
          <w:lang w:val="es-ES"/>
        </w:rPr>
      </w:pPr>
      <w:r w:rsidRPr="00581F7E">
        <w:rPr>
          <w:lang w:val="es-ES"/>
        </w:rPr>
        <w:t>donde:</w:t>
      </w:r>
    </w:p>
    <w:p w14:paraId="02E82380"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52"/>
          <w:lang w:val="es-ES"/>
        </w:rPr>
        <w:object w:dxaOrig="7820" w:dyaOrig="1160" w14:anchorId="709D3593">
          <v:shape id="_x0000_i1104" type="#_x0000_t75" style="width:388.8pt;height:57.6pt" o:ole="" fillcolor="window">
            <v:imagedata r:id="rId171" o:title=""/>
          </v:shape>
          <o:OLEObject Type="Embed" ProgID="Equation.3" ShapeID="_x0000_i1104" DrawAspect="Content" ObjectID="_1677673792" r:id="rId172"/>
        </w:object>
      </w:r>
      <w:r>
        <w:rPr>
          <w:lang w:val="es-ES"/>
        </w:rPr>
        <w:tab/>
        <w:t>(104</w:t>
      </w:r>
      <w:r w:rsidRPr="00581F7E">
        <w:rPr>
          <w:lang w:val="es-ES"/>
        </w:rPr>
        <w:t>)</w:t>
      </w:r>
    </w:p>
    <w:p w14:paraId="1EA68B57" w14:textId="77777777" w:rsidR="00B85CBF" w:rsidRPr="00581F7E" w:rsidRDefault="00B85CBF" w:rsidP="00B85CBF">
      <w:pPr>
        <w:rPr>
          <w:lang w:val="es-ES"/>
        </w:rPr>
      </w:pPr>
      <w:r w:rsidRPr="00581F7E">
        <w:rPr>
          <w:lang w:val="es-ES"/>
        </w:rPr>
        <w:t xml:space="preserve">En el caso de dos transmisiones polarizadas ortogonalmente a partir de diferentes antenas, la separación vertical es </w:t>
      </w:r>
      <w:r w:rsidRPr="00581F7E">
        <w:rPr>
          <w:i/>
          <w:lang w:val="es-ES"/>
        </w:rPr>
        <w:t>s</w:t>
      </w:r>
      <w:r w:rsidRPr="00581F7E">
        <w:rPr>
          <w:i/>
          <w:iCs/>
          <w:vertAlign w:val="subscript"/>
          <w:lang w:val="es-ES"/>
        </w:rPr>
        <w:t>t</w:t>
      </w:r>
      <w:r w:rsidRPr="00581F7E">
        <w:rPr>
          <w:lang w:val="es-ES"/>
        </w:rPr>
        <w:t xml:space="preserve"> (m) y la anchura de banda de la portadora es </w:t>
      </w:r>
      <w:r w:rsidRPr="00581F7E">
        <w:rPr>
          <w:lang w:val="es-ES"/>
        </w:rPr>
        <w:sym w:font="Symbol" w:char="F06C"/>
      </w:r>
      <w:r w:rsidRPr="00581F7E">
        <w:rPr>
          <w:lang w:val="es-ES"/>
        </w:rPr>
        <w:t> (m).</w:t>
      </w:r>
    </w:p>
    <w:p w14:paraId="763C5807" w14:textId="77777777" w:rsidR="00B85CBF" w:rsidRPr="00581F7E" w:rsidRDefault="00B85CBF" w:rsidP="00B85CBF">
      <w:pPr>
        <w:rPr>
          <w:lang w:val="es-ES"/>
        </w:rPr>
      </w:pPr>
      <w:r w:rsidRPr="00581F7E">
        <w:rPr>
          <w:i/>
          <w:lang w:val="es-ES"/>
        </w:rPr>
        <w:t>Paso 4:</w:t>
      </w:r>
      <w:r>
        <w:rPr>
          <w:iCs/>
          <w:lang w:val="es-ES"/>
        </w:rPr>
        <w:t>  </w:t>
      </w:r>
      <w:r w:rsidRPr="00581F7E">
        <w:rPr>
          <w:lang w:val="es-ES"/>
        </w:rPr>
        <w:t xml:space="preserve">Derívese el parámetro </w:t>
      </w:r>
      <w:r w:rsidRPr="00581F7E">
        <w:rPr>
          <w:i/>
          <w:lang w:val="es-ES"/>
        </w:rPr>
        <w:t>C</w:t>
      </w:r>
      <w:r w:rsidRPr="00581F7E">
        <w:rPr>
          <w:lang w:val="es-ES"/>
        </w:rPr>
        <w:t xml:space="preserve"> a partir de:</w:t>
      </w:r>
    </w:p>
    <w:p w14:paraId="040A0A12" w14:textId="77777777" w:rsidR="00B85CBF" w:rsidRPr="00581F7E" w:rsidRDefault="00B85CBF" w:rsidP="00B85CBF">
      <w:pPr>
        <w:tabs>
          <w:tab w:val="clear" w:pos="1191"/>
          <w:tab w:val="clear" w:pos="1588"/>
          <w:tab w:val="clear" w:pos="1985"/>
          <w:tab w:val="center" w:pos="4536"/>
          <w:tab w:val="right" w:pos="9617"/>
        </w:tabs>
        <w:rPr>
          <w:lang w:val="es-ES"/>
        </w:rPr>
      </w:pPr>
      <w:r w:rsidRPr="00581F7E">
        <w:rPr>
          <w:lang w:val="es-ES"/>
        </w:rPr>
        <w:tab/>
      </w:r>
      <w:r w:rsidRPr="00581F7E">
        <w:rPr>
          <w:lang w:val="es-ES"/>
        </w:rPr>
        <w:tab/>
      </w:r>
      <w:r w:rsidRPr="00581F7E">
        <w:rPr>
          <w:i/>
          <w:lang w:val="es-ES"/>
        </w:rPr>
        <w:t>C</w:t>
      </w:r>
      <w:r w:rsidRPr="00581F7E">
        <w:rPr>
          <w:lang w:val="es-ES"/>
        </w:rPr>
        <w:t> = </w:t>
      </w:r>
      <w:r w:rsidRPr="00581F7E">
        <w:rPr>
          <w:i/>
          <w:lang w:val="es-ES"/>
        </w:rPr>
        <w:t>XPD</w:t>
      </w:r>
      <w:r w:rsidRPr="00581F7E">
        <w:rPr>
          <w:vertAlign w:val="subscript"/>
          <w:lang w:val="es-ES"/>
        </w:rPr>
        <w:t>0</w:t>
      </w:r>
      <w:r w:rsidRPr="00581F7E">
        <w:rPr>
          <w:lang w:val="es-ES"/>
        </w:rPr>
        <w:t> + </w:t>
      </w:r>
      <w:r w:rsidRPr="00581F7E">
        <w:rPr>
          <w:i/>
          <w:lang w:val="es-ES"/>
        </w:rPr>
        <w:t>Q</w:t>
      </w:r>
      <w:r>
        <w:rPr>
          <w:lang w:val="es-ES"/>
        </w:rPr>
        <w:tab/>
        <w:t>(105</w:t>
      </w:r>
      <w:r w:rsidRPr="00581F7E">
        <w:rPr>
          <w:lang w:val="es-ES"/>
        </w:rPr>
        <w:t>)</w:t>
      </w:r>
    </w:p>
    <w:p w14:paraId="1030FC08" w14:textId="77777777" w:rsidR="00B85CBF" w:rsidRPr="00581F7E" w:rsidRDefault="00B85CBF" w:rsidP="00B85CBF">
      <w:pPr>
        <w:rPr>
          <w:lang w:val="es-ES"/>
        </w:rPr>
      </w:pPr>
      <w:r w:rsidRPr="00581F7E">
        <w:rPr>
          <w:i/>
          <w:lang w:val="es-ES"/>
        </w:rPr>
        <w:t>Paso 5:</w:t>
      </w:r>
      <w:r>
        <w:rPr>
          <w:iCs/>
          <w:lang w:val="es-ES"/>
        </w:rPr>
        <w:t>  </w:t>
      </w:r>
      <w:r w:rsidRPr="00581F7E">
        <w:rPr>
          <w:lang w:val="es-ES"/>
        </w:rPr>
        <w:t xml:space="preserve">Calcúlese la probabilidad de la interrupción de la transmisión </w:t>
      </w:r>
      <w:r w:rsidRPr="00581F7E">
        <w:rPr>
          <w:i/>
          <w:lang w:val="es-ES"/>
        </w:rPr>
        <w:t>P</w:t>
      </w:r>
      <w:r w:rsidRPr="00581F7E">
        <w:rPr>
          <w:i/>
          <w:iCs/>
          <w:vertAlign w:val="subscript"/>
          <w:lang w:val="es-ES"/>
        </w:rPr>
        <w:t>XP</w:t>
      </w:r>
      <w:r w:rsidRPr="00581F7E">
        <w:rPr>
          <w:lang w:val="es-ES"/>
        </w:rPr>
        <w:t xml:space="preserve"> debido a la polarización cruzada con cielo despejado a partir de:</w:t>
      </w:r>
    </w:p>
    <w:p w14:paraId="424167D1"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12"/>
          <w:lang w:val="es-ES"/>
        </w:rPr>
        <w:object w:dxaOrig="2020" w:dyaOrig="600" w14:anchorId="5A1D3306">
          <v:shape id="_x0000_i1105" type="#_x0000_t75" style="width:103.7pt;height:29.95pt" o:ole="" fillcolor="window">
            <v:imagedata r:id="rId173" o:title=""/>
          </v:shape>
          <o:OLEObject Type="Embed" ProgID="Equation.3" ShapeID="_x0000_i1105" DrawAspect="Content" ObjectID="_1677673793" r:id="rId174"/>
        </w:object>
      </w:r>
      <w:r>
        <w:rPr>
          <w:lang w:val="es-ES"/>
        </w:rPr>
        <w:tab/>
        <w:t>(106</w:t>
      </w:r>
      <w:r w:rsidRPr="00581F7E">
        <w:rPr>
          <w:lang w:val="es-ES"/>
        </w:rPr>
        <w:t>)</w:t>
      </w:r>
    </w:p>
    <w:p w14:paraId="62389D82" w14:textId="77777777" w:rsidR="00B85CBF" w:rsidRPr="00581F7E" w:rsidRDefault="00B85CBF" w:rsidP="00B85CBF">
      <w:pPr>
        <w:keepNext/>
        <w:keepLines/>
        <w:rPr>
          <w:lang w:val="es-ES"/>
        </w:rPr>
      </w:pPr>
      <w:r w:rsidRPr="00581F7E">
        <w:rPr>
          <w:lang w:val="es-ES"/>
        </w:rPr>
        <w:t xml:space="preserve">donde </w:t>
      </w:r>
      <w:r w:rsidRPr="00581F7E">
        <w:rPr>
          <w:i/>
          <w:lang w:val="es-ES"/>
        </w:rPr>
        <w:t>M</w:t>
      </w:r>
      <w:r w:rsidRPr="00581F7E">
        <w:rPr>
          <w:i/>
          <w:iCs/>
          <w:vertAlign w:val="subscript"/>
          <w:lang w:val="es-ES"/>
        </w:rPr>
        <w:t>XPD</w:t>
      </w:r>
      <w:r w:rsidRPr="00581F7E">
        <w:rPr>
          <w:lang w:val="es-ES"/>
        </w:rPr>
        <w:t xml:space="preserve"> (dB) es el margen XPD equivalente a una BER de referencia dada por:</w:t>
      </w:r>
    </w:p>
    <w:p w14:paraId="30FF633D" w14:textId="77777777" w:rsidR="00B85CBF" w:rsidRPr="00581F7E" w:rsidRDefault="00B85CBF" w:rsidP="00B85CBF">
      <w:pPr>
        <w:pStyle w:val="Blanc"/>
        <w:rPr>
          <w:lang w:val="es-ES"/>
        </w:rPr>
      </w:pPr>
    </w:p>
    <w:p w14:paraId="508EDAEC"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54"/>
          <w:lang w:val="es-ES"/>
        </w:rPr>
        <w:object w:dxaOrig="4980" w:dyaOrig="1200" w14:anchorId="2D3B594D">
          <v:shape id="_x0000_i1106" type="#_x0000_t75" style="width:257.45pt;height:59.35pt" o:ole="" fillcolor="window">
            <v:imagedata r:id="rId175" o:title=""/>
          </v:shape>
          <o:OLEObject Type="Embed" ProgID="Equation.3" ShapeID="_x0000_i1106" DrawAspect="Content" ObjectID="_1677673794" r:id="rId176"/>
        </w:object>
      </w:r>
      <w:r>
        <w:rPr>
          <w:lang w:val="es-ES"/>
        </w:rPr>
        <w:tab/>
        <w:t>(107</w:t>
      </w:r>
      <w:r w:rsidRPr="00581F7E">
        <w:rPr>
          <w:lang w:val="es-ES"/>
        </w:rPr>
        <w:t>)</w:t>
      </w:r>
    </w:p>
    <w:p w14:paraId="13717FAE" w14:textId="77777777" w:rsidR="00B85CBF" w:rsidRPr="00581F7E" w:rsidRDefault="00B85CBF" w:rsidP="00B85CBF">
      <w:pPr>
        <w:rPr>
          <w:lang w:val="es-ES"/>
        </w:rPr>
      </w:pPr>
      <w:r w:rsidRPr="00581F7E">
        <w:rPr>
          <w:lang w:val="es-ES"/>
        </w:rPr>
        <w:t xml:space="preserve">Donde </w:t>
      </w:r>
      <w:r w:rsidRPr="00581F7E">
        <w:rPr>
          <w:i/>
          <w:lang w:val="es-ES"/>
        </w:rPr>
        <w:t>C</w:t>
      </w:r>
      <w:r w:rsidRPr="00581F7E">
        <w:rPr>
          <w:vertAlign w:val="subscript"/>
          <w:lang w:val="es-ES"/>
        </w:rPr>
        <w:t>0</w:t>
      </w:r>
      <w:r w:rsidRPr="00581F7E">
        <w:rPr>
          <w:lang w:val="es-ES"/>
        </w:rPr>
        <w:t>/</w:t>
      </w:r>
      <w:r w:rsidRPr="00581F7E">
        <w:rPr>
          <w:i/>
          <w:lang w:val="es-ES"/>
        </w:rPr>
        <w:t>I</w:t>
      </w:r>
      <w:r w:rsidRPr="00581F7E">
        <w:rPr>
          <w:lang w:val="es-ES"/>
        </w:rPr>
        <w:t xml:space="preserve"> es la relación portadora/interferencia para una BER de referencia, que puede evaluarse basándose en simulaciones o mediciones.</w:t>
      </w:r>
    </w:p>
    <w:p w14:paraId="043BF7ED" w14:textId="77777777" w:rsidR="00B85CBF" w:rsidRPr="00581F7E" w:rsidRDefault="00B85CBF" w:rsidP="00B85CBF">
      <w:pPr>
        <w:rPr>
          <w:lang w:val="es-ES"/>
        </w:rPr>
      </w:pPr>
      <w:r w:rsidRPr="00581F7E">
        <w:rPr>
          <w:lang w:val="es-ES"/>
        </w:rPr>
        <w:t>XPIF es un factor de mejora de la polarización cruzada (</w:t>
      </w:r>
      <w:r w:rsidRPr="00581F7E">
        <w:rPr>
          <w:i/>
          <w:iCs/>
          <w:lang w:val="es-ES"/>
        </w:rPr>
        <w:t>cross-polarization improvement factor</w:t>
      </w:r>
      <w:r w:rsidRPr="00581F7E">
        <w:rPr>
          <w:lang w:val="es-ES"/>
        </w:rPr>
        <w:t xml:space="preserve">) medido en laboratorio que permite obtener la variación del aislamiento polar cruzado (XPI, </w:t>
      </w:r>
      <w:r w:rsidRPr="00581F7E">
        <w:rPr>
          <w:i/>
          <w:iCs/>
          <w:lang w:val="es-ES"/>
        </w:rPr>
        <w:t>cross</w:t>
      </w:r>
      <w:r w:rsidRPr="00581F7E">
        <w:rPr>
          <w:i/>
          <w:iCs/>
          <w:lang w:val="es-ES"/>
        </w:rPr>
        <w:noBreakHyphen/>
        <w:t>polar isolation</w:t>
      </w:r>
      <w:r w:rsidRPr="00581F7E">
        <w:rPr>
          <w:lang w:val="es-ES"/>
        </w:rPr>
        <w:t>) con una relación portadora/ruido suficientemente amplia (típicamente de 35</w:t>
      </w:r>
      <w:r>
        <w:rPr>
          <w:lang w:val="es-ES"/>
        </w:rPr>
        <w:t> dB</w:t>
      </w:r>
      <w:r w:rsidRPr="00581F7E">
        <w:rPr>
          <w:lang w:val="es-ES"/>
        </w:rPr>
        <w:t xml:space="preserve">) y una BER específica para sistemas con y sin supresor de interferencia polar cruzada (XPIC, </w:t>
      </w:r>
      <w:r w:rsidRPr="00581F7E">
        <w:rPr>
          <w:i/>
          <w:iCs/>
          <w:lang w:val="es-ES"/>
        </w:rPr>
        <w:t>cross</w:t>
      </w:r>
      <w:r w:rsidRPr="00581F7E">
        <w:rPr>
          <w:i/>
          <w:iCs/>
          <w:lang w:val="es-ES"/>
        </w:rPr>
        <w:noBreakHyphen/>
        <w:t>polar interference canceller</w:t>
      </w:r>
      <w:r w:rsidRPr="00581F7E">
        <w:rPr>
          <w:lang w:val="es-ES"/>
        </w:rPr>
        <w:t>). Un valor típico de XPIF es 20</w:t>
      </w:r>
      <w:r>
        <w:rPr>
          <w:lang w:val="es-ES"/>
        </w:rPr>
        <w:t> dB</w:t>
      </w:r>
      <w:r w:rsidRPr="00581F7E">
        <w:rPr>
          <w:lang w:val="es-ES"/>
        </w:rPr>
        <w:t xml:space="preserve"> aproximadamente.</w:t>
      </w:r>
    </w:p>
    <w:p w14:paraId="0BA2FE0A" w14:textId="77777777" w:rsidR="00B85CBF" w:rsidRPr="00581F7E" w:rsidRDefault="00B85CBF" w:rsidP="00B85CBF">
      <w:pPr>
        <w:pStyle w:val="Heading2"/>
        <w:rPr>
          <w:lang w:val="es-ES"/>
        </w:rPr>
      </w:pPr>
      <w:bookmarkStart w:id="41" w:name="_Toc394797520"/>
      <w:bookmarkStart w:id="42" w:name="_Toc108937104"/>
      <w:r w:rsidRPr="00581F7E">
        <w:rPr>
          <w:lang w:val="es-ES"/>
        </w:rPr>
        <w:t>4.2</w:t>
      </w:r>
      <w:r w:rsidRPr="00581F7E">
        <w:rPr>
          <w:lang w:val="es-ES"/>
        </w:rPr>
        <w:tab/>
        <w:t>Predicción de la interrupción XPD debida a los efectos de la lluvia</w:t>
      </w:r>
      <w:bookmarkEnd w:id="41"/>
      <w:bookmarkEnd w:id="42"/>
    </w:p>
    <w:p w14:paraId="06F88F4B" w14:textId="77777777" w:rsidR="00B85CBF" w:rsidRPr="00581F7E" w:rsidRDefault="00B85CBF" w:rsidP="00B85CBF">
      <w:pPr>
        <w:pStyle w:val="Heading3"/>
        <w:rPr>
          <w:lang w:val="es-ES"/>
        </w:rPr>
      </w:pPr>
      <w:bookmarkStart w:id="43" w:name="_Toc394797521"/>
      <w:r w:rsidRPr="00581F7E">
        <w:rPr>
          <w:lang w:val="es-ES"/>
        </w:rPr>
        <w:t>4.2.1</w:t>
      </w:r>
      <w:r w:rsidRPr="00581F7E">
        <w:rPr>
          <w:lang w:val="es-ES"/>
        </w:rPr>
        <w:tab/>
        <w:t>Estadísticas de la XPD en condiciones de precipitación</w:t>
      </w:r>
      <w:bookmarkEnd w:id="43"/>
    </w:p>
    <w:p w14:paraId="089DD291" w14:textId="77777777" w:rsidR="00B85CBF" w:rsidRPr="00581F7E" w:rsidRDefault="00B85CBF" w:rsidP="00B85CBF">
      <w:pPr>
        <w:rPr>
          <w:lang w:val="es-ES"/>
        </w:rPr>
      </w:pPr>
      <w:r w:rsidRPr="00581F7E">
        <w:rPr>
          <w:lang w:val="es-ES"/>
        </w:rPr>
        <w:t>La lluvia intensa determina las reducciones de la XPD que se observan en pequeños porcentajes de tiempo. Para trayectos de los que no se dispone de predicciones o mediciones detalladas puede obtenerse una estimación aproximada de la distribución incondicional de la XPD a partir de una distribución acumulativa de la atenuación de la componente copolar (CPA) debida a la lluvia, (véase el </w:t>
      </w:r>
      <w:r>
        <w:rPr>
          <w:lang w:val="es-ES"/>
        </w:rPr>
        <w:t>§ </w:t>
      </w:r>
      <w:r w:rsidRPr="00581F7E">
        <w:rPr>
          <w:lang w:val="es-ES"/>
        </w:rPr>
        <w:t>2.4) utilizando la relación de equiprobabilidad:</w:t>
      </w:r>
    </w:p>
    <w:p w14:paraId="29A3BF7F" w14:textId="77777777" w:rsidR="00B85CBF" w:rsidRPr="00581F7E" w:rsidRDefault="00B85CBF" w:rsidP="00B85CBF">
      <w:pPr>
        <w:pStyle w:val="Equation"/>
        <w:rPr>
          <w:lang w:val="es-ES"/>
        </w:rPr>
      </w:pPr>
      <w:r w:rsidRPr="00581F7E">
        <w:rPr>
          <w:lang w:val="es-ES"/>
        </w:rPr>
        <w:tab/>
      </w:r>
      <w:r w:rsidRPr="00581F7E">
        <w:rPr>
          <w:lang w:val="es-ES"/>
        </w:rPr>
        <w:tab/>
      </w:r>
      <w:r>
        <w:rPr>
          <w:i/>
          <w:lang w:val="es-ES"/>
        </w:rPr>
        <w:t>XPD</w:t>
      </w:r>
      <w:r w:rsidRPr="00581F7E">
        <w:rPr>
          <w:lang w:val="es-ES"/>
        </w:rPr>
        <w:t> = </w:t>
      </w:r>
      <w:r w:rsidRPr="00581F7E">
        <w:rPr>
          <w:i/>
          <w:lang w:val="es-ES"/>
        </w:rPr>
        <w:t>U</w:t>
      </w:r>
      <w:r w:rsidRPr="00581F7E">
        <w:rPr>
          <w:lang w:val="es-ES"/>
        </w:rPr>
        <w:t> </w:t>
      </w:r>
      <w:r>
        <w:rPr>
          <w:lang w:val="es-ES"/>
        </w:rPr>
        <w:t>–</w:t>
      </w:r>
      <w:r w:rsidRPr="00581F7E">
        <w:rPr>
          <w:lang w:val="es-ES"/>
        </w:rPr>
        <w:t> </w:t>
      </w:r>
      <w:r w:rsidRPr="00DB7C0D">
        <w:rPr>
          <w:i/>
          <w:iCs/>
          <w:lang w:val="es-ES"/>
        </w:rPr>
        <w:t>V</w:t>
      </w:r>
      <w:r w:rsidRPr="00581F7E">
        <w:rPr>
          <w:lang w:val="es-ES"/>
        </w:rPr>
        <w:t> ( </w:t>
      </w:r>
      <w:r w:rsidRPr="00581F7E">
        <w:rPr>
          <w:i/>
          <w:lang w:val="es-ES"/>
        </w:rPr>
        <w:t>f</w:t>
      </w:r>
      <w:r w:rsidRPr="00581F7E">
        <w:rPr>
          <w:lang w:val="es-ES"/>
        </w:rPr>
        <w:t> )</w:t>
      </w:r>
      <w:r w:rsidRPr="00DB7C0D">
        <w:rPr>
          <w:lang w:val="es-ES_tradnl"/>
        </w:rPr>
        <w:t xml:space="preserve"> </w:t>
      </w:r>
      <w:r w:rsidRPr="00581F7E">
        <w:rPr>
          <w:lang w:val="es-ES"/>
        </w:rPr>
        <w:t>log</w:t>
      </w:r>
      <w:r>
        <w:rPr>
          <w:lang w:val="es-ES"/>
        </w:rPr>
        <w:t xml:space="preserve"> </w:t>
      </w:r>
      <w:r w:rsidRPr="00DB7C0D">
        <w:rPr>
          <w:i/>
          <w:iCs/>
          <w:lang w:val="es-ES"/>
        </w:rPr>
        <w:t>CPA</w:t>
      </w:r>
      <w:r>
        <w:rPr>
          <w:lang w:val="es-ES_tradnl"/>
        </w:rPr>
        <w:t>       dB</w:t>
      </w:r>
      <w:r>
        <w:rPr>
          <w:lang w:val="es-ES"/>
        </w:rPr>
        <w:tab/>
        <w:t>(108</w:t>
      </w:r>
      <w:r w:rsidRPr="00581F7E">
        <w:rPr>
          <w:lang w:val="es-ES"/>
        </w:rPr>
        <w:t>)</w:t>
      </w:r>
    </w:p>
    <w:p w14:paraId="09F6352B" w14:textId="77777777" w:rsidR="00B85CBF" w:rsidRPr="00581F7E" w:rsidRDefault="00B85CBF" w:rsidP="00B85CBF">
      <w:pPr>
        <w:rPr>
          <w:lang w:val="es-ES"/>
        </w:rPr>
      </w:pPr>
      <w:r w:rsidRPr="00581F7E">
        <w:rPr>
          <w:lang w:val="es-ES"/>
        </w:rPr>
        <w:t xml:space="preserve">Los coeficientes </w:t>
      </w:r>
      <w:r w:rsidRPr="00581F7E">
        <w:rPr>
          <w:i/>
          <w:lang w:val="es-ES"/>
        </w:rPr>
        <w:t>U</w:t>
      </w:r>
      <w:r w:rsidRPr="00581F7E">
        <w:rPr>
          <w:lang w:val="es-ES"/>
        </w:rPr>
        <w:t xml:space="preserve"> y </w:t>
      </w:r>
      <w:r w:rsidRPr="00581F7E">
        <w:rPr>
          <w:i/>
          <w:lang w:val="es-ES"/>
        </w:rPr>
        <w:t>V</w:t>
      </w:r>
      <w:r w:rsidRPr="00581F7E">
        <w:rPr>
          <w:lang w:val="es-ES"/>
        </w:rPr>
        <w:t>( </w:t>
      </w:r>
      <w:r w:rsidRPr="00581F7E">
        <w:rPr>
          <w:i/>
          <w:lang w:val="es-ES"/>
        </w:rPr>
        <w:t>f</w:t>
      </w:r>
      <w:r w:rsidRPr="00581F7E">
        <w:rPr>
          <w:lang w:val="es-ES"/>
        </w:rPr>
        <w:t xml:space="preserve"> ) dependen, en general, de cierto número de variables y parámetros empíricos, incluida la frecuencia </w:t>
      </w:r>
      <w:r w:rsidRPr="00581F7E">
        <w:rPr>
          <w:i/>
          <w:lang w:val="es-ES"/>
        </w:rPr>
        <w:t>f</w:t>
      </w:r>
      <w:r w:rsidRPr="00581F7E">
        <w:rPr>
          <w:lang w:val="es-ES"/>
        </w:rPr>
        <w:t>. Para trayectos de visibilidad directa con pequeños ángulos de elevación y polarización horizontal o vertical, pueden darse a tales coeficientes los valores aproximados siguientes:</w:t>
      </w:r>
    </w:p>
    <w:p w14:paraId="456277C8" w14:textId="77777777" w:rsidR="00B85CBF" w:rsidRPr="00581F7E" w:rsidRDefault="00B85CBF" w:rsidP="00B85CBF">
      <w:pPr>
        <w:tabs>
          <w:tab w:val="clear" w:pos="1191"/>
          <w:tab w:val="clear" w:pos="1588"/>
          <w:tab w:val="clear" w:pos="1985"/>
          <w:tab w:val="center" w:pos="4820"/>
          <w:tab w:val="right" w:pos="9631"/>
        </w:tabs>
        <w:rPr>
          <w:lang w:val="es-ES"/>
        </w:rPr>
      </w:pPr>
      <w:r w:rsidRPr="00581F7E">
        <w:rPr>
          <w:lang w:val="es-ES"/>
        </w:rPr>
        <w:tab/>
      </w:r>
      <w:r w:rsidRPr="00581F7E">
        <w:rPr>
          <w:lang w:val="es-ES"/>
        </w:rPr>
        <w:tab/>
      </w:r>
      <w:r w:rsidRPr="00581F7E">
        <w:rPr>
          <w:i/>
          <w:lang w:val="es-ES"/>
        </w:rPr>
        <w:t>U</w:t>
      </w:r>
      <w:r w:rsidRPr="00581F7E">
        <w:rPr>
          <w:lang w:val="es-ES"/>
        </w:rPr>
        <w:t> = </w:t>
      </w:r>
      <w:r w:rsidRPr="00581F7E">
        <w:rPr>
          <w:i/>
          <w:lang w:val="es-ES"/>
        </w:rPr>
        <w:t>U</w:t>
      </w:r>
      <w:r w:rsidRPr="00581F7E">
        <w:rPr>
          <w:vertAlign w:val="subscript"/>
          <w:lang w:val="es-ES"/>
        </w:rPr>
        <w:t>0</w:t>
      </w:r>
      <w:r w:rsidRPr="00581F7E">
        <w:rPr>
          <w:lang w:val="es-ES"/>
        </w:rPr>
        <w:t> + 30 log  </w:t>
      </w:r>
      <w:r w:rsidRPr="00581F7E">
        <w:rPr>
          <w:i/>
          <w:lang w:val="es-ES"/>
        </w:rPr>
        <w:t>f</w:t>
      </w:r>
      <w:r>
        <w:rPr>
          <w:lang w:val="es-ES"/>
        </w:rPr>
        <w:tab/>
        <w:t>(109</w:t>
      </w:r>
      <w:r w:rsidRPr="00581F7E">
        <w:rPr>
          <w:lang w:val="es-ES"/>
        </w:rPr>
        <w:t>)</w:t>
      </w:r>
    </w:p>
    <w:p w14:paraId="6D9A003B"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42"/>
          <w:lang w:val="es-ES"/>
        </w:rPr>
        <w:object w:dxaOrig="5260" w:dyaOrig="960" w14:anchorId="58DDBCEE">
          <v:shape id="_x0000_i1107" type="#_x0000_t75" style="width:250.55pt;height:47.25pt" o:ole="" fillcolor="window">
            <v:imagedata r:id="rId177" o:title=""/>
          </v:shape>
          <o:OLEObject Type="Embed" ProgID="Equation.3" ShapeID="_x0000_i1107" DrawAspect="Content" ObjectID="_1677673795" r:id="rId178"/>
        </w:object>
      </w:r>
      <w:r>
        <w:rPr>
          <w:lang w:val="es-ES"/>
        </w:rPr>
        <w:tab/>
        <w:t>(110</w:t>
      </w:r>
      <w:r w:rsidRPr="00581F7E">
        <w:rPr>
          <w:lang w:val="es-ES"/>
        </w:rPr>
        <w:t>)</w:t>
      </w:r>
    </w:p>
    <w:p w14:paraId="4807C9B3" w14:textId="77777777" w:rsidR="00B85CBF" w:rsidRPr="00581F7E" w:rsidRDefault="00B85CBF" w:rsidP="00B85CBF">
      <w:pPr>
        <w:rPr>
          <w:lang w:val="es-ES"/>
        </w:rPr>
      </w:pPr>
      <w:r w:rsidRPr="00581F7E">
        <w:rPr>
          <w:lang w:val="es-ES"/>
        </w:rPr>
        <w:t xml:space="preserve">Se ha obtenido un valor medio de </w:t>
      </w:r>
      <w:r w:rsidRPr="00581F7E">
        <w:rPr>
          <w:i/>
          <w:lang w:val="es-ES"/>
        </w:rPr>
        <w:t>U</w:t>
      </w:r>
      <w:r w:rsidRPr="00581F7E">
        <w:rPr>
          <w:vertAlign w:val="subscript"/>
          <w:lang w:val="es-ES"/>
        </w:rPr>
        <w:t>0</w:t>
      </w:r>
      <w:r w:rsidRPr="00581F7E">
        <w:rPr>
          <w:lang w:val="es-ES"/>
        </w:rPr>
        <w:t xml:space="preserve"> de unos 15</w:t>
      </w:r>
      <w:r>
        <w:rPr>
          <w:lang w:val="es-ES"/>
        </w:rPr>
        <w:t> dB</w:t>
      </w:r>
      <w:r w:rsidRPr="00581F7E">
        <w:rPr>
          <w:lang w:val="es-ES"/>
        </w:rPr>
        <w:t>, con un límite inferior de 9</w:t>
      </w:r>
      <w:r>
        <w:rPr>
          <w:lang w:val="es-ES"/>
        </w:rPr>
        <w:t> dB</w:t>
      </w:r>
      <w:r w:rsidRPr="00581F7E">
        <w:rPr>
          <w:lang w:val="es-ES"/>
        </w:rPr>
        <w:t xml:space="preserve"> para todas las mediciones, en atenuaciones superiores a 15</w:t>
      </w:r>
      <w:r>
        <w:rPr>
          <w:lang w:val="es-ES"/>
        </w:rPr>
        <w:t> dB</w:t>
      </w:r>
      <w:r w:rsidRPr="00581F7E">
        <w:rPr>
          <w:lang w:val="es-ES"/>
        </w:rPr>
        <w:t>.</w:t>
      </w:r>
    </w:p>
    <w:p w14:paraId="6DD1B204" w14:textId="77777777" w:rsidR="00B85CBF" w:rsidRPr="00581F7E" w:rsidRDefault="00B85CBF" w:rsidP="00B85CBF">
      <w:pPr>
        <w:rPr>
          <w:lang w:val="es-ES"/>
        </w:rPr>
      </w:pPr>
      <w:r w:rsidRPr="00581F7E">
        <w:rPr>
          <w:lang w:val="es-ES"/>
        </w:rPr>
        <w:t xml:space="preserve">La variabilidad de los valores de </w:t>
      </w:r>
      <w:r w:rsidRPr="00581F7E">
        <w:rPr>
          <w:i/>
          <w:lang w:val="es-ES"/>
        </w:rPr>
        <w:t>U</w:t>
      </w:r>
      <w:r w:rsidRPr="00581F7E">
        <w:rPr>
          <w:lang w:val="es-ES"/>
        </w:rPr>
        <w:t xml:space="preserve"> y </w:t>
      </w:r>
      <w:r w:rsidRPr="00581F7E">
        <w:rPr>
          <w:i/>
          <w:lang w:val="es-ES"/>
        </w:rPr>
        <w:t>V</w:t>
      </w:r>
      <w:r w:rsidRPr="00581F7E">
        <w:rPr>
          <w:lang w:val="es-ES"/>
        </w:rPr>
        <w:t>( </w:t>
      </w:r>
      <w:r w:rsidRPr="00581F7E">
        <w:rPr>
          <w:i/>
          <w:lang w:val="es-ES"/>
        </w:rPr>
        <w:t>f</w:t>
      </w:r>
      <w:r w:rsidRPr="00581F7E">
        <w:rPr>
          <w:lang w:val="es-ES"/>
        </w:rPr>
        <w:t> ) es tal que la diferencia entre los valores de la CPA para las polarizaciones vertical y horizontal no es significativa en la evaluación de la XPD. Se aconseja al usuario que utilice el valor de la CPA para la polarización circular</w:t>
      </w:r>
      <w:r>
        <w:rPr>
          <w:lang w:val="es-ES"/>
        </w:rPr>
        <w:t xml:space="preserve"> al trabajar con la ecuación (108</w:t>
      </w:r>
      <w:r w:rsidRPr="00581F7E">
        <w:rPr>
          <w:lang w:val="es-ES"/>
        </w:rPr>
        <w:t>).</w:t>
      </w:r>
    </w:p>
    <w:p w14:paraId="20A72310" w14:textId="77777777" w:rsidR="00B85CBF" w:rsidRPr="00581F7E" w:rsidRDefault="00B85CBF" w:rsidP="00B85CBF">
      <w:pPr>
        <w:rPr>
          <w:lang w:val="es-ES"/>
        </w:rPr>
      </w:pPr>
      <w:r w:rsidRPr="00581F7E">
        <w:rPr>
          <w:lang w:val="es-ES"/>
        </w:rPr>
        <w:t>Las estadísticas de XPD correspondientes a un largo periodo, obtenidas en una frecuencia, pueden extrapolarse a otra utilizando la fórmula semiempírica:</w:t>
      </w:r>
    </w:p>
    <w:p w14:paraId="46F8EDF6" w14:textId="77777777" w:rsidR="00B85CBF" w:rsidRPr="00581F7E" w:rsidRDefault="00B85CBF" w:rsidP="00B85CBF">
      <w:pPr>
        <w:pStyle w:val="Equation"/>
        <w:rPr>
          <w:lang w:val="es-ES"/>
        </w:rPr>
      </w:pPr>
      <w:r w:rsidRPr="0002788F">
        <w:rPr>
          <w:lang w:val="es-ES_tradnl"/>
        </w:rPr>
        <w:tab/>
      </w:r>
      <w:r w:rsidRPr="0002788F">
        <w:rPr>
          <w:lang w:val="es-ES_tradnl"/>
        </w:rPr>
        <w:tab/>
      </w:r>
      <w:r w:rsidRPr="00772A08">
        <w:rPr>
          <w:position w:val="-14"/>
          <w:lang w:val="en-US"/>
        </w:rPr>
        <w:object w:dxaOrig="3040" w:dyaOrig="400" w14:anchorId="4DA5EE1F">
          <v:shape id="_x0000_i1108" type="#_x0000_t75" style="width:139.4pt;height:19.6pt" o:ole="">
            <v:imagedata r:id="rId179" o:title=""/>
          </v:shape>
          <o:OLEObject Type="Embed" ProgID="Equation.DSMT4" ShapeID="_x0000_i1108" DrawAspect="Content" ObjectID="_1677673796" r:id="rId180"/>
        </w:object>
      </w:r>
      <w:r w:rsidRPr="0002788F">
        <w:rPr>
          <w:lang w:val="es-ES_tradnl"/>
        </w:rPr>
        <w:t>   para  </w:t>
      </w:r>
      <w:r w:rsidRPr="00772A08">
        <w:rPr>
          <w:position w:val="-12"/>
          <w:lang w:val="en-US"/>
        </w:rPr>
        <w:object w:dxaOrig="1980" w:dyaOrig="360" w14:anchorId="71ACF82C">
          <v:shape id="_x0000_i1109" type="#_x0000_t75" style="width:97.35pt;height:17.85pt" o:ole="">
            <v:imagedata r:id="rId181" o:title=""/>
          </v:shape>
          <o:OLEObject Type="Embed" ProgID="Equation.DSMT4" ShapeID="_x0000_i1109" DrawAspect="Content" ObjectID="_1677673797" r:id="rId182"/>
        </w:object>
      </w:r>
      <w:r>
        <w:rPr>
          <w:lang w:val="es-ES"/>
        </w:rPr>
        <w:tab/>
        <w:t>(111</w:t>
      </w:r>
      <w:r w:rsidRPr="00581F7E">
        <w:rPr>
          <w:lang w:val="es-ES"/>
        </w:rPr>
        <w:t>)</w:t>
      </w:r>
    </w:p>
    <w:p w14:paraId="56CDC557" w14:textId="77777777" w:rsidR="00B85CBF" w:rsidRPr="00581F7E" w:rsidRDefault="00B85CBF" w:rsidP="00B85CBF">
      <w:pPr>
        <w:rPr>
          <w:u w:val="single"/>
          <w:lang w:val="es-ES"/>
        </w:rPr>
      </w:pPr>
      <w:r w:rsidRPr="00581F7E">
        <w:rPr>
          <w:lang w:val="es-ES"/>
        </w:rPr>
        <w:t xml:space="preserve">donde </w:t>
      </w:r>
      <w:r w:rsidRPr="00581F7E">
        <w:rPr>
          <w:i/>
          <w:lang w:val="es-ES"/>
        </w:rPr>
        <w:t>XPD</w:t>
      </w:r>
      <w:r w:rsidRPr="00581F7E">
        <w:rPr>
          <w:vertAlign w:val="subscript"/>
          <w:lang w:val="es-ES"/>
        </w:rPr>
        <w:t>1</w:t>
      </w:r>
      <w:r w:rsidRPr="00581F7E">
        <w:rPr>
          <w:lang w:val="es-ES"/>
        </w:rPr>
        <w:t xml:space="preserve"> y </w:t>
      </w:r>
      <w:r w:rsidRPr="00581F7E">
        <w:rPr>
          <w:i/>
          <w:lang w:val="es-ES"/>
        </w:rPr>
        <w:t>XPD</w:t>
      </w:r>
      <w:r w:rsidRPr="00581F7E">
        <w:rPr>
          <w:vertAlign w:val="subscript"/>
          <w:lang w:val="es-ES"/>
        </w:rPr>
        <w:t>2</w:t>
      </w:r>
      <w:r w:rsidRPr="00581F7E">
        <w:rPr>
          <w:lang w:val="es-ES"/>
        </w:rPr>
        <w:t xml:space="preserve"> son los valores de XPD no rebasados durante el mismo porcentaje de tiempo a las frecuencias </w:t>
      </w:r>
      <w:r w:rsidRPr="00581F7E">
        <w:rPr>
          <w:i/>
          <w:lang w:val="es-ES"/>
        </w:rPr>
        <w:t>f</w:t>
      </w:r>
      <w:r w:rsidRPr="00581F7E">
        <w:rPr>
          <w:vertAlign w:val="subscript"/>
          <w:lang w:val="es-ES"/>
        </w:rPr>
        <w:t>1</w:t>
      </w:r>
      <w:r w:rsidRPr="00581F7E">
        <w:rPr>
          <w:lang w:val="es-ES"/>
        </w:rPr>
        <w:t xml:space="preserve"> y </w:t>
      </w:r>
      <w:r w:rsidRPr="00581F7E">
        <w:rPr>
          <w:i/>
          <w:lang w:val="es-ES"/>
        </w:rPr>
        <w:t>f</w:t>
      </w:r>
      <w:r w:rsidRPr="00581F7E">
        <w:rPr>
          <w:vertAlign w:val="subscript"/>
          <w:lang w:val="es-ES"/>
        </w:rPr>
        <w:t>2</w:t>
      </w:r>
      <w:r w:rsidRPr="00581F7E">
        <w:rPr>
          <w:lang w:val="es-ES"/>
        </w:rPr>
        <w:t>.</w:t>
      </w:r>
    </w:p>
    <w:p w14:paraId="2F1885AE" w14:textId="77777777" w:rsidR="00B85CBF" w:rsidRPr="00581F7E" w:rsidRDefault="00B85CBF" w:rsidP="00B85CBF">
      <w:pPr>
        <w:rPr>
          <w:lang w:val="es-ES"/>
        </w:rPr>
      </w:pPr>
      <w:r w:rsidRPr="00581F7E">
        <w:rPr>
          <w:lang w:val="es-ES"/>
        </w:rPr>
        <w:t xml:space="preserve">En la relación entre XPD y CPA influyen muchos factores, incluida la XPD residual de la antena, que no se ha tenido en cuenta. La ecuación (82) es menos precisa cuando existen grandes diferencias entre las respectivas frecuencias, y es sumamente precisa cuando </w:t>
      </w:r>
      <w:r w:rsidRPr="00581F7E">
        <w:rPr>
          <w:i/>
          <w:lang w:val="es-ES"/>
        </w:rPr>
        <w:t>XPD</w:t>
      </w:r>
      <w:r w:rsidRPr="00581F7E">
        <w:rPr>
          <w:vertAlign w:val="subscript"/>
          <w:lang w:val="es-ES"/>
        </w:rPr>
        <w:t>1</w:t>
      </w:r>
      <w:r w:rsidRPr="00581F7E">
        <w:rPr>
          <w:lang w:val="es-ES"/>
        </w:rPr>
        <w:t xml:space="preserve"> y </w:t>
      </w:r>
      <w:r w:rsidRPr="00581F7E">
        <w:rPr>
          <w:i/>
          <w:lang w:val="es-ES"/>
        </w:rPr>
        <w:t>XPD</w:t>
      </w:r>
      <w:r w:rsidRPr="00581F7E">
        <w:rPr>
          <w:vertAlign w:val="subscript"/>
          <w:lang w:val="es-ES"/>
        </w:rPr>
        <w:t>2</w:t>
      </w:r>
      <w:r w:rsidRPr="00581F7E">
        <w:rPr>
          <w:lang w:val="es-ES"/>
        </w:rPr>
        <w:t xml:space="preserve"> corresponden a la misma polarización (horizontal o vertical).</w:t>
      </w:r>
    </w:p>
    <w:p w14:paraId="5ACD2D57" w14:textId="77777777" w:rsidR="00B85CBF" w:rsidRPr="00581F7E" w:rsidRDefault="00B85CBF" w:rsidP="00B85CBF">
      <w:pPr>
        <w:pStyle w:val="Heading3"/>
        <w:rPr>
          <w:lang w:val="es-ES"/>
        </w:rPr>
      </w:pPr>
      <w:bookmarkStart w:id="44" w:name="_Toc394797522"/>
      <w:r w:rsidRPr="00581F7E">
        <w:rPr>
          <w:lang w:val="es-ES"/>
        </w:rPr>
        <w:t>4.2.2</w:t>
      </w:r>
      <w:r w:rsidRPr="00581F7E">
        <w:rPr>
          <w:lang w:val="es-ES"/>
        </w:rPr>
        <w:tab/>
        <w:t>Procedimiento paso a paso para predecir la interrupción de la transmisión debida a efectos de la lluvia</w:t>
      </w:r>
      <w:bookmarkEnd w:id="44"/>
    </w:p>
    <w:p w14:paraId="0C51473D" w14:textId="77777777" w:rsidR="00B85CBF" w:rsidRPr="00581F7E" w:rsidRDefault="00B85CBF" w:rsidP="00B85CBF">
      <w:pPr>
        <w:rPr>
          <w:lang w:val="es-ES"/>
        </w:rPr>
      </w:pPr>
      <w:r w:rsidRPr="00581F7E">
        <w:rPr>
          <w:i/>
          <w:lang w:val="es-ES"/>
        </w:rPr>
        <w:t>Paso 1:</w:t>
      </w:r>
      <w:r>
        <w:rPr>
          <w:iCs/>
          <w:lang w:val="es-ES"/>
        </w:rPr>
        <w:t>  </w:t>
      </w:r>
      <w:r w:rsidRPr="00581F7E">
        <w:rPr>
          <w:lang w:val="es-ES"/>
        </w:rPr>
        <w:t xml:space="preserve">Determínese la atenuación de trayecto, </w:t>
      </w:r>
      <w:r w:rsidRPr="00581F7E">
        <w:rPr>
          <w:i/>
          <w:lang w:val="es-ES"/>
        </w:rPr>
        <w:t>A</w:t>
      </w:r>
      <w:r w:rsidRPr="00581F7E">
        <w:rPr>
          <w:vertAlign w:val="subscript"/>
          <w:lang w:val="es-ES"/>
        </w:rPr>
        <w:t>0,01</w:t>
      </w:r>
      <w:r w:rsidRPr="00581F7E">
        <w:rPr>
          <w:lang w:val="es-ES"/>
        </w:rPr>
        <w:t xml:space="preserve"> (dB), excedida para el 0,01% del tiempo, a partir de la ecuación (34).</w:t>
      </w:r>
    </w:p>
    <w:p w14:paraId="2526A077" w14:textId="77777777" w:rsidR="00B85CBF" w:rsidRPr="00581F7E" w:rsidRDefault="00B85CBF" w:rsidP="00B85CBF">
      <w:pPr>
        <w:rPr>
          <w:lang w:val="es-ES"/>
        </w:rPr>
      </w:pPr>
      <w:r w:rsidRPr="00581F7E">
        <w:rPr>
          <w:i/>
          <w:lang w:val="es-ES"/>
        </w:rPr>
        <w:t>Paso 2:</w:t>
      </w:r>
      <w:r>
        <w:rPr>
          <w:iCs/>
          <w:lang w:val="es-ES"/>
        </w:rPr>
        <w:t>  </w:t>
      </w:r>
      <w:r w:rsidRPr="00581F7E">
        <w:rPr>
          <w:lang w:val="es-ES"/>
        </w:rPr>
        <w:t xml:space="preserve">Determínese la atenuación de trayecto equivalente, </w:t>
      </w:r>
      <w:r w:rsidRPr="00581F7E">
        <w:rPr>
          <w:i/>
          <w:lang w:val="es-ES"/>
        </w:rPr>
        <w:t>A</w:t>
      </w:r>
      <w:r w:rsidRPr="00581F7E">
        <w:rPr>
          <w:i/>
          <w:iCs/>
          <w:vertAlign w:val="subscript"/>
          <w:lang w:val="es-ES"/>
        </w:rPr>
        <w:t>p</w:t>
      </w:r>
      <w:r w:rsidRPr="00581F7E">
        <w:rPr>
          <w:lang w:val="es-ES"/>
        </w:rPr>
        <w:t xml:space="preserve"> (dB):</w:t>
      </w:r>
    </w:p>
    <w:p w14:paraId="55E6BCA3"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14"/>
          <w:lang w:val="es-ES"/>
        </w:rPr>
        <w:object w:dxaOrig="2680" w:dyaOrig="480" w14:anchorId="13B992D1">
          <v:shape id="_x0000_i1110" type="#_x0000_t75" style="width:141.7pt;height:24.75pt" o:ole="" fillcolor="window">
            <v:imagedata r:id="rId183" o:title=""/>
          </v:shape>
          <o:OLEObject Type="Embed" ProgID="Equation.3" ShapeID="_x0000_i1110" DrawAspect="Content" ObjectID="_1677673798" r:id="rId184"/>
        </w:object>
      </w:r>
      <w:r>
        <w:rPr>
          <w:lang w:val="es-ES"/>
        </w:rPr>
        <w:tab/>
        <w:t>(112</w:t>
      </w:r>
      <w:r w:rsidRPr="00581F7E">
        <w:rPr>
          <w:lang w:val="es-ES"/>
        </w:rPr>
        <w:t>)</w:t>
      </w:r>
    </w:p>
    <w:p w14:paraId="0FDF9707" w14:textId="77777777" w:rsidR="00B85CBF" w:rsidRPr="00581F7E" w:rsidRDefault="00B85CBF" w:rsidP="00B85CBF">
      <w:pPr>
        <w:rPr>
          <w:lang w:val="es-ES"/>
        </w:rPr>
      </w:pPr>
      <w:r w:rsidRPr="00581F7E">
        <w:rPr>
          <w:lang w:val="es-ES"/>
        </w:rPr>
        <w:t xml:space="preserve">donde </w:t>
      </w:r>
      <w:r w:rsidRPr="00581F7E">
        <w:rPr>
          <w:i/>
          <w:lang w:val="es-ES"/>
        </w:rPr>
        <w:t>U</w:t>
      </w:r>
      <w:r w:rsidRPr="00581F7E">
        <w:rPr>
          <w:lang w:val="es-ES"/>
        </w:rPr>
        <w:t xml:space="preserve"> se obt</w:t>
      </w:r>
      <w:r>
        <w:rPr>
          <w:lang w:val="es-ES"/>
        </w:rPr>
        <w:t>iene a partir de la ecuación (109</w:t>
      </w:r>
      <w:r w:rsidRPr="00581F7E">
        <w:rPr>
          <w:lang w:val="es-ES"/>
        </w:rPr>
        <w:t xml:space="preserve">) y </w:t>
      </w:r>
      <w:r w:rsidRPr="00581F7E">
        <w:rPr>
          <w:i/>
          <w:lang w:val="es-ES"/>
        </w:rPr>
        <w:t>V</w:t>
      </w:r>
      <w:r>
        <w:rPr>
          <w:lang w:val="es-ES"/>
        </w:rPr>
        <w:t xml:space="preserve"> de la ecuación (110</w:t>
      </w:r>
      <w:r w:rsidRPr="00581F7E">
        <w:rPr>
          <w:lang w:val="es-ES"/>
        </w:rPr>
        <w:t xml:space="preserve">), </w:t>
      </w:r>
      <w:r w:rsidRPr="00581F7E">
        <w:rPr>
          <w:i/>
          <w:lang w:val="es-ES"/>
        </w:rPr>
        <w:t>C</w:t>
      </w:r>
      <w:r w:rsidRPr="00581F7E">
        <w:rPr>
          <w:vertAlign w:val="subscript"/>
          <w:lang w:val="es-ES"/>
        </w:rPr>
        <w:t>0</w:t>
      </w:r>
      <w:r w:rsidRPr="00581F7E">
        <w:rPr>
          <w:iCs/>
          <w:lang w:val="es-ES"/>
        </w:rPr>
        <w:t>/</w:t>
      </w:r>
      <w:r w:rsidRPr="00581F7E">
        <w:rPr>
          <w:i/>
          <w:lang w:val="es-ES"/>
        </w:rPr>
        <w:t>I</w:t>
      </w:r>
      <w:r w:rsidRPr="00581F7E">
        <w:rPr>
          <w:lang w:val="es-ES"/>
        </w:rPr>
        <w:t xml:space="preserve"> (dB) es la relación portadora/interferencia definida para la BER de referencia sin XPIC, y</w:t>
      </w:r>
      <w:r w:rsidRPr="00581F7E">
        <w:rPr>
          <w:i/>
          <w:lang w:val="es-ES"/>
        </w:rPr>
        <w:t xml:space="preserve"> </w:t>
      </w:r>
      <w:r w:rsidRPr="00581F7E">
        <w:rPr>
          <w:lang w:val="es-ES"/>
        </w:rPr>
        <w:t>XPIF (dB) es el factor de mejoramiento de la polarización cruzada para la BER de referencia.</w:t>
      </w:r>
    </w:p>
    <w:p w14:paraId="0FB1AAE8" w14:textId="77777777" w:rsidR="00B85CBF" w:rsidRPr="00581F7E" w:rsidRDefault="00B85CBF" w:rsidP="00B85CBF">
      <w:pPr>
        <w:rPr>
          <w:lang w:val="es-ES"/>
        </w:rPr>
      </w:pPr>
      <w:r w:rsidRPr="00581F7E">
        <w:rPr>
          <w:lang w:val="es-ES"/>
        </w:rPr>
        <w:t>Si no se utiliza un dispositivo XPIC dar a XPIF un valor = 0.</w:t>
      </w:r>
    </w:p>
    <w:p w14:paraId="2DF64513" w14:textId="77777777" w:rsidR="00B85CBF" w:rsidRPr="00581F7E" w:rsidRDefault="00B85CBF" w:rsidP="00B85CBF">
      <w:pPr>
        <w:rPr>
          <w:lang w:val="es-ES"/>
        </w:rPr>
      </w:pPr>
      <w:r w:rsidRPr="00581F7E">
        <w:rPr>
          <w:i/>
          <w:lang w:val="es-ES"/>
        </w:rPr>
        <w:t>Paso 3:</w:t>
      </w:r>
      <w:r>
        <w:rPr>
          <w:iCs/>
          <w:lang w:val="es-ES"/>
        </w:rPr>
        <w:t>  </w:t>
      </w:r>
      <w:r w:rsidRPr="00581F7E">
        <w:rPr>
          <w:lang w:val="es-ES"/>
        </w:rPr>
        <w:t>Determínense los siguientes parámetros:</w:t>
      </w:r>
    </w:p>
    <w:p w14:paraId="5BC4A59E"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44"/>
          <w:lang w:val="es-ES"/>
        </w:rPr>
        <w:object w:dxaOrig="6140" w:dyaOrig="999" w14:anchorId="514225E1">
          <v:shape id="_x0000_i1111" type="#_x0000_t75" style="width:303pt;height:49.55pt" o:ole="">
            <v:imagedata r:id="rId185" o:title=""/>
          </v:shape>
          <o:OLEObject Type="Embed" ProgID="Equation.3" ShapeID="_x0000_i1111" DrawAspect="Content" ObjectID="_1677673799" r:id="rId186"/>
        </w:object>
      </w:r>
      <w:r>
        <w:rPr>
          <w:lang w:val="es-ES"/>
        </w:rPr>
        <w:tab/>
        <w:t>(113</w:t>
      </w:r>
      <w:r w:rsidRPr="00581F7E">
        <w:rPr>
          <w:lang w:val="es-ES"/>
        </w:rPr>
        <w:t>)</w:t>
      </w:r>
    </w:p>
    <w:p w14:paraId="221295B0" w14:textId="77777777" w:rsidR="00B85CBF" w:rsidRPr="00581F7E" w:rsidRDefault="00B85CBF" w:rsidP="00B85CBF">
      <w:pPr>
        <w:rPr>
          <w:lang w:val="es-ES"/>
        </w:rPr>
      </w:pPr>
      <w:r w:rsidRPr="00581F7E">
        <w:rPr>
          <w:lang w:val="es-ES"/>
        </w:rPr>
        <w:t>y</w:t>
      </w:r>
    </w:p>
    <w:p w14:paraId="3E053B02"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18"/>
          <w:lang w:val="es-ES"/>
        </w:rPr>
        <w:object w:dxaOrig="3140" w:dyaOrig="480" w14:anchorId="71B40D4A">
          <v:shape id="_x0000_i1112" type="#_x0000_t75" style="width:174.55pt;height:24.75pt" o:ole="" fillcolor="window">
            <v:imagedata r:id="rId187" o:title=""/>
          </v:shape>
          <o:OLEObject Type="Embed" ProgID="Equation.3" ShapeID="_x0000_i1112" DrawAspect="Content" ObjectID="_1677673800" r:id="rId188"/>
        </w:object>
      </w:r>
      <w:r>
        <w:rPr>
          <w:lang w:val="es-ES"/>
        </w:rPr>
        <w:tab/>
        <w:t>(114</w:t>
      </w:r>
      <w:r w:rsidRPr="00581F7E">
        <w:rPr>
          <w:lang w:val="es-ES"/>
        </w:rPr>
        <w:t>)</w:t>
      </w:r>
    </w:p>
    <w:p w14:paraId="69B58CCC" w14:textId="77777777" w:rsidR="00B85CBF" w:rsidRPr="00581F7E" w:rsidRDefault="00B85CBF" w:rsidP="00B85CBF">
      <w:pPr>
        <w:rPr>
          <w:lang w:val="es-ES"/>
        </w:rPr>
      </w:pPr>
      <w:r w:rsidRPr="00581F7E">
        <w:rPr>
          <w:lang w:val="es-ES"/>
        </w:rPr>
        <w:t xml:space="preserve">Los valores válidos para </w:t>
      </w:r>
      <w:r w:rsidRPr="00581F7E">
        <w:rPr>
          <w:i/>
          <w:lang w:val="es-ES"/>
        </w:rPr>
        <w:t>n</w:t>
      </w:r>
      <w:r w:rsidRPr="00581F7E">
        <w:rPr>
          <w:lang w:val="es-ES"/>
        </w:rPr>
        <w:t xml:space="preserve"> deben estar comprendidos entre –3 y 0. Hay que observar que en ciertos casos, especialmente cuando se utiliza un dispositivo XPIC, pueden obtenerse valores de </w:t>
      </w:r>
      <w:r w:rsidRPr="00581F7E">
        <w:rPr>
          <w:i/>
          <w:lang w:val="es-ES"/>
        </w:rPr>
        <w:t>n</w:t>
      </w:r>
      <w:r w:rsidRPr="00581F7E">
        <w:rPr>
          <w:lang w:val="es-ES"/>
        </w:rPr>
        <w:t xml:space="preserve"> inferiores a –3. En este caso, hay que indicar que los valores de </w:t>
      </w:r>
      <w:r w:rsidRPr="00581F7E">
        <w:rPr>
          <w:i/>
          <w:lang w:val="es-ES"/>
        </w:rPr>
        <w:t>p</w:t>
      </w:r>
      <w:r w:rsidRPr="00581F7E">
        <w:rPr>
          <w:lang w:val="es-ES"/>
        </w:rPr>
        <w:t xml:space="preserve"> inferiores a –3 arrojarán una BER de interrupción inferior a 1 </w:t>
      </w:r>
      <w:r w:rsidRPr="00581F7E">
        <w:rPr>
          <w:lang w:val="es-ES"/>
        </w:rPr>
        <w:sym w:font="Symbol" w:char="F0B4"/>
      </w:r>
      <w:r w:rsidRPr="00581F7E">
        <w:rPr>
          <w:lang w:val="es-ES"/>
        </w:rPr>
        <w:t> 10</w:t>
      </w:r>
      <w:r w:rsidRPr="00131F13">
        <w:rPr>
          <w:vertAlign w:val="superscript"/>
          <w:lang w:val="es-ES"/>
        </w:rPr>
        <w:t>–5</w:t>
      </w:r>
      <w:r w:rsidRPr="00581F7E">
        <w:rPr>
          <w:lang w:val="es-ES"/>
        </w:rPr>
        <w:t>.</w:t>
      </w:r>
    </w:p>
    <w:p w14:paraId="74E75C7A" w14:textId="77777777" w:rsidR="00B85CBF" w:rsidRPr="00581F7E" w:rsidRDefault="00B85CBF" w:rsidP="00B85CBF">
      <w:pPr>
        <w:keepNext/>
        <w:keepLines/>
        <w:rPr>
          <w:lang w:val="es-ES"/>
        </w:rPr>
      </w:pPr>
      <w:r w:rsidRPr="00581F7E">
        <w:rPr>
          <w:i/>
          <w:lang w:val="es-ES"/>
        </w:rPr>
        <w:t>Paso 4:</w:t>
      </w:r>
      <w:r>
        <w:rPr>
          <w:iCs/>
          <w:lang w:val="es-ES"/>
        </w:rPr>
        <w:t>  </w:t>
      </w:r>
      <w:r w:rsidRPr="00581F7E">
        <w:rPr>
          <w:lang w:val="es-ES"/>
        </w:rPr>
        <w:t>Determínese la probabilidad de interrupción de la transmisión a partir de:</w:t>
      </w:r>
    </w:p>
    <w:p w14:paraId="6AD3A383" w14:textId="77777777" w:rsidR="00B85CBF" w:rsidRPr="00581F7E" w:rsidRDefault="00B85CBF" w:rsidP="00B85CBF">
      <w:pPr>
        <w:pStyle w:val="Equation"/>
        <w:rPr>
          <w:lang w:val="es-ES"/>
        </w:rPr>
      </w:pPr>
      <w:bookmarkStart w:id="45" w:name="_Toc394797523"/>
      <w:r w:rsidRPr="00581F7E">
        <w:rPr>
          <w:lang w:val="es-ES"/>
        </w:rPr>
        <w:tab/>
      </w:r>
      <w:r w:rsidRPr="00581F7E">
        <w:rPr>
          <w:lang w:val="es-ES"/>
        </w:rPr>
        <w:tab/>
      </w:r>
      <w:r w:rsidRPr="00581F7E">
        <w:rPr>
          <w:position w:val="-10"/>
          <w:lang w:val="es-ES"/>
        </w:rPr>
        <w:object w:dxaOrig="1520" w:dyaOrig="400" w14:anchorId="236EC6F2">
          <v:shape id="_x0000_i1113" type="#_x0000_t75" style="width:72.6pt;height:19.6pt" o:ole="" fillcolor="window">
            <v:imagedata r:id="rId189" o:title=""/>
          </v:shape>
          <o:OLEObject Type="Embed" ProgID="Equation.3" ShapeID="_x0000_i1113" DrawAspect="Content" ObjectID="_1677673801" r:id="rId190"/>
        </w:object>
      </w:r>
      <w:r>
        <w:rPr>
          <w:lang w:val="es-ES"/>
        </w:rPr>
        <w:tab/>
        <w:t>(115</w:t>
      </w:r>
      <w:r w:rsidRPr="00581F7E">
        <w:rPr>
          <w:lang w:val="es-ES"/>
        </w:rPr>
        <w:t>)</w:t>
      </w:r>
    </w:p>
    <w:p w14:paraId="5434C7B5" w14:textId="77777777" w:rsidR="00B85CBF" w:rsidRPr="00581F7E" w:rsidRDefault="00B85CBF" w:rsidP="00B85CBF">
      <w:pPr>
        <w:pStyle w:val="Heading1"/>
        <w:rPr>
          <w:lang w:val="es-ES"/>
        </w:rPr>
      </w:pPr>
      <w:bookmarkStart w:id="46" w:name="_Toc108937105"/>
      <w:r w:rsidRPr="00581F7E">
        <w:rPr>
          <w:lang w:val="es-ES"/>
        </w:rPr>
        <w:t>5</w:t>
      </w:r>
      <w:r w:rsidRPr="00581F7E">
        <w:rPr>
          <w:lang w:val="es-ES"/>
        </w:rPr>
        <w:tab/>
        <w:t>Distorsión debida a los efectos de la propagación</w:t>
      </w:r>
      <w:bookmarkEnd w:id="45"/>
      <w:bookmarkEnd w:id="46"/>
    </w:p>
    <w:p w14:paraId="07DE52FC" w14:textId="77777777" w:rsidR="00B85CBF" w:rsidRPr="00581F7E" w:rsidRDefault="00B85CBF" w:rsidP="00B85CBF">
      <w:pPr>
        <w:rPr>
          <w:lang w:val="es-ES"/>
        </w:rPr>
      </w:pPr>
      <w:r w:rsidRPr="00581F7E">
        <w:rPr>
          <w:lang w:val="es-ES"/>
        </w:rPr>
        <w:t>La distorsión en los enlaces con visibilidad directa en las bandas de ondas decimétricas y centimétricas está causada principalmente por el hecho de que tanto la amplitud como el retardo de grupo, en condiciones de propagación por trayectos múltiples y cielo despejado, dependen de la frecuencia. En los sistemas analógicos un aumento del margen contra desvanecimientos mejorará la calidad de funcionamiento, ya que se reducen los efectos del ruido térmico. Sin embargo, en los sistemas digitales la utilización de un margen contra desvanecimientos mayor no será un factor de ayuda, si es el desvanecimiento selectivo en frecuencia el que ocasiona la reducción en la calidad de funcionamiento.</w:t>
      </w:r>
    </w:p>
    <w:p w14:paraId="7722340F" w14:textId="77777777" w:rsidR="00B85CBF" w:rsidRPr="00581F7E" w:rsidRDefault="00B85CBF" w:rsidP="00B85CBF">
      <w:pPr>
        <w:rPr>
          <w:lang w:val="es-ES"/>
        </w:rPr>
      </w:pPr>
      <w:r w:rsidRPr="00581F7E">
        <w:rPr>
          <w:lang w:val="es-ES"/>
        </w:rPr>
        <w:t xml:space="preserve">El canal de propagación se modela la mayoría de las veces suponiendo que la señal sigue diferentes trayectos o rayos del transmisor al receptor. Esto presupone que el trayecto directo atraviesa la atmósfera y puede incluir uno o más trayectos reflejados por la superficie y/o refractados por la atmósfera adicionales. Si la señal directa y una réplica de ésta de aproximadamente la misma amplitud, pero retardada apreciablemente, llegan al receptor, se producirá una interferencia entre símbolos que puede redundar en un error al detectar la información. En los métodos para predecir la calidad de funcionamiento se utiliza un modelo multirrayos de este tipo, integrando las diferentes variables, por ejemplo el retardo (diferencia temporal entre el rayo que llega primero y los demás) y las distribuciones de amplitud, junto con un modelo adecuado de los elementos del equipo, tales como moduladores, ecualizador, dispositivos de corrección de errores en recepción sin canal de retorno (FEC), etc. Aunque existen muchos métodos, éstos pueden agruparse en tres categorías generales basadas en la utilización de una signatura del sistema; en la distorsión lineal de amplitud (LAD, </w:t>
      </w:r>
      <w:r w:rsidRPr="00581F7E">
        <w:rPr>
          <w:i/>
          <w:iCs/>
          <w:lang w:val="es-ES"/>
        </w:rPr>
        <w:t>linear amplitude distortion</w:t>
      </w:r>
      <w:r w:rsidRPr="00581F7E">
        <w:rPr>
          <w:lang w:val="es-ES"/>
        </w:rPr>
        <w:t xml:space="preserve">) o en el margen neto contra desvanecimientos. Cuando se emplea la signatura se suele utilizar un modelo de laboratorio con simulador de dos rayos y asociar este modelo a otra información como por ejemplo la ocurrencia de la propagación por trayectos múltiples y las características del enlace. En el caso de usar la LAD se calcula la distribución de la distorsión en un trayecto determinado que se observaría en dos frecuencias de la banda radioeléctrica y se utilizan características del modulador y del ecualizador, etc. Asimismo, si el método se basa en margen neto contra desvanecimientos se emplean distribuciones estadísticas estimadas de las amplitudes de los rayos, así como información sobre el equipo, como se hace en el caso de utilizar la LAD. En el </w:t>
      </w:r>
      <w:r>
        <w:rPr>
          <w:lang w:val="es-ES"/>
        </w:rPr>
        <w:t>§ </w:t>
      </w:r>
      <w:r w:rsidRPr="00581F7E">
        <w:rPr>
          <w:lang w:val="es-ES"/>
        </w:rPr>
        <w:t>5.1 el método recomendado para predecir la característica de error es un método basado en la signatura característica.</w:t>
      </w:r>
    </w:p>
    <w:p w14:paraId="76340B39" w14:textId="77777777" w:rsidR="00B85CBF" w:rsidRPr="00581F7E" w:rsidRDefault="00B85CBF" w:rsidP="00B85CBF">
      <w:pPr>
        <w:rPr>
          <w:lang w:val="es-ES"/>
        </w:rPr>
      </w:pPr>
      <w:r w:rsidRPr="00581F7E">
        <w:rPr>
          <w:lang w:val="es-ES"/>
        </w:rPr>
        <w:t>Se considera que la distorsión resultante de la precipitación es desdeñable y, en todo caso, un problema mucho menos importante que la propia atenuación debida a la lluvia. Se sabe que la distorsión se produce en bandas de absorción de ondas milimétricas y submilimétricas, pero no se han aclarado aún sus efectos sobre los sistemas operacionales.</w:t>
      </w:r>
    </w:p>
    <w:p w14:paraId="459F7993" w14:textId="77777777" w:rsidR="00B85CBF" w:rsidRPr="00581F7E" w:rsidRDefault="00B85CBF" w:rsidP="00B85CBF">
      <w:pPr>
        <w:pStyle w:val="Heading2"/>
        <w:rPr>
          <w:lang w:val="es-ES"/>
        </w:rPr>
      </w:pPr>
      <w:bookmarkStart w:id="47" w:name="_Toc394797524"/>
      <w:bookmarkStart w:id="48" w:name="_Toc108937106"/>
      <w:r w:rsidRPr="00581F7E">
        <w:rPr>
          <w:lang w:val="es-ES"/>
        </w:rPr>
        <w:t>5.1</w:t>
      </w:r>
      <w:r w:rsidRPr="00581F7E">
        <w:rPr>
          <w:lang w:val="es-ES"/>
        </w:rPr>
        <w:tab/>
        <w:t>Predicción de la interrupción de las transmisiones en los sistemas digitales no protegidos</w:t>
      </w:r>
      <w:bookmarkEnd w:id="47"/>
      <w:bookmarkEnd w:id="48"/>
    </w:p>
    <w:p w14:paraId="1207DD96" w14:textId="77777777" w:rsidR="00B85CBF" w:rsidRPr="00581F7E" w:rsidRDefault="00B85CBF" w:rsidP="00B85CBF">
      <w:pPr>
        <w:rPr>
          <w:lang w:val="es-ES"/>
        </w:rPr>
      </w:pPr>
      <w:r w:rsidRPr="00581F7E">
        <w:rPr>
          <w:lang w:val="es-ES"/>
        </w:rPr>
        <w:t>La probabilidad de interrupción de la transmisión se define aquí como la probabilidad de que la BER sobrepase un determinado valor umbral.</w:t>
      </w:r>
    </w:p>
    <w:p w14:paraId="52CC8D85" w14:textId="77777777" w:rsidR="00B85CBF" w:rsidRPr="00581F7E" w:rsidRDefault="00B85CBF" w:rsidP="00B85CBF">
      <w:pPr>
        <w:keepNext/>
        <w:keepLines/>
        <w:rPr>
          <w:lang w:val="es-ES"/>
        </w:rPr>
      </w:pPr>
      <w:r w:rsidRPr="00581F7E">
        <w:rPr>
          <w:i/>
          <w:lang w:val="es-ES"/>
        </w:rPr>
        <w:t>Paso 1:</w:t>
      </w:r>
      <w:r>
        <w:rPr>
          <w:iCs/>
          <w:lang w:val="es-ES"/>
        </w:rPr>
        <w:t>  </w:t>
      </w:r>
      <w:r w:rsidRPr="00581F7E">
        <w:rPr>
          <w:lang w:val="es-ES"/>
        </w:rPr>
        <w:t>Calcúlese el retardo temporal medio, como sigue:</w:t>
      </w:r>
    </w:p>
    <w:p w14:paraId="0C5E12D8"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28"/>
          <w:lang w:val="es-ES"/>
        </w:rPr>
        <w:object w:dxaOrig="3180" w:dyaOrig="760" w14:anchorId="6BD2FD84">
          <v:shape id="_x0000_i1114" type="#_x0000_t75" style="width:171.65pt;height:37.45pt" o:ole="" fillcolor="window">
            <v:imagedata r:id="rId191" o:title=""/>
          </v:shape>
          <o:OLEObject Type="Embed" ProgID="Equation.3" ShapeID="_x0000_i1114" DrawAspect="Content" ObjectID="_1677673802" r:id="rId192"/>
        </w:object>
      </w:r>
      <w:r>
        <w:rPr>
          <w:lang w:val="es-ES"/>
        </w:rPr>
        <w:tab/>
        <w:t>(116</w:t>
      </w:r>
      <w:r w:rsidRPr="00581F7E">
        <w:rPr>
          <w:lang w:val="es-ES"/>
        </w:rPr>
        <w:t>)</w:t>
      </w:r>
    </w:p>
    <w:p w14:paraId="10058EAF" w14:textId="77777777" w:rsidR="00B85CBF" w:rsidRPr="00581F7E" w:rsidRDefault="00B85CBF" w:rsidP="00B85CBF">
      <w:pPr>
        <w:rPr>
          <w:lang w:val="es-ES"/>
        </w:rPr>
      </w:pPr>
      <w:r w:rsidRPr="00581F7E">
        <w:rPr>
          <w:lang w:val="es-ES"/>
        </w:rPr>
        <w:t xml:space="preserve">donde </w:t>
      </w:r>
      <w:r w:rsidRPr="00581F7E">
        <w:rPr>
          <w:i/>
          <w:lang w:val="es-ES"/>
        </w:rPr>
        <w:t>d</w:t>
      </w:r>
      <w:r w:rsidRPr="00581F7E">
        <w:rPr>
          <w:lang w:val="es-ES"/>
        </w:rPr>
        <w:t xml:space="preserve"> es la longitud del trayecto (km).</w:t>
      </w:r>
    </w:p>
    <w:p w14:paraId="403F9B7A" w14:textId="77777777" w:rsidR="00B85CBF" w:rsidRPr="00581F7E" w:rsidRDefault="00B85CBF" w:rsidP="00B85CBF">
      <w:pPr>
        <w:rPr>
          <w:lang w:val="es-ES"/>
        </w:rPr>
      </w:pPr>
      <w:r w:rsidRPr="00581F7E">
        <w:rPr>
          <w:i/>
          <w:lang w:val="es-ES"/>
        </w:rPr>
        <w:t>Paso 2:</w:t>
      </w:r>
      <w:r>
        <w:rPr>
          <w:iCs/>
          <w:lang w:val="es-ES"/>
        </w:rPr>
        <w:t>  </w:t>
      </w:r>
      <w:r w:rsidRPr="00581F7E">
        <w:rPr>
          <w:lang w:val="es-ES"/>
        </w:rPr>
        <w:t xml:space="preserve">Calcúlese el parámetro de actividad del multitrayecto, </w:t>
      </w:r>
      <w:r w:rsidRPr="00581F7E">
        <w:rPr>
          <w:lang w:val="es-ES"/>
        </w:rPr>
        <w:sym w:font="Symbol" w:char="F068"/>
      </w:r>
      <w:r w:rsidRPr="00581F7E">
        <w:rPr>
          <w:lang w:val="es-ES"/>
        </w:rPr>
        <w:t xml:space="preserve">, como en el Paso 2 del </w:t>
      </w:r>
      <w:r>
        <w:rPr>
          <w:lang w:val="es-ES"/>
        </w:rPr>
        <w:t>§ </w:t>
      </w:r>
      <w:r w:rsidRPr="00581F7E">
        <w:rPr>
          <w:lang w:val="es-ES"/>
        </w:rPr>
        <w:t>4.1.</w:t>
      </w:r>
    </w:p>
    <w:p w14:paraId="633C713C" w14:textId="77777777" w:rsidR="00B85CBF" w:rsidRPr="00581F7E" w:rsidRDefault="00B85CBF" w:rsidP="00B85CBF">
      <w:pPr>
        <w:keepNext/>
        <w:rPr>
          <w:lang w:val="es-ES"/>
        </w:rPr>
      </w:pPr>
      <w:r w:rsidRPr="00581F7E">
        <w:rPr>
          <w:i/>
          <w:lang w:val="es-ES"/>
        </w:rPr>
        <w:t>Paso 3:</w:t>
      </w:r>
      <w:r>
        <w:rPr>
          <w:iCs/>
          <w:lang w:val="es-ES"/>
        </w:rPr>
        <w:t>  </w:t>
      </w:r>
      <w:r w:rsidRPr="00581F7E">
        <w:rPr>
          <w:lang w:val="es-ES"/>
        </w:rPr>
        <w:t>Calcúlese la probabilidad de interrupción selectiva de la transmisión como sigue:</w:t>
      </w:r>
    </w:p>
    <w:p w14:paraId="20D0E370" w14:textId="77777777" w:rsidR="00B85CBF" w:rsidRPr="00581F7E" w:rsidRDefault="00B85CBF" w:rsidP="00B85CBF">
      <w:pPr>
        <w:pStyle w:val="Blanc"/>
        <w:rPr>
          <w:lang w:val="es-ES"/>
        </w:rPr>
      </w:pPr>
    </w:p>
    <w:p w14:paraId="08B214F6"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36"/>
          <w:lang w:val="es-ES"/>
        </w:rPr>
        <w:object w:dxaOrig="6399" w:dyaOrig="840" w14:anchorId="1854955C">
          <v:shape id="_x0000_i1115" type="#_x0000_t75" style="width:308.15pt;height:41.45pt" o:ole="" fillcolor="window">
            <v:imagedata r:id="rId193" o:title=""/>
          </v:shape>
          <o:OLEObject Type="Embed" ProgID="Equation.3" ShapeID="_x0000_i1115" DrawAspect="Content" ObjectID="_1677673803" r:id="rId194"/>
        </w:object>
      </w:r>
      <w:r>
        <w:rPr>
          <w:lang w:val="es-ES"/>
        </w:rPr>
        <w:tab/>
        <w:t>(117</w:t>
      </w:r>
      <w:r w:rsidRPr="00581F7E">
        <w:rPr>
          <w:lang w:val="es-ES"/>
        </w:rPr>
        <w:t>)</w:t>
      </w:r>
    </w:p>
    <w:p w14:paraId="32DAC99B" w14:textId="77777777" w:rsidR="00B85CBF" w:rsidRPr="00581F7E" w:rsidRDefault="00B85CBF" w:rsidP="00B85CBF">
      <w:pPr>
        <w:keepNext/>
        <w:keepLines/>
        <w:rPr>
          <w:lang w:val="es-ES"/>
        </w:rPr>
      </w:pPr>
      <w:r w:rsidRPr="00581F7E">
        <w:rPr>
          <w:lang w:val="es-ES"/>
        </w:rPr>
        <w:t>donde:</w:t>
      </w:r>
    </w:p>
    <w:p w14:paraId="0E75078B" w14:textId="77777777" w:rsidR="00B85CBF" w:rsidRPr="00581F7E" w:rsidRDefault="00B85CBF" w:rsidP="00B85CBF">
      <w:pPr>
        <w:pStyle w:val="Equationlegend"/>
        <w:keepNext/>
        <w:keepLines/>
        <w:rPr>
          <w:lang w:val="es-ES"/>
        </w:rPr>
      </w:pPr>
      <w:r w:rsidRPr="00581F7E">
        <w:rPr>
          <w:lang w:val="es-ES"/>
        </w:rPr>
        <w:tab/>
      </w:r>
      <w:r w:rsidRPr="00581F7E">
        <w:rPr>
          <w:i/>
          <w:lang w:val="es-ES"/>
        </w:rPr>
        <w:t>W</w:t>
      </w:r>
      <w:r w:rsidRPr="00581F7E">
        <w:rPr>
          <w:i/>
          <w:iCs/>
          <w:vertAlign w:val="subscript"/>
          <w:lang w:val="es-ES"/>
        </w:rPr>
        <w:t>x</w:t>
      </w:r>
      <w:r w:rsidRPr="00581F7E">
        <w:rPr>
          <w:lang w:val="es-ES"/>
        </w:rPr>
        <w:t>:</w:t>
      </w:r>
      <w:r w:rsidRPr="00581F7E">
        <w:rPr>
          <w:lang w:val="es-ES"/>
        </w:rPr>
        <w:tab/>
        <w:t>anchura de la signatura (GHz)</w:t>
      </w:r>
    </w:p>
    <w:p w14:paraId="3AAF16DE" w14:textId="77777777" w:rsidR="00B85CBF" w:rsidRPr="00581F7E" w:rsidRDefault="00B85CBF" w:rsidP="00B85CBF">
      <w:pPr>
        <w:pStyle w:val="Equationlegend"/>
        <w:keepNext/>
        <w:keepLines/>
        <w:rPr>
          <w:lang w:val="es-ES"/>
        </w:rPr>
      </w:pPr>
      <w:r w:rsidRPr="00581F7E">
        <w:rPr>
          <w:lang w:val="es-ES"/>
        </w:rPr>
        <w:tab/>
      </w:r>
      <w:r w:rsidRPr="00581F7E">
        <w:rPr>
          <w:i/>
          <w:lang w:val="es-ES"/>
        </w:rPr>
        <w:t>B</w:t>
      </w:r>
      <w:r w:rsidRPr="00581F7E">
        <w:rPr>
          <w:i/>
          <w:iCs/>
          <w:vertAlign w:val="subscript"/>
          <w:lang w:val="es-ES"/>
        </w:rPr>
        <w:t>x</w:t>
      </w:r>
      <w:r w:rsidRPr="00581F7E">
        <w:rPr>
          <w:lang w:val="es-ES"/>
        </w:rPr>
        <w:t>:</w:t>
      </w:r>
      <w:r w:rsidRPr="00581F7E">
        <w:rPr>
          <w:lang w:val="es-ES"/>
        </w:rPr>
        <w:tab/>
        <w:t>profundidad de la signatura (dB)</w:t>
      </w:r>
    </w:p>
    <w:p w14:paraId="6A0D2567" w14:textId="77777777" w:rsidR="00B85CBF" w:rsidRPr="00581F7E" w:rsidRDefault="00B85CBF" w:rsidP="00B85CBF">
      <w:pPr>
        <w:pStyle w:val="Equationlegend"/>
        <w:rPr>
          <w:lang w:val="es-ES"/>
        </w:rPr>
      </w:pPr>
      <w:r w:rsidRPr="00581F7E">
        <w:rPr>
          <w:lang w:val="es-ES"/>
        </w:rPr>
        <w:tab/>
      </w:r>
      <w:r w:rsidRPr="00581F7E">
        <w:rPr>
          <w:lang w:val="es-ES"/>
        </w:rPr>
        <w:sym w:font="Symbol" w:char="F074"/>
      </w:r>
      <w:r w:rsidRPr="00581F7E">
        <w:rPr>
          <w:i/>
          <w:iCs/>
          <w:vertAlign w:val="subscript"/>
          <w:lang w:val="es-ES"/>
        </w:rPr>
        <w:t>r,x</w:t>
      </w:r>
      <w:r w:rsidRPr="00581F7E">
        <w:rPr>
          <w:lang w:val="es-ES"/>
        </w:rPr>
        <w:t>:</w:t>
      </w:r>
      <w:r w:rsidRPr="00581F7E">
        <w:rPr>
          <w:lang w:val="es-ES"/>
        </w:rPr>
        <w:tab/>
        <w:t xml:space="preserve">retardo de referencia (ns) utilizado para obtener la signatura, mientras que </w:t>
      </w:r>
      <w:r w:rsidRPr="00581F7E">
        <w:rPr>
          <w:i/>
          <w:lang w:val="es-ES"/>
        </w:rPr>
        <w:t>x</w:t>
      </w:r>
      <w:r w:rsidRPr="00581F7E">
        <w:rPr>
          <w:lang w:val="es-ES"/>
        </w:rPr>
        <w:t xml:space="preserve"> indica ya sea el desvanecimiento de fase mínima (</w:t>
      </w:r>
      <w:r w:rsidRPr="00581F7E">
        <w:rPr>
          <w:i/>
          <w:lang w:val="es-ES"/>
        </w:rPr>
        <w:t>M</w:t>
      </w:r>
      <w:r w:rsidRPr="00581F7E">
        <w:rPr>
          <w:lang w:val="es-ES"/>
        </w:rPr>
        <w:t>) o el de fase no mínima (</w:t>
      </w:r>
      <w:r w:rsidRPr="00581F7E">
        <w:rPr>
          <w:i/>
          <w:lang w:val="es-ES"/>
        </w:rPr>
        <w:t>NM</w:t>
      </w:r>
      <w:r w:rsidRPr="00581F7E">
        <w:rPr>
          <w:lang w:val="es-ES"/>
        </w:rPr>
        <w:t>).</w:t>
      </w:r>
    </w:p>
    <w:p w14:paraId="1560C9B2" w14:textId="77777777" w:rsidR="00B85CBF" w:rsidRPr="00581F7E" w:rsidRDefault="00B85CBF" w:rsidP="00B85CBF">
      <w:pPr>
        <w:rPr>
          <w:lang w:val="es-ES"/>
        </w:rPr>
      </w:pPr>
      <w:r w:rsidRPr="00581F7E">
        <w:rPr>
          <w:lang w:val="es-ES"/>
        </w:rPr>
        <w:t>Si únicamente se dispone del parámetro de sistema</w:t>
      </w:r>
      <w:r w:rsidRPr="00581F7E">
        <w:rPr>
          <w:i/>
          <w:iCs/>
          <w:lang w:val="es-ES"/>
        </w:rPr>
        <w:t xml:space="preserve"> K</w:t>
      </w:r>
      <w:r w:rsidRPr="00581F7E">
        <w:rPr>
          <w:i/>
          <w:iCs/>
          <w:vertAlign w:val="subscript"/>
          <w:lang w:val="es-ES"/>
        </w:rPr>
        <w:t>n</w:t>
      </w:r>
      <w:r w:rsidRPr="00581F7E">
        <w:rPr>
          <w:lang w:val="es-ES"/>
        </w:rPr>
        <w:t xml:space="preserve"> normalizado, puede calcularse la probabilidad de interrupción selectiva de la ecuación (89) de la siguiente manera:</w:t>
      </w:r>
    </w:p>
    <w:p w14:paraId="3D266D02"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26"/>
          <w:lang w:val="es-ES"/>
        </w:rPr>
        <w:object w:dxaOrig="3200" w:dyaOrig="700" w14:anchorId="7FF2AD2E">
          <v:shape id="_x0000_i1116" type="#_x0000_t75" style="width:159pt;height:34.55pt;mso-position-vertical:absolute" o:ole="">
            <v:imagedata r:id="rId195" o:title=""/>
          </v:shape>
          <o:OLEObject Type="Embed" ProgID="Equation.3" ShapeID="_x0000_i1116" DrawAspect="Content" ObjectID="_1677673804" r:id="rId196"/>
        </w:object>
      </w:r>
      <w:r>
        <w:rPr>
          <w:lang w:val="es-ES"/>
        </w:rPr>
        <w:tab/>
        <w:t>(118</w:t>
      </w:r>
      <w:r w:rsidRPr="00581F7E">
        <w:rPr>
          <w:lang w:val="es-ES"/>
        </w:rPr>
        <w:t>)</w:t>
      </w:r>
    </w:p>
    <w:p w14:paraId="0630BA2D" w14:textId="77777777" w:rsidR="00B85CBF" w:rsidRPr="00581F7E" w:rsidRDefault="00B85CBF" w:rsidP="00B85CBF">
      <w:pPr>
        <w:rPr>
          <w:lang w:val="es-ES"/>
        </w:rPr>
      </w:pPr>
      <w:r w:rsidRPr="00581F7E">
        <w:rPr>
          <w:lang w:val="es-ES"/>
        </w:rPr>
        <w:t>donde:</w:t>
      </w:r>
    </w:p>
    <w:p w14:paraId="1662F8A9" w14:textId="77777777" w:rsidR="00B85CBF" w:rsidRPr="00581F7E" w:rsidRDefault="00B85CBF" w:rsidP="00B85CBF">
      <w:pPr>
        <w:pStyle w:val="Equationlegend"/>
        <w:rPr>
          <w:lang w:val="es-ES"/>
        </w:rPr>
      </w:pPr>
      <w:r w:rsidRPr="00581F7E">
        <w:rPr>
          <w:i/>
          <w:lang w:val="es-ES"/>
        </w:rPr>
        <w:tab/>
        <w:t>T</w:t>
      </w:r>
      <w:r w:rsidRPr="00581F7E">
        <w:rPr>
          <w:lang w:val="es-ES"/>
        </w:rPr>
        <w:t>:</w:t>
      </w:r>
      <w:r w:rsidRPr="00581F7E">
        <w:rPr>
          <w:lang w:val="es-ES"/>
        </w:rPr>
        <w:tab/>
        <w:t>periodo de símbolos del sistema (ns)</w:t>
      </w:r>
    </w:p>
    <w:p w14:paraId="6DEA3A97" w14:textId="77777777" w:rsidR="00B85CBF" w:rsidRPr="00581F7E" w:rsidRDefault="00B85CBF" w:rsidP="00B85CBF">
      <w:pPr>
        <w:pStyle w:val="Equationlegend"/>
        <w:rPr>
          <w:lang w:val="es-ES"/>
        </w:rPr>
      </w:pPr>
      <w:r w:rsidRPr="00581F7E">
        <w:rPr>
          <w:i/>
          <w:iCs/>
          <w:lang w:val="es-ES"/>
        </w:rPr>
        <w:tab/>
        <w:t>K</w:t>
      </w:r>
      <w:r w:rsidRPr="00581F7E">
        <w:rPr>
          <w:i/>
          <w:iCs/>
          <w:vertAlign w:val="subscript"/>
          <w:lang w:val="es-ES"/>
        </w:rPr>
        <w:t>n,x</w:t>
      </w:r>
      <w:r w:rsidRPr="00581F7E">
        <w:rPr>
          <w:lang w:val="es-ES"/>
        </w:rPr>
        <w:t>:</w:t>
      </w:r>
      <w:r w:rsidRPr="00581F7E">
        <w:rPr>
          <w:lang w:val="es-ES"/>
        </w:rPr>
        <w:tab/>
        <w:t xml:space="preserve">parámetro del sistema normalizado, siendo </w:t>
      </w:r>
      <w:r w:rsidRPr="00581F7E">
        <w:rPr>
          <w:i/>
          <w:lang w:val="es-ES"/>
        </w:rPr>
        <w:t>x</w:t>
      </w:r>
      <w:r w:rsidRPr="00581F7E">
        <w:rPr>
          <w:lang w:val="es-ES"/>
        </w:rPr>
        <w:t xml:space="preserve"> el desvanecimiento de fase mínima (</w:t>
      </w:r>
      <w:r w:rsidRPr="00581F7E">
        <w:rPr>
          <w:i/>
          <w:lang w:val="es-ES"/>
        </w:rPr>
        <w:t>M</w:t>
      </w:r>
      <w:r w:rsidRPr="00581F7E">
        <w:rPr>
          <w:lang w:val="es-ES"/>
        </w:rPr>
        <w:t>) o el de fase no mínima (</w:t>
      </w:r>
      <w:r w:rsidRPr="00581F7E">
        <w:rPr>
          <w:i/>
          <w:lang w:val="es-ES"/>
        </w:rPr>
        <w:t>NM</w:t>
      </w:r>
      <w:r w:rsidRPr="00581F7E">
        <w:rPr>
          <w:lang w:val="es-ES"/>
        </w:rPr>
        <w:t>).</w:t>
      </w:r>
    </w:p>
    <w:p w14:paraId="4DD6B2D5" w14:textId="77777777" w:rsidR="00B85CBF" w:rsidRPr="00581F7E" w:rsidRDefault="00B85CBF" w:rsidP="00B85CBF">
      <w:pPr>
        <w:rPr>
          <w:lang w:val="es-ES"/>
        </w:rPr>
      </w:pPr>
      <w:r w:rsidRPr="00581F7E">
        <w:rPr>
          <w:lang w:val="es-ES"/>
        </w:rPr>
        <w:t>Las definiciones de los parámetros de la signatura y la forma de obtener la signatura se consignan en la Recomendación UIT</w:t>
      </w:r>
      <w:r w:rsidRPr="00581F7E">
        <w:rPr>
          <w:lang w:val="es-ES"/>
        </w:rPr>
        <w:noBreakHyphen/>
        <w:t>R F.1093.</w:t>
      </w:r>
    </w:p>
    <w:p w14:paraId="40977882" w14:textId="77777777" w:rsidR="00B85CBF" w:rsidRPr="00581F7E" w:rsidRDefault="00B85CBF" w:rsidP="00B85CBF">
      <w:pPr>
        <w:pStyle w:val="Heading1"/>
        <w:rPr>
          <w:lang w:val="es-ES"/>
        </w:rPr>
      </w:pPr>
      <w:bookmarkStart w:id="49" w:name="_Toc108937107"/>
      <w:r w:rsidRPr="00581F7E">
        <w:rPr>
          <w:lang w:val="es-ES"/>
        </w:rPr>
        <w:t>6</w:t>
      </w:r>
      <w:r w:rsidRPr="00581F7E">
        <w:rPr>
          <w:lang w:val="es-ES"/>
        </w:rPr>
        <w:tab/>
        <w:t>Técnicas para reducir los efectos de la propagación por trayectos múltiples</w:t>
      </w:r>
      <w:bookmarkEnd w:id="49"/>
    </w:p>
    <w:p w14:paraId="0DF6F8FC" w14:textId="77777777" w:rsidR="00B85CBF" w:rsidRPr="00581F7E" w:rsidRDefault="00B85CBF" w:rsidP="00B85CBF">
      <w:pPr>
        <w:rPr>
          <w:lang w:val="es-ES"/>
        </w:rPr>
      </w:pPr>
      <w:r w:rsidRPr="00581F7E">
        <w:rPr>
          <w:lang w:val="es-ES"/>
        </w:rPr>
        <w:t>En el diseño del enlace se deben tener en cuenta los efectos de los desvanecimientos relativamente lentos no selectivos en frecuencia (es decir, el desvanecimiento plano) debidos a la dispersión del haz, así como los desvanecimientos más rápidos selectivos en frecuencia causados por la propagación en trayectos múltiples. Hay una serie de técnicas disponibles para reducir esos efectos, la mayoría de las cuales reducen ambos al mismo tiempo. Las mismas técnicas también mitigan ocasionalmente las reducciones en la XPD. Éstas se pueden dividir en técnicas que no requieren ninguna clase de recepción o transmisión en diversidad, y técnicas que requieren diversidad.</w:t>
      </w:r>
    </w:p>
    <w:p w14:paraId="56BA8249" w14:textId="77777777" w:rsidR="00B85CBF" w:rsidRPr="00581F7E" w:rsidRDefault="00B85CBF" w:rsidP="00B85CBF">
      <w:pPr>
        <w:rPr>
          <w:lang w:val="es-ES"/>
        </w:rPr>
      </w:pPr>
      <w:r w:rsidRPr="00581F7E">
        <w:rPr>
          <w:lang w:val="es-ES"/>
        </w:rPr>
        <w:t xml:space="preserve">Teniendo en cuenta que por razones económicas es conveniente, en la medida de lo posible, evitar la utilización de diversidad, se tratarán en primer lugar las estrategias y técnicas que no requieren la utilización de diversidad (véase el </w:t>
      </w:r>
      <w:r>
        <w:rPr>
          <w:lang w:val="es-ES"/>
        </w:rPr>
        <w:t>§ </w:t>
      </w:r>
      <w:r w:rsidRPr="00581F7E">
        <w:rPr>
          <w:lang w:val="es-ES"/>
        </w:rPr>
        <w:t xml:space="preserve">6.1). No obstante, estas estrategias y técnicas son también pertinentes para sistemas en diversidad, y se deben emplear cuando sea conveniente aun cuando puedan ser menos necesarias. Las técnicas de diversidad se tratan en el </w:t>
      </w:r>
      <w:r>
        <w:rPr>
          <w:lang w:val="es-ES"/>
        </w:rPr>
        <w:t>§ </w:t>
      </w:r>
      <w:r w:rsidRPr="00581F7E">
        <w:rPr>
          <w:lang w:val="es-ES"/>
        </w:rPr>
        <w:t>6.2.</w:t>
      </w:r>
    </w:p>
    <w:p w14:paraId="4C2500D6" w14:textId="77777777" w:rsidR="00B85CBF" w:rsidRPr="00581F7E" w:rsidRDefault="00B85CBF" w:rsidP="00B85CBF">
      <w:pPr>
        <w:pStyle w:val="Heading2"/>
        <w:rPr>
          <w:lang w:val="es-ES"/>
        </w:rPr>
      </w:pPr>
      <w:bookmarkStart w:id="50" w:name="_Toc108937108"/>
      <w:r w:rsidRPr="00581F7E">
        <w:rPr>
          <w:lang w:val="es-ES"/>
        </w:rPr>
        <w:t>6.1</w:t>
      </w:r>
      <w:r w:rsidRPr="00581F7E">
        <w:rPr>
          <w:lang w:val="es-ES"/>
        </w:rPr>
        <w:tab/>
        <w:t>Técnicas que no emplean diversidad</w:t>
      </w:r>
      <w:bookmarkEnd w:id="50"/>
    </w:p>
    <w:p w14:paraId="429DF52C" w14:textId="77777777" w:rsidR="00B85CBF" w:rsidRPr="00581F7E" w:rsidRDefault="00B85CBF" w:rsidP="00B85CBF">
      <w:pPr>
        <w:keepNext/>
        <w:keepLines/>
        <w:rPr>
          <w:lang w:val="es-ES"/>
        </w:rPr>
      </w:pPr>
      <w:r w:rsidRPr="00581F7E">
        <w:rPr>
          <w:lang w:val="es-ES"/>
        </w:rPr>
        <w:t>Para reducir los efectos del desvanecimiento por propagación en trayectos múltiples sin diversidad hay varias técnicas que pueden emplearse tanto si el enlace se efectúa entre torres ya existentes o entre torres nuevas que se van a construir. Es útil tener en cuenta que estas técnicas consiguen llevar varias de las estrategias siguientes:</w:t>
      </w:r>
    </w:p>
    <w:p w14:paraId="40D3743F" w14:textId="77777777" w:rsidR="00B85CBF" w:rsidRPr="00581F7E" w:rsidRDefault="00B85CBF" w:rsidP="00B85CBF">
      <w:pPr>
        <w:pStyle w:val="enumlev1"/>
        <w:ind w:left="1588" w:hanging="1588"/>
        <w:rPr>
          <w:lang w:val="es-ES"/>
        </w:rPr>
      </w:pPr>
      <w:r w:rsidRPr="00581F7E">
        <w:rPr>
          <w:i/>
          <w:iCs/>
          <w:lang w:val="es-ES"/>
        </w:rPr>
        <w:t>Estrategia A:</w:t>
      </w:r>
      <w:r w:rsidRPr="00581F7E">
        <w:rPr>
          <w:lang w:val="es-ES"/>
        </w:rPr>
        <w:tab/>
        <w:t xml:space="preserve">reducir la aparición del «desvanecimiento plano» debido a los mecanismos de la atmósfera (dispersión del haz, desacoplamiento de la antena y propagación por trayectos múltiples en la atmósfera; véase el </w:t>
      </w:r>
      <w:r>
        <w:rPr>
          <w:lang w:val="es-ES"/>
        </w:rPr>
        <w:t>§ </w:t>
      </w:r>
      <w:r w:rsidRPr="00581F7E">
        <w:rPr>
          <w:lang w:val="es-ES"/>
        </w:rPr>
        <w:t>2.3).</w:t>
      </w:r>
    </w:p>
    <w:p w14:paraId="0B1F77DF" w14:textId="77777777" w:rsidR="00B85CBF" w:rsidRPr="00581F7E" w:rsidRDefault="00B85CBF" w:rsidP="00B85CBF">
      <w:pPr>
        <w:pStyle w:val="enumlev1"/>
        <w:ind w:left="1588" w:hanging="1588"/>
        <w:rPr>
          <w:lang w:val="es-ES"/>
        </w:rPr>
      </w:pPr>
      <w:r w:rsidRPr="00581F7E">
        <w:rPr>
          <w:i/>
          <w:iCs/>
          <w:lang w:val="es-ES"/>
        </w:rPr>
        <w:t>Estrategia B:</w:t>
      </w:r>
      <w:r w:rsidRPr="00581F7E">
        <w:rPr>
          <w:lang w:val="es-ES"/>
        </w:rPr>
        <w:tab/>
        <w:t>reducir la aparición de reflexiones significativas en superficies.</w:t>
      </w:r>
    </w:p>
    <w:p w14:paraId="51465777" w14:textId="77777777" w:rsidR="00B85CBF" w:rsidRPr="00581F7E" w:rsidRDefault="00B85CBF" w:rsidP="00B85CBF">
      <w:pPr>
        <w:pStyle w:val="enumlev1"/>
        <w:ind w:left="1588" w:hanging="1588"/>
        <w:rPr>
          <w:lang w:val="es-ES"/>
        </w:rPr>
      </w:pPr>
      <w:r w:rsidRPr="00581F7E">
        <w:rPr>
          <w:i/>
          <w:iCs/>
          <w:lang w:val="es-ES"/>
        </w:rPr>
        <w:t>Estrategia C:</w:t>
      </w:r>
      <w:r w:rsidRPr="00581F7E">
        <w:rPr>
          <w:lang w:val="es-ES"/>
        </w:rPr>
        <w:tab/>
        <w:t>reducir el retardo relativo de las reflexiones en la superficie con respecto a la onda atmosférica.</w:t>
      </w:r>
    </w:p>
    <w:p w14:paraId="12964594" w14:textId="77777777" w:rsidR="00B85CBF" w:rsidRPr="00581F7E" w:rsidRDefault="00B85CBF" w:rsidP="00B85CBF">
      <w:pPr>
        <w:pStyle w:val="Heading3"/>
        <w:rPr>
          <w:lang w:val="es-ES"/>
        </w:rPr>
      </w:pPr>
      <w:r w:rsidRPr="00581F7E">
        <w:rPr>
          <w:lang w:val="es-ES"/>
        </w:rPr>
        <w:t>6.1.1</w:t>
      </w:r>
      <w:r w:rsidRPr="00581F7E">
        <w:rPr>
          <w:lang w:val="es-ES"/>
        </w:rPr>
        <w:tab/>
        <w:t>Aumento de la inclinación del trayecto</w:t>
      </w:r>
    </w:p>
    <w:p w14:paraId="29F7EDF9" w14:textId="77777777" w:rsidR="00B85CBF" w:rsidRPr="00581F7E" w:rsidRDefault="00B85CBF" w:rsidP="00B85CBF">
      <w:pPr>
        <w:rPr>
          <w:lang w:val="es-ES"/>
        </w:rPr>
      </w:pPr>
      <w:r w:rsidRPr="00581F7E">
        <w:rPr>
          <w:lang w:val="es-ES"/>
        </w:rPr>
        <w:t xml:space="preserve">Los enlaces estarán situados de forma que se aprovechen las ventajas del terreno para aumentar la inclinación del trayecto (denominada a veces técnica de «alto-bajo»), pues tiende a satisfacer la estrategia A y, en cierta medida, también la estrategia B. Este método se debe aplicar conjuntamente con medidas más específicas de apantallamiento del terreno para reducir los niveles de reflexiones en superficies (véase la estrategia B y el </w:t>
      </w:r>
      <w:r>
        <w:rPr>
          <w:lang w:val="es-ES"/>
        </w:rPr>
        <w:t>§ </w:t>
      </w:r>
      <w:r w:rsidRPr="00581F7E">
        <w:rPr>
          <w:lang w:val="es-ES"/>
        </w:rPr>
        <w:t>6.1.2), pues ambos están estrechamente vinculados.</w:t>
      </w:r>
    </w:p>
    <w:p w14:paraId="27712D92" w14:textId="77777777" w:rsidR="00B85CBF" w:rsidRPr="00581F7E" w:rsidRDefault="00B85CBF" w:rsidP="00B85CBF">
      <w:pPr>
        <w:rPr>
          <w:lang w:val="es-ES"/>
        </w:rPr>
      </w:pPr>
      <w:r w:rsidRPr="00581F7E">
        <w:rPr>
          <w:lang w:val="es-ES"/>
        </w:rPr>
        <w:t xml:space="preserve">Cuando las torres están ya instaladas, se podría reducir la altura de la antena en un extremo del trayecto para obtener este efecto, siempre que se satisfagan las reglas de despejamiento que figuran en el </w:t>
      </w:r>
      <w:r>
        <w:rPr>
          <w:lang w:val="es-ES"/>
        </w:rPr>
        <w:t>§ </w:t>
      </w:r>
      <w:r w:rsidRPr="00581F7E">
        <w:rPr>
          <w:lang w:val="es-ES"/>
        </w:rPr>
        <w:t>2.2.2.</w:t>
      </w:r>
    </w:p>
    <w:p w14:paraId="3BEDF1C9" w14:textId="77777777" w:rsidR="00B85CBF" w:rsidRPr="00581F7E" w:rsidRDefault="00B85CBF" w:rsidP="00B85CBF">
      <w:pPr>
        <w:pStyle w:val="Heading3"/>
        <w:rPr>
          <w:lang w:val="es-ES"/>
        </w:rPr>
      </w:pPr>
      <w:r w:rsidRPr="00581F7E">
        <w:rPr>
          <w:lang w:val="es-ES"/>
        </w:rPr>
        <w:t>6.1.2</w:t>
      </w:r>
      <w:r w:rsidRPr="00581F7E">
        <w:rPr>
          <w:lang w:val="es-ES"/>
        </w:rPr>
        <w:tab/>
        <w:t>Reducción del efecto de las reflexiones en superficies</w:t>
      </w:r>
    </w:p>
    <w:p w14:paraId="32618B41" w14:textId="77777777" w:rsidR="00B85CBF" w:rsidRPr="00581F7E" w:rsidRDefault="00B85CBF" w:rsidP="00B85CBF">
      <w:pPr>
        <w:rPr>
          <w:lang w:val="es-ES"/>
        </w:rPr>
      </w:pPr>
      <w:r w:rsidRPr="00581F7E">
        <w:rPr>
          <w:lang w:val="es-ES"/>
        </w:rPr>
        <w:t>Los enlaces se deben ubicar, en la medida de lo posible, de forma tal de reducir la aparición de reflexiones especulares y difusas significativas en superficies (o al menos transformar grandes reflexiones especulares en pequeñas reflexiones difusas), reduciendo así la aparición de desvanecimiento y distorsión por trayectos múltiples por superficies (véase la estrategia B). Existen diversas técnicas para llevar esto a cabo, la mayor parte de las cuales están relacionadas entre sí. Por tanto, no debe efectuarse la aplicación de una de ellas sin tener en consideración las otras. Las técnicas son las siguientes:</w:t>
      </w:r>
    </w:p>
    <w:p w14:paraId="63281148" w14:textId="77777777" w:rsidR="00B85CBF" w:rsidRPr="00581F7E" w:rsidRDefault="00B85CBF" w:rsidP="00B85CBF">
      <w:pPr>
        <w:pStyle w:val="Heading4"/>
        <w:rPr>
          <w:lang w:val="es-ES"/>
        </w:rPr>
      </w:pPr>
      <w:r w:rsidRPr="00581F7E">
        <w:rPr>
          <w:lang w:val="es-ES"/>
        </w:rPr>
        <w:t>6.1.2.1</w:t>
      </w:r>
      <w:r w:rsidRPr="00581F7E">
        <w:rPr>
          <w:lang w:val="es-ES"/>
        </w:rPr>
        <w:tab/>
        <w:t xml:space="preserve">Apantallamiento del punto de reflexión </w:t>
      </w:r>
    </w:p>
    <w:p w14:paraId="132BDABD" w14:textId="77777777" w:rsidR="00B85CBF" w:rsidRPr="00581F7E" w:rsidRDefault="00B85CBF" w:rsidP="00B85CBF">
      <w:pPr>
        <w:rPr>
          <w:lang w:val="es-ES"/>
        </w:rPr>
      </w:pPr>
      <w:r w:rsidRPr="00581F7E">
        <w:rPr>
          <w:lang w:val="es-ES"/>
        </w:rPr>
        <w:t xml:space="preserve">Una técnica consiste en aprovechar las colinas, montañas o edificios que se encuentran en el trayecto para apantallar las antenas contra las superficies más reflectivas en el trayecto (por ejemplo, masas de agua, superficie planas, cumbres de colinas llanas no cubiertas de árboles, parte superior de un edificio; véase la Fig. 8). De manera ideal, las colinas o montañas deben estar cubiertas de vegetación para reducir en mayor grado el nivel del campo difractado sobre ellas. Por supuesto, el apantallamiento de las superficies reflectivas es más sencillo para despejamientos reducidos (véase el </w:t>
      </w:r>
      <w:r>
        <w:rPr>
          <w:lang w:val="es-ES"/>
        </w:rPr>
        <w:t>§ </w:t>
      </w:r>
      <w:r w:rsidRPr="00581F7E">
        <w:rPr>
          <w:lang w:val="es-ES"/>
        </w:rPr>
        <w:t>6.1.3).</w:t>
      </w:r>
    </w:p>
    <w:p w14:paraId="14734780" w14:textId="77777777" w:rsidR="00B85CBF" w:rsidRPr="00581F7E" w:rsidRDefault="00B85CBF" w:rsidP="00B85CBF">
      <w:pPr>
        <w:pStyle w:val="FigureNo"/>
        <w:rPr>
          <w:lang w:val="es-ES"/>
        </w:rPr>
      </w:pPr>
      <w:r w:rsidRPr="00581F7E">
        <w:rPr>
          <w:lang w:val="es-ES"/>
        </w:rPr>
        <w:t>FIGURA 8</w:t>
      </w:r>
    </w:p>
    <w:p w14:paraId="258AADE0" w14:textId="77777777" w:rsidR="00B85CBF" w:rsidRPr="00581F7E" w:rsidRDefault="00B85CBF" w:rsidP="00B85CBF">
      <w:pPr>
        <w:pStyle w:val="Figuretitle"/>
        <w:rPr>
          <w:lang w:val="es-ES"/>
        </w:rPr>
      </w:pPr>
      <w:r w:rsidRPr="00581F7E">
        <w:rPr>
          <w:lang w:val="es-ES"/>
        </w:rPr>
        <w:t>Ejemplo de apantallamiento de antena contra la reflexión especular</w:t>
      </w:r>
    </w:p>
    <w:p w14:paraId="543D42F0" w14:textId="77777777" w:rsidR="00B85CBF" w:rsidRPr="00581F7E" w:rsidRDefault="00B85CBF" w:rsidP="00B85CBF">
      <w:pPr>
        <w:rPr>
          <w:lang w:val="es-ES"/>
        </w:rPr>
      </w:pPr>
      <w:r w:rsidRPr="00581F7E">
        <w:rPr>
          <w:lang w:val="es-ES"/>
        </w:rPr>
        <w:object w:dxaOrig="9607" w:dyaOrig="6898" w14:anchorId="1BEAB7D9">
          <v:shape id="_x0000_i1117" type="#_x0000_t75" style="width:453.9pt;height:323.7pt" o:ole="">
            <v:imagedata r:id="rId197" o:title=""/>
          </v:shape>
          <o:OLEObject Type="Embed" ProgID="CorelDRAW.Graphic.14" ShapeID="_x0000_i1117" DrawAspect="Content" ObjectID="_1677673805" r:id="rId198"/>
        </w:object>
      </w:r>
    </w:p>
    <w:p w14:paraId="4D3DE5DA" w14:textId="77777777" w:rsidR="00B85CBF" w:rsidRPr="00581F7E" w:rsidRDefault="00B85CBF" w:rsidP="00B85CBF">
      <w:pPr>
        <w:pStyle w:val="Normalaftertitle"/>
        <w:rPr>
          <w:lang w:val="es-ES"/>
        </w:rPr>
      </w:pPr>
      <w:r w:rsidRPr="00581F7E">
        <w:rPr>
          <w:lang w:val="es-ES"/>
        </w:rPr>
        <w:t xml:space="preserve">Se deben efectuar análisis de trayectorias de rayos para una gama de factores </w:t>
      </w:r>
      <w:r w:rsidRPr="00581F7E">
        <w:rPr>
          <w:i/>
          <w:iCs/>
          <w:lang w:val="es-ES"/>
        </w:rPr>
        <w:t>k</w:t>
      </w:r>
      <w:r w:rsidRPr="00581F7E">
        <w:rPr>
          <w:lang w:val="es-ES"/>
        </w:rPr>
        <w:t xml:space="preserve"> efectivos que varían de </w:t>
      </w:r>
      <w:r w:rsidRPr="00581F7E">
        <w:rPr>
          <w:i/>
          <w:iCs/>
          <w:lang w:val="es-ES"/>
        </w:rPr>
        <w:t>k</w:t>
      </w:r>
      <w:r w:rsidRPr="00581F7E">
        <w:rPr>
          <w:i/>
          <w:iCs/>
          <w:vertAlign w:val="subscript"/>
          <w:lang w:val="es-ES"/>
        </w:rPr>
        <w:t>e</w:t>
      </w:r>
      <w:r w:rsidRPr="00581F7E">
        <w:rPr>
          <w:lang w:val="es-ES"/>
        </w:rPr>
        <w:t xml:space="preserve"> (99,9%) (o algún otro valor mínimo) a «infinito» (véase el </w:t>
      </w:r>
      <w:r>
        <w:rPr>
          <w:lang w:val="es-ES"/>
        </w:rPr>
        <w:t>§ </w:t>
      </w:r>
      <w:r w:rsidRPr="00581F7E">
        <w:rPr>
          <w:lang w:val="es-ES"/>
        </w:rPr>
        <w:t xml:space="preserve">2.2.2) para encontrar un obstáculo de apantallamiento apropiado. Se debe asegurar que la reflexión en la superficie esté bloqueada, o al menos parcialmente apantallada, para valores grandes de factor </w:t>
      </w:r>
      <w:r w:rsidRPr="00581F7E">
        <w:rPr>
          <w:i/>
          <w:iCs/>
          <w:lang w:val="es-ES"/>
        </w:rPr>
        <w:t>k</w:t>
      </w:r>
      <w:r w:rsidRPr="00581F7E">
        <w:rPr>
          <w:lang w:val="es-ES"/>
        </w:rPr>
        <w:t xml:space="preserve"> efectivo, así como para el valor medio. Es evidente que la ventaja que se obtiene por apantallamiento debido a un obstáculo se pierde en cierta medida si una o más ondas reflejadas por superficies son superrefractadas sobre los obstáculos, pues el desvanecimiento y la distorsión por trayectos múltiples por superficies son más probables en esas condiciones. Asimismo, debe asegurarse que la onda directa no está difractada más de lo aceptable dentro de los criterios de despejamiento del trayecto para los valores bajos del factor </w:t>
      </w:r>
      <w:r w:rsidRPr="00581F7E">
        <w:rPr>
          <w:i/>
          <w:iCs/>
          <w:lang w:val="es-ES"/>
        </w:rPr>
        <w:t>k</w:t>
      </w:r>
      <w:r w:rsidRPr="00581F7E">
        <w:rPr>
          <w:lang w:val="es-ES"/>
        </w:rPr>
        <w:t xml:space="preserve"> efectivo que se dan en condiciones de subrefractividad.</w:t>
      </w:r>
    </w:p>
    <w:p w14:paraId="5AA7AEEA" w14:textId="77777777" w:rsidR="00B85CBF" w:rsidRPr="00581F7E" w:rsidRDefault="00B85CBF" w:rsidP="00B85CBF">
      <w:pPr>
        <w:pStyle w:val="Heading4"/>
        <w:rPr>
          <w:lang w:val="es-ES"/>
        </w:rPr>
      </w:pPr>
      <w:r w:rsidRPr="00581F7E">
        <w:rPr>
          <w:lang w:val="es-ES"/>
        </w:rPr>
        <w:t>6.1.2.2</w:t>
      </w:r>
      <w:r w:rsidRPr="00581F7E">
        <w:rPr>
          <w:lang w:val="es-ES"/>
        </w:rPr>
        <w:tab/>
        <w:t>Traslado del punto de reflexión a una superficie menos reflectora</w:t>
      </w:r>
    </w:p>
    <w:p w14:paraId="6DEE353A" w14:textId="77777777" w:rsidR="00B85CBF" w:rsidRPr="00581F7E" w:rsidRDefault="00B85CBF" w:rsidP="00B85CBF">
      <w:pPr>
        <w:rPr>
          <w:lang w:val="es-ES"/>
        </w:rPr>
      </w:pPr>
      <w:r w:rsidRPr="00581F7E">
        <w:rPr>
          <w:lang w:val="es-ES"/>
        </w:rPr>
        <w:t>Otra técnica consiste en ajustar la altura de la antena en uno o ambos extremos del trayecto para ubicar las reflexiones sobre una superficie con vegetación o un terreno más accidentado. En trayectos sobre masas de agua, por ejemplo se podría ajustar la inclinación del trayecto para ubicar la reflexión de la superficie sobre un área de tierra en lugar de agua, o, aún mejor, sobre una superficie de tierra cubierta por árboles u otra vegetación. El punto de reflexión se desplaza hacia la antena cuya altura se disminuye y se aleja de la antena cuya altura se aumenta.</w:t>
      </w:r>
    </w:p>
    <w:p w14:paraId="667CD353" w14:textId="77777777" w:rsidR="00B85CBF" w:rsidRPr="00581F7E" w:rsidRDefault="00B85CBF" w:rsidP="00B85CBF">
      <w:pPr>
        <w:rPr>
          <w:lang w:val="es-ES"/>
        </w:rPr>
      </w:pPr>
      <w:r w:rsidRPr="00581F7E">
        <w:rPr>
          <w:lang w:val="es-ES"/>
        </w:rPr>
        <w:t xml:space="preserve">El método para determinar la ubicación de posibles zonas de reflexión se indica en el </w:t>
      </w:r>
      <w:r>
        <w:rPr>
          <w:lang w:val="es-ES"/>
        </w:rPr>
        <w:t>§ </w:t>
      </w:r>
      <w:r w:rsidRPr="00581F7E">
        <w:rPr>
          <w:lang w:val="es-ES"/>
        </w:rPr>
        <w:t>6.1.2.3 (Pasos 1 a 3). En trayectos suficientemente cortos, se debe emplear el método completo para determinar las alturas de una o ambas antenas para así evitar la interferencia destructiva por reflexiones especulares sobre superficies.</w:t>
      </w:r>
    </w:p>
    <w:p w14:paraId="5DC40EA9" w14:textId="77777777" w:rsidR="00B85CBF" w:rsidRPr="00581F7E" w:rsidRDefault="00B85CBF" w:rsidP="00B85CBF">
      <w:pPr>
        <w:rPr>
          <w:lang w:val="es-ES"/>
        </w:rPr>
      </w:pPr>
      <w:r w:rsidRPr="00581F7E">
        <w:rPr>
          <w:lang w:val="es-ES"/>
        </w:rPr>
        <w:t xml:space="preserve">En el </w:t>
      </w:r>
      <w:r>
        <w:rPr>
          <w:lang w:val="es-ES"/>
        </w:rPr>
        <w:t>§ </w:t>
      </w:r>
      <w:r w:rsidRPr="00581F7E">
        <w:rPr>
          <w:lang w:val="es-ES"/>
        </w:rPr>
        <w:t>6.1.2.4 se presentan métodos para calcular o medir la intensidad de reflexión especular sobre una superficie.</w:t>
      </w:r>
    </w:p>
    <w:p w14:paraId="45735EBB" w14:textId="77777777" w:rsidR="00B85CBF" w:rsidRPr="00581F7E" w:rsidRDefault="00B85CBF" w:rsidP="00B85CBF">
      <w:pPr>
        <w:pStyle w:val="Heading4"/>
        <w:rPr>
          <w:lang w:val="es-ES"/>
        </w:rPr>
      </w:pPr>
      <w:r w:rsidRPr="00581F7E">
        <w:rPr>
          <w:lang w:val="es-ES"/>
        </w:rPr>
        <w:t>6.1.2.3</w:t>
      </w:r>
      <w:r w:rsidRPr="00581F7E">
        <w:rPr>
          <w:lang w:val="es-ES"/>
        </w:rPr>
        <w:tab/>
        <w:t>Determinación óptima de las alturas de las antenas</w:t>
      </w:r>
    </w:p>
    <w:p w14:paraId="76061701" w14:textId="77777777" w:rsidR="00B85CBF" w:rsidRPr="00581F7E" w:rsidRDefault="00B85CBF" w:rsidP="00B85CBF">
      <w:pPr>
        <w:rPr>
          <w:lang w:val="es-ES"/>
        </w:rPr>
      </w:pPr>
      <w:r w:rsidRPr="00581F7E">
        <w:rPr>
          <w:lang w:val="es-ES"/>
        </w:rPr>
        <w:t xml:space="preserve">En trayectos suficientemente cortos se puede ajustar a veces la altura de una o ambas antenas de modo tal que ninguna onda reflejada por una superficie interfiera a la señal de rayo directo dentro del margen significativo de valores </w:t>
      </w:r>
      <w:r w:rsidRPr="00581F7E">
        <w:rPr>
          <w:i/>
          <w:iCs/>
          <w:lang w:val="es-ES"/>
        </w:rPr>
        <w:t>k</w:t>
      </w:r>
      <w:r w:rsidRPr="00581F7E">
        <w:rPr>
          <w:lang w:val="es-ES"/>
        </w:rPr>
        <w:t xml:space="preserve"> efectivos. Como se indicó en el </w:t>
      </w:r>
      <w:r>
        <w:rPr>
          <w:lang w:val="es-ES"/>
        </w:rPr>
        <w:t>§ </w:t>
      </w:r>
      <w:r w:rsidRPr="00581F7E">
        <w:rPr>
          <w:lang w:val="es-ES"/>
        </w:rPr>
        <w:t>6.1.2.2, el ajuste de las alturas de las antenas también se puede utilizar para ubicar las reflexiones sobre una superficie menos reflectante. El procedimiento por pasos para la aplicación de ambas técnicas y para determinar si es necesario emplear diversidad, es el siguiente:</w:t>
      </w:r>
    </w:p>
    <w:p w14:paraId="62AD70DB" w14:textId="77777777" w:rsidR="00B85CBF" w:rsidRPr="00581F7E" w:rsidRDefault="00B85CBF" w:rsidP="00B85CBF">
      <w:pPr>
        <w:rPr>
          <w:lang w:val="es-ES"/>
        </w:rPr>
      </w:pPr>
      <w:r w:rsidRPr="00581F7E">
        <w:rPr>
          <w:i/>
          <w:iCs/>
          <w:lang w:val="es-ES"/>
        </w:rPr>
        <w:t>Paso 1:</w:t>
      </w:r>
      <w:r>
        <w:rPr>
          <w:lang w:val="es-ES"/>
        </w:rPr>
        <w:t>  </w:t>
      </w:r>
      <w:r w:rsidRPr="00581F7E">
        <w:rPr>
          <w:lang w:val="es-ES"/>
        </w:rPr>
        <w:t xml:space="preserve">Calcular las alturas posibles de las antenas transmisora y receptora utilizando la regla de despejamiento para sistemas sin diversidad conforme al </w:t>
      </w:r>
      <w:r>
        <w:rPr>
          <w:lang w:val="es-ES"/>
        </w:rPr>
        <w:t>§ </w:t>
      </w:r>
      <w:r w:rsidRPr="00581F7E">
        <w:rPr>
          <w:lang w:val="es-ES"/>
        </w:rPr>
        <w:t>2.2.2.1.</w:t>
      </w:r>
    </w:p>
    <w:p w14:paraId="32CF6630" w14:textId="77777777" w:rsidR="00B85CBF" w:rsidRPr="00581F7E" w:rsidRDefault="00B85CBF" w:rsidP="00B85CBF">
      <w:pPr>
        <w:rPr>
          <w:lang w:val="es-ES"/>
        </w:rPr>
      </w:pPr>
      <w:r w:rsidRPr="00581F7E">
        <w:rPr>
          <w:i/>
          <w:iCs/>
          <w:lang w:val="es-ES"/>
        </w:rPr>
        <w:t>Paso 2:</w:t>
      </w:r>
      <w:r>
        <w:rPr>
          <w:lang w:val="es-ES"/>
        </w:rPr>
        <w:t>  </w:t>
      </w:r>
      <w:r w:rsidRPr="00581F7E">
        <w:rPr>
          <w:lang w:val="es-ES"/>
        </w:rPr>
        <w:t>Calcular las alturas de las antenas transmisora y receptora superior por encima de posibles zonas de reflexión especular sobre el perfil del trayecto o cercano al mismo. Zonas tales como masas de agua, planicies, la cumbre lisa de una colina no cubierta de árboles, o la parte superior de edificios, pueden producir reflexiones especulares importantes. Por supuesto, estas áreas pueden ser horizontales o no y puede haber más de una de ellas (véase la Nota 1). Si bien algunas zonas se pueden determinar por medio de mapas, otras pueden requerir una inspección detallada del terreno a lo largo del trayecto y en sus cercanías.</w:t>
      </w:r>
    </w:p>
    <w:p w14:paraId="5990171A" w14:textId="77777777" w:rsidR="00B85CBF" w:rsidRPr="00581F7E" w:rsidRDefault="00B85CBF" w:rsidP="00B85CBF">
      <w:pPr>
        <w:rPr>
          <w:lang w:val="es-ES"/>
        </w:rPr>
      </w:pPr>
      <w:r w:rsidRPr="00581F7E">
        <w:rPr>
          <w:lang w:val="es-ES"/>
        </w:rPr>
        <w:t xml:space="preserve">Las alturas </w:t>
      </w:r>
      <w:r w:rsidRPr="00581F7E">
        <w:rPr>
          <w:i/>
          <w:iCs/>
          <w:lang w:val="es-ES"/>
        </w:rPr>
        <w:t>h</w:t>
      </w:r>
      <w:r w:rsidRPr="00581F7E">
        <w:rPr>
          <w:vertAlign w:val="subscript"/>
          <w:lang w:val="es-ES"/>
        </w:rPr>
        <w:t>1</w:t>
      </w:r>
      <w:r w:rsidRPr="00581F7E">
        <w:rPr>
          <w:lang w:val="es-ES"/>
        </w:rPr>
        <w:t xml:space="preserve"> y </w:t>
      </w:r>
      <w:r w:rsidRPr="00581F7E">
        <w:rPr>
          <w:i/>
          <w:iCs/>
          <w:lang w:val="es-ES"/>
        </w:rPr>
        <w:t>h</w:t>
      </w:r>
      <w:r w:rsidRPr="00581F7E">
        <w:rPr>
          <w:vertAlign w:val="subscript"/>
          <w:lang w:val="es-ES"/>
        </w:rPr>
        <w:t>2</w:t>
      </w:r>
      <w:r w:rsidRPr="00581F7E">
        <w:rPr>
          <w:lang w:val="es-ES"/>
        </w:rPr>
        <w:t xml:space="preserve"> de las antenas por encima de una zona de reflexión y con un ángulo de inclinación </w:t>
      </w:r>
      <w:r w:rsidRPr="00581F7E">
        <w:rPr>
          <w:lang w:val="es-ES"/>
        </w:rPr>
        <w:sym w:font="Symbol" w:char="F06E"/>
      </w:r>
      <w:r w:rsidRPr="00581F7E">
        <w:rPr>
          <w:lang w:val="es-ES"/>
        </w:rPr>
        <w:t xml:space="preserve"> (véase la Nota 1) son las siguientes (véase la Fig. 9):</w:t>
      </w:r>
    </w:p>
    <w:p w14:paraId="07D32E38" w14:textId="77777777" w:rsidR="00B85CBF" w:rsidRPr="00581F7E" w:rsidRDefault="00B85CBF" w:rsidP="00B85CBF">
      <w:pPr>
        <w:pStyle w:val="Blanc"/>
        <w:rPr>
          <w:lang w:val="es-ES"/>
        </w:rPr>
      </w:pPr>
    </w:p>
    <w:p w14:paraId="4BA0D1CA" w14:textId="77777777" w:rsidR="00B85CBF" w:rsidRPr="00581F7E" w:rsidRDefault="00B85CBF" w:rsidP="00B85CBF">
      <w:pPr>
        <w:tabs>
          <w:tab w:val="clear" w:pos="1191"/>
          <w:tab w:val="clear" w:pos="1588"/>
          <w:tab w:val="clear" w:pos="1985"/>
          <w:tab w:val="left" w:pos="1764"/>
          <w:tab w:val="right" w:pos="9617"/>
        </w:tabs>
        <w:rPr>
          <w:lang w:val="es-ES"/>
        </w:rPr>
      </w:pPr>
      <w:r w:rsidRPr="00581F7E">
        <w:rPr>
          <w:i/>
          <w:lang w:val="es-ES"/>
        </w:rPr>
        <w:tab/>
      </w:r>
      <w:r w:rsidRPr="00581F7E">
        <w:rPr>
          <w:i/>
          <w:lang w:val="es-ES"/>
        </w:rPr>
        <w:tab/>
        <w:t>h</w:t>
      </w:r>
      <w:r w:rsidRPr="00581F7E">
        <w:rPr>
          <w:vertAlign w:val="subscript"/>
          <w:lang w:val="es-ES"/>
        </w:rPr>
        <w:t>1</w:t>
      </w:r>
      <w:r w:rsidRPr="00581F7E">
        <w:rPr>
          <w:lang w:val="es-ES"/>
        </w:rPr>
        <w:t xml:space="preserve"> = </w:t>
      </w:r>
      <w:r w:rsidRPr="00581F7E">
        <w:rPr>
          <w:i/>
          <w:lang w:val="es-ES"/>
        </w:rPr>
        <w:t>h</w:t>
      </w:r>
      <w:r w:rsidRPr="00581F7E">
        <w:rPr>
          <w:vertAlign w:val="subscript"/>
          <w:lang w:val="es-ES"/>
        </w:rPr>
        <w:t>1</w:t>
      </w:r>
      <w:r w:rsidRPr="00581F7E">
        <w:rPr>
          <w:i/>
          <w:iCs/>
          <w:vertAlign w:val="subscript"/>
          <w:lang w:val="es-ES"/>
        </w:rPr>
        <w:t>G</w:t>
      </w:r>
      <w:r w:rsidRPr="00581F7E">
        <w:rPr>
          <w:lang w:val="es-ES"/>
        </w:rPr>
        <w:t xml:space="preserve"> + </w:t>
      </w:r>
      <w:r w:rsidRPr="00581F7E">
        <w:rPr>
          <w:i/>
          <w:lang w:val="es-ES"/>
        </w:rPr>
        <w:t>y</w:t>
      </w:r>
      <w:r w:rsidRPr="00581F7E">
        <w:rPr>
          <w:vertAlign w:val="subscript"/>
          <w:lang w:val="es-ES"/>
        </w:rPr>
        <w:t>1</w:t>
      </w:r>
      <w:r w:rsidRPr="00581F7E">
        <w:rPr>
          <w:lang w:val="es-ES"/>
        </w:rPr>
        <w:t xml:space="preserve"> – </w:t>
      </w:r>
      <w:r w:rsidRPr="00581F7E">
        <w:rPr>
          <w:i/>
          <w:lang w:val="es-ES"/>
        </w:rPr>
        <w:t>y</w:t>
      </w:r>
      <w:r w:rsidRPr="00581F7E">
        <w:rPr>
          <w:vertAlign w:val="subscript"/>
          <w:lang w:val="es-ES"/>
        </w:rPr>
        <w:t>0</w:t>
      </w:r>
      <w:r w:rsidRPr="00581F7E">
        <w:rPr>
          <w:lang w:val="es-ES"/>
        </w:rPr>
        <w:t xml:space="preserve"> + </w:t>
      </w:r>
      <w:r w:rsidRPr="00581F7E">
        <w:rPr>
          <w:i/>
          <w:lang w:val="es-ES"/>
        </w:rPr>
        <w:t>x</w:t>
      </w:r>
      <w:r w:rsidRPr="00581F7E">
        <w:rPr>
          <w:vertAlign w:val="subscript"/>
          <w:lang w:val="es-ES"/>
        </w:rPr>
        <w:t>0</w:t>
      </w:r>
      <w:r w:rsidRPr="00581F7E">
        <w:rPr>
          <w:lang w:val="es-ES"/>
        </w:rPr>
        <w:t> </w:t>
      </w:r>
      <w:r w:rsidRPr="00581F7E">
        <w:rPr>
          <w:lang w:val="es-ES"/>
        </w:rPr>
        <w:sym w:font="Symbol" w:char="F0B4"/>
      </w:r>
      <w:r w:rsidRPr="00581F7E">
        <w:rPr>
          <w:lang w:val="es-ES"/>
        </w:rPr>
        <w:t> 103 </w:t>
      </w:r>
      <w:r w:rsidRPr="00581F7E">
        <w:rPr>
          <w:lang w:val="es-ES"/>
        </w:rPr>
        <w:sym w:font="Symbol" w:char="F0B4"/>
      </w:r>
      <w:r w:rsidRPr="00581F7E">
        <w:rPr>
          <w:lang w:val="es-ES"/>
        </w:rPr>
        <w:t> tg </w:t>
      </w:r>
      <w:r w:rsidRPr="00581F7E">
        <w:rPr>
          <w:lang w:val="es-ES"/>
        </w:rPr>
        <w:sym w:font="Symbol" w:char="F06E"/>
      </w:r>
      <w:r w:rsidRPr="00581F7E">
        <w:rPr>
          <w:lang w:val="es-ES"/>
        </w:rPr>
        <w:t>                        </w:t>
      </w:r>
      <w:r>
        <w:rPr>
          <w:lang w:val="es-ES"/>
        </w:rPr>
        <w:t>m</w:t>
      </w:r>
      <w:r>
        <w:rPr>
          <w:lang w:val="es-ES"/>
        </w:rPr>
        <w:tab/>
        <w:t>(119</w:t>
      </w:r>
      <w:r w:rsidRPr="00581F7E">
        <w:rPr>
          <w:lang w:val="es-ES"/>
        </w:rPr>
        <w:t>)</w:t>
      </w:r>
    </w:p>
    <w:p w14:paraId="739D1C1B" w14:textId="77777777" w:rsidR="00B85CBF" w:rsidRPr="00581F7E" w:rsidRDefault="00B85CBF" w:rsidP="00B85CBF">
      <w:pPr>
        <w:pStyle w:val="Blanc"/>
        <w:rPr>
          <w:lang w:val="es-ES"/>
        </w:rPr>
      </w:pPr>
    </w:p>
    <w:p w14:paraId="6D4C1CF6" w14:textId="77777777" w:rsidR="00B85CBF" w:rsidRPr="00581F7E" w:rsidRDefault="00B85CBF" w:rsidP="00B85CBF">
      <w:pPr>
        <w:tabs>
          <w:tab w:val="clear" w:pos="1191"/>
          <w:tab w:val="clear" w:pos="1588"/>
          <w:tab w:val="clear" w:pos="1985"/>
          <w:tab w:val="left" w:pos="1750"/>
          <w:tab w:val="right" w:pos="9631"/>
        </w:tabs>
        <w:rPr>
          <w:lang w:val="es-ES"/>
        </w:rPr>
      </w:pPr>
      <w:r w:rsidRPr="00581F7E">
        <w:rPr>
          <w:lang w:val="es-ES"/>
        </w:rPr>
        <w:tab/>
      </w:r>
      <w:r w:rsidRPr="00581F7E">
        <w:rPr>
          <w:lang w:val="es-ES"/>
        </w:rPr>
        <w:tab/>
      </w:r>
      <w:r w:rsidRPr="00581F7E">
        <w:rPr>
          <w:i/>
          <w:lang w:val="es-ES"/>
        </w:rPr>
        <w:t>h</w:t>
      </w:r>
      <w:r w:rsidRPr="00581F7E">
        <w:rPr>
          <w:vertAlign w:val="subscript"/>
          <w:lang w:val="es-ES"/>
        </w:rPr>
        <w:t>2</w:t>
      </w:r>
      <w:r w:rsidRPr="00581F7E">
        <w:rPr>
          <w:lang w:val="es-ES"/>
        </w:rPr>
        <w:t xml:space="preserve"> = </w:t>
      </w:r>
      <w:r w:rsidRPr="00581F7E">
        <w:rPr>
          <w:i/>
          <w:lang w:val="es-ES"/>
        </w:rPr>
        <w:t>h</w:t>
      </w:r>
      <w:r w:rsidRPr="00581F7E">
        <w:rPr>
          <w:vertAlign w:val="subscript"/>
          <w:lang w:val="es-ES"/>
        </w:rPr>
        <w:t>2</w:t>
      </w:r>
      <w:r w:rsidRPr="00581F7E">
        <w:rPr>
          <w:i/>
          <w:iCs/>
          <w:vertAlign w:val="subscript"/>
          <w:lang w:val="es-ES"/>
        </w:rPr>
        <w:t>G</w:t>
      </w:r>
      <w:r w:rsidRPr="00581F7E">
        <w:rPr>
          <w:lang w:val="es-ES"/>
        </w:rPr>
        <w:t xml:space="preserve"> + </w:t>
      </w:r>
      <w:r w:rsidRPr="00581F7E">
        <w:rPr>
          <w:i/>
          <w:lang w:val="es-ES"/>
        </w:rPr>
        <w:t>y</w:t>
      </w:r>
      <w:r w:rsidRPr="00581F7E">
        <w:rPr>
          <w:vertAlign w:val="subscript"/>
          <w:lang w:val="es-ES"/>
        </w:rPr>
        <w:t>2</w:t>
      </w:r>
      <w:r w:rsidRPr="00581F7E">
        <w:rPr>
          <w:lang w:val="es-ES"/>
        </w:rPr>
        <w:t xml:space="preserve"> – </w:t>
      </w:r>
      <w:r w:rsidRPr="00581F7E">
        <w:rPr>
          <w:i/>
          <w:lang w:val="es-ES"/>
        </w:rPr>
        <w:t>y</w:t>
      </w:r>
      <w:r w:rsidRPr="00581F7E">
        <w:rPr>
          <w:vertAlign w:val="subscript"/>
          <w:lang w:val="es-ES"/>
        </w:rPr>
        <w:t>0</w:t>
      </w:r>
      <w:r w:rsidRPr="00581F7E">
        <w:rPr>
          <w:lang w:val="es-ES"/>
        </w:rPr>
        <w:t xml:space="preserve"> – (</w:t>
      </w:r>
      <w:r w:rsidRPr="00581F7E">
        <w:rPr>
          <w:i/>
          <w:lang w:val="es-ES"/>
        </w:rPr>
        <w:t>d</w:t>
      </w:r>
      <w:r w:rsidRPr="00581F7E">
        <w:rPr>
          <w:lang w:val="es-ES"/>
        </w:rPr>
        <w:t xml:space="preserve"> – </w:t>
      </w:r>
      <w:r w:rsidRPr="00581F7E">
        <w:rPr>
          <w:i/>
          <w:lang w:val="es-ES"/>
        </w:rPr>
        <w:t>x</w:t>
      </w:r>
      <w:r w:rsidRPr="00581F7E">
        <w:rPr>
          <w:iCs/>
          <w:vertAlign w:val="subscript"/>
          <w:lang w:val="es-ES"/>
        </w:rPr>
        <w:t>0</w:t>
      </w:r>
      <w:r w:rsidRPr="00581F7E">
        <w:rPr>
          <w:lang w:val="es-ES"/>
        </w:rPr>
        <w:t>) </w:t>
      </w:r>
      <w:r w:rsidRPr="00581F7E">
        <w:rPr>
          <w:lang w:val="es-ES"/>
        </w:rPr>
        <w:sym w:font="Symbol" w:char="F0B4"/>
      </w:r>
      <w:r w:rsidRPr="00581F7E">
        <w:rPr>
          <w:lang w:val="es-ES"/>
        </w:rPr>
        <w:t> 103 </w:t>
      </w:r>
      <w:r w:rsidRPr="00581F7E">
        <w:rPr>
          <w:lang w:val="es-ES"/>
        </w:rPr>
        <w:sym w:font="Symbol" w:char="F0B4"/>
      </w:r>
      <w:r w:rsidRPr="00581F7E">
        <w:rPr>
          <w:lang w:val="es-ES"/>
        </w:rPr>
        <w:t xml:space="preserve"> tg </w:t>
      </w:r>
      <w:r w:rsidRPr="00581F7E">
        <w:rPr>
          <w:lang w:val="es-ES"/>
        </w:rPr>
        <w:sym w:font="Symbol" w:char="F06E"/>
      </w:r>
      <w:r w:rsidRPr="00581F7E">
        <w:rPr>
          <w:lang w:val="es-ES"/>
        </w:rPr>
        <w:t>                </w:t>
      </w:r>
      <w:r>
        <w:rPr>
          <w:lang w:val="es-ES"/>
        </w:rPr>
        <w:t>m</w:t>
      </w:r>
      <w:r>
        <w:rPr>
          <w:lang w:val="es-ES"/>
        </w:rPr>
        <w:tab/>
        <w:t>(120</w:t>
      </w:r>
      <w:r w:rsidRPr="00581F7E">
        <w:rPr>
          <w:lang w:val="es-ES"/>
        </w:rPr>
        <w:t>)</w:t>
      </w:r>
    </w:p>
    <w:p w14:paraId="1BFFEB9A" w14:textId="77777777" w:rsidR="00B85CBF" w:rsidRPr="00581F7E" w:rsidRDefault="00B85CBF" w:rsidP="00B85CBF">
      <w:pPr>
        <w:pStyle w:val="Blanc"/>
        <w:rPr>
          <w:lang w:val="es-ES"/>
        </w:rPr>
      </w:pPr>
    </w:p>
    <w:p w14:paraId="43FE2B84" w14:textId="77777777" w:rsidR="00B85CBF" w:rsidRPr="00581F7E" w:rsidRDefault="00B85CBF" w:rsidP="00B85CBF">
      <w:pPr>
        <w:keepNext/>
        <w:keepLines/>
        <w:rPr>
          <w:lang w:val="es-ES"/>
        </w:rPr>
      </w:pPr>
      <w:r w:rsidRPr="00581F7E">
        <w:rPr>
          <w:lang w:val="es-ES"/>
        </w:rPr>
        <w:t>donde:</w:t>
      </w:r>
    </w:p>
    <w:p w14:paraId="08D8461E" w14:textId="77777777" w:rsidR="00B85CBF" w:rsidRPr="00581F7E" w:rsidRDefault="00B85CBF" w:rsidP="00B85CBF">
      <w:pPr>
        <w:pStyle w:val="Equationlegend"/>
        <w:keepNext/>
        <w:keepLines/>
        <w:rPr>
          <w:lang w:val="es-ES"/>
        </w:rPr>
      </w:pPr>
      <w:r w:rsidRPr="00581F7E">
        <w:rPr>
          <w:lang w:val="es-ES"/>
        </w:rPr>
        <w:tab/>
      </w:r>
      <w:r w:rsidRPr="00581F7E">
        <w:rPr>
          <w:i/>
          <w:lang w:val="es-ES"/>
        </w:rPr>
        <w:t>y</w:t>
      </w:r>
      <w:r w:rsidRPr="00581F7E">
        <w:rPr>
          <w:vertAlign w:val="subscript"/>
          <w:lang w:val="es-ES"/>
        </w:rPr>
        <w:t>1</w:t>
      </w:r>
      <w:r w:rsidRPr="00581F7E">
        <w:rPr>
          <w:lang w:val="es-ES"/>
        </w:rPr>
        <w:t xml:space="preserve">, </w:t>
      </w:r>
      <w:r w:rsidRPr="00581F7E">
        <w:rPr>
          <w:i/>
          <w:lang w:val="es-ES"/>
        </w:rPr>
        <w:t>y</w:t>
      </w:r>
      <w:r w:rsidRPr="00581F7E">
        <w:rPr>
          <w:vertAlign w:val="subscript"/>
          <w:lang w:val="es-ES"/>
        </w:rPr>
        <w:t>2</w:t>
      </w:r>
      <w:r w:rsidRPr="00581F7E">
        <w:rPr>
          <w:lang w:val="es-ES"/>
        </w:rPr>
        <w:t>:</w:t>
      </w:r>
      <w:r w:rsidRPr="00581F7E">
        <w:rPr>
          <w:lang w:val="es-ES"/>
        </w:rPr>
        <w:tab/>
        <w:t>altitudes del terreno sobre el nivel del mar en los emplazamientos 1 y 2, respectivamente (m)</w:t>
      </w:r>
    </w:p>
    <w:p w14:paraId="6C06943C" w14:textId="77777777" w:rsidR="00B85CBF" w:rsidRPr="00581F7E" w:rsidRDefault="00B85CBF" w:rsidP="00B85CBF">
      <w:pPr>
        <w:pStyle w:val="Equationlegend"/>
        <w:rPr>
          <w:lang w:val="es-ES"/>
        </w:rPr>
      </w:pPr>
      <w:r w:rsidRPr="00581F7E">
        <w:rPr>
          <w:lang w:val="es-ES"/>
        </w:rPr>
        <w:tab/>
      </w:r>
      <w:r w:rsidRPr="00581F7E">
        <w:rPr>
          <w:i/>
          <w:lang w:val="es-ES"/>
        </w:rPr>
        <w:t>h</w:t>
      </w:r>
      <w:r w:rsidRPr="00581F7E">
        <w:rPr>
          <w:vertAlign w:val="subscript"/>
          <w:lang w:val="es-ES"/>
        </w:rPr>
        <w:t>1</w:t>
      </w:r>
      <w:r w:rsidRPr="00581F7E">
        <w:rPr>
          <w:i/>
          <w:iCs/>
          <w:vertAlign w:val="subscript"/>
          <w:lang w:val="es-ES"/>
        </w:rPr>
        <w:t>G</w:t>
      </w:r>
      <w:r w:rsidRPr="00581F7E">
        <w:rPr>
          <w:lang w:val="es-ES"/>
        </w:rPr>
        <w:t xml:space="preserve">, </w:t>
      </w:r>
      <w:r w:rsidRPr="00581F7E">
        <w:rPr>
          <w:i/>
          <w:lang w:val="es-ES"/>
        </w:rPr>
        <w:t>h</w:t>
      </w:r>
      <w:r w:rsidRPr="00581F7E">
        <w:rPr>
          <w:vertAlign w:val="subscript"/>
          <w:lang w:val="es-ES"/>
        </w:rPr>
        <w:t>2</w:t>
      </w:r>
      <w:r w:rsidRPr="00581F7E">
        <w:rPr>
          <w:i/>
          <w:iCs/>
          <w:vertAlign w:val="subscript"/>
          <w:lang w:val="es-ES"/>
        </w:rPr>
        <w:t>G</w:t>
      </w:r>
      <w:r w:rsidRPr="00581F7E">
        <w:rPr>
          <w:lang w:val="es-ES"/>
        </w:rPr>
        <w:t>:</w:t>
      </w:r>
      <w:r w:rsidRPr="00581F7E">
        <w:rPr>
          <w:lang w:val="es-ES"/>
        </w:rPr>
        <w:tab/>
        <w:t>alturas de las antenas sobre el terreno en los emplazamientos 1 y 2, respectivamente (m)</w:t>
      </w:r>
    </w:p>
    <w:p w14:paraId="5371A97F" w14:textId="77777777" w:rsidR="00B85CBF" w:rsidRPr="00581F7E" w:rsidRDefault="00B85CBF" w:rsidP="00B85CBF">
      <w:pPr>
        <w:pStyle w:val="Equationlegend"/>
        <w:rPr>
          <w:lang w:val="es-ES"/>
        </w:rPr>
      </w:pPr>
      <w:r w:rsidRPr="00581F7E">
        <w:rPr>
          <w:lang w:val="es-ES"/>
        </w:rPr>
        <w:tab/>
      </w:r>
      <w:r w:rsidRPr="00581F7E">
        <w:rPr>
          <w:i/>
          <w:lang w:val="es-ES"/>
        </w:rPr>
        <w:t>y</w:t>
      </w:r>
      <w:r w:rsidRPr="00581F7E">
        <w:rPr>
          <w:vertAlign w:val="subscript"/>
          <w:lang w:val="es-ES"/>
        </w:rPr>
        <w:t>0</w:t>
      </w:r>
      <w:r w:rsidRPr="00581F7E">
        <w:rPr>
          <w:lang w:val="es-ES"/>
        </w:rPr>
        <w:t>:</w:t>
      </w:r>
      <w:r w:rsidRPr="00581F7E">
        <w:rPr>
          <w:lang w:val="es-ES"/>
        </w:rPr>
        <w:tab/>
        <w:t>altitud del punto medio de la zona de reflexión sobre el nivel del mar (m)</w:t>
      </w:r>
    </w:p>
    <w:p w14:paraId="4A8055F6" w14:textId="77777777" w:rsidR="00B85CBF" w:rsidRPr="00581F7E" w:rsidRDefault="00B85CBF" w:rsidP="00B85CBF">
      <w:pPr>
        <w:pStyle w:val="Equationlegend"/>
        <w:rPr>
          <w:lang w:val="es-ES"/>
        </w:rPr>
      </w:pPr>
      <w:r w:rsidRPr="00581F7E">
        <w:rPr>
          <w:lang w:val="es-ES"/>
        </w:rPr>
        <w:tab/>
      </w:r>
      <w:r w:rsidRPr="00581F7E">
        <w:rPr>
          <w:i/>
          <w:lang w:val="es-ES"/>
        </w:rPr>
        <w:t>x</w:t>
      </w:r>
      <w:r w:rsidRPr="00581F7E">
        <w:rPr>
          <w:iCs/>
          <w:vertAlign w:val="subscript"/>
          <w:lang w:val="es-ES"/>
        </w:rPr>
        <w:t>0</w:t>
      </w:r>
      <w:r w:rsidRPr="00581F7E">
        <w:rPr>
          <w:lang w:val="es-ES"/>
        </w:rPr>
        <w:t>:</w:t>
      </w:r>
      <w:r w:rsidRPr="00581F7E">
        <w:rPr>
          <w:lang w:val="es-ES"/>
        </w:rPr>
        <w:tab/>
        <w:t>distancia del punto medio de la zona de reflexión desde el emplazamiento 1 (km).</w:t>
      </w:r>
    </w:p>
    <w:p w14:paraId="386E9CA1" w14:textId="77777777" w:rsidR="00B85CBF" w:rsidRPr="00581F7E" w:rsidRDefault="00B85CBF" w:rsidP="00B85CBF">
      <w:pPr>
        <w:rPr>
          <w:lang w:val="es-ES"/>
        </w:rPr>
      </w:pPr>
      <w:r w:rsidRPr="00581F7E">
        <w:rPr>
          <w:lang w:val="es-ES"/>
        </w:rPr>
        <w:t>Si la zona de reflexión está situada sobre el mar, es necesario tener en cuenta las variaciones de las mareas.</w:t>
      </w:r>
    </w:p>
    <w:p w14:paraId="067B934D" w14:textId="77777777" w:rsidR="00B85CBF" w:rsidRPr="00581F7E" w:rsidRDefault="00B85CBF" w:rsidP="00B85CBF">
      <w:pPr>
        <w:pStyle w:val="FigureNo"/>
        <w:rPr>
          <w:lang w:val="es-ES"/>
        </w:rPr>
      </w:pPr>
      <w:r w:rsidRPr="00581F7E">
        <w:rPr>
          <w:lang w:val="es-ES"/>
        </w:rPr>
        <w:t>FIGURA 9</w:t>
      </w:r>
    </w:p>
    <w:p w14:paraId="4DCE9709" w14:textId="77777777" w:rsidR="00B85CBF" w:rsidRPr="00581F7E" w:rsidRDefault="00B85CBF" w:rsidP="00B85CBF">
      <w:pPr>
        <w:pStyle w:val="Figuretitle"/>
        <w:rPr>
          <w:lang w:val="es-ES"/>
        </w:rPr>
      </w:pPr>
      <w:r w:rsidRPr="00581F7E">
        <w:rPr>
          <w:lang w:val="es-ES"/>
        </w:rPr>
        <w:t>Trayecto con terreno reflectivo</w:t>
      </w:r>
    </w:p>
    <w:p w14:paraId="0985189A" w14:textId="77777777" w:rsidR="00B85CBF" w:rsidRPr="00581F7E" w:rsidRDefault="00B85CBF" w:rsidP="00B85CBF">
      <w:pPr>
        <w:pStyle w:val="Figure"/>
        <w:rPr>
          <w:lang w:val="es-ES"/>
        </w:rPr>
      </w:pPr>
      <w:r w:rsidRPr="00581F7E">
        <w:rPr>
          <w:lang w:val="es-ES"/>
        </w:rPr>
        <w:object w:dxaOrig="8719" w:dyaOrig="6884" w14:anchorId="169BB64F">
          <v:shape id="_x0000_i1118" type="#_x0000_t75" style="width:410.1pt;height:323.15pt" o:ole="">
            <v:imagedata r:id="rId199" o:title=""/>
          </v:shape>
          <o:OLEObject Type="Embed" ProgID="CorelDRAW.Graphic.14" ShapeID="_x0000_i1118" DrawAspect="Content" ObjectID="_1677673806" r:id="rId200"/>
        </w:object>
      </w:r>
    </w:p>
    <w:p w14:paraId="520D87BD" w14:textId="77777777" w:rsidR="00B85CBF" w:rsidRPr="00581F7E" w:rsidRDefault="00B85CBF" w:rsidP="00B85CBF">
      <w:pPr>
        <w:pStyle w:val="Normalaftertitle"/>
        <w:rPr>
          <w:lang w:val="es-ES"/>
        </w:rPr>
      </w:pPr>
      <w:r w:rsidRPr="00581F7E">
        <w:rPr>
          <w:i/>
          <w:lang w:val="es-ES"/>
        </w:rPr>
        <w:t>Paso 3</w:t>
      </w:r>
      <w:r w:rsidRPr="00581F7E">
        <w:rPr>
          <w:i/>
          <w:iCs/>
          <w:lang w:val="es-ES"/>
        </w:rPr>
        <w:t>:</w:t>
      </w:r>
      <w:r>
        <w:rPr>
          <w:lang w:val="es-ES"/>
        </w:rPr>
        <w:t>  </w:t>
      </w:r>
      <w:r w:rsidRPr="00581F7E">
        <w:rPr>
          <w:lang w:val="es-ES"/>
        </w:rPr>
        <w:t xml:space="preserve">Para una gama de factores </w:t>
      </w:r>
      <w:r w:rsidRPr="00581F7E">
        <w:rPr>
          <w:i/>
          <w:lang w:val="es-ES"/>
        </w:rPr>
        <w:t xml:space="preserve">k </w:t>
      </w:r>
      <w:r w:rsidRPr="00581F7E">
        <w:rPr>
          <w:lang w:val="es-ES"/>
        </w:rPr>
        <w:t xml:space="preserve">efectivos que varían desde </w:t>
      </w:r>
      <w:r w:rsidRPr="00581F7E">
        <w:rPr>
          <w:i/>
          <w:lang w:val="es-ES"/>
        </w:rPr>
        <w:t>k</w:t>
      </w:r>
      <w:r w:rsidRPr="00581F7E">
        <w:rPr>
          <w:i/>
          <w:iCs/>
          <w:vertAlign w:val="subscript"/>
          <w:lang w:val="es-ES"/>
        </w:rPr>
        <w:t>e</w:t>
      </w:r>
      <w:r w:rsidRPr="00581F7E">
        <w:rPr>
          <w:lang w:val="es-ES"/>
        </w:rPr>
        <w:t xml:space="preserve"> (99,9%) a infinito (véase el </w:t>
      </w:r>
      <w:r>
        <w:rPr>
          <w:lang w:val="es-ES"/>
        </w:rPr>
        <w:t>§ </w:t>
      </w:r>
      <w:r w:rsidRPr="00581F7E">
        <w:rPr>
          <w:lang w:val="es-ES"/>
        </w:rPr>
        <w:t xml:space="preserve">2.2.2; en la práctica, se puede escoger un valor grande de </w:t>
      </w:r>
      <w:r w:rsidRPr="00581F7E">
        <w:rPr>
          <w:i/>
          <w:lang w:val="es-ES"/>
        </w:rPr>
        <w:t>k</w:t>
      </w:r>
      <w:r w:rsidRPr="00581F7E">
        <w:rPr>
          <w:lang w:val="es-ES"/>
        </w:rPr>
        <w:t xml:space="preserve"> tal como </w:t>
      </w:r>
      <w:r w:rsidRPr="00581F7E">
        <w:rPr>
          <w:i/>
          <w:lang w:val="es-ES"/>
        </w:rPr>
        <w:t>k</w:t>
      </w:r>
      <w:r w:rsidRPr="00581F7E">
        <w:rPr>
          <w:lang w:val="es-ES"/>
        </w:rPr>
        <w:t> = 1,0 </w:t>
      </w:r>
      <w:r w:rsidRPr="00581F7E">
        <w:rPr>
          <w:lang w:val="es-ES"/>
        </w:rPr>
        <w:sym w:font="Symbol" w:char="F0B4"/>
      </w:r>
      <w:r w:rsidRPr="00581F7E">
        <w:rPr>
          <w:lang w:val="es-ES"/>
        </w:rPr>
        <w:t> 10</w:t>
      </w:r>
      <w:r w:rsidRPr="00581F7E">
        <w:rPr>
          <w:vertAlign w:val="superscript"/>
          <w:lang w:val="es-ES"/>
        </w:rPr>
        <w:t>9</w:t>
      </w:r>
      <w:r w:rsidRPr="00581F7E">
        <w:rPr>
          <w:lang w:val="es-ES"/>
        </w:rPr>
        <w:t xml:space="preserve">), calcúlense las distancias </w:t>
      </w:r>
      <w:r w:rsidRPr="00581F7E">
        <w:rPr>
          <w:i/>
          <w:lang w:val="es-ES"/>
        </w:rPr>
        <w:t>d</w:t>
      </w:r>
      <w:r w:rsidRPr="00581F7E">
        <w:rPr>
          <w:vertAlign w:val="subscript"/>
          <w:lang w:val="es-ES"/>
        </w:rPr>
        <w:t>1</w:t>
      </w:r>
      <w:r w:rsidRPr="00581F7E">
        <w:rPr>
          <w:lang w:val="es-ES"/>
        </w:rPr>
        <w:t xml:space="preserve"> y </w:t>
      </w:r>
      <w:r w:rsidRPr="00581F7E">
        <w:rPr>
          <w:i/>
          <w:lang w:val="es-ES"/>
        </w:rPr>
        <w:t>d</w:t>
      </w:r>
      <w:r w:rsidRPr="00581F7E">
        <w:rPr>
          <w:vertAlign w:val="subscript"/>
          <w:lang w:val="es-ES"/>
        </w:rPr>
        <w:t>2</w:t>
      </w:r>
      <w:r w:rsidRPr="00581F7E">
        <w:rPr>
          <w:lang w:val="es-ES"/>
        </w:rPr>
        <w:t xml:space="preserve"> a cada superficie de reflexión posible desde los emplazamientos 1 y 2, respectivamente, mediante las expresiones siguientes (véase la Nota 2):</w:t>
      </w:r>
    </w:p>
    <w:p w14:paraId="6C1D358C" w14:textId="77777777" w:rsidR="00B85CBF" w:rsidRPr="00581F7E" w:rsidRDefault="00B85CBF" w:rsidP="00B85CBF">
      <w:pPr>
        <w:pStyle w:val="Blanc"/>
        <w:rPr>
          <w:lang w:val="es-ES"/>
        </w:rPr>
      </w:pPr>
    </w:p>
    <w:p w14:paraId="379C3E89" w14:textId="77777777" w:rsidR="00B85CBF" w:rsidRPr="00AE0167" w:rsidRDefault="00B85CBF" w:rsidP="00B85CBF">
      <w:pPr>
        <w:tabs>
          <w:tab w:val="clear" w:pos="1191"/>
          <w:tab w:val="clear" w:pos="1588"/>
          <w:tab w:val="clear" w:pos="1985"/>
          <w:tab w:val="center" w:pos="4536"/>
          <w:tab w:val="right" w:pos="6804"/>
          <w:tab w:val="right" w:pos="9631"/>
        </w:tabs>
        <w:rPr>
          <w:lang w:val="en-US"/>
        </w:rPr>
      </w:pPr>
      <w:r w:rsidRPr="00581F7E">
        <w:rPr>
          <w:lang w:val="es-ES"/>
        </w:rPr>
        <w:tab/>
      </w:r>
      <w:r w:rsidRPr="00581F7E">
        <w:rPr>
          <w:lang w:val="es-ES"/>
        </w:rPr>
        <w:tab/>
      </w:r>
      <w:r w:rsidRPr="00AE0167">
        <w:rPr>
          <w:i/>
          <w:lang w:val="en-US"/>
        </w:rPr>
        <w:t>d</w:t>
      </w:r>
      <w:r w:rsidRPr="00AE0167">
        <w:rPr>
          <w:vertAlign w:val="subscript"/>
          <w:lang w:val="en-US"/>
        </w:rPr>
        <w:t>1</w:t>
      </w:r>
      <w:r w:rsidRPr="00AE0167">
        <w:rPr>
          <w:i/>
          <w:lang w:val="en-US"/>
        </w:rPr>
        <w:t> =</w:t>
      </w:r>
      <w:r w:rsidRPr="00AE0167">
        <w:rPr>
          <w:lang w:val="en-US"/>
        </w:rPr>
        <w:t> </w:t>
      </w:r>
      <w:r w:rsidRPr="00AE0167">
        <w:rPr>
          <w:i/>
          <w:lang w:val="en-US"/>
        </w:rPr>
        <w:t>d</w:t>
      </w:r>
      <w:r w:rsidRPr="00AE0167">
        <w:rPr>
          <w:iCs/>
          <w:lang w:val="en-US"/>
        </w:rPr>
        <w:t> </w:t>
      </w:r>
      <w:r w:rsidRPr="00AE0167">
        <w:rPr>
          <w:lang w:val="en-US"/>
        </w:rPr>
        <w:t>(1 + </w:t>
      </w:r>
      <w:r w:rsidRPr="00AE0167">
        <w:rPr>
          <w:i/>
          <w:lang w:val="en-US"/>
        </w:rPr>
        <w:t>b</w:t>
      </w:r>
      <w:r w:rsidRPr="00AE0167">
        <w:rPr>
          <w:lang w:val="en-US"/>
        </w:rPr>
        <w:t>) / 2          </w:t>
      </w:r>
      <w:r>
        <w:rPr>
          <w:lang w:val="en-US"/>
        </w:rPr>
        <w:t>km</w:t>
      </w:r>
      <w:r>
        <w:rPr>
          <w:lang w:val="en-US"/>
        </w:rPr>
        <w:tab/>
      </w:r>
      <w:r>
        <w:rPr>
          <w:lang w:val="en-US"/>
        </w:rPr>
        <w:tab/>
        <w:t>(121</w:t>
      </w:r>
      <w:r w:rsidRPr="00AE0167">
        <w:rPr>
          <w:lang w:val="en-US"/>
        </w:rPr>
        <w:t>)</w:t>
      </w:r>
    </w:p>
    <w:p w14:paraId="0017DF39" w14:textId="77777777" w:rsidR="00B85CBF" w:rsidRPr="00AE0167" w:rsidRDefault="00B85CBF" w:rsidP="00B85CBF">
      <w:pPr>
        <w:pStyle w:val="Blanc"/>
        <w:rPr>
          <w:lang w:val="en-US"/>
        </w:rPr>
      </w:pPr>
    </w:p>
    <w:p w14:paraId="2EDB2BD4" w14:textId="77777777" w:rsidR="00B85CBF" w:rsidRPr="00AE0167" w:rsidRDefault="00B85CBF" w:rsidP="00B85CBF">
      <w:pPr>
        <w:tabs>
          <w:tab w:val="clear" w:pos="1191"/>
          <w:tab w:val="clear" w:pos="1588"/>
          <w:tab w:val="clear" w:pos="1985"/>
          <w:tab w:val="center" w:pos="4536"/>
          <w:tab w:val="right" w:pos="6804"/>
          <w:tab w:val="right" w:pos="9631"/>
        </w:tabs>
        <w:rPr>
          <w:lang w:val="en-US"/>
        </w:rPr>
      </w:pPr>
      <w:r w:rsidRPr="00AE0167">
        <w:rPr>
          <w:lang w:val="en-US"/>
        </w:rPr>
        <w:tab/>
      </w:r>
      <w:r w:rsidRPr="00AE0167">
        <w:rPr>
          <w:lang w:val="en-US"/>
        </w:rPr>
        <w:tab/>
      </w:r>
      <w:r w:rsidRPr="00AE0167">
        <w:rPr>
          <w:i/>
          <w:lang w:val="en-US"/>
        </w:rPr>
        <w:t>d</w:t>
      </w:r>
      <w:r w:rsidRPr="00AE0167">
        <w:rPr>
          <w:vertAlign w:val="subscript"/>
          <w:lang w:val="en-US"/>
        </w:rPr>
        <w:t>2</w:t>
      </w:r>
      <w:r w:rsidRPr="00AE0167">
        <w:rPr>
          <w:lang w:val="en-US"/>
        </w:rPr>
        <w:t> </w:t>
      </w:r>
      <w:r w:rsidRPr="00AE0167">
        <w:rPr>
          <w:i/>
          <w:lang w:val="en-US"/>
        </w:rPr>
        <w:t>=</w:t>
      </w:r>
      <w:r w:rsidRPr="00AE0167">
        <w:rPr>
          <w:lang w:val="en-US"/>
        </w:rPr>
        <w:t> </w:t>
      </w:r>
      <w:r w:rsidRPr="00AE0167">
        <w:rPr>
          <w:i/>
          <w:lang w:val="en-US"/>
        </w:rPr>
        <w:t>d</w:t>
      </w:r>
      <w:r w:rsidRPr="00AE0167">
        <w:rPr>
          <w:iCs/>
          <w:lang w:val="en-US"/>
        </w:rPr>
        <w:t> </w:t>
      </w:r>
      <w:r w:rsidRPr="00AE0167">
        <w:rPr>
          <w:lang w:val="en-US"/>
        </w:rPr>
        <w:t>(1 – </w:t>
      </w:r>
      <w:r w:rsidRPr="00AE0167">
        <w:rPr>
          <w:i/>
          <w:lang w:val="en-US"/>
        </w:rPr>
        <w:t>b</w:t>
      </w:r>
      <w:r w:rsidRPr="00AE0167">
        <w:rPr>
          <w:lang w:val="en-US"/>
        </w:rPr>
        <w:t>) / 2          </w:t>
      </w:r>
      <w:r>
        <w:rPr>
          <w:lang w:val="en-US"/>
        </w:rPr>
        <w:t>km</w:t>
      </w:r>
      <w:r>
        <w:rPr>
          <w:lang w:val="en-US"/>
        </w:rPr>
        <w:tab/>
      </w:r>
      <w:r>
        <w:rPr>
          <w:lang w:val="en-US"/>
        </w:rPr>
        <w:tab/>
        <w:t>(122</w:t>
      </w:r>
      <w:r w:rsidRPr="00AE0167">
        <w:rPr>
          <w:lang w:val="en-US"/>
        </w:rPr>
        <w:t>)</w:t>
      </w:r>
    </w:p>
    <w:p w14:paraId="292D3E9B" w14:textId="77777777" w:rsidR="00B85CBF" w:rsidRPr="00581F7E" w:rsidRDefault="00B85CBF" w:rsidP="00B85CBF">
      <w:pPr>
        <w:keepNext/>
        <w:keepLines/>
        <w:rPr>
          <w:lang w:val="es-ES"/>
        </w:rPr>
      </w:pPr>
      <w:r w:rsidRPr="00581F7E">
        <w:rPr>
          <w:lang w:val="es-ES"/>
        </w:rPr>
        <w:t>donde:</w:t>
      </w:r>
    </w:p>
    <w:p w14:paraId="47C79893" w14:textId="77777777" w:rsidR="00B85CBF" w:rsidRPr="00581F7E" w:rsidRDefault="00B85CBF" w:rsidP="00B85CBF">
      <w:pPr>
        <w:pStyle w:val="Equation"/>
        <w:rPr>
          <w:lang w:val="es-ES"/>
        </w:rPr>
      </w:pPr>
      <w:r w:rsidRPr="00581F7E">
        <w:rPr>
          <w:lang w:val="es-ES"/>
        </w:rPr>
        <w:tab/>
      </w:r>
      <w:r w:rsidRPr="00581F7E">
        <w:rPr>
          <w:lang w:val="es-ES"/>
        </w:rPr>
        <w:tab/>
      </w:r>
      <w:r w:rsidRPr="00772A08">
        <w:rPr>
          <w:i/>
          <w:position w:val="-40"/>
          <w:lang w:val="en-US"/>
        </w:rPr>
        <w:object w:dxaOrig="4660" w:dyaOrig="920" w14:anchorId="6EADAA32">
          <v:shape id="_x0000_i1119" type="#_x0000_t75" style="width:233.3pt;height:46.65pt" o:ole="" fillcolor="window">
            <v:imagedata r:id="rId201" o:title=""/>
          </v:shape>
          <o:OLEObject Type="Embed" ProgID="Equation.3" ShapeID="_x0000_i1119" DrawAspect="Content" ObjectID="_1677673807" r:id="rId202"/>
        </w:object>
      </w:r>
      <w:r>
        <w:rPr>
          <w:lang w:val="es-ES"/>
        </w:rPr>
        <w:tab/>
        <w:t>(123</w:t>
      </w:r>
      <w:r w:rsidRPr="00581F7E">
        <w:rPr>
          <w:lang w:val="es-ES"/>
        </w:rPr>
        <w:t>)</w:t>
      </w:r>
    </w:p>
    <w:p w14:paraId="4F351831" w14:textId="77777777" w:rsidR="00B85CBF" w:rsidRPr="00581F7E" w:rsidRDefault="00B85CBF" w:rsidP="00B85CBF">
      <w:pPr>
        <w:pStyle w:val="Blanc"/>
        <w:rPr>
          <w:lang w:val="es-ES"/>
        </w:rPr>
      </w:pPr>
    </w:p>
    <w:p w14:paraId="42EDF302"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30"/>
          <w:lang w:val="es-ES"/>
        </w:rPr>
        <w:object w:dxaOrig="2200" w:dyaOrig="740" w14:anchorId="17673488">
          <v:shape id="_x0000_i1120" type="#_x0000_t75" style="width:111.15pt;height:36.85pt" o:ole="" fillcolor="window">
            <v:imagedata r:id="rId203" o:title=""/>
          </v:shape>
          <o:OLEObject Type="Embed" ProgID="Equation.3" ShapeID="_x0000_i1120" DrawAspect="Content" ObjectID="_1677673808" r:id="rId204"/>
        </w:object>
      </w:r>
      <w:r>
        <w:rPr>
          <w:lang w:val="es-ES"/>
        </w:rPr>
        <w:tab/>
        <w:t>(124</w:t>
      </w:r>
      <w:r w:rsidRPr="00581F7E">
        <w:rPr>
          <w:lang w:val="es-ES"/>
        </w:rPr>
        <w:t>)</w:t>
      </w:r>
    </w:p>
    <w:p w14:paraId="3D905A16" w14:textId="77777777" w:rsidR="00B85CBF" w:rsidRPr="00581F7E" w:rsidRDefault="00B85CBF" w:rsidP="00B85CBF">
      <w:pPr>
        <w:pStyle w:val="Blanc"/>
        <w:rPr>
          <w:lang w:val="es-ES"/>
        </w:rPr>
      </w:pPr>
    </w:p>
    <w:p w14:paraId="65DCC6F8" w14:textId="77777777" w:rsidR="00B85CBF" w:rsidRPr="00581F7E" w:rsidRDefault="00B85CBF" w:rsidP="00B85CBF">
      <w:pPr>
        <w:tabs>
          <w:tab w:val="clear" w:pos="1191"/>
          <w:tab w:val="clear" w:pos="1588"/>
          <w:tab w:val="clear" w:pos="1985"/>
          <w:tab w:val="center" w:pos="4536"/>
          <w:tab w:val="right" w:pos="9631"/>
        </w:tabs>
        <w:rPr>
          <w:lang w:val="es-ES"/>
        </w:rPr>
      </w:pPr>
      <w:r w:rsidRPr="00581F7E">
        <w:rPr>
          <w:lang w:val="es-ES"/>
        </w:rPr>
        <w:tab/>
      </w:r>
      <w:r w:rsidRPr="00581F7E">
        <w:rPr>
          <w:lang w:val="es-ES"/>
        </w:rPr>
        <w:tab/>
      </w:r>
      <w:r w:rsidRPr="00581F7E">
        <w:rPr>
          <w:i/>
          <w:lang w:val="es-ES"/>
        </w:rPr>
        <w:t>c</w:t>
      </w:r>
      <w:r w:rsidRPr="00581F7E">
        <w:rPr>
          <w:lang w:val="es-ES"/>
        </w:rPr>
        <w:t> </w:t>
      </w:r>
      <w:r w:rsidRPr="00581F7E">
        <w:rPr>
          <w:i/>
          <w:lang w:val="es-ES"/>
        </w:rPr>
        <w:t>=</w:t>
      </w:r>
      <w:r w:rsidRPr="00581F7E">
        <w:rPr>
          <w:lang w:val="es-ES"/>
        </w:rPr>
        <w:t> (</w:t>
      </w:r>
      <w:r w:rsidRPr="00581F7E">
        <w:rPr>
          <w:i/>
          <w:lang w:val="es-ES"/>
        </w:rPr>
        <w:t>h</w:t>
      </w:r>
      <w:r w:rsidRPr="00581F7E">
        <w:rPr>
          <w:vertAlign w:val="subscript"/>
          <w:lang w:val="es-ES"/>
        </w:rPr>
        <w:t>1</w:t>
      </w:r>
      <w:r w:rsidRPr="00581F7E">
        <w:rPr>
          <w:lang w:val="es-ES"/>
        </w:rPr>
        <w:t> – </w:t>
      </w:r>
      <w:r w:rsidRPr="00581F7E">
        <w:rPr>
          <w:i/>
          <w:lang w:val="es-ES"/>
        </w:rPr>
        <w:t>h</w:t>
      </w:r>
      <w:r w:rsidRPr="00581F7E">
        <w:rPr>
          <w:vertAlign w:val="subscript"/>
          <w:lang w:val="es-ES"/>
        </w:rPr>
        <w:t>2</w:t>
      </w:r>
      <w:r w:rsidRPr="00581F7E">
        <w:rPr>
          <w:lang w:val="es-ES"/>
        </w:rPr>
        <w:t>) / (</w:t>
      </w:r>
      <w:r w:rsidRPr="00581F7E">
        <w:rPr>
          <w:i/>
          <w:lang w:val="es-ES"/>
        </w:rPr>
        <w:t>h</w:t>
      </w:r>
      <w:r w:rsidRPr="00581F7E">
        <w:rPr>
          <w:vertAlign w:val="subscript"/>
          <w:lang w:val="es-ES"/>
        </w:rPr>
        <w:t>1</w:t>
      </w:r>
      <w:r w:rsidRPr="00581F7E">
        <w:rPr>
          <w:lang w:val="es-ES"/>
        </w:rPr>
        <w:t xml:space="preserve"> + </w:t>
      </w:r>
      <w:r w:rsidRPr="00581F7E">
        <w:rPr>
          <w:i/>
          <w:lang w:val="es-ES"/>
        </w:rPr>
        <w:t>h</w:t>
      </w:r>
      <w:r w:rsidRPr="00581F7E">
        <w:rPr>
          <w:vertAlign w:val="subscript"/>
          <w:lang w:val="es-ES"/>
        </w:rPr>
        <w:t>2</w:t>
      </w:r>
      <w:r>
        <w:rPr>
          <w:lang w:val="es-ES"/>
        </w:rPr>
        <w:t>)</w:t>
      </w:r>
      <w:r>
        <w:rPr>
          <w:lang w:val="es-ES"/>
        </w:rPr>
        <w:tab/>
        <w:t>(125</w:t>
      </w:r>
      <w:r w:rsidRPr="00581F7E">
        <w:rPr>
          <w:lang w:val="es-ES"/>
        </w:rPr>
        <w:t>)</w:t>
      </w:r>
    </w:p>
    <w:p w14:paraId="61CA1526" w14:textId="77777777" w:rsidR="00B85CBF" w:rsidRPr="00581F7E" w:rsidRDefault="00B85CBF" w:rsidP="00B85CBF">
      <w:pPr>
        <w:pStyle w:val="Blanc"/>
        <w:rPr>
          <w:lang w:val="es-ES"/>
        </w:rPr>
      </w:pPr>
    </w:p>
    <w:p w14:paraId="209A32B7" w14:textId="77777777" w:rsidR="00B85CBF" w:rsidRPr="00581F7E" w:rsidRDefault="00B85CBF" w:rsidP="00B85CBF">
      <w:pPr>
        <w:rPr>
          <w:lang w:val="es-ES"/>
        </w:rPr>
      </w:pPr>
      <w:r w:rsidRPr="00581F7E">
        <w:rPr>
          <w:lang w:val="es-ES"/>
        </w:rPr>
        <w:t xml:space="preserve">con </w:t>
      </w:r>
      <w:r w:rsidRPr="00581F7E">
        <w:rPr>
          <w:i/>
          <w:lang w:val="es-ES"/>
        </w:rPr>
        <w:t>a</w:t>
      </w:r>
      <w:r w:rsidRPr="00581F7E">
        <w:rPr>
          <w:i/>
          <w:iCs/>
          <w:vertAlign w:val="subscript"/>
          <w:lang w:val="es-ES"/>
        </w:rPr>
        <w:t>e</w:t>
      </w:r>
      <w:r w:rsidRPr="00581F7E">
        <w:rPr>
          <w:lang w:val="es-ES"/>
        </w:rPr>
        <w:t> </w:t>
      </w:r>
      <w:r w:rsidRPr="00581F7E">
        <w:rPr>
          <w:i/>
          <w:lang w:val="es-ES"/>
        </w:rPr>
        <w:t>=</w:t>
      </w:r>
      <w:r w:rsidRPr="00581F7E">
        <w:rPr>
          <w:lang w:val="es-ES"/>
        </w:rPr>
        <w:t> </w:t>
      </w:r>
      <w:r w:rsidRPr="00581F7E">
        <w:rPr>
          <w:i/>
          <w:lang w:val="es-ES"/>
        </w:rPr>
        <w:t xml:space="preserve">ka </w:t>
      </w:r>
      <w:r w:rsidRPr="00581F7E">
        <w:rPr>
          <w:lang w:val="es-ES"/>
        </w:rPr>
        <w:t>de radio efectivo de la Tierra para un factor</w:t>
      </w:r>
      <w:r w:rsidRPr="00581F7E">
        <w:rPr>
          <w:i/>
          <w:lang w:val="es-ES"/>
        </w:rPr>
        <w:t xml:space="preserve"> k</w:t>
      </w:r>
      <w:r w:rsidRPr="00581F7E">
        <w:rPr>
          <w:lang w:val="es-ES"/>
        </w:rPr>
        <w:t xml:space="preserve"> dado (siendo </w:t>
      </w:r>
      <w:r w:rsidRPr="00581F7E">
        <w:rPr>
          <w:i/>
          <w:lang w:val="es-ES"/>
        </w:rPr>
        <w:t>a</w:t>
      </w:r>
      <w:r w:rsidRPr="00581F7E">
        <w:rPr>
          <w:lang w:val="es-ES"/>
        </w:rPr>
        <w:t> </w:t>
      </w:r>
      <w:r w:rsidRPr="00581F7E">
        <w:rPr>
          <w:i/>
          <w:lang w:val="es-ES"/>
        </w:rPr>
        <w:t>=</w:t>
      </w:r>
      <w:r w:rsidRPr="00581F7E">
        <w:rPr>
          <w:lang w:val="es-ES"/>
        </w:rPr>
        <w:t> 6 375 km el radio real d</w:t>
      </w:r>
      <w:r>
        <w:rPr>
          <w:lang w:val="es-ES"/>
        </w:rPr>
        <w:t>e la Tierra); en la ecuación (120</w:t>
      </w:r>
      <w:r w:rsidRPr="00581F7E">
        <w:rPr>
          <w:lang w:val="es-ES"/>
        </w:rPr>
        <w:t xml:space="preserve">), </w:t>
      </w:r>
      <w:r w:rsidRPr="00581F7E">
        <w:rPr>
          <w:i/>
          <w:iCs/>
          <w:lang w:val="es-ES"/>
        </w:rPr>
        <w:t>d</w:t>
      </w:r>
      <w:r w:rsidRPr="00581F7E">
        <w:rPr>
          <w:lang w:val="es-ES"/>
        </w:rPr>
        <w:t xml:space="preserve"> está indicada en kilómetros y </w:t>
      </w:r>
      <w:r w:rsidRPr="00581F7E">
        <w:rPr>
          <w:i/>
          <w:iCs/>
          <w:lang w:val="es-ES"/>
        </w:rPr>
        <w:t>h</w:t>
      </w:r>
      <w:r w:rsidRPr="00581F7E">
        <w:rPr>
          <w:vertAlign w:val="subscript"/>
          <w:lang w:val="es-ES"/>
        </w:rPr>
        <w:t>1</w:t>
      </w:r>
      <w:r w:rsidRPr="00581F7E">
        <w:rPr>
          <w:lang w:val="es-ES"/>
        </w:rPr>
        <w:t xml:space="preserve"> y </w:t>
      </w:r>
      <w:r w:rsidRPr="00581F7E">
        <w:rPr>
          <w:i/>
          <w:iCs/>
          <w:lang w:val="es-ES"/>
        </w:rPr>
        <w:t>h</w:t>
      </w:r>
      <w:r w:rsidRPr="00581F7E">
        <w:rPr>
          <w:vertAlign w:val="subscript"/>
          <w:lang w:val="es-ES"/>
        </w:rPr>
        <w:t>2</w:t>
      </w:r>
      <w:r w:rsidRPr="00581F7E">
        <w:rPr>
          <w:lang w:val="es-ES"/>
        </w:rPr>
        <w:t xml:space="preserve"> en metros.</w:t>
      </w:r>
    </w:p>
    <w:p w14:paraId="56985D23" w14:textId="77777777" w:rsidR="00B85CBF" w:rsidRPr="00581F7E" w:rsidRDefault="00B85CBF" w:rsidP="00B85CBF">
      <w:pPr>
        <w:rPr>
          <w:lang w:val="es-ES"/>
        </w:rPr>
      </w:pPr>
      <w:r w:rsidRPr="00581F7E">
        <w:rPr>
          <w:lang w:val="es-ES"/>
        </w:rPr>
        <w:t>Si las zonas de reflexión especular se pueden evitar ajustando las alturas de una o de ambas antenas en cantidades razonables, mientras se satisfacen las reglas de despejamiento (Paso 1), estímese la variación e iníciese nuevamente el Paso 2.</w:t>
      </w:r>
    </w:p>
    <w:p w14:paraId="2E39EC92" w14:textId="77777777" w:rsidR="00B85CBF" w:rsidRPr="00581F7E" w:rsidRDefault="00B85CBF" w:rsidP="00B85CBF">
      <w:pPr>
        <w:rPr>
          <w:lang w:val="es-ES"/>
        </w:rPr>
      </w:pPr>
      <w:r w:rsidRPr="00581F7E">
        <w:rPr>
          <w:i/>
          <w:lang w:val="es-ES"/>
        </w:rPr>
        <w:t>Paso 4:</w:t>
      </w:r>
      <w:r>
        <w:rPr>
          <w:iCs/>
          <w:lang w:val="es-ES"/>
        </w:rPr>
        <w:t>  </w:t>
      </w:r>
      <w:r w:rsidRPr="00581F7E">
        <w:rPr>
          <w:lang w:val="es-ES"/>
        </w:rPr>
        <w:t xml:space="preserve">Para superficies que originan reflexiones especulares que no se pueden evitar, calcúlese la diferencia de longitud del trayecto entre las ondas (o rayos) directas y reflejadas en longitudes de onda para la misma gama de valores </w:t>
      </w:r>
      <w:r w:rsidRPr="00581F7E">
        <w:rPr>
          <w:i/>
          <w:lang w:val="es-ES"/>
        </w:rPr>
        <w:t>k</w:t>
      </w:r>
      <w:r w:rsidRPr="00581F7E">
        <w:rPr>
          <w:lang w:val="es-ES"/>
        </w:rPr>
        <w:t xml:space="preserve"> efectivos mediante la siguiente expresión:</w:t>
      </w:r>
    </w:p>
    <w:p w14:paraId="7F35633E" w14:textId="77777777" w:rsidR="00B85CBF" w:rsidRPr="00581F7E" w:rsidRDefault="00B85CBF" w:rsidP="00B85CBF">
      <w:pPr>
        <w:pStyle w:val="Blanc"/>
        <w:rPr>
          <w:lang w:val="es-ES"/>
        </w:rPr>
      </w:pPr>
    </w:p>
    <w:p w14:paraId="3E2D494B" w14:textId="77777777" w:rsidR="00B85CBF" w:rsidRPr="00581F7E" w:rsidRDefault="00B85CBF" w:rsidP="00B85CBF">
      <w:pPr>
        <w:pStyle w:val="Equation"/>
        <w:rPr>
          <w:lang w:val="es-ES"/>
        </w:rPr>
      </w:pPr>
      <w:r w:rsidRPr="00581F7E">
        <w:rPr>
          <w:lang w:val="es-ES"/>
        </w:rPr>
        <w:tab/>
      </w:r>
      <w:r w:rsidRPr="00581F7E">
        <w:rPr>
          <w:lang w:val="es-ES"/>
        </w:rPr>
        <w:tab/>
      </w:r>
      <w:r w:rsidR="007E4D0D" w:rsidRPr="00581F7E">
        <w:rPr>
          <w:position w:val="-34"/>
          <w:lang w:val="es-ES"/>
        </w:rPr>
        <w:object w:dxaOrig="4480" w:dyaOrig="800" w14:anchorId="6D56FC54">
          <v:shape id="_x0000_i1121" type="#_x0000_t75" style="width:193.55pt;height:37.45pt" o:ole="" fillcolor="window">
            <v:imagedata r:id="rId205" o:title=""/>
          </v:shape>
          <o:OLEObject Type="Embed" ProgID="Equation.3" ShapeID="_x0000_i1121" DrawAspect="Content" ObjectID="_1677673809" r:id="rId206"/>
        </w:object>
      </w:r>
      <w:r>
        <w:rPr>
          <w:lang w:val="es-ES"/>
        </w:rPr>
        <w:tab/>
        <w:t>(126</w:t>
      </w:r>
      <w:r w:rsidRPr="00581F7E">
        <w:rPr>
          <w:lang w:val="es-ES"/>
        </w:rPr>
        <w:t>)</w:t>
      </w:r>
    </w:p>
    <w:p w14:paraId="6A61A12E" w14:textId="77777777" w:rsidR="00B85CBF" w:rsidRPr="00581F7E" w:rsidRDefault="00B85CBF" w:rsidP="00B85CBF">
      <w:pPr>
        <w:pStyle w:val="Blanc"/>
        <w:rPr>
          <w:lang w:val="es-ES"/>
        </w:rPr>
      </w:pPr>
    </w:p>
    <w:p w14:paraId="3E7140DF" w14:textId="77777777" w:rsidR="00B85CBF" w:rsidRPr="00581F7E" w:rsidRDefault="00B85CBF" w:rsidP="00B85CBF">
      <w:pPr>
        <w:rPr>
          <w:lang w:val="es-ES"/>
        </w:rPr>
      </w:pPr>
      <w:r w:rsidRPr="00581F7E">
        <w:rPr>
          <w:lang w:val="es-ES"/>
        </w:rPr>
        <w:t xml:space="preserve">Cada vez que el número de longitudes de onda </w:t>
      </w:r>
      <w:r w:rsidRPr="00581F7E">
        <w:rPr>
          <w:lang w:val="es-ES"/>
        </w:rPr>
        <w:sym w:font="Symbol" w:char="F074"/>
      </w:r>
      <w:r w:rsidRPr="00581F7E">
        <w:rPr>
          <w:lang w:val="es-ES"/>
        </w:rPr>
        <w:t xml:space="preserve"> es un valor entero positivo mientras </w:t>
      </w:r>
      <w:r w:rsidRPr="00581F7E">
        <w:rPr>
          <w:i/>
          <w:lang w:val="es-ES"/>
        </w:rPr>
        <w:t>k</w:t>
      </w:r>
      <w:r w:rsidRPr="00581F7E">
        <w:rPr>
          <w:lang w:val="es-ES"/>
        </w:rPr>
        <w:t xml:space="preserve"> varía (es decir, 1, 2, etc.), el nivel de señal recibido pasa a través de un mínimo. Esta condición se debe evitar en la medida de lo posible. Cuanto mayor es el número de valores enteros de </w:t>
      </w:r>
      <w:r w:rsidRPr="00581F7E">
        <w:rPr>
          <w:lang w:val="es-ES"/>
        </w:rPr>
        <w:sym w:font="Symbol" w:char="F074"/>
      </w:r>
      <w:r w:rsidRPr="00581F7E">
        <w:rPr>
          <w:i/>
          <w:iCs/>
          <w:vertAlign w:val="subscript"/>
          <w:lang w:val="es-ES"/>
        </w:rPr>
        <w:t>máx</w:t>
      </w:r>
      <w:r w:rsidRPr="00581F7E">
        <w:rPr>
          <w:lang w:val="es-ES"/>
        </w:rPr>
        <w:t> – </w:t>
      </w:r>
      <w:r w:rsidRPr="00581F7E">
        <w:rPr>
          <w:lang w:val="es-ES"/>
        </w:rPr>
        <w:sym w:font="Symbol" w:char="F074"/>
      </w:r>
      <w:r w:rsidRPr="00581F7E">
        <w:rPr>
          <w:i/>
          <w:iCs/>
          <w:vertAlign w:val="subscript"/>
          <w:lang w:val="es-ES"/>
        </w:rPr>
        <w:t>mín</w:t>
      </w:r>
      <w:r w:rsidRPr="00581F7E">
        <w:rPr>
          <w:lang w:val="es-ES"/>
        </w:rPr>
        <w:t xml:space="preserve"> medida que </w:t>
      </w:r>
      <w:r w:rsidRPr="00581F7E">
        <w:rPr>
          <w:i/>
          <w:iCs/>
          <w:lang w:val="es-ES"/>
        </w:rPr>
        <w:t>k</w:t>
      </w:r>
      <w:r w:rsidRPr="00581F7E">
        <w:rPr>
          <w:lang w:val="es-ES"/>
        </w:rPr>
        <w:t xml:space="preserve"> varía en toda su gama, es más probable que la calidad de funcionamiento se vea comprometida y que sea necesario algún tipo de diversidad.</w:t>
      </w:r>
    </w:p>
    <w:p w14:paraId="19D278B7" w14:textId="77777777" w:rsidR="00B85CBF" w:rsidRPr="00581F7E" w:rsidRDefault="00B85CBF" w:rsidP="00B85CBF">
      <w:pPr>
        <w:rPr>
          <w:lang w:val="es-ES"/>
        </w:rPr>
      </w:pPr>
      <w:r w:rsidRPr="00581F7E">
        <w:rPr>
          <w:lang w:val="es-ES"/>
        </w:rPr>
        <w:t xml:space="preserve">Si </w:t>
      </w:r>
      <w:r w:rsidRPr="00581F7E">
        <w:rPr>
          <w:lang w:val="es-ES"/>
        </w:rPr>
        <w:sym w:font="Symbol" w:char="F074"/>
      </w:r>
      <w:r w:rsidRPr="00581F7E">
        <w:rPr>
          <w:i/>
          <w:iCs/>
          <w:vertAlign w:val="subscript"/>
          <w:lang w:val="es-ES"/>
        </w:rPr>
        <w:t>máx</w:t>
      </w:r>
      <w:r w:rsidRPr="00581F7E">
        <w:rPr>
          <w:lang w:val="es-ES"/>
        </w:rPr>
        <w:t> – </w:t>
      </w:r>
      <w:r w:rsidRPr="00581F7E">
        <w:rPr>
          <w:lang w:val="es-ES"/>
        </w:rPr>
        <w:sym w:font="Symbol" w:char="F074"/>
      </w:r>
      <w:r w:rsidRPr="00581F7E">
        <w:rPr>
          <w:i/>
          <w:iCs/>
          <w:vertAlign w:val="subscript"/>
          <w:lang w:val="es-ES"/>
        </w:rPr>
        <w:t>mín</w:t>
      </w:r>
      <w:r w:rsidRPr="00581F7E">
        <w:rPr>
          <w:lang w:val="es-ES"/>
        </w:rPr>
        <w:t xml:space="preserve"> &lt; 1 mientras </w:t>
      </w:r>
      <w:r w:rsidRPr="00581F7E">
        <w:rPr>
          <w:i/>
          <w:lang w:val="es-ES"/>
        </w:rPr>
        <w:t>k</w:t>
      </w:r>
      <w:r w:rsidRPr="00581F7E">
        <w:rPr>
          <w:lang w:val="es-ES"/>
        </w:rPr>
        <w:t xml:space="preserve"> varía en el margen adecuado, es casi seguro que la diversidad se puede evitar. Sin embargo, en trayectos mayores de 7,5</w:t>
      </w:r>
      <w:r>
        <w:rPr>
          <w:lang w:val="es-ES"/>
        </w:rPr>
        <w:t> </w:t>
      </w:r>
      <w:r w:rsidRPr="00581F7E">
        <w:rPr>
          <w:lang w:val="es-ES"/>
        </w:rPr>
        <w:t xml:space="preserve">km de longitud, la mejor manera de asegurarse de que la protección por diversidad no es necesaria es aplicar el procedimiento para calcular la aparición de trayectos múltiples del </w:t>
      </w:r>
      <w:r>
        <w:rPr>
          <w:lang w:val="es-ES"/>
        </w:rPr>
        <w:t>§ </w:t>
      </w:r>
      <w:r w:rsidRPr="00581F7E">
        <w:rPr>
          <w:lang w:val="es-ES"/>
        </w:rPr>
        <w:t xml:space="preserve">2.3, y el procedimiento de predicción de interrupción del servicio para sistemas digitales no protegidos del </w:t>
      </w:r>
      <w:r>
        <w:rPr>
          <w:lang w:val="es-ES"/>
        </w:rPr>
        <w:t>§ </w:t>
      </w:r>
      <w:r w:rsidRPr="00581F7E">
        <w:rPr>
          <w:lang w:val="es-ES"/>
        </w:rPr>
        <w:t>5.1. En cualquier caso, las alturas de una o ambas antenas se deben ajustar de modo tal que</w:t>
      </w:r>
      <w:r w:rsidRPr="00581F7E">
        <w:rPr>
          <w:lang w:val="es-ES"/>
        </w:rPr>
        <w:sym w:font="Symbol" w:char="F074"/>
      </w:r>
      <w:r w:rsidRPr="00581F7E">
        <w:rPr>
          <w:i/>
          <w:iCs/>
          <w:lang w:val="es-ES"/>
        </w:rPr>
        <w:t> </w:t>
      </w:r>
      <w:r w:rsidRPr="00581F7E">
        <w:rPr>
          <w:lang w:val="es-ES"/>
        </w:rPr>
        <w:sym w:font="Symbol" w:char="F0BB"/>
      </w:r>
      <w:r w:rsidRPr="00581F7E">
        <w:rPr>
          <w:i/>
          <w:iCs/>
          <w:lang w:val="es-ES"/>
        </w:rPr>
        <w:t> </w:t>
      </w:r>
      <w:r w:rsidRPr="00581F7E">
        <w:rPr>
          <w:lang w:val="es-ES"/>
        </w:rPr>
        <w:t>0,5 en el valor mediano de </w:t>
      </w:r>
      <w:r w:rsidRPr="00581F7E">
        <w:rPr>
          <w:i/>
          <w:lang w:val="es-ES"/>
        </w:rPr>
        <w:t>k</w:t>
      </w:r>
      <w:r w:rsidRPr="00581F7E">
        <w:rPr>
          <w:lang w:val="es-ES"/>
        </w:rPr>
        <w:t>.</w:t>
      </w:r>
    </w:p>
    <w:p w14:paraId="3A6DC5D2" w14:textId="77777777" w:rsidR="00B85CBF" w:rsidRPr="00581F7E" w:rsidRDefault="00B85CBF" w:rsidP="00B85CBF">
      <w:pPr>
        <w:rPr>
          <w:lang w:val="es-ES"/>
        </w:rPr>
      </w:pPr>
      <w:r w:rsidRPr="00581F7E">
        <w:rPr>
          <w:lang w:val="es-ES"/>
        </w:rPr>
        <w:t xml:space="preserve">Si </w:t>
      </w:r>
      <w:r w:rsidRPr="00581F7E">
        <w:rPr>
          <w:lang w:val="es-ES"/>
        </w:rPr>
        <w:sym w:font="Symbol" w:char="F074"/>
      </w:r>
      <w:r w:rsidRPr="00581F7E">
        <w:rPr>
          <w:i/>
          <w:iCs/>
          <w:vertAlign w:val="subscript"/>
          <w:lang w:val="es-ES"/>
        </w:rPr>
        <w:t>máx</w:t>
      </w:r>
      <w:r w:rsidRPr="00581F7E">
        <w:rPr>
          <w:lang w:val="es-ES"/>
        </w:rPr>
        <w:t> – </w:t>
      </w:r>
      <w:r w:rsidRPr="00581F7E">
        <w:rPr>
          <w:lang w:val="es-ES"/>
        </w:rPr>
        <w:sym w:font="Symbol" w:char="F074"/>
      </w:r>
      <w:r w:rsidRPr="00581F7E">
        <w:rPr>
          <w:i/>
          <w:iCs/>
          <w:vertAlign w:val="subscript"/>
          <w:lang w:val="es-ES"/>
        </w:rPr>
        <w:t>mín</w:t>
      </w:r>
      <w:r w:rsidRPr="00581F7E">
        <w:rPr>
          <w:lang w:val="es-ES"/>
        </w:rPr>
        <w:t> </w:t>
      </w:r>
      <w:r w:rsidRPr="00581F7E">
        <w:rPr>
          <w:lang w:val="es-ES"/>
        </w:rPr>
        <w:sym w:font="Symbol" w:char="F0B3"/>
      </w:r>
      <w:r w:rsidRPr="00581F7E">
        <w:rPr>
          <w:lang w:val="es-ES"/>
        </w:rPr>
        <w:t xml:space="preserve"> 1, la profundidad de desvanecimientos por trayectos múltiples por superficies y la posibilidad de que sea necesario algún tipo de diversidad depende de cómo se refleja la señal (véanse los </w:t>
      </w:r>
      <w:r>
        <w:rPr>
          <w:lang w:val="es-ES"/>
        </w:rPr>
        <w:t>§ </w:t>
      </w:r>
      <w:r w:rsidRPr="00581F7E">
        <w:rPr>
          <w:lang w:val="es-ES"/>
        </w:rPr>
        <w:t xml:space="preserve">6.1.2.2 y 6.1.2.3) y de si una o ambas antenas discriminan las reflexiones en superficies (véase el </w:t>
      </w:r>
      <w:r>
        <w:rPr>
          <w:lang w:val="es-ES"/>
        </w:rPr>
        <w:t>§ </w:t>
      </w:r>
      <w:r w:rsidRPr="00581F7E">
        <w:rPr>
          <w:lang w:val="es-ES"/>
        </w:rPr>
        <w:t xml:space="preserve">6.1.2.5). Sin embargo, se debe recordar que, en trayectos suficientemente largos, las capas anormales con gradientes del coíndice de refracción sumamente negativos pueden hacer que la señal directa se desvanezca como resultado de una dispersión del haz y que las ondas reflejadas en superficies pueden aumentar su intensidad simultáneamente como resultado de la energía de la onda directa dispersada hacia la superficie reflectante. La mejor manera de determinar si es necesario algún tipo de protección por diversidad es aplicar el procedimiento para determinar la ocurrencia de trayectos múltiples indicado en el </w:t>
      </w:r>
      <w:r>
        <w:rPr>
          <w:lang w:val="es-ES"/>
        </w:rPr>
        <w:t>§ </w:t>
      </w:r>
      <w:r w:rsidRPr="00581F7E">
        <w:rPr>
          <w:lang w:val="es-ES"/>
        </w:rPr>
        <w:t xml:space="preserve">2.3, y el procedimiento de predicción de interrupción del servicio para sistemas digitales no protegidos como se indica en el </w:t>
      </w:r>
      <w:r>
        <w:rPr>
          <w:lang w:val="es-ES"/>
        </w:rPr>
        <w:t>§ </w:t>
      </w:r>
      <w:r w:rsidRPr="00581F7E">
        <w:rPr>
          <w:lang w:val="es-ES"/>
        </w:rPr>
        <w:t>5.1.</w:t>
      </w:r>
    </w:p>
    <w:p w14:paraId="204ACBC1" w14:textId="77777777" w:rsidR="00B85CBF" w:rsidRPr="00581F7E" w:rsidRDefault="00B85CBF" w:rsidP="00B85CBF">
      <w:pPr>
        <w:pStyle w:val="Note"/>
        <w:rPr>
          <w:lang w:val="es-ES"/>
        </w:rPr>
      </w:pPr>
      <w:r w:rsidRPr="00581F7E">
        <w:rPr>
          <w:lang w:val="es-ES"/>
        </w:rPr>
        <w:t xml:space="preserve">NOTA 1 – Teniendo en cuenta que el perfil del trayecto se basa en alturas de muestras cada cierta distancia, la pendiente del terreno real variará ligeramente entre los puntos de muestreo en el perfil. Se sugiere que se permita una pequeña variación en el ángulo de inclinación </w:t>
      </w:r>
      <w:r w:rsidRPr="00581F7E">
        <w:rPr>
          <w:lang w:val="es-ES"/>
        </w:rPr>
        <w:sym w:font="Symbol" w:char="F06E"/>
      </w:r>
      <w:r w:rsidRPr="00581F7E">
        <w:rPr>
          <w:lang w:val="es-ES"/>
        </w:rPr>
        <w:t xml:space="preserve"> alrededor del valor estimado a partir del perfil digital (por ejemplo, valores correspondientes a variaciones en las alturas del perfil, en un extremo del segmento de perfil en cuestión, de </w:t>
      </w:r>
      <w:r w:rsidRPr="00581F7E">
        <w:rPr>
          <w:lang w:val="es-ES"/>
        </w:rPr>
        <w:sym w:font="Symbol" w:char="F0B1"/>
      </w:r>
      <w:r w:rsidRPr="00581F7E">
        <w:rPr>
          <w:lang w:val="es-ES"/>
        </w:rPr>
        <w:t> 10</w:t>
      </w:r>
      <w:r>
        <w:rPr>
          <w:lang w:val="es-ES"/>
        </w:rPr>
        <w:t> </w:t>
      </w:r>
      <w:r w:rsidRPr="00581F7E">
        <w:rPr>
          <w:lang w:val="es-ES"/>
        </w:rPr>
        <w:t>m). Si fuera necesario, se puede llevar a cabo una inspección visual del trayecto entre los puntos del terreno correspondientes a los puntos de muestro.</w:t>
      </w:r>
    </w:p>
    <w:p w14:paraId="70776302" w14:textId="77777777" w:rsidR="00B85CBF" w:rsidRPr="00581F7E" w:rsidRDefault="00B85CBF" w:rsidP="00B85CBF">
      <w:pPr>
        <w:pStyle w:val="Note"/>
        <w:rPr>
          <w:lang w:val="es-ES"/>
        </w:rPr>
      </w:pPr>
      <w:r w:rsidRPr="00581F7E">
        <w:rPr>
          <w:lang w:val="es-ES"/>
        </w:rPr>
        <w:t xml:space="preserve">En algunos casos en que el perfil de trayecto es algo accidentado y su tratamiento en segmentos de trayecto individuales no parece apropiado, se debe ajustar el perfil de trayecto mediante una curva de regresión como se explica en el </w:t>
      </w:r>
      <w:r>
        <w:rPr>
          <w:lang w:val="es-ES"/>
        </w:rPr>
        <w:t>§ </w:t>
      </w:r>
      <w:r w:rsidRPr="00581F7E">
        <w:rPr>
          <w:lang w:val="es-ES"/>
        </w:rPr>
        <w:t xml:space="preserve">6.1.2.4.1 y considerarse que la reflexión se produce sobre esta curva a fin de calcular las alturas y las distancias al punto de reflexión. En este caso, es necesario considerar en combinación los pasos de este subpunto y el </w:t>
      </w:r>
      <w:r>
        <w:rPr>
          <w:lang w:val="es-ES"/>
        </w:rPr>
        <w:t>§ </w:t>
      </w:r>
      <w:r w:rsidRPr="00581F7E">
        <w:rPr>
          <w:lang w:val="es-ES"/>
        </w:rPr>
        <w:t>6.1.2.4.1.</w:t>
      </w:r>
    </w:p>
    <w:p w14:paraId="2F1E30E6" w14:textId="77777777" w:rsidR="00B85CBF" w:rsidRPr="00581F7E" w:rsidRDefault="00B85CBF" w:rsidP="00B85CBF">
      <w:pPr>
        <w:pStyle w:val="Note"/>
        <w:rPr>
          <w:lang w:val="es-ES"/>
        </w:rPr>
      </w:pPr>
      <w:r w:rsidRPr="00581F7E">
        <w:rPr>
          <w:lang w:val="es-ES"/>
        </w:rPr>
        <w:t xml:space="preserve">NOTA 2 – Para algunos diseños, puede ser conveniente utilizar un valor </w:t>
      </w:r>
      <w:r w:rsidRPr="00581F7E">
        <w:rPr>
          <w:i/>
          <w:lang w:val="es-ES"/>
        </w:rPr>
        <w:t>k</w:t>
      </w:r>
      <w:r w:rsidRPr="00581F7E">
        <w:rPr>
          <w:lang w:val="es-ES"/>
        </w:rPr>
        <w:t xml:space="preserve"> efectivo mínimo menor que </w:t>
      </w:r>
      <w:r w:rsidRPr="00581F7E">
        <w:rPr>
          <w:i/>
          <w:lang w:val="es-ES"/>
        </w:rPr>
        <w:t>k</w:t>
      </w:r>
      <w:r w:rsidRPr="00581F7E">
        <w:rPr>
          <w:i/>
          <w:iCs/>
          <w:vertAlign w:val="subscript"/>
          <w:lang w:val="es-ES"/>
        </w:rPr>
        <w:t>e</w:t>
      </w:r>
      <w:r w:rsidRPr="00581F7E">
        <w:rPr>
          <w:lang w:val="es-ES"/>
        </w:rPr>
        <w:t> (99,9%).</w:t>
      </w:r>
    </w:p>
    <w:p w14:paraId="3446B40F" w14:textId="77777777" w:rsidR="00B85CBF" w:rsidRPr="00581F7E" w:rsidRDefault="00B85CBF" w:rsidP="00B85CBF">
      <w:pPr>
        <w:pStyle w:val="Heading4"/>
        <w:rPr>
          <w:lang w:val="es-ES"/>
        </w:rPr>
      </w:pPr>
      <w:r w:rsidRPr="00581F7E">
        <w:rPr>
          <w:lang w:val="es-ES"/>
        </w:rPr>
        <w:t>6.1.2.4</w:t>
      </w:r>
      <w:r w:rsidRPr="00581F7E">
        <w:rPr>
          <w:lang w:val="es-ES"/>
        </w:rPr>
        <w:tab/>
        <w:t>Elección de la polarización vertical</w:t>
      </w:r>
    </w:p>
    <w:p w14:paraId="17766863" w14:textId="77777777" w:rsidR="00B85CBF" w:rsidRPr="00581F7E" w:rsidRDefault="00B85CBF" w:rsidP="00B85CBF">
      <w:pPr>
        <w:rPr>
          <w:lang w:val="es-ES"/>
        </w:rPr>
      </w:pPr>
      <w:r w:rsidRPr="00581F7E">
        <w:rPr>
          <w:lang w:val="es-ES"/>
        </w:rPr>
        <w:t>En trayectos sobre agua en frecuencias por encima de unos 3</w:t>
      </w:r>
      <w:r>
        <w:rPr>
          <w:lang w:val="es-ES"/>
        </w:rPr>
        <w:t> GHz</w:t>
      </w:r>
      <w:r w:rsidRPr="00581F7E">
        <w:rPr>
          <w:lang w:val="es-ES"/>
        </w:rPr>
        <w:t>, es conveniente elegir polarización vertical en lugar de polarización horizontal. En ángulos rasantes mayores de unos 0,7°, se prevé una reducción en la reflexión en la superficie de 2 a 17</w:t>
      </w:r>
      <w:r>
        <w:rPr>
          <w:lang w:val="es-ES"/>
        </w:rPr>
        <w:t> dB</w:t>
      </w:r>
      <w:r w:rsidRPr="00581F7E">
        <w:rPr>
          <w:lang w:val="es-ES"/>
        </w:rPr>
        <w:t xml:space="preserve"> mayor que con polarización horizontal.</w:t>
      </w:r>
    </w:p>
    <w:p w14:paraId="348F55A3" w14:textId="77777777" w:rsidR="00B85CBF" w:rsidRPr="00581F7E" w:rsidRDefault="00B85CBF" w:rsidP="00B85CBF">
      <w:pPr>
        <w:rPr>
          <w:lang w:val="es-ES"/>
        </w:rPr>
      </w:pPr>
      <w:r w:rsidRPr="00581F7E">
        <w:rPr>
          <w:lang w:val="es-ES"/>
        </w:rPr>
        <w:t>Una estimación más exacta del coeficiente de reflexión efectivo de la zona de superficie afectada por una reflexión especular se puede obtener por cálculo o por medición, de la siguiente manera:</w:t>
      </w:r>
    </w:p>
    <w:p w14:paraId="79D5267A" w14:textId="77777777" w:rsidR="00B85CBF" w:rsidRPr="00581F7E" w:rsidRDefault="00B85CBF" w:rsidP="00B85CBF">
      <w:pPr>
        <w:pStyle w:val="Heading5"/>
        <w:rPr>
          <w:lang w:val="es-ES"/>
        </w:rPr>
      </w:pPr>
      <w:r w:rsidRPr="00581F7E">
        <w:rPr>
          <w:lang w:val="es-ES"/>
        </w:rPr>
        <w:t>6.1.2.4.1</w:t>
      </w:r>
      <w:r w:rsidRPr="00581F7E">
        <w:rPr>
          <w:lang w:val="es-ES"/>
        </w:rPr>
        <w:tab/>
        <w:t>Cálculo del coeficiente de reflexión efectivo de una superficie</w:t>
      </w:r>
    </w:p>
    <w:p w14:paraId="0132157A" w14:textId="77777777" w:rsidR="00B85CBF" w:rsidRPr="00581F7E" w:rsidRDefault="00B85CBF" w:rsidP="00B85CBF">
      <w:pPr>
        <w:rPr>
          <w:lang w:val="es-ES"/>
        </w:rPr>
      </w:pPr>
      <w:r w:rsidRPr="00581F7E">
        <w:rPr>
          <w:lang w:val="es-ES"/>
        </w:rPr>
        <w:t>El coeficiente de reflexión efectivo de una superficie se puede calcular mediante el siguiente procedimiento por pasos (véase la Nota 1):</w:t>
      </w:r>
    </w:p>
    <w:p w14:paraId="796EA63C" w14:textId="77777777" w:rsidR="00B85CBF" w:rsidRPr="00581F7E" w:rsidRDefault="00B85CBF" w:rsidP="00B85CBF">
      <w:pPr>
        <w:rPr>
          <w:lang w:val="es-ES"/>
        </w:rPr>
      </w:pPr>
      <w:r w:rsidRPr="00581F7E">
        <w:rPr>
          <w:i/>
          <w:iCs/>
          <w:lang w:val="es-ES"/>
        </w:rPr>
        <w:t>Paso 1:</w:t>
      </w:r>
      <w:r>
        <w:rPr>
          <w:lang w:val="es-ES"/>
        </w:rPr>
        <w:t>  </w:t>
      </w:r>
      <w:r w:rsidRPr="00581F7E">
        <w:rPr>
          <w:lang w:val="es-ES"/>
        </w:rPr>
        <w:t>Calcúlese la constante dieléctrica compleja de la superficie de la Tierra en las proximidades de zonas de reflexión de superficie, mediante la siguiente expresión:</w:t>
      </w:r>
    </w:p>
    <w:p w14:paraId="24EC3F7D" w14:textId="77777777" w:rsidR="00B85CBF" w:rsidRPr="00581F7E" w:rsidRDefault="00B85CBF" w:rsidP="00B85CBF">
      <w:pPr>
        <w:tabs>
          <w:tab w:val="clear" w:pos="1191"/>
          <w:tab w:val="clear" w:pos="1588"/>
          <w:tab w:val="clear" w:pos="1985"/>
          <w:tab w:val="center" w:pos="4536"/>
          <w:tab w:val="right" w:pos="9631"/>
        </w:tabs>
        <w:rPr>
          <w:lang w:val="es-ES"/>
        </w:rPr>
      </w:pPr>
      <w:r w:rsidRPr="00581F7E">
        <w:rPr>
          <w:lang w:val="es-ES"/>
        </w:rPr>
        <w:tab/>
      </w:r>
      <w:r w:rsidRPr="00581F7E">
        <w:rPr>
          <w:lang w:val="es-ES"/>
        </w:rPr>
        <w:tab/>
      </w:r>
      <w:r w:rsidRPr="00581F7E">
        <w:rPr>
          <w:lang w:val="es-ES"/>
        </w:rPr>
        <w:sym w:font="Symbol" w:char="F068"/>
      </w:r>
      <w:r w:rsidRPr="00581F7E">
        <w:rPr>
          <w:lang w:val="es-ES"/>
        </w:rPr>
        <w:t> = </w:t>
      </w:r>
      <w:r w:rsidRPr="00581F7E">
        <w:rPr>
          <w:lang w:val="es-ES"/>
        </w:rPr>
        <w:sym w:font="Symbol" w:char="F065"/>
      </w:r>
      <w:r w:rsidRPr="00581F7E">
        <w:rPr>
          <w:i/>
          <w:iCs/>
          <w:vertAlign w:val="subscript"/>
          <w:lang w:val="es-ES"/>
        </w:rPr>
        <w:t>r</w:t>
      </w:r>
      <w:r w:rsidRPr="00581F7E">
        <w:rPr>
          <w:lang w:val="es-ES"/>
        </w:rPr>
        <w:t> </w:t>
      </w:r>
      <w:r w:rsidRPr="00581F7E">
        <w:rPr>
          <w:lang w:val="es-ES"/>
        </w:rPr>
        <w:sym w:font="Symbol" w:char="F02D"/>
      </w:r>
      <w:r w:rsidRPr="00581F7E">
        <w:rPr>
          <w:lang w:val="es-ES"/>
        </w:rPr>
        <w:t> j18</w:t>
      </w:r>
      <w:r w:rsidRPr="00581F7E">
        <w:rPr>
          <w:lang w:val="es-ES"/>
        </w:rPr>
        <w:sym w:font="Symbol" w:char="F073"/>
      </w:r>
      <w:r w:rsidRPr="00581F7E">
        <w:rPr>
          <w:lang w:val="es-ES"/>
        </w:rPr>
        <w:t>/</w:t>
      </w:r>
      <w:r w:rsidRPr="00581F7E">
        <w:rPr>
          <w:i/>
          <w:iCs/>
          <w:lang w:val="es-ES"/>
        </w:rPr>
        <w:t>f</w:t>
      </w:r>
      <w:r>
        <w:rPr>
          <w:lang w:val="es-ES"/>
        </w:rPr>
        <w:tab/>
        <w:t>(127</w:t>
      </w:r>
      <w:r w:rsidRPr="00581F7E">
        <w:rPr>
          <w:lang w:val="es-ES"/>
        </w:rPr>
        <w:t>)</w:t>
      </w:r>
    </w:p>
    <w:p w14:paraId="164C6ED0" w14:textId="77777777" w:rsidR="00B85CBF" w:rsidRPr="00581F7E" w:rsidRDefault="00B85CBF" w:rsidP="00B85CBF">
      <w:pPr>
        <w:pStyle w:val="Blanc"/>
        <w:rPr>
          <w:lang w:val="es-ES"/>
        </w:rPr>
      </w:pPr>
    </w:p>
    <w:p w14:paraId="0D43D138" w14:textId="77777777" w:rsidR="00B85CBF" w:rsidRPr="00581F7E" w:rsidRDefault="00B85CBF" w:rsidP="00B85CBF">
      <w:pPr>
        <w:rPr>
          <w:iCs/>
          <w:lang w:val="es-ES"/>
        </w:rPr>
      </w:pPr>
      <w:r w:rsidRPr="00581F7E">
        <w:rPr>
          <w:lang w:val="es-ES"/>
        </w:rPr>
        <w:t xml:space="preserve">donde </w:t>
      </w:r>
      <w:r w:rsidRPr="00581F7E">
        <w:rPr>
          <w:lang w:val="es-ES"/>
        </w:rPr>
        <w:sym w:font="Symbol" w:char="F065"/>
      </w:r>
      <w:r w:rsidRPr="00581F7E">
        <w:rPr>
          <w:i/>
          <w:iCs/>
          <w:vertAlign w:val="subscript"/>
          <w:lang w:val="es-ES"/>
        </w:rPr>
        <w:t>r</w:t>
      </w:r>
      <w:r w:rsidRPr="00581F7E">
        <w:rPr>
          <w:lang w:val="es-ES"/>
        </w:rPr>
        <w:t xml:space="preserve"> es la constante dieléctrica relativa y </w:t>
      </w:r>
      <w:r w:rsidRPr="00581F7E">
        <w:rPr>
          <w:lang w:val="es-ES"/>
        </w:rPr>
        <w:sym w:font="Symbol" w:char="F073"/>
      </w:r>
      <w:r w:rsidRPr="00581F7E">
        <w:rPr>
          <w:lang w:val="es-ES"/>
        </w:rPr>
        <w:t xml:space="preserve"> </w:t>
      </w:r>
      <w:r w:rsidRPr="00581F7E">
        <w:rPr>
          <w:iCs/>
          <w:lang w:val="es-ES"/>
        </w:rPr>
        <w:t xml:space="preserve">es la conductividad (S/m). Estímese </w:t>
      </w:r>
      <w:r w:rsidRPr="00581F7E">
        <w:rPr>
          <w:lang w:val="es-ES"/>
        </w:rPr>
        <w:sym w:font="Symbol" w:char="F065"/>
      </w:r>
      <w:r w:rsidRPr="00581F7E">
        <w:rPr>
          <w:i/>
          <w:iCs/>
          <w:vertAlign w:val="subscript"/>
          <w:lang w:val="es-ES"/>
        </w:rPr>
        <w:t>r</w:t>
      </w:r>
      <w:r w:rsidRPr="00581F7E">
        <w:rPr>
          <w:lang w:val="es-ES"/>
        </w:rPr>
        <w:t xml:space="preserve"> y </w:t>
      </w:r>
      <w:r w:rsidRPr="00581F7E">
        <w:rPr>
          <w:lang w:val="es-ES"/>
        </w:rPr>
        <w:sym w:font="Symbol" w:char="F073"/>
      </w:r>
      <w:r w:rsidRPr="00581F7E">
        <w:rPr>
          <w:lang w:val="es-ES"/>
        </w:rPr>
        <w:t xml:space="preserve">, </w:t>
      </w:r>
      <w:r w:rsidRPr="00581F7E">
        <w:rPr>
          <w:iCs/>
          <w:lang w:val="es-ES"/>
        </w:rPr>
        <w:t>conforme a la información que figura en la Recomendación UIT-R P.527.</w:t>
      </w:r>
    </w:p>
    <w:p w14:paraId="7DBE18E6" w14:textId="77777777" w:rsidR="00B85CBF" w:rsidRPr="00581F7E" w:rsidRDefault="00B85CBF" w:rsidP="00B85CBF">
      <w:pPr>
        <w:rPr>
          <w:iCs/>
          <w:lang w:val="es-ES"/>
        </w:rPr>
      </w:pPr>
      <w:r w:rsidRPr="00581F7E">
        <w:rPr>
          <w:i/>
          <w:lang w:val="es-ES"/>
        </w:rPr>
        <w:t>Paso 2:</w:t>
      </w:r>
      <w:r>
        <w:rPr>
          <w:iCs/>
          <w:lang w:val="es-ES"/>
        </w:rPr>
        <w:t>  </w:t>
      </w:r>
      <w:r w:rsidRPr="00581F7E">
        <w:rPr>
          <w:iCs/>
          <w:lang w:val="es-ES"/>
        </w:rPr>
        <w:t xml:space="preserve">Calcúlese el ángulo rasante para la gama de valores </w:t>
      </w:r>
      <w:r w:rsidRPr="00581F7E">
        <w:rPr>
          <w:i/>
          <w:lang w:val="es-ES"/>
        </w:rPr>
        <w:t>k</w:t>
      </w:r>
      <w:r w:rsidRPr="00581F7E">
        <w:rPr>
          <w:iCs/>
          <w:lang w:val="es-ES"/>
        </w:rPr>
        <w:t xml:space="preserve"> efectivo obtenido en el Paso 3 del </w:t>
      </w:r>
      <w:r>
        <w:rPr>
          <w:iCs/>
          <w:lang w:val="es-ES"/>
        </w:rPr>
        <w:t>§ </w:t>
      </w:r>
      <w:r w:rsidRPr="00581F7E">
        <w:rPr>
          <w:iCs/>
          <w:lang w:val="es-ES"/>
        </w:rPr>
        <w:t>6.1.2.3 mediante:</w:t>
      </w:r>
    </w:p>
    <w:p w14:paraId="00CE1B4E" w14:textId="77777777" w:rsidR="00B85CBF" w:rsidRPr="00581F7E" w:rsidRDefault="00B85CBF" w:rsidP="00B85CBF">
      <w:pPr>
        <w:pStyle w:val="Blanc"/>
        <w:rPr>
          <w:lang w:val="es-ES"/>
        </w:rPr>
      </w:pPr>
    </w:p>
    <w:p w14:paraId="7DFA3A9A"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24"/>
          <w:lang w:val="es-ES"/>
        </w:rPr>
        <w:object w:dxaOrig="2720" w:dyaOrig="620" w14:anchorId="3D1B01D3">
          <v:shape id="_x0000_i1122" type="#_x0000_t75" style="width:142.25pt;height:30.55pt" o:ole="" fillcolor="window">
            <v:imagedata r:id="rId207" o:title=""/>
          </v:shape>
          <o:OLEObject Type="Embed" ProgID="Equation.3" ShapeID="_x0000_i1122" DrawAspect="Content" ObjectID="_1677673810" r:id="rId208"/>
        </w:object>
      </w:r>
      <w:r>
        <w:rPr>
          <w:lang w:val="es-ES"/>
        </w:rPr>
        <w:tab/>
        <w:t>(128</w:t>
      </w:r>
      <w:r w:rsidRPr="00581F7E">
        <w:rPr>
          <w:lang w:val="es-ES"/>
        </w:rPr>
        <w:t>)</w:t>
      </w:r>
    </w:p>
    <w:p w14:paraId="03A719CA" w14:textId="77777777" w:rsidR="00B85CBF" w:rsidRPr="00581F7E" w:rsidRDefault="00B85CBF" w:rsidP="00B85CBF">
      <w:pPr>
        <w:pStyle w:val="Blanc"/>
        <w:rPr>
          <w:lang w:val="es-ES"/>
        </w:rPr>
      </w:pPr>
    </w:p>
    <w:p w14:paraId="3C95125B" w14:textId="77777777" w:rsidR="00B85CBF" w:rsidRPr="00581F7E" w:rsidRDefault="00B85CBF" w:rsidP="00B85CBF">
      <w:pPr>
        <w:rPr>
          <w:iCs/>
          <w:lang w:val="es-ES"/>
        </w:rPr>
      </w:pPr>
      <w:r w:rsidRPr="00581F7E">
        <w:rPr>
          <w:i/>
          <w:lang w:val="es-ES"/>
        </w:rPr>
        <w:t>Paso 3:</w:t>
      </w:r>
      <w:r>
        <w:rPr>
          <w:iCs/>
          <w:lang w:val="es-ES"/>
        </w:rPr>
        <w:t>  </w:t>
      </w:r>
      <w:r w:rsidRPr="00581F7E">
        <w:rPr>
          <w:iCs/>
          <w:lang w:val="es-ES"/>
        </w:rPr>
        <w:t xml:space="preserve">Calcúlese el coeficiente de reflexión de la superficie y la misma gama de valores </w:t>
      </w:r>
      <w:r w:rsidRPr="00581F7E">
        <w:rPr>
          <w:i/>
          <w:lang w:val="es-ES"/>
        </w:rPr>
        <w:t>k</w:t>
      </w:r>
      <w:r w:rsidRPr="00581F7E">
        <w:rPr>
          <w:iCs/>
          <w:lang w:val="es-ES"/>
        </w:rPr>
        <w:t xml:space="preserve"> por medio de:</w:t>
      </w:r>
    </w:p>
    <w:p w14:paraId="3DEDFAD6" w14:textId="77777777" w:rsidR="00B85CBF" w:rsidRPr="00581F7E" w:rsidRDefault="00B85CBF" w:rsidP="00B85CBF">
      <w:pPr>
        <w:pStyle w:val="Blanc"/>
        <w:rPr>
          <w:lang w:val="es-ES"/>
        </w:rPr>
      </w:pPr>
    </w:p>
    <w:p w14:paraId="6DBCAC0C"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34"/>
          <w:lang w:val="es-ES"/>
        </w:rPr>
        <w:object w:dxaOrig="1760" w:dyaOrig="800" w14:anchorId="5021D74A">
          <v:shape id="_x0000_i1123" type="#_x0000_t75" style="width:87pt;height:39.75pt" o:ole="" fillcolor="window">
            <v:imagedata r:id="rId209" o:title=""/>
          </v:shape>
          <o:OLEObject Type="Embed" ProgID="Equation.3" ShapeID="_x0000_i1123" DrawAspect="Content" ObjectID="_1677673811" r:id="rId210"/>
        </w:object>
      </w:r>
      <w:r>
        <w:rPr>
          <w:lang w:val="es-ES"/>
        </w:rPr>
        <w:tab/>
        <w:t>(129</w:t>
      </w:r>
      <w:r w:rsidRPr="00581F7E">
        <w:rPr>
          <w:lang w:val="es-ES"/>
        </w:rPr>
        <w:t>)</w:t>
      </w:r>
    </w:p>
    <w:p w14:paraId="7A212D0F" w14:textId="77777777" w:rsidR="00B85CBF" w:rsidRPr="00581F7E" w:rsidRDefault="00B85CBF" w:rsidP="00B85CBF">
      <w:pPr>
        <w:pStyle w:val="Blanc"/>
        <w:rPr>
          <w:lang w:val="es-ES"/>
        </w:rPr>
      </w:pPr>
    </w:p>
    <w:p w14:paraId="65CA9D72" w14:textId="77777777" w:rsidR="00B85CBF" w:rsidRPr="00581F7E" w:rsidRDefault="00B85CBF" w:rsidP="00B85CBF">
      <w:pPr>
        <w:rPr>
          <w:lang w:val="es-ES"/>
        </w:rPr>
      </w:pPr>
      <w:r w:rsidRPr="00581F7E">
        <w:rPr>
          <w:lang w:val="es-ES"/>
        </w:rPr>
        <w:t>donde:</w:t>
      </w:r>
    </w:p>
    <w:p w14:paraId="29070824" w14:textId="77777777" w:rsidR="00B85CBF" w:rsidRPr="00581F7E" w:rsidRDefault="00B85CBF" w:rsidP="00B85CBF">
      <w:pPr>
        <w:pStyle w:val="Equation"/>
        <w:tabs>
          <w:tab w:val="left" w:pos="6237"/>
        </w:tabs>
        <w:rPr>
          <w:lang w:val="es-ES"/>
        </w:rPr>
      </w:pPr>
      <w:r w:rsidRPr="00581F7E">
        <w:rPr>
          <w:lang w:val="es-ES"/>
        </w:rPr>
        <w:tab/>
      </w:r>
      <w:r w:rsidRPr="00581F7E">
        <w:rPr>
          <w:lang w:val="es-ES"/>
        </w:rPr>
        <w:tab/>
      </w:r>
      <w:r w:rsidRPr="00581F7E">
        <w:rPr>
          <w:lang w:val="es-ES"/>
        </w:rPr>
        <w:object w:dxaOrig="1440" w:dyaOrig="420" w14:anchorId="3D4D1158">
          <v:shape id="_x0000_i1124" type="#_x0000_t75" style="width:69.7pt;height:20.75pt" o:ole="" fillcolor="window">
            <v:imagedata r:id="rId211" o:title=""/>
          </v:shape>
          <o:OLEObject Type="Embed" ProgID="Equation.3" ShapeID="_x0000_i1124" DrawAspect="Content" ObjectID="_1677673812" r:id="rId212"/>
        </w:object>
      </w:r>
      <w:r w:rsidRPr="00581F7E">
        <w:rPr>
          <w:lang w:val="es-ES"/>
        </w:rPr>
        <w:t>    </w:t>
      </w:r>
      <w:r w:rsidRPr="00581F7E">
        <w:rPr>
          <w:lang w:val="es-ES"/>
        </w:rPr>
        <w:tab/>
      </w:r>
      <w:r>
        <w:rPr>
          <w:lang w:val="es-ES"/>
        </w:rPr>
        <w:t>polarización horizontal</w:t>
      </w:r>
      <w:r>
        <w:rPr>
          <w:lang w:val="es-ES"/>
        </w:rPr>
        <w:tab/>
        <w:t>(130</w:t>
      </w:r>
      <w:r w:rsidRPr="00581F7E">
        <w:rPr>
          <w:lang w:val="es-ES"/>
        </w:rPr>
        <w:t>)</w:t>
      </w:r>
    </w:p>
    <w:p w14:paraId="0DD00BDF" w14:textId="77777777" w:rsidR="00B85CBF" w:rsidRPr="00581F7E" w:rsidRDefault="00B85CBF" w:rsidP="00B85CBF">
      <w:pPr>
        <w:pStyle w:val="Blanc"/>
        <w:rPr>
          <w:lang w:val="es-ES"/>
        </w:rPr>
      </w:pPr>
    </w:p>
    <w:p w14:paraId="016425BC" w14:textId="77777777" w:rsidR="00B85CBF" w:rsidRPr="00581F7E" w:rsidRDefault="00B85CBF" w:rsidP="00B85CBF">
      <w:pPr>
        <w:pStyle w:val="Equation"/>
        <w:tabs>
          <w:tab w:val="left" w:pos="6237"/>
        </w:tabs>
        <w:rPr>
          <w:lang w:val="es-ES"/>
        </w:rPr>
      </w:pPr>
      <w:r w:rsidRPr="00581F7E">
        <w:rPr>
          <w:lang w:val="es-ES"/>
        </w:rPr>
        <w:tab/>
      </w:r>
      <w:r w:rsidRPr="00581F7E">
        <w:rPr>
          <w:lang w:val="es-ES"/>
        </w:rPr>
        <w:tab/>
      </w:r>
      <w:r w:rsidRPr="00581F7E">
        <w:rPr>
          <w:position w:val="-30"/>
          <w:lang w:val="es-ES"/>
        </w:rPr>
        <w:object w:dxaOrig="1460" w:dyaOrig="740" w14:anchorId="509F202E">
          <v:shape id="_x0000_i1125" type="#_x0000_t75" style="width:74.3pt;height:36.85pt" o:ole="" fillcolor="window">
            <v:imagedata r:id="rId213" o:title=""/>
          </v:shape>
          <o:OLEObject Type="Embed" ProgID="Equation.3" ShapeID="_x0000_i1125" DrawAspect="Content" ObjectID="_1677673813" r:id="rId214"/>
        </w:object>
      </w:r>
      <w:r w:rsidRPr="00581F7E">
        <w:rPr>
          <w:lang w:val="es-ES"/>
        </w:rPr>
        <w:t>    </w:t>
      </w:r>
      <w:r w:rsidRPr="00581F7E">
        <w:rPr>
          <w:lang w:val="es-ES"/>
        </w:rPr>
        <w:tab/>
      </w:r>
      <w:r>
        <w:rPr>
          <w:lang w:val="es-ES"/>
        </w:rPr>
        <w:t>polarización vertical</w:t>
      </w:r>
      <w:r>
        <w:rPr>
          <w:lang w:val="es-ES"/>
        </w:rPr>
        <w:tab/>
        <w:t>(1</w:t>
      </w:r>
      <w:r w:rsidRPr="00581F7E">
        <w:rPr>
          <w:lang w:val="es-ES"/>
        </w:rPr>
        <w:t>3</w:t>
      </w:r>
      <w:r>
        <w:rPr>
          <w:lang w:val="es-ES"/>
        </w:rPr>
        <w:t>1</w:t>
      </w:r>
      <w:r w:rsidRPr="00581F7E">
        <w:rPr>
          <w:lang w:val="es-ES"/>
        </w:rPr>
        <w:t>)</w:t>
      </w:r>
    </w:p>
    <w:p w14:paraId="7A0847DA" w14:textId="77777777" w:rsidR="00B85CBF" w:rsidRPr="00581F7E" w:rsidRDefault="00B85CBF" w:rsidP="00B85CBF">
      <w:pPr>
        <w:pStyle w:val="Blanc"/>
        <w:rPr>
          <w:lang w:val="es-ES"/>
        </w:rPr>
      </w:pPr>
    </w:p>
    <w:p w14:paraId="2AB97CFE" w14:textId="77777777" w:rsidR="00B85CBF" w:rsidRPr="00581F7E" w:rsidRDefault="00B85CBF" w:rsidP="00B85CBF">
      <w:pPr>
        <w:keepNext/>
        <w:keepLines/>
        <w:rPr>
          <w:iCs/>
          <w:lang w:val="es-ES"/>
        </w:rPr>
      </w:pPr>
      <w:r w:rsidRPr="00581F7E">
        <w:rPr>
          <w:i/>
          <w:lang w:val="es-ES"/>
        </w:rPr>
        <w:t>Paso 4:</w:t>
      </w:r>
      <w:r>
        <w:rPr>
          <w:iCs/>
          <w:lang w:val="es-ES"/>
        </w:rPr>
        <w:t>  </w:t>
      </w:r>
      <w:r w:rsidRPr="00581F7E">
        <w:rPr>
          <w:iCs/>
          <w:lang w:val="es-ES"/>
        </w:rPr>
        <w:t> Calcúlese el factor de divergencia de la superficie de la Tierra mediante:</w:t>
      </w:r>
    </w:p>
    <w:p w14:paraId="28FCF8F6" w14:textId="77777777" w:rsidR="00B85CBF" w:rsidRPr="00581F7E" w:rsidRDefault="00B85CBF" w:rsidP="00B85CBF">
      <w:pPr>
        <w:pStyle w:val="Blanc"/>
        <w:rPr>
          <w:lang w:val="es-ES"/>
        </w:rPr>
      </w:pPr>
    </w:p>
    <w:p w14:paraId="0BE7C34C"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34"/>
          <w:lang w:val="es-ES"/>
        </w:rPr>
        <w:object w:dxaOrig="2160" w:dyaOrig="840" w14:anchorId="03A25BEE">
          <v:shape id="_x0000_i1126" type="#_x0000_t75" style="width:104.85pt;height:41.45pt" o:ole="" fillcolor="window">
            <v:imagedata r:id="rId215" o:title=""/>
          </v:shape>
          <o:OLEObject Type="Embed" ProgID="Equation.3" ShapeID="_x0000_i1126" DrawAspect="Content" ObjectID="_1677673814" r:id="rId216"/>
        </w:object>
      </w:r>
      <w:r w:rsidRPr="00581F7E">
        <w:rPr>
          <w:lang w:val="es-ES"/>
        </w:rPr>
        <w:tab/>
        <w:t>(1</w:t>
      </w:r>
      <w:r>
        <w:rPr>
          <w:lang w:val="es-ES"/>
        </w:rPr>
        <w:t>32</w:t>
      </w:r>
      <w:r w:rsidRPr="00581F7E">
        <w:rPr>
          <w:lang w:val="es-ES"/>
        </w:rPr>
        <w:t>)</w:t>
      </w:r>
    </w:p>
    <w:p w14:paraId="553BEA7D" w14:textId="77777777" w:rsidR="00B85CBF" w:rsidRPr="00581F7E" w:rsidRDefault="00B85CBF" w:rsidP="00B85CBF">
      <w:pPr>
        <w:keepNext/>
        <w:keepLines/>
        <w:rPr>
          <w:iCs/>
          <w:lang w:val="es-ES"/>
        </w:rPr>
      </w:pPr>
      <w:r w:rsidRPr="00581F7E">
        <w:rPr>
          <w:i/>
          <w:lang w:val="es-ES"/>
        </w:rPr>
        <w:t>Paso 5:</w:t>
      </w:r>
      <w:r>
        <w:rPr>
          <w:iCs/>
          <w:lang w:val="es-ES"/>
        </w:rPr>
        <w:t>  </w:t>
      </w:r>
      <w:r w:rsidRPr="00581F7E">
        <w:rPr>
          <w:iCs/>
          <w:lang w:val="es-ES"/>
        </w:rPr>
        <w:t xml:space="preserve">Calcúlese la longitud, </w:t>
      </w:r>
      <w:r w:rsidRPr="00581F7E">
        <w:rPr>
          <w:i/>
          <w:iCs/>
          <w:lang w:val="es-ES"/>
        </w:rPr>
        <w:t>L</w:t>
      </w:r>
      <w:r w:rsidRPr="00581F7E">
        <w:rPr>
          <w:vertAlign w:val="subscript"/>
          <w:lang w:val="es-ES"/>
        </w:rPr>
        <w:t>1</w:t>
      </w:r>
      <w:r w:rsidRPr="00581F7E">
        <w:rPr>
          <w:lang w:val="es-ES"/>
        </w:rPr>
        <w:t xml:space="preserve">, </w:t>
      </w:r>
      <w:r w:rsidRPr="00581F7E">
        <w:rPr>
          <w:iCs/>
          <w:lang w:val="es-ES"/>
        </w:rPr>
        <w:t>de la elipse de la primera zona de Fresnel sobre la superficie de la Tierra a lo largo del trayecto mediante la siguiente expresión:</w:t>
      </w:r>
    </w:p>
    <w:p w14:paraId="769F99DE" w14:textId="77777777" w:rsidR="00B85CBF" w:rsidRPr="00581F7E" w:rsidRDefault="00B85CBF" w:rsidP="00B85CBF">
      <w:pPr>
        <w:pStyle w:val="Blanc"/>
        <w:rPr>
          <w:lang w:val="es-ES"/>
        </w:rPr>
      </w:pPr>
    </w:p>
    <w:p w14:paraId="63DEDF65" w14:textId="77777777" w:rsidR="00B85CBF" w:rsidRPr="00581F7E" w:rsidRDefault="00B85CBF" w:rsidP="00B85CBF">
      <w:pPr>
        <w:pStyle w:val="Equation"/>
        <w:keepNext/>
        <w:keepLines/>
        <w:rPr>
          <w:lang w:val="es-ES"/>
        </w:rPr>
      </w:pPr>
      <w:r w:rsidRPr="00581F7E">
        <w:rPr>
          <w:lang w:val="es-ES"/>
        </w:rPr>
        <w:tab/>
      </w:r>
      <w:r w:rsidRPr="00581F7E">
        <w:rPr>
          <w:lang w:val="es-ES"/>
        </w:rPr>
        <w:tab/>
      </w:r>
      <w:r w:rsidRPr="00581F7E">
        <w:rPr>
          <w:position w:val="-34"/>
          <w:lang w:val="es-ES"/>
        </w:rPr>
        <w:object w:dxaOrig="6880" w:dyaOrig="880" w14:anchorId="06AD7D6D">
          <v:shape id="_x0000_i1127" type="#_x0000_t75" style="width:294.35pt;height:43.8pt" o:ole="" fillcolor="window">
            <v:imagedata r:id="rId217" o:title=""/>
          </v:shape>
          <o:OLEObject Type="Embed" ProgID="Equation.3" ShapeID="_x0000_i1127" DrawAspect="Content" ObjectID="_1677673815" r:id="rId218"/>
        </w:object>
      </w:r>
      <w:r>
        <w:rPr>
          <w:lang w:val="es-ES"/>
        </w:rPr>
        <w:tab/>
        <w:t>(133</w:t>
      </w:r>
      <w:r w:rsidRPr="00581F7E">
        <w:rPr>
          <w:lang w:val="es-ES"/>
        </w:rPr>
        <w:t>)</w:t>
      </w:r>
    </w:p>
    <w:p w14:paraId="782D085E" w14:textId="77777777" w:rsidR="00B85CBF" w:rsidRPr="00581F7E" w:rsidRDefault="00B85CBF" w:rsidP="00B85CBF">
      <w:pPr>
        <w:keepNext/>
        <w:keepLines/>
        <w:rPr>
          <w:iCs/>
          <w:lang w:val="es-ES"/>
        </w:rPr>
      </w:pPr>
      <w:r w:rsidRPr="00581F7E">
        <w:rPr>
          <w:iCs/>
          <w:lang w:val="es-ES"/>
        </w:rPr>
        <w:t xml:space="preserve">y la anchura, </w:t>
      </w:r>
      <w:r w:rsidRPr="00581F7E">
        <w:rPr>
          <w:i/>
          <w:iCs/>
          <w:lang w:val="es-ES"/>
        </w:rPr>
        <w:t>W</w:t>
      </w:r>
      <w:r w:rsidRPr="00581F7E">
        <w:rPr>
          <w:vertAlign w:val="subscript"/>
          <w:lang w:val="es-ES"/>
        </w:rPr>
        <w:t>1</w:t>
      </w:r>
      <w:r w:rsidRPr="00581F7E">
        <w:rPr>
          <w:lang w:val="es-ES"/>
        </w:rPr>
        <w:t>,</w:t>
      </w:r>
      <w:r w:rsidRPr="00581F7E">
        <w:rPr>
          <w:iCs/>
          <w:lang w:val="es-ES"/>
        </w:rPr>
        <w:t xml:space="preserve"> en el sentido transversal mediante:</w:t>
      </w:r>
    </w:p>
    <w:p w14:paraId="72A706D1" w14:textId="77777777" w:rsidR="00B85CBF" w:rsidRPr="00581F7E" w:rsidRDefault="00B85CBF" w:rsidP="00B85CBF">
      <w:pPr>
        <w:pStyle w:val="Blanc"/>
        <w:rPr>
          <w:lang w:val="es-ES"/>
        </w:rPr>
      </w:pPr>
    </w:p>
    <w:p w14:paraId="0CBD65C2"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30"/>
          <w:lang w:val="es-ES"/>
        </w:rPr>
        <w:object w:dxaOrig="3280" w:dyaOrig="800" w14:anchorId="48B16868">
          <v:shape id="_x0000_i1128" type="#_x0000_t75" style="width:153.2pt;height:39.75pt" o:ole="" fillcolor="window">
            <v:imagedata r:id="rId219" o:title=""/>
          </v:shape>
          <o:OLEObject Type="Embed" ProgID="Equation.3" ShapeID="_x0000_i1128" DrawAspect="Content" ObjectID="_1677673816" r:id="rId220"/>
        </w:object>
      </w:r>
      <w:r>
        <w:rPr>
          <w:lang w:val="es-ES"/>
        </w:rPr>
        <w:tab/>
        <w:t>(134</w:t>
      </w:r>
      <w:r w:rsidRPr="00581F7E">
        <w:rPr>
          <w:lang w:val="es-ES"/>
        </w:rPr>
        <w:t>)</w:t>
      </w:r>
    </w:p>
    <w:p w14:paraId="58F57142" w14:textId="77777777" w:rsidR="00B85CBF" w:rsidRPr="00581F7E" w:rsidRDefault="00B85CBF" w:rsidP="00B85CBF">
      <w:pPr>
        <w:rPr>
          <w:iCs/>
          <w:lang w:val="es-ES"/>
        </w:rPr>
      </w:pPr>
      <w:r w:rsidRPr="00581F7E">
        <w:rPr>
          <w:iCs/>
          <w:lang w:val="es-ES"/>
        </w:rPr>
        <w:t xml:space="preserve">donde </w:t>
      </w:r>
      <w:r w:rsidRPr="00581F7E">
        <w:rPr>
          <w:i/>
          <w:lang w:val="es-ES"/>
        </w:rPr>
        <w:t>h</w:t>
      </w:r>
      <w:r w:rsidRPr="00581F7E">
        <w:rPr>
          <w:vertAlign w:val="subscript"/>
          <w:lang w:val="es-ES"/>
        </w:rPr>
        <w:t>1</w:t>
      </w:r>
      <w:r w:rsidRPr="00581F7E">
        <w:rPr>
          <w:lang w:val="es-ES"/>
        </w:rPr>
        <w:t xml:space="preserve"> </w:t>
      </w:r>
      <w:r w:rsidRPr="00581F7E">
        <w:rPr>
          <w:iCs/>
          <w:lang w:val="es-ES"/>
        </w:rPr>
        <w:t xml:space="preserve">y </w:t>
      </w:r>
      <w:r w:rsidRPr="00581F7E">
        <w:rPr>
          <w:i/>
          <w:lang w:val="es-ES"/>
        </w:rPr>
        <w:t>h</w:t>
      </w:r>
      <w:r w:rsidRPr="00581F7E">
        <w:rPr>
          <w:vertAlign w:val="subscript"/>
          <w:lang w:val="es-ES"/>
        </w:rPr>
        <w:t>2</w:t>
      </w:r>
      <w:r w:rsidRPr="00581F7E">
        <w:rPr>
          <w:lang w:val="es-ES"/>
        </w:rPr>
        <w:t xml:space="preserve"> </w:t>
      </w:r>
      <w:r w:rsidRPr="00581F7E">
        <w:rPr>
          <w:iCs/>
          <w:lang w:val="es-ES"/>
        </w:rPr>
        <w:t xml:space="preserve">están dadas en metros y </w:t>
      </w:r>
      <w:r w:rsidRPr="00581F7E">
        <w:rPr>
          <w:i/>
          <w:lang w:val="es-ES"/>
        </w:rPr>
        <w:t>d</w:t>
      </w:r>
      <w:r w:rsidRPr="00581F7E">
        <w:rPr>
          <w:iCs/>
          <w:lang w:val="es-ES"/>
        </w:rPr>
        <w:t xml:space="preserve"> en kilómetros. Se supone que la elipse de la primera zona de Fresnel está centrada en el punto geométrico de reflexión de una reflexión obvia en una superficie (véase la Nota 2).</w:t>
      </w:r>
    </w:p>
    <w:p w14:paraId="5B06CA24" w14:textId="77777777" w:rsidR="00B85CBF" w:rsidRPr="00581F7E" w:rsidRDefault="00B85CBF" w:rsidP="00B85CBF">
      <w:pPr>
        <w:rPr>
          <w:lang w:val="es-ES"/>
        </w:rPr>
      </w:pPr>
      <w:r w:rsidRPr="00581F7E">
        <w:rPr>
          <w:i/>
          <w:iCs/>
          <w:lang w:val="es-ES"/>
        </w:rPr>
        <w:t>Paso 6:</w:t>
      </w:r>
      <w:r>
        <w:rPr>
          <w:lang w:val="es-ES"/>
        </w:rPr>
        <w:t>  </w:t>
      </w:r>
      <w:r w:rsidRPr="00581F7E">
        <w:rPr>
          <w:lang w:val="es-ES"/>
        </w:rPr>
        <w:t xml:space="preserve">Si claramente sólo hay una porción (o porciones) de la elipse de la primera zona de Fresnel que determine reflexión especular, estímese la longitud </w:t>
      </w:r>
      <w:r w:rsidRPr="00581F7E">
        <w:rPr>
          <w:lang w:val="es-ES"/>
        </w:rPr>
        <w:sym w:font="Symbol" w:char="F044"/>
      </w:r>
      <w:r w:rsidRPr="00581F7E">
        <w:rPr>
          <w:i/>
          <w:iCs/>
          <w:lang w:val="es-ES"/>
        </w:rPr>
        <w:t>x</w:t>
      </w:r>
      <w:r w:rsidRPr="00581F7E">
        <w:rPr>
          <w:lang w:val="es-ES"/>
        </w:rPr>
        <w:t> (km) de esta porción. Estímese luego el factor de reflexión especular con la siguiente expresión (véase la Nota 2).</w:t>
      </w:r>
    </w:p>
    <w:p w14:paraId="2E85A6C3" w14:textId="77777777" w:rsidR="00B85CBF" w:rsidRPr="00581F7E" w:rsidRDefault="00B85CBF" w:rsidP="00B85CBF">
      <w:pPr>
        <w:pStyle w:val="Blanc"/>
        <w:rPr>
          <w:lang w:val="es-ES"/>
        </w:rPr>
      </w:pPr>
    </w:p>
    <w:p w14:paraId="585B5EF4"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34"/>
          <w:lang w:val="es-ES"/>
        </w:rPr>
        <w:object w:dxaOrig="3260" w:dyaOrig="840" w14:anchorId="58FF4542">
          <v:shape id="_x0000_i1129" type="#_x0000_t75" style="width:160.7pt;height:41.45pt" o:ole="" fillcolor="window">
            <v:imagedata r:id="rId221" o:title=""/>
          </v:shape>
          <o:OLEObject Type="Embed" ProgID="Equation.3" ShapeID="_x0000_i1129" DrawAspect="Content" ObjectID="_1677673817" r:id="rId222"/>
        </w:object>
      </w:r>
      <w:r>
        <w:rPr>
          <w:lang w:val="es-ES"/>
        </w:rPr>
        <w:tab/>
        <w:t>(135</w:t>
      </w:r>
      <w:r w:rsidRPr="00581F7E">
        <w:rPr>
          <w:lang w:val="es-ES"/>
        </w:rPr>
        <w:t>)</w:t>
      </w:r>
    </w:p>
    <w:p w14:paraId="4456A7DB" w14:textId="77777777" w:rsidR="00B85CBF" w:rsidRPr="00581F7E" w:rsidRDefault="00B85CBF" w:rsidP="00B85CBF">
      <w:pPr>
        <w:pStyle w:val="Blanc"/>
        <w:rPr>
          <w:lang w:val="es-ES"/>
        </w:rPr>
      </w:pPr>
    </w:p>
    <w:p w14:paraId="4B726801" w14:textId="77777777" w:rsidR="00B85CBF" w:rsidRPr="00581F7E" w:rsidRDefault="00B85CBF" w:rsidP="00B85CBF">
      <w:pPr>
        <w:rPr>
          <w:iCs/>
          <w:lang w:val="es-ES"/>
        </w:rPr>
      </w:pPr>
      <w:r w:rsidRPr="00581F7E">
        <w:rPr>
          <w:iCs/>
          <w:lang w:val="es-ES"/>
        </w:rPr>
        <w:t xml:space="preserve">donde nuevamente </w:t>
      </w:r>
      <w:r w:rsidRPr="00581F7E">
        <w:rPr>
          <w:i/>
          <w:lang w:val="es-ES"/>
        </w:rPr>
        <w:t>h</w:t>
      </w:r>
      <w:r w:rsidRPr="00581F7E">
        <w:rPr>
          <w:vertAlign w:val="subscript"/>
          <w:lang w:val="es-ES"/>
        </w:rPr>
        <w:t>1</w:t>
      </w:r>
      <w:r w:rsidRPr="00581F7E">
        <w:rPr>
          <w:i/>
          <w:vertAlign w:val="subscript"/>
          <w:lang w:val="es-ES"/>
        </w:rPr>
        <w:t xml:space="preserve"> </w:t>
      </w:r>
      <w:r w:rsidRPr="00581F7E">
        <w:rPr>
          <w:iCs/>
          <w:lang w:val="es-ES"/>
        </w:rPr>
        <w:t xml:space="preserve">y </w:t>
      </w:r>
      <w:r w:rsidRPr="00581F7E">
        <w:rPr>
          <w:i/>
          <w:lang w:val="es-ES"/>
        </w:rPr>
        <w:t>h</w:t>
      </w:r>
      <w:r w:rsidRPr="00581F7E">
        <w:rPr>
          <w:vertAlign w:val="subscript"/>
          <w:lang w:val="es-ES"/>
        </w:rPr>
        <w:t>2</w:t>
      </w:r>
      <w:r w:rsidRPr="00581F7E">
        <w:rPr>
          <w:i/>
          <w:vertAlign w:val="subscript"/>
          <w:lang w:val="es-ES"/>
        </w:rPr>
        <w:t xml:space="preserve"> </w:t>
      </w:r>
      <w:r w:rsidRPr="00581F7E">
        <w:rPr>
          <w:iCs/>
          <w:lang w:val="es-ES"/>
        </w:rPr>
        <w:t xml:space="preserve">están dadas en metros y </w:t>
      </w:r>
      <w:r w:rsidRPr="00581F7E">
        <w:rPr>
          <w:i/>
          <w:lang w:val="es-ES"/>
        </w:rPr>
        <w:t xml:space="preserve">d </w:t>
      </w:r>
      <w:r w:rsidRPr="00581F7E">
        <w:rPr>
          <w:iCs/>
          <w:lang w:val="es-ES"/>
        </w:rPr>
        <w:t>en kilómetros. De otro modo, se supondrá que </w:t>
      </w:r>
      <w:r w:rsidRPr="00581F7E">
        <w:rPr>
          <w:i/>
          <w:lang w:val="es-ES"/>
        </w:rPr>
        <w:t>R</w:t>
      </w:r>
      <w:r w:rsidRPr="00581F7E">
        <w:rPr>
          <w:i/>
          <w:iCs/>
          <w:vertAlign w:val="subscript"/>
          <w:lang w:val="es-ES"/>
        </w:rPr>
        <w:t>s</w:t>
      </w:r>
      <w:r w:rsidRPr="00581F7E">
        <w:rPr>
          <w:iCs/>
          <w:lang w:val="es-ES"/>
        </w:rPr>
        <w:t> = 1.</w:t>
      </w:r>
    </w:p>
    <w:p w14:paraId="7F0CDA55" w14:textId="77777777" w:rsidR="00B85CBF" w:rsidRPr="00581F7E" w:rsidRDefault="00B85CBF" w:rsidP="00B85CBF">
      <w:pPr>
        <w:rPr>
          <w:iCs/>
          <w:lang w:val="es-ES"/>
        </w:rPr>
      </w:pPr>
      <w:r w:rsidRPr="00581F7E">
        <w:rPr>
          <w:i/>
          <w:lang w:val="es-ES"/>
        </w:rPr>
        <w:t>Paso 7:</w:t>
      </w:r>
      <w:r>
        <w:rPr>
          <w:iCs/>
          <w:lang w:val="es-ES"/>
        </w:rPr>
        <w:t>  </w:t>
      </w:r>
      <w:r w:rsidRPr="00581F7E">
        <w:rPr>
          <w:iCs/>
          <w:lang w:val="es-ES"/>
        </w:rPr>
        <w:t>Si la superficie dentro de la elipse de la primera zona de Fresnel es algo accidentada, estímese el factor de rugosidad de la superficie mediante:</w:t>
      </w:r>
    </w:p>
    <w:p w14:paraId="2B20E544" w14:textId="77777777" w:rsidR="00B85CBF" w:rsidRPr="00581F7E" w:rsidRDefault="00B85CBF" w:rsidP="00B85CBF">
      <w:pPr>
        <w:rPr>
          <w:lang w:val="es-ES"/>
        </w:rPr>
      </w:pPr>
    </w:p>
    <w:p w14:paraId="28083B3F"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34"/>
          <w:lang w:val="es-ES"/>
        </w:rPr>
        <w:object w:dxaOrig="3580" w:dyaOrig="840" w14:anchorId="5410C8E5">
          <v:shape id="_x0000_i1130" type="#_x0000_t75" style="width:174.55pt;height:41.45pt;mso-position-vertical:absolute" o:ole="" fillcolor="window">
            <v:imagedata r:id="rId223" o:title=""/>
          </v:shape>
          <o:OLEObject Type="Embed" ProgID="Equation.3" ShapeID="_x0000_i1130" DrawAspect="Content" ObjectID="_1677673818" r:id="rId224"/>
        </w:object>
      </w:r>
      <w:r>
        <w:rPr>
          <w:lang w:val="es-ES"/>
        </w:rPr>
        <w:tab/>
        <w:t>(136</w:t>
      </w:r>
      <w:r w:rsidRPr="00581F7E">
        <w:rPr>
          <w:lang w:val="es-ES"/>
        </w:rPr>
        <w:t>)</w:t>
      </w:r>
    </w:p>
    <w:p w14:paraId="5ED595AF" w14:textId="77777777" w:rsidR="00B85CBF" w:rsidRPr="00581F7E" w:rsidRDefault="00B85CBF" w:rsidP="00B85CBF">
      <w:pPr>
        <w:rPr>
          <w:lang w:val="es-ES"/>
        </w:rPr>
      </w:pPr>
      <w:r w:rsidRPr="00581F7E">
        <w:rPr>
          <w:lang w:val="es-ES"/>
        </w:rPr>
        <w:t>donde:</w:t>
      </w:r>
    </w:p>
    <w:p w14:paraId="42DC4473"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24"/>
          <w:lang w:val="es-ES"/>
        </w:rPr>
        <w:object w:dxaOrig="1880" w:dyaOrig="620" w14:anchorId="22F7E3D1">
          <v:shape id="_x0000_i1131" type="#_x0000_t75" style="width:99.65pt;height:30.55pt" o:ole="" fillcolor="window">
            <v:imagedata r:id="rId225" o:title=""/>
          </v:shape>
          <o:OLEObject Type="Embed" ProgID="Equation.3" ShapeID="_x0000_i1131" DrawAspect="Content" ObjectID="_1677673819" r:id="rId226"/>
        </w:object>
      </w:r>
      <w:r>
        <w:rPr>
          <w:lang w:val="es-ES"/>
        </w:rPr>
        <w:tab/>
        <w:t>(137</w:t>
      </w:r>
      <w:r w:rsidRPr="00581F7E">
        <w:rPr>
          <w:lang w:val="es-ES"/>
        </w:rPr>
        <w:t>)</w:t>
      </w:r>
    </w:p>
    <w:p w14:paraId="173ABC82" w14:textId="77777777" w:rsidR="00B85CBF" w:rsidRPr="00581F7E" w:rsidRDefault="00B85CBF" w:rsidP="00B85CBF">
      <w:pPr>
        <w:rPr>
          <w:lang w:val="es-ES"/>
        </w:rPr>
      </w:pPr>
      <w:r w:rsidRPr="00581F7E">
        <w:rPr>
          <w:lang w:val="es-ES"/>
        </w:rPr>
        <w:t xml:space="preserve">siendo </w:t>
      </w:r>
      <w:r w:rsidRPr="00581F7E">
        <w:rPr>
          <w:lang w:val="es-ES"/>
        </w:rPr>
        <w:sym w:font="Symbol" w:char="F073"/>
      </w:r>
      <w:r w:rsidRPr="00581F7E">
        <w:rPr>
          <w:i/>
          <w:iCs/>
          <w:vertAlign w:val="subscript"/>
          <w:lang w:val="es-ES"/>
        </w:rPr>
        <w:t>h</w:t>
      </w:r>
      <w:r w:rsidRPr="00581F7E">
        <w:rPr>
          <w:lang w:val="es-ES"/>
        </w:rPr>
        <w:t xml:space="preserve"> (m) la desviación típica de la altura de la superficie alrededor de la curva de regresión a lo largo de esa porción del perfil de trayecto dentro de la elipse de la primera zona de Fresnel (véase la Nota 3). De otro modo, se supondrá que </w:t>
      </w:r>
      <w:r w:rsidRPr="00581F7E">
        <w:rPr>
          <w:i/>
          <w:iCs/>
          <w:lang w:val="es-ES"/>
        </w:rPr>
        <w:t>R</w:t>
      </w:r>
      <w:r w:rsidRPr="00581F7E">
        <w:rPr>
          <w:i/>
          <w:iCs/>
          <w:vertAlign w:val="subscript"/>
          <w:lang w:val="es-ES"/>
        </w:rPr>
        <w:t>r</w:t>
      </w:r>
      <w:r w:rsidRPr="00581F7E">
        <w:rPr>
          <w:lang w:val="es-ES"/>
        </w:rPr>
        <w:t> = 1.</w:t>
      </w:r>
    </w:p>
    <w:p w14:paraId="435E7AB4" w14:textId="77777777" w:rsidR="00B85CBF" w:rsidRPr="00581F7E" w:rsidRDefault="00B85CBF" w:rsidP="00B85CBF">
      <w:pPr>
        <w:rPr>
          <w:lang w:val="es-ES"/>
        </w:rPr>
      </w:pPr>
      <w:r w:rsidRPr="00581F7E">
        <w:rPr>
          <w:i/>
          <w:iCs/>
          <w:lang w:val="es-ES"/>
        </w:rPr>
        <w:t>Paso 8:</w:t>
      </w:r>
      <w:r>
        <w:rPr>
          <w:lang w:val="es-ES"/>
        </w:rPr>
        <w:t>  </w:t>
      </w:r>
      <w:r w:rsidRPr="00581F7E">
        <w:rPr>
          <w:lang w:val="es-ES"/>
        </w:rPr>
        <w:t xml:space="preserve">Calcúlese el coeficiente de reflexión efectivo para la gama de valores </w:t>
      </w:r>
      <w:r w:rsidRPr="00581F7E">
        <w:rPr>
          <w:i/>
          <w:iCs/>
          <w:lang w:val="es-ES"/>
        </w:rPr>
        <w:t>k</w:t>
      </w:r>
      <w:r w:rsidRPr="00581F7E">
        <w:rPr>
          <w:lang w:val="es-ES"/>
        </w:rPr>
        <w:t xml:space="preserve"> efectivos pertinentes mediante:</w:t>
      </w:r>
    </w:p>
    <w:p w14:paraId="1A961D11" w14:textId="77777777" w:rsidR="00B85CBF" w:rsidRPr="00581F7E" w:rsidRDefault="00B85CBF" w:rsidP="00B85CBF">
      <w:pPr>
        <w:pStyle w:val="Blanc"/>
        <w:rPr>
          <w:lang w:val="es-ES"/>
        </w:rPr>
      </w:pPr>
    </w:p>
    <w:p w14:paraId="0BE5C835"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14"/>
          <w:lang w:val="es-ES"/>
        </w:rPr>
        <w:object w:dxaOrig="1440" w:dyaOrig="380" w14:anchorId="1AEB8E9D">
          <v:shape id="_x0000_i1132" type="#_x0000_t75" style="width:62.8pt;height:19pt;mso-position-vertical:absolute" o:ole="" fillcolor="window">
            <v:imagedata r:id="rId227" o:title=""/>
          </v:shape>
          <o:OLEObject Type="Embed" ProgID="Equation.3" ShapeID="_x0000_i1132" DrawAspect="Content" ObjectID="_1677673820" r:id="rId228"/>
        </w:object>
      </w:r>
      <w:r>
        <w:rPr>
          <w:lang w:val="es-ES"/>
        </w:rPr>
        <w:tab/>
        <w:t>(138</w:t>
      </w:r>
      <w:r w:rsidRPr="00581F7E">
        <w:rPr>
          <w:lang w:val="es-ES"/>
        </w:rPr>
        <w:t>)</w:t>
      </w:r>
    </w:p>
    <w:p w14:paraId="093E411F" w14:textId="77777777" w:rsidR="00B85CBF" w:rsidRPr="00581F7E" w:rsidRDefault="00B85CBF" w:rsidP="00B85CBF">
      <w:pPr>
        <w:pStyle w:val="Blanc"/>
        <w:rPr>
          <w:lang w:val="es-ES"/>
        </w:rPr>
      </w:pPr>
    </w:p>
    <w:p w14:paraId="3454E7A7" w14:textId="77777777" w:rsidR="00B85CBF" w:rsidRPr="00581F7E" w:rsidRDefault="00B85CBF" w:rsidP="00B85CBF">
      <w:pPr>
        <w:rPr>
          <w:lang w:val="es-ES"/>
        </w:rPr>
      </w:pPr>
      <w:r w:rsidRPr="00581F7E">
        <w:rPr>
          <w:lang w:val="es-ES"/>
        </w:rPr>
        <w:t xml:space="preserve">El nivel de la señal o señales reflejadas relativas a la señal directa se puede estimar entonces mediante la técnica que figura en el </w:t>
      </w:r>
      <w:r>
        <w:rPr>
          <w:lang w:val="es-ES"/>
        </w:rPr>
        <w:t>§ </w:t>
      </w:r>
      <w:r w:rsidRPr="00581F7E">
        <w:rPr>
          <w:lang w:val="es-ES"/>
        </w:rPr>
        <w:t>6.1.2.5.</w:t>
      </w:r>
    </w:p>
    <w:p w14:paraId="3847BDA5" w14:textId="77777777" w:rsidR="00B85CBF" w:rsidRPr="00581F7E" w:rsidRDefault="00B85CBF" w:rsidP="00B85CBF">
      <w:pPr>
        <w:pStyle w:val="Note"/>
        <w:keepNext/>
        <w:keepLines/>
        <w:rPr>
          <w:lang w:val="es-ES"/>
        </w:rPr>
      </w:pPr>
      <w:r w:rsidRPr="00581F7E">
        <w:rPr>
          <w:lang w:val="es-ES"/>
        </w:rPr>
        <w:t>NOTA 1 – Se reconoce que será difícil en muchos trayectos sobre tierra (en particular a frecuencias elevadas) obtener una estimación precisa del coeficiente efectivo de reflexión de una superficie debido a diversas incertidumbres tales como la conductividad del suelo, la rugosidad de la superficie, etc., y el grado de subjetividad normalmente necesario para realizar un cálculo. El procedimiento de cálculo puede constituir sólo una guía aproximada en estas situaciones para ayudar a identificar problemas de trayecto o para elegir entre un trayecto u otro, en el caso de que exista esta posibilidad. Cuando la superficie de reflexión esté en el suelo, puede ser conveniente suponer una tierra húmeda en zonas en las que esta condición prevalece durante las mismas horas y meses en los que los desvanecimientos son frecuentes.</w:t>
      </w:r>
    </w:p>
    <w:p w14:paraId="334343D3" w14:textId="77777777" w:rsidR="00B85CBF" w:rsidRPr="00581F7E" w:rsidRDefault="00B85CBF" w:rsidP="00B85CBF">
      <w:pPr>
        <w:pStyle w:val="Note"/>
        <w:rPr>
          <w:lang w:val="es-ES"/>
        </w:rPr>
      </w:pPr>
      <w:r>
        <w:rPr>
          <w:lang w:val="es-ES"/>
        </w:rPr>
        <w:t>NOTA 2 – La ecuación (135</w:t>
      </w:r>
      <w:r w:rsidRPr="00581F7E">
        <w:rPr>
          <w:lang w:val="es-ES"/>
        </w:rPr>
        <w:t>) es más exacta si ninguno de los bordes de la zona de reflexión especular está lejos del punto de reflexión especular. En algunos casos es mejor dividir el área de la primera zona de Fresnel en una porción muy accidentada que evidentemente no es reflectora (debido al ángulo por inclinación pronunciada del terreno afectado o a causa del apantallamiento que origina el terreno), y otra porción menos rugosa que es parcialmente reflectora, pero para la cual el cálculo del factor de rugosidad de superficie se efectúa conforme al Paso 7.</w:t>
      </w:r>
    </w:p>
    <w:p w14:paraId="368DCA2C" w14:textId="77777777" w:rsidR="00B85CBF" w:rsidRPr="00581F7E" w:rsidRDefault="00B85CBF" w:rsidP="00B85CBF">
      <w:pPr>
        <w:pStyle w:val="Note"/>
        <w:rPr>
          <w:lang w:val="es-ES"/>
        </w:rPr>
      </w:pPr>
      <w:r w:rsidRPr="00581F7E">
        <w:rPr>
          <w:lang w:val="es-ES"/>
        </w:rPr>
        <w:t>A título de orientación, si el área de reflexión de la superficie de la Tierra cubre exactamente el área de la primera zona de Fresnel a lo largo del trayecto, la amplitud de la señal reflejada es 2,6</w:t>
      </w:r>
      <w:r>
        <w:rPr>
          <w:lang w:val="es-ES"/>
        </w:rPr>
        <w:t> dB</w:t>
      </w:r>
      <w:r w:rsidRPr="00581F7E">
        <w:rPr>
          <w:lang w:val="es-ES"/>
        </w:rPr>
        <w:t xml:space="preserve"> mayor que la de la señal directa (sin tener en cuenta el efecto del factor de divergencia, </w:t>
      </w:r>
      <w:r w:rsidRPr="00581F7E">
        <w:rPr>
          <w:i/>
          <w:iCs/>
          <w:lang w:val="es-ES"/>
        </w:rPr>
        <w:t>D</w:t>
      </w:r>
      <w:r w:rsidRPr="00581F7E">
        <w:rPr>
          <w:lang w:val="es-ES"/>
        </w:rPr>
        <w:t xml:space="preserve">, y la discriminación de antena tratada en el </w:t>
      </w:r>
      <w:r>
        <w:rPr>
          <w:lang w:val="es-ES"/>
        </w:rPr>
        <w:t>§ </w:t>
      </w:r>
      <w:r w:rsidRPr="00581F7E">
        <w:rPr>
          <w:lang w:val="es-ES"/>
        </w:rPr>
        <w:t>6.1.2.5). Este valor sería de 6</w:t>
      </w:r>
      <w:r>
        <w:rPr>
          <w:lang w:val="es-ES"/>
        </w:rPr>
        <w:t> dB</w:t>
      </w:r>
      <w:r w:rsidRPr="00581F7E">
        <w:rPr>
          <w:lang w:val="es-ES"/>
        </w:rPr>
        <w:t xml:space="preserve"> si el área de reflexión cubriera exactamente la primera zona de Fresnel no sólo en forma longitudinal sino también en forma lateral. Por otra parte, si el área de reflexión no contiene el punto de reflexión geométrico, la amplitud relativa de la señal reflejada no será mayor que </w:t>
      </w:r>
      <w:r w:rsidRPr="00581F7E">
        <w:rPr>
          <w:lang w:val="es-ES"/>
        </w:rPr>
        <w:fldChar w:fldCharType="begin"/>
      </w:r>
      <w:r w:rsidRPr="00581F7E">
        <w:rPr>
          <w:lang w:val="es-ES"/>
        </w:rPr>
        <w:instrText xml:space="preserve"> EQ  –3,4 dB.</w:instrText>
      </w:r>
      <w:r w:rsidRPr="00581F7E">
        <w:rPr>
          <w:lang w:val="es-ES"/>
        </w:rPr>
        <w:fldChar w:fldCharType="end"/>
      </w:r>
      <w:r w:rsidRPr="00581F7E">
        <w:rPr>
          <w:lang w:val="es-ES"/>
        </w:rPr>
        <w:t xml:space="preserve"> Si el área de reflexión está completamente fuera de la primera zona de Fresnel, la amplitud relativa de la señal reflejada será menor que –11,5</w:t>
      </w:r>
      <w:r>
        <w:rPr>
          <w:lang w:val="es-ES"/>
        </w:rPr>
        <w:t> dB</w:t>
      </w:r>
      <w:r w:rsidRPr="00581F7E">
        <w:rPr>
          <w:lang w:val="es-ES"/>
        </w:rPr>
        <w:t>.</w:t>
      </w:r>
    </w:p>
    <w:p w14:paraId="7891CFA0" w14:textId="77777777" w:rsidR="00B85CBF" w:rsidRPr="00581F7E" w:rsidRDefault="00B85CBF" w:rsidP="00B85CBF">
      <w:pPr>
        <w:pStyle w:val="Note"/>
        <w:rPr>
          <w:lang w:val="es-ES"/>
        </w:rPr>
      </w:pPr>
      <w:r w:rsidRPr="00581F7E">
        <w:rPr>
          <w:lang w:val="es-ES"/>
        </w:rPr>
        <w:t xml:space="preserve">NOTA 3 – Si el perfil de trayecto es suficientemente accidentado, convendría ajustar el perfil de trayecto mediante una curva de regresión en una longitud correspondiente a la longitud de la primera zona de Fresnel propiamente dicha, que sirva de base para determinar la ubicación del punto de reflexión y para el cálculo subsiguiente de la desviación típica de las alturas de perfil </w:t>
      </w:r>
      <w:r w:rsidRPr="00581F7E">
        <w:rPr>
          <w:lang w:val="es-ES"/>
        </w:rPr>
        <w:sym w:font="Symbol" w:char="F073"/>
      </w:r>
      <w:r w:rsidRPr="00581F7E">
        <w:rPr>
          <w:i/>
          <w:iCs/>
          <w:lang w:val="es-ES"/>
        </w:rPr>
        <w:t>h</w:t>
      </w:r>
      <w:r w:rsidRPr="00581F7E">
        <w:rPr>
          <w:lang w:val="es-ES"/>
        </w:rPr>
        <w:t> (m) respecto a esta curva. Dado que la ubicación inicial de la primera zona de Fresnel es desconocida éste puede ser un proceso iterativo. Si la elipse de la primera zona de Fresnel se encuentra sobre una masa de agua, se supondrá una superficie lisa.</w:t>
      </w:r>
    </w:p>
    <w:p w14:paraId="0CD71E92" w14:textId="77777777" w:rsidR="00B85CBF" w:rsidRPr="00581F7E" w:rsidRDefault="00B85CBF" w:rsidP="00B85CBF">
      <w:pPr>
        <w:pStyle w:val="Heading5"/>
        <w:rPr>
          <w:lang w:val="es-ES"/>
        </w:rPr>
      </w:pPr>
      <w:r w:rsidRPr="00581F7E">
        <w:rPr>
          <w:lang w:val="es-ES"/>
        </w:rPr>
        <w:t>6.1.2.4.2</w:t>
      </w:r>
      <w:r w:rsidRPr="00581F7E">
        <w:rPr>
          <w:lang w:val="es-ES"/>
        </w:rPr>
        <w:tab/>
        <w:t>Medición del coeficiente de reflexión efectivo de superficie</w:t>
      </w:r>
    </w:p>
    <w:p w14:paraId="33BC7AD1" w14:textId="77777777" w:rsidR="00B85CBF" w:rsidRPr="00581F7E" w:rsidRDefault="00B85CBF" w:rsidP="00B85CBF">
      <w:pPr>
        <w:rPr>
          <w:lang w:val="es-ES"/>
        </w:rPr>
      </w:pPr>
      <w:r w:rsidRPr="00581F7E">
        <w:rPr>
          <w:lang w:val="es-ES"/>
        </w:rPr>
        <w:t xml:space="preserve">El coeficiente de reflexión efectivo de la superficie reflectora se puede medir en condiciones normales de propagación (véase el </w:t>
      </w:r>
      <w:r>
        <w:rPr>
          <w:lang w:val="es-ES"/>
        </w:rPr>
        <w:t>§ </w:t>
      </w:r>
      <w:r w:rsidRPr="00581F7E">
        <w:rPr>
          <w:lang w:val="es-ES"/>
        </w:rPr>
        <w:t xml:space="preserve">8 para determinar la mejor hora del día; véase también la Nota 1) mediante un diagrama del nivel de la señal recibida que refleje la ganancia en función de la altura mientras se ajusta la altura de la antena transmisora o receptora en un margen suficiente de valores de las alturas, de forma que se observen los valores máximos y mínimos del coeficiente de reflexión en el diagrama. Si </w:t>
      </w:r>
      <w:r w:rsidRPr="00581F7E">
        <w:rPr>
          <w:lang w:val="es-ES"/>
        </w:rPr>
        <w:sym w:font="Symbol" w:char="F044"/>
      </w:r>
      <w:r w:rsidRPr="00581F7E">
        <w:rPr>
          <w:i/>
          <w:iCs/>
          <w:lang w:val="es-ES"/>
        </w:rPr>
        <w:t>E</w:t>
      </w:r>
      <w:r w:rsidRPr="00581F7E">
        <w:rPr>
          <w:lang w:val="es-ES"/>
        </w:rPr>
        <w:t> (dB) es la diferencia entre los niveles máximo y mínimo (véase la Fig. 9), el coeficiente de reflexión efectivo viene dado por la siguiente expresión:</w:t>
      </w:r>
    </w:p>
    <w:p w14:paraId="60C06B1B" w14:textId="77777777" w:rsidR="00B85CBF" w:rsidRPr="00581F7E" w:rsidRDefault="00B85CBF" w:rsidP="00B85CBF">
      <w:pPr>
        <w:pStyle w:val="Blanc"/>
        <w:rPr>
          <w:lang w:val="es-ES"/>
        </w:rPr>
      </w:pPr>
    </w:p>
    <w:p w14:paraId="50D9DA14"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32"/>
          <w:lang w:val="es-ES"/>
        </w:rPr>
        <w:object w:dxaOrig="3159" w:dyaOrig="760" w14:anchorId="59CACDAA">
          <v:shape id="_x0000_i1133" type="#_x0000_t75" style="width:163.6pt;height:37.45pt" o:ole="" fillcolor="window">
            <v:imagedata r:id="rId229" o:title=""/>
          </v:shape>
          <o:OLEObject Type="Embed" ProgID="Equation.3" ShapeID="_x0000_i1133" DrawAspect="Content" ObjectID="_1677673821" r:id="rId230"/>
        </w:object>
      </w:r>
      <w:r>
        <w:rPr>
          <w:lang w:val="es-ES"/>
        </w:rPr>
        <w:tab/>
        <w:t>(139</w:t>
      </w:r>
      <w:r w:rsidRPr="00581F7E">
        <w:rPr>
          <w:lang w:val="es-ES"/>
        </w:rPr>
        <w:t>)</w:t>
      </w:r>
    </w:p>
    <w:p w14:paraId="509000FD" w14:textId="77777777" w:rsidR="00B85CBF" w:rsidRPr="00581F7E" w:rsidRDefault="00B85CBF" w:rsidP="00B85CBF">
      <w:pPr>
        <w:pStyle w:val="Blanc"/>
        <w:rPr>
          <w:lang w:val="es-ES"/>
        </w:rPr>
      </w:pPr>
    </w:p>
    <w:p w14:paraId="3F82CDF1" w14:textId="77777777" w:rsidR="00B85CBF" w:rsidRPr="00581F7E" w:rsidRDefault="00B85CBF" w:rsidP="00B85CBF">
      <w:pPr>
        <w:pStyle w:val="Note"/>
        <w:rPr>
          <w:lang w:val="es-ES"/>
        </w:rPr>
      </w:pPr>
      <w:r w:rsidRPr="00581F7E">
        <w:rPr>
          <w:lang w:val="es-ES"/>
        </w:rPr>
        <w:t xml:space="preserve">NOTA 1 – La superficie de tierra puede ser más seca durante la parte del día en que se esperan condiciones normales de propagación que durante la parte del día en que se esperan condiciones de trayectos múltiples. En tales situaciones es conveniente introducir una corrección basada en las ecuaciones que figuran en el </w:t>
      </w:r>
      <w:r>
        <w:rPr>
          <w:lang w:val="es-ES"/>
        </w:rPr>
        <w:t>§ </w:t>
      </w:r>
      <w:r w:rsidRPr="00581F7E">
        <w:rPr>
          <w:lang w:val="es-ES"/>
        </w:rPr>
        <w:t xml:space="preserve">6.1.2.4.1 y las diferencias conocidas de conductividad del suelo en condiciones húmedas y secas. El procedimiento incluido en los </w:t>
      </w:r>
      <w:r>
        <w:rPr>
          <w:lang w:val="es-ES"/>
        </w:rPr>
        <w:t>§ </w:t>
      </w:r>
      <w:r w:rsidRPr="00581F7E">
        <w:rPr>
          <w:lang w:val="es-ES"/>
        </w:rPr>
        <w:t xml:space="preserve">6.1.2.4.1 y </w:t>
      </w:r>
      <w:r>
        <w:rPr>
          <w:lang w:val="es-ES"/>
        </w:rPr>
        <w:t>§ </w:t>
      </w:r>
      <w:r w:rsidRPr="00581F7E">
        <w:rPr>
          <w:lang w:val="es-ES"/>
        </w:rPr>
        <w:t>6.1.2.4.2 tiene la intención de servir únicamente de orientación.</w:t>
      </w:r>
    </w:p>
    <w:p w14:paraId="18235CD6" w14:textId="77777777" w:rsidR="00B85CBF" w:rsidRPr="00581F7E" w:rsidRDefault="00B85CBF" w:rsidP="00B85CBF">
      <w:pPr>
        <w:pStyle w:val="FigureNo"/>
        <w:rPr>
          <w:lang w:val="es-ES"/>
        </w:rPr>
      </w:pPr>
      <w:r w:rsidRPr="00581F7E">
        <w:rPr>
          <w:lang w:val="es-ES"/>
        </w:rPr>
        <w:t>FIGURA 10</w:t>
      </w:r>
    </w:p>
    <w:p w14:paraId="1FAD3FC2" w14:textId="77777777" w:rsidR="00B85CBF" w:rsidRPr="00581F7E" w:rsidRDefault="00B85CBF" w:rsidP="00B85CBF">
      <w:pPr>
        <w:pStyle w:val="Figuretitle"/>
        <w:rPr>
          <w:lang w:val="es-ES"/>
        </w:rPr>
      </w:pPr>
      <w:r w:rsidRPr="00581F7E">
        <w:rPr>
          <w:lang w:val="es-ES"/>
        </w:rPr>
        <w:t xml:space="preserve">Medición de </w:t>
      </w:r>
      <w:r w:rsidRPr="00581F7E">
        <w:rPr>
          <w:lang w:val="es-ES"/>
        </w:rPr>
        <w:sym w:font="Symbol" w:char="F044"/>
      </w:r>
      <w:r w:rsidRPr="00581F7E">
        <w:rPr>
          <w:i/>
          <w:iCs/>
          <w:lang w:val="es-ES"/>
        </w:rPr>
        <w:t>E</w:t>
      </w:r>
      <w:r w:rsidRPr="00581F7E">
        <w:rPr>
          <w:lang w:val="es-ES"/>
        </w:rPr>
        <w:t xml:space="preserve"> (dB) del diagrama de ganancia en función de la altura</w:t>
      </w:r>
    </w:p>
    <w:p w14:paraId="5473A9ED" w14:textId="77777777" w:rsidR="00B85CBF" w:rsidRPr="00581F7E" w:rsidRDefault="00B85CBF" w:rsidP="00B85CBF">
      <w:pPr>
        <w:pStyle w:val="Figure"/>
        <w:rPr>
          <w:lang w:val="es-ES"/>
        </w:rPr>
      </w:pPr>
      <w:r w:rsidRPr="00581F7E">
        <w:rPr>
          <w:lang w:val="es-ES"/>
        </w:rPr>
        <w:object w:dxaOrig="8827" w:dyaOrig="5204" w14:anchorId="5440C82D">
          <v:shape id="_x0000_i1134" type="#_x0000_t75" style="width:410.7pt;height:245.4pt" o:ole="">
            <v:imagedata r:id="rId231" o:title=""/>
          </v:shape>
          <o:OLEObject Type="Embed" ProgID="CorelDRAW.Graphic.14" ShapeID="_x0000_i1134" DrawAspect="Content" ObjectID="_1677673822" r:id="rId232"/>
        </w:object>
      </w:r>
    </w:p>
    <w:p w14:paraId="744AC8A1" w14:textId="77777777" w:rsidR="00B85CBF" w:rsidRPr="00581F7E" w:rsidRDefault="00B85CBF" w:rsidP="00B85CBF">
      <w:pPr>
        <w:pStyle w:val="Heading4"/>
        <w:rPr>
          <w:lang w:val="es-ES"/>
        </w:rPr>
      </w:pPr>
      <w:r w:rsidRPr="00581F7E">
        <w:rPr>
          <w:lang w:val="es-ES"/>
        </w:rPr>
        <w:t>6.1.2.5</w:t>
      </w:r>
      <w:r w:rsidRPr="00581F7E">
        <w:rPr>
          <w:lang w:val="es-ES"/>
        </w:rPr>
        <w:tab/>
        <w:t>Empleo de discriminación de antena</w:t>
      </w:r>
    </w:p>
    <w:p w14:paraId="73FFB907" w14:textId="77777777" w:rsidR="00B85CBF" w:rsidRPr="00581F7E" w:rsidRDefault="00B85CBF" w:rsidP="00B85CBF">
      <w:pPr>
        <w:rPr>
          <w:lang w:val="es-ES"/>
        </w:rPr>
      </w:pPr>
      <w:r w:rsidRPr="00581F7E">
        <w:rPr>
          <w:lang w:val="es-ES"/>
        </w:rPr>
        <w:t>En trayectos suficientemente inclinados o trayectos con despejamientos naturalmente amplios, los ángulos entre la señal o señales reflejadas por superficies se tornan lo suficientemente grandes como para aprovechar el diagrama de radiación de una o ambas antenas en la discriminación de la señal o señales reflejadas. Aun sin esta ventaja natural puede ser conveniente inclinar una o ambas antenas ligeramente hacia arriba para incrementar la discriminación a considerar. El procedimiento por pasos es el siguiente:</w:t>
      </w:r>
    </w:p>
    <w:p w14:paraId="346A3B27" w14:textId="77777777" w:rsidR="00B85CBF" w:rsidRPr="00581F7E" w:rsidRDefault="00B85CBF" w:rsidP="00B85CBF">
      <w:pPr>
        <w:rPr>
          <w:lang w:val="es-ES"/>
        </w:rPr>
      </w:pPr>
      <w:r w:rsidRPr="00581F7E">
        <w:rPr>
          <w:i/>
          <w:iCs/>
          <w:lang w:val="es-ES"/>
        </w:rPr>
        <w:t>Paso 1:</w:t>
      </w:r>
      <w:r>
        <w:rPr>
          <w:lang w:val="es-ES"/>
        </w:rPr>
        <w:t>  </w:t>
      </w:r>
      <w:r w:rsidRPr="00581F7E">
        <w:rPr>
          <w:lang w:val="es-ES"/>
        </w:rPr>
        <w:t xml:space="preserve">Calcúlense los ángulos entre la señal o señales directa y reflejada por superficies en los emplazamientos 1 y 2 para la gama de valores </w:t>
      </w:r>
      <w:r w:rsidRPr="00581F7E">
        <w:rPr>
          <w:i/>
          <w:iCs/>
          <w:lang w:val="es-ES"/>
        </w:rPr>
        <w:t>k</w:t>
      </w:r>
      <w:r w:rsidRPr="00581F7E">
        <w:rPr>
          <w:lang w:val="es-ES"/>
        </w:rPr>
        <w:t xml:space="preserve"> efectivos pertinentes que se obtuvo en el Paso 3 del </w:t>
      </w:r>
      <w:r>
        <w:rPr>
          <w:lang w:val="es-ES"/>
        </w:rPr>
        <w:t>§ </w:t>
      </w:r>
      <w:r w:rsidRPr="00581F7E">
        <w:rPr>
          <w:lang w:val="es-ES"/>
        </w:rPr>
        <w:t>6.1.2.4 mediante la siguiente expresión:</w:t>
      </w:r>
    </w:p>
    <w:p w14:paraId="6A6C1983" w14:textId="77777777" w:rsidR="00B85CBF" w:rsidRPr="00581F7E" w:rsidRDefault="00B85CBF" w:rsidP="00B85CBF">
      <w:pPr>
        <w:pStyle w:val="Blanc"/>
        <w:rPr>
          <w:lang w:val="es-ES"/>
        </w:rPr>
      </w:pPr>
    </w:p>
    <w:p w14:paraId="501BA855"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32"/>
          <w:lang w:val="es-ES"/>
        </w:rPr>
        <w:object w:dxaOrig="5760" w:dyaOrig="760" w14:anchorId="544C42E2">
          <v:shape id="_x0000_i1135" type="#_x0000_t75" style="width:297.8pt;height:37.45pt" o:ole="" fillcolor="window">
            <v:imagedata r:id="rId233" o:title=""/>
          </v:shape>
          <o:OLEObject Type="Embed" ProgID="Equation.3" ShapeID="_x0000_i1135" DrawAspect="Content" ObjectID="_1677673823" r:id="rId234"/>
        </w:object>
      </w:r>
      <w:r>
        <w:rPr>
          <w:lang w:val="es-ES"/>
        </w:rPr>
        <w:tab/>
        <w:t>(140</w:t>
      </w:r>
      <w:r w:rsidRPr="00581F7E">
        <w:rPr>
          <w:lang w:val="es-ES"/>
        </w:rPr>
        <w:t>)</w:t>
      </w:r>
    </w:p>
    <w:p w14:paraId="50159461" w14:textId="77777777" w:rsidR="00B85CBF" w:rsidRPr="00581F7E" w:rsidRDefault="00B85CBF" w:rsidP="00B85CBF">
      <w:pPr>
        <w:pStyle w:val="Blanc"/>
        <w:rPr>
          <w:lang w:val="es-ES"/>
        </w:rPr>
      </w:pPr>
    </w:p>
    <w:p w14:paraId="66EA1C5C"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32"/>
          <w:lang w:val="es-ES"/>
        </w:rPr>
        <w:object w:dxaOrig="5780" w:dyaOrig="760" w14:anchorId="0CAEBE75">
          <v:shape id="_x0000_i1136" type="#_x0000_t75" style="width:297.8pt;height:37.45pt" o:ole="" fillcolor="window">
            <v:imagedata r:id="rId235" o:title=""/>
          </v:shape>
          <o:OLEObject Type="Embed" ProgID="Equation.3" ShapeID="_x0000_i1136" DrawAspect="Content" ObjectID="_1677673824" r:id="rId236"/>
        </w:object>
      </w:r>
      <w:r>
        <w:rPr>
          <w:lang w:val="es-ES"/>
        </w:rPr>
        <w:tab/>
        <w:t>(141</w:t>
      </w:r>
      <w:r w:rsidRPr="00581F7E">
        <w:rPr>
          <w:lang w:val="es-ES"/>
        </w:rPr>
        <w:t>)</w:t>
      </w:r>
    </w:p>
    <w:p w14:paraId="3E4EEE6E" w14:textId="77777777" w:rsidR="00B85CBF" w:rsidRPr="00581F7E" w:rsidRDefault="00B85CBF" w:rsidP="00B85CBF">
      <w:pPr>
        <w:pStyle w:val="Blanc"/>
        <w:rPr>
          <w:lang w:val="es-ES"/>
        </w:rPr>
      </w:pPr>
    </w:p>
    <w:p w14:paraId="751DD936" w14:textId="77777777" w:rsidR="00B85CBF" w:rsidRPr="00581F7E" w:rsidRDefault="00B85CBF" w:rsidP="00B85CBF">
      <w:pPr>
        <w:rPr>
          <w:lang w:val="es-ES"/>
        </w:rPr>
      </w:pPr>
      <w:r w:rsidRPr="00581F7E">
        <w:rPr>
          <w:i/>
          <w:iCs/>
          <w:lang w:val="es-ES"/>
        </w:rPr>
        <w:t>Paso 2:</w:t>
      </w:r>
      <w:r>
        <w:rPr>
          <w:lang w:val="es-ES"/>
        </w:rPr>
        <w:t>  </w:t>
      </w:r>
      <w:r w:rsidRPr="00581F7E">
        <w:rPr>
          <w:lang w:val="es-ES"/>
        </w:rPr>
        <w:t>Estímese la pérdida en el nivel de la señal o señales reflejadas por superficies, con relación a la señal directa, introducida por discriminación de las antenas, mediante la ecuación siguiente (véase la Nota 1):</w:t>
      </w:r>
    </w:p>
    <w:p w14:paraId="1522D200" w14:textId="77777777" w:rsidR="00B85CBF" w:rsidRPr="00581F7E" w:rsidRDefault="00B85CBF" w:rsidP="00B85CBF">
      <w:pPr>
        <w:pStyle w:val="Blanc"/>
        <w:rPr>
          <w:lang w:val="es-ES"/>
        </w:rPr>
      </w:pPr>
    </w:p>
    <w:p w14:paraId="73DEF455"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40"/>
          <w:lang w:val="es-ES"/>
        </w:rPr>
        <w:object w:dxaOrig="4140" w:dyaOrig="920" w14:anchorId="26CD46A1">
          <v:shape id="_x0000_i1137" type="#_x0000_t75" style="width:190.65pt;height:45.5pt" o:ole="" fillcolor="window">
            <v:imagedata r:id="rId237" o:title=""/>
          </v:shape>
          <o:OLEObject Type="Embed" ProgID="Equation.3" ShapeID="_x0000_i1137" DrawAspect="Content" ObjectID="_1677673825" r:id="rId238"/>
        </w:object>
      </w:r>
      <w:r>
        <w:rPr>
          <w:lang w:val="es-ES"/>
        </w:rPr>
        <w:tab/>
        <w:t>(142</w:t>
      </w:r>
      <w:r w:rsidRPr="00581F7E">
        <w:rPr>
          <w:lang w:val="es-ES"/>
        </w:rPr>
        <w:t>)</w:t>
      </w:r>
    </w:p>
    <w:p w14:paraId="4B5052C5" w14:textId="77777777" w:rsidR="00B85CBF" w:rsidRPr="00581F7E" w:rsidRDefault="00B85CBF" w:rsidP="00B85CBF">
      <w:pPr>
        <w:rPr>
          <w:lang w:val="es-ES"/>
        </w:rPr>
      </w:pPr>
      <w:r w:rsidRPr="00581F7E">
        <w:rPr>
          <w:lang w:val="es-ES"/>
        </w:rPr>
        <w:t xml:space="preserve">donde </w:t>
      </w:r>
      <w:r w:rsidRPr="00581F7E">
        <w:rPr>
          <w:lang w:val="es-ES"/>
        </w:rPr>
        <w:sym w:font="Symbol" w:char="F061"/>
      </w:r>
      <w:r w:rsidRPr="00581F7E">
        <w:rPr>
          <w:i/>
          <w:iCs/>
          <w:vertAlign w:val="subscript"/>
          <w:lang w:val="es-ES"/>
        </w:rPr>
        <w:t>a</w:t>
      </w:r>
      <w:r w:rsidRPr="00581F7E">
        <w:rPr>
          <w:vertAlign w:val="subscript"/>
          <w:lang w:val="es-ES"/>
        </w:rPr>
        <w:t>1</w:t>
      </w:r>
      <w:r w:rsidRPr="00581F7E">
        <w:rPr>
          <w:lang w:val="es-ES"/>
        </w:rPr>
        <w:t xml:space="preserve"> y </w:t>
      </w:r>
      <w:r w:rsidRPr="00581F7E">
        <w:rPr>
          <w:lang w:val="es-ES"/>
        </w:rPr>
        <w:sym w:font="Symbol" w:char="F061"/>
      </w:r>
      <w:r w:rsidRPr="00581F7E">
        <w:rPr>
          <w:i/>
          <w:iCs/>
          <w:vertAlign w:val="subscript"/>
          <w:lang w:val="es-ES"/>
        </w:rPr>
        <w:t>a</w:t>
      </w:r>
      <w:r w:rsidRPr="00581F7E">
        <w:rPr>
          <w:vertAlign w:val="subscript"/>
          <w:lang w:val="es-ES"/>
        </w:rPr>
        <w:t>2</w:t>
      </w:r>
      <w:r w:rsidRPr="00581F7E">
        <w:rPr>
          <w:lang w:val="es-ES"/>
        </w:rPr>
        <w:t xml:space="preserve"> son las anchuras de haz de potencia mitad de las antenas.</w:t>
      </w:r>
    </w:p>
    <w:p w14:paraId="63842D00" w14:textId="77777777" w:rsidR="00B85CBF" w:rsidRPr="00581F7E" w:rsidRDefault="00B85CBF" w:rsidP="00B85CBF">
      <w:pPr>
        <w:rPr>
          <w:lang w:val="es-ES"/>
        </w:rPr>
      </w:pPr>
      <w:r w:rsidRPr="00581F7E">
        <w:rPr>
          <w:lang w:val="es-ES"/>
        </w:rPr>
        <w:t>Si la señal o señales reflejadas por superficies salen y entran dentro de la anchura de haz de potencia mitad de una o ambas antenas, las antenas pertinentes deben estar normalmente inclinadas hacia arriba alrededor de media anchura de haz de modo tal que se introduzca una discriminación de antena adicional (véase la Nota 2). Aun si los ángulos de llegada de la onda reflejada por superficies se encuentran ligeramente fuera de la anchura de haz de potencia mitad de las antenas, una pequeña inclinación hacia arriba podría ser ventajosa (véase la Nota 2). Se puede entonces estimar la pérdida total debido a la discriminación de las antenas mediante la siguiente expresión (véase la Nota 1):</w:t>
      </w:r>
    </w:p>
    <w:p w14:paraId="60BF463E" w14:textId="77777777" w:rsidR="00B85CBF" w:rsidRPr="00581F7E" w:rsidRDefault="00B85CBF" w:rsidP="00B85CBF">
      <w:pPr>
        <w:pStyle w:val="Blanc"/>
        <w:rPr>
          <w:lang w:val="es-ES"/>
        </w:rPr>
      </w:pPr>
    </w:p>
    <w:p w14:paraId="24F6B249"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40"/>
          <w:lang w:val="es-ES"/>
        </w:rPr>
        <w:object w:dxaOrig="4959" w:dyaOrig="920" w14:anchorId="2C1B43D7">
          <v:shape id="_x0000_i1138" type="#_x0000_t75" style="width:228.65pt;height:45.5pt;mso-position-vertical:absolute" o:ole="" fillcolor="window">
            <v:imagedata r:id="rId239" o:title=""/>
          </v:shape>
          <o:OLEObject Type="Embed" ProgID="Equation.3" ShapeID="_x0000_i1138" DrawAspect="Content" ObjectID="_1677673826" r:id="rId240"/>
        </w:object>
      </w:r>
      <w:r>
        <w:rPr>
          <w:lang w:val="es-ES"/>
        </w:rPr>
        <w:tab/>
        <w:t>(143</w:t>
      </w:r>
      <w:r w:rsidRPr="00581F7E">
        <w:rPr>
          <w:lang w:val="es-ES"/>
        </w:rPr>
        <w:t>)</w:t>
      </w:r>
    </w:p>
    <w:p w14:paraId="2722545E" w14:textId="77777777" w:rsidR="00B85CBF" w:rsidRPr="00581F7E" w:rsidRDefault="00B85CBF" w:rsidP="00B85CBF">
      <w:pPr>
        <w:rPr>
          <w:lang w:val="es-ES"/>
        </w:rPr>
      </w:pPr>
      <w:r w:rsidRPr="00581F7E">
        <w:rPr>
          <w:lang w:val="es-ES"/>
        </w:rPr>
        <w:t xml:space="preserve">donde </w:t>
      </w:r>
      <w:r w:rsidRPr="00581F7E">
        <w:rPr>
          <w:lang w:val="es-ES"/>
        </w:rPr>
        <w:sym w:font="Symbol" w:char="F061"/>
      </w:r>
      <w:r w:rsidRPr="00581F7E">
        <w:rPr>
          <w:i/>
          <w:iCs/>
          <w:vertAlign w:val="subscript"/>
          <w:lang w:val="es-ES"/>
        </w:rPr>
        <w:t>t</w:t>
      </w:r>
      <w:r w:rsidRPr="00581F7E">
        <w:rPr>
          <w:vertAlign w:val="subscript"/>
          <w:lang w:val="es-ES"/>
        </w:rPr>
        <w:t>1</w:t>
      </w:r>
      <w:r w:rsidRPr="00581F7E">
        <w:rPr>
          <w:lang w:val="es-ES"/>
        </w:rPr>
        <w:t xml:space="preserve"> y </w:t>
      </w:r>
      <w:r w:rsidRPr="00581F7E">
        <w:rPr>
          <w:lang w:val="es-ES"/>
        </w:rPr>
        <w:sym w:font="Symbol" w:char="F061"/>
      </w:r>
      <w:r w:rsidRPr="00581F7E">
        <w:rPr>
          <w:i/>
          <w:iCs/>
          <w:vertAlign w:val="subscript"/>
          <w:lang w:val="es-ES"/>
        </w:rPr>
        <w:t>t</w:t>
      </w:r>
      <w:r w:rsidRPr="00581F7E">
        <w:rPr>
          <w:vertAlign w:val="subscript"/>
          <w:lang w:val="es-ES"/>
        </w:rPr>
        <w:t>2</w:t>
      </w:r>
      <w:r w:rsidRPr="00581F7E">
        <w:rPr>
          <w:lang w:val="es-ES"/>
        </w:rPr>
        <w:t xml:space="preserve"> son los ángulos de inclinación de las antenas hacia arriba.</w:t>
      </w:r>
    </w:p>
    <w:p w14:paraId="6B0B5650" w14:textId="77777777" w:rsidR="00B85CBF" w:rsidRPr="00581F7E" w:rsidRDefault="00B85CBF" w:rsidP="00B85CBF">
      <w:pPr>
        <w:rPr>
          <w:lang w:val="es-ES"/>
        </w:rPr>
      </w:pPr>
      <w:r w:rsidRPr="00581F7E">
        <w:rPr>
          <w:i/>
          <w:iCs/>
          <w:lang w:val="es-ES"/>
        </w:rPr>
        <w:t>Paso 3:</w:t>
      </w:r>
      <w:r>
        <w:rPr>
          <w:lang w:val="es-ES"/>
        </w:rPr>
        <w:t>  </w:t>
      </w:r>
      <w:r w:rsidRPr="00581F7E">
        <w:rPr>
          <w:lang w:val="es-ES"/>
        </w:rPr>
        <w:t xml:space="preserve">En algunos trayectos puede ser útil estimar o medir el coeficiente de reflexión efectivo de superficie de modo que se obtenga una estimación total del nivel de reflexión o reflexiones en superficies en condiciones normales de propagación. Esto se puede efectuar utilizando las indicaciones que figuran en el </w:t>
      </w:r>
      <w:r>
        <w:rPr>
          <w:lang w:val="es-ES"/>
        </w:rPr>
        <w:t>§ </w:t>
      </w:r>
      <w:r w:rsidRPr="00581F7E">
        <w:rPr>
          <w:lang w:val="es-ES"/>
        </w:rPr>
        <w:t>6.1.2.4. La pérdida total en el nivel de la señal o señales reflejadas por superficies se calcula mediante:</w:t>
      </w:r>
    </w:p>
    <w:p w14:paraId="2CFB35CC" w14:textId="77777777" w:rsidR="00B85CBF" w:rsidRPr="00581F7E" w:rsidRDefault="00B85CBF" w:rsidP="00B85CBF">
      <w:pPr>
        <w:pStyle w:val="Blanc"/>
        <w:rPr>
          <w:lang w:val="es-ES"/>
        </w:rPr>
      </w:pPr>
    </w:p>
    <w:p w14:paraId="3C4B9AF7"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14"/>
          <w:lang w:val="es-ES"/>
        </w:rPr>
        <w:object w:dxaOrig="3240" w:dyaOrig="380" w14:anchorId="2D064F2C">
          <v:shape id="_x0000_i1139" type="#_x0000_t75" style="width:144.6pt;height:19pt" o:ole="" fillcolor="window">
            <v:imagedata r:id="rId241" o:title=""/>
          </v:shape>
          <o:OLEObject Type="Embed" ProgID="Equation.3" ShapeID="_x0000_i1139" DrawAspect="Content" ObjectID="_1677673827" r:id="rId242"/>
        </w:object>
      </w:r>
      <w:r>
        <w:rPr>
          <w:lang w:val="es-ES"/>
        </w:rPr>
        <w:tab/>
        <w:t>(144</w:t>
      </w:r>
      <w:r w:rsidRPr="00581F7E">
        <w:rPr>
          <w:lang w:val="es-ES"/>
        </w:rPr>
        <w:t>)</w:t>
      </w:r>
    </w:p>
    <w:p w14:paraId="3B84D6FD" w14:textId="77777777" w:rsidR="00B85CBF" w:rsidRPr="00581F7E" w:rsidRDefault="00B85CBF" w:rsidP="00B85CBF">
      <w:pPr>
        <w:rPr>
          <w:lang w:val="es-ES"/>
        </w:rPr>
      </w:pPr>
      <w:r w:rsidRPr="00581F7E">
        <w:rPr>
          <w:lang w:val="es-ES"/>
        </w:rPr>
        <w:t xml:space="preserve">donde </w:t>
      </w:r>
      <w:r w:rsidRPr="00581F7E">
        <w:rPr>
          <w:i/>
          <w:iCs/>
          <w:lang w:val="es-ES"/>
        </w:rPr>
        <w:t>L</w:t>
      </w:r>
      <w:r w:rsidRPr="00581F7E">
        <w:rPr>
          <w:i/>
          <w:iCs/>
          <w:vertAlign w:val="subscript"/>
          <w:lang w:val="es-ES"/>
        </w:rPr>
        <w:t>a</w:t>
      </w:r>
      <w:r w:rsidRPr="00581F7E">
        <w:rPr>
          <w:lang w:val="es-ES"/>
        </w:rPr>
        <w:t xml:space="preserve"> se obtiene de la e</w:t>
      </w:r>
      <w:r>
        <w:rPr>
          <w:lang w:val="es-ES"/>
        </w:rPr>
        <w:t>cuación (142) o de la (143</w:t>
      </w:r>
      <w:r w:rsidRPr="00581F7E">
        <w:rPr>
          <w:lang w:val="es-ES"/>
        </w:rPr>
        <w:t>), según corresponda. No obstante, como el coeficiente de reflexión efectivo de superficie puede aumentar en condiciones de trayectos múltiples por superficies, no es crítico estimar su valor exacto, ni siquiera evaluarlo, a fin de calcular los ángulos de inclinación hacia arriba apropiados para las antenas (véase el Paso 5).</w:t>
      </w:r>
    </w:p>
    <w:p w14:paraId="723878E8" w14:textId="77777777" w:rsidR="00B85CBF" w:rsidRPr="00581F7E" w:rsidRDefault="00B85CBF" w:rsidP="00B85CBF">
      <w:pPr>
        <w:rPr>
          <w:lang w:val="es-ES"/>
        </w:rPr>
      </w:pPr>
      <w:r w:rsidRPr="00581F7E">
        <w:rPr>
          <w:i/>
          <w:iCs/>
          <w:lang w:val="es-ES"/>
        </w:rPr>
        <w:t>Paso 4:</w:t>
      </w:r>
      <w:r>
        <w:rPr>
          <w:lang w:val="es-ES"/>
        </w:rPr>
        <w:t>  </w:t>
      </w:r>
      <w:r w:rsidRPr="00581F7E">
        <w:rPr>
          <w:lang w:val="es-ES"/>
        </w:rPr>
        <w:t>Si una o ambas antenas están inclinadas hacia arriba, la pérdida de nivel correspondiente de la señal directa en condiciones normales de propagación (</w:t>
      </w:r>
      <w:r w:rsidRPr="00581F7E">
        <w:rPr>
          <w:i/>
          <w:iCs/>
          <w:lang w:val="es-ES"/>
        </w:rPr>
        <w:t>k</w:t>
      </w:r>
      <w:r w:rsidRPr="00581F7E">
        <w:rPr>
          <w:lang w:val="es-ES"/>
        </w:rPr>
        <w:t> = 4/3) viene dada por (véase la Nota 1):</w:t>
      </w:r>
    </w:p>
    <w:p w14:paraId="7B8343AE" w14:textId="77777777" w:rsidR="00B85CBF" w:rsidRPr="00581F7E" w:rsidRDefault="00B85CBF" w:rsidP="00B85CBF">
      <w:pPr>
        <w:pStyle w:val="Blanc"/>
        <w:rPr>
          <w:lang w:val="es-ES"/>
        </w:rPr>
      </w:pPr>
    </w:p>
    <w:p w14:paraId="75C85D86"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40"/>
          <w:lang w:val="es-ES"/>
        </w:rPr>
        <w:object w:dxaOrig="5080" w:dyaOrig="920" w14:anchorId="66180A12">
          <v:shape id="_x0000_i1140" type="#_x0000_t75" style="width:228.65pt;height:45.5pt;mso-position-vertical:absolute" o:ole="" fillcolor="window">
            <v:imagedata r:id="rId243" o:title=""/>
          </v:shape>
          <o:OLEObject Type="Embed" ProgID="Equation.3" ShapeID="_x0000_i1140" DrawAspect="Content" ObjectID="_1677673828" r:id="rId244"/>
        </w:object>
      </w:r>
      <w:r>
        <w:rPr>
          <w:lang w:val="es-ES"/>
        </w:rPr>
        <w:tab/>
        <w:t>(145</w:t>
      </w:r>
      <w:r w:rsidRPr="00581F7E">
        <w:rPr>
          <w:lang w:val="es-ES"/>
        </w:rPr>
        <w:t>)</w:t>
      </w:r>
    </w:p>
    <w:p w14:paraId="22B8CC80" w14:textId="77777777" w:rsidR="00B85CBF" w:rsidRPr="00581F7E" w:rsidRDefault="00B85CBF" w:rsidP="00B85CBF">
      <w:pPr>
        <w:pStyle w:val="Blanc"/>
        <w:rPr>
          <w:lang w:val="es-ES"/>
        </w:rPr>
      </w:pPr>
    </w:p>
    <w:p w14:paraId="268A16DB" w14:textId="77777777" w:rsidR="00B85CBF" w:rsidRPr="00581F7E" w:rsidRDefault="00B85CBF" w:rsidP="00B85CBF">
      <w:pPr>
        <w:rPr>
          <w:lang w:val="es-ES"/>
        </w:rPr>
      </w:pPr>
      <w:r w:rsidRPr="00581F7E">
        <w:rPr>
          <w:lang w:val="es-ES"/>
        </w:rPr>
        <w:t xml:space="preserve">En condiciones de superrefracción o subrefracción, </w:t>
      </w:r>
      <w:r w:rsidRPr="00581F7E">
        <w:rPr>
          <w:i/>
          <w:iCs/>
          <w:lang w:val="es-ES"/>
        </w:rPr>
        <w:t>L</w:t>
      </w:r>
      <w:r w:rsidRPr="00581F7E">
        <w:rPr>
          <w:i/>
          <w:iCs/>
          <w:vertAlign w:val="subscript"/>
          <w:lang w:val="es-ES"/>
        </w:rPr>
        <w:t>d</w:t>
      </w:r>
      <w:r w:rsidRPr="00581F7E">
        <w:rPr>
          <w:lang w:val="es-ES"/>
        </w:rPr>
        <w:t> (</w:t>
      </w:r>
      <w:r w:rsidRPr="00581F7E">
        <w:rPr>
          <w:i/>
          <w:iCs/>
          <w:lang w:val="es-ES"/>
        </w:rPr>
        <w:t>k</w:t>
      </w:r>
      <w:r w:rsidRPr="00581F7E">
        <w:rPr>
          <w:lang w:val="es-ES"/>
        </w:rPr>
        <w:t>) se puede estimar con la siguiente expresión (véase la Nota 1):</w:t>
      </w:r>
    </w:p>
    <w:p w14:paraId="1A9B868F" w14:textId="77777777" w:rsidR="00B85CBF" w:rsidRPr="00581F7E" w:rsidRDefault="00B85CBF" w:rsidP="00B85CBF">
      <w:pPr>
        <w:pStyle w:val="Blanc"/>
        <w:rPr>
          <w:lang w:val="es-ES"/>
        </w:rPr>
      </w:pPr>
    </w:p>
    <w:p w14:paraId="5B85DBDD"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40"/>
          <w:lang w:val="es-ES"/>
        </w:rPr>
        <w:object w:dxaOrig="5400" w:dyaOrig="920" w14:anchorId="4347527E">
          <v:shape id="_x0000_i1141" type="#_x0000_t75" style="width:241.35pt;height:45.5pt" o:ole="" fillcolor="window">
            <v:imagedata r:id="rId245" o:title=""/>
          </v:shape>
          <o:OLEObject Type="Embed" ProgID="Equation.3" ShapeID="_x0000_i1141" DrawAspect="Content" ObjectID="_1677673829" r:id="rId246"/>
        </w:object>
      </w:r>
      <w:r>
        <w:rPr>
          <w:lang w:val="es-ES"/>
        </w:rPr>
        <w:tab/>
        <w:t>(146</w:t>
      </w:r>
      <w:r w:rsidRPr="00581F7E">
        <w:rPr>
          <w:lang w:val="es-ES"/>
        </w:rPr>
        <w:t>)</w:t>
      </w:r>
    </w:p>
    <w:p w14:paraId="395084CD" w14:textId="77777777" w:rsidR="00B85CBF" w:rsidRPr="00581F7E" w:rsidRDefault="00B85CBF" w:rsidP="00B85CBF">
      <w:pPr>
        <w:rPr>
          <w:lang w:val="es-ES"/>
        </w:rPr>
      </w:pPr>
      <w:r w:rsidRPr="00581F7E">
        <w:rPr>
          <w:lang w:val="es-ES"/>
        </w:rPr>
        <w:t>donde el ángulo de llegada de la señal directa se calcula aproximadamente con (véase la Nota 2):</w:t>
      </w:r>
    </w:p>
    <w:p w14:paraId="61038C4E" w14:textId="77777777" w:rsidR="00B85CBF" w:rsidRPr="00581F7E" w:rsidRDefault="00B85CBF" w:rsidP="00B85CBF">
      <w:pPr>
        <w:pStyle w:val="Blanc"/>
        <w:rPr>
          <w:lang w:val="es-ES"/>
        </w:rPr>
      </w:pPr>
    </w:p>
    <w:p w14:paraId="602A7263"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28"/>
          <w:lang w:val="es-ES"/>
        </w:rPr>
        <w:object w:dxaOrig="4280" w:dyaOrig="680" w14:anchorId="22349294">
          <v:shape id="_x0000_i1142" type="#_x0000_t75" style="width:202.2pt;height:34pt" o:ole="" fillcolor="window">
            <v:imagedata r:id="rId247" o:title=""/>
          </v:shape>
          <o:OLEObject Type="Embed" ProgID="Equation.3" ShapeID="_x0000_i1142" DrawAspect="Content" ObjectID="_1677673830" r:id="rId248"/>
        </w:object>
      </w:r>
      <w:r>
        <w:rPr>
          <w:lang w:val="es-ES"/>
        </w:rPr>
        <w:tab/>
        <w:t>(147</w:t>
      </w:r>
      <w:r w:rsidRPr="00581F7E">
        <w:rPr>
          <w:lang w:val="es-ES"/>
        </w:rPr>
        <w:t>)</w:t>
      </w:r>
    </w:p>
    <w:p w14:paraId="577328F0" w14:textId="77777777" w:rsidR="00B85CBF" w:rsidRPr="00581F7E" w:rsidRDefault="00B85CBF" w:rsidP="00B85CBF">
      <w:pPr>
        <w:keepNext/>
        <w:keepLines/>
        <w:rPr>
          <w:lang w:val="es-ES"/>
        </w:rPr>
      </w:pPr>
      <w:r w:rsidRPr="00581F7E">
        <w:rPr>
          <w:i/>
          <w:iCs/>
          <w:lang w:val="es-ES"/>
        </w:rPr>
        <w:t>Paso 5:</w:t>
      </w:r>
      <w:r>
        <w:rPr>
          <w:lang w:val="es-ES"/>
        </w:rPr>
        <w:t>  </w:t>
      </w:r>
      <w:r w:rsidRPr="00581F7E">
        <w:rPr>
          <w:lang w:val="es-ES"/>
        </w:rPr>
        <w:t>La profundidad de desvanecimiento máximo posible en condiciones normales de propagación (</w:t>
      </w:r>
      <w:r w:rsidRPr="00581F7E">
        <w:rPr>
          <w:i/>
          <w:iCs/>
          <w:lang w:val="es-ES"/>
        </w:rPr>
        <w:t>k</w:t>
      </w:r>
      <w:r w:rsidRPr="00581F7E">
        <w:rPr>
          <w:lang w:val="es-ES"/>
        </w:rPr>
        <w:t> = 4/3) por interferencia destructiva entre las señales directa y reflejada por superficies se puede calcular por medio de:</w:t>
      </w:r>
    </w:p>
    <w:p w14:paraId="77F66B62" w14:textId="77777777" w:rsidR="00B85CBF" w:rsidRPr="00581F7E" w:rsidRDefault="00B85CBF" w:rsidP="00B85CBF">
      <w:pPr>
        <w:pStyle w:val="Blanc"/>
        <w:rPr>
          <w:lang w:val="es-ES"/>
        </w:rPr>
      </w:pPr>
    </w:p>
    <w:p w14:paraId="43827388"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12"/>
          <w:lang w:val="es-ES"/>
        </w:rPr>
        <w:object w:dxaOrig="5120" w:dyaOrig="420" w14:anchorId="55E7F355">
          <v:shape id="_x0000_i1143" type="#_x0000_t75" style="width:251.15pt;height:20.75pt" o:ole="" fillcolor="window">
            <v:imagedata r:id="rId249" o:title=""/>
          </v:shape>
          <o:OLEObject Type="Embed" ProgID="Equation.3" ShapeID="_x0000_i1143" DrawAspect="Content" ObjectID="_1677673831" r:id="rId250"/>
        </w:object>
      </w:r>
      <w:r>
        <w:rPr>
          <w:lang w:val="es-ES"/>
        </w:rPr>
        <w:tab/>
        <w:t>(148</w:t>
      </w:r>
      <w:r w:rsidRPr="00581F7E">
        <w:rPr>
          <w:lang w:val="es-ES"/>
        </w:rPr>
        <w:t>)</w:t>
      </w:r>
    </w:p>
    <w:p w14:paraId="7E96F5A7" w14:textId="77777777" w:rsidR="00B85CBF" w:rsidRPr="00581F7E" w:rsidRDefault="00B85CBF" w:rsidP="00B85CBF">
      <w:pPr>
        <w:rPr>
          <w:lang w:val="es-ES"/>
        </w:rPr>
      </w:pPr>
      <w:r w:rsidRPr="00581F7E">
        <w:rPr>
          <w:lang w:val="es-ES"/>
        </w:rPr>
        <w:t xml:space="preserve">donde </w:t>
      </w:r>
      <w:r w:rsidRPr="00581F7E">
        <w:rPr>
          <w:i/>
          <w:iCs/>
          <w:lang w:val="es-ES"/>
        </w:rPr>
        <w:t>L</w:t>
      </w:r>
      <w:r w:rsidRPr="00581F7E">
        <w:rPr>
          <w:i/>
          <w:iCs/>
          <w:vertAlign w:val="subscript"/>
          <w:lang w:val="es-ES"/>
        </w:rPr>
        <w:t>d</w:t>
      </w:r>
      <w:r>
        <w:rPr>
          <w:lang w:val="es-ES"/>
        </w:rPr>
        <w:t xml:space="preserve"> viene dada por la ecuación (145</w:t>
      </w:r>
      <w:r w:rsidRPr="00581F7E">
        <w:rPr>
          <w:lang w:val="es-ES"/>
        </w:rPr>
        <w:t xml:space="preserve">) y </w:t>
      </w:r>
      <w:r w:rsidRPr="00581F7E">
        <w:rPr>
          <w:i/>
          <w:iCs/>
          <w:lang w:val="es-ES"/>
        </w:rPr>
        <w:t>L</w:t>
      </w:r>
      <w:r w:rsidRPr="00581F7E">
        <w:rPr>
          <w:i/>
          <w:iCs/>
          <w:vertAlign w:val="subscript"/>
          <w:lang w:val="es-ES"/>
        </w:rPr>
        <w:t>s</w:t>
      </w:r>
      <w:r>
        <w:rPr>
          <w:lang w:val="es-ES"/>
        </w:rPr>
        <w:t xml:space="preserve"> por la ecuación (144</w:t>
      </w:r>
      <w:r w:rsidRPr="00581F7E">
        <w:rPr>
          <w:lang w:val="es-ES"/>
        </w:rPr>
        <w:t>) (véase la Nota</w:t>
      </w:r>
      <w:r>
        <w:rPr>
          <w:lang w:val="es-ES"/>
        </w:rPr>
        <w:t> </w:t>
      </w:r>
      <w:r w:rsidRPr="00581F7E">
        <w:rPr>
          <w:lang w:val="es-ES"/>
        </w:rPr>
        <w:t>2). En condiciones superrefractivas o subrefractivas en las que la señal directa también sufre una pérdida adicional de 0,5</w:t>
      </w:r>
      <w:r w:rsidRPr="00581F7E">
        <w:rPr>
          <w:i/>
          <w:iCs/>
          <w:lang w:val="es-ES"/>
        </w:rPr>
        <w:t>L</w:t>
      </w:r>
      <w:r w:rsidRPr="00581F7E">
        <w:rPr>
          <w:i/>
          <w:iCs/>
          <w:vertAlign w:val="subscript"/>
          <w:lang w:val="es-ES"/>
        </w:rPr>
        <w:t>add</w:t>
      </w:r>
      <w:r w:rsidRPr="00581F7E">
        <w:rPr>
          <w:lang w:val="es-ES"/>
        </w:rPr>
        <w:t xml:space="preserve"> (por ejemplo, debido a la dispersión del haz en condiciones superrefractivas) y la señal reflejada por superficies una ganancia de </w:t>
      </w:r>
      <w:r w:rsidRPr="00581F7E">
        <w:rPr>
          <w:lang w:val="es-ES"/>
        </w:rPr>
        <w:sym w:font="Symbol" w:char="F02D"/>
      </w:r>
      <w:r w:rsidRPr="00581F7E">
        <w:rPr>
          <w:lang w:val="es-ES"/>
        </w:rPr>
        <w:t>0,5</w:t>
      </w:r>
      <w:r w:rsidRPr="00581F7E">
        <w:rPr>
          <w:i/>
          <w:iCs/>
          <w:lang w:val="es-ES"/>
        </w:rPr>
        <w:t>L</w:t>
      </w:r>
      <w:r w:rsidRPr="00581F7E">
        <w:rPr>
          <w:i/>
          <w:iCs/>
          <w:vertAlign w:val="subscript"/>
          <w:lang w:val="es-ES"/>
        </w:rPr>
        <w:t>add</w:t>
      </w:r>
      <w:r w:rsidRPr="00581F7E">
        <w:rPr>
          <w:lang w:val="es-ES"/>
        </w:rPr>
        <w:t>, la profundidad de desvanecimiento máximo posible se calcula con la siguiente expresión:</w:t>
      </w:r>
    </w:p>
    <w:p w14:paraId="005B124A" w14:textId="77777777" w:rsidR="00B85CBF" w:rsidRPr="00581F7E" w:rsidRDefault="00B85CBF" w:rsidP="00B85CBF">
      <w:pPr>
        <w:pStyle w:val="Blanc"/>
        <w:rPr>
          <w:lang w:val="es-ES"/>
        </w:rPr>
      </w:pPr>
    </w:p>
    <w:p w14:paraId="40D955DB"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12"/>
          <w:lang w:val="es-ES"/>
        </w:rPr>
        <w:object w:dxaOrig="6720" w:dyaOrig="420" w14:anchorId="3E6EED3A">
          <v:shape id="_x0000_i1144" type="#_x0000_t75" style="width:323.15pt;height:20.75pt" o:ole="" fillcolor="window">
            <v:imagedata r:id="rId251" o:title=""/>
          </v:shape>
          <o:OLEObject Type="Embed" ProgID="Equation.3" ShapeID="_x0000_i1144" DrawAspect="Content" ObjectID="_1677673832" r:id="rId252"/>
        </w:object>
      </w:r>
      <w:r>
        <w:rPr>
          <w:lang w:val="es-ES"/>
        </w:rPr>
        <w:tab/>
        <w:t>(149</w:t>
      </w:r>
      <w:r w:rsidRPr="00581F7E">
        <w:rPr>
          <w:lang w:val="es-ES"/>
        </w:rPr>
        <w:t>)</w:t>
      </w:r>
    </w:p>
    <w:p w14:paraId="6CBF9C82" w14:textId="77777777" w:rsidR="00B85CBF" w:rsidRPr="00581F7E" w:rsidRDefault="00B85CBF" w:rsidP="00B85CBF">
      <w:pPr>
        <w:rPr>
          <w:lang w:val="es-ES"/>
        </w:rPr>
      </w:pPr>
      <w:r w:rsidRPr="00581F7E">
        <w:rPr>
          <w:lang w:val="es-ES"/>
        </w:rPr>
        <w:t xml:space="preserve">donde </w:t>
      </w:r>
      <w:r w:rsidRPr="00581F7E">
        <w:rPr>
          <w:i/>
          <w:iCs/>
          <w:lang w:val="es-ES"/>
        </w:rPr>
        <w:t>L</w:t>
      </w:r>
      <w:r w:rsidRPr="00581F7E">
        <w:rPr>
          <w:i/>
          <w:iCs/>
          <w:vertAlign w:val="subscript"/>
          <w:lang w:val="es-ES"/>
        </w:rPr>
        <w:t>d</w:t>
      </w:r>
      <w:r>
        <w:rPr>
          <w:lang w:val="es-ES"/>
        </w:rPr>
        <w:t xml:space="preserve"> se calcula con la ecuación (146</w:t>
      </w:r>
      <w:r w:rsidRPr="00581F7E">
        <w:rPr>
          <w:lang w:val="es-ES"/>
        </w:rPr>
        <w:t xml:space="preserve">) y </w:t>
      </w:r>
      <w:r w:rsidRPr="00581F7E">
        <w:rPr>
          <w:i/>
          <w:iCs/>
          <w:lang w:val="es-ES"/>
        </w:rPr>
        <w:t>L</w:t>
      </w:r>
      <w:r w:rsidRPr="00581F7E">
        <w:rPr>
          <w:i/>
          <w:iCs/>
          <w:vertAlign w:val="subscript"/>
          <w:lang w:val="es-ES"/>
        </w:rPr>
        <w:t>s</w:t>
      </w:r>
      <w:r>
        <w:rPr>
          <w:lang w:val="es-ES"/>
        </w:rPr>
        <w:t xml:space="preserve"> con la ecuación (144</w:t>
      </w:r>
      <w:r w:rsidRPr="00581F7E">
        <w:rPr>
          <w:lang w:val="es-ES"/>
        </w:rPr>
        <w:t>) (véase la Nota 2).</w:t>
      </w:r>
    </w:p>
    <w:p w14:paraId="0DE40950" w14:textId="77777777" w:rsidR="00B85CBF" w:rsidRPr="00581F7E" w:rsidRDefault="00B85CBF" w:rsidP="00B85CBF">
      <w:pPr>
        <w:rPr>
          <w:lang w:val="es-ES"/>
        </w:rPr>
      </w:pPr>
      <w:r w:rsidRPr="00581F7E">
        <w:rPr>
          <w:lang w:val="es-ES"/>
        </w:rPr>
        <w:t xml:space="preserve">Los ángulos de inclinación de las antenas se pueden optimizar para reducir al mínimo el desvanecimiento por multitrayectos por superficies o bien la distorsión de amplitud causada por multitrayectos por superficies, o una combinación de ambos. La optimización para reducir el desvanecimiento al mínimo se puede efectuar fijando el valor de </w:t>
      </w:r>
      <w:r w:rsidRPr="00581F7E">
        <w:rPr>
          <w:i/>
          <w:iCs/>
          <w:lang w:val="es-ES"/>
        </w:rPr>
        <w:t>L</w:t>
      </w:r>
      <w:r w:rsidRPr="00581F7E">
        <w:rPr>
          <w:i/>
          <w:iCs/>
          <w:vertAlign w:val="subscript"/>
          <w:lang w:val="es-ES"/>
        </w:rPr>
        <w:t>add</w:t>
      </w:r>
      <w:r>
        <w:rPr>
          <w:lang w:val="es-ES"/>
        </w:rPr>
        <w:t xml:space="preserve"> en la ecuación (149</w:t>
      </w:r>
      <w:r w:rsidRPr="00581F7E">
        <w:rPr>
          <w:lang w:val="es-ES"/>
        </w:rPr>
        <w:t xml:space="preserve">) tal que </w:t>
      </w:r>
      <w:r w:rsidRPr="00581F7E">
        <w:rPr>
          <w:i/>
          <w:iCs/>
          <w:lang w:val="es-ES"/>
        </w:rPr>
        <w:t>L</w:t>
      </w:r>
      <w:r w:rsidRPr="00581F7E">
        <w:rPr>
          <w:i/>
          <w:iCs/>
          <w:vertAlign w:val="subscript"/>
          <w:lang w:val="es-ES"/>
        </w:rPr>
        <w:t>d</w:t>
      </w:r>
      <w:r w:rsidRPr="00581F7E">
        <w:rPr>
          <w:lang w:val="es-ES"/>
        </w:rPr>
        <w:t xml:space="preserve"> sea menor que </w:t>
      </w:r>
      <w:r w:rsidRPr="00581F7E">
        <w:rPr>
          <w:i/>
          <w:iCs/>
          <w:lang w:val="es-ES"/>
        </w:rPr>
        <w:t>L</w:t>
      </w:r>
      <w:r w:rsidRPr="00581F7E">
        <w:rPr>
          <w:i/>
          <w:iCs/>
          <w:vertAlign w:val="subscript"/>
          <w:lang w:val="es-ES"/>
        </w:rPr>
        <w:t>s</w:t>
      </w:r>
      <w:r w:rsidRPr="00581F7E">
        <w:rPr>
          <w:lang w:val="es-ES"/>
        </w:rPr>
        <w:t xml:space="preserve"> con </w:t>
      </w:r>
      <w:r w:rsidRPr="00581F7E">
        <w:rPr>
          <w:i/>
          <w:iCs/>
          <w:lang w:val="es-ES"/>
        </w:rPr>
        <w:t>k</w:t>
      </w:r>
      <w:r w:rsidRPr="00581F7E">
        <w:rPr>
          <w:lang w:val="es-ES"/>
        </w:rPr>
        <w:t> = </w:t>
      </w:r>
      <w:r w:rsidRPr="00581F7E">
        <w:rPr>
          <w:lang w:val="es-ES"/>
        </w:rPr>
        <w:sym w:font="Symbol" w:char="F0A5"/>
      </w:r>
      <w:r w:rsidRPr="00581F7E">
        <w:rPr>
          <w:lang w:val="es-ES"/>
        </w:rPr>
        <w:t xml:space="preserve"> (en la práctica, se puede elegir un valor grande de </w:t>
      </w:r>
      <w:r w:rsidRPr="00581F7E">
        <w:rPr>
          <w:i/>
          <w:iCs/>
          <w:lang w:val="es-ES"/>
        </w:rPr>
        <w:t>k</w:t>
      </w:r>
      <w:r w:rsidRPr="00581F7E">
        <w:rPr>
          <w:lang w:val="es-ES"/>
        </w:rPr>
        <w:t xml:space="preserve"> tal como </w:t>
      </w:r>
      <w:r w:rsidRPr="00581F7E">
        <w:rPr>
          <w:i/>
          <w:iCs/>
          <w:lang w:val="es-ES"/>
        </w:rPr>
        <w:t>k</w:t>
      </w:r>
      <w:r w:rsidRPr="00581F7E">
        <w:rPr>
          <w:lang w:val="es-ES"/>
        </w:rPr>
        <w:t> = 1 </w:t>
      </w:r>
      <w:r w:rsidRPr="00581F7E">
        <w:rPr>
          <w:lang w:val="es-ES"/>
        </w:rPr>
        <w:sym w:font="Symbol" w:char="F0B4"/>
      </w:r>
      <w:r w:rsidRPr="00581F7E">
        <w:rPr>
          <w:lang w:val="es-ES"/>
        </w:rPr>
        <w:t> 10</w:t>
      </w:r>
      <w:r w:rsidRPr="00581F7E">
        <w:rPr>
          <w:vertAlign w:val="superscript"/>
          <w:lang w:val="es-ES"/>
        </w:rPr>
        <w:t>9</w:t>
      </w:r>
      <w:r w:rsidRPr="00581F7E">
        <w:rPr>
          <w:lang w:val="es-ES"/>
        </w:rPr>
        <w:t>) con alrededor de 0,3</w:t>
      </w:r>
      <w:r>
        <w:rPr>
          <w:lang w:val="es-ES"/>
        </w:rPr>
        <w:t> dB</w:t>
      </w:r>
      <w:r w:rsidRPr="00581F7E">
        <w:rPr>
          <w:lang w:val="es-ES"/>
        </w:rPr>
        <w:t xml:space="preserve"> y minimizar </w:t>
      </w:r>
      <w:r w:rsidRPr="00581F7E">
        <w:rPr>
          <w:i/>
          <w:iCs/>
          <w:lang w:val="es-ES"/>
        </w:rPr>
        <w:t>A</w:t>
      </w:r>
      <w:r w:rsidRPr="00581F7E">
        <w:rPr>
          <w:i/>
          <w:iCs/>
          <w:vertAlign w:val="subscript"/>
          <w:lang w:val="es-ES"/>
        </w:rPr>
        <w:t>máx</w:t>
      </w:r>
      <w:r w:rsidRPr="00581F7E">
        <w:rPr>
          <w:lang w:val="es-ES"/>
        </w:rPr>
        <w:t xml:space="preserve"> por el método de aproximaciones sucesivas de ángulos de inclinación. De manera alternativa, se puede fijar el valor de </w:t>
      </w:r>
      <w:r w:rsidRPr="00581F7E">
        <w:rPr>
          <w:lang w:val="es-ES"/>
        </w:rPr>
        <w:sym w:font="Symbol" w:char="F072"/>
      </w:r>
      <w:r w:rsidRPr="00581F7E">
        <w:rPr>
          <w:i/>
          <w:iCs/>
          <w:vertAlign w:val="subscript"/>
          <w:lang w:val="es-ES"/>
        </w:rPr>
        <w:t>eff</w:t>
      </w:r>
      <w:r>
        <w:rPr>
          <w:lang w:val="es-ES"/>
        </w:rPr>
        <w:t xml:space="preserve"> en la ecuación (144</w:t>
      </w:r>
      <w:r w:rsidRPr="00581F7E">
        <w:rPr>
          <w:lang w:val="es-ES"/>
        </w:rPr>
        <w:t>) igual a un valor que se aproxime a 1,0, o mayor, para obtener la misma diferencia de unos 0,3</w:t>
      </w:r>
      <w:r>
        <w:rPr>
          <w:lang w:val="es-ES"/>
        </w:rPr>
        <w:t> dB</w:t>
      </w:r>
      <w:r w:rsidRPr="00581F7E">
        <w:rPr>
          <w:lang w:val="es-ES"/>
        </w:rPr>
        <w:t xml:space="preserve"> (véase la Nota 2), y luego llevar a cabo la optimización. Esto evita la situación en la que </w:t>
      </w:r>
      <w:r w:rsidRPr="00581F7E">
        <w:rPr>
          <w:lang w:val="es-ES"/>
        </w:rPr>
        <w:sym w:font="Symbol" w:char="F072"/>
      </w:r>
      <w:r w:rsidRPr="00581F7E">
        <w:rPr>
          <w:i/>
          <w:iCs/>
          <w:vertAlign w:val="subscript"/>
          <w:lang w:val="es-ES"/>
        </w:rPr>
        <w:t>eff</w:t>
      </w:r>
      <w:r w:rsidRPr="00581F7E">
        <w:rPr>
          <w:lang w:val="es-ES"/>
        </w:rPr>
        <w:t xml:space="preserve"> no es conocida. La pérdida del margen contra desvanecimientos por este método se encuentra en la gama de 2,5 a 4</w:t>
      </w:r>
      <w:r>
        <w:rPr>
          <w:lang w:val="es-ES"/>
        </w:rPr>
        <w:t> dB</w:t>
      </w:r>
      <w:r w:rsidRPr="00581F7E">
        <w:rPr>
          <w:lang w:val="es-ES"/>
        </w:rPr>
        <w:t>.</w:t>
      </w:r>
    </w:p>
    <w:p w14:paraId="0045ECB3" w14:textId="77777777" w:rsidR="00B85CBF" w:rsidRPr="00581F7E" w:rsidRDefault="00B85CBF" w:rsidP="00B85CBF">
      <w:pPr>
        <w:rPr>
          <w:lang w:val="es-ES"/>
        </w:rPr>
      </w:pPr>
      <w:r w:rsidRPr="00581F7E">
        <w:rPr>
          <w:lang w:val="es-ES"/>
        </w:rPr>
        <w:t>La optimización para reducir la distorsión de amplitud al mínimo debido a trayectos múltiples por superficies se puede llevar a cabo aumentando aún más los ángulos de inclinación hasta que la discriminación relativa de las antenas frente a la señal o señales reflejadas por superficies se maximiza. Esto se conseguirá cuando la diferencia en la discriminación entre las señales directa y reflejada por superficies sea máxima. Sin embargo, a fin de optimizar con exactitud los ángulos de inclinación en función de la distorsión por trayectos múltiples por superficies, los diagramas de antena deben estar disponibles</w:t>
      </w:r>
      <w:r>
        <w:rPr>
          <w:lang w:val="es-ES"/>
        </w:rPr>
        <w:t xml:space="preserve"> pues el modelo de ecuación (143</w:t>
      </w:r>
      <w:r w:rsidRPr="00581F7E">
        <w:rPr>
          <w:lang w:val="es-ES"/>
        </w:rPr>
        <w:t>) es menos exacto fuera de las anchuras de haz de potencia mitad de las antenas, en especial a medida que se acerca el borde del lóbulo principal (véase la Nota 1). Como la optimización frente a la distorsión de amplitud se consigue en función de la pérdida ulterior del margen contra desvanecimiento plano, se recomienda que los ángulos de inclinación obtenidos por la optimización en función del desvanecimiento se aumenten en la misma proporción, hasta que se produzca una pérdida máxima de unos 6</w:t>
      </w:r>
      <w:r>
        <w:rPr>
          <w:lang w:val="es-ES"/>
        </w:rPr>
        <w:t> dB</w:t>
      </w:r>
      <w:r w:rsidRPr="00581F7E">
        <w:rPr>
          <w:lang w:val="es-ES"/>
        </w:rPr>
        <w:t xml:space="preserve"> del margen contra desvanecimientos. Si bien los ángulos de inclinación resultantes no están optimizados contra desvanecimientos, el aumento de la profundidad de los desvanecimientos es de sólo una fracción de decibelio (véase la Nota 3).</w:t>
      </w:r>
    </w:p>
    <w:p w14:paraId="15965011" w14:textId="77777777" w:rsidR="00B85CBF" w:rsidRPr="00581F7E" w:rsidRDefault="00B85CBF" w:rsidP="00B85CBF">
      <w:pPr>
        <w:rPr>
          <w:lang w:val="es-ES"/>
        </w:rPr>
      </w:pPr>
      <w:r w:rsidRPr="00581F7E">
        <w:rPr>
          <w:lang w:val="es-ES"/>
        </w:rPr>
        <w:t>Cabe señalar que optimizando la discriminación de las antenas frente a trayectos múltiples por superficies mediante antenas inclinadas hacia arriba también se tenderá a discriminar los trayectos múltiples de origen atmosférico (véase la Nota 4).</w:t>
      </w:r>
    </w:p>
    <w:p w14:paraId="428A6921" w14:textId="77777777" w:rsidR="00B85CBF" w:rsidRPr="00581F7E" w:rsidRDefault="00B85CBF" w:rsidP="00B85CBF">
      <w:pPr>
        <w:pStyle w:val="Note"/>
        <w:rPr>
          <w:lang w:val="es-ES"/>
        </w:rPr>
      </w:pPr>
      <w:r w:rsidRPr="00581F7E">
        <w:rPr>
          <w:lang w:val="es-ES"/>
        </w:rPr>
        <w:t>NOTA 1 – Esta aproximación de haz gaussiano es más precisa dentro de las anchuras de haz de las antenas. Fuera de las anchuras de haz se pueden utilizar diagramas reales para obtener una estimación más exacta si se desea. Esto es especialmente importante a medida que se acerca el borde del lóbulo principal.</w:t>
      </w:r>
    </w:p>
    <w:p w14:paraId="52EFEDBC" w14:textId="77777777" w:rsidR="00B85CBF" w:rsidRPr="00581F7E" w:rsidRDefault="00B85CBF" w:rsidP="00B85CBF">
      <w:pPr>
        <w:pStyle w:val="Note"/>
        <w:rPr>
          <w:lang w:val="es-ES"/>
        </w:rPr>
      </w:pPr>
      <w:r w:rsidRPr="00581F7E">
        <w:rPr>
          <w:lang w:val="es-ES"/>
        </w:rPr>
        <w:t xml:space="preserve">NOTA 2 – La inclinación hacia arriba de las antenas es conveniente para mejorar su comportamiento en condiciones de desvanecimiento por trayectos múltiples por superficies, independientemente del nivel de la señal o señales reflejadas por superficies en condiciones normales de propagación (es decir, </w:t>
      </w:r>
      <w:r w:rsidRPr="00581F7E">
        <w:rPr>
          <w:i/>
          <w:lang w:val="es-ES"/>
        </w:rPr>
        <w:t>k</w:t>
      </w:r>
      <w:r w:rsidRPr="00581F7E">
        <w:rPr>
          <w:lang w:val="es-ES"/>
        </w:rPr>
        <w:t> = 4/3). El objetivo de minimizar el desvanecimiento es reducir el nivel de la señal o señales reflejadas en superficies en un valor mayor que el de la señal directa, mientras que esta última se reduce sólo lo suficiente para que la profundidad de desvanecimiento total se minimice. El objetivo de reducir la distorsión de amplitud al mínimo es maximizar la diferencia relativa entre las amplitudes de la señal o señales directas y reflejadas por superficies a expensas de incrementar ligeramente la profundidad de desvanecimiento máxima. Ambos objetivos se pueden conseguir desplazando el ángulo de llegada de la señal o señales reflejadas en superficies a puntos sobre los diagramas de antena en los que son más inclinados. Si fuera necesario, la pérdida del margen de desvanecimiento plano en condiciones normales, originada por la pérdida en la discriminación de antena en el sentido de la señal directa debido a la inclinación hacia arriba, se puede compensar aumentando el tamaño de las antenas.</w:t>
      </w:r>
    </w:p>
    <w:p w14:paraId="5980340A" w14:textId="77777777" w:rsidR="00B85CBF" w:rsidRPr="00581F7E" w:rsidRDefault="00B85CBF" w:rsidP="00B85CBF">
      <w:pPr>
        <w:pStyle w:val="Note"/>
        <w:rPr>
          <w:lang w:val="es-ES"/>
        </w:rPr>
      </w:pPr>
      <w:r w:rsidRPr="00581F7E">
        <w:rPr>
          <w:lang w:val="es-ES"/>
        </w:rPr>
        <w:t>Los ángulos de inclinación de las antenas para reducir al mínimo el efecto de la reflexión o reflexiones en superficies en condiciones normales de propagación, variarán en función de la geometría del trayecto, las anchuras de haz de la antena y el nivel relativo de la reflexión o reflexiones en superficies. Si bien cuanto mayor es la anchura del haz mayor será el ángulo de inclinación requerido para que tenga un efecto en condiciones normales de propagación, la relación apropiada del ángulo de inclinación con respecto a la anchura del haz se hará menor con el aumento de la anchura del haz.</w:t>
      </w:r>
    </w:p>
    <w:p w14:paraId="26594F4F" w14:textId="77777777" w:rsidR="00B85CBF" w:rsidRPr="00581F7E" w:rsidRDefault="00B85CBF" w:rsidP="00B85CBF">
      <w:pPr>
        <w:pStyle w:val="Note"/>
        <w:rPr>
          <w:lang w:val="es-ES"/>
        </w:rPr>
      </w:pPr>
      <w:r w:rsidRPr="00581F7E">
        <w:rPr>
          <w:lang w:val="es-ES"/>
        </w:rPr>
        <w:t>Los ángulos de inclinación de antena necesarios para reducir al mínimo el efecto de la reflexión o reflexiones en superficies en condiciones de trayectos múltiples por superficies serán mayores que los correspondientes a las condiciones normales y, por lo general, serán los ángulos elegidos. Cuando una capa extrema tal como un conducto produce una pérdida por dispersión del haz en el nivel de la señal directa, existe una mayor probabilidad de que la señal o señales reflejadas por superficies sean reforzadas simultáneamente y se produzcan desvanecimientos por trayectos múltiples importantes. Esto estará acompañado de un aumento en la distorsión de propagación.</w:t>
      </w:r>
    </w:p>
    <w:p w14:paraId="4B443DD9" w14:textId="77777777" w:rsidR="00B85CBF" w:rsidRPr="00581F7E" w:rsidRDefault="00B85CBF" w:rsidP="00B85CBF">
      <w:pPr>
        <w:pStyle w:val="Note"/>
        <w:rPr>
          <w:lang w:val="es-ES"/>
        </w:rPr>
      </w:pPr>
      <w:r w:rsidRPr="00581F7E">
        <w:rPr>
          <w:lang w:val="es-ES"/>
        </w:rPr>
        <w:t>Con el objeto de elegir los ángulos de inclinación apropiados para reducir al mínimo la profundidad de desvanecim</w:t>
      </w:r>
      <w:r>
        <w:rPr>
          <w:lang w:val="es-ES"/>
        </w:rPr>
        <w:t>iento basado en la ecuación (149</w:t>
      </w:r>
      <w:r w:rsidRPr="00581F7E">
        <w:rPr>
          <w:lang w:val="es-ES"/>
        </w:rPr>
        <w:t xml:space="preserve">), se puede llevar a cabo una simulación de la manera descrita en el Paso 5. (Si </w:t>
      </w:r>
      <w:r w:rsidRPr="00581F7E">
        <w:rPr>
          <w:i/>
          <w:iCs/>
          <w:lang w:val="es-ES"/>
        </w:rPr>
        <w:t>L</w:t>
      </w:r>
      <w:r w:rsidRPr="00581F7E">
        <w:rPr>
          <w:i/>
          <w:iCs/>
          <w:vertAlign w:val="subscript"/>
          <w:lang w:val="es-ES"/>
        </w:rPr>
        <w:t>d</w:t>
      </w:r>
      <w:r w:rsidRPr="00581F7E">
        <w:rPr>
          <w:lang w:val="es-ES"/>
        </w:rPr>
        <w:t xml:space="preserve"> y </w:t>
      </w:r>
      <w:r w:rsidRPr="00581F7E">
        <w:rPr>
          <w:i/>
          <w:iCs/>
          <w:lang w:val="es-ES"/>
        </w:rPr>
        <w:t>L</w:t>
      </w:r>
      <w:r w:rsidRPr="00581F7E">
        <w:rPr>
          <w:i/>
          <w:iCs/>
          <w:vertAlign w:val="subscript"/>
          <w:lang w:val="es-ES"/>
        </w:rPr>
        <w:t>s</w:t>
      </w:r>
      <w:r w:rsidRPr="00581F7E">
        <w:rPr>
          <w:lang w:val="es-ES"/>
        </w:rPr>
        <w:t xml:space="preserve"> tienen por efecto acercarse entre sí en un valor de 0,3</w:t>
      </w:r>
      <w:r>
        <w:rPr>
          <w:lang w:val="es-ES"/>
        </w:rPr>
        <w:t> dB</w:t>
      </w:r>
      <w:r w:rsidRPr="00581F7E">
        <w:rPr>
          <w:lang w:val="es-ES"/>
        </w:rPr>
        <w:t xml:space="preserve"> cambiando uno o el otro, o ambos simultáneamente, no parece ser un factor crítico del resultado.) Los ángulos de inclinación óptimos variarán en función de los ángulos de las ondas reflejadas por superficies calc</w:t>
      </w:r>
      <w:r>
        <w:rPr>
          <w:lang w:val="es-ES"/>
        </w:rPr>
        <w:t>ulados según las ecuaciones (140) y (141</w:t>
      </w:r>
      <w:r w:rsidRPr="00581F7E">
        <w:rPr>
          <w:lang w:val="es-ES"/>
        </w:rPr>
        <w:t>). El mayor de los ángulos de inclinación de la antena corresponde al mayor ángulo de reflexión en superficies desde esta antena. Como se indicó, la pérdida típica del margen para ángulos de inclinación óptimos está en la gama de 2,5 a 4</w:t>
      </w:r>
      <w:r>
        <w:rPr>
          <w:lang w:val="es-ES"/>
        </w:rPr>
        <w:t> dB</w:t>
      </w:r>
      <w:r w:rsidRPr="00581F7E">
        <w:rPr>
          <w:lang w:val="es-ES"/>
        </w:rPr>
        <w:t>. En cualquier caso, si los tamaños de las antenas se incrementan para compensar la pérdida en el margen contra desvanecimiento plano, debe tener lugar otra optimización para determinar los nuevos ángulos óptimos de inclinación.</w:t>
      </w:r>
    </w:p>
    <w:p w14:paraId="140597DC" w14:textId="77777777" w:rsidR="00B85CBF" w:rsidRPr="00581F7E" w:rsidRDefault="00B85CBF" w:rsidP="00B85CBF">
      <w:pPr>
        <w:pStyle w:val="Note"/>
        <w:rPr>
          <w:lang w:val="es-ES"/>
        </w:rPr>
      </w:pPr>
      <w:r w:rsidRPr="00581F7E">
        <w:rPr>
          <w:lang w:val="es-ES"/>
        </w:rPr>
        <w:t>Como se señaló, antes de efectuar la optimización para reducir al mínimo la distorsión de amplitud debe llevarse a cabo el paso cuyo objetivo es minimizar los desvanecimientos y los ángulos de inclinación se aumentarán en proporciones iguales. Si se utiliza un conjunto de ángulos de inclinación, el otro dependerá de las consideraciones del sistema (véase la Nota 3).</w:t>
      </w:r>
    </w:p>
    <w:p w14:paraId="359F8739" w14:textId="77777777" w:rsidR="00B85CBF" w:rsidRPr="00581F7E" w:rsidRDefault="00B85CBF" w:rsidP="00B85CBF">
      <w:pPr>
        <w:pStyle w:val="Note"/>
        <w:rPr>
          <w:lang w:val="es-ES"/>
        </w:rPr>
      </w:pPr>
      <w:r w:rsidRPr="00581F7E">
        <w:rPr>
          <w:lang w:val="es-ES"/>
        </w:rPr>
        <w:t>Cabe señalar que durante las condiciones de trayectos múltiples por superficies una parte de la pérdida de discriminación de la antena en la dirección del rayo más intenso (normalmente la señal directa) originada como resultado de la inclinación de antena se recupera por el hecho de que este rayo tiende a tener un ángulo de llegada positivo.</w:t>
      </w:r>
    </w:p>
    <w:p w14:paraId="4413674E" w14:textId="77777777" w:rsidR="00B85CBF" w:rsidRPr="00581F7E" w:rsidRDefault="00B85CBF" w:rsidP="00B85CBF">
      <w:pPr>
        <w:pStyle w:val="Note"/>
        <w:rPr>
          <w:lang w:val="es-ES"/>
        </w:rPr>
      </w:pPr>
      <w:r w:rsidRPr="00581F7E">
        <w:rPr>
          <w:lang w:val="es-ES"/>
        </w:rPr>
        <w:t>NOTA 3 – Si se puede evitar un incremento del tamaño de la antena mediante la optimización de los ángulos de inclinación de las antenas para minimizar la profundidad de desvanecimiento máxima (con la pérdida prevista en el margen contra desvanecimiento plano de 2,5-4</w:t>
      </w:r>
      <w:r>
        <w:rPr>
          <w:lang w:val="es-ES"/>
        </w:rPr>
        <w:t> dB</w:t>
      </w:r>
      <w:r w:rsidRPr="00581F7E">
        <w:rPr>
          <w:lang w:val="es-ES"/>
        </w:rPr>
        <w:t>), ésta puede ser la mejor alternativa. Por otra parte, puede ser también la mejor alternativa optimizar los ángulos de inclinación para reducir al mínimo la amplitud de distorsión si se mejora lo suficiente la calidad de funcionamiento para que no sea necesaria la aplicación de diversidad. La elección dependerá de la calidad de ecualización utilizada en el sistema. Una tercera alternativa sería optar por ángulos de inclinación de antena que produzcan una pérdida del margen contra desvanecimiento plano entre los extremos de 2,5-4</w:t>
      </w:r>
      <w:r>
        <w:rPr>
          <w:lang w:val="es-ES"/>
        </w:rPr>
        <w:t> dB</w:t>
      </w:r>
      <w:r w:rsidRPr="00581F7E">
        <w:rPr>
          <w:lang w:val="es-ES"/>
        </w:rPr>
        <w:t xml:space="preserve"> y unos 6</w:t>
      </w:r>
      <w:r>
        <w:rPr>
          <w:lang w:val="es-ES"/>
        </w:rPr>
        <w:t> dB</w:t>
      </w:r>
      <w:r w:rsidRPr="00581F7E">
        <w:rPr>
          <w:lang w:val="es-ES"/>
        </w:rPr>
        <w:t>. Es importante observar que la optimización para minimizar la distorsión supone sólo una pequeña desviación de la condición de desvanecimiento óptima (es decir, profundidad de desvanecimiento mínima).</w:t>
      </w:r>
    </w:p>
    <w:p w14:paraId="376EEDC2" w14:textId="77777777" w:rsidR="00B85CBF" w:rsidRPr="00581F7E" w:rsidRDefault="00B85CBF" w:rsidP="00B85CBF">
      <w:pPr>
        <w:pStyle w:val="Note"/>
        <w:rPr>
          <w:lang w:val="es-ES"/>
        </w:rPr>
      </w:pPr>
      <w:r w:rsidRPr="00581F7E">
        <w:rPr>
          <w:lang w:val="es-ES"/>
        </w:rPr>
        <w:t>NOTA 4 – Los análisis de trayectoria de rayos y las numerosas mediciones experimentales de los ángulos de llegada y de las amplitudes de las tres señales de trayectos múltiples más intensas indican que la onda de trayectos múltiples de origen atmosférico con el mayor ángulo de llegada hacia arriba tiende a tener un nivel más alto que la segunda onda de trayecto múltiple de origen atmosférico, en orden decreciente de intensidad. Esto indica que mientras que las antenas se ajusten en ángulos de inclinación hacia arriba mayores que los dos ángulos de llegada más elevados (por lo general menor que 0,3° para longitudes de trayectos en la gama de 31 a 51 km), la discriminación de la antena contra los trayectos múltiples de origen atmosférico también aumentará. De esta manera, la inclinación óptima hacia arriba de la antena debe estar basada normalmente en la reducción al mínimo de los efectos de trayectos múltiples por superficies.</w:t>
      </w:r>
    </w:p>
    <w:p w14:paraId="35A3FDD3" w14:textId="77777777" w:rsidR="00B85CBF" w:rsidRPr="00581F7E" w:rsidRDefault="00B85CBF" w:rsidP="00B85CBF">
      <w:pPr>
        <w:pStyle w:val="Heading3"/>
        <w:rPr>
          <w:lang w:val="es-ES"/>
        </w:rPr>
      </w:pPr>
      <w:r w:rsidRPr="00581F7E">
        <w:rPr>
          <w:lang w:val="es-ES"/>
        </w:rPr>
        <w:t>6.1.3</w:t>
      </w:r>
      <w:r w:rsidRPr="00581F7E">
        <w:rPr>
          <w:lang w:val="es-ES"/>
        </w:rPr>
        <w:tab/>
        <w:t>Reducción del despejamiento</w:t>
      </w:r>
    </w:p>
    <w:p w14:paraId="6F4D5307" w14:textId="77777777" w:rsidR="00B85CBF" w:rsidRPr="00581F7E" w:rsidRDefault="00B85CBF" w:rsidP="00B85CBF">
      <w:pPr>
        <w:rPr>
          <w:lang w:val="es-ES"/>
        </w:rPr>
      </w:pPr>
      <w:r w:rsidRPr="00581F7E">
        <w:rPr>
          <w:lang w:val="es-ES"/>
        </w:rPr>
        <w:t>Otra técnica que no es muy bien comprendida, ni está cuantificada como las otras, comprende la reducción del despejamiento del trayecto para determinar un valor predecible de pérdida por difracción, al menos en condiciones subrefractivas. Se considera que esta técnica funciona en gran parte por:</w:t>
      </w:r>
    </w:p>
    <w:p w14:paraId="04772969" w14:textId="77777777" w:rsidR="00B85CBF" w:rsidRPr="00581F7E" w:rsidRDefault="00B85CBF" w:rsidP="00B85CBF">
      <w:pPr>
        <w:pStyle w:val="enumlev1"/>
        <w:rPr>
          <w:lang w:val="es-ES"/>
        </w:rPr>
      </w:pPr>
      <w:r w:rsidRPr="00581F7E">
        <w:rPr>
          <w:lang w:val="es-ES"/>
        </w:rPr>
        <w:t>–</w:t>
      </w:r>
      <w:r w:rsidRPr="00581F7E">
        <w:rPr>
          <w:lang w:val="es-ES"/>
        </w:rPr>
        <w:tab/>
        <w:t>la reducción de la posibilidad y/o severidad de la pérdida de dispersión del haz sufrida por la señal directa a causa de una capa de características extremas (tal como un conducto) que se produce justo debajo o parcialmente debajo de la longitud total del trayecto (técnica de estrategia A); y</w:t>
      </w:r>
    </w:p>
    <w:p w14:paraId="6A7C49FA" w14:textId="77777777" w:rsidR="00B85CBF" w:rsidRPr="00581F7E" w:rsidRDefault="00B85CBF" w:rsidP="00B85CBF">
      <w:pPr>
        <w:pStyle w:val="enumlev1"/>
        <w:rPr>
          <w:lang w:val="es-ES"/>
        </w:rPr>
      </w:pPr>
      <w:r w:rsidRPr="00581F7E">
        <w:rPr>
          <w:lang w:val="es-ES"/>
        </w:rPr>
        <w:t>–</w:t>
      </w:r>
      <w:r w:rsidRPr="00581F7E">
        <w:rPr>
          <w:lang w:val="es-ES"/>
        </w:rPr>
        <w:tab/>
        <w:t>la reducción simultánea de la posibilidad de que la misma capa refuerce las reflexiones de superficies (técnica de estrategia B).</w:t>
      </w:r>
    </w:p>
    <w:p w14:paraId="3D2EFBCC" w14:textId="77777777" w:rsidR="00B85CBF" w:rsidRPr="00581F7E" w:rsidRDefault="00B85CBF" w:rsidP="00B85CBF">
      <w:pPr>
        <w:rPr>
          <w:lang w:val="es-ES"/>
        </w:rPr>
      </w:pPr>
      <w:r w:rsidRPr="00581F7E">
        <w:rPr>
          <w:lang w:val="es-ES"/>
        </w:rPr>
        <w:t>Esto a su vez reduce la posibilidad de que la onda directa se combine en condiciones destructivas con una o más reflexiones de superficies para causar severos desvanecimientos selectivos en frecuencia.</w:t>
      </w:r>
    </w:p>
    <w:p w14:paraId="4E7EA43D" w14:textId="77777777" w:rsidR="00B85CBF" w:rsidRPr="00581F7E" w:rsidRDefault="00B85CBF" w:rsidP="00B85CBF">
      <w:pPr>
        <w:rPr>
          <w:lang w:val="es-ES"/>
        </w:rPr>
      </w:pPr>
      <w:r w:rsidRPr="00581F7E">
        <w:rPr>
          <w:lang w:val="es-ES"/>
        </w:rPr>
        <w:t xml:space="preserve">Otro efecto por el cual se cree en esta técnica es que los retardos entre la señal directa y la señal o señales interferentes reflejadas por superficies se reducen si la capa de características extremas que produce la dispersión del haz de la señal directa está debajo del trayecto sólo parcialmente (es decir, estrategia C). En consecuencia, resultan desvanecimientos selectivos en frecuencia menos severos que si la totalidad de la capa estuviera por debajo del trayecto. </w:t>
      </w:r>
    </w:p>
    <w:p w14:paraId="6B6F9DE9" w14:textId="77777777" w:rsidR="00B85CBF" w:rsidRPr="00581F7E" w:rsidRDefault="00B85CBF" w:rsidP="00B85CBF">
      <w:pPr>
        <w:rPr>
          <w:lang w:val="es-ES"/>
        </w:rPr>
      </w:pPr>
      <w:r w:rsidRPr="00581F7E">
        <w:rPr>
          <w:lang w:val="es-ES"/>
        </w:rPr>
        <w:t xml:space="preserve">Esta técnica requiere un compromiso entre, por una parte, la reducción de los efectos de desvanecimientos por trayectos múltiples causados por superficies y, por la otra, un incremento de los desvanecimientos debidos a la pérdida de difracción en condiciones subrefractivas. La regla de despejamiento que figura en el </w:t>
      </w:r>
      <w:r>
        <w:rPr>
          <w:lang w:val="es-ES"/>
        </w:rPr>
        <w:t>§ </w:t>
      </w:r>
      <w:r w:rsidRPr="00581F7E">
        <w:rPr>
          <w:lang w:val="es-ES"/>
        </w:rPr>
        <w:t xml:space="preserve">2.2.2.1 está diseñada para evitar la pérdida por difracción en condiciones normales de refractividad (es decir, factor </w:t>
      </w:r>
      <w:r w:rsidRPr="00581F7E">
        <w:rPr>
          <w:i/>
          <w:iCs/>
          <w:lang w:val="es-ES"/>
        </w:rPr>
        <w:t>k</w:t>
      </w:r>
      <w:r w:rsidRPr="00581F7E">
        <w:rPr>
          <w:lang w:val="es-ES"/>
        </w:rPr>
        <w:t xml:space="preserve"> efectivo medio), pero también para permitir unos 6</w:t>
      </w:r>
      <w:r>
        <w:rPr>
          <w:lang w:val="es-ES"/>
        </w:rPr>
        <w:t> dB</w:t>
      </w:r>
      <w:r w:rsidRPr="00581F7E">
        <w:rPr>
          <w:lang w:val="es-ES"/>
        </w:rPr>
        <w:t xml:space="preserve"> de pérdida de difracción en condiciones correspondientes a </w:t>
      </w:r>
      <w:r w:rsidRPr="00581F7E">
        <w:rPr>
          <w:i/>
          <w:iCs/>
          <w:lang w:val="es-ES"/>
        </w:rPr>
        <w:t>k</w:t>
      </w:r>
      <w:r w:rsidRPr="00581F7E">
        <w:rPr>
          <w:i/>
          <w:iCs/>
          <w:vertAlign w:val="subscript"/>
          <w:lang w:val="es-ES"/>
        </w:rPr>
        <w:t>e</w:t>
      </w:r>
      <w:r w:rsidRPr="00581F7E">
        <w:rPr>
          <w:lang w:val="es-ES"/>
        </w:rPr>
        <w:t xml:space="preserve"> (99,9%). En principio, para sistemas con márgenes contra desvanecimientos planos suficientemente grandes, se podrían tolerar valores de pérdida de difracción mayores en condiciones normales como subrefractivas.</w:t>
      </w:r>
    </w:p>
    <w:p w14:paraId="3409E71C" w14:textId="77777777" w:rsidR="00B85CBF" w:rsidRPr="00581F7E" w:rsidRDefault="00B85CBF" w:rsidP="00B85CBF">
      <w:pPr>
        <w:rPr>
          <w:lang w:val="es-ES"/>
        </w:rPr>
      </w:pPr>
      <w:r w:rsidRPr="00581F7E">
        <w:rPr>
          <w:lang w:val="es-ES"/>
        </w:rPr>
        <w:t>La técnica es de gran valor en trayectos con pequeña inclinación o sin inclinación. Sin embargo, aun en trayectos con alguna inclinación, puede ser útil reducir el despejamiento del trayecto para reducir también los efectos de los trayectos múltiples por superficies.</w:t>
      </w:r>
    </w:p>
    <w:p w14:paraId="7AF3F390" w14:textId="77777777" w:rsidR="00B85CBF" w:rsidRPr="00581F7E" w:rsidRDefault="00B85CBF" w:rsidP="00B85CBF">
      <w:pPr>
        <w:rPr>
          <w:lang w:val="es-ES"/>
        </w:rPr>
      </w:pPr>
      <w:r w:rsidRPr="00581F7E">
        <w:rPr>
          <w:lang w:val="es-ES"/>
        </w:rPr>
        <w:t xml:space="preserve">La técnica se aplica con mayor seguridad a la antena más baja en una configuración de diversidad de espacio, y se recomienda como cosa algo evidente en la técnica presentada en el </w:t>
      </w:r>
      <w:r>
        <w:rPr>
          <w:lang w:val="es-ES"/>
        </w:rPr>
        <w:t>§ </w:t>
      </w:r>
      <w:r w:rsidRPr="00581F7E">
        <w:rPr>
          <w:lang w:val="es-ES"/>
        </w:rPr>
        <w:t>6.2.1.</w:t>
      </w:r>
    </w:p>
    <w:p w14:paraId="7BD3C5B5" w14:textId="77777777" w:rsidR="00B85CBF" w:rsidRPr="00581F7E" w:rsidRDefault="00B85CBF" w:rsidP="00B85CBF">
      <w:pPr>
        <w:pStyle w:val="Heading2"/>
        <w:rPr>
          <w:lang w:val="es-ES"/>
        </w:rPr>
      </w:pPr>
      <w:bookmarkStart w:id="51" w:name="_Toc394797527"/>
      <w:bookmarkStart w:id="52" w:name="_Toc108937109"/>
      <w:r w:rsidRPr="00581F7E">
        <w:rPr>
          <w:lang w:val="es-ES"/>
        </w:rPr>
        <w:t>6.2</w:t>
      </w:r>
      <w:r w:rsidRPr="00581F7E">
        <w:rPr>
          <w:lang w:val="es-ES"/>
        </w:rPr>
        <w:tab/>
        <w:t>Técnicas de diversidad</w:t>
      </w:r>
      <w:bookmarkEnd w:id="51"/>
      <w:bookmarkEnd w:id="52"/>
    </w:p>
    <w:p w14:paraId="0654AE43" w14:textId="77777777" w:rsidR="00B85CBF" w:rsidRPr="00581F7E" w:rsidRDefault="00B85CBF" w:rsidP="00B85CBF">
      <w:pPr>
        <w:rPr>
          <w:b/>
          <w:bCs/>
          <w:lang w:val="es-ES"/>
        </w:rPr>
      </w:pPr>
      <w:r w:rsidRPr="00581F7E">
        <w:rPr>
          <w:lang w:val="es-ES"/>
        </w:rPr>
        <w:t>Las técnicas de diversidad incluyen la diversidad en el espacio, en ángulo y en frecuencia. Normalmente se preferirá la diversidad en el espacio o en ángulo, o una combinación de ambas, a la diversidad en frecuencia. De este modo, no sólo se utiliza más eficazmente el espectro de frecuencias, sino que estas técnicas son generalmente mejores. En concreto, la diversidad en el espacio contribuye a contrarrestar el desvanecimiento plano (como el causado por la pérdida de propagación del haz, y no por trayectos múltiples atmosféricos con un breve retardo relativo), así como los desvanecimientos selectivos en frecuencia, mientras que la diversidad en frecuencia sólo contribuye a contrarrestar los desvanecimientos selectivos en frecuencia (como los causados por trayectos múltiples en la superficie y/o los trayectos múltiples atmosféricos). Siempre que sea posible, y a fin de conservar el espectro, se evitará utilizar la diversidad en frecuencia. Cuando se utilice la diversidad en el espacio, también se empleará la diversidad en ángulo, inclinando las antenas a distintos ángulos. La diversidad en ángulo puede utilizarse igualmente cuando no es posible utilizar la diversidad en el espacio o para reducir la altura de las torres.</w:t>
      </w:r>
    </w:p>
    <w:p w14:paraId="79ADFD67" w14:textId="77777777" w:rsidR="00B85CBF" w:rsidRPr="00581F7E" w:rsidRDefault="00B85CBF" w:rsidP="00B85CBF">
      <w:pPr>
        <w:rPr>
          <w:lang w:val="es-ES"/>
        </w:rPr>
      </w:pPr>
      <w:r w:rsidRPr="00581F7E">
        <w:rPr>
          <w:lang w:val="es-ES"/>
        </w:rPr>
        <w:t>La mejora que se logra con estas técnicas depende del grado de descorrelación de las señales que discurren por las ramas de diversidad del sistema. En el caso de sistemas analógicos de banda estrecha, basta con determinar la mejora en las estadísticas de profundidad de desvanecimiento para una sola frecuencia. Para los sistemas digitales de banda ancha, la mejora de diversidad depende también de las estadísticas de la distorsión dentro de banda.</w:t>
      </w:r>
    </w:p>
    <w:p w14:paraId="22DF5A0C" w14:textId="77777777" w:rsidR="00B85CBF" w:rsidRPr="00581F7E" w:rsidRDefault="00B85CBF" w:rsidP="00B85CBF">
      <w:pPr>
        <w:rPr>
          <w:lang w:val="es-ES"/>
        </w:rPr>
      </w:pPr>
      <w:r w:rsidRPr="00581F7E">
        <w:rPr>
          <w:lang w:val="es-ES"/>
        </w:rPr>
        <w:t xml:space="preserve">El factor de mejora por diversidad, </w:t>
      </w:r>
      <w:r w:rsidRPr="00581F7E">
        <w:rPr>
          <w:i/>
          <w:lang w:val="es-ES"/>
        </w:rPr>
        <w:t>I</w:t>
      </w:r>
      <w:r w:rsidRPr="00581F7E">
        <w:rPr>
          <w:lang w:val="es-ES"/>
        </w:rPr>
        <w:t xml:space="preserve">, para una profundidad de desvanecimiento, </w:t>
      </w:r>
      <w:r w:rsidRPr="00581F7E">
        <w:rPr>
          <w:i/>
          <w:lang w:val="es-ES"/>
        </w:rPr>
        <w:t>A</w:t>
      </w:r>
      <w:r w:rsidRPr="00581F7E">
        <w:rPr>
          <w:lang w:val="es-ES"/>
        </w:rPr>
        <w:t>, viene dado por:</w:t>
      </w:r>
    </w:p>
    <w:p w14:paraId="6D8E3B20" w14:textId="77777777" w:rsidR="00B85CBF" w:rsidRPr="00581F7E" w:rsidRDefault="00B85CBF" w:rsidP="00B85CBF">
      <w:pPr>
        <w:pStyle w:val="Blanc"/>
        <w:rPr>
          <w:lang w:val="es-ES"/>
        </w:rPr>
      </w:pPr>
    </w:p>
    <w:p w14:paraId="047F2062" w14:textId="77777777" w:rsidR="00B85CBF" w:rsidRPr="00581F7E" w:rsidRDefault="00B85CBF" w:rsidP="00B85CBF">
      <w:pPr>
        <w:tabs>
          <w:tab w:val="clear" w:pos="1191"/>
          <w:tab w:val="clear" w:pos="1588"/>
          <w:tab w:val="clear" w:pos="1985"/>
          <w:tab w:val="center" w:pos="4820"/>
          <w:tab w:val="right" w:pos="9631"/>
        </w:tabs>
        <w:rPr>
          <w:lang w:val="es-ES"/>
        </w:rPr>
      </w:pPr>
      <w:r w:rsidRPr="00581F7E">
        <w:rPr>
          <w:lang w:val="es-ES"/>
        </w:rPr>
        <w:tab/>
      </w:r>
      <w:r w:rsidRPr="00581F7E">
        <w:rPr>
          <w:lang w:val="es-ES"/>
        </w:rPr>
        <w:tab/>
      </w:r>
      <w:r w:rsidRPr="00581F7E">
        <w:rPr>
          <w:i/>
          <w:lang w:val="es-ES"/>
        </w:rPr>
        <w:t>I</w:t>
      </w:r>
      <w:r w:rsidRPr="00581F7E">
        <w:rPr>
          <w:lang w:val="es-ES"/>
        </w:rPr>
        <w:t xml:space="preserve"> = </w:t>
      </w:r>
      <w:r w:rsidRPr="00581F7E">
        <w:rPr>
          <w:i/>
          <w:lang w:val="es-ES"/>
        </w:rPr>
        <w:t>p</w:t>
      </w:r>
      <w:r w:rsidRPr="00581F7E">
        <w:rPr>
          <w:lang w:val="es-ES"/>
        </w:rPr>
        <w:t xml:space="preserve"> (</w:t>
      </w:r>
      <w:r w:rsidRPr="00581F7E">
        <w:rPr>
          <w:i/>
          <w:lang w:val="es-ES"/>
        </w:rPr>
        <w:t>A</w:t>
      </w:r>
      <w:r w:rsidRPr="00581F7E">
        <w:rPr>
          <w:lang w:val="es-ES"/>
        </w:rPr>
        <w:t xml:space="preserve">) / </w:t>
      </w:r>
      <w:r w:rsidRPr="00581F7E">
        <w:rPr>
          <w:i/>
          <w:lang w:val="es-ES"/>
        </w:rPr>
        <w:t>p</w:t>
      </w:r>
      <w:r w:rsidRPr="00581F7E">
        <w:rPr>
          <w:i/>
          <w:iCs/>
          <w:vertAlign w:val="subscript"/>
          <w:lang w:val="es-ES"/>
        </w:rPr>
        <w:t>d</w:t>
      </w:r>
      <w:r w:rsidRPr="0002788F">
        <w:rPr>
          <w:lang w:val="es-ES_tradnl"/>
        </w:rPr>
        <w:t xml:space="preserve"> </w:t>
      </w:r>
      <w:r w:rsidRPr="00581F7E">
        <w:rPr>
          <w:lang w:val="es-ES"/>
        </w:rPr>
        <w:t>(</w:t>
      </w:r>
      <w:r w:rsidRPr="00581F7E">
        <w:rPr>
          <w:i/>
          <w:lang w:val="es-ES"/>
        </w:rPr>
        <w:t>A</w:t>
      </w:r>
      <w:r>
        <w:rPr>
          <w:lang w:val="es-ES"/>
        </w:rPr>
        <w:t>)</w:t>
      </w:r>
      <w:r>
        <w:rPr>
          <w:lang w:val="es-ES"/>
        </w:rPr>
        <w:tab/>
        <w:t>(150</w:t>
      </w:r>
      <w:r w:rsidRPr="00581F7E">
        <w:rPr>
          <w:lang w:val="es-ES"/>
        </w:rPr>
        <w:t>)</w:t>
      </w:r>
    </w:p>
    <w:p w14:paraId="1C09F67E" w14:textId="77777777" w:rsidR="00B85CBF" w:rsidRPr="00581F7E" w:rsidRDefault="00B85CBF" w:rsidP="00B85CBF">
      <w:pPr>
        <w:pStyle w:val="Blanc"/>
        <w:rPr>
          <w:lang w:val="es-ES"/>
        </w:rPr>
      </w:pPr>
    </w:p>
    <w:p w14:paraId="4541FDAA" w14:textId="77777777" w:rsidR="00B85CBF" w:rsidRPr="00581F7E" w:rsidRDefault="00B85CBF" w:rsidP="00B85CBF">
      <w:pPr>
        <w:rPr>
          <w:lang w:val="es-ES"/>
        </w:rPr>
      </w:pPr>
      <w:r w:rsidRPr="00581F7E">
        <w:rPr>
          <w:lang w:val="es-ES"/>
        </w:rPr>
        <w:t xml:space="preserve">siendo </w:t>
      </w:r>
      <w:r w:rsidRPr="00581F7E">
        <w:rPr>
          <w:i/>
          <w:lang w:val="es-ES"/>
        </w:rPr>
        <w:t>p</w:t>
      </w:r>
      <w:r w:rsidRPr="00581F7E">
        <w:rPr>
          <w:i/>
          <w:iCs/>
          <w:vertAlign w:val="subscript"/>
          <w:lang w:val="es-ES"/>
        </w:rPr>
        <w:t>d</w:t>
      </w:r>
      <w:r w:rsidRPr="00581F7E">
        <w:rPr>
          <w:i/>
          <w:lang w:val="es-ES"/>
        </w:rPr>
        <w:t> </w:t>
      </w:r>
      <w:r w:rsidRPr="00581F7E">
        <w:rPr>
          <w:lang w:val="es-ES"/>
        </w:rPr>
        <w:t>(</w:t>
      </w:r>
      <w:r w:rsidRPr="00581F7E">
        <w:rPr>
          <w:i/>
          <w:lang w:val="es-ES"/>
        </w:rPr>
        <w:t>A</w:t>
      </w:r>
      <w:r w:rsidRPr="00581F7E">
        <w:rPr>
          <w:lang w:val="es-ES"/>
        </w:rPr>
        <w:t xml:space="preserve">) el porcentaje de tiempo en el ramal de combinación de la diversidad de señal con una profundidad de desvanecimiento mayor que </w:t>
      </w:r>
      <w:r w:rsidRPr="00581F7E">
        <w:rPr>
          <w:i/>
          <w:lang w:val="es-ES"/>
        </w:rPr>
        <w:t>A</w:t>
      </w:r>
      <w:r w:rsidRPr="00581F7E">
        <w:rPr>
          <w:lang w:val="es-ES"/>
        </w:rPr>
        <w:t xml:space="preserve">, y </w:t>
      </w:r>
      <w:r w:rsidRPr="00581F7E">
        <w:rPr>
          <w:i/>
          <w:lang w:val="es-ES"/>
        </w:rPr>
        <w:t>p </w:t>
      </w:r>
      <w:r w:rsidRPr="00581F7E">
        <w:rPr>
          <w:lang w:val="es-ES"/>
        </w:rPr>
        <w:t>(</w:t>
      </w:r>
      <w:r w:rsidRPr="00581F7E">
        <w:rPr>
          <w:i/>
          <w:lang w:val="es-ES"/>
        </w:rPr>
        <w:t>A</w:t>
      </w:r>
      <w:r w:rsidRPr="00581F7E">
        <w:rPr>
          <w:lang w:val="es-ES"/>
        </w:rPr>
        <w:t>) el porcentaje para el trayecto no protegido. En el caso de sistemas digitales, se define el factor de mejora de diversidad mediante el cociente de los tiempos en que se rebasa una BER determinada, en ausencia y en presencia de diversidad.</w:t>
      </w:r>
    </w:p>
    <w:p w14:paraId="0FAD3DF3" w14:textId="77777777" w:rsidR="00B85CBF" w:rsidRPr="00581F7E" w:rsidRDefault="00B85CBF" w:rsidP="00B85CBF">
      <w:pPr>
        <w:pStyle w:val="Heading3"/>
        <w:rPr>
          <w:lang w:val="es-ES"/>
        </w:rPr>
      </w:pPr>
      <w:r w:rsidRPr="00581F7E">
        <w:rPr>
          <w:lang w:val="es-ES"/>
        </w:rPr>
        <w:t>6.2.1</w:t>
      </w:r>
      <w:r w:rsidRPr="00581F7E">
        <w:rPr>
          <w:lang w:val="es-ES"/>
        </w:rPr>
        <w:tab/>
        <w:t>Separación de antenas en sistemas con diversidad de espacio</w:t>
      </w:r>
    </w:p>
    <w:p w14:paraId="042E48EE" w14:textId="77777777" w:rsidR="00B85CBF" w:rsidRPr="00581F7E" w:rsidRDefault="00B85CBF" w:rsidP="00B85CBF">
      <w:pPr>
        <w:rPr>
          <w:lang w:val="es-ES"/>
        </w:rPr>
      </w:pPr>
      <w:r w:rsidRPr="00581F7E">
        <w:rPr>
          <w:lang w:val="es-ES"/>
        </w:rPr>
        <w:t>La separación apropiada de antenas en sistemas con diversidad de espacio está regida por tres factores:</w:t>
      </w:r>
    </w:p>
    <w:p w14:paraId="7EB08808" w14:textId="77777777" w:rsidR="00B85CBF" w:rsidRPr="00581F7E" w:rsidRDefault="00B85CBF" w:rsidP="00B85CBF">
      <w:pPr>
        <w:pStyle w:val="enumlev1"/>
        <w:rPr>
          <w:lang w:val="es-ES"/>
        </w:rPr>
      </w:pPr>
      <w:r w:rsidRPr="00581F7E">
        <w:rPr>
          <w:lang w:val="es-ES"/>
        </w:rPr>
        <w:t>–</w:t>
      </w:r>
      <w:r w:rsidRPr="00581F7E">
        <w:rPr>
          <w:lang w:val="es-ES"/>
        </w:rPr>
        <w:tab/>
        <w:t xml:space="preserve">la necesidad de mantener el despejamiento de la antena de menor altura lo más bajo posible (dentro de las directrices sobre el despejamiento indicadas en el </w:t>
      </w:r>
      <w:r>
        <w:rPr>
          <w:lang w:val="es-ES"/>
        </w:rPr>
        <w:t>§ </w:t>
      </w:r>
      <w:r w:rsidRPr="00581F7E">
        <w:rPr>
          <w:lang w:val="es-ES"/>
        </w:rPr>
        <w:t xml:space="preserve">2.2.2) para reducir al mínimo la aparición de desvanecimientos por trayectos múltiples por superficies (véase el </w:t>
      </w:r>
      <w:r>
        <w:rPr>
          <w:lang w:val="es-ES"/>
        </w:rPr>
        <w:t>§ </w:t>
      </w:r>
      <w:r w:rsidRPr="00581F7E">
        <w:rPr>
          <w:lang w:val="es-ES"/>
        </w:rPr>
        <w:t>6.1.3);</w:t>
      </w:r>
    </w:p>
    <w:p w14:paraId="555F963D" w14:textId="77777777" w:rsidR="00B85CBF" w:rsidRPr="00581F7E" w:rsidRDefault="00B85CBF" w:rsidP="00B85CBF">
      <w:pPr>
        <w:pStyle w:val="enumlev1"/>
        <w:rPr>
          <w:lang w:val="es-ES"/>
        </w:rPr>
      </w:pPr>
      <w:r w:rsidRPr="00581F7E">
        <w:rPr>
          <w:lang w:val="es-ES"/>
        </w:rPr>
        <w:t>–</w:t>
      </w:r>
      <w:r w:rsidRPr="00581F7E">
        <w:rPr>
          <w:lang w:val="es-ES"/>
        </w:rPr>
        <w:tab/>
        <w:t xml:space="preserve">la necesidad de obtener un factor de mejora de diversidad de espacio especificado para trayectos terrestres (véase el </w:t>
      </w:r>
      <w:r>
        <w:rPr>
          <w:lang w:val="es-ES"/>
        </w:rPr>
        <w:t>§ </w:t>
      </w:r>
      <w:r w:rsidRPr="00581F7E">
        <w:rPr>
          <w:lang w:val="es-ES"/>
        </w:rPr>
        <w:t>6.2.2); y</w:t>
      </w:r>
    </w:p>
    <w:p w14:paraId="4F137B66" w14:textId="77777777" w:rsidR="00B85CBF" w:rsidRPr="00581F7E" w:rsidRDefault="00B85CBF" w:rsidP="00B85CBF">
      <w:pPr>
        <w:pStyle w:val="enumlev1"/>
        <w:rPr>
          <w:lang w:val="es-ES"/>
        </w:rPr>
      </w:pPr>
      <w:r w:rsidRPr="00581F7E">
        <w:rPr>
          <w:lang w:val="es-ES"/>
        </w:rPr>
        <w:t>–</w:t>
      </w:r>
      <w:r w:rsidRPr="00581F7E">
        <w:rPr>
          <w:lang w:val="es-ES"/>
        </w:rPr>
        <w:tab/>
        <w:t>la necesidad de reducir al mínimo la posibilidad de que la señal en una antena en diversidad se desvanezca por trayectos múltiples por superficies cuando la señal en la otra antena se desvanece.</w:t>
      </w:r>
    </w:p>
    <w:p w14:paraId="3971DEB5" w14:textId="77777777" w:rsidR="00B85CBF" w:rsidRPr="00581F7E" w:rsidRDefault="00B85CBF" w:rsidP="00B85CBF">
      <w:pPr>
        <w:rPr>
          <w:lang w:val="es-ES"/>
        </w:rPr>
      </w:pPr>
      <w:r w:rsidRPr="00581F7E">
        <w:rPr>
          <w:lang w:val="es-ES"/>
        </w:rPr>
        <w:t>El procedimiento por pasos para determinar la separación entre las antenas es el siguiente:</w:t>
      </w:r>
    </w:p>
    <w:p w14:paraId="607999BF" w14:textId="77777777" w:rsidR="00B85CBF" w:rsidRPr="00581F7E" w:rsidRDefault="00B85CBF" w:rsidP="00B85CBF">
      <w:pPr>
        <w:rPr>
          <w:lang w:val="es-ES"/>
        </w:rPr>
      </w:pPr>
      <w:r w:rsidRPr="00581F7E">
        <w:rPr>
          <w:i/>
          <w:lang w:val="es-ES"/>
        </w:rPr>
        <w:t>Pasos 1-4:</w:t>
      </w:r>
      <w:r w:rsidRPr="00581F7E">
        <w:rPr>
          <w:iCs/>
          <w:lang w:val="es-ES"/>
        </w:rPr>
        <w:t xml:space="preserve"> </w:t>
      </w:r>
      <w:r w:rsidRPr="00581F7E">
        <w:rPr>
          <w:lang w:val="es-ES"/>
        </w:rPr>
        <w:t xml:space="preserve">Aplíquense los Pasos 1-4 del </w:t>
      </w:r>
      <w:r>
        <w:rPr>
          <w:lang w:val="es-ES"/>
        </w:rPr>
        <w:t>§ </w:t>
      </w:r>
      <w:r w:rsidRPr="00581F7E">
        <w:rPr>
          <w:lang w:val="es-ES"/>
        </w:rPr>
        <w:t>6.1.2.3 para determinar si:</w:t>
      </w:r>
    </w:p>
    <w:p w14:paraId="340C25FB" w14:textId="77777777" w:rsidR="00B85CBF" w:rsidRPr="00581F7E" w:rsidRDefault="00B85CBF" w:rsidP="00B85CBF">
      <w:pPr>
        <w:pStyle w:val="enumlev1"/>
        <w:rPr>
          <w:lang w:val="es-ES"/>
        </w:rPr>
      </w:pPr>
      <w:r w:rsidRPr="00581F7E">
        <w:rPr>
          <w:lang w:val="es-ES"/>
        </w:rPr>
        <w:t>–</w:t>
      </w:r>
      <w:r w:rsidRPr="00581F7E">
        <w:rPr>
          <w:lang w:val="es-ES"/>
        </w:rPr>
        <w:tab/>
        <w:t>hay alguna zona del trayecto en la que la reflexión especular por una superficie puede ser importante; y si</w:t>
      </w:r>
    </w:p>
    <w:p w14:paraId="5119CFBF" w14:textId="77777777" w:rsidR="00B85CBF" w:rsidRPr="00581F7E" w:rsidRDefault="00B85CBF" w:rsidP="00B85CBF">
      <w:pPr>
        <w:pStyle w:val="enumlev1"/>
        <w:rPr>
          <w:lang w:val="es-ES"/>
        </w:rPr>
      </w:pPr>
      <w:r w:rsidRPr="00581F7E">
        <w:rPr>
          <w:lang w:val="es-ES"/>
        </w:rPr>
        <w:t>–</w:t>
      </w:r>
      <w:r w:rsidRPr="00581F7E">
        <w:rPr>
          <w:lang w:val="es-ES"/>
        </w:rPr>
        <w:tab/>
        <w:t>es necesario aplicar diversidad de espacio contra el desvanecimiento por trayectos múltiples por superficies.</w:t>
      </w:r>
    </w:p>
    <w:p w14:paraId="6643A9C0" w14:textId="77777777" w:rsidR="00B85CBF" w:rsidRPr="00581F7E" w:rsidRDefault="00B85CBF" w:rsidP="00B85CBF">
      <w:pPr>
        <w:rPr>
          <w:lang w:val="es-ES"/>
        </w:rPr>
      </w:pPr>
      <w:r w:rsidRPr="00581F7E">
        <w:rPr>
          <w:lang w:val="es-ES"/>
        </w:rPr>
        <w:t>(Para vanos de dos tramos con reflector pasivo con uno o más reflectores pasivos muy próximos, véase la Nota 1.) Si no hay zonas que puedan producir reflexiones especulares importantes en superficies, continúese con el Paso 8.</w:t>
      </w:r>
    </w:p>
    <w:p w14:paraId="4CD42302" w14:textId="77777777" w:rsidR="00B85CBF" w:rsidRPr="00581F7E" w:rsidRDefault="00B85CBF" w:rsidP="00B85CBF">
      <w:pPr>
        <w:rPr>
          <w:lang w:val="es-ES"/>
        </w:rPr>
      </w:pPr>
      <w:r w:rsidRPr="00581F7E">
        <w:rPr>
          <w:i/>
          <w:lang w:val="es-ES"/>
        </w:rPr>
        <w:t>Paso 5:</w:t>
      </w:r>
      <w:r>
        <w:rPr>
          <w:iCs/>
          <w:lang w:val="es-ES"/>
        </w:rPr>
        <w:t>  </w:t>
      </w:r>
      <w:r w:rsidRPr="00581F7E">
        <w:rPr>
          <w:iCs/>
          <w:lang w:val="es-ES"/>
        </w:rPr>
        <w:t xml:space="preserve">Para la misma gama de valores </w:t>
      </w:r>
      <w:r w:rsidRPr="00581F7E">
        <w:rPr>
          <w:i/>
          <w:lang w:val="es-ES"/>
        </w:rPr>
        <w:t>k</w:t>
      </w:r>
      <w:r w:rsidRPr="00581F7E">
        <w:rPr>
          <w:lang w:val="es-ES"/>
        </w:rPr>
        <w:t xml:space="preserve"> efectivos del Paso 3, calcúlense las distancias de separación entre los valores máximos y mínimos del nivel de la señal recibida (debido a la interferencia entre la onda directa y la onda de trayectos múltiples reflejada por superficies; véase la Fig. 10) mediante la siguiente expresión:</w:t>
      </w:r>
    </w:p>
    <w:p w14:paraId="014FF206" w14:textId="77777777" w:rsidR="00B85CBF" w:rsidRPr="00581F7E" w:rsidRDefault="00B85CBF" w:rsidP="00B85CBF">
      <w:pPr>
        <w:pStyle w:val="Blanc"/>
        <w:rPr>
          <w:lang w:val="es-ES"/>
        </w:rPr>
      </w:pPr>
    </w:p>
    <w:p w14:paraId="7304920A"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34"/>
          <w:lang w:val="es-ES"/>
        </w:rPr>
        <w:object w:dxaOrig="3879" w:dyaOrig="720" w14:anchorId="408FB2BF">
          <v:shape id="_x0000_i1145" type="#_x0000_t75" style="width:194.1pt;height:36.3pt" o:ole="" fillcolor="window">
            <v:imagedata r:id="rId253" o:title=""/>
          </v:shape>
          <o:OLEObject Type="Embed" ProgID="Equation.3" ShapeID="_x0000_i1145" DrawAspect="Content" ObjectID="_1677673833" r:id="rId254"/>
        </w:object>
      </w:r>
      <w:r>
        <w:rPr>
          <w:lang w:val="es-ES"/>
        </w:rPr>
        <w:tab/>
        <w:t>(151</w:t>
      </w:r>
      <w:r w:rsidRPr="00581F7E">
        <w:rPr>
          <w:lang w:val="es-ES"/>
        </w:rPr>
        <w:t>)</w:t>
      </w:r>
    </w:p>
    <w:p w14:paraId="11637CE0" w14:textId="77777777" w:rsidR="00B85CBF" w:rsidRPr="00581F7E" w:rsidRDefault="00B85CBF" w:rsidP="00B85CBF">
      <w:pPr>
        <w:keepNext/>
        <w:keepLines/>
        <w:rPr>
          <w:lang w:val="es-ES"/>
        </w:rPr>
      </w:pPr>
      <w:r w:rsidRPr="00581F7E">
        <w:rPr>
          <w:lang w:val="es-ES"/>
        </w:rPr>
        <w:t xml:space="preserve">La distancia de separación </w:t>
      </w:r>
      <w:r w:rsidRPr="00581F7E">
        <w:rPr>
          <w:lang w:val="es-ES"/>
        </w:rPr>
        <w:sym w:font="Symbol" w:char="F071"/>
      </w:r>
      <w:r w:rsidRPr="00581F7E">
        <w:rPr>
          <w:vertAlign w:val="subscript"/>
          <w:lang w:val="es-ES"/>
        </w:rPr>
        <w:t>1</w:t>
      </w:r>
      <w:r w:rsidRPr="00581F7E">
        <w:rPr>
          <w:lang w:val="es-ES"/>
        </w:rPr>
        <w:t xml:space="preserve"> en el emplazamiento 1 se puede calcular reemplazando </w:t>
      </w:r>
      <w:r w:rsidRPr="00581F7E">
        <w:rPr>
          <w:i/>
          <w:lang w:val="es-ES"/>
        </w:rPr>
        <w:t>h</w:t>
      </w:r>
      <w:r w:rsidRPr="00581F7E">
        <w:rPr>
          <w:vertAlign w:val="subscript"/>
          <w:lang w:val="es-ES"/>
        </w:rPr>
        <w:t>1</w:t>
      </w:r>
      <w:r w:rsidRPr="00581F7E">
        <w:rPr>
          <w:lang w:val="es-ES"/>
        </w:rPr>
        <w:t xml:space="preserve"> y</w:t>
      </w:r>
      <w:r w:rsidRPr="00581F7E">
        <w:rPr>
          <w:vertAlign w:val="subscript"/>
          <w:lang w:val="es-ES"/>
        </w:rPr>
        <w:t xml:space="preserve"> </w:t>
      </w:r>
      <w:r w:rsidRPr="00581F7E">
        <w:rPr>
          <w:i/>
          <w:lang w:val="es-ES"/>
        </w:rPr>
        <w:t>d</w:t>
      </w:r>
      <w:r w:rsidRPr="00581F7E">
        <w:rPr>
          <w:vertAlign w:val="subscript"/>
          <w:lang w:val="es-ES"/>
        </w:rPr>
        <w:t>1</w:t>
      </w:r>
      <w:r>
        <w:rPr>
          <w:lang w:val="es-ES"/>
        </w:rPr>
        <w:t xml:space="preserve"> de la ecuación (151</w:t>
      </w:r>
      <w:r w:rsidRPr="00581F7E">
        <w:rPr>
          <w:lang w:val="es-ES"/>
        </w:rPr>
        <w:t xml:space="preserve">) por </w:t>
      </w:r>
      <w:r w:rsidRPr="00581F7E">
        <w:rPr>
          <w:i/>
          <w:lang w:val="es-ES"/>
        </w:rPr>
        <w:t>h</w:t>
      </w:r>
      <w:r w:rsidRPr="00581F7E">
        <w:rPr>
          <w:vertAlign w:val="subscript"/>
          <w:lang w:val="es-ES"/>
        </w:rPr>
        <w:t>2</w:t>
      </w:r>
      <w:r w:rsidRPr="00581F7E">
        <w:rPr>
          <w:lang w:val="es-ES"/>
        </w:rPr>
        <w:t xml:space="preserve"> y </w:t>
      </w:r>
      <w:r w:rsidRPr="00581F7E">
        <w:rPr>
          <w:i/>
          <w:lang w:val="es-ES"/>
        </w:rPr>
        <w:t>d</w:t>
      </w:r>
      <w:r w:rsidRPr="00581F7E">
        <w:rPr>
          <w:vertAlign w:val="subscript"/>
          <w:lang w:val="es-ES"/>
        </w:rPr>
        <w:t>2</w:t>
      </w:r>
      <w:r w:rsidRPr="00581F7E">
        <w:rPr>
          <w:lang w:val="es-ES"/>
        </w:rPr>
        <w:t>, respectivamente.</w:t>
      </w:r>
    </w:p>
    <w:p w14:paraId="30BA6A54" w14:textId="77777777" w:rsidR="00B85CBF" w:rsidRPr="00581F7E" w:rsidRDefault="00B85CBF" w:rsidP="00B85CBF">
      <w:pPr>
        <w:rPr>
          <w:lang w:val="es-ES"/>
        </w:rPr>
      </w:pPr>
      <w:r w:rsidRPr="00581F7E">
        <w:rPr>
          <w:lang w:val="es-ES"/>
        </w:rPr>
        <w:t>Repítase este paso para cada zona de posible reflexión especular.</w:t>
      </w:r>
    </w:p>
    <w:p w14:paraId="7A8DE0E5" w14:textId="77777777" w:rsidR="00B85CBF" w:rsidRPr="00581F7E" w:rsidRDefault="00B85CBF" w:rsidP="00B85CBF">
      <w:pPr>
        <w:rPr>
          <w:iCs/>
          <w:lang w:val="es-ES"/>
        </w:rPr>
      </w:pPr>
      <w:r w:rsidRPr="00581F7E">
        <w:rPr>
          <w:i/>
          <w:iCs/>
          <w:lang w:val="es-ES"/>
        </w:rPr>
        <w:t>Paso 6:</w:t>
      </w:r>
      <w:r>
        <w:rPr>
          <w:lang w:val="es-ES"/>
        </w:rPr>
        <w:t>  </w:t>
      </w:r>
      <w:r w:rsidRPr="00581F7E">
        <w:rPr>
          <w:lang w:val="es-ES"/>
        </w:rPr>
        <w:t xml:space="preserve">Calcúlense las separaciones óptimas posibles de las antenas en diversidad para la misma gama de valores de </w:t>
      </w:r>
      <w:r w:rsidRPr="00581F7E">
        <w:rPr>
          <w:i/>
          <w:lang w:val="es-ES"/>
        </w:rPr>
        <w:t>k</w:t>
      </w:r>
      <w:r w:rsidRPr="00581F7E">
        <w:rPr>
          <w:iCs/>
          <w:lang w:val="es-ES"/>
        </w:rPr>
        <w:t>, mediante:</w:t>
      </w:r>
    </w:p>
    <w:p w14:paraId="2FF99CDD" w14:textId="77777777" w:rsidR="00B85CBF" w:rsidRPr="00581F7E" w:rsidRDefault="00B85CBF" w:rsidP="00B85CBF">
      <w:pPr>
        <w:pStyle w:val="Blanc"/>
        <w:rPr>
          <w:lang w:val="es-ES"/>
        </w:rPr>
      </w:pPr>
    </w:p>
    <w:p w14:paraId="1603A4E0" w14:textId="77777777" w:rsidR="00B85CBF" w:rsidRPr="00581F7E" w:rsidRDefault="00B85CBF" w:rsidP="00B85CBF">
      <w:pPr>
        <w:tabs>
          <w:tab w:val="clear" w:pos="1191"/>
          <w:tab w:val="clear" w:pos="1588"/>
          <w:tab w:val="clear" w:pos="1985"/>
          <w:tab w:val="center" w:pos="4820"/>
          <w:tab w:val="right" w:pos="9631"/>
        </w:tabs>
        <w:rPr>
          <w:lang w:val="es-ES"/>
        </w:rPr>
      </w:pPr>
      <w:r w:rsidRPr="00581F7E">
        <w:rPr>
          <w:lang w:val="es-ES"/>
        </w:rPr>
        <w:tab/>
      </w:r>
      <w:r w:rsidRPr="00581F7E">
        <w:rPr>
          <w:lang w:val="es-ES"/>
        </w:rPr>
        <w:tab/>
      </w:r>
      <w:r w:rsidRPr="00581F7E">
        <w:rPr>
          <w:i/>
          <w:iCs/>
          <w:lang w:val="es-ES"/>
        </w:rPr>
        <w:t>S</w:t>
      </w:r>
      <w:r w:rsidRPr="00581F7E">
        <w:rPr>
          <w:vertAlign w:val="subscript"/>
          <w:lang w:val="es-ES"/>
        </w:rPr>
        <w:t>1</w:t>
      </w:r>
      <w:r w:rsidRPr="00581F7E">
        <w:rPr>
          <w:lang w:val="es-ES"/>
        </w:rPr>
        <w:t> = </w:t>
      </w:r>
      <w:r w:rsidRPr="00581F7E">
        <w:rPr>
          <w:lang w:val="es-ES"/>
        </w:rPr>
        <w:sym w:font="Symbol" w:char="F071"/>
      </w:r>
      <w:r w:rsidRPr="00581F7E">
        <w:rPr>
          <w:vertAlign w:val="subscript"/>
          <w:lang w:val="es-ES"/>
        </w:rPr>
        <w:t>1</w:t>
      </w:r>
      <w:r w:rsidRPr="00581F7E">
        <w:rPr>
          <w:lang w:val="es-ES"/>
        </w:rPr>
        <w:t> / 2, 3</w:t>
      </w:r>
      <w:r w:rsidRPr="00581F7E">
        <w:rPr>
          <w:lang w:val="es-ES"/>
        </w:rPr>
        <w:sym w:font="Symbol" w:char="F071"/>
      </w:r>
      <w:r w:rsidRPr="00581F7E">
        <w:rPr>
          <w:vertAlign w:val="subscript"/>
          <w:lang w:val="es-ES"/>
        </w:rPr>
        <w:t>1</w:t>
      </w:r>
      <w:r w:rsidRPr="00581F7E">
        <w:rPr>
          <w:lang w:val="es-ES"/>
        </w:rPr>
        <w:t> / 2, 5</w:t>
      </w:r>
      <w:r w:rsidRPr="00581F7E">
        <w:rPr>
          <w:lang w:val="es-ES"/>
        </w:rPr>
        <w:sym w:font="Symbol" w:char="F071"/>
      </w:r>
      <w:r w:rsidRPr="00581F7E">
        <w:rPr>
          <w:vertAlign w:val="subscript"/>
          <w:lang w:val="es-ES"/>
        </w:rPr>
        <w:t>1</w:t>
      </w:r>
      <w:r w:rsidRPr="00581F7E">
        <w:rPr>
          <w:lang w:val="es-ES"/>
        </w:rPr>
        <w:t> / 2 etc.     </w:t>
      </w:r>
      <w:r w:rsidRPr="00581F7E">
        <w:rPr>
          <w:i/>
          <w:iCs/>
          <w:lang w:val="es-ES"/>
        </w:rPr>
        <w:t>S</w:t>
      </w:r>
      <w:r w:rsidRPr="00581F7E">
        <w:rPr>
          <w:vertAlign w:val="subscript"/>
          <w:lang w:val="es-ES"/>
        </w:rPr>
        <w:t>2</w:t>
      </w:r>
      <w:r w:rsidRPr="00581F7E">
        <w:rPr>
          <w:lang w:val="es-ES"/>
        </w:rPr>
        <w:t> = </w:t>
      </w:r>
      <w:r w:rsidRPr="00581F7E">
        <w:rPr>
          <w:lang w:val="es-ES"/>
        </w:rPr>
        <w:sym w:font="Symbol" w:char="F071"/>
      </w:r>
      <w:r w:rsidRPr="00581F7E">
        <w:rPr>
          <w:vertAlign w:val="subscript"/>
          <w:lang w:val="es-ES"/>
        </w:rPr>
        <w:t>2</w:t>
      </w:r>
      <w:r w:rsidRPr="00581F7E">
        <w:rPr>
          <w:lang w:val="es-ES"/>
        </w:rPr>
        <w:t> / 2, 3</w:t>
      </w:r>
      <w:r w:rsidRPr="00581F7E">
        <w:rPr>
          <w:lang w:val="es-ES"/>
        </w:rPr>
        <w:sym w:font="Symbol" w:char="F071"/>
      </w:r>
      <w:r w:rsidRPr="00581F7E">
        <w:rPr>
          <w:vertAlign w:val="subscript"/>
          <w:lang w:val="es-ES"/>
        </w:rPr>
        <w:t>2</w:t>
      </w:r>
      <w:r w:rsidRPr="00581F7E">
        <w:rPr>
          <w:lang w:val="es-ES"/>
        </w:rPr>
        <w:t> / 2, 5</w:t>
      </w:r>
      <w:r w:rsidRPr="00581F7E">
        <w:rPr>
          <w:lang w:val="es-ES"/>
        </w:rPr>
        <w:sym w:font="Symbol" w:char="F071"/>
      </w:r>
      <w:r w:rsidRPr="00581F7E">
        <w:rPr>
          <w:vertAlign w:val="subscript"/>
          <w:lang w:val="es-ES"/>
        </w:rPr>
        <w:t>2</w:t>
      </w:r>
      <w:r w:rsidRPr="00581F7E">
        <w:rPr>
          <w:lang w:val="es-ES"/>
        </w:rPr>
        <w:t> / 2 etc.         </w:t>
      </w:r>
      <w:r>
        <w:rPr>
          <w:lang w:val="es-ES"/>
        </w:rPr>
        <w:t>m</w:t>
      </w:r>
      <w:r>
        <w:rPr>
          <w:lang w:val="es-ES"/>
        </w:rPr>
        <w:tab/>
        <w:t>(152</w:t>
      </w:r>
      <w:r w:rsidRPr="00581F7E">
        <w:rPr>
          <w:lang w:val="es-ES"/>
        </w:rPr>
        <w:t>)</w:t>
      </w:r>
    </w:p>
    <w:p w14:paraId="24D8F001" w14:textId="77777777" w:rsidR="00B85CBF" w:rsidRPr="00581F7E" w:rsidRDefault="00B85CBF" w:rsidP="00B85CBF">
      <w:pPr>
        <w:pStyle w:val="Blanc"/>
        <w:rPr>
          <w:lang w:val="es-ES"/>
        </w:rPr>
      </w:pPr>
    </w:p>
    <w:p w14:paraId="317C2CE8" w14:textId="77777777" w:rsidR="00B85CBF" w:rsidRPr="00581F7E" w:rsidRDefault="00B85CBF" w:rsidP="00B85CBF">
      <w:pPr>
        <w:rPr>
          <w:lang w:val="es-ES"/>
        </w:rPr>
      </w:pPr>
      <w:r w:rsidRPr="00581F7E">
        <w:rPr>
          <w:lang w:val="es-ES"/>
        </w:rPr>
        <w:t>Aquí también, repítase este paso para cada zona de posible reflexión especular.</w:t>
      </w:r>
    </w:p>
    <w:p w14:paraId="03D39242" w14:textId="77777777" w:rsidR="00B85CBF" w:rsidRPr="00581F7E" w:rsidRDefault="00B85CBF" w:rsidP="00B85CBF">
      <w:pPr>
        <w:pStyle w:val="Equation"/>
        <w:rPr>
          <w:lang w:val="es-ES"/>
        </w:rPr>
      </w:pPr>
      <w:r w:rsidRPr="00581F7E">
        <w:rPr>
          <w:i/>
          <w:lang w:val="es-ES"/>
        </w:rPr>
        <w:t>Paso 7:</w:t>
      </w:r>
      <w:r>
        <w:rPr>
          <w:iCs/>
          <w:lang w:val="es-ES"/>
        </w:rPr>
        <w:t>  </w:t>
      </w:r>
      <w:r w:rsidRPr="00581F7E">
        <w:rPr>
          <w:i/>
          <w:lang w:val="es-ES"/>
        </w:rPr>
        <w:t>Trayectos con reflexiones especulares obvias sobre superficies</w:t>
      </w:r>
      <w:r w:rsidRPr="00581F7E">
        <w:rPr>
          <w:lang w:val="es-ES"/>
        </w:rPr>
        <w:t xml:space="preserve">: Calcúlese una altura tentativa de la antena en diversidad siguiendo los Pasos 2-3 del </w:t>
      </w:r>
      <w:r>
        <w:rPr>
          <w:lang w:val="es-ES"/>
        </w:rPr>
        <w:t>§ </w:t>
      </w:r>
      <w:r w:rsidRPr="00581F7E">
        <w:rPr>
          <w:lang w:val="es-ES"/>
        </w:rPr>
        <w:t xml:space="preserve">2.2.2.2, y la separación tentativa resultante </w:t>
      </w:r>
      <w:r w:rsidRPr="00581F7E">
        <w:rPr>
          <w:position w:val="-10"/>
          <w:lang w:val="es-ES"/>
        </w:rPr>
        <w:object w:dxaOrig="279" w:dyaOrig="340" w14:anchorId="63C919B5">
          <v:shape id="_x0000_i1146" type="#_x0000_t75" style="width:9.8pt;height:15pt" o:ole="">
            <v:imagedata r:id="rId255" o:title=""/>
          </v:shape>
          <o:OLEObject Type="Embed" ProgID="Equation.3" ShapeID="_x0000_i1146" DrawAspect="Content" ObjectID="_1677673834" r:id="rId256"/>
        </w:object>
      </w:r>
      <w:r w:rsidRPr="00581F7E">
        <w:rPr>
          <w:lang w:val="es-ES"/>
        </w:rPr>
        <w:t xml:space="preserve"> de las antenas. Compárese la separación tentativa con las separaciones óptimas obtenidas en el Paso 6 para la gama pertinente de valores de </w:t>
      </w:r>
      <w:r w:rsidRPr="00581F7E">
        <w:rPr>
          <w:i/>
          <w:lang w:val="es-ES"/>
        </w:rPr>
        <w:t>k</w:t>
      </w:r>
      <w:r w:rsidRPr="00581F7E">
        <w:rPr>
          <w:lang w:val="es-ES"/>
        </w:rPr>
        <w:t xml:space="preserve"> efectivos.</w:t>
      </w:r>
    </w:p>
    <w:p w14:paraId="669E9683" w14:textId="77777777" w:rsidR="00B85CBF" w:rsidRPr="00581F7E" w:rsidRDefault="00B85CBF" w:rsidP="00B85CBF">
      <w:pPr>
        <w:rPr>
          <w:lang w:val="es-ES"/>
        </w:rPr>
      </w:pPr>
      <w:r w:rsidRPr="00581F7E">
        <w:rPr>
          <w:lang w:val="es-ES"/>
        </w:rPr>
        <w:t xml:space="preserve">Para trayectos en los cuales se prevé que el nivel de la señal reflejada por superficies se acerque al que tiene la señal directa en condiciones normales de refractividad (es decir, </w:t>
      </w:r>
      <w:r w:rsidRPr="00581F7E">
        <w:rPr>
          <w:i/>
          <w:lang w:val="es-ES"/>
        </w:rPr>
        <w:t>k</w:t>
      </w:r>
      <w:r w:rsidRPr="00581F7E">
        <w:rPr>
          <w:lang w:val="es-ES"/>
        </w:rPr>
        <w:t xml:space="preserve"> mediano o </w:t>
      </w:r>
      <w:r w:rsidRPr="00581F7E">
        <w:rPr>
          <w:i/>
          <w:lang w:val="es-ES"/>
        </w:rPr>
        <w:t>k</w:t>
      </w:r>
      <w:r w:rsidRPr="00581F7E">
        <w:rPr>
          <w:lang w:val="es-ES"/>
        </w:rPr>
        <w:t xml:space="preserve"> = 4/3), la separación óptima mínima obtenida con el Paso 6 (es decir, </w:t>
      </w:r>
      <w:r w:rsidRPr="00581F7E">
        <w:rPr>
          <w:i/>
          <w:iCs/>
          <w:lang w:val="es-ES"/>
        </w:rPr>
        <w:t>S</w:t>
      </w:r>
      <w:r w:rsidRPr="00581F7E">
        <w:rPr>
          <w:vertAlign w:val="subscript"/>
          <w:lang w:val="es-ES"/>
        </w:rPr>
        <w:t>1</w:t>
      </w:r>
      <w:r w:rsidRPr="00581F7E">
        <w:rPr>
          <w:lang w:val="es-ES"/>
        </w:rPr>
        <w:t> = </w:t>
      </w:r>
      <w:r w:rsidRPr="00581F7E">
        <w:rPr>
          <w:lang w:val="es-ES"/>
        </w:rPr>
        <w:sym w:font="Symbol" w:char="F071"/>
      </w:r>
      <w:r w:rsidRPr="00581F7E">
        <w:rPr>
          <w:vertAlign w:val="subscript"/>
          <w:lang w:val="es-ES"/>
        </w:rPr>
        <w:t>1</w:t>
      </w:r>
      <w:r w:rsidRPr="00581F7E">
        <w:rPr>
          <w:lang w:val="es-ES"/>
        </w:rPr>
        <w:t xml:space="preserve">/2) para el valor mediano de </w:t>
      </w:r>
      <w:r w:rsidRPr="00581F7E">
        <w:rPr>
          <w:i/>
          <w:lang w:val="es-ES"/>
        </w:rPr>
        <w:t>k</w:t>
      </w:r>
      <w:r w:rsidRPr="00581F7E">
        <w:rPr>
          <w:lang w:val="es-ES"/>
        </w:rPr>
        <w:t xml:space="preserve"> se debe escoger como la separación real (véase la Nota 2). Esto dará protección en diversidad de espacio para la gama de valores </w:t>
      </w:r>
      <w:r w:rsidRPr="00581F7E">
        <w:rPr>
          <w:i/>
          <w:iCs/>
          <w:lang w:val="es-ES"/>
        </w:rPr>
        <w:t xml:space="preserve">k </w:t>
      </w:r>
      <w:r w:rsidRPr="00581F7E">
        <w:rPr>
          <w:lang w:val="es-ES"/>
        </w:rPr>
        <w:t>mayores. (En bajas frecuencias, puede ser necesario incrementar la altura de la antena superior aun para llevar a cabo esta separación óptima mínima.)</w:t>
      </w:r>
    </w:p>
    <w:p w14:paraId="6D0103B1" w14:textId="77777777" w:rsidR="00B85CBF" w:rsidRPr="00581F7E" w:rsidRDefault="00B85CBF" w:rsidP="00B85CBF">
      <w:pPr>
        <w:pStyle w:val="Equation"/>
        <w:rPr>
          <w:lang w:val="es-ES"/>
        </w:rPr>
      </w:pPr>
      <w:r w:rsidRPr="00581F7E">
        <w:rPr>
          <w:lang w:val="es-ES"/>
        </w:rPr>
        <w:t xml:space="preserve">Para trayectos en los que no se prevé que el nivel de la señal o señales reflejadas por superficies se acerque al de la señal directa en condiciones normales de refractividad (véanse los </w:t>
      </w:r>
      <w:r>
        <w:rPr>
          <w:lang w:val="es-ES"/>
        </w:rPr>
        <w:t>§ </w:t>
      </w:r>
      <w:r w:rsidRPr="00581F7E">
        <w:rPr>
          <w:lang w:val="es-ES"/>
        </w:rPr>
        <w:t>6.1.2.4 y 6.1.2.5 para determinar si éste es el caso), es posible otro método de diseño. Con este método se opta por una de las separaciones óptimas</w:t>
      </w:r>
      <w:r>
        <w:rPr>
          <w:lang w:val="es-ES"/>
        </w:rPr>
        <w:t xml:space="preserve"> más grandes de la ecuación (152</w:t>
      </w:r>
      <w:r w:rsidRPr="00581F7E">
        <w:rPr>
          <w:lang w:val="es-ES"/>
        </w:rPr>
        <w:t xml:space="preserve">) (por ejemplo, </w:t>
      </w:r>
      <w:r w:rsidRPr="00581F7E">
        <w:rPr>
          <w:i/>
          <w:iCs/>
          <w:lang w:val="es-ES"/>
        </w:rPr>
        <w:t>S</w:t>
      </w:r>
      <w:r w:rsidRPr="00581F7E">
        <w:rPr>
          <w:vertAlign w:val="subscript"/>
          <w:lang w:val="es-ES"/>
        </w:rPr>
        <w:t>1</w:t>
      </w:r>
      <w:r w:rsidRPr="00581F7E">
        <w:rPr>
          <w:lang w:val="es-ES"/>
        </w:rPr>
        <w:t> = 3</w:t>
      </w:r>
      <w:r w:rsidRPr="00581F7E">
        <w:rPr>
          <w:lang w:val="es-ES"/>
        </w:rPr>
        <w:sym w:font="Symbol" w:char="F071"/>
      </w:r>
      <w:r w:rsidRPr="00581F7E">
        <w:rPr>
          <w:vertAlign w:val="subscript"/>
          <w:lang w:val="es-ES"/>
        </w:rPr>
        <w:t>1</w:t>
      </w:r>
      <w:r w:rsidRPr="00581F7E">
        <w:rPr>
          <w:lang w:val="es-ES"/>
        </w:rPr>
        <w:t>/2 ó 5</w:t>
      </w:r>
      <w:r w:rsidRPr="00581F7E">
        <w:rPr>
          <w:lang w:val="es-ES"/>
        </w:rPr>
        <w:sym w:font="Symbol" w:char="F071"/>
      </w:r>
      <w:r w:rsidRPr="00581F7E">
        <w:rPr>
          <w:vertAlign w:val="subscript"/>
          <w:lang w:val="es-ES"/>
        </w:rPr>
        <w:t>1</w:t>
      </w:r>
      <w:r w:rsidRPr="00581F7E">
        <w:rPr>
          <w:lang w:val="es-ES"/>
        </w:rPr>
        <w:t xml:space="preserve">/2) para el valor mediano de </w:t>
      </w:r>
      <w:r w:rsidRPr="00581F7E">
        <w:rPr>
          <w:i/>
          <w:lang w:val="es-ES"/>
        </w:rPr>
        <w:t>k</w:t>
      </w:r>
      <w:r w:rsidRPr="00581F7E">
        <w:rPr>
          <w:lang w:val="es-ES"/>
        </w:rPr>
        <w:t>, de modo tal que se acerca pero aún es menor que </w:t>
      </w:r>
      <w:r w:rsidRPr="00581F7E">
        <w:rPr>
          <w:position w:val="-10"/>
          <w:lang w:val="es-ES"/>
        </w:rPr>
        <w:object w:dxaOrig="279" w:dyaOrig="340" w14:anchorId="34EC2A2B">
          <v:shape id="_x0000_i1147" type="#_x0000_t75" style="width:9.8pt;height:15pt" o:ole="">
            <v:imagedata r:id="rId255" o:title=""/>
          </v:shape>
          <o:OLEObject Type="Embed" ProgID="Equation.3" ShapeID="_x0000_i1147" DrawAspect="Content" ObjectID="_1677673835" r:id="rId257"/>
        </w:object>
      </w:r>
      <w:r w:rsidRPr="00581F7E">
        <w:rPr>
          <w:lang w:val="es-ES"/>
        </w:rPr>
        <w:t xml:space="preserve">. Esto reducirá la ocurrencia de desvanecimientos por trayectos múltiples por superficie, pero continuará ofreciendo una protección importante por diversidad de espacio cuando este desvanecimiento se produzca. La ventaja de disminuir la ocurrencia de desvanecimientos por trayectos múltiples por superficies se debe considerar frente al inconveniente de utilizar una separación que no es óptima en una gama tan amplia de valores </w:t>
      </w:r>
      <w:r w:rsidRPr="00581F7E">
        <w:rPr>
          <w:i/>
          <w:iCs/>
          <w:lang w:val="es-ES"/>
        </w:rPr>
        <w:t xml:space="preserve">k </w:t>
      </w:r>
      <w:r w:rsidRPr="00581F7E">
        <w:rPr>
          <w:lang w:val="es-ES"/>
        </w:rPr>
        <w:t>efectivos (véase la Nota 3).</w:t>
      </w:r>
    </w:p>
    <w:p w14:paraId="5AF790EA" w14:textId="77777777" w:rsidR="00B85CBF" w:rsidRPr="00581F7E" w:rsidRDefault="00B85CBF" w:rsidP="00B85CBF">
      <w:pPr>
        <w:rPr>
          <w:lang w:val="es-ES"/>
        </w:rPr>
      </w:pPr>
      <w:r w:rsidRPr="00581F7E">
        <w:rPr>
          <w:lang w:val="es-ES"/>
        </w:rPr>
        <w:t xml:space="preserve">Como se indicó en el </w:t>
      </w:r>
      <w:r>
        <w:rPr>
          <w:lang w:val="es-ES"/>
        </w:rPr>
        <w:t>§ </w:t>
      </w:r>
      <w:r w:rsidRPr="00581F7E">
        <w:rPr>
          <w:lang w:val="es-ES"/>
        </w:rPr>
        <w:t>2.2.2.2 algunos trayectos largos (por lo general sobre masas de agua) pueden requerir ocasionalmente el empleo de tres antenas en diversidad de espacio. En este caso, la separación entre la antena más alta y la antena de altura media debería ser el valor óptimo más bajo pos</w:t>
      </w:r>
      <w:r>
        <w:rPr>
          <w:lang w:val="es-ES"/>
        </w:rPr>
        <w:t>ible conforme a la ecuación (152</w:t>
      </w:r>
      <w:r w:rsidRPr="00581F7E">
        <w:rPr>
          <w:lang w:val="es-ES"/>
        </w:rPr>
        <w:t xml:space="preserve">). La altura de la antena más baja ha de estar basada en la regla de zona despejada que se indica en el </w:t>
      </w:r>
      <w:r>
        <w:rPr>
          <w:lang w:val="es-ES"/>
        </w:rPr>
        <w:t>§ </w:t>
      </w:r>
      <w:r w:rsidRPr="00581F7E">
        <w:rPr>
          <w:lang w:val="es-ES"/>
        </w:rPr>
        <w:t>2.2.2.2 (véase la Nota 4).</w:t>
      </w:r>
    </w:p>
    <w:p w14:paraId="667F4556" w14:textId="77777777" w:rsidR="00B85CBF" w:rsidRPr="00581F7E" w:rsidRDefault="00B85CBF" w:rsidP="00B85CBF">
      <w:pPr>
        <w:keepNext/>
        <w:keepLines/>
        <w:rPr>
          <w:lang w:val="es-ES"/>
        </w:rPr>
      </w:pPr>
      <w:r w:rsidRPr="00581F7E">
        <w:rPr>
          <w:i/>
          <w:iCs/>
          <w:lang w:val="es-ES"/>
        </w:rPr>
        <w:t>Paso 8:</w:t>
      </w:r>
      <w:r>
        <w:rPr>
          <w:lang w:val="es-ES"/>
        </w:rPr>
        <w:t>  </w:t>
      </w:r>
      <w:r w:rsidRPr="00581F7E">
        <w:rPr>
          <w:i/>
          <w:iCs/>
          <w:lang w:val="es-ES"/>
        </w:rPr>
        <w:t>Trayectos sin reflexiones especulares obvias sobre superficies</w:t>
      </w:r>
      <w:r w:rsidRPr="00581F7E">
        <w:rPr>
          <w:lang w:val="es-ES"/>
        </w:rPr>
        <w:t xml:space="preserve">: Calcúlese la altura de la antena en diversidad conforme a los Pasos 2-3 del </w:t>
      </w:r>
      <w:r>
        <w:rPr>
          <w:lang w:val="es-ES"/>
        </w:rPr>
        <w:t>§ </w:t>
      </w:r>
      <w:r w:rsidRPr="00581F7E">
        <w:rPr>
          <w:lang w:val="es-ES"/>
        </w:rPr>
        <w:t>2.2.2.2.</w:t>
      </w:r>
    </w:p>
    <w:p w14:paraId="3B93D666" w14:textId="77777777" w:rsidR="00B85CBF" w:rsidRPr="00581F7E" w:rsidRDefault="00B85CBF" w:rsidP="00B85CBF">
      <w:pPr>
        <w:rPr>
          <w:lang w:val="es-ES"/>
        </w:rPr>
      </w:pPr>
      <w:r w:rsidRPr="00581F7E">
        <w:rPr>
          <w:lang w:val="es-ES"/>
        </w:rPr>
        <w:t xml:space="preserve">Para la separación obtenida de las antenas en diversidad, se deben efectuar los cálculos de mejora por diversidad y de interrupciones utilizando los métodos indicados en los </w:t>
      </w:r>
      <w:r>
        <w:rPr>
          <w:lang w:val="es-ES"/>
        </w:rPr>
        <w:t>§ </w:t>
      </w:r>
      <w:r w:rsidRPr="00581F7E">
        <w:rPr>
          <w:lang w:val="es-ES"/>
        </w:rPr>
        <w:t xml:space="preserve">6.2.1 y 6.2.2. Si la separación de diversidad es mayor que el límite </w:t>
      </w:r>
      <w:r w:rsidRPr="00581F7E">
        <w:rPr>
          <w:i/>
          <w:iCs/>
          <w:lang w:val="es-ES"/>
        </w:rPr>
        <w:t>S</w:t>
      </w:r>
      <w:r w:rsidRPr="00581F7E">
        <w:rPr>
          <w:lang w:val="es-ES"/>
        </w:rPr>
        <w:t> = </w:t>
      </w:r>
      <w:r>
        <w:rPr>
          <w:lang w:val="es-ES"/>
        </w:rPr>
        <w:t>23 m conforme a la ecuación (152</w:t>
      </w:r>
      <w:r w:rsidRPr="00581F7E">
        <w:rPr>
          <w:lang w:val="es-ES"/>
        </w:rPr>
        <w:t>), efectúese el cálculo con este límite pues la mejora real con mayor separación sería más grande. Si fuera necesario, calcúlese una nueva altura para la antena más alta que satisfaga los criterios de interrupciones. En la mayoría de los casos, si se ha determinado el despejamiento de la antena más baja para minimizar la aparición de dispersión del haz directo y el desvanecimiento consiguiente por trayectos múltiples por superficies, no será necesario aumentar la altura de la antena más alta.</w:t>
      </w:r>
    </w:p>
    <w:p w14:paraId="3194DEF2" w14:textId="77777777" w:rsidR="00B85CBF" w:rsidRPr="00581F7E" w:rsidRDefault="00B85CBF" w:rsidP="00B85CBF">
      <w:pPr>
        <w:pStyle w:val="Note"/>
        <w:rPr>
          <w:lang w:val="es-ES"/>
        </w:rPr>
      </w:pPr>
      <w:r w:rsidRPr="00581F7E">
        <w:rPr>
          <w:lang w:val="es-ES"/>
        </w:rPr>
        <w:t>NOTA 1 – Para vanos de dos tramos con un reflector pasivo, con uno o más reflectores pasivos en estrecha proximidad, se sugiere que cada tramo sea tratado inicialmente como un enlace independiente para determinar la separación de las antenas en diversidad en cada extremo. Si no hubiera reflexiones especulares obvias en superficies, la separación determinada entonces para el tramo más largo se debe emplear también en el tramo más corto.</w:t>
      </w:r>
    </w:p>
    <w:p w14:paraId="3739C63A" w14:textId="77777777" w:rsidR="00B85CBF" w:rsidRPr="00581F7E" w:rsidRDefault="00B85CBF" w:rsidP="00B85CBF">
      <w:pPr>
        <w:pStyle w:val="Note"/>
        <w:rPr>
          <w:lang w:val="es-ES"/>
        </w:rPr>
      </w:pPr>
      <w:r w:rsidRPr="00581F7E">
        <w:rPr>
          <w:lang w:val="es-ES"/>
        </w:rPr>
        <w:t>NOTA 2 – Estos trayectos serán en su mayor parte aquellos por los que la onda reflejada por una superficie se produce sobre masas de agua y no está bloqueada en condiciones normales, y el ángulo entre la onda directa y la onda reflejada en ambas antenas está dentro de una anchura de haz de 3</w:t>
      </w:r>
      <w:r>
        <w:rPr>
          <w:lang w:val="es-ES"/>
        </w:rPr>
        <w:t> dB</w:t>
      </w:r>
      <w:r w:rsidRPr="00581F7E">
        <w:rPr>
          <w:lang w:val="es-ES"/>
        </w:rPr>
        <w:t>. Son también aptos para trayectos sobre tierra en los que la reflexión se produce sobre una superficie terrestre muy lisa (por ejemplo planicies mojadas o cubiertas de nieve).</w:t>
      </w:r>
    </w:p>
    <w:p w14:paraId="3E767085" w14:textId="77777777" w:rsidR="00B85CBF" w:rsidRPr="00581F7E" w:rsidRDefault="00B85CBF" w:rsidP="00B85CBF">
      <w:pPr>
        <w:pStyle w:val="Note"/>
        <w:rPr>
          <w:lang w:val="es-ES"/>
        </w:rPr>
      </w:pPr>
      <w:r w:rsidRPr="00581F7E">
        <w:rPr>
          <w:lang w:val="es-ES"/>
        </w:rPr>
        <w:t xml:space="preserve">NOTA 3 – Se considera que la ventaja de disminuir la ocurrencia de desvanecimientos por trayectos múltiples por superficies es aquí muy importante. Se estima que cuando se producen desvanecimientos importantes por trayectos múltiples por superficies, serán en virtud de un conducto sobre el suelo u otra capa extrema con un gradiente del coíndice de refracción negativo elevado ubicado debajo del trayecto o parcialmente debajo de éste. Bajo esas condiciones, los valores de </w:t>
      </w:r>
      <w:r w:rsidRPr="00581F7E">
        <w:rPr>
          <w:i/>
          <w:iCs/>
          <w:lang w:val="es-ES"/>
        </w:rPr>
        <w:t>k</w:t>
      </w:r>
      <w:r w:rsidRPr="00581F7E">
        <w:rPr>
          <w:lang w:val="es-ES"/>
        </w:rPr>
        <w:t xml:space="preserve"> efectivos menores que el valor mediano no se considerarán. En cualquier caso, la separación de las antenas óptima estimada se debe basar en el valor de </w:t>
      </w:r>
      <w:r w:rsidRPr="00581F7E">
        <w:rPr>
          <w:i/>
          <w:iCs/>
          <w:lang w:val="es-ES"/>
        </w:rPr>
        <w:t>k</w:t>
      </w:r>
      <w:r w:rsidRPr="00581F7E">
        <w:rPr>
          <w:lang w:val="es-ES"/>
        </w:rPr>
        <w:t xml:space="preserve"> efectivo mediano.</w:t>
      </w:r>
    </w:p>
    <w:p w14:paraId="60C762CD" w14:textId="77777777" w:rsidR="00B85CBF" w:rsidRPr="00581F7E" w:rsidRDefault="00B85CBF" w:rsidP="00B85CBF">
      <w:pPr>
        <w:pStyle w:val="Note"/>
        <w:rPr>
          <w:lang w:val="es-ES"/>
        </w:rPr>
      </w:pPr>
      <w:r w:rsidRPr="00581F7E">
        <w:rPr>
          <w:lang w:val="es-ES"/>
        </w:rPr>
        <w:t>NOTA 4 – Si la separación de las antenas intermedia e inferior se puede disponer de modo que se satisfaga la ecuación (1</w:t>
      </w:r>
      <w:r>
        <w:rPr>
          <w:lang w:val="es-ES"/>
        </w:rPr>
        <w:t>52</w:t>
      </w:r>
      <w:r w:rsidRPr="00581F7E">
        <w:rPr>
          <w:lang w:val="es-ES"/>
        </w:rPr>
        <w:t xml:space="preserve">), con un pequeño ajuste de la regla de despejamiento conforme al </w:t>
      </w:r>
      <w:r>
        <w:rPr>
          <w:lang w:val="es-ES"/>
        </w:rPr>
        <w:t>§ </w:t>
      </w:r>
      <w:r w:rsidRPr="00581F7E">
        <w:rPr>
          <w:lang w:val="es-ES"/>
        </w:rPr>
        <w:t>2.2.2.2, podría obtenerse alguna mejora adicional en la calidad de funcionamiento.</w:t>
      </w:r>
    </w:p>
    <w:p w14:paraId="5C262D0F" w14:textId="77777777" w:rsidR="00B85CBF" w:rsidRPr="00581F7E" w:rsidRDefault="00B85CBF" w:rsidP="00B85CBF">
      <w:pPr>
        <w:pStyle w:val="Heading3"/>
        <w:rPr>
          <w:lang w:val="es-ES"/>
        </w:rPr>
      </w:pPr>
      <w:r w:rsidRPr="00581F7E">
        <w:rPr>
          <w:lang w:val="es-ES"/>
        </w:rPr>
        <w:t>6.2.2</w:t>
      </w:r>
      <w:r w:rsidRPr="00581F7E">
        <w:rPr>
          <w:lang w:val="es-ES"/>
        </w:rPr>
        <w:tab/>
        <w:t>Separación angular en sistemas de diversidad en ángulo y diversidad de espacio/ ángulo combinados</w:t>
      </w:r>
    </w:p>
    <w:p w14:paraId="3F9B8971" w14:textId="77777777" w:rsidR="00B85CBF" w:rsidRPr="00581F7E" w:rsidRDefault="00B85CBF" w:rsidP="00B85CBF">
      <w:pPr>
        <w:rPr>
          <w:lang w:val="es-ES"/>
        </w:rPr>
      </w:pPr>
      <w:r w:rsidRPr="00581F7E">
        <w:rPr>
          <w:lang w:val="es-ES"/>
        </w:rPr>
        <w:t>La diversidad en ángulo se puede combinar con la diversidad de espacio para mejorar la calidad de funcionamiento si se desea. Las antenas en diversidad de espacio están inclinadas para proporcionar esta mejora adicional de diversidad en ángulo. El procedimiento para determinar los ángulos de inclinación, sea en un par de diversidad de espacio o en un par de diversidad en ángulo en disposición colateral, es la siguiente:</w:t>
      </w:r>
    </w:p>
    <w:p w14:paraId="4CF48A98" w14:textId="77777777" w:rsidR="00B85CBF" w:rsidRPr="00581F7E" w:rsidRDefault="00B85CBF" w:rsidP="00B85CBF">
      <w:pPr>
        <w:rPr>
          <w:lang w:val="es-ES"/>
        </w:rPr>
      </w:pPr>
      <w:r w:rsidRPr="00581F7E">
        <w:rPr>
          <w:i/>
          <w:iCs/>
          <w:lang w:val="es-ES"/>
        </w:rPr>
        <w:t>Paso 1:</w:t>
      </w:r>
      <w:r>
        <w:rPr>
          <w:lang w:val="es-ES"/>
        </w:rPr>
        <w:t>  </w:t>
      </w:r>
      <w:r w:rsidRPr="00581F7E">
        <w:rPr>
          <w:lang w:val="es-ES"/>
        </w:rPr>
        <w:t xml:space="preserve">Inclínese la antena principal (más alta) de un par en diversidad de espacio (o una de las antenas de un par en diversidad en ángulo en disposición colateral) y la antena transmisora hacia arriba por ángulos basados en los procedimientos indicados en el </w:t>
      </w:r>
      <w:r>
        <w:rPr>
          <w:lang w:val="es-ES"/>
        </w:rPr>
        <w:t>§ </w:t>
      </w:r>
      <w:r w:rsidRPr="00581F7E">
        <w:rPr>
          <w:lang w:val="es-ES"/>
        </w:rPr>
        <w:t>6.1.2.5 (véase la Nota 1). Esto producirá una pérdida del margen contra desvanecimiento plano en la gama aproximada de 2,5 a 6</w:t>
      </w:r>
      <w:r>
        <w:rPr>
          <w:lang w:val="es-ES"/>
        </w:rPr>
        <w:t> dB</w:t>
      </w:r>
      <w:r w:rsidRPr="00581F7E">
        <w:rPr>
          <w:lang w:val="es-ES"/>
        </w:rPr>
        <w:t>, cuyo valor depende de si la inclinación está optimizada para reducir el desvanecimiento o la distorsión de amplitud al mínimo. Si fuera necesario, utilícese una antena más grande para compensar la pérdida del margen contra desvanecimiento plano ocasionada.</w:t>
      </w:r>
    </w:p>
    <w:p w14:paraId="5C75BB30" w14:textId="77777777" w:rsidR="00B85CBF" w:rsidRPr="00581F7E" w:rsidRDefault="00B85CBF" w:rsidP="00B85CBF">
      <w:pPr>
        <w:keepNext/>
        <w:keepLines/>
        <w:rPr>
          <w:lang w:val="es-ES"/>
        </w:rPr>
      </w:pPr>
      <w:r w:rsidRPr="00581F7E">
        <w:rPr>
          <w:i/>
          <w:iCs/>
          <w:lang w:val="es-ES"/>
        </w:rPr>
        <w:t>Paso 2:</w:t>
      </w:r>
      <w:r>
        <w:rPr>
          <w:lang w:val="es-ES"/>
        </w:rPr>
        <w:t>  </w:t>
      </w:r>
      <w:r w:rsidRPr="00581F7E">
        <w:rPr>
          <w:lang w:val="es-ES"/>
        </w:rPr>
        <w:t>Inclínese la antena (más baja) de diversidad de un par de diversidad de espacio (o la otra antena de un par en diversidad en ángulo en disposición colateral) hacia abajo desde la horizontal local, un ángulo que sea menor que:</w:t>
      </w:r>
    </w:p>
    <w:p w14:paraId="2B9B15B4" w14:textId="77777777" w:rsidR="00B85CBF" w:rsidRPr="00581F7E" w:rsidRDefault="00B85CBF" w:rsidP="00B85CBF">
      <w:pPr>
        <w:pStyle w:val="enumlev1"/>
        <w:keepNext/>
        <w:keepLines/>
        <w:rPr>
          <w:lang w:val="es-ES"/>
        </w:rPr>
      </w:pPr>
      <w:r w:rsidRPr="00581F7E">
        <w:rPr>
          <w:lang w:val="es-ES"/>
        </w:rPr>
        <w:t>–</w:t>
      </w:r>
      <w:r w:rsidRPr="00581F7E">
        <w:rPr>
          <w:lang w:val="es-ES"/>
        </w:rPr>
        <w:tab/>
        <w:t xml:space="preserve">el ángulo en la dirección de la reflexión especular dominante a lo largo del trayecto (en condiciones de </w:t>
      </w:r>
      <w:r w:rsidRPr="00581F7E">
        <w:rPr>
          <w:i/>
          <w:iCs/>
          <w:lang w:val="es-ES"/>
        </w:rPr>
        <w:t>k</w:t>
      </w:r>
      <w:r w:rsidRPr="00581F7E">
        <w:rPr>
          <w:lang w:val="es-ES"/>
        </w:rPr>
        <w:t> = </w:t>
      </w:r>
      <w:r w:rsidRPr="00581F7E">
        <w:rPr>
          <w:lang w:val="es-ES"/>
        </w:rPr>
        <w:sym w:font="Symbol" w:char="F0A5"/>
      </w:r>
      <w:r w:rsidRPr="00581F7E">
        <w:rPr>
          <w:lang w:val="es-ES"/>
        </w:rPr>
        <w:t>); y</w:t>
      </w:r>
    </w:p>
    <w:p w14:paraId="779C5821" w14:textId="77777777" w:rsidR="00B85CBF" w:rsidRPr="00581F7E" w:rsidRDefault="00B85CBF" w:rsidP="00B85CBF">
      <w:pPr>
        <w:pStyle w:val="enumlev1"/>
        <w:rPr>
          <w:lang w:val="es-ES"/>
        </w:rPr>
      </w:pPr>
      <w:r w:rsidRPr="00581F7E">
        <w:rPr>
          <w:lang w:val="es-ES"/>
        </w:rPr>
        <w:t>–</w:t>
      </w:r>
      <w:r w:rsidRPr="00581F7E">
        <w:rPr>
          <w:lang w:val="es-ES"/>
        </w:rPr>
        <w:tab/>
        <w:t>el ángulo que da un valor de 3</w:t>
      </w:r>
      <w:r>
        <w:rPr>
          <w:lang w:val="es-ES"/>
        </w:rPr>
        <w:t> dB</w:t>
      </w:r>
      <w:r w:rsidRPr="00581F7E">
        <w:rPr>
          <w:lang w:val="es-ES"/>
        </w:rPr>
        <w:t xml:space="preserve"> de pérdida relativa a la mira de alineamiento (véase la Nota 2).</w:t>
      </w:r>
    </w:p>
    <w:p w14:paraId="43EDDD9A" w14:textId="77777777" w:rsidR="00B85CBF" w:rsidRPr="00581F7E" w:rsidRDefault="00B85CBF" w:rsidP="00B85CBF">
      <w:pPr>
        <w:rPr>
          <w:lang w:val="es-ES"/>
        </w:rPr>
      </w:pPr>
      <w:r w:rsidRPr="00581F7E">
        <w:rPr>
          <w:lang w:val="es-ES"/>
        </w:rPr>
        <w:t>Si a lo largo del trayecto hay más de una reflexión especular significativa se deberá optar por un ángulo de puntería de compromiso. Si no hay reflexión especular obvia, se podría fijar un ángulo en el sentido de la reflexión difusa más intensa estimada (por ejemplo desde el terreno y/o vegetación). De otro modo, esta antena se debe apuntar en la dirección de visibilidad directa en condiciones normales, o del horizonte si la trayectoria rectilínea está bloqueada.</w:t>
      </w:r>
    </w:p>
    <w:p w14:paraId="175B4147" w14:textId="77777777" w:rsidR="00B85CBF" w:rsidRPr="00581F7E" w:rsidRDefault="00B85CBF" w:rsidP="00B85CBF">
      <w:pPr>
        <w:pStyle w:val="Note"/>
        <w:rPr>
          <w:lang w:val="es-ES"/>
        </w:rPr>
      </w:pPr>
      <w:r w:rsidRPr="00581F7E">
        <w:rPr>
          <w:lang w:val="es-ES"/>
        </w:rPr>
        <w:t>NOTA 1 – Se debe señalar que los ángulos de inclinación óptimos para antenas transmisoras y receptoras no serán los mismos salvo que las alturas de las antenas sobre el punto de reflexión en una superficie a lo largo del trayecto sean idénticas. El ángulo de mayor inclinación corresponde a la antena que presenta el ángulo mayor en la dirección de la reflexión por una superficie (véase el </w:t>
      </w:r>
      <w:r>
        <w:rPr>
          <w:lang w:val="es-ES"/>
        </w:rPr>
        <w:t>§ </w:t>
      </w:r>
      <w:r w:rsidRPr="00581F7E">
        <w:rPr>
          <w:lang w:val="es-ES"/>
        </w:rPr>
        <w:t>6.1.2.5).</w:t>
      </w:r>
    </w:p>
    <w:p w14:paraId="22E3FC96" w14:textId="77777777" w:rsidR="00B85CBF" w:rsidRPr="00581F7E" w:rsidRDefault="00B85CBF" w:rsidP="00B85CBF">
      <w:pPr>
        <w:pStyle w:val="Note"/>
        <w:keepNext/>
        <w:keepLines/>
        <w:rPr>
          <w:lang w:val="es-ES"/>
        </w:rPr>
      </w:pPr>
      <w:r w:rsidRPr="00581F7E">
        <w:rPr>
          <w:lang w:val="es-ES"/>
        </w:rPr>
        <w:t>NOTA 2 – El objetivo principal es doble:</w:t>
      </w:r>
    </w:p>
    <w:p w14:paraId="1F5DDE63" w14:textId="77777777" w:rsidR="00B85CBF" w:rsidRPr="00581F7E" w:rsidRDefault="00B85CBF" w:rsidP="00B85CBF">
      <w:pPr>
        <w:pStyle w:val="Note"/>
        <w:ind w:left="720" w:hanging="720"/>
        <w:rPr>
          <w:lang w:val="es-ES"/>
        </w:rPr>
      </w:pPr>
      <w:r w:rsidRPr="00581F7E">
        <w:rPr>
          <w:lang w:val="es-ES"/>
        </w:rPr>
        <w:t>–</w:t>
      </w:r>
      <w:r w:rsidRPr="00581F7E">
        <w:rPr>
          <w:lang w:val="es-ES"/>
        </w:rPr>
        <w:tab/>
        <w:t>proporcionar una combinación de niveles de señal directa y reflejada por superficies que sea significativamente diferente del nivel de la antena más alta, de modo tal que se maximice el efecto de diversidad en ángulo; y</w:t>
      </w:r>
    </w:p>
    <w:p w14:paraId="6F2931E9" w14:textId="77777777" w:rsidR="00B85CBF" w:rsidRPr="00581F7E" w:rsidRDefault="00B85CBF" w:rsidP="00563A73">
      <w:pPr>
        <w:pStyle w:val="Note"/>
        <w:keepNext/>
        <w:keepLines/>
        <w:ind w:left="720" w:hanging="720"/>
        <w:rPr>
          <w:lang w:val="es-ES"/>
        </w:rPr>
      </w:pPr>
      <w:r w:rsidRPr="00581F7E">
        <w:rPr>
          <w:lang w:val="es-ES"/>
        </w:rPr>
        <w:t>–</w:t>
      </w:r>
      <w:r w:rsidRPr="00581F7E">
        <w:rPr>
          <w:lang w:val="es-ES"/>
        </w:rPr>
        <w:tab/>
        <w:t>proporcionar mayor protección por diversidad en condiciones de desvanecimiento plano severo debido a la dispersión del haz de la onda directa en uno o más conductos a lo largo del trayecto (es decir, la señal reflejada por una superficie, que ha sido reforzada intencionalmente, es más probable que permanezca por encima del umbral de ruido en esas situaciones).</w:t>
      </w:r>
    </w:p>
    <w:p w14:paraId="1A6CAF75" w14:textId="77777777" w:rsidR="00B85CBF" w:rsidRPr="00581F7E" w:rsidRDefault="00B85CBF" w:rsidP="00B85CBF">
      <w:pPr>
        <w:rPr>
          <w:lang w:val="es-ES"/>
        </w:rPr>
      </w:pPr>
      <w:r w:rsidRPr="00581F7E">
        <w:rPr>
          <w:lang w:val="es-ES"/>
        </w:rPr>
        <w:t>El límite de 3</w:t>
      </w:r>
      <w:r>
        <w:rPr>
          <w:lang w:val="es-ES"/>
        </w:rPr>
        <w:t> dB</w:t>
      </w:r>
      <w:r w:rsidRPr="00581F7E">
        <w:rPr>
          <w:lang w:val="es-ES"/>
        </w:rPr>
        <w:t xml:space="preserve"> tiene por objeto evitar reducir demasiado el nivel de la señal directa en la antena en diversidad, en particular cuando la reflexión especular dominante está a corta distancia de la antena.</w:t>
      </w:r>
    </w:p>
    <w:p w14:paraId="5693E010" w14:textId="77777777" w:rsidR="00B85CBF" w:rsidRPr="00581F7E" w:rsidRDefault="00B85CBF" w:rsidP="00B85CBF">
      <w:pPr>
        <w:rPr>
          <w:lang w:val="es-ES"/>
        </w:rPr>
      </w:pPr>
      <w:r w:rsidRPr="00581F7E">
        <w:rPr>
          <w:lang w:val="es-ES"/>
        </w:rPr>
        <w:t>Nótese que el ángulo de inclinación resultante puede ser positivo con respecto a la línea de visibilidad directa durante condiciones normales, en particular si la señal directa en la antena en diversidad tiene pérdidas por difracción importantes durante las condiciones normales (es decir, antena «enterrada»).</w:t>
      </w:r>
    </w:p>
    <w:p w14:paraId="0207A760" w14:textId="77777777" w:rsidR="00B85CBF" w:rsidRPr="00581F7E" w:rsidRDefault="00B85CBF" w:rsidP="00B85CBF">
      <w:pPr>
        <w:pStyle w:val="Heading3"/>
        <w:rPr>
          <w:lang w:val="es-ES"/>
        </w:rPr>
      </w:pPr>
      <w:bookmarkStart w:id="53" w:name="_Toc394797528"/>
      <w:r w:rsidRPr="00581F7E">
        <w:rPr>
          <w:lang w:val="es-ES"/>
        </w:rPr>
        <w:t>6.2.3</w:t>
      </w:r>
      <w:r w:rsidRPr="00581F7E">
        <w:rPr>
          <w:lang w:val="es-ES"/>
        </w:rPr>
        <w:tab/>
        <w:t>Separación de frecuencias en los sistemas con diversidad en frecuencia</w:t>
      </w:r>
    </w:p>
    <w:p w14:paraId="7AACAE04" w14:textId="77777777" w:rsidR="00B85CBF" w:rsidRPr="00581F7E" w:rsidRDefault="00B85CBF" w:rsidP="00B85CBF">
      <w:pPr>
        <w:rPr>
          <w:lang w:val="es-ES"/>
        </w:rPr>
      </w:pPr>
      <w:r w:rsidRPr="00581F7E">
        <w:rPr>
          <w:lang w:val="es-ES"/>
        </w:rPr>
        <w:t>Este punto concierne a las raras situaciones en las que la diversidad en frecuencia puede ser un valor necesario o conveniente, quizá en combinación con la diversidad en el espacio o en ángulo.</w:t>
      </w:r>
    </w:p>
    <w:p w14:paraId="4D9CCCBC" w14:textId="77777777" w:rsidR="00B85CBF" w:rsidRPr="00581F7E" w:rsidRDefault="00B85CBF" w:rsidP="00B85CBF">
      <w:pPr>
        <w:rPr>
          <w:lang w:val="es-ES"/>
        </w:rPr>
      </w:pPr>
      <w:r w:rsidRPr="00581F7E">
        <w:rPr>
          <w:lang w:val="es-ES"/>
        </w:rPr>
        <w:t>La separación de frecuencias entre los canales principales y de protección en los sistemas con diversidad en frecuencia se rige por tres factores:</w:t>
      </w:r>
    </w:p>
    <w:p w14:paraId="13672DD4" w14:textId="77777777" w:rsidR="00B85CBF" w:rsidRPr="00581F7E" w:rsidRDefault="00B85CBF" w:rsidP="00B85CBF">
      <w:pPr>
        <w:pStyle w:val="enumlev1"/>
        <w:rPr>
          <w:lang w:val="es-ES"/>
        </w:rPr>
      </w:pPr>
      <w:r w:rsidRPr="00581F7E">
        <w:rPr>
          <w:lang w:val="es-ES"/>
        </w:rPr>
        <w:t>–</w:t>
      </w:r>
      <w:r w:rsidRPr="00581F7E">
        <w:rPr>
          <w:lang w:val="es-ES"/>
        </w:rPr>
        <w:tab/>
        <w:t>el plan de frecuencias del sistema disponible (véanse las Recomendaciones UIT-R de la Serie F);</w:t>
      </w:r>
    </w:p>
    <w:p w14:paraId="7855D635" w14:textId="77777777" w:rsidR="00B85CBF" w:rsidRPr="00581F7E" w:rsidRDefault="00B85CBF" w:rsidP="00B85CBF">
      <w:pPr>
        <w:pStyle w:val="enumlev1"/>
        <w:rPr>
          <w:lang w:val="es-ES"/>
        </w:rPr>
      </w:pPr>
      <w:r w:rsidRPr="00581F7E">
        <w:rPr>
          <w:lang w:val="es-ES"/>
        </w:rPr>
        <w:t>–</w:t>
      </w:r>
      <w:r w:rsidRPr="00581F7E">
        <w:rPr>
          <w:lang w:val="es-ES"/>
        </w:rPr>
        <w:tab/>
        <w:t xml:space="preserve">la necesidad de obtener un factor de mejora de diversidad en frecuencia específico para trayectos terrestres (véase el </w:t>
      </w:r>
      <w:r>
        <w:rPr>
          <w:lang w:val="es-ES"/>
        </w:rPr>
        <w:t>§ </w:t>
      </w:r>
      <w:r w:rsidRPr="00581F7E">
        <w:rPr>
          <w:lang w:val="es-ES"/>
        </w:rPr>
        <w:t>6.2.5.2);</w:t>
      </w:r>
    </w:p>
    <w:p w14:paraId="1007B84D" w14:textId="77777777" w:rsidR="00B85CBF" w:rsidRPr="00581F7E" w:rsidRDefault="00B85CBF" w:rsidP="00B85CBF">
      <w:pPr>
        <w:pStyle w:val="enumlev1"/>
        <w:rPr>
          <w:lang w:val="es-ES"/>
        </w:rPr>
      </w:pPr>
      <w:r w:rsidRPr="00581F7E">
        <w:rPr>
          <w:lang w:val="es-ES"/>
        </w:rPr>
        <w:t>–</w:t>
      </w:r>
      <w:r w:rsidRPr="00581F7E">
        <w:rPr>
          <w:lang w:val="es-ES"/>
        </w:rPr>
        <w:tab/>
        <w:t>la necesidad de reducir al mínimo la posibilidad de que la señal se desvanezca en una frecuencia al mismo tiempo que en otras frecuencias se desvanece en trayectos de gran reflexión.</w:t>
      </w:r>
    </w:p>
    <w:p w14:paraId="13361DFE" w14:textId="77777777" w:rsidR="00B85CBF" w:rsidRPr="00581F7E" w:rsidRDefault="00B85CBF" w:rsidP="00B85CBF">
      <w:pPr>
        <w:keepNext/>
        <w:keepLines/>
        <w:rPr>
          <w:lang w:val="es-ES"/>
        </w:rPr>
      </w:pPr>
      <w:r w:rsidRPr="00581F7E">
        <w:rPr>
          <w:lang w:val="es-ES"/>
        </w:rPr>
        <w:t>Los pasos del procedimiento para determinar la separación de frecuencias son los siguientes:</w:t>
      </w:r>
    </w:p>
    <w:p w14:paraId="1E295FB5" w14:textId="77777777" w:rsidR="00B85CBF" w:rsidRPr="00581F7E" w:rsidRDefault="00B85CBF" w:rsidP="00B85CBF">
      <w:pPr>
        <w:keepNext/>
        <w:keepLines/>
        <w:rPr>
          <w:lang w:val="es-ES"/>
        </w:rPr>
      </w:pPr>
      <w:r w:rsidRPr="00581F7E">
        <w:rPr>
          <w:i/>
          <w:lang w:val="es-ES"/>
        </w:rPr>
        <w:t>Pasos 1-4: </w:t>
      </w:r>
      <w:r>
        <w:rPr>
          <w:i/>
          <w:lang w:val="es-ES"/>
        </w:rPr>
        <w:t> </w:t>
      </w:r>
      <w:r w:rsidRPr="00581F7E">
        <w:rPr>
          <w:iCs/>
          <w:lang w:val="es-ES"/>
        </w:rPr>
        <w:t xml:space="preserve">Aplíquense los Pasos </w:t>
      </w:r>
      <w:r w:rsidRPr="00581F7E">
        <w:rPr>
          <w:lang w:val="es-ES"/>
        </w:rPr>
        <w:t xml:space="preserve">1-4 del </w:t>
      </w:r>
      <w:r>
        <w:rPr>
          <w:lang w:val="es-ES"/>
        </w:rPr>
        <w:t>§ </w:t>
      </w:r>
      <w:r w:rsidRPr="00581F7E">
        <w:rPr>
          <w:lang w:val="es-ES"/>
        </w:rPr>
        <w:t>6.1.2.3 para determinar:</w:t>
      </w:r>
    </w:p>
    <w:p w14:paraId="344972B4" w14:textId="77777777" w:rsidR="00B85CBF" w:rsidRPr="00581F7E" w:rsidRDefault="00B85CBF" w:rsidP="00B85CBF">
      <w:pPr>
        <w:pStyle w:val="enumlev1"/>
        <w:rPr>
          <w:lang w:val="es-ES"/>
        </w:rPr>
      </w:pPr>
      <w:r w:rsidRPr="00581F7E">
        <w:rPr>
          <w:lang w:val="es-ES"/>
        </w:rPr>
        <w:t>–</w:t>
      </w:r>
      <w:r w:rsidRPr="00581F7E">
        <w:rPr>
          <w:lang w:val="es-ES"/>
        </w:rPr>
        <w:tab/>
        <w:t>si hay alguna zona del trayecto en que la reflexión especular por una superficie puede ser importante;</w:t>
      </w:r>
    </w:p>
    <w:p w14:paraId="00C235F7" w14:textId="77777777" w:rsidR="00B85CBF" w:rsidRPr="00581F7E" w:rsidRDefault="00B85CBF" w:rsidP="00B85CBF">
      <w:pPr>
        <w:pStyle w:val="enumlev1"/>
        <w:rPr>
          <w:lang w:val="es-ES"/>
        </w:rPr>
      </w:pPr>
      <w:r w:rsidRPr="00581F7E">
        <w:rPr>
          <w:lang w:val="es-ES"/>
        </w:rPr>
        <w:t>–</w:t>
      </w:r>
      <w:r w:rsidRPr="00581F7E">
        <w:rPr>
          <w:lang w:val="es-ES"/>
        </w:rPr>
        <w:tab/>
        <w:t>si es necesario aplicar diversidad en frecuencia contra el desvanecimiento por trayectos múltiples por superficies. Si no hay zonas donde la reflexión especular por una superficie sea importante, se ha de pasar directamente al Paso 8.</w:t>
      </w:r>
    </w:p>
    <w:p w14:paraId="359CFEA7" w14:textId="77777777" w:rsidR="00B85CBF" w:rsidRPr="00581F7E" w:rsidRDefault="00B85CBF" w:rsidP="00B85CBF">
      <w:pPr>
        <w:rPr>
          <w:lang w:val="es-ES"/>
        </w:rPr>
      </w:pPr>
      <w:r w:rsidRPr="00581F7E">
        <w:rPr>
          <w:i/>
          <w:lang w:val="es-ES"/>
        </w:rPr>
        <w:t>Paso 5:</w:t>
      </w:r>
      <w:r>
        <w:rPr>
          <w:i/>
          <w:lang w:val="es-ES"/>
        </w:rPr>
        <w:t>  </w:t>
      </w:r>
      <w:r w:rsidRPr="00581F7E">
        <w:rPr>
          <w:iCs/>
          <w:lang w:val="es-ES"/>
        </w:rPr>
        <w:t xml:space="preserve">Utilizando la misma gama de valores </w:t>
      </w:r>
      <w:r w:rsidRPr="00581F7E">
        <w:rPr>
          <w:i/>
          <w:lang w:val="es-ES"/>
        </w:rPr>
        <w:t>k</w:t>
      </w:r>
      <w:r w:rsidRPr="00581F7E">
        <w:rPr>
          <w:lang w:val="es-ES"/>
        </w:rPr>
        <w:t xml:space="preserve"> efectivos del Paso 3, calcúlese la separación de frecuencias óptima mínima de los canales principales y de protección con la siguiente fórmula:</w:t>
      </w:r>
    </w:p>
    <w:p w14:paraId="62E20FCE" w14:textId="77777777" w:rsidR="00B85CBF" w:rsidRPr="00581F7E" w:rsidRDefault="00B85CBF" w:rsidP="00B85CBF">
      <w:pPr>
        <w:pStyle w:val="Blanc"/>
        <w:rPr>
          <w:lang w:val="es-ES"/>
        </w:rPr>
      </w:pPr>
    </w:p>
    <w:p w14:paraId="15852D8D"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72"/>
          <w:lang w:val="es-ES"/>
        </w:rPr>
        <w:object w:dxaOrig="4819" w:dyaOrig="1160" w14:anchorId="631A7F4C">
          <v:shape id="_x0000_i1148" type="#_x0000_t75" style="width:237.9pt;height:57.6pt" o:ole="">
            <v:imagedata r:id="rId258" o:title=""/>
          </v:shape>
          <o:OLEObject Type="Embed" ProgID="Equation.3" ShapeID="_x0000_i1148" DrawAspect="Content" ObjectID="_1677673836" r:id="rId259"/>
        </w:object>
      </w:r>
      <w:r>
        <w:rPr>
          <w:lang w:val="es-ES"/>
        </w:rPr>
        <w:tab/>
        <w:t>(153</w:t>
      </w:r>
      <w:r w:rsidRPr="00581F7E">
        <w:rPr>
          <w:lang w:val="es-ES"/>
        </w:rPr>
        <w:t>)</w:t>
      </w:r>
    </w:p>
    <w:p w14:paraId="31313A4A" w14:textId="77777777" w:rsidR="00B85CBF" w:rsidRPr="00581F7E" w:rsidRDefault="00B85CBF" w:rsidP="00B85CBF">
      <w:pPr>
        <w:pStyle w:val="Blanc"/>
        <w:rPr>
          <w:lang w:val="es-ES"/>
        </w:rPr>
      </w:pPr>
    </w:p>
    <w:p w14:paraId="4895E7F9" w14:textId="77777777" w:rsidR="00B85CBF" w:rsidRPr="00581F7E" w:rsidRDefault="00B85CBF" w:rsidP="00B85CBF">
      <w:pPr>
        <w:rPr>
          <w:lang w:val="es-ES"/>
        </w:rPr>
      </w:pPr>
      <w:r w:rsidRPr="00581F7E">
        <w:rPr>
          <w:lang w:val="es-ES"/>
        </w:rPr>
        <w:t xml:space="preserve">donde </w:t>
      </w:r>
      <w:r w:rsidRPr="00581F7E">
        <w:rPr>
          <w:i/>
          <w:lang w:val="es-ES"/>
        </w:rPr>
        <w:t>h</w:t>
      </w:r>
      <w:r w:rsidRPr="00581F7E">
        <w:rPr>
          <w:iCs/>
          <w:vertAlign w:val="subscript"/>
          <w:lang w:val="es-ES"/>
        </w:rPr>
        <w:t>1</w:t>
      </w:r>
      <w:r w:rsidRPr="00581F7E">
        <w:rPr>
          <w:lang w:val="es-ES"/>
        </w:rPr>
        <w:t xml:space="preserve"> y </w:t>
      </w:r>
      <w:r w:rsidRPr="00581F7E">
        <w:rPr>
          <w:i/>
          <w:lang w:val="es-ES"/>
        </w:rPr>
        <w:t>h</w:t>
      </w:r>
      <w:r w:rsidRPr="00581F7E">
        <w:rPr>
          <w:iCs/>
          <w:vertAlign w:val="subscript"/>
          <w:lang w:val="es-ES"/>
        </w:rPr>
        <w:t>2</w:t>
      </w:r>
      <w:r w:rsidRPr="00581F7E">
        <w:rPr>
          <w:iCs/>
          <w:lang w:val="es-ES"/>
        </w:rPr>
        <w:t xml:space="preserve"> se expresan en metros y </w:t>
      </w:r>
      <w:r w:rsidRPr="00581F7E">
        <w:rPr>
          <w:i/>
          <w:lang w:val="es-ES"/>
        </w:rPr>
        <w:t>d</w:t>
      </w:r>
      <w:r w:rsidRPr="00581F7E">
        <w:rPr>
          <w:iCs/>
          <w:lang w:val="es-ES"/>
        </w:rPr>
        <w:t xml:space="preserve">, </w:t>
      </w:r>
      <w:r w:rsidRPr="00581F7E">
        <w:rPr>
          <w:i/>
          <w:lang w:val="es-ES"/>
        </w:rPr>
        <w:t>d</w:t>
      </w:r>
      <w:r w:rsidRPr="00581F7E">
        <w:rPr>
          <w:iCs/>
          <w:vertAlign w:val="subscript"/>
          <w:lang w:val="es-ES"/>
        </w:rPr>
        <w:t>1</w:t>
      </w:r>
      <w:r w:rsidRPr="00581F7E">
        <w:rPr>
          <w:iCs/>
          <w:lang w:val="es-ES"/>
        </w:rPr>
        <w:t xml:space="preserve"> y</w:t>
      </w:r>
      <w:r w:rsidRPr="00581F7E">
        <w:rPr>
          <w:lang w:val="es-ES"/>
        </w:rPr>
        <w:t xml:space="preserve"> </w:t>
      </w:r>
      <w:r w:rsidRPr="00581F7E">
        <w:rPr>
          <w:i/>
          <w:lang w:val="es-ES"/>
        </w:rPr>
        <w:t>d</w:t>
      </w:r>
      <w:r w:rsidRPr="00581F7E">
        <w:rPr>
          <w:iCs/>
          <w:vertAlign w:val="subscript"/>
          <w:lang w:val="es-ES"/>
        </w:rPr>
        <w:t>2</w:t>
      </w:r>
      <w:r w:rsidRPr="00581F7E">
        <w:rPr>
          <w:iCs/>
          <w:lang w:val="es-ES"/>
        </w:rPr>
        <w:t xml:space="preserve"> en kilómetros</w:t>
      </w:r>
      <w:r w:rsidRPr="00581F7E">
        <w:rPr>
          <w:lang w:val="es-ES"/>
        </w:rPr>
        <w:t>. Hay que aplicar esta fórmula a cada posible zona de reflexión especular.</w:t>
      </w:r>
    </w:p>
    <w:p w14:paraId="39F1130D" w14:textId="77777777" w:rsidR="00B85CBF" w:rsidRPr="00581F7E" w:rsidRDefault="00B85CBF" w:rsidP="00B85CBF">
      <w:pPr>
        <w:keepNext/>
        <w:keepLines/>
        <w:rPr>
          <w:lang w:val="es-ES"/>
        </w:rPr>
      </w:pPr>
      <w:r w:rsidRPr="00581F7E">
        <w:rPr>
          <w:i/>
          <w:lang w:val="es-ES"/>
        </w:rPr>
        <w:t>Paso 6:</w:t>
      </w:r>
      <w:r>
        <w:rPr>
          <w:i/>
          <w:lang w:val="es-ES"/>
        </w:rPr>
        <w:t>  </w:t>
      </w:r>
      <w:r w:rsidRPr="00581F7E">
        <w:rPr>
          <w:iCs/>
          <w:lang w:val="es-ES"/>
        </w:rPr>
        <w:t>Han de calcularse las separaciones de frecuencias óptimas posibles de los canales principales y de protección con la fórmula</w:t>
      </w:r>
      <w:r w:rsidRPr="00581F7E">
        <w:rPr>
          <w:lang w:val="es-ES"/>
        </w:rPr>
        <w:t>:</w:t>
      </w:r>
    </w:p>
    <w:p w14:paraId="70749A29" w14:textId="77777777" w:rsidR="00B85CBF" w:rsidRPr="00581F7E" w:rsidRDefault="00B85CBF" w:rsidP="00B85CBF">
      <w:pPr>
        <w:pStyle w:val="Blanc"/>
        <w:rPr>
          <w:lang w:val="es-ES"/>
        </w:rPr>
      </w:pPr>
    </w:p>
    <w:p w14:paraId="444AF8D3" w14:textId="77777777" w:rsidR="00B85CBF" w:rsidRPr="00581F7E" w:rsidRDefault="00B85CBF" w:rsidP="00B85CBF">
      <w:pPr>
        <w:pStyle w:val="Equation"/>
        <w:rPr>
          <w:lang w:val="es-ES"/>
        </w:rPr>
      </w:pPr>
      <w:r w:rsidRPr="00581F7E">
        <w:rPr>
          <w:lang w:val="es-ES"/>
        </w:rPr>
        <w:tab/>
      </w:r>
      <w:r w:rsidRPr="00581F7E">
        <w:rPr>
          <w:lang w:val="es-ES"/>
        </w:rPr>
        <w:tab/>
      </w:r>
      <w:r w:rsidRPr="00772A08">
        <w:rPr>
          <w:i/>
          <w:position w:val="-12"/>
          <w:lang w:val="en-US"/>
        </w:rPr>
        <w:object w:dxaOrig="3540" w:dyaOrig="360" w14:anchorId="0A9271FC">
          <v:shape id="_x0000_i1149" type="#_x0000_t75" style="width:178pt;height:19pt" o:ole="">
            <v:imagedata r:id="rId260" o:title=""/>
          </v:shape>
          <o:OLEObject Type="Embed" ProgID="Equation.3" ShapeID="_x0000_i1149" DrawAspect="Content" ObjectID="_1677673837" r:id="rId261"/>
        </w:object>
      </w:r>
      <w:r>
        <w:rPr>
          <w:lang w:val="es-ES"/>
        </w:rPr>
        <w:tab/>
        <w:t>(154</w:t>
      </w:r>
      <w:r w:rsidRPr="00581F7E">
        <w:rPr>
          <w:lang w:val="es-ES"/>
        </w:rPr>
        <w:t>)</w:t>
      </w:r>
    </w:p>
    <w:p w14:paraId="0B38A014" w14:textId="77777777" w:rsidR="00B85CBF" w:rsidRPr="00581F7E" w:rsidRDefault="00B85CBF" w:rsidP="00B85CBF">
      <w:pPr>
        <w:pStyle w:val="Blanc"/>
        <w:rPr>
          <w:lang w:val="es-ES"/>
        </w:rPr>
      </w:pPr>
    </w:p>
    <w:p w14:paraId="1661E88C" w14:textId="77777777" w:rsidR="00B85CBF" w:rsidRPr="00581F7E" w:rsidRDefault="00B85CBF" w:rsidP="00B85CBF">
      <w:pPr>
        <w:rPr>
          <w:lang w:val="es-ES"/>
        </w:rPr>
      </w:pPr>
      <w:r w:rsidRPr="00581F7E">
        <w:rPr>
          <w:lang w:val="es-ES"/>
        </w:rPr>
        <w:t>Como en el caso anterior, ha de aplicarse esta fórmula a cada posible zona de reflexión especular.</w:t>
      </w:r>
    </w:p>
    <w:p w14:paraId="45230F10" w14:textId="77777777" w:rsidR="00B85CBF" w:rsidRPr="00581F7E" w:rsidRDefault="00B85CBF" w:rsidP="00B85CBF">
      <w:pPr>
        <w:rPr>
          <w:lang w:val="es-ES"/>
        </w:rPr>
      </w:pPr>
      <w:r w:rsidRPr="00581F7E">
        <w:rPr>
          <w:i/>
          <w:lang w:val="es-ES"/>
        </w:rPr>
        <w:t>Paso 7:</w:t>
      </w:r>
      <w:r>
        <w:rPr>
          <w:i/>
          <w:lang w:val="es-ES"/>
        </w:rPr>
        <w:t>  </w:t>
      </w:r>
      <w:r w:rsidRPr="00581F7E">
        <w:rPr>
          <w:i/>
          <w:lang w:val="es-ES"/>
        </w:rPr>
        <w:t>Trayectos con reflexiones especulares obvias en la superficie:</w:t>
      </w:r>
      <w:r w:rsidRPr="00581F7E">
        <w:rPr>
          <w:lang w:val="es-ES"/>
        </w:rPr>
        <w:t xml:space="preserve"> Para los trayectos en que el nivel de la señal principal reflejada en la superficie se supone que va a acercarse al de la señal directa en condiciones normales de refractividad (es decir, </w:t>
      </w:r>
      <w:r w:rsidRPr="00581F7E">
        <w:rPr>
          <w:i/>
          <w:lang w:val="es-ES"/>
        </w:rPr>
        <w:t>k</w:t>
      </w:r>
      <w:r w:rsidRPr="00581F7E">
        <w:rPr>
          <w:lang w:val="es-ES"/>
        </w:rPr>
        <w:t xml:space="preserve"> mediana o </w:t>
      </w:r>
      <w:r w:rsidRPr="00581F7E">
        <w:rPr>
          <w:i/>
          <w:lang w:val="es-ES"/>
        </w:rPr>
        <w:t>k</w:t>
      </w:r>
      <w:r w:rsidRPr="00581F7E">
        <w:rPr>
          <w:lang w:val="es-ES"/>
        </w:rPr>
        <w:t> = 4/3), la separación ideal será la separación de frecuencias óptima mínima obtenida en el Paso 5 (véase la Nota 1). Se obtendrá así la protección de diversidad en frecuencia para la gama más grande de valores de </w:t>
      </w:r>
      <w:r w:rsidRPr="00581F7E">
        <w:rPr>
          <w:i/>
          <w:lang w:val="es-ES"/>
        </w:rPr>
        <w:t>k</w:t>
      </w:r>
      <w:r w:rsidRPr="00581F7E">
        <w:rPr>
          <w:lang w:val="es-ES"/>
        </w:rPr>
        <w:t>. Evidentemente, la separación de frecuencias real habrá de ser un término medio entre este valor ideal y un valor factible en el plan de frecuencias disponible. Cualquier diferencia con el valor ideal para adaptarse al plan de frecuencias disponible deberá acercarse lo más posible al valor mín</w:t>
      </w:r>
      <w:r>
        <w:rPr>
          <w:lang w:val="es-ES"/>
        </w:rPr>
        <w:t>imo obtenido en la ecuación (153</w:t>
      </w:r>
      <w:r w:rsidRPr="00581F7E">
        <w:rPr>
          <w:lang w:val="es-ES"/>
        </w:rPr>
        <w:t xml:space="preserve">), con </w:t>
      </w:r>
      <w:r w:rsidRPr="00581F7E">
        <w:rPr>
          <w:i/>
          <w:lang w:val="es-ES"/>
        </w:rPr>
        <w:t>k</w:t>
      </w:r>
      <w:r w:rsidRPr="00581F7E">
        <w:rPr>
          <w:lang w:val="es-ES"/>
        </w:rPr>
        <w:t> = </w:t>
      </w:r>
      <w:r w:rsidRPr="00581F7E">
        <w:rPr>
          <w:lang w:val="es-ES"/>
        </w:rPr>
        <w:sym w:font="Symbol" w:char="F0A5"/>
      </w:r>
      <w:r w:rsidRPr="00581F7E">
        <w:rPr>
          <w:lang w:val="es-ES"/>
        </w:rPr>
        <w:t xml:space="preserve">. No obstante, es necesario insistir en que la separación de frecuencias real no tiene necesariamente que ser igual al valor óptimo para obtener la protección por diversidad en frecuencia. Puede utilizarse, a título orientativo, el método del </w:t>
      </w:r>
      <w:r>
        <w:rPr>
          <w:lang w:val="es-ES"/>
        </w:rPr>
        <w:t>§ </w:t>
      </w:r>
      <w:r w:rsidRPr="00581F7E">
        <w:rPr>
          <w:lang w:val="es-ES"/>
        </w:rPr>
        <w:t>6.2.5.2, incluso para los trayectos con reflexión.</w:t>
      </w:r>
    </w:p>
    <w:p w14:paraId="6D05A83C" w14:textId="77777777" w:rsidR="00B85CBF" w:rsidRPr="00581F7E" w:rsidRDefault="00B85CBF" w:rsidP="00B85CBF">
      <w:pPr>
        <w:rPr>
          <w:lang w:val="es-ES"/>
        </w:rPr>
      </w:pPr>
      <w:r w:rsidRPr="00581F7E">
        <w:rPr>
          <w:lang w:val="es-ES"/>
        </w:rPr>
        <w:t xml:space="preserve">Para trayectos en los que no se prevé que el nivel de la señal o de las señales reflejadas en la superficie se acerque al de la señal directa en condiciones normales de refractividad (véanse los </w:t>
      </w:r>
      <w:r>
        <w:rPr>
          <w:lang w:val="es-ES"/>
        </w:rPr>
        <w:t>§ 6.1.2.4 y § </w:t>
      </w:r>
      <w:r w:rsidRPr="00581F7E">
        <w:rPr>
          <w:lang w:val="es-ES"/>
        </w:rPr>
        <w:t>6.1.2.5 para determinar si éste es el caso), es posible, en casos excepcionales, utilizar otro método de diseño. Con dicho método, se opta por una de las separaciones de frecuencias óptimas</w:t>
      </w:r>
      <w:r>
        <w:rPr>
          <w:lang w:val="es-ES"/>
        </w:rPr>
        <w:t xml:space="preserve"> más grandes de la ecuación (154</w:t>
      </w:r>
      <w:r w:rsidRPr="00581F7E">
        <w:rPr>
          <w:lang w:val="es-ES"/>
        </w:rPr>
        <w:t xml:space="preserve">) para el valor mediano de </w:t>
      </w:r>
      <w:r w:rsidRPr="00581F7E">
        <w:rPr>
          <w:i/>
          <w:lang w:val="es-ES"/>
        </w:rPr>
        <w:t>k</w:t>
      </w:r>
      <w:r w:rsidRPr="00581F7E">
        <w:rPr>
          <w:iCs/>
          <w:lang w:val="es-ES"/>
        </w:rPr>
        <w:t>,</w:t>
      </w:r>
      <w:r w:rsidRPr="00581F7E">
        <w:rPr>
          <w:lang w:val="es-ES"/>
        </w:rPr>
        <w:t xml:space="preserve"> si el plan de frecuencias y los parámetros del trayecto (tales como grandes alturas de antena inevitables, </w:t>
      </w:r>
      <w:r w:rsidRPr="00581F7E">
        <w:rPr>
          <w:i/>
          <w:lang w:val="es-ES"/>
        </w:rPr>
        <w:t>h</w:t>
      </w:r>
      <w:r w:rsidRPr="00581F7E">
        <w:rPr>
          <w:iCs/>
          <w:vertAlign w:val="subscript"/>
          <w:lang w:val="es-ES"/>
        </w:rPr>
        <w:t>1</w:t>
      </w:r>
      <w:r w:rsidRPr="00581F7E">
        <w:rPr>
          <w:iCs/>
          <w:lang w:val="es-ES"/>
        </w:rPr>
        <w:t xml:space="preserve"> </w:t>
      </w:r>
      <w:r w:rsidRPr="00581F7E">
        <w:rPr>
          <w:lang w:val="es-ES"/>
        </w:rPr>
        <w:t xml:space="preserve">y/o </w:t>
      </w:r>
      <w:r w:rsidRPr="00581F7E">
        <w:rPr>
          <w:i/>
          <w:lang w:val="es-ES"/>
        </w:rPr>
        <w:t>h</w:t>
      </w:r>
      <w:r w:rsidRPr="00581F7E">
        <w:rPr>
          <w:iCs/>
          <w:vertAlign w:val="subscript"/>
          <w:lang w:val="es-ES"/>
        </w:rPr>
        <w:t>2</w:t>
      </w:r>
      <w:r w:rsidRPr="00581F7E">
        <w:rPr>
          <w:iCs/>
          <w:lang w:val="es-ES"/>
        </w:rPr>
        <w:t xml:space="preserve">, </w:t>
      </w:r>
      <w:r w:rsidRPr="00581F7E">
        <w:rPr>
          <w:lang w:val="es-ES"/>
        </w:rPr>
        <w:t xml:space="preserve">por encima de la superficie de reflexión) lo permiten, o si se emplea la diversidad en banda cruzada. El inconveniente de utilizar una separación de frecuencias mayor que el valor óptimo mínimo es que dicha separación no será efectiva en una gama tan amplia de valores reales de </w:t>
      </w:r>
      <w:r w:rsidRPr="00581F7E">
        <w:rPr>
          <w:i/>
          <w:iCs/>
          <w:lang w:val="es-ES"/>
        </w:rPr>
        <w:t>k</w:t>
      </w:r>
      <w:r w:rsidRPr="00581F7E">
        <w:rPr>
          <w:lang w:val="es-ES"/>
        </w:rPr>
        <w:t xml:space="preserve"> (véase la Nota 2).</w:t>
      </w:r>
    </w:p>
    <w:p w14:paraId="0D13F452" w14:textId="77777777" w:rsidR="00B85CBF" w:rsidRPr="00581F7E" w:rsidRDefault="00B85CBF" w:rsidP="00B85CBF">
      <w:pPr>
        <w:rPr>
          <w:lang w:val="es-ES"/>
        </w:rPr>
      </w:pPr>
      <w:r w:rsidRPr="00581F7E">
        <w:rPr>
          <w:lang w:val="es-ES"/>
        </w:rPr>
        <w:t>Para vanos con uno o más repetidores pasivos que dan como resultado dos o más segmentos distintos, d</w:t>
      </w:r>
      <w:r>
        <w:rPr>
          <w:lang w:val="es-ES"/>
        </w:rPr>
        <w:t>eberá aplicarse la ecuación (153</w:t>
      </w:r>
      <w:r w:rsidRPr="00581F7E">
        <w:rPr>
          <w:lang w:val="es-ES"/>
        </w:rPr>
        <w:t xml:space="preserve">) a cada segmento que tenga reflexiones especulares obvias y se sumarán los resultados para obtener el valor total de </w:t>
      </w:r>
      <w:r w:rsidRPr="00581F7E">
        <w:rPr>
          <w:lang w:val="es-ES"/>
        </w:rPr>
        <w:sym w:font="Symbol" w:char="F044"/>
      </w:r>
      <w:r w:rsidRPr="00581F7E">
        <w:rPr>
          <w:i/>
          <w:iCs/>
          <w:lang w:val="es-ES"/>
        </w:rPr>
        <w:t>f</w:t>
      </w:r>
      <w:r w:rsidRPr="00581F7E">
        <w:rPr>
          <w:i/>
          <w:iCs/>
          <w:vertAlign w:val="subscript"/>
          <w:lang w:val="es-ES"/>
        </w:rPr>
        <w:t>mín</w:t>
      </w:r>
      <w:r w:rsidRPr="00581F7E">
        <w:rPr>
          <w:lang w:val="es-ES"/>
        </w:rPr>
        <w:t>. En este cálculo se ignorarán los segmentos sin reflexión especular obvia.</w:t>
      </w:r>
    </w:p>
    <w:p w14:paraId="51909E44" w14:textId="77777777" w:rsidR="00B85CBF" w:rsidRPr="00581F7E" w:rsidRDefault="00B85CBF" w:rsidP="00B85CBF">
      <w:pPr>
        <w:rPr>
          <w:lang w:val="es-ES"/>
        </w:rPr>
      </w:pPr>
      <w:r w:rsidRPr="00581F7E">
        <w:rPr>
          <w:i/>
          <w:lang w:val="es-ES"/>
        </w:rPr>
        <w:t>Paso 8:</w:t>
      </w:r>
      <w:r>
        <w:rPr>
          <w:i/>
          <w:lang w:val="es-ES"/>
        </w:rPr>
        <w:t>  </w:t>
      </w:r>
      <w:r w:rsidRPr="00581F7E">
        <w:rPr>
          <w:i/>
          <w:lang w:val="es-ES"/>
        </w:rPr>
        <w:t>Trayectos sin reflexiones especulares obvias en la superficie</w:t>
      </w:r>
      <w:r w:rsidRPr="00581F7E">
        <w:rPr>
          <w:i/>
          <w:iCs/>
          <w:lang w:val="es-ES"/>
        </w:rPr>
        <w:t>:</w:t>
      </w:r>
      <w:r w:rsidRPr="00581F7E">
        <w:rPr>
          <w:i/>
          <w:lang w:val="es-ES"/>
        </w:rPr>
        <w:t xml:space="preserve"> </w:t>
      </w:r>
      <w:r w:rsidRPr="00581F7E">
        <w:rPr>
          <w:lang w:val="es-ES"/>
        </w:rPr>
        <w:t xml:space="preserve">Han de realizarse los cálculos de mejora de la diversidad utilizando el método del </w:t>
      </w:r>
      <w:r>
        <w:rPr>
          <w:lang w:val="es-ES"/>
        </w:rPr>
        <w:t>§ </w:t>
      </w:r>
      <w:r w:rsidRPr="00581F7E">
        <w:rPr>
          <w:lang w:val="es-ES"/>
        </w:rPr>
        <w:t>6.2.5.2 y ajustando la separación de frecuencias para minimizar la interrupción de las transmisiones dentro de los límites del plan de frecuencias.</w:t>
      </w:r>
    </w:p>
    <w:p w14:paraId="3414848D" w14:textId="77777777" w:rsidR="00B85CBF" w:rsidRPr="00581F7E" w:rsidRDefault="00B85CBF" w:rsidP="00B85CBF">
      <w:pPr>
        <w:pStyle w:val="Note"/>
        <w:rPr>
          <w:lang w:val="es-ES"/>
        </w:rPr>
      </w:pPr>
      <w:r w:rsidRPr="00581F7E">
        <w:rPr>
          <w:lang w:val="es-ES"/>
        </w:rPr>
        <w:t>NOTA 1 </w:t>
      </w:r>
      <w:r w:rsidRPr="00581F7E">
        <w:rPr>
          <w:lang w:val="es-ES"/>
        </w:rPr>
        <w:sym w:font="Symbol" w:char="F02D"/>
      </w:r>
      <w:r w:rsidRPr="00581F7E">
        <w:rPr>
          <w:lang w:val="es-ES"/>
        </w:rPr>
        <w:t> Estos trayectos serán principalmente aquellos en los que la onda reflejada por una superficie se produce sobre masas de agua y no está bloqueada en condiciones normales, y el ángulo entre la onda directa y la onda reflejada en ambas antenas está dentro de una anchura de haz de 3</w:t>
      </w:r>
      <w:r>
        <w:rPr>
          <w:lang w:val="es-ES"/>
        </w:rPr>
        <w:t> dB</w:t>
      </w:r>
      <w:r w:rsidRPr="00581F7E">
        <w:rPr>
          <w:lang w:val="es-ES"/>
        </w:rPr>
        <w:t>. Son también aptos los trayectos sobre tierra en los que la reflexión se produce sobre una superficie terrestre muy lisa (por ejemplo, planicies mojadas o cubiertas de nieve). En ambos casos, se utilizan las separaciones óptimas más pequeñas para trayectos cortos con grandes alturas de antena por encima de la superficie reflectante.</w:t>
      </w:r>
    </w:p>
    <w:p w14:paraId="122DD3A4" w14:textId="77777777" w:rsidR="00B85CBF" w:rsidRPr="00581F7E" w:rsidRDefault="00B85CBF" w:rsidP="00B85CBF">
      <w:pPr>
        <w:pStyle w:val="Note"/>
        <w:rPr>
          <w:lang w:val="es-ES"/>
        </w:rPr>
      </w:pPr>
      <w:r w:rsidRPr="00581F7E">
        <w:rPr>
          <w:lang w:val="es-ES"/>
        </w:rPr>
        <w:t>NOTA 2 </w:t>
      </w:r>
      <w:r w:rsidRPr="00581F7E">
        <w:rPr>
          <w:lang w:val="es-ES"/>
        </w:rPr>
        <w:sym w:font="Symbol" w:char="F02D"/>
      </w:r>
      <w:r w:rsidRPr="00581F7E">
        <w:rPr>
          <w:lang w:val="es-ES"/>
        </w:rPr>
        <w:t> Para trayectos con más de una señal importante reflejada en la superficie, especialmente aquellas cuyos niveles son difícilmente comparables, habrá de encontrarse un punto medio entre las distintas separaciones de frecuencias ideales obtenidas, y las disponibles a partir del plan de frecuencias. Nuevamente, se insiste en que las separaciones inferiores a las separaciones de frecuencias ideales proporcionarán un determinado grado de protección de diversidad.</w:t>
      </w:r>
    </w:p>
    <w:p w14:paraId="031CF9D2" w14:textId="77777777" w:rsidR="00B85CBF" w:rsidRPr="00581F7E" w:rsidRDefault="00B85CBF" w:rsidP="00B85CBF">
      <w:pPr>
        <w:pStyle w:val="Heading3"/>
        <w:rPr>
          <w:lang w:val="es-ES"/>
        </w:rPr>
      </w:pPr>
      <w:r w:rsidRPr="00581F7E">
        <w:rPr>
          <w:lang w:val="es-ES"/>
        </w:rPr>
        <w:t>6.2.4</w:t>
      </w:r>
      <w:r w:rsidRPr="00581F7E">
        <w:rPr>
          <w:lang w:val="es-ES"/>
        </w:rPr>
        <w:tab/>
      </w:r>
      <w:bookmarkEnd w:id="53"/>
      <w:r w:rsidRPr="00581F7E">
        <w:rPr>
          <w:lang w:val="es-ES"/>
        </w:rPr>
        <w:t>Mejora por diversidad en el espacio en sistemas de banda estrecha</w:t>
      </w:r>
    </w:p>
    <w:p w14:paraId="09A8AC75" w14:textId="77777777" w:rsidR="00B85CBF" w:rsidRPr="00581F7E" w:rsidRDefault="00B85CBF" w:rsidP="00B85CBF">
      <w:pPr>
        <w:rPr>
          <w:lang w:val="es-ES"/>
        </w:rPr>
      </w:pPr>
      <w:r w:rsidRPr="00581F7E">
        <w:rPr>
          <w:lang w:val="es-ES"/>
        </w:rPr>
        <w:t xml:space="preserve">En trayectos sobre tierra, el factor de mejora por diversidad vertical en el espacio para señales de banda estrecha, puede estimarse </w:t>
      </w:r>
      <w:r>
        <w:rPr>
          <w:lang w:val="es-ES"/>
        </w:rPr>
        <w:t>a partir del cuadrado del coeficiente de correlación no selectiva,</w:t>
      </w:r>
      <w:r w:rsidRPr="00FF2D35">
        <w:rPr>
          <w:lang w:val="es-ES"/>
        </w:rPr>
        <w:t xml:space="preserve"> </w:t>
      </w:r>
      <w:r w:rsidRPr="00131F13">
        <w:rPr>
          <w:i/>
          <w:iCs/>
          <w:lang w:val="es-ES"/>
        </w:rPr>
        <w:t>k</w:t>
      </w:r>
      <w:r w:rsidRPr="00131F13">
        <w:rPr>
          <w:i/>
          <w:iCs/>
          <w:vertAlign w:val="subscript"/>
          <w:lang w:val="es-ES"/>
        </w:rPr>
        <w:t>ns,s</w:t>
      </w:r>
      <w:r w:rsidRPr="00131F13">
        <w:rPr>
          <w:vertAlign w:val="superscript"/>
          <w:lang w:val="es-ES"/>
        </w:rPr>
        <w:t>2</w:t>
      </w:r>
      <w:r w:rsidRPr="00131F13">
        <w:rPr>
          <w:lang w:val="es-ES"/>
        </w:rPr>
        <w:t>,</w:t>
      </w:r>
      <w:r>
        <w:rPr>
          <w:lang w:val="es-ES"/>
        </w:rPr>
        <w:t xml:space="preserve"> obtenido mediante</w:t>
      </w:r>
      <w:r w:rsidRPr="00581F7E">
        <w:rPr>
          <w:lang w:val="es-ES"/>
        </w:rPr>
        <w:t>:</w:t>
      </w:r>
    </w:p>
    <w:p w14:paraId="26ECBCB4" w14:textId="77777777" w:rsidR="00B85CBF" w:rsidRPr="00581F7E" w:rsidRDefault="00B85CBF" w:rsidP="00B85CBF">
      <w:pPr>
        <w:pStyle w:val="Blanc"/>
        <w:rPr>
          <w:lang w:val="es-ES"/>
        </w:rPr>
      </w:pPr>
    </w:p>
    <w:p w14:paraId="631018B3" w14:textId="77777777" w:rsidR="00B85CBF" w:rsidRPr="00581F7E" w:rsidRDefault="00B85CBF" w:rsidP="00B85CBF">
      <w:pPr>
        <w:pStyle w:val="Equation"/>
        <w:rPr>
          <w:lang w:val="es-ES"/>
        </w:rPr>
      </w:pPr>
      <w:r w:rsidRPr="00581F7E">
        <w:rPr>
          <w:lang w:val="es-ES"/>
        </w:rPr>
        <w:tab/>
      </w:r>
      <w:r w:rsidRPr="00581F7E">
        <w:rPr>
          <w:lang w:val="es-ES"/>
        </w:rPr>
        <w:tab/>
      </w:r>
      <w:r w:rsidRPr="008947EA">
        <w:rPr>
          <w:position w:val="-12"/>
        </w:rPr>
        <w:object w:dxaOrig="3940" w:dyaOrig="360" w14:anchorId="2F2B8F30">
          <v:shape id="_x0000_i1150" type="#_x0000_t75" style="width:281.1pt;height:22.45pt" o:ole="" fillcolor="window">
            <v:imagedata r:id="rId262" o:title=""/>
          </v:shape>
          <o:OLEObject Type="Embed" ProgID="Equation.3" ShapeID="_x0000_i1150" DrawAspect="Content" ObjectID="_1677673838" r:id="rId263"/>
        </w:object>
      </w:r>
      <w:r>
        <w:rPr>
          <w:lang w:val="es-ES"/>
        </w:rPr>
        <w:tab/>
        <w:t>(155</w:t>
      </w:r>
      <w:r w:rsidRPr="00581F7E">
        <w:rPr>
          <w:lang w:val="es-ES"/>
        </w:rPr>
        <w:t>)</w:t>
      </w:r>
    </w:p>
    <w:p w14:paraId="7B907B61" w14:textId="77777777" w:rsidR="00B85CBF" w:rsidRDefault="00B85CBF" w:rsidP="00B85CBF">
      <w:pPr>
        <w:rPr>
          <w:lang w:val="es-ES"/>
        </w:rPr>
      </w:pPr>
      <w:r w:rsidRPr="00581F7E">
        <w:rPr>
          <w:lang w:val="es-ES"/>
        </w:rPr>
        <w:t>donde</w:t>
      </w:r>
      <w:r w:rsidRPr="00FF2D35">
        <w:rPr>
          <w:lang w:val="es-ES"/>
        </w:rPr>
        <w:t xml:space="preserve"> </w:t>
      </w:r>
      <w:r w:rsidRPr="00405205">
        <w:rPr>
          <w:lang w:val="es-ES"/>
        </w:rPr>
        <w:t>el factor de mejora por diversidad</w:t>
      </w:r>
      <w:r>
        <w:rPr>
          <w:lang w:val="es-ES"/>
        </w:rPr>
        <w:t xml:space="preserve"> es</w:t>
      </w:r>
      <w:r w:rsidRPr="00581F7E">
        <w:rPr>
          <w:lang w:val="es-ES"/>
        </w:rPr>
        <w:t>:</w:t>
      </w:r>
    </w:p>
    <w:p w14:paraId="70DA336B" w14:textId="77777777" w:rsidR="00B85CBF" w:rsidRPr="00FF2D35" w:rsidRDefault="00B85CBF" w:rsidP="00B85CBF">
      <w:pPr>
        <w:tabs>
          <w:tab w:val="clear" w:pos="1191"/>
          <w:tab w:val="clear" w:pos="1588"/>
          <w:tab w:val="clear" w:pos="1985"/>
          <w:tab w:val="center" w:pos="4820"/>
          <w:tab w:val="right" w:pos="9639"/>
        </w:tabs>
        <w:rPr>
          <w:lang w:val="es-ES"/>
        </w:rPr>
      </w:pPr>
      <w:r w:rsidRPr="00FF2D35">
        <w:rPr>
          <w:lang w:val="es-ES"/>
        </w:rPr>
        <w:tab/>
      </w:r>
      <w:r w:rsidRPr="00FF2D35">
        <w:rPr>
          <w:lang w:val="es-ES"/>
        </w:rPr>
        <w:tab/>
      </w:r>
      <w:r w:rsidRPr="00405205">
        <w:rPr>
          <w:position w:val="-28"/>
        </w:rPr>
        <w:object w:dxaOrig="3900" w:dyaOrig="660" w14:anchorId="3520F895">
          <v:shape id="_x0000_i1151" type="#_x0000_t75" style="width:4in;height:36.85pt" o:ole="" fillcolor="window">
            <v:imagedata r:id="rId264" o:title=""/>
          </v:shape>
          <o:OLEObject Type="Embed" ProgID="Equation.3" ShapeID="_x0000_i1151" DrawAspect="Content" ObjectID="_1677673839" r:id="rId265"/>
        </w:object>
      </w:r>
      <w:r w:rsidRPr="00FF2D35">
        <w:rPr>
          <w:lang w:val="es-ES"/>
        </w:rPr>
        <w:tab/>
        <w:t>(156)</w:t>
      </w:r>
    </w:p>
    <w:p w14:paraId="7DF38162" w14:textId="77777777" w:rsidR="00B85CBF" w:rsidRDefault="00B85CBF" w:rsidP="00B85CBF">
      <w:pPr>
        <w:tabs>
          <w:tab w:val="clear" w:pos="1191"/>
          <w:tab w:val="clear" w:pos="1588"/>
          <w:tab w:val="clear" w:pos="1985"/>
          <w:tab w:val="center" w:pos="4536"/>
          <w:tab w:val="right" w:pos="9631"/>
        </w:tabs>
        <w:rPr>
          <w:lang w:val="es-ES"/>
        </w:rPr>
      </w:pPr>
      <w:r>
        <w:rPr>
          <w:lang w:val="es-ES"/>
        </w:rPr>
        <w:t>donde:</w:t>
      </w:r>
    </w:p>
    <w:p w14:paraId="01B79400" w14:textId="77777777" w:rsidR="00B85CBF" w:rsidRPr="00581F7E" w:rsidRDefault="00B85CBF" w:rsidP="00B85CBF">
      <w:pPr>
        <w:tabs>
          <w:tab w:val="clear" w:pos="1191"/>
          <w:tab w:val="clear" w:pos="1588"/>
          <w:tab w:val="clear" w:pos="1985"/>
          <w:tab w:val="center" w:pos="4536"/>
          <w:tab w:val="right" w:pos="9631"/>
        </w:tabs>
        <w:rPr>
          <w:lang w:val="es-ES"/>
        </w:rPr>
      </w:pPr>
      <w:r w:rsidRPr="00581F7E">
        <w:rPr>
          <w:lang w:val="es-ES"/>
        </w:rPr>
        <w:tab/>
      </w:r>
      <w:r w:rsidRPr="00581F7E">
        <w:rPr>
          <w:lang w:val="es-ES"/>
        </w:rPr>
        <w:tab/>
      </w:r>
      <w:r w:rsidRPr="00FF2D35">
        <w:rPr>
          <w:i/>
          <w:lang w:val="es-ES"/>
        </w:rPr>
        <w:t>V</w:t>
      </w:r>
      <w:r w:rsidRPr="00FF2D35">
        <w:rPr>
          <w:lang w:val="es-ES"/>
        </w:rPr>
        <w:t> </w:t>
      </w:r>
      <w:r w:rsidRPr="008947EA">
        <w:rPr>
          <w:rFonts w:ascii="Symbol" w:hAnsi="Symbol"/>
        </w:rPr>
        <w:t></w:t>
      </w:r>
      <w:r w:rsidRPr="00FF2D35">
        <w:rPr>
          <w:lang w:val="es-ES"/>
        </w:rPr>
        <w:t> </w:t>
      </w:r>
      <w:r w:rsidRPr="008947EA">
        <w:rPr>
          <w:rFonts w:ascii="Symbol" w:hAnsi="Symbol"/>
        </w:rPr>
        <w:t></w:t>
      </w:r>
      <w:r w:rsidRPr="008947EA">
        <w:rPr>
          <w:rFonts w:ascii="Symbol" w:hAnsi="Symbol"/>
        </w:rPr>
        <w:t></w:t>
      </w:r>
      <w:r w:rsidRPr="00FF2D35">
        <w:rPr>
          <w:i/>
          <w:lang w:val="es-ES"/>
        </w:rPr>
        <w:t>G</w:t>
      </w:r>
      <w:r w:rsidRPr="00FF2D35">
        <w:rPr>
          <w:vertAlign w:val="subscript"/>
          <w:lang w:val="es-ES"/>
        </w:rPr>
        <w:t>1</w:t>
      </w:r>
      <w:r w:rsidRPr="00FF2D35">
        <w:rPr>
          <w:lang w:val="es-ES"/>
        </w:rPr>
        <w:t> –</w:t>
      </w:r>
      <w:r w:rsidRPr="00FF2D35">
        <w:rPr>
          <w:i/>
          <w:lang w:val="es-ES"/>
        </w:rPr>
        <w:t>L</w:t>
      </w:r>
      <w:r w:rsidRPr="00FF2D35">
        <w:rPr>
          <w:vertAlign w:val="subscript"/>
          <w:lang w:val="es-ES"/>
        </w:rPr>
        <w:t>1</w:t>
      </w:r>
      <w:r w:rsidRPr="00FF2D35">
        <w:rPr>
          <w:lang w:val="es-ES"/>
        </w:rPr>
        <w:t>) – </w:t>
      </w:r>
      <w:r w:rsidRPr="008947EA">
        <w:rPr>
          <w:rFonts w:ascii="Symbol" w:hAnsi="Symbol"/>
        </w:rPr>
        <w:t></w:t>
      </w:r>
      <w:r w:rsidRPr="00FF2D35">
        <w:rPr>
          <w:i/>
          <w:lang w:val="es-ES"/>
        </w:rPr>
        <w:t>G</w:t>
      </w:r>
      <w:r w:rsidRPr="00FF2D35">
        <w:rPr>
          <w:vertAlign w:val="subscript"/>
          <w:lang w:val="es-ES"/>
        </w:rPr>
        <w:t>2</w:t>
      </w:r>
      <w:r w:rsidRPr="00FF2D35">
        <w:rPr>
          <w:lang w:val="es-ES"/>
        </w:rPr>
        <w:t> – </w:t>
      </w:r>
      <w:r w:rsidRPr="00FF2D35">
        <w:rPr>
          <w:i/>
          <w:lang w:val="es-ES"/>
        </w:rPr>
        <w:t>L</w:t>
      </w:r>
      <w:r w:rsidRPr="00FF2D35">
        <w:rPr>
          <w:vertAlign w:val="subscript"/>
          <w:lang w:val="es-ES"/>
        </w:rPr>
        <w:t>2</w:t>
      </w:r>
      <w:r w:rsidRPr="00FF2D35">
        <w:rPr>
          <w:lang w:val="es-ES"/>
        </w:rPr>
        <w:t>)</w:t>
      </w:r>
      <w:r w:rsidRPr="008947EA">
        <w:rPr>
          <w:rFonts w:ascii="Symbol" w:hAnsi="Symbol"/>
        </w:rPr>
        <w:t></w:t>
      </w:r>
      <w:r>
        <w:rPr>
          <w:lang w:val="es-ES"/>
        </w:rPr>
        <w:tab/>
        <w:t>(157</w:t>
      </w:r>
      <w:r w:rsidRPr="00581F7E">
        <w:rPr>
          <w:lang w:val="es-ES"/>
        </w:rPr>
        <w:t>)</w:t>
      </w:r>
    </w:p>
    <w:p w14:paraId="7AB5802A" w14:textId="77777777" w:rsidR="00B85CBF" w:rsidRPr="00581F7E" w:rsidRDefault="00B85CBF" w:rsidP="00B85CBF">
      <w:pPr>
        <w:keepNext/>
        <w:keepLines/>
        <w:rPr>
          <w:lang w:val="es-ES"/>
        </w:rPr>
      </w:pPr>
      <w:r w:rsidRPr="00581F7E">
        <w:rPr>
          <w:lang w:val="es-ES"/>
        </w:rPr>
        <w:t>siendo:</w:t>
      </w:r>
    </w:p>
    <w:p w14:paraId="2002C5FF" w14:textId="77777777" w:rsidR="00B85CBF" w:rsidRPr="00581F7E" w:rsidRDefault="00B85CBF" w:rsidP="00B85CBF">
      <w:pPr>
        <w:pStyle w:val="Equationlegend"/>
        <w:rPr>
          <w:lang w:val="es-ES"/>
        </w:rPr>
      </w:pPr>
      <w:r w:rsidRPr="00581F7E">
        <w:rPr>
          <w:lang w:val="es-ES"/>
        </w:rPr>
        <w:tab/>
      </w:r>
      <w:r w:rsidRPr="00581F7E">
        <w:rPr>
          <w:i/>
          <w:iCs/>
          <w:lang w:val="es-ES"/>
        </w:rPr>
        <w:t>A</w:t>
      </w:r>
      <w:r w:rsidRPr="00581F7E">
        <w:rPr>
          <w:lang w:val="es-ES"/>
        </w:rPr>
        <w:t>:</w:t>
      </w:r>
      <w:r w:rsidRPr="00581F7E">
        <w:rPr>
          <w:lang w:val="es-ES"/>
        </w:rPr>
        <w:tab/>
        <w:t>profundidad de desvanecimiento (dB) del trayecto no protegido</w:t>
      </w:r>
    </w:p>
    <w:p w14:paraId="2572800F" w14:textId="77777777" w:rsidR="00B85CBF" w:rsidRPr="00581F7E" w:rsidRDefault="00B85CBF" w:rsidP="00B85CBF">
      <w:pPr>
        <w:pStyle w:val="Equationlegend"/>
        <w:rPr>
          <w:lang w:val="es-ES"/>
        </w:rPr>
      </w:pPr>
      <w:r w:rsidRPr="00581F7E">
        <w:rPr>
          <w:lang w:val="es-ES"/>
        </w:rPr>
        <w:tab/>
      </w:r>
      <w:r w:rsidRPr="00581F7E">
        <w:rPr>
          <w:i/>
          <w:iCs/>
          <w:lang w:val="es-ES"/>
        </w:rPr>
        <w:t>p</w:t>
      </w:r>
      <w:r w:rsidRPr="00581F7E">
        <w:rPr>
          <w:vertAlign w:val="subscript"/>
          <w:lang w:val="es-ES"/>
        </w:rPr>
        <w:t>0</w:t>
      </w:r>
      <w:r w:rsidRPr="00581F7E">
        <w:rPr>
          <w:lang w:val="es-ES"/>
        </w:rPr>
        <w:t>:</w:t>
      </w:r>
      <w:r w:rsidRPr="00581F7E">
        <w:rPr>
          <w:lang w:val="es-ES"/>
        </w:rPr>
        <w:tab/>
        <w:t>factor de ocurrencia de multitrayecto (%), obtenido de la ecuación (10) o de la (11)</w:t>
      </w:r>
    </w:p>
    <w:p w14:paraId="34A790AC" w14:textId="77777777" w:rsidR="00B85CBF" w:rsidRPr="00581F7E" w:rsidRDefault="00B85CBF" w:rsidP="00B85CBF">
      <w:pPr>
        <w:pStyle w:val="Equationlegend"/>
        <w:rPr>
          <w:lang w:val="es-ES"/>
        </w:rPr>
      </w:pPr>
      <w:r w:rsidRPr="00581F7E">
        <w:rPr>
          <w:lang w:val="es-ES"/>
        </w:rPr>
        <w:tab/>
      </w:r>
      <w:r w:rsidRPr="00581F7E">
        <w:rPr>
          <w:i/>
          <w:iCs/>
          <w:lang w:val="es-ES"/>
        </w:rPr>
        <w:t>S</w:t>
      </w:r>
      <w:r w:rsidRPr="00581F7E">
        <w:rPr>
          <w:lang w:val="es-ES"/>
        </w:rPr>
        <w:t>:</w:t>
      </w:r>
      <w:r w:rsidRPr="00581F7E">
        <w:rPr>
          <w:lang w:val="es-ES"/>
        </w:rPr>
        <w:tab/>
        <w:t>separación vertical de las antenas receptoras (m), de centro a centro</w:t>
      </w:r>
    </w:p>
    <w:p w14:paraId="1B65EC6E" w14:textId="77777777" w:rsidR="00B85CBF" w:rsidRPr="00581F7E" w:rsidRDefault="00B85CBF" w:rsidP="00B85CBF">
      <w:pPr>
        <w:pStyle w:val="Equationlegend"/>
        <w:rPr>
          <w:lang w:val="es-ES"/>
        </w:rPr>
      </w:pPr>
      <w:r w:rsidRPr="00581F7E">
        <w:rPr>
          <w:lang w:val="es-ES"/>
        </w:rPr>
        <w:tab/>
      </w:r>
      <w:r w:rsidRPr="00581F7E">
        <w:rPr>
          <w:i/>
          <w:iCs/>
          <w:lang w:val="es-ES"/>
        </w:rPr>
        <w:t>f</w:t>
      </w:r>
      <w:r w:rsidRPr="00581F7E">
        <w:rPr>
          <w:lang w:val="es-ES"/>
        </w:rPr>
        <w:t>:</w:t>
      </w:r>
      <w:r w:rsidRPr="00581F7E">
        <w:rPr>
          <w:lang w:val="es-ES"/>
        </w:rPr>
        <w:tab/>
        <w:t>frecuencia (GHz)</w:t>
      </w:r>
    </w:p>
    <w:p w14:paraId="302BF88D" w14:textId="77777777" w:rsidR="00B85CBF" w:rsidRPr="00581F7E" w:rsidRDefault="00B85CBF" w:rsidP="00B85CBF">
      <w:pPr>
        <w:pStyle w:val="Equationlegend"/>
        <w:rPr>
          <w:lang w:val="es-ES"/>
        </w:rPr>
      </w:pPr>
      <w:r w:rsidRPr="00581F7E">
        <w:rPr>
          <w:lang w:val="es-ES"/>
        </w:rPr>
        <w:tab/>
      </w:r>
      <w:r w:rsidRPr="00581F7E">
        <w:rPr>
          <w:i/>
          <w:iCs/>
          <w:lang w:val="es-ES"/>
        </w:rPr>
        <w:t>d</w:t>
      </w:r>
      <w:r w:rsidRPr="00581F7E">
        <w:rPr>
          <w:lang w:val="es-ES"/>
        </w:rPr>
        <w:t>:</w:t>
      </w:r>
      <w:r w:rsidRPr="00581F7E">
        <w:rPr>
          <w:lang w:val="es-ES"/>
        </w:rPr>
        <w:tab/>
        <w:t>longitud del trayecto (km)</w:t>
      </w:r>
    </w:p>
    <w:p w14:paraId="21EB02BB" w14:textId="77777777" w:rsidR="00B85CBF" w:rsidRDefault="00B85CBF" w:rsidP="00B85CBF">
      <w:pPr>
        <w:pStyle w:val="Equationlegend"/>
        <w:rPr>
          <w:lang w:val="es-ES"/>
        </w:rPr>
      </w:pPr>
      <w:r w:rsidRPr="00581F7E">
        <w:rPr>
          <w:lang w:val="es-ES"/>
        </w:rPr>
        <w:tab/>
      </w:r>
      <w:r w:rsidRPr="00581F7E">
        <w:rPr>
          <w:i/>
          <w:iCs/>
          <w:lang w:val="es-ES"/>
        </w:rPr>
        <w:t>G</w:t>
      </w:r>
      <w:r w:rsidRPr="00581F7E">
        <w:rPr>
          <w:vertAlign w:val="subscript"/>
          <w:lang w:val="es-ES"/>
        </w:rPr>
        <w:t>1</w:t>
      </w:r>
      <w:r w:rsidRPr="00581F7E">
        <w:rPr>
          <w:lang w:val="es-ES"/>
        </w:rPr>
        <w:t xml:space="preserve">, </w:t>
      </w:r>
      <w:r w:rsidRPr="00581F7E">
        <w:rPr>
          <w:i/>
          <w:iCs/>
          <w:lang w:val="es-ES"/>
        </w:rPr>
        <w:t>G</w:t>
      </w:r>
      <w:r w:rsidRPr="00581F7E">
        <w:rPr>
          <w:vertAlign w:val="subscript"/>
          <w:lang w:val="es-ES"/>
        </w:rPr>
        <w:t>2</w:t>
      </w:r>
      <w:r w:rsidRPr="00581F7E">
        <w:rPr>
          <w:lang w:val="es-ES"/>
        </w:rPr>
        <w:t>:</w:t>
      </w:r>
      <w:r w:rsidRPr="00581F7E">
        <w:rPr>
          <w:lang w:val="es-ES"/>
        </w:rPr>
        <w:tab/>
        <w:t>ganancias de las dos antenas (dBi)</w:t>
      </w:r>
    </w:p>
    <w:p w14:paraId="4FD47AAD" w14:textId="77777777" w:rsidR="00B85CBF" w:rsidRPr="00581F7E" w:rsidRDefault="00B85CBF" w:rsidP="00B85CBF">
      <w:pPr>
        <w:pStyle w:val="Equationlegend"/>
        <w:rPr>
          <w:lang w:val="es-ES"/>
        </w:rPr>
      </w:pPr>
      <w:r>
        <w:rPr>
          <w:i/>
          <w:iCs/>
          <w:lang w:val="es-ES"/>
        </w:rPr>
        <w:tab/>
        <w:t>L</w:t>
      </w:r>
      <w:r w:rsidRPr="00FF2D35">
        <w:rPr>
          <w:i/>
          <w:iCs/>
          <w:vertAlign w:val="subscript"/>
          <w:lang w:val="es-ES"/>
        </w:rPr>
        <w:t>1</w:t>
      </w:r>
      <w:r>
        <w:rPr>
          <w:i/>
          <w:iCs/>
          <w:lang w:val="es-ES"/>
        </w:rPr>
        <w:t>, L</w:t>
      </w:r>
      <w:r w:rsidRPr="00FF2D35">
        <w:rPr>
          <w:i/>
          <w:iCs/>
          <w:vertAlign w:val="subscript"/>
          <w:lang w:val="es-ES"/>
        </w:rPr>
        <w:t>2</w:t>
      </w:r>
      <w:r>
        <w:rPr>
          <w:i/>
          <w:iCs/>
          <w:vertAlign w:val="subscript"/>
          <w:lang w:val="es-ES"/>
        </w:rPr>
        <w:t>:</w:t>
      </w:r>
      <w:r>
        <w:rPr>
          <w:i/>
          <w:iCs/>
          <w:vertAlign w:val="subscript"/>
          <w:lang w:val="es-ES"/>
        </w:rPr>
        <w:tab/>
      </w:r>
      <w:r w:rsidRPr="00FF2D35">
        <w:rPr>
          <w:lang w:val="es-ES"/>
        </w:rPr>
        <w:t>pérdidas de conexión entre puntos de entrada de antenas y RX (dB)</w:t>
      </w:r>
      <w:r w:rsidRPr="00405205">
        <w:rPr>
          <w:lang w:val="es-ES"/>
        </w:rPr>
        <w:t>.</w:t>
      </w:r>
    </w:p>
    <w:p w14:paraId="25732846" w14:textId="77777777" w:rsidR="00B85CBF" w:rsidRPr="00581F7E" w:rsidRDefault="00B85CBF" w:rsidP="00B85CBF">
      <w:pPr>
        <w:rPr>
          <w:lang w:val="es-ES"/>
        </w:rPr>
      </w:pPr>
      <w:r>
        <w:rPr>
          <w:lang w:val="es-ES"/>
        </w:rPr>
        <w:t>La ecuación (155</w:t>
      </w:r>
      <w:r w:rsidRPr="00581F7E">
        <w:rPr>
          <w:lang w:val="es-ES"/>
        </w:rPr>
        <w:t>) se basa en los datos de los bancos de datos de la Comisión de Estudio 3 de Radiocomunicaciones para las siguientes gamas de valores de las variables: 43 </w:t>
      </w:r>
      <w:r w:rsidRPr="00581F7E">
        <w:rPr>
          <w:lang w:val="es-ES"/>
        </w:rPr>
        <w:sym w:font="Symbol" w:char="F0A3"/>
      </w:r>
      <w:r w:rsidRPr="00581F7E">
        <w:rPr>
          <w:lang w:val="es-ES"/>
        </w:rPr>
        <w:t> </w:t>
      </w:r>
      <w:r w:rsidRPr="00581F7E">
        <w:rPr>
          <w:i/>
          <w:lang w:val="es-ES"/>
        </w:rPr>
        <w:t>d</w:t>
      </w:r>
      <w:r w:rsidRPr="00581F7E">
        <w:rPr>
          <w:lang w:val="es-ES"/>
        </w:rPr>
        <w:t> </w:t>
      </w:r>
      <w:r w:rsidRPr="00581F7E">
        <w:rPr>
          <w:lang w:val="es-ES"/>
        </w:rPr>
        <w:sym w:font="Symbol" w:char="F0A3"/>
      </w:r>
      <w:r w:rsidRPr="00581F7E">
        <w:rPr>
          <w:lang w:val="es-ES"/>
        </w:rPr>
        <w:t> 240 km, 2 </w:t>
      </w:r>
      <w:r w:rsidRPr="00581F7E">
        <w:rPr>
          <w:lang w:val="es-ES"/>
        </w:rPr>
        <w:sym w:font="Symbol" w:char="F0A3"/>
      </w:r>
      <w:r w:rsidRPr="00581F7E">
        <w:rPr>
          <w:lang w:val="es-ES"/>
        </w:rPr>
        <w:t> </w:t>
      </w:r>
      <w:r w:rsidRPr="00581F7E">
        <w:rPr>
          <w:i/>
          <w:lang w:val="es-ES"/>
        </w:rPr>
        <w:t>f</w:t>
      </w:r>
      <w:r w:rsidRPr="00581F7E">
        <w:rPr>
          <w:lang w:val="es-ES"/>
        </w:rPr>
        <w:t> </w:t>
      </w:r>
      <w:r w:rsidRPr="00581F7E">
        <w:rPr>
          <w:lang w:val="es-ES"/>
        </w:rPr>
        <w:sym w:font="Symbol" w:char="F0A3"/>
      </w:r>
      <w:r w:rsidRPr="00581F7E">
        <w:rPr>
          <w:lang w:val="es-ES"/>
        </w:rPr>
        <w:t> 11</w:t>
      </w:r>
      <w:r>
        <w:rPr>
          <w:lang w:val="es-ES"/>
        </w:rPr>
        <w:t> GHz</w:t>
      </w:r>
      <w:r w:rsidRPr="00581F7E">
        <w:rPr>
          <w:lang w:val="es-ES"/>
        </w:rPr>
        <w:t xml:space="preserve"> y 3 </w:t>
      </w:r>
      <w:r w:rsidRPr="00581F7E">
        <w:rPr>
          <w:lang w:val="es-ES"/>
        </w:rPr>
        <w:sym w:font="Symbol" w:char="F0A3"/>
      </w:r>
      <w:r w:rsidRPr="00581F7E">
        <w:rPr>
          <w:lang w:val="es-ES"/>
        </w:rPr>
        <w:t> </w:t>
      </w:r>
      <w:r w:rsidRPr="00581F7E">
        <w:rPr>
          <w:i/>
          <w:lang w:val="es-ES"/>
        </w:rPr>
        <w:t>S</w:t>
      </w:r>
      <w:r w:rsidRPr="00581F7E">
        <w:rPr>
          <w:lang w:val="es-ES"/>
        </w:rPr>
        <w:t> </w:t>
      </w:r>
      <w:r w:rsidRPr="00581F7E">
        <w:rPr>
          <w:lang w:val="es-ES"/>
        </w:rPr>
        <w:sym w:font="Symbol" w:char="F0A3"/>
      </w:r>
      <w:r w:rsidRPr="00581F7E">
        <w:rPr>
          <w:lang w:val="es-ES"/>
        </w:rPr>
        <w:t xml:space="preserve"> 23 m. Existen razones para considerar que los datos seguirán siendo razonablemente válidos hasta longitudes de trayecto tan cortas como 25 km. El porcentaje de rebasamiento, </w:t>
      </w:r>
      <w:r w:rsidRPr="00581F7E">
        <w:rPr>
          <w:i/>
          <w:lang w:val="es-ES"/>
        </w:rPr>
        <w:t>p</w:t>
      </w:r>
      <w:r w:rsidRPr="00581F7E">
        <w:rPr>
          <w:i/>
          <w:iCs/>
          <w:vertAlign w:val="subscript"/>
          <w:lang w:val="es-ES"/>
        </w:rPr>
        <w:t>w</w:t>
      </w:r>
      <w:r w:rsidRPr="00581F7E">
        <w:rPr>
          <w:lang w:val="es-ES"/>
        </w:rPr>
        <w:t>, puede calcularse a partir de la ecuación</w:t>
      </w:r>
      <w:r>
        <w:rPr>
          <w:lang w:val="es-ES"/>
        </w:rPr>
        <w:t> </w:t>
      </w:r>
      <w:r w:rsidRPr="00581F7E">
        <w:rPr>
          <w:lang w:val="es-ES"/>
        </w:rPr>
        <w:t>(7) u (8),</w:t>
      </w:r>
      <w:r>
        <w:rPr>
          <w:lang w:val="es-ES"/>
        </w:rPr>
        <w:t xml:space="preserve"> según el caso. La ecuación (155</w:t>
      </w:r>
      <w:r w:rsidRPr="00581F7E">
        <w:rPr>
          <w:lang w:val="es-ES"/>
        </w:rPr>
        <w:t>) es válida en la gama de desvanecimientos profundos en la que también lo es la ecuación (7) u (8).</w:t>
      </w:r>
    </w:p>
    <w:p w14:paraId="4DDCCEB6" w14:textId="77777777" w:rsidR="00B85CBF" w:rsidRPr="00581F7E" w:rsidRDefault="00B85CBF" w:rsidP="00B85CBF">
      <w:pPr>
        <w:pStyle w:val="Heading3"/>
        <w:rPr>
          <w:lang w:val="es-ES"/>
        </w:rPr>
      </w:pPr>
      <w:bookmarkStart w:id="54" w:name="_Toc394797529"/>
      <w:r w:rsidRPr="00581F7E">
        <w:rPr>
          <w:lang w:val="es-ES"/>
        </w:rPr>
        <w:t>6.2.5</w:t>
      </w:r>
      <w:r w:rsidRPr="00581F7E">
        <w:rPr>
          <w:lang w:val="es-ES"/>
        </w:rPr>
        <w:tab/>
        <w:t>Técnicas de diversidad en los sistemas digitales</w:t>
      </w:r>
      <w:bookmarkEnd w:id="54"/>
    </w:p>
    <w:p w14:paraId="2AF2E852" w14:textId="77777777" w:rsidR="00B85CBF" w:rsidRPr="00581F7E" w:rsidRDefault="00B85CBF" w:rsidP="00B85CBF">
      <w:pPr>
        <w:rPr>
          <w:lang w:val="es-ES"/>
        </w:rPr>
      </w:pPr>
      <w:r w:rsidRPr="00581F7E">
        <w:rPr>
          <w:lang w:val="es-ES"/>
        </w:rPr>
        <w:t>Se dispone de métodos para predecir la probabilidad de la interrupción de la transmisión y la mejora por diversidad para sistemas con diversidad en el espacio, en frecuencia y en ángulo, así como para sistemas que utilizan una combinación de diversidad en el espacio y en frecuencia. Los procedimientos paso a paso son los siguientes.</w:t>
      </w:r>
    </w:p>
    <w:p w14:paraId="43C76137" w14:textId="77777777" w:rsidR="00B85CBF" w:rsidRPr="00581F7E" w:rsidRDefault="00B85CBF" w:rsidP="00B85CBF">
      <w:pPr>
        <w:pStyle w:val="Heading4"/>
        <w:rPr>
          <w:lang w:val="es-ES"/>
        </w:rPr>
      </w:pPr>
      <w:bookmarkStart w:id="55" w:name="_Toc394797530"/>
      <w:r w:rsidRPr="00581F7E">
        <w:rPr>
          <w:lang w:val="es-ES"/>
        </w:rPr>
        <w:t>6.2.5.1</w:t>
      </w:r>
      <w:r w:rsidRPr="00581F7E">
        <w:rPr>
          <w:lang w:val="es-ES"/>
        </w:rPr>
        <w:tab/>
        <w:t>Predicción de la interrupción de la transmisión utilizando diversidad de espacio</w:t>
      </w:r>
      <w:bookmarkEnd w:id="55"/>
    </w:p>
    <w:p w14:paraId="52E94323" w14:textId="77777777" w:rsidR="00B85CBF" w:rsidRPr="00581F7E" w:rsidRDefault="00B85CBF" w:rsidP="00B85CBF">
      <w:pPr>
        <w:rPr>
          <w:lang w:val="es-ES"/>
        </w:rPr>
      </w:pPr>
      <w:r w:rsidRPr="00581F7E">
        <w:rPr>
          <w:lang w:val="es-ES"/>
        </w:rPr>
        <w:t>Hasta el momento se han utilizado muy extensamente en los sistemas de diversidad de espacio los combinadores de potencia máxima. El procedimiento paso a paso indicado a continuación, se aplica a sistemas que emplean dichos combinadores. Otros combinadores, en los que se aplica un enfoque más avanzado, por medio de distorsión mínima y potencia máxima, dependiendo de una evaluación del canal radioeléctrico, pueden conseguir una mejor calidad de funcionamiento.</w:t>
      </w:r>
    </w:p>
    <w:p w14:paraId="59C16C7B" w14:textId="77777777" w:rsidR="00B85CBF" w:rsidRPr="00581F7E" w:rsidRDefault="00B85CBF" w:rsidP="00B85CBF">
      <w:pPr>
        <w:rPr>
          <w:lang w:val="es-ES"/>
        </w:rPr>
      </w:pPr>
      <w:r w:rsidRPr="00581F7E">
        <w:rPr>
          <w:i/>
          <w:lang w:val="es-ES"/>
        </w:rPr>
        <w:t>Paso 1</w:t>
      </w:r>
      <w:r w:rsidRPr="00581F7E">
        <w:rPr>
          <w:i/>
          <w:iCs/>
          <w:lang w:val="es-ES"/>
        </w:rPr>
        <w:t>:</w:t>
      </w:r>
      <w:r>
        <w:rPr>
          <w:lang w:val="es-ES"/>
        </w:rPr>
        <w:t>  </w:t>
      </w:r>
      <w:r w:rsidRPr="00581F7E">
        <w:rPr>
          <w:lang w:val="es-ES"/>
        </w:rPr>
        <w:t xml:space="preserve">Calcúlese el factor de actividad multitrayecto, </w:t>
      </w:r>
      <w:r w:rsidRPr="00581F7E">
        <w:rPr>
          <w:lang w:val="es-ES"/>
        </w:rPr>
        <w:sym w:font="Symbol" w:char="F068"/>
      </w:r>
      <w:r w:rsidRPr="00581F7E">
        <w:rPr>
          <w:lang w:val="es-ES"/>
        </w:rPr>
        <w:t xml:space="preserve">, como en el Paso 2 del </w:t>
      </w:r>
      <w:r>
        <w:rPr>
          <w:lang w:val="es-ES"/>
        </w:rPr>
        <w:t>§ </w:t>
      </w:r>
      <w:r w:rsidRPr="00581F7E">
        <w:rPr>
          <w:lang w:val="es-ES"/>
        </w:rPr>
        <w:t>4.1.</w:t>
      </w:r>
    </w:p>
    <w:p w14:paraId="6C6B918F" w14:textId="77777777" w:rsidR="00B85CBF" w:rsidRPr="00581F7E" w:rsidRDefault="00B85CBF" w:rsidP="00B85CBF">
      <w:pPr>
        <w:rPr>
          <w:lang w:val="es-ES"/>
        </w:rPr>
      </w:pPr>
      <w:r w:rsidRPr="00581F7E">
        <w:rPr>
          <w:i/>
          <w:lang w:val="es-ES"/>
        </w:rPr>
        <w:t>Paso 2</w:t>
      </w:r>
      <w:r w:rsidRPr="00581F7E">
        <w:rPr>
          <w:i/>
          <w:iCs/>
          <w:lang w:val="es-ES"/>
        </w:rPr>
        <w:t>:</w:t>
      </w:r>
      <w:r>
        <w:rPr>
          <w:lang w:val="es-ES"/>
        </w:rPr>
        <w:t>  </w:t>
      </w:r>
      <w:r w:rsidRPr="00581F7E">
        <w:rPr>
          <w:lang w:val="es-ES"/>
        </w:rPr>
        <w:t xml:space="preserve">Calcúlese el cuadrado del coeficiente no selectivo de correlación, </w:t>
      </w:r>
      <w:r w:rsidRPr="00581F7E">
        <w:rPr>
          <w:i/>
          <w:iCs/>
          <w:lang w:val="es-ES"/>
        </w:rPr>
        <w:t>k</w:t>
      </w:r>
      <w:r w:rsidRPr="00581F7E">
        <w:rPr>
          <w:i/>
          <w:iCs/>
          <w:vertAlign w:val="subscript"/>
          <w:lang w:val="es-ES"/>
        </w:rPr>
        <w:t>ns</w:t>
      </w:r>
      <w:r w:rsidRPr="00581F7E">
        <w:rPr>
          <w:lang w:val="es-ES"/>
        </w:rPr>
        <w:t xml:space="preserve">, </w:t>
      </w:r>
      <w:r>
        <w:rPr>
          <w:lang w:val="es-ES"/>
        </w:rPr>
        <w:t>a partir de la ecuación (155)</w:t>
      </w:r>
      <w:r w:rsidRPr="00581F7E">
        <w:rPr>
          <w:lang w:val="es-ES"/>
        </w:rPr>
        <w:t>:</w:t>
      </w:r>
    </w:p>
    <w:p w14:paraId="75BC03D9" w14:textId="77777777" w:rsidR="00B85CBF" w:rsidRPr="00581F7E" w:rsidRDefault="00B85CBF" w:rsidP="00B85CBF">
      <w:pPr>
        <w:rPr>
          <w:lang w:val="es-ES"/>
        </w:rPr>
      </w:pPr>
      <w:r w:rsidRPr="00581F7E">
        <w:rPr>
          <w:i/>
          <w:lang w:val="es-ES"/>
        </w:rPr>
        <w:t>Paso 3</w:t>
      </w:r>
      <w:r w:rsidRPr="00581F7E">
        <w:rPr>
          <w:i/>
          <w:iCs/>
          <w:lang w:val="es-ES"/>
        </w:rPr>
        <w:t>:</w:t>
      </w:r>
      <w:r>
        <w:rPr>
          <w:lang w:val="es-ES"/>
        </w:rPr>
        <w:t>  </w:t>
      </w:r>
      <w:r w:rsidRPr="00581F7E">
        <w:rPr>
          <w:lang w:val="es-ES"/>
        </w:rPr>
        <w:t xml:space="preserve">Calcúlese el cuadrado del coeficiente selectivo de correlación, </w:t>
      </w:r>
      <w:r w:rsidRPr="00581F7E">
        <w:rPr>
          <w:i/>
          <w:lang w:val="es-ES"/>
        </w:rPr>
        <w:t>k</w:t>
      </w:r>
      <w:r w:rsidRPr="00581F7E">
        <w:rPr>
          <w:i/>
          <w:iCs/>
          <w:vertAlign w:val="subscript"/>
          <w:lang w:val="es-ES"/>
        </w:rPr>
        <w:t>s</w:t>
      </w:r>
      <w:r w:rsidRPr="00581F7E">
        <w:rPr>
          <w:lang w:val="es-ES"/>
        </w:rPr>
        <w:t>, como sigue:</w:t>
      </w:r>
    </w:p>
    <w:p w14:paraId="48EC810F" w14:textId="77777777" w:rsidR="00B85CBF" w:rsidRPr="00581F7E" w:rsidRDefault="00B85CBF" w:rsidP="00B85CBF">
      <w:pPr>
        <w:pStyle w:val="Blanc"/>
        <w:rPr>
          <w:lang w:val="es-ES"/>
        </w:rPr>
      </w:pPr>
    </w:p>
    <w:p w14:paraId="34200593" w14:textId="77777777" w:rsidR="00B85CBF" w:rsidRPr="00581F7E" w:rsidRDefault="00B85CBF" w:rsidP="00B85CBF">
      <w:pPr>
        <w:pStyle w:val="Equation"/>
        <w:rPr>
          <w:lang w:val="es-ES"/>
        </w:rPr>
      </w:pPr>
      <w:r w:rsidRPr="00581F7E">
        <w:rPr>
          <w:lang w:val="es-ES"/>
        </w:rPr>
        <w:tab/>
      </w:r>
      <w:r w:rsidR="00563A73" w:rsidRPr="00581F7E">
        <w:rPr>
          <w:position w:val="-50"/>
          <w:lang w:val="es-ES"/>
        </w:rPr>
        <w:object w:dxaOrig="7460" w:dyaOrig="1120" w14:anchorId="4CED454B">
          <v:shape id="_x0000_i1152" type="#_x0000_t75" style="width:407.25pt;height:54.7pt" o:ole="" fillcolor="window">
            <v:imagedata r:id="rId266" o:title=""/>
          </v:shape>
          <o:OLEObject Type="Embed" ProgID="Equation.3" ShapeID="_x0000_i1152" DrawAspect="Content" ObjectID="_1677673840" r:id="rId267"/>
        </w:object>
      </w:r>
      <w:r>
        <w:rPr>
          <w:lang w:val="es-ES"/>
        </w:rPr>
        <w:tab/>
        <w:t>(158</w:t>
      </w:r>
      <w:r w:rsidRPr="00581F7E">
        <w:rPr>
          <w:lang w:val="es-ES"/>
        </w:rPr>
        <w:t>)</w:t>
      </w:r>
    </w:p>
    <w:p w14:paraId="4B82AC2C" w14:textId="77777777" w:rsidR="00B85CBF" w:rsidRPr="00581F7E" w:rsidRDefault="00B85CBF" w:rsidP="00B85CBF">
      <w:pPr>
        <w:rPr>
          <w:lang w:val="es-ES"/>
        </w:rPr>
      </w:pPr>
      <w:r w:rsidRPr="00581F7E">
        <w:rPr>
          <w:lang w:val="es-ES"/>
        </w:rPr>
        <w:t xml:space="preserve">donde el coeficiente de correlación, </w:t>
      </w:r>
      <w:r w:rsidRPr="00581F7E">
        <w:rPr>
          <w:i/>
          <w:lang w:val="es-ES"/>
        </w:rPr>
        <w:t>r</w:t>
      </w:r>
      <w:r w:rsidRPr="00581F7E">
        <w:rPr>
          <w:i/>
          <w:iCs/>
          <w:vertAlign w:val="subscript"/>
          <w:lang w:val="es-ES"/>
        </w:rPr>
        <w:t>w</w:t>
      </w:r>
      <w:r w:rsidRPr="00581F7E">
        <w:rPr>
          <w:lang w:val="es-ES"/>
        </w:rPr>
        <w:t>, de las amplitudes relativas viene dado por:</w:t>
      </w:r>
    </w:p>
    <w:p w14:paraId="6F13F0AB" w14:textId="77777777" w:rsidR="00B85CBF" w:rsidRPr="00581F7E" w:rsidRDefault="00B85CBF" w:rsidP="00B85CBF">
      <w:pPr>
        <w:pStyle w:val="Blanc"/>
        <w:rPr>
          <w:lang w:val="es-ES"/>
        </w:rPr>
      </w:pPr>
    </w:p>
    <w:p w14:paraId="6B04C468" w14:textId="77777777" w:rsidR="00B85CBF" w:rsidRPr="00581F7E" w:rsidRDefault="00B85CBF" w:rsidP="00B85CBF">
      <w:pPr>
        <w:pStyle w:val="Equation"/>
        <w:rPr>
          <w:lang w:val="es-ES"/>
        </w:rPr>
      </w:pPr>
      <w:r w:rsidRPr="00581F7E">
        <w:rPr>
          <w:lang w:val="es-ES"/>
        </w:rPr>
        <w:tab/>
      </w:r>
      <w:r w:rsidRPr="00581F7E">
        <w:rPr>
          <w:lang w:val="es-ES"/>
        </w:rPr>
        <w:tab/>
      </w:r>
      <w:r w:rsidR="00563A73" w:rsidRPr="00581F7E">
        <w:rPr>
          <w:position w:val="-34"/>
          <w:lang w:val="es-ES"/>
        </w:rPr>
        <w:object w:dxaOrig="5940" w:dyaOrig="800" w14:anchorId="45882DEE">
          <v:shape id="_x0000_i1153" type="#_x0000_t75" style="width:273pt;height:39.15pt" o:ole="" fillcolor="window">
            <v:imagedata r:id="rId268" o:title=""/>
          </v:shape>
          <o:OLEObject Type="Embed" ProgID="Equation.3" ShapeID="_x0000_i1153" DrawAspect="Content" ObjectID="_1677673841" r:id="rId269"/>
        </w:object>
      </w:r>
      <w:r>
        <w:rPr>
          <w:lang w:val="es-ES"/>
        </w:rPr>
        <w:tab/>
        <w:t>(159</w:t>
      </w:r>
      <w:r w:rsidRPr="00581F7E">
        <w:rPr>
          <w:lang w:val="es-ES"/>
        </w:rPr>
        <w:t>)</w:t>
      </w:r>
    </w:p>
    <w:p w14:paraId="30EFC663" w14:textId="77777777" w:rsidR="00B85CBF" w:rsidRPr="00581F7E" w:rsidRDefault="00B85CBF" w:rsidP="00B85CBF">
      <w:pPr>
        <w:keepNext/>
        <w:keepLines/>
        <w:rPr>
          <w:lang w:val="es-ES"/>
        </w:rPr>
      </w:pPr>
      <w:r w:rsidRPr="00581F7E">
        <w:rPr>
          <w:i/>
          <w:lang w:val="es-ES"/>
        </w:rPr>
        <w:t>Paso 4</w:t>
      </w:r>
      <w:r w:rsidRPr="00581F7E">
        <w:rPr>
          <w:i/>
          <w:iCs/>
          <w:lang w:val="es-ES"/>
        </w:rPr>
        <w:t>:</w:t>
      </w:r>
      <w:r>
        <w:rPr>
          <w:lang w:val="es-ES"/>
        </w:rPr>
        <w:t>  </w:t>
      </w:r>
      <w:r w:rsidRPr="00581F7E">
        <w:rPr>
          <w:lang w:val="es-ES"/>
        </w:rPr>
        <w:t xml:space="preserve">Calcúlese la probabilidad de interrupción no selectiva de la transmisión, </w:t>
      </w:r>
      <w:r w:rsidRPr="00581F7E">
        <w:rPr>
          <w:i/>
          <w:iCs/>
          <w:lang w:val="es-ES"/>
        </w:rPr>
        <w:t>P</w:t>
      </w:r>
      <w:r w:rsidRPr="00581F7E">
        <w:rPr>
          <w:i/>
          <w:iCs/>
          <w:vertAlign w:val="subscript"/>
          <w:lang w:val="es-ES"/>
        </w:rPr>
        <w:t>dns</w:t>
      </w:r>
      <w:r w:rsidRPr="00581F7E">
        <w:rPr>
          <w:lang w:val="es-ES"/>
        </w:rPr>
        <w:t>, como sigue:</w:t>
      </w:r>
    </w:p>
    <w:p w14:paraId="799AA080" w14:textId="77777777" w:rsidR="00B85CBF" w:rsidRPr="00581F7E" w:rsidRDefault="00B85CBF" w:rsidP="00B85CBF">
      <w:pPr>
        <w:pStyle w:val="Blanc"/>
        <w:rPr>
          <w:lang w:val="es-ES"/>
        </w:rPr>
      </w:pPr>
    </w:p>
    <w:p w14:paraId="3C0C34DA"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30"/>
          <w:lang w:val="es-ES"/>
        </w:rPr>
        <w:object w:dxaOrig="1060" w:dyaOrig="680" w14:anchorId="1456DB94">
          <v:shape id="_x0000_i1154" type="#_x0000_t75" style="width:47.25pt;height:34pt;mso-position-vertical:absolute" o:ole="" fillcolor="window">
            <v:imagedata r:id="rId270" o:title=""/>
          </v:shape>
          <o:OLEObject Type="Embed" ProgID="Equation.3" ShapeID="_x0000_i1154" DrawAspect="Content" ObjectID="_1677673842" r:id="rId271"/>
        </w:object>
      </w:r>
      <w:r>
        <w:rPr>
          <w:lang w:val="es-ES"/>
        </w:rPr>
        <w:tab/>
        <w:t>(160</w:t>
      </w:r>
      <w:r w:rsidRPr="00581F7E">
        <w:rPr>
          <w:lang w:val="es-ES"/>
        </w:rPr>
        <w:t>)</w:t>
      </w:r>
    </w:p>
    <w:p w14:paraId="3B546DD5" w14:textId="77777777" w:rsidR="00B85CBF" w:rsidRPr="00581F7E" w:rsidRDefault="00B85CBF" w:rsidP="00B85CBF">
      <w:pPr>
        <w:rPr>
          <w:lang w:val="es-ES"/>
        </w:rPr>
      </w:pPr>
      <w:r w:rsidRPr="00581F7E">
        <w:rPr>
          <w:lang w:val="es-ES"/>
        </w:rPr>
        <w:t xml:space="preserve">donde </w:t>
      </w:r>
      <w:r w:rsidRPr="00581F7E">
        <w:rPr>
          <w:i/>
          <w:iCs/>
          <w:lang w:val="es-ES"/>
        </w:rPr>
        <w:t>P</w:t>
      </w:r>
      <w:r w:rsidRPr="00581F7E">
        <w:rPr>
          <w:i/>
          <w:iCs/>
          <w:vertAlign w:val="subscript"/>
          <w:lang w:val="es-ES"/>
        </w:rPr>
        <w:t>ns</w:t>
      </w:r>
      <w:r w:rsidRPr="00581F7E">
        <w:rPr>
          <w:lang w:val="es-ES"/>
        </w:rPr>
        <w:t xml:space="preserve"> es la probabilidad de interrupción de la transmisión para un enlace sin protección, dada por la ecuación (29).</w:t>
      </w:r>
    </w:p>
    <w:p w14:paraId="310647AA" w14:textId="77777777" w:rsidR="00B85CBF" w:rsidRPr="00581F7E" w:rsidRDefault="00B85CBF" w:rsidP="00B85CBF">
      <w:pPr>
        <w:rPr>
          <w:lang w:val="es-ES"/>
        </w:rPr>
      </w:pPr>
      <w:r w:rsidRPr="00581F7E">
        <w:rPr>
          <w:i/>
          <w:lang w:val="es-ES"/>
        </w:rPr>
        <w:t>Paso 5:</w:t>
      </w:r>
      <w:r>
        <w:rPr>
          <w:iCs/>
          <w:lang w:val="es-ES"/>
        </w:rPr>
        <w:t>  </w:t>
      </w:r>
      <w:r w:rsidRPr="00581F7E">
        <w:rPr>
          <w:lang w:val="es-ES"/>
        </w:rPr>
        <w:t xml:space="preserve">Calcúlese la probabilidad de interrupción selectiva de la transmisión, </w:t>
      </w:r>
      <w:r w:rsidRPr="00581F7E">
        <w:rPr>
          <w:i/>
          <w:iCs/>
          <w:lang w:val="es-ES"/>
        </w:rPr>
        <w:t>P</w:t>
      </w:r>
      <w:r w:rsidRPr="00581F7E">
        <w:rPr>
          <w:i/>
          <w:iCs/>
          <w:vertAlign w:val="subscript"/>
          <w:lang w:val="es-ES"/>
        </w:rPr>
        <w:t>ds</w:t>
      </w:r>
      <w:r w:rsidRPr="00581F7E">
        <w:rPr>
          <w:i/>
          <w:iCs/>
          <w:lang w:val="es-ES"/>
        </w:rPr>
        <w:t xml:space="preserve"> </w:t>
      </w:r>
      <w:r w:rsidRPr="00581F7E">
        <w:rPr>
          <w:lang w:val="es-ES"/>
        </w:rPr>
        <w:t xml:space="preserve">como sigue: </w:t>
      </w:r>
    </w:p>
    <w:p w14:paraId="58F822F1" w14:textId="77777777" w:rsidR="00B85CBF" w:rsidRPr="00581F7E" w:rsidRDefault="00B85CBF" w:rsidP="00B85CBF">
      <w:pPr>
        <w:pStyle w:val="Blanc"/>
        <w:rPr>
          <w:lang w:val="es-ES"/>
        </w:rPr>
      </w:pPr>
    </w:p>
    <w:p w14:paraId="42615DC1"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32"/>
          <w:lang w:val="es-ES"/>
        </w:rPr>
        <w:object w:dxaOrig="1640" w:dyaOrig="800" w14:anchorId="6332879E">
          <v:shape id="_x0000_i1155" type="#_x0000_t75" style="width:79.5pt;height:39.75pt;mso-position-vertical:absolute" o:ole="" fillcolor="window">
            <v:imagedata r:id="rId272" o:title=""/>
          </v:shape>
          <o:OLEObject Type="Embed" ProgID="Equation.3" ShapeID="_x0000_i1155" DrawAspect="Content" ObjectID="_1677673843" r:id="rId273"/>
        </w:object>
      </w:r>
      <w:r>
        <w:rPr>
          <w:lang w:val="es-ES"/>
        </w:rPr>
        <w:tab/>
        <w:t>(161</w:t>
      </w:r>
      <w:r w:rsidRPr="00581F7E">
        <w:rPr>
          <w:lang w:val="es-ES"/>
        </w:rPr>
        <w:t>)</w:t>
      </w:r>
    </w:p>
    <w:p w14:paraId="2C5685AA" w14:textId="77777777" w:rsidR="00B85CBF" w:rsidRPr="00581F7E" w:rsidRDefault="00B85CBF" w:rsidP="00B85CBF">
      <w:pPr>
        <w:rPr>
          <w:lang w:val="es-ES"/>
        </w:rPr>
      </w:pPr>
      <w:r w:rsidRPr="00581F7E">
        <w:rPr>
          <w:lang w:val="es-ES"/>
        </w:rPr>
        <w:t xml:space="preserve">donde </w:t>
      </w:r>
      <w:r w:rsidRPr="00581F7E">
        <w:rPr>
          <w:i/>
          <w:iCs/>
          <w:lang w:val="es-ES"/>
        </w:rPr>
        <w:t>P</w:t>
      </w:r>
      <w:r w:rsidRPr="00581F7E">
        <w:rPr>
          <w:i/>
          <w:iCs/>
          <w:vertAlign w:val="subscript"/>
          <w:lang w:val="es-ES"/>
        </w:rPr>
        <w:t>s</w:t>
      </w:r>
      <w:r w:rsidRPr="00581F7E">
        <w:rPr>
          <w:lang w:val="es-ES"/>
        </w:rPr>
        <w:t xml:space="preserve"> es la probabilidad de interrupción de la transmisión para un enlace sin protección, dada por la ecuación (89).</w:t>
      </w:r>
    </w:p>
    <w:p w14:paraId="0E52885A" w14:textId="77777777" w:rsidR="00B85CBF" w:rsidRPr="00581F7E" w:rsidRDefault="00B85CBF" w:rsidP="00B85CBF">
      <w:pPr>
        <w:rPr>
          <w:lang w:val="es-ES"/>
        </w:rPr>
      </w:pPr>
      <w:r w:rsidRPr="00581F7E">
        <w:rPr>
          <w:i/>
          <w:lang w:val="es-ES"/>
        </w:rPr>
        <w:t>Paso 6</w:t>
      </w:r>
      <w:r w:rsidRPr="00581F7E">
        <w:rPr>
          <w:i/>
          <w:iCs/>
          <w:lang w:val="es-ES"/>
        </w:rPr>
        <w:t>:</w:t>
      </w:r>
      <w:r>
        <w:rPr>
          <w:lang w:val="es-ES"/>
        </w:rPr>
        <w:t>  </w:t>
      </w:r>
      <w:r w:rsidRPr="00581F7E">
        <w:rPr>
          <w:lang w:val="es-ES"/>
        </w:rPr>
        <w:t xml:space="preserve">Calcúlese la probabilidad de interrupción total de la transmisión, </w:t>
      </w:r>
      <w:r w:rsidRPr="00581F7E">
        <w:rPr>
          <w:i/>
          <w:lang w:val="es-ES"/>
        </w:rPr>
        <w:t>P</w:t>
      </w:r>
      <w:r w:rsidRPr="00581F7E">
        <w:rPr>
          <w:i/>
          <w:iCs/>
          <w:vertAlign w:val="subscript"/>
          <w:lang w:val="es-ES"/>
        </w:rPr>
        <w:t>d</w:t>
      </w:r>
      <w:r w:rsidRPr="00581F7E">
        <w:rPr>
          <w:lang w:val="es-ES"/>
        </w:rPr>
        <w:t xml:space="preserve">, como sigue: </w:t>
      </w:r>
    </w:p>
    <w:p w14:paraId="0F45A403" w14:textId="77777777" w:rsidR="00B85CBF" w:rsidRPr="00581F7E" w:rsidRDefault="00B85CBF" w:rsidP="00B85CBF">
      <w:pPr>
        <w:pStyle w:val="Blanc"/>
        <w:rPr>
          <w:lang w:val="es-ES"/>
        </w:rPr>
      </w:pPr>
      <w:bookmarkStart w:id="56" w:name="_Toc394797531"/>
    </w:p>
    <w:p w14:paraId="7DB1CD38"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26"/>
          <w:lang w:val="es-ES"/>
        </w:rPr>
        <w:object w:dxaOrig="2340" w:dyaOrig="720" w14:anchorId="2489A3D9">
          <v:shape id="_x0000_i1156" type="#_x0000_t75" style="width:115.2pt;height:36.3pt" o:ole="" fillcolor="window">
            <v:imagedata r:id="rId274" o:title=""/>
          </v:shape>
          <o:OLEObject Type="Embed" ProgID="Equation.3" ShapeID="_x0000_i1156" DrawAspect="Content" ObjectID="_1677673844" r:id="rId275"/>
        </w:object>
      </w:r>
      <w:r>
        <w:rPr>
          <w:lang w:val="es-ES"/>
        </w:rPr>
        <w:tab/>
        <w:t>(162</w:t>
      </w:r>
      <w:r w:rsidRPr="00581F7E">
        <w:rPr>
          <w:lang w:val="es-ES"/>
        </w:rPr>
        <w:t>)</w:t>
      </w:r>
    </w:p>
    <w:p w14:paraId="291ADE26" w14:textId="77777777" w:rsidR="00B85CBF" w:rsidRPr="00581F7E" w:rsidRDefault="00B85CBF" w:rsidP="00B85CBF">
      <w:pPr>
        <w:pStyle w:val="Heading4"/>
        <w:rPr>
          <w:lang w:val="es-ES"/>
        </w:rPr>
      </w:pPr>
      <w:r w:rsidRPr="00581F7E">
        <w:rPr>
          <w:lang w:val="es-ES"/>
        </w:rPr>
        <w:t>6.2.5.2</w:t>
      </w:r>
      <w:r w:rsidRPr="00581F7E">
        <w:rPr>
          <w:lang w:val="es-ES"/>
        </w:rPr>
        <w:tab/>
        <w:t>Predicción de la interrupción de la transmisión utilizando diversidad en frecuencia</w:t>
      </w:r>
      <w:bookmarkEnd w:id="56"/>
    </w:p>
    <w:p w14:paraId="06C91493" w14:textId="77777777" w:rsidR="00B85CBF" w:rsidRPr="00581F7E" w:rsidRDefault="00B85CBF" w:rsidP="00B85CBF">
      <w:pPr>
        <w:keepNext/>
        <w:keepLines/>
        <w:rPr>
          <w:lang w:val="es-ES"/>
        </w:rPr>
      </w:pPr>
      <w:r w:rsidRPr="00581F7E">
        <w:rPr>
          <w:lang w:val="es-ES"/>
        </w:rPr>
        <w:t>El método dado se aplica para un sistema 1 + 1. Se utiliza el mismo procedimiento que en el caso de diversidad de espacio, pero en el Paso 2</w:t>
      </w:r>
      <w:r w:rsidRPr="00581F7E">
        <w:rPr>
          <w:i/>
          <w:lang w:val="es-ES"/>
        </w:rPr>
        <w:t xml:space="preserve"> </w:t>
      </w:r>
      <w:r w:rsidRPr="00581F7E">
        <w:rPr>
          <w:lang w:val="es-ES"/>
        </w:rPr>
        <w:t>se aplica aquí la siguiente fórmula:</w:t>
      </w:r>
    </w:p>
    <w:p w14:paraId="6B270ACA" w14:textId="77777777" w:rsidR="00B85CBF" w:rsidRPr="00581F7E" w:rsidRDefault="00B85CBF" w:rsidP="00B85CBF">
      <w:pPr>
        <w:pStyle w:val="Blanc"/>
        <w:rPr>
          <w:lang w:val="es-ES"/>
        </w:rPr>
      </w:pPr>
    </w:p>
    <w:p w14:paraId="53D5DAD9" w14:textId="77777777" w:rsidR="00B85CBF" w:rsidRPr="00581F7E" w:rsidRDefault="00B85CBF" w:rsidP="00B85CBF">
      <w:pPr>
        <w:pStyle w:val="Equation"/>
        <w:rPr>
          <w:lang w:val="es-ES"/>
        </w:rPr>
      </w:pPr>
      <w:r w:rsidRPr="00581F7E">
        <w:rPr>
          <w:lang w:val="es-ES"/>
        </w:rPr>
        <w:tab/>
      </w:r>
      <w:r w:rsidRPr="00581F7E">
        <w:rPr>
          <w:lang w:val="es-ES"/>
        </w:rPr>
        <w:tab/>
      </w:r>
      <w:r w:rsidR="00563A73" w:rsidRPr="008947EA">
        <w:rPr>
          <w:position w:val="-28"/>
        </w:rPr>
        <w:object w:dxaOrig="2160" w:dyaOrig="660" w14:anchorId="4F5F8171">
          <v:shape id="_x0000_i1157" type="#_x0000_t75" style="width:141.7pt;height:42.05pt" o:ole="" fillcolor="window">
            <v:imagedata r:id="rId276" o:title=""/>
          </v:shape>
          <o:OLEObject Type="Embed" ProgID="Equation.3" ShapeID="_x0000_i1157" DrawAspect="Content" ObjectID="_1677673845" r:id="rId277"/>
        </w:object>
      </w:r>
      <w:r>
        <w:rPr>
          <w:lang w:val="es-ES"/>
        </w:rPr>
        <w:tab/>
        <w:t>(163</w:t>
      </w:r>
      <w:r w:rsidRPr="00581F7E">
        <w:rPr>
          <w:lang w:val="es-ES"/>
        </w:rPr>
        <w:t>)</w:t>
      </w:r>
    </w:p>
    <w:p w14:paraId="4E398D39" w14:textId="77777777" w:rsidR="00B85CBF" w:rsidRPr="00581F7E" w:rsidRDefault="00B85CBF" w:rsidP="00B85CBF">
      <w:pPr>
        <w:rPr>
          <w:lang w:val="es-ES"/>
        </w:rPr>
      </w:pPr>
      <w:r w:rsidRPr="00581F7E">
        <w:rPr>
          <w:lang w:val="es-ES"/>
        </w:rPr>
        <w:t>donde:</w:t>
      </w:r>
    </w:p>
    <w:p w14:paraId="10EBAE1C" w14:textId="77777777" w:rsidR="00B85CBF" w:rsidRPr="00581F7E" w:rsidRDefault="00B85CBF" w:rsidP="00B85CBF">
      <w:pPr>
        <w:pStyle w:val="Equationlegend"/>
        <w:rPr>
          <w:lang w:val="es-ES"/>
        </w:rPr>
      </w:pPr>
      <w:r w:rsidRPr="00581F7E">
        <w:rPr>
          <w:lang w:val="es-ES"/>
        </w:rPr>
        <w:tab/>
      </w:r>
      <w:r w:rsidRPr="00581F7E">
        <w:rPr>
          <w:lang w:val="es-ES"/>
        </w:rPr>
        <w:sym w:font="Symbol" w:char="F044"/>
      </w:r>
      <w:r w:rsidRPr="00DB753B">
        <w:rPr>
          <w:sz w:val="12"/>
          <w:szCs w:val="12"/>
          <w:lang w:val="es-ES"/>
        </w:rPr>
        <w:t xml:space="preserve"> </w:t>
      </w:r>
      <w:r w:rsidRPr="00581F7E">
        <w:rPr>
          <w:i/>
          <w:lang w:val="es-ES"/>
        </w:rPr>
        <w:t>f</w:t>
      </w:r>
      <w:r w:rsidRPr="00581F7E">
        <w:rPr>
          <w:lang w:val="es-ES"/>
        </w:rPr>
        <w:t>:</w:t>
      </w:r>
      <w:r w:rsidRPr="00581F7E">
        <w:rPr>
          <w:lang w:val="es-ES"/>
        </w:rPr>
        <w:tab/>
        <w:t xml:space="preserve">separación en frecuencias (GHz). Si </w:t>
      </w:r>
      <w:r w:rsidRPr="00581F7E">
        <w:rPr>
          <w:lang w:val="es-ES"/>
        </w:rPr>
        <w:sym w:font="Symbol" w:char="F044"/>
      </w:r>
      <w:r w:rsidRPr="00581F7E">
        <w:rPr>
          <w:lang w:val="es-ES"/>
        </w:rPr>
        <w:t xml:space="preserve"> </w:t>
      </w:r>
      <w:r w:rsidRPr="00581F7E">
        <w:rPr>
          <w:i/>
          <w:lang w:val="es-ES"/>
        </w:rPr>
        <w:t>f &gt;</w:t>
      </w:r>
      <w:r w:rsidRPr="00581F7E">
        <w:rPr>
          <w:lang w:val="es-ES"/>
        </w:rPr>
        <w:t> 0,5</w:t>
      </w:r>
      <w:r>
        <w:rPr>
          <w:lang w:val="es-ES"/>
        </w:rPr>
        <w:t> GHz</w:t>
      </w:r>
      <w:r w:rsidRPr="00581F7E">
        <w:rPr>
          <w:lang w:val="es-ES"/>
        </w:rPr>
        <w:t xml:space="preserve">, utilícese </w:t>
      </w:r>
      <w:r w:rsidRPr="00581F7E">
        <w:rPr>
          <w:lang w:val="es-ES"/>
        </w:rPr>
        <w:sym w:font="Symbol" w:char="F044"/>
      </w:r>
      <w:r w:rsidRPr="00581F7E">
        <w:rPr>
          <w:lang w:val="es-ES"/>
        </w:rPr>
        <w:t xml:space="preserve"> </w:t>
      </w:r>
      <w:r w:rsidRPr="00581F7E">
        <w:rPr>
          <w:i/>
          <w:lang w:val="es-ES"/>
        </w:rPr>
        <w:t>f</w:t>
      </w:r>
      <w:r w:rsidRPr="00581F7E">
        <w:rPr>
          <w:lang w:val="es-ES"/>
        </w:rPr>
        <w:t> = 0,5</w:t>
      </w:r>
    </w:p>
    <w:p w14:paraId="3C8318F3" w14:textId="77777777" w:rsidR="00B85CBF" w:rsidRPr="00581F7E" w:rsidRDefault="00B85CBF" w:rsidP="00B85CBF">
      <w:pPr>
        <w:pStyle w:val="Equationlegend"/>
        <w:rPr>
          <w:lang w:val="es-ES"/>
        </w:rPr>
      </w:pPr>
      <w:r w:rsidRPr="00581F7E">
        <w:rPr>
          <w:lang w:val="es-ES"/>
        </w:rPr>
        <w:tab/>
      </w:r>
      <w:r w:rsidRPr="00581F7E">
        <w:rPr>
          <w:i/>
          <w:lang w:val="es-ES"/>
        </w:rPr>
        <w:t>f</w:t>
      </w:r>
      <w:r w:rsidRPr="00581F7E">
        <w:rPr>
          <w:lang w:val="es-ES"/>
        </w:rPr>
        <w:t>:</w:t>
      </w:r>
      <w:r w:rsidRPr="00581F7E">
        <w:rPr>
          <w:lang w:val="es-ES"/>
        </w:rPr>
        <w:tab/>
        <w:t>frecuencia de la portadora (GHz)</w:t>
      </w:r>
    </w:p>
    <w:p w14:paraId="0C6105A3" w14:textId="77777777" w:rsidR="00B85CBF" w:rsidRPr="00581F7E" w:rsidRDefault="00B85CBF" w:rsidP="00B85CBF">
      <w:pPr>
        <w:rPr>
          <w:lang w:val="es-ES"/>
        </w:rPr>
      </w:pPr>
      <w:r w:rsidRPr="00581F7E">
        <w:rPr>
          <w:lang w:val="es-ES"/>
        </w:rPr>
        <w:t>Esta ecuación se aplica únicamente a las siguientes gamas de parámetros:</w:t>
      </w:r>
    </w:p>
    <w:p w14:paraId="0121EC26" w14:textId="77777777" w:rsidR="00B85CBF" w:rsidRPr="00581F7E" w:rsidRDefault="00B85CBF" w:rsidP="00B85CBF">
      <w:pPr>
        <w:pStyle w:val="enumlev1"/>
        <w:rPr>
          <w:lang w:val="es-ES"/>
        </w:rPr>
      </w:pPr>
      <w:bookmarkStart w:id="57" w:name="_Toc394797532"/>
      <w:r w:rsidRPr="00581F7E">
        <w:rPr>
          <w:lang w:val="es-ES"/>
        </w:rPr>
        <w:tab/>
        <w:t xml:space="preserve">2 </w:t>
      </w:r>
      <w:r w:rsidRPr="00581F7E">
        <w:rPr>
          <w:lang w:val="es-ES"/>
        </w:rPr>
        <w:sym w:font="Symbol" w:char="F0A3"/>
      </w:r>
      <w:r w:rsidRPr="00581F7E">
        <w:rPr>
          <w:lang w:val="es-ES"/>
        </w:rPr>
        <w:t xml:space="preserve"> </w:t>
      </w:r>
      <w:r w:rsidRPr="00581F7E">
        <w:rPr>
          <w:i/>
          <w:lang w:val="es-ES"/>
        </w:rPr>
        <w:t>f</w:t>
      </w:r>
      <w:r w:rsidRPr="00581F7E">
        <w:rPr>
          <w:lang w:val="es-ES"/>
        </w:rPr>
        <w:t xml:space="preserve"> </w:t>
      </w:r>
      <w:r w:rsidRPr="00581F7E">
        <w:rPr>
          <w:lang w:val="es-ES"/>
        </w:rPr>
        <w:sym w:font="Symbol" w:char="F0A3"/>
      </w:r>
      <w:r w:rsidRPr="00581F7E">
        <w:rPr>
          <w:lang w:val="es-ES"/>
        </w:rPr>
        <w:t xml:space="preserve"> 11</w:t>
      </w:r>
      <w:r>
        <w:rPr>
          <w:lang w:val="es-ES"/>
        </w:rPr>
        <w:t> GHz</w:t>
      </w:r>
    </w:p>
    <w:p w14:paraId="0D6D2E8C" w14:textId="77777777" w:rsidR="00B85CBF" w:rsidRPr="00581F7E" w:rsidRDefault="00B85CBF" w:rsidP="00B85CBF">
      <w:pPr>
        <w:pStyle w:val="enumlev1"/>
        <w:rPr>
          <w:lang w:val="es-ES"/>
        </w:rPr>
      </w:pPr>
      <w:r w:rsidRPr="00581F7E">
        <w:rPr>
          <w:lang w:val="es-ES"/>
        </w:rPr>
        <w:tab/>
        <w:t xml:space="preserve">30 </w:t>
      </w:r>
      <w:r w:rsidRPr="00581F7E">
        <w:rPr>
          <w:lang w:val="es-ES"/>
        </w:rPr>
        <w:sym w:font="Symbol" w:char="F0A3"/>
      </w:r>
      <w:r w:rsidRPr="00581F7E">
        <w:rPr>
          <w:lang w:val="es-ES"/>
        </w:rPr>
        <w:t xml:space="preserve"> </w:t>
      </w:r>
      <w:r w:rsidRPr="00581F7E">
        <w:rPr>
          <w:i/>
          <w:lang w:val="es-ES"/>
        </w:rPr>
        <w:t>d</w:t>
      </w:r>
      <w:r w:rsidRPr="00581F7E">
        <w:rPr>
          <w:lang w:val="es-ES"/>
        </w:rPr>
        <w:t xml:space="preserve"> </w:t>
      </w:r>
      <w:r w:rsidRPr="00581F7E">
        <w:rPr>
          <w:lang w:val="es-ES"/>
        </w:rPr>
        <w:sym w:font="Symbol" w:char="F0A3"/>
      </w:r>
      <w:r w:rsidRPr="00581F7E">
        <w:rPr>
          <w:lang w:val="es-ES"/>
        </w:rPr>
        <w:t xml:space="preserve"> 70 km</w:t>
      </w:r>
    </w:p>
    <w:p w14:paraId="309F61F1" w14:textId="77777777" w:rsidR="00B85CBF" w:rsidRPr="00581F7E" w:rsidRDefault="00B85CBF" w:rsidP="00B85CBF">
      <w:pPr>
        <w:pStyle w:val="Heading4"/>
        <w:rPr>
          <w:lang w:val="es-ES"/>
        </w:rPr>
      </w:pPr>
      <w:r w:rsidRPr="00581F7E">
        <w:rPr>
          <w:lang w:val="es-ES"/>
        </w:rPr>
        <w:t>6.2.5.3</w:t>
      </w:r>
      <w:r w:rsidRPr="00581F7E">
        <w:rPr>
          <w:lang w:val="es-ES"/>
        </w:rPr>
        <w:tab/>
        <w:t>Predicción de la interrupción de la transmisión utilizando diversidad en ángulo</w:t>
      </w:r>
      <w:bookmarkEnd w:id="57"/>
    </w:p>
    <w:p w14:paraId="6D7D188D" w14:textId="77777777" w:rsidR="00B85CBF" w:rsidRPr="00581F7E" w:rsidRDefault="00B85CBF" w:rsidP="00B85CBF">
      <w:pPr>
        <w:keepNext/>
        <w:keepLines/>
        <w:rPr>
          <w:lang w:val="es-ES"/>
        </w:rPr>
      </w:pPr>
      <w:r w:rsidRPr="00581F7E">
        <w:rPr>
          <w:i/>
          <w:lang w:val="es-ES"/>
        </w:rPr>
        <w:t>Paso 1:</w:t>
      </w:r>
      <w:r>
        <w:rPr>
          <w:iCs/>
          <w:lang w:val="es-ES"/>
        </w:rPr>
        <w:t>  </w:t>
      </w:r>
      <w:r w:rsidRPr="00581F7E">
        <w:rPr>
          <w:lang w:val="es-ES"/>
        </w:rPr>
        <w:t xml:space="preserve">Estímese el ángulo medio de llegada, </w:t>
      </w:r>
      <w:r w:rsidRPr="00581F7E">
        <w:rPr>
          <w:lang w:val="es-ES"/>
        </w:rPr>
        <w:sym w:font="Symbol" w:char="F06D"/>
      </w:r>
      <w:r w:rsidRPr="00581F7E">
        <w:rPr>
          <w:vertAlign w:val="subscript"/>
          <w:lang w:val="es-ES"/>
        </w:rPr>
        <w:sym w:font="Symbol" w:char="F071"/>
      </w:r>
      <w:r w:rsidRPr="00581F7E">
        <w:rPr>
          <w:lang w:val="es-ES"/>
        </w:rPr>
        <w:t>, como sigue:</w:t>
      </w:r>
    </w:p>
    <w:p w14:paraId="7323D20B" w14:textId="77777777" w:rsidR="00B85CBF" w:rsidRPr="00581F7E" w:rsidRDefault="00B85CBF" w:rsidP="00B85CBF">
      <w:pPr>
        <w:pStyle w:val="Blanc"/>
        <w:rPr>
          <w:lang w:val="es-ES"/>
        </w:rPr>
      </w:pPr>
    </w:p>
    <w:p w14:paraId="403DD91F"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12"/>
          <w:lang w:val="es-ES"/>
        </w:rPr>
        <w:object w:dxaOrig="3980" w:dyaOrig="420" w14:anchorId="1DF59C14">
          <v:shape id="_x0000_i1158" type="#_x0000_t75" style="width:187.2pt;height:20.75pt" o:ole="">
            <v:imagedata r:id="rId278" o:title=""/>
          </v:shape>
          <o:OLEObject Type="Embed" ProgID="Equation.3" ShapeID="_x0000_i1158" DrawAspect="Content" ObjectID="_1677673846" r:id="rId279"/>
        </w:object>
      </w:r>
      <w:r>
        <w:rPr>
          <w:lang w:val="es-ES"/>
        </w:rPr>
        <w:tab/>
        <w:t>(164</w:t>
      </w:r>
      <w:r w:rsidRPr="00581F7E">
        <w:rPr>
          <w:lang w:val="es-ES"/>
        </w:rPr>
        <w:t>)</w:t>
      </w:r>
    </w:p>
    <w:p w14:paraId="1FBF4E1C" w14:textId="77777777" w:rsidR="00B85CBF" w:rsidRPr="00581F7E" w:rsidRDefault="00B85CBF" w:rsidP="00B85CBF">
      <w:pPr>
        <w:rPr>
          <w:lang w:val="es-ES"/>
        </w:rPr>
      </w:pPr>
      <w:r w:rsidRPr="00581F7E">
        <w:rPr>
          <w:lang w:val="es-ES"/>
        </w:rPr>
        <w:t xml:space="preserve">donde </w:t>
      </w:r>
      <w:r w:rsidRPr="00581F7E">
        <w:rPr>
          <w:i/>
          <w:lang w:val="es-ES"/>
        </w:rPr>
        <w:t>G</w:t>
      </w:r>
      <w:r w:rsidRPr="00581F7E">
        <w:rPr>
          <w:i/>
          <w:iCs/>
          <w:vertAlign w:val="subscript"/>
          <w:lang w:val="es-ES"/>
        </w:rPr>
        <w:t>m</w:t>
      </w:r>
      <w:r w:rsidRPr="00581F7E">
        <w:rPr>
          <w:lang w:val="es-ES"/>
        </w:rPr>
        <w:t xml:space="preserve"> es el valor medio del gradiente de refractividad (unidades N/km). Cuando es evidente la existencia de una fuerte reflexión en superficie, </w:t>
      </w:r>
      <w:r w:rsidRPr="00581F7E">
        <w:rPr>
          <w:lang w:val="es-ES"/>
        </w:rPr>
        <w:sym w:font="Symbol" w:char="F06D"/>
      </w:r>
      <w:r w:rsidRPr="00581F7E">
        <w:rPr>
          <w:vertAlign w:val="subscript"/>
          <w:lang w:val="es-ES"/>
        </w:rPr>
        <w:sym w:font="Symbol" w:char="F071"/>
      </w:r>
      <w:r w:rsidRPr="00581F7E">
        <w:rPr>
          <w:lang w:val="es-ES"/>
        </w:rPr>
        <w:t xml:space="preserve"> puede estimarse a partir del ángulo de llegada del rayo reflejado en condiciones normales de propagación.</w:t>
      </w:r>
    </w:p>
    <w:p w14:paraId="09244578" w14:textId="77777777" w:rsidR="00B85CBF" w:rsidRPr="00581F7E" w:rsidRDefault="00B85CBF" w:rsidP="00B85CBF">
      <w:pPr>
        <w:keepNext/>
        <w:keepLines/>
        <w:rPr>
          <w:lang w:val="es-ES"/>
        </w:rPr>
      </w:pPr>
      <w:r w:rsidRPr="00581F7E">
        <w:rPr>
          <w:i/>
          <w:lang w:val="es-ES"/>
        </w:rPr>
        <w:t>Paso 2:</w:t>
      </w:r>
      <w:r>
        <w:rPr>
          <w:iCs/>
          <w:lang w:val="es-ES"/>
        </w:rPr>
        <w:t>  </w:t>
      </w:r>
      <w:r w:rsidRPr="00581F7E">
        <w:rPr>
          <w:lang w:val="es-ES"/>
        </w:rPr>
        <w:t xml:space="preserve">Calcúlese el parámetro no selectivo de reducción, </w:t>
      </w:r>
      <w:r w:rsidRPr="00581F7E">
        <w:rPr>
          <w:i/>
          <w:lang w:val="es-ES"/>
        </w:rPr>
        <w:t>r</w:t>
      </w:r>
      <w:r w:rsidRPr="00581F7E">
        <w:rPr>
          <w:lang w:val="es-ES"/>
        </w:rPr>
        <w:t>, como sigue:</w:t>
      </w:r>
    </w:p>
    <w:p w14:paraId="4F89B009" w14:textId="77777777" w:rsidR="00B85CBF" w:rsidRPr="00581F7E" w:rsidRDefault="00B85CBF" w:rsidP="00B85CBF">
      <w:pPr>
        <w:pStyle w:val="Blanc"/>
        <w:rPr>
          <w:lang w:val="es-ES"/>
        </w:rPr>
      </w:pPr>
    </w:p>
    <w:p w14:paraId="70331FE2"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42"/>
          <w:lang w:val="es-ES"/>
        </w:rPr>
        <w:object w:dxaOrig="6160" w:dyaOrig="960" w14:anchorId="72715E70">
          <v:shape id="_x0000_i1159" type="#_x0000_t75" style="width:4in;height:47.25pt" o:ole="" fillcolor="window">
            <v:imagedata r:id="rId280" o:title=""/>
          </v:shape>
          <o:OLEObject Type="Embed" ProgID="Equation.3" ShapeID="_x0000_i1159" DrawAspect="Content" ObjectID="_1677673847" r:id="rId281"/>
        </w:object>
      </w:r>
      <w:r>
        <w:rPr>
          <w:lang w:val="es-ES"/>
        </w:rPr>
        <w:tab/>
        <w:t>(165</w:t>
      </w:r>
      <w:r w:rsidRPr="00581F7E">
        <w:rPr>
          <w:lang w:val="es-ES"/>
        </w:rPr>
        <w:t>)</w:t>
      </w:r>
    </w:p>
    <w:p w14:paraId="745B2067" w14:textId="77777777" w:rsidR="00B85CBF" w:rsidRPr="00581F7E" w:rsidRDefault="00B85CBF" w:rsidP="00B85CBF">
      <w:pPr>
        <w:rPr>
          <w:lang w:val="es-ES"/>
        </w:rPr>
      </w:pPr>
      <w:r w:rsidRPr="00581F7E">
        <w:rPr>
          <w:lang w:val="es-ES"/>
        </w:rPr>
        <w:t>donde:</w:t>
      </w:r>
    </w:p>
    <w:p w14:paraId="66F700A2" w14:textId="77777777" w:rsidR="00B85CBF" w:rsidRPr="00581F7E" w:rsidRDefault="00B85CBF" w:rsidP="00B85CBF">
      <w:pPr>
        <w:pStyle w:val="Blanc"/>
        <w:rPr>
          <w:lang w:val="es-ES"/>
        </w:rPr>
      </w:pPr>
    </w:p>
    <w:p w14:paraId="2CE03260"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10"/>
          <w:lang w:val="es-ES"/>
        </w:rPr>
        <w:object w:dxaOrig="3460" w:dyaOrig="400" w14:anchorId="0240F137">
          <v:shape id="_x0000_i1160" type="#_x0000_t75" style="width:158.4pt;height:19.6pt" o:ole="" fillcolor="window">
            <v:imagedata r:id="rId282" o:title=""/>
          </v:shape>
          <o:OLEObject Type="Embed" ProgID="Equation.3" ShapeID="_x0000_i1160" DrawAspect="Content" ObjectID="_1677673848" r:id="rId283"/>
        </w:object>
      </w:r>
      <w:r>
        <w:rPr>
          <w:lang w:val="es-ES"/>
        </w:rPr>
        <w:tab/>
        <w:t>(166</w:t>
      </w:r>
      <w:r w:rsidRPr="00581F7E">
        <w:rPr>
          <w:lang w:val="es-ES"/>
        </w:rPr>
        <w:t>)</w:t>
      </w:r>
    </w:p>
    <w:p w14:paraId="2FF95974" w14:textId="77777777" w:rsidR="00B85CBF" w:rsidRPr="00581F7E" w:rsidRDefault="00B85CBF" w:rsidP="00B85CBF">
      <w:pPr>
        <w:rPr>
          <w:lang w:val="es-ES"/>
        </w:rPr>
      </w:pPr>
      <w:r w:rsidRPr="00581F7E">
        <w:rPr>
          <w:lang w:val="es-ES"/>
        </w:rPr>
        <w:t>y</w:t>
      </w:r>
    </w:p>
    <w:p w14:paraId="0BE9830C" w14:textId="77777777" w:rsidR="00B85CBF" w:rsidRPr="00581F7E" w:rsidRDefault="00B85CBF" w:rsidP="00B85CBF">
      <w:pPr>
        <w:rPr>
          <w:lang w:val="es-ES"/>
        </w:rPr>
      </w:pPr>
      <w:r w:rsidRPr="00581F7E">
        <w:rPr>
          <w:lang w:val="es-ES"/>
        </w:rPr>
        <w:tab/>
      </w:r>
      <w:r w:rsidRPr="00581F7E">
        <w:rPr>
          <w:lang w:val="es-ES"/>
        </w:rPr>
        <w:sym w:font="Symbol" w:char="F064"/>
      </w:r>
      <w:r w:rsidRPr="00581F7E">
        <w:rPr>
          <w:lang w:val="es-ES"/>
        </w:rPr>
        <w:t>:</w:t>
      </w:r>
      <w:r w:rsidRPr="00581F7E">
        <w:rPr>
          <w:lang w:val="es-ES"/>
        </w:rPr>
        <w:tab/>
        <w:t>separación angular entre los dos diagramas de radiación</w:t>
      </w:r>
    </w:p>
    <w:p w14:paraId="185516EA" w14:textId="77777777" w:rsidR="00B85CBF" w:rsidRPr="00581F7E" w:rsidRDefault="00B85CBF" w:rsidP="00B85CBF">
      <w:pPr>
        <w:rPr>
          <w:lang w:val="es-ES"/>
        </w:rPr>
      </w:pPr>
      <w:r w:rsidRPr="00581F7E">
        <w:rPr>
          <w:lang w:val="es-ES"/>
        </w:rPr>
        <w:tab/>
      </w:r>
      <w:r w:rsidRPr="00581F7E">
        <w:rPr>
          <w:lang w:val="es-ES"/>
        </w:rPr>
        <w:sym w:font="Symbol" w:char="F065"/>
      </w:r>
      <w:r w:rsidRPr="00581F7E">
        <w:rPr>
          <w:lang w:val="es-ES"/>
        </w:rPr>
        <w:t>:</w:t>
      </w:r>
      <w:r w:rsidRPr="00581F7E">
        <w:rPr>
          <w:lang w:val="es-ES"/>
        </w:rPr>
        <w:tab/>
        <w:t>ángulo de elevación de la antena superior (positivo con respecto al suelo)</w:t>
      </w:r>
    </w:p>
    <w:p w14:paraId="135CC14A" w14:textId="77777777" w:rsidR="00B85CBF" w:rsidRPr="00581F7E" w:rsidRDefault="00B85CBF" w:rsidP="00B85CBF">
      <w:pPr>
        <w:rPr>
          <w:lang w:val="es-ES"/>
        </w:rPr>
      </w:pPr>
      <w:r w:rsidRPr="00581F7E">
        <w:rPr>
          <w:lang w:val="es-ES"/>
        </w:rPr>
        <w:tab/>
      </w:r>
      <w:r w:rsidRPr="00581F7E">
        <w:rPr>
          <w:lang w:val="es-ES"/>
        </w:rPr>
        <w:sym w:font="Symbol" w:char="F057"/>
      </w:r>
      <w:r w:rsidRPr="00581F7E">
        <w:rPr>
          <w:lang w:val="es-ES"/>
        </w:rPr>
        <w:t>:</w:t>
      </w:r>
      <w:r w:rsidRPr="00581F7E">
        <w:rPr>
          <w:lang w:val="es-ES"/>
        </w:rPr>
        <w:tab/>
        <w:t>anchura del haz de media potencia de los diagramas de radiación de antena.</w:t>
      </w:r>
    </w:p>
    <w:p w14:paraId="686FE2C9" w14:textId="77777777" w:rsidR="00B85CBF" w:rsidRPr="00581F7E" w:rsidRDefault="00B85CBF" w:rsidP="00B85CBF">
      <w:pPr>
        <w:rPr>
          <w:lang w:val="es-ES"/>
        </w:rPr>
      </w:pPr>
      <w:r w:rsidRPr="00581F7E">
        <w:rPr>
          <w:i/>
          <w:lang w:val="es-ES"/>
        </w:rPr>
        <w:t>Paso 3:</w:t>
      </w:r>
      <w:r>
        <w:rPr>
          <w:iCs/>
          <w:lang w:val="es-ES"/>
        </w:rPr>
        <w:t>  </w:t>
      </w:r>
      <w:r w:rsidRPr="00581F7E">
        <w:rPr>
          <w:lang w:val="es-ES"/>
        </w:rPr>
        <w:t xml:space="preserve">Calcúlese el parámetro no selectivo de correlación, </w:t>
      </w:r>
      <w:r w:rsidRPr="00581F7E">
        <w:rPr>
          <w:i/>
          <w:lang w:val="es-ES"/>
        </w:rPr>
        <w:t>Q</w:t>
      </w:r>
      <w:r w:rsidRPr="00581F7E">
        <w:rPr>
          <w:vertAlign w:val="subscript"/>
          <w:lang w:val="es-ES"/>
        </w:rPr>
        <w:t>0</w:t>
      </w:r>
      <w:r w:rsidRPr="00581F7E">
        <w:rPr>
          <w:lang w:val="es-ES"/>
        </w:rPr>
        <w:t>, como sigue:</w:t>
      </w:r>
    </w:p>
    <w:p w14:paraId="275C2DFC" w14:textId="77777777" w:rsidR="00B85CBF" w:rsidRPr="00581F7E" w:rsidRDefault="00B85CBF" w:rsidP="00B85CBF">
      <w:pPr>
        <w:pStyle w:val="Blanc"/>
        <w:rPr>
          <w:lang w:val="es-ES"/>
        </w:rPr>
      </w:pPr>
    </w:p>
    <w:p w14:paraId="165CE4C8" w14:textId="77777777" w:rsidR="00B85CBF" w:rsidRPr="00581F7E" w:rsidRDefault="00B85CBF" w:rsidP="00B85CBF">
      <w:pPr>
        <w:pStyle w:val="Equation"/>
        <w:ind w:left="-57" w:right="-113"/>
        <w:rPr>
          <w:lang w:val="es-ES"/>
        </w:rPr>
      </w:pPr>
      <w:r w:rsidRPr="00581F7E">
        <w:rPr>
          <w:position w:val="-32"/>
          <w:lang w:val="es-ES"/>
        </w:rPr>
        <w:object w:dxaOrig="9139" w:dyaOrig="760" w14:anchorId="10728EA5">
          <v:shape id="_x0000_i1161" type="#_x0000_t75" style="width:441.8pt;height:35.15pt;mso-position-horizontal:absolute;mso-position-vertical:absolute" o:ole="" fillcolor="window">
            <v:imagedata r:id="rId284" o:title=""/>
          </v:shape>
          <o:OLEObject Type="Embed" ProgID="Equation.3" ShapeID="_x0000_i1161" DrawAspect="Content" ObjectID="_1677673849" r:id="rId285"/>
        </w:object>
      </w:r>
      <w:r>
        <w:rPr>
          <w:lang w:val="es-ES"/>
        </w:rPr>
        <w:tab/>
        <w:t>(167</w:t>
      </w:r>
      <w:r w:rsidRPr="00581F7E">
        <w:rPr>
          <w:lang w:val="es-ES"/>
        </w:rPr>
        <w:t>)</w:t>
      </w:r>
    </w:p>
    <w:p w14:paraId="04C18408" w14:textId="77777777" w:rsidR="00B85CBF" w:rsidRPr="00581F7E" w:rsidRDefault="00B85CBF" w:rsidP="00B85CBF">
      <w:pPr>
        <w:pStyle w:val="Blanc"/>
        <w:rPr>
          <w:lang w:val="es-ES"/>
        </w:rPr>
      </w:pPr>
    </w:p>
    <w:p w14:paraId="0EF2E34D" w14:textId="77777777" w:rsidR="00B85CBF" w:rsidRPr="00581F7E" w:rsidRDefault="00B85CBF" w:rsidP="00B85CBF">
      <w:pPr>
        <w:keepNext/>
        <w:keepLines/>
        <w:rPr>
          <w:lang w:val="es-ES"/>
        </w:rPr>
      </w:pPr>
      <w:r w:rsidRPr="00581F7E">
        <w:rPr>
          <w:i/>
          <w:lang w:val="es-ES"/>
        </w:rPr>
        <w:t>Paso 4:</w:t>
      </w:r>
      <w:r>
        <w:rPr>
          <w:iCs/>
          <w:lang w:val="es-ES"/>
        </w:rPr>
        <w:t>  </w:t>
      </w:r>
      <w:r w:rsidRPr="00581F7E">
        <w:rPr>
          <w:lang w:val="es-ES"/>
        </w:rPr>
        <w:t xml:space="preserve">Calcúlese el parámetro de actividad multitrayecto, </w:t>
      </w:r>
      <w:r w:rsidRPr="00581F7E">
        <w:rPr>
          <w:lang w:val="es-ES"/>
        </w:rPr>
        <w:sym w:font="Symbol" w:char="F068"/>
      </w:r>
      <w:r w:rsidRPr="00581F7E">
        <w:rPr>
          <w:lang w:val="es-ES"/>
        </w:rPr>
        <w:t>, como en el Paso 2 del </w:t>
      </w:r>
      <w:r>
        <w:rPr>
          <w:lang w:val="es-ES"/>
        </w:rPr>
        <w:t>§ </w:t>
      </w:r>
      <w:r w:rsidRPr="00581F7E">
        <w:rPr>
          <w:lang w:val="es-ES"/>
        </w:rPr>
        <w:t>4.1.</w:t>
      </w:r>
    </w:p>
    <w:p w14:paraId="1706C3E3" w14:textId="77777777" w:rsidR="00B85CBF" w:rsidRPr="00581F7E" w:rsidRDefault="00B85CBF" w:rsidP="00B85CBF">
      <w:pPr>
        <w:keepNext/>
        <w:keepLines/>
        <w:rPr>
          <w:lang w:val="es-ES"/>
        </w:rPr>
      </w:pPr>
      <w:r w:rsidRPr="00581F7E">
        <w:rPr>
          <w:i/>
          <w:lang w:val="es-ES"/>
        </w:rPr>
        <w:t>Paso 5:</w:t>
      </w:r>
      <w:r>
        <w:rPr>
          <w:iCs/>
          <w:lang w:val="es-ES"/>
        </w:rPr>
        <w:t>  </w:t>
      </w:r>
      <w:r w:rsidRPr="00581F7E">
        <w:rPr>
          <w:lang w:val="es-ES"/>
        </w:rPr>
        <w:t>Calcúlese la probabilidad de interrupción no selectiva de la transmisión a partir de:</w:t>
      </w:r>
    </w:p>
    <w:p w14:paraId="799596CE" w14:textId="77777777" w:rsidR="00B85CBF" w:rsidRPr="00581F7E" w:rsidRDefault="00B85CBF" w:rsidP="00B85CBF">
      <w:pPr>
        <w:pStyle w:val="Blanc"/>
        <w:rPr>
          <w:lang w:val="es-ES"/>
        </w:rPr>
      </w:pPr>
    </w:p>
    <w:p w14:paraId="7AC757A4"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12"/>
          <w:lang w:val="es-ES"/>
        </w:rPr>
        <w:object w:dxaOrig="2220" w:dyaOrig="420" w14:anchorId="15D7043F">
          <v:shape id="_x0000_i1162" type="#_x0000_t75" style="width:104.25pt;height:20.75pt" o:ole="" fillcolor="window">
            <v:imagedata r:id="rId286" o:title=""/>
          </v:shape>
          <o:OLEObject Type="Embed" ProgID="Equation.3" ShapeID="_x0000_i1162" DrawAspect="Content" ObjectID="_1677673850" r:id="rId287"/>
        </w:object>
      </w:r>
      <w:r>
        <w:rPr>
          <w:lang w:val="es-ES"/>
        </w:rPr>
        <w:tab/>
        <w:t>(168</w:t>
      </w:r>
      <w:r w:rsidRPr="00581F7E">
        <w:rPr>
          <w:lang w:val="es-ES"/>
        </w:rPr>
        <w:t>)</w:t>
      </w:r>
    </w:p>
    <w:p w14:paraId="4C7A23B1" w14:textId="77777777" w:rsidR="00B85CBF" w:rsidRPr="00581F7E" w:rsidRDefault="00B85CBF" w:rsidP="00B85CBF">
      <w:pPr>
        <w:pStyle w:val="Blanc"/>
        <w:rPr>
          <w:lang w:val="es-ES"/>
        </w:rPr>
      </w:pPr>
    </w:p>
    <w:p w14:paraId="04B8138C" w14:textId="77777777" w:rsidR="00B85CBF" w:rsidRPr="00581F7E" w:rsidRDefault="00B85CBF" w:rsidP="00B85CBF">
      <w:pPr>
        <w:rPr>
          <w:lang w:val="es-ES"/>
        </w:rPr>
      </w:pPr>
      <w:r w:rsidRPr="00581F7E">
        <w:rPr>
          <w:i/>
          <w:lang w:val="es-ES"/>
        </w:rPr>
        <w:t>Paso 6:</w:t>
      </w:r>
      <w:r>
        <w:rPr>
          <w:iCs/>
          <w:lang w:val="es-ES"/>
        </w:rPr>
        <w:t>  </w:t>
      </w:r>
      <w:r w:rsidRPr="00581F7E">
        <w:rPr>
          <w:lang w:val="es-ES"/>
        </w:rPr>
        <w:t xml:space="preserve">Calcúlese el cuadrado del coeficiente selectivo de correlación, </w:t>
      </w:r>
      <w:r w:rsidRPr="00581F7E">
        <w:rPr>
          <w:i/>
          <w:lang w:val="es-ES"/>
        </w:rPr>
        <w:t>k</w:t>
      </w:r>
      <w:r w:rsidRPr="00581F7E">
        <w:rPr>
          <w:i/>
          <w:iCs/>
          <w:vertAlign w:val="subscript"/>
          <w:lang w:val="es-ES"/>
        </w:rPr>
        <w:t>s</w:t>
      </w:r>
      <w:r w:rsidRPr="00581F7E">
        <w:rPr>
          <w:lang w:val="es-ES"/>
        </w:rPr>
        <w:t xml:space="preserve">, como sigue: </w:t>
      </w:r>
    </w:p>
    <w:p w14:paraId="24D297F6" w14:textId="77777777" w:rsidR="00B85CBF" w:rsidRPr="00581F7E" w:rsidRDefault="00B85CBF" w:rsidP="00B85CBF">
      <w:pPr>
        <w:pStyle w:val="Blanc"/>
        <w:rPr>
          <w:lang w:val="es-ES"/>
        </w:rPr>
      </w:pPr>
    </w:p>
    <w:p w14:paraId="3E1C7163" w14:textId="77777777" w:rsidR="00B85CBF" w:rsidRPr="00581F7E" w:rsidRDefault="00B85CBF" w:rsidP="00B85CBF">
      <w:pPr>
        <w:pStyle w:val="Equation"/>
        <w:rPr>
          <w:lang w:val="es-ES"/>
        </w:rPr>
      </w:pPr>
      <w:r w:rsidRPr="00581F7E">
        <w:rPr>
          <w:lang w:val="es-ES"/>
        </w:rPr>
        <w:tab/>
      </w:r>
      <w:r w:rsidRPr="00581F7E">
        <w:rPr>
          <w:position w:val="-24"/>
          <w:lang w:val="es-ES"/>
        </w:rPr>
        <w:object w:dxaOrig="7060" w:dyaOrig="620" w14:anchorId="74CAA71F">
          <v:shape id="_x0000_i1163" type="#_x0000_t75" style="width:371.5pt;height:30.55pt" o:ole="" fillcolor="window">
            <v:imagedata r:id="rId288" o:title=""/>
          </v:shape>
          <o:OLEObject Type="Embed" ProgID="Equation.3" ShapeID="_x0000_i1163" DrawAspect="Content" ObjectID="_1677673851" r:id="rId289"/>
        </w:object>
      </w:r>
      <w:r>
        <w:rPr>
          <w:lang w:val="es-ES"/>
        </w:rPr>
        <w:tab/>
        <w:t>(169</w:t>
      </w:r>
      <w:r w:rsidRPr="00581F7E">
        <w:rPr>
          <w:lang w:val="es-ES"/>
        </w:rPr>
        <w:t>)</w:t>
      </w:r>
    </w:p>
    <w:p w14:paraId="6436C592" w14:textId="77777777" w:rsidR="00B85CBF" w:rsidRPr="00581F7E" w:rsidRDefault="00B85CBF" w:rsidP="00B85CBF">
      <w:pPr>
        <w:pStyle w:val="Blanc"/>
        <w:rPr>
          <w:lang w:val="es-ES"/>
        </w:rPr>
      </w:pPr>
    </w:p>
    <w:p w14:paraId="24464D61" w14:textId="77777777" w:rsidR="00B85CBF" w:rsidRPr="00581F7E" w:rsidRDefault="00B85CBF" w:rsidP="00B85CBF">
      <w:pPr>
        <w:rPr>
          <w:lang w:val="es-ES"/>
        </w:rPr>
      </w:pPr>
      <w:r w:rsidRPr="00581F7E">
        <w:rPr>
          <w:i/>
          <w:lang w:val="es-ES"/>
        </w:rPr>
        <w:t>Paso 7:</w:t>
      </w:r>
      <w:r>
        <w:rPr>
          <w:iCs/>
          <w:lang w:val="es-ES"/>
        </w:rPr>
        <w:t>  </w:t>
      </w:r>
      <w:r w:rsidRPr="00581F7E">
        <w:rPr>
          <w:lang w:val="es-ES"/>
        </w:rPr>
        <w:t xml:space="preserve">Obténgase la probabilidad de interrupción selectiva de la transmisión, </w:t>
      </w:r>
      <w:r w:rsidRPr="00581F7E">
        <w:rPr>
          <w:i/>
          <w:iCs/>
          <w:lang w:val="es-ES"/>
        </w:rPr>
        <w:t>P</w:t>
      </w:r>
      <w:r w:rsidRPr="00581F7E">
        <w:rPr>
          <w:i/>
          <w:iCs/>
          <w:vertAlign w:val="subscript"/>
          <w:lang w:val="es-ES"/>
        </w:rPr>
        <w:t>ds</w:t>
      </w:r>
      <w:r w:rsidRPr="00581F7E">
        <w:rPr>
          <w:lang w:val="es-ES"/>
        </w:rPr>
        <w:t xml:space="preserve"> como sigue:</w:t>
      </w:r>
    </w:p>
    <w:p w14:paraId="381345D3" w14:textId="77777777" w:rsidR="00B85CBF" w:rsidRPr="00581F7E" w:rsidRDefault="00B85CBF" w:rsidP="00B85CBF">
      <w:pPr>
        <w:pStyle w:val="Blanc"/>
        <w:rPr>
          <w:lang w:val="es-ES"/>
        </w:rPr>
      </w:pPr>
    </w:p>
    <w:p w14:paraId="566A8359"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32"/>
          <w:lang w:val="es-ES"/>
        </w:rPr>
        <w:object w:dxaOrig="1640" w:dyaOrig="800" w14:anchorId="1D7A3FFB">
          <v:shape id="_x0000_i1164" type="#_x0000_t75" style="width:79.5pt;height:39.75pt" o:ole="" fillcolor="window">
            <v:imagedata r:id="rId290" o:title=""/>
          </v:shape>
          <o:OLEObject Type="Embed" ProgID="Equation.3" ShapeID="_x0000_i1164" DrawAspect="Content" ObjectID="_1677673852" r:id="rId291"/>
        </w:object>
      </w:r>
      <w:r>
        <w:rPr>
          <w:lang w:val="es-ES"/>
        </w:rPr>
        <w:tab/>
        <w:t>(170</w:t>
      </w:r>
      <w:r w:rsidRPr="00581F7E">
        <w:rPr>
          <w:lang w:val="es-ES"/>
        </w:rPr>
        <w:t>)</w:t>
      </w:r>
    </w:p>
    <w:p w14:paraId="4F3DC30D" w14:textId="77777777" w:rsidR="00B85CBF" w:rsidRPr="00581F7E" w:rsidRDefault="00B85CBF" w:rsidP="00B85CBF">
      <w:pPr>
        <w:rPr>
          <w:lang w:val="es-ES"/>
        </w:rPr>
      </w:pPr>
      <w:r w:rsidRPr="00581F7E">
        <w:rPr>
          <w:lang w:val="es-ES"/>
        </w:rPr>
        <w:t xml:space="preserve">donde </w:t>
      </w:r>
      <w:r w:rsidRPr="00581F7E">
        <w:rPr>
          <w:i/>
          <w:lang w:val="es-ES"/>
        </w:rPr>
        <w:t>P</w:t>
      </w:r>
      <w:r w:rsidRPr="00581F7E">
        <w:rPr>
          <w:i/>
          <w:iCs/>
          <w:vertAlign w:val="subscript"/>
          <w:lang w:val="es-ES"/>
        </w:rPr>
        <w:t>s</w:t>
      </w:r>
      <w:r w:rsidRPr="00581F7E">
        <w:rPr>
          <w:lang w:val="es-ES"/>
        </w:rPr>
        <w:t xml:space="preserve"> es la probabilidad de interrupción de la transmisión sin protección (véase el Paso 3 del </w:t>
      </w:r>
      <w:r>
        <w:rPr>
          <w:lang w:val="es-ES"/>
        </w:rPr>
        <w:t>§ </w:t>
      </w:r>
      <w:r w:rsidRPr="00581F7E">
        <w:rPr>
          <w:lang w:val="es-ES"/>
        </w:rPr>
        <w:t>5.1).</w:t>
      </w:r>
    </w:p>
    <w:p w14:paraId="0F709BC6" w14:textId="77777777" w:rsidR="00B85CBF" w:rsidRPr="00581F7E" w:rsidRDefault="00B85CBF" w:rsidP="00B85CBF">
      <w:pPr>
        <w:keepNext/>
        <w:keepLines/>
        <w:rPr>
          <w:lang w:val="es-ES"/>
        </w:rPr>
      </w:pPr>
      <w:r w:rsidRPr="00581F7E">
        <w:rPr>
          <w:i/>
          <w:lang w:val="es-ES"/>
        </w:rPr>
        <w:t>Paso 8:</w:t>
      </w:r>
      <w:r>
        <w:rPr>
          <w:iCs/>
          <w:lang w:val="es-ES"/>
        </w:rPr>
        <w:t>  </w:t>
      </w:r>
      <w:r w:rsidRPr="00581F7E">
        <w:rPr>
          <w:lang w:val="es-ES"/>
        </w:rPr>
        <w:t xml:space="preserve">Calcúlese, por último la probabilidad total de interrupción de la transmisión, </w:t>
      </w:r>
      <w:r w:rsidRPr="00581F7E">
        <w:rPr>
          <w:i/>
          <w:iCs/>
          <w:lang w:val="es-ES"/>
        </w:rPr>
        <w:t>P</w:t>
      </w:r>
      <w:r w:rsidRPr="00581F7E">
        <w:rPr>
          <w:i/>
          <w:iCs/>
          <w:vertAlign w:val="subscript"/>
          <w:lang w:val="es-ES"/>
        </w:rPr>
        <w:t>d</w:t>
      </w:r>
      <w:r w:rsidRPr="00581F7E">
        <w:rPr>
          <w:lang w:val="es-ES"/>
        </w:rPr>
        <w:t xml:space="preserve"> como sigue:</w:t>
      </w:r>
    </w:p>
    <w:p w14:paraId="6E14AA6F" w14:textId="77777777" w:rsidR="00B85CBF" w:rsidRPr="00581F7E" w:rsidRDefault="00B85CBF" w:rsidP="00B85CBF">
      <w:pPr>
        <w:pStyle w:val="Equation"/>
        <w:rPr>
          <w:lang w:val="es-ES"/>
        </w:rPr>
      </w:pPr>
      <w:bookmarkStart w:id="58" w:name="_Toc394797533"/>
      <w:r w:rsidRPr="00581F7E">
        <w:rPr>
          <w:lang w:val="es-ES"/>
        </w:rPr>
        <w:tab/>
      </w:r>
      <w:r w:rsidRPr="00581F7E">
        <w:rPr>
          <w:lang w:val="es-ES"/>
        </w:rPr>
        <w:tab/>
      </w:r>
      <w:r w:rsidRPr="00581F7E">
        <w:rPr>
          <w:position w:val="-26"/>
          <w:lang w:val="es-ES"/>
        </w:rPr>
        <w:object w:dxaOrig="2340" w:dyaOrig="720" w14:anchorId="75F5536D">
          <v:shape id="_x0000_i1165" type="#_x0000_t75" style="width:114.05pt;height:35.15pt" o:ole="" fillcolor="window">
            <v:imagedata r:id="rId292" o:title=""/>
          </v:shape>
          <o:OLEObject Type="Embed" ProgID="Equation.3" ShapeID="_x0000_i1165" DrawAspect="Content" ObjectID="_1677673853" r:id="rId293"/>
        </w:object>
      </w:r>
      <w:r>
        <w:rPr>
          <w:lang w:val="es-ES"/>
        </w:rPr>
        <w:tab/>
        <w:t>(171</w:t>
      </w:r>
      <w:r w:rsidRPr="00581F7E">
        <w:rPr>
          <w:lang w:val="es-ES"/>
        </w:rPr>
        <w:t>)</w:t>
      </w:r>
    </w:p>
    <w:p w14:paraId="29DB444F" w14:textId="77777777" w:rsidR="00B85CBF" w:rsidRPr="00581F7E" w:rsidRDefault="00B85CBF" w:rsidP="00B85CBF">
      <w:pPr>
        <w:pStyle w:val="Heading4"/>
        <w:rPr>
          <w:lang w:val="es-ES"/>
        </w:rPr>
      </w:pPr>
      <w:r w:rsidRPr="00581F7E">
        <w:rPr>
          <w:lang w:val="es-ES"/>
        </w:rPr>
        <w:t>6.2.5.4</w:t>
      </w:r>
      <w:r w:rsidRPr="00581F7E">
        <w:rPr>
          <w:lang w:val="es-ES"/>
        </w:rPr>
        <w:tab/>
        <w:t>Predicción de la interrupción de la transmisión utilizando diversidad de espacio y en frecuencia (dos receptores)</w:t>
      </w:r>
      <w:bookmarkEnd w:id="58"/>
    </w:p>
    <w:p w14:paraId="5BD85866" w14:textId="77777777" w:rsidR="00B85CBF" w:rsidRPr="00581F7E" w:rsidRDefault="00B85CBF" w:rsidP="00B85CBF">
      <w:pPr>
        <w:keepNext/>
        <w:keepLines/>
        <w:rPr>
          <w:lang w:val="es-ES"/>
        </w:rPr>
      </w:pPr>
      <w:r w:rsidRPr="00581F7E">
        <w:rPr>
          <w:i/>
          <w:lang w:val="es-ES"/>
        </w:rPr>
        <w:t>Paso 1:</w:t>
      </w:r>
      <w:r>
        <w:rPr>
          <w:iCs/>
          <w:lang w:val="es-ES"/>
        </w:rPr>
        <w:t>  </w:t>
      </w:r>
      <w:r w:rsidRPr="00581F7E">
        <w:rPr>
          <w:lang w:val="es-ES"/>
        </w:rPr>
        <w:t xml:space="preserve">Obténgase el coeficiente no selectivo de correlación, </w:t>
      </w:r>
      <w:r w:rsidRPr="00581F7E">
        <w:rPr>
          <w:i/>
          <w:iCs/>
          <w:lang w:val="es-ES"/>
        </w:rPr>
        <w:t>k</w:t>
      </w:r>
      <w:r w:rsidRPr="00581F7E">
        <w:rPr>
          <w:i/>
          <w:iCs/>
          <w:vertAlign w:val="subscript"/>
          <w:lang w:val="es-ES"/>
        </w:rPr>
        <w:t>ns</w:t>
      </w:r>
      <w:r w:rsidRPr="00581F7E">
        <w:rPr>
          <w:lang w:val="es-ES"/>
        </w:rPr>
        <w:t>, como sigue:</w:t>
      </w:r>
    </w:p>
    <w:p w14:paraId="15C428C2" w14:textId="77777777" w:rsidR="00B85CBF" w:rsidRPr="00581F7E" w:rsidRDefault="00B85CBF" w:rsidP="00B85CBF">
      <w:pPr>
        <w:pStyle w:val="Blanc"/>
        <w:rPr>
          <w:lang w:val="es-ES"/>
        </w:rPr>
      </w:pPr>
    </w:p>
    <w:p w14:paraId="215C5CF1" w14:textId="77777777" w:rsidR="00B85CBF" w:rsidRPr="002B50FB" w:rsidRDefault="00B85CBF" w:rsidP="00B85CBF">
      <w:pPr>
        <w:pStyle w:val="Equation"/>
        <w:rPr>
          <w:lang w:val="en-US"/>
        </w:rPr>
      </w:pPr>
      <w:r w:rsidRPr="00A96024">
        <w:rPr>
          <w:lang w:val="es-ES_tradnl"/>
        </w:rPr>
        <w:tab/>
      </w:r>
      <w:r w:rsidRPr="00A96024">
        <w:rPr>
          <w:lang w:val="es-ES_tradnl"/>
        </w:rPr>
        <w:tab/>
      </w:r>
      <w:r w:rsidRPr="002B50FB">
        <w:rPr>
          <w:i/>
          <w:lang w:val="en-US"/>
        </w:rPr>
        <w:t>k</w:t>
      </w:r>
      <w:r w:rsidRPr="002B50FB">
        <w:rPr>
          <w:i/>
          <w:iCs/>
          <w:vertAlign w:val="subscript"/>
          <w:lang w:val="en-US"/>
        </w:rPr>
        <w:t>ns</w:t>
      </w:r>
      <w:r w:rsidRPr="002B50FB">
        <w:rPr>
          <w:i/>
          <w:iCs/>
          <w:lang w:val="en-US"/>
        </w:rPr>
        <w:t xml:space="preserve"> = </w:t>
      </w:r>
      <w:r w:rsidRPr="002B50FB">
        <w:rPr>
          <w:i/>
          <w:lang w:val="en-US"/>
        </w:rPr>
        <w:t>k</w:t>
      </w:r>
      <w:r w:rsidRPr="002B50FB">
        <w:rPr>
          <w:i/>
          <w:iCs/>
          <w:vertAlign w:val="subscript"/>
          <w:lang w:val="en-US"/>
        </w:rPr>
        <w:t>ns</w:t>
      </w:r>
      <w:r w:rsidRPr="002B50FB">
        <w:rPr>
          <w:vertAlign w:val="subscript"/>
          <w:lang w:val="en-US"/>
        </w:rPr>
        <w:t>,</w:t>
      </w:r>
      <w:r w:rsidRPr="002B50FB">
        <w:rPr>
          <w:i/>
          <w:iCs/>
          <w:vertAlign w:val="subscript"/>
          <w:lang w:val="en-US"/>
        </w:rPr>
        <w:t>s</w:t>
      </w:r>
      <w:r w:rsidRPr="002B50FB">
        <w:rPr>
          <w:lang w:val="en-US"/>
        </w:rPr>
        <w:t xml:space="preserve"> </w:t>
      </w:r>
      <w:r w:rsidRPr="002B50FB">
        <w:rPr>
          <w:i/>
          <w:lang w:val="en-US"/>
        </w:rPr>
        <w:t>k</w:t>
      </w:r>
      <w:r w:rsidRPr="002B50FB">
        <w:rPr>
          <w:i/>
          <w:iCs/>
          <w:vertAlign w:val="subscript"/>
          <w:lang w:val="en-US"/>
        </w:rPr>
        <w:t>ns</w:t>
      </w:r>
      <w:r w:rsidRPr="002B50FB">
        <w:rPr>
          <w:vertAlign w:val="subscript"/>
          <w:lang w:val="en-US"/>
        </w:rPr>
        <w:t>,</w:t>
      </w:r>
      <w:r w:rsidRPr="002B50FB">
        <w:rPr>
          <w:sz w:val="12"/>
          <w:szCs w:val="12"/>
          <w:lang w:val="en-US"/>
        </w:rPr>
        <w:t> </w:t>
      </w:r>
      <w:r w:rsidRPr="002B50FB">
        <w:rPr>
          <w:i/>
          <w:iCs/>
          <w:vertAlign w:val="subscript"/>
          <w:lang w:val="en-US"/>
        </w:rPr>
        <w:t>f</w:t>
      </w:r>
      <w:r w:rsidRPr="002B50FB">
        <w:rPr>
          <w:lang w:val="en-US"/>
        </w:rPr>
        <w:tab/>
        <w:t>(172)</w:t>
      </w:r>
    </w:p>
    <w:p w14:paraId="6F664172" w14:textId="77777777" w:rsidR="00B85CBF" w:rsidRPr="00581F7E" w:rsidRDefault="00B85CBF" w:rsidP="00B85CBF">
      <w:pPr>
        <w:rPr>
          <w:lang w:val="es-ES"/>
        </w:rPr>
      </w:pPr>
      <w:r w:rsidRPr="00581F7E">
        <w:rPr>
          <w:lang w:val="es-ES"/>
        </w:rPr>
        <w:t xml:space="preserve">donde </w:t>
      </w:r>
      <w:r w:rsidRPr="00581F7E">
        <w:rPr>
          <w:i/>
          <w:lang w:val="es-ES"/>
        </w:rPr>
        <w:t>k</w:t>
      </w:r>
      <w:r w:rsidRPr="00581F7E">
        <w:rPr>
          <w:i/>
          <w:iCs/>
          <w:vertAlign w:val="subscript"/>
          <w:lang w:val="es-ES"/>
        </w:rPr>
        <w:t>ns</w:t>
      </w:r>
      <w:r w:rsidRPr="00581F7E">
        <w:rPr>
          <w:vertAlign w:val="subscript"/>
          <w:lang w:val="es-ES"/>
        </w:rPr>
        <w:t>,</w:t>
      </w:r>
      <w:r w:rsidRPr="00581F7E">
        <w:rPr>
          <w:i/>
          <w:iCs/>
          <w:vertAlign w:val="subscript"/>
          <w:lang w:val="es-ES"/>
        </w:rPr>
        <w:t>s</w:t>
      </w:r>
      <w:r w:rsidRPr="00581F7E">
        <w:rPr>
          <w:lang w:val="es-ES"/>
        </w:rPr>
        <w:t xml:space="preserve"> y </w:t>
      </w:r>
      <w:r w:rsidRPr="00581F7E">
        <w:rPr>
          <w:i/>
          <w:lang w:val="es-ES"/>
        </w:rPr>
        <w:t>k</w:t>
      </w:r>
      <w:r w:rsidRPr="00581F7E">
        <w:rPr>
          <w:i/>
          <w:iCs/>
          <w:vertAlign w:val="subscript"/>
          <w:lang w:val="es-ES"/>
        </w:rPr>
        <w:t>ns</w:t>
      </w:r>
      <w:r w:rsidRPr="00581F7E">
        <w:rPr>
          <w:vertAlign w:val="subscript"/>
          <w:lang w:val="es-ES"/>
        </w:rPr>
        <w:t>,</w:t>
      </w:r>
      <w:r w:rsidRPr="002B50FB">
        <w:rPr>
          <w:sz w:val="12"/>
          <w:szCs w:val="12"/>
          <w:lang w:val="es-ES"/>
        </w:rPr>
        <w:t> </w:t>
      </w:r>
      <w:r w:rsidRPr="00581F7E">
        <w:rPr>
          <w:i/>
          <w:iCs/>
          <w:vertAlign w:val="subscript"/>
          <w:lang w:val="es-ES"/>
        </w:rPr>
        <w:t>f</w:t>
      </w:r>
      <w:r w:rsidRPr="00581F7E">
        <w:rPr>
          <w:lang w:val="es-ES"/>
        </w:rPr>
        <w:t xml:space="preserve"> son los coeficientes no selectivos de correlación calculados para la diversidad de espacio (véase el </w:t>
      </w:r>
      <w:r>
        <w:rPr>
          <w:lang w:val="es-ES"/>
        </w:rPr>
        <w:t>§ </w:t>
      </w:r>
      <w:r w:rsidRPr="00581F7E">
        <w:rPr>
          <w:lang w:val="es-ES"/>
        </w:rPr>
        <w:t xml:space="preserve">6.2.5.1) y la diversidad en frecuencia (véase el </w:t>
      </w:r>
      <w:r>
        <w:rPr>
          <w:lang w:val="es-ES"/>
        </w:rPr>
        <w:t>§ </w:t>
      </w:r>
      <w:r w:rsidRPr="00581F7E">
        <w:rPr>
          <w:lang w:val="es-ES"/>
        </w:rPr>
        <w:t>6.2.5.2), respectivamente.</w:t>
      </w:r>
    </w:p>
    <w:p w14:paraId="40E99F96" w14:textId="77777777" w:rsidR="00B85CBF" w:rsidRPr="00581F7E" w:rsidRDefault="00B85CBF" w:rsidP="00B85CBF">
      <w:pPr>
        <w:rPr>
          <w:lang w:val="es-ES"/>
        </w:rPr>
      </w:pPr>
      <w:r w:rsidRPr="00581F7E">
        <w:rPr>
          <w:lang w:val="es-ES"/>
        </w:rPr>
        <w:t>Los pasos siguientes son los mismos que los aplicados para diversidad de espacio.</w:t>
      </w:r>
    </w:p>
    <w:p w14:paraId="5D9C09FE" w14:textId="77777777" w:rsidR="00B85CBF" w:rsidRPr="00581F7E" w:rsidRDefault="00B85CBF" w:rsidP="00B85CBF">
      <w:pPr>
        <w:pStyle w:val="Heading4"/>
        <w:rPr>
          <w:lang w:val="es-ES"/>
        </w:rPr>
      </w:pPr>
      <w:bookmarkStart w:id="59" w:name="_Toc394797534"/>
      <w:r w:rsidRPr="00581F7E">
        <w:rPr>
          <w:lang w:val="es-ES"/>
        </w:rPr>
        <w:t>6.2.5.5</w:t>
      </w:r>
      <w:r w:rsidRPr="00581F7E">
        <w:rPr>
          <w:lang w:val="es-ES"/>
        </w:rPr>
        <w:tab/>
        <w:t>Predicción de la interrupción de la transmisión utilizando diversidad de espacio y en frecuencia (cuatro receptores)</w:t>
      </w:r>
      <w:bookmarkEnd w:id="59"/>
    </w:p>
    <w:p w14:paraId="46384092" w14:textId="77777777" w:rsidR="00B85CBF" w:rsidRPr="00581F7E" w:rsidRDefault="00B85CBF" w:rsidP="00B85CBF">
      <w:pPr>
        <w:rPr>
          <w:lang w:val="es-ES"/>
        </w:rPr>
      </w:pPr>
      <w:r w:rsidRPr="00581F7E">
        <w:rPr>
          <w:i/>
          <w:lang w:val="es-ES"/>
        </w:rPr>
        <w:t>Paso 1:</w:t>
      </w:r>
      <w:r>
        <w:rPr>
          <w:iCs/>
          <w:lang w:val="es-ES"/>
        </w:rPr>
        <w:t>  </w:t>
      </w:r>
      <w:r w:rsidRPr="00581F7E">
        <w:rPr>
          <w:lang w:val="es-ES"/>
        </w:rPr>
        <w:t xml:space="preserve">Calcúlese </w:t>
      </w:r>
      <w:r w:rsidRPr="00581F7E">
        <w:rPr>
          <w:lang w:val="es-ES"/>
        </w:rPr>
        <w:sym w:font="Symbol" w:char="F068"/>
      </w:r>
      <w:r w:rsidRPr="00581F7E">
        <w:rPr>
          <w:lang w:val="es-ES"/>
        </w:rPr>
        <w:t xml:space="preserve"> como en el Paso 2 del </w:t>
      </w:r>
      <w:r>
        <w:rPr>
          <w:lang w:val="es-ES"/>
        </w:rPr>
        <w:t>§ </w:t>
      </w:r>
      <w:r w:rsidRPr="00581F7E">
        <w:rPr>
          <w:lang w:val="es-ES"/>
        </w:rPr>
        <w:t>4.1.</w:t>
      </w:r>
    </w:p>
    <w:p w14:paraId="7711FF12" w14:textId="77777777" w:rsidR="00B85CBF" w:rsidRPr="00581F7E" w:rsidRDefault="00B85CBF" w:rsidP="00B85CBF">
      <w:pPr>
        <w:rPr>
          <w:lang w:val="es-ES"/>
        </w:rPr>
      </w:pPr>
      <w:r w:rsidRPr="00581F7E">
        <w:rPr>
          <w:i/>
          <w:lang w:val="es-ES"/>
        </w:rPr>
        <w:t>Paso 2:</w:t>
      </w:r>
      <w:r>
        <w:rPr>
          <w:iCs/>
          <w:lang w:val="es-ES"/>
        </w:rPr>
        <w:t>  </w:t>
      </w:r>
      <w:r w:rsidRPr="00581F7E">
        <w:rPr>
          <w:lang w:val="es-ES"/>
        </w:rPr>
        <w:t xml:space="preserve">Calcúlese el parámetro de diversidad, </w:t>
      </w:r>
      <w:r w:rsidRPr="00FF2D35">
        <w:rPr>
          <w:i/>
          <w:lang w:val="es-ES"/>
        </w:rPr>
        <w:t>I</w:t>
      </w:r>
      <w:r w:rsidRPr="00FF2D35">
        <w:rPr>
          <w:i/>
          <w:vertAlign w:val="subscript"/>
          <w:lang w:val="es-ES"/>
        </w:rPr>
        <w:t>ns,q</w:t>
      </w:r>
      <w:r w:rsidRPr="00FF2D35">
        <w:rPr>
          <w:lang w:val="es-ES"/>
        </w:rPr>
        <w:t xml:space="preserve">, </w:t>
      </w:r>
      <w:r w:rsidRPr="00581F7E">
        <w:rPr>
          <w:lang w:val="es-ES"/>
        </w:rPr>
        <w:t>como sigue:</w:t>
      </w:r>
    </w:p>
    <w:p w14:paraId="0873542C" w14:textId="77777777" w:rsidR="00B85CBF" w:rsidRPr="00581F7E" w:rsidRDefault="00B85CBF" w:rsidP="00B85CBF">
      <w:pPr>
        <w:pStyle w:val="Blanc"/>
        <w:rPr>
          <w:lang w:val="es-ES"/>
        </w:rPr>
      </w:pPr>
    </w:p>
    <w:p w14:paraId="4B70CE90" w14:textId="77777777" w:rsidR="00B85CBF" w:rsidRPr="00581F7E" w:rsidRDefault="00B85CBF" w:rsidP="00B85CBF">
      <w:pPr>
        <w:pStyle w:val="Equation"/>
        <w:rPr>
          <w:lang w:val="es-ES"/>
        </w:rPr>
      </w:pPr>
      <w:r w:rsidRPr="00581F7E">
        <w:rPr>
          <w:lang w:val="es-ES"/>
        </w:rPr>
        <w:tab/>
      </w:r>
      <w:r w:rsidRPr="00581F7E">
        <w:rPr>
          <w:lang w:val="es-ES"/>
        </w:rPr>
        <w:tab/>
      </w:r>
      <w:r w:rsidRPr="008947EA">
        <w:rPr>
          <w:position w:val="-64"/>
        </w:rPr>
        <w:object w:dxaOrig="5200" w:dyaOrig="1400" w14:anchorId="5F8E753B">
          <v:shape id="_x0000_i1166" type="#_x0000_t75" style="width:255.75pt;height:67.4pt" o:ole="" fillcolor="window">
            <v:imagedata r:id="rId294" o:title=""/>
          </v:shape>
          <o:OLEObject Type="Embed" ProgID="Equation.3" ShapeID="_x0000_i1166" DrawAspect="Content" ObjectID="_1677673854" r:id="rId295"/>
        </w:object>
      </w:r>
      <w:r>
        <w:rPr>
          <w:lang w:val="es-ES"/>
        </w:rPr>
        <w:tab/>
        <w:t>(173</w:t>
      </w:r>
      <w:r w:rsidRPr="00581F7E">
        <w:rPr>
          <w:lang w:val="es-ES"/>
        </w:rPr>
        <w:t>)</w:t>
      </w:r>
    </w:p>
    <w:p w14:paraId="41B13517" w14:textId="77777777" w:rsidR="00B85CBF" w:rsidRPr="00581F7E" w:rsidRDefault="00B85CBF" w:rsidP="00B85CBF">
      <w:pPr>
        <w:rPr>
          <w:lang w:val="es-ES"/>
        </w:rPr>
      </w:pPr>
      <w:r w:rsidRPr="00581F7E">
        <w:rPr>
          <w:lang w:val="es-ES"/>
        </w:rPr>
        <w:t xml:space="preserve">donde </w:t>
      </w:r>
      <w:r w:rsidRPr="00581F7E">
        <w:rPr>
          <w:i/>
          <w:lang w:val="es-ES"/>
        </w:rPr>
        <w:t>k</w:t>
      </w:r>
      <w:r w:rsidRPr="00581F7E">
        <w:rPr>
          <w:i/>
          <w:iCs/>
          <w:vertAlign w:val="subscript"/>
          <w:lang w:val="es-ES"/>
        </w:rPr>
        <w:t>ns</w:t>
      </w:r>
      <w:r w:rsidRPr="00581F7E">
        <w:rPr>
          <w:vertAlign w:val="subscript"/>
          <w:lang w:val="es-ES"/>
        </w:rPr>
        <w:t>,</w:t>
      </w:r>
      <w:r w:rsidRPr="00581F7E">
        <w:rPr>
          <w:i/>
          <w:iCs/>
          <w:vertAlign w:val="subscript"/>
          <w:lang w:val="es-ES"/>
        </w:rPr>
        <w:t>s</w:t>
      </w:r>
      <w:r w:rsidRPr="00581F7E">
        <w:rPr>
          <w:lang w:val="es-ES"/>
        </w:rPr>
        <w:t xml:space="preserve"> y </w:t>
      </w:r>
      <w:r w:rsidRPr="00581F7E">
        <w:rPr>
          <w:i/>
          <w:lang w:val="es-ES"/>
        </w:rPr>
        <w:t>k</w:t>
      </w:r>
      <w:r w:rsidRPr="00581F7E">
        <w:rPr>
          <w:i/>
          <w:iCs/>
          <w:vertAlign w:val="subscript"/>
          <w:lang w:val="es-ES"/>
        </w:rPr>
        <w:t>ns</w:t>
      </w:r>
      <w:r w:rsidRPr="00581F7E">
        <w:rPr>
          <w:vertAlign w:val="subscript"/>
          <w:lang w:val="es-ES"/>
        </w:rPr>
        <w:t>,</w:t>
      </w:r>
      <w:r w:rsidRPr="00581F7E">
        <w:rPr>
          <w:lang w:val="es-ES"/>
        </w:rPr>
        <w:t> </w:t>
      </w:r>
      <w:r w:rsidRPr="00581F7E">
        <w:rPr>
          <w:i/>
          <w:iCs/>
          <w:vertAlign w:val="subscript"/>
          <w:lang w:val="es-ES"/>
        </w:rPr>
        <w:t>f</w:t>
      </w:r>
      <w:r w:rsidRPr="00581F7E">
        <w:rPr>
          <w:lang w:val="es-ES"/>
        </w:rPr>
        <w:t xml:space="preserve">  se obtienen del mismo modo que en el </w:t>
      </w:r>
      <w:r>
        <w:rPr>
          <w:lang w:val="es-ES"/>
        </w:rPr>
        <w:t>§ </w:t>
      </w:r>
      <w:r w:rsidRPr="00581F7E">
        <w:rPr>
          <w:lang w:val="es-ES"/>
        </w:rPr>
        <w:t>6.2.5.4.</w:t>
      </w:r>
    </w:p>
    <w:p w14:paraId="464E97D6" w14:textId="77777777" w:rsidR="00B85CBF" w:rsidRPr="00581F7E" w:rsidRDefault="00B85CBF" w:rsidP="00B85CBF">
      <w:pPr>
        <w:rPr>
          <w:lang w:val="es-ES"/>
        </w:rPr>
      </w:pPr>
      <w:r w:rsidRPr="00581F7E">
        <w:rPr>
          <w:i/>
          <w:lang w:val="es-ES"/>
        </w:rPr>
        <w:t>Paso 3:</w:t>
      </w:r>
      <w:r>
        <w:rPr>
          <w:iCs/>
          <w:lang w:val="es-ES"/>
        </w:rPr>
        <w:t>  </w:t>
      </w:r>
      <w:r w:rsidRPr="00581F7E">
        <w:rPr>
          <w:lang w:val="es-ES"/>
        </w:rPr>
        <w:t xml:space="preserve">Calcúlese la probabilidad de interrupción no selectiva de la transmisión, </w:t>
      </w:r>
      <w:r w:rsidRPr="00581F7E">
        <w:rPr>
          <w:i/>
          <w:iCs/>
          <w:lang w:val="es-ES"/>
        </w:rPr>
        <w:t>P</w:t>
      </w:r>
      <w:r w:rsidRPr="00581F7E">
        <w:rPr>
          <w:i/>
          <w:iCs/>
          <w:vertAlign w:val="subscript"/>
          <w:lang w:val="es-ES"/>
        </w:rPr>
        <w:t>dns</w:t>
      </w:r>
      <w:r w:rsidRPr="00581F7E">
        <w:rPr>
          <w:lang w:val="es-ES"/>
        </w:rPr>
        <w:t xml:space="preserve"> como sigue:</w:t>
      </w:r>
    </w:p>
    <w:p w14:paraId="5023B679" w14:textId="77777777" w:rsidR="00B85CBF" w:rsidRPr="00581F7E" w:rsidRDefault="00B85CBF" w:rsidP="00B85CBF">
      <w:pPr>
        <w:pStyle w:val="Blanc"/>
        <w:rPr>
          <w:lang w:val="es-ES"/>
        </w:rPr>
      </w:pPr>
    </w:p>
    <w:p w14:paraId="051C0F9C" w14:textId="77777777" w:rsidR="00B85CBF" w:rsidRPr="00581F7E" w:rsidRDefault="00B85CBF" w:rsidP="00B85CBF">
      <w:pPr>
        <w:pStyle w:val="Equation"/>
        <w:rPr>
          <w:lang w:val="es-ES"/>
        </w:rPr>
      </w:pPr>
      <w:r w:rsidRPr="00581F7E">
        <w:rPr>
          <w:lang w:val="es-ES"/>
        </w:rPr>
        <w:tab/>
      </w:r>
      <w:r w:rsidRPr="00581F7E">
        <w:rPr>
          <w:lang w:val="es-ES"/>
        </w:rPr>
        <w:tab/>
      </w:r>
      <w:r w:rsidRPr="008947EA">
        <w:rPr>
          <w:position w:val="-28"/>
        </w:rPr>
        <w:object w:dxaOrig="2020" w:dyaOrig="620" w14:anchorId="7734435A">
          <v:shape id="_x0000_i1167" type="#_x0000_t75" style="width:130.75pt;height:35.15pt" o:ole="" fillcolor="window">
            <v:imagedata r:id="rId296" o:title=""/>
          </v:shape>
          <o:OLEObject Type="Embed" ProgID="Equation.3" ShapeID="_x0000_i1167" DrawAspect="Content" ObjectID="_1677673855" r:id="rId297"/>
        </w:object>
      </w:r>
      <w:r>
        <w:rPr>
          <w:lang w:val="es-ES"/>
        </w:rPr>
        <w:tab/>
        <w:t>(174</w:t>
      </w:r>
      <w:r w:rsidRPr="00581F7E">
        <w:rPr>
          <w:lang w:val="es-ES"/>
        </w:rPr>
        <w:t>)</w:t>
      </w:r>
    </w:p>
    <w:p w14:paraId="208F8A5F" w14:textId="77777777" w:rsidR="00B85CBF" w:rsidRPr="00581F7E" w:rsidRDefault="00B85CBF" w:rsidP="00B85CBF">
      <w:pPr>
        <w:rPr>
          <w:lang w:val="es-ES"/>
        </w:rPr>
      </w:pPr>
      <w:r w:rsidRPr="00581F7E">
        <w:rPr>
          <w:lang w:val="es-ES"/>
        </w:rPr>
        <w:t xml:space="preserve">donde </w:t>
      </w:r>
      <w:r w:rsidRPr="00581F7E">
        <w:rPr>
          <w:i/>
          <w:lang w:val="es-ES"/>
        </w:rPr>
        <w:t>P</w:t>
      </w:r>
      <w:r w:rsidRPr="00581F7E">
        <w:rPr>
          <w:i/>
          <w:iCs/>
          <w:vertAlign w:val="subscript"/>
          <w:lang w:val="es-ES"/>
        </w:rPr>
        <w:t>ns</w:t>
      </w:r>
      <w:r w:rsidRPr="00581F7E">
        <w:rPr>
          <w:lang w:val="es-ES"/>
        </w:rPr>
        <w:t xml:space="preserve"> se obtiene de la ecuación (29).</w:t>
      </w:r>
    </w:p>
    <w:p w14:paraId="3DBC28EA" w14:textId="77777777" w:rsidR="00B85CBF" w:rsidRPr="00581F7E" w:rsidRDefault="00B85CBF" w:rsidP="00B85CBF">
      <w:pPr>
        <w:rPr>
          <w:lang w:val="es-ES"/>
        </w:rPr>
      </w:pPr>
      <w:r w:rsidRPr="00581F7E">
        <w:rPr>
          <w:i/>
          <w:lang w:val="es-ES"/>
        </w:rPr>
        <w:t>Paso 4:</w:t>
      </w:r>
      <w:r>
        <w:rPr>
          <w:i/>
          <w:lang w:val="es-ES"/>
        </w:rPr>
        <w:t>  </w:t>
      </w:r>
      <w:r w:rsidRPr="00581F7E">
        <w:rPr>
          <w:lang w:val="es-ES"/>
        </w:rPr>
        <w:t xml:space="preserve">Calcúlese el cuadrado del coeficiente equivalente no selectivo de correlación, </w:t>
      </w:r>
      <w:r w:rsidRPr="00581F7E">
        <w:rPr>
          <w:i/>
          <w:lang w:val="es-ES"/>
        </w:rPr>
        <w:t>k</w:t>
      </w:r>
      <w:r w:rsidRPr="00581F7E">
        <w:rPr>
          <w:i/>
          <w:iCs/>
          <w:vertAlign w:val="subscript"/>
          <w:lang w:val="es-ES"/>
        </w:rPr>
        <w:t>ns</w:t>
      </w:r>
      <w:r w:rsidRPr="00581F7E">
        <w:rPr>
          <w:lang w:val="es-ES"/>
        </w:rPr>
        <w:t>, como sigue:</w:t>
      </w:r>
    </w:p>
    <w:p w14:paraId="767A8101"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14"/>
          <w:lang w:val="es-ES"/>
        </w:rPr>
        <w:object w:dxaOrig="3379" w:dyaOrig="440" w14:anchorId="2B08DB9E">
          <v:shape id="_x0000_i1168" type="#_x0000_t75" style="width:165.9pt;height:21.9pt" o:ole="" fillcolor="window">
            <v:imagedata r:id="rId298" o:title=""/>
          </v:shape>
          <o:OLEObject Type="Embed" ProgID="Equation.3" ShapeID="_x0000_i1168" DrawAspect="Content" ObjectID="_1677673856" r:id="rId299"/>
        </w:object>
      </w:r>
      <w:r>
        <w:rPr>
          <w:lang w:val="es-ES"/>
        </w:rPr>
        <w:tab/>
        <w:t>(175</w:t>
      </w:r>
      <w:r w:rsidRPr="00581F7E">
        <w:rPr>
          <w:lang w:val="es-ES"/>
        </w:rPr>
        <w:t>)</w:t>
      </w:r>
    </w:p>
    <w:p w14:paraId="54B4080F" w14:textId="77777777" w:rsidR="00B85CBF" w:rsidRPr="00581F7E" w:rsidRDefault="00B85CBF" w:rsidP="00B85CBF">
      <w:pPr>
        <w:pStyle w:val="Blanc"/>
        <w:rPr>
          <w:lang w:val="es-ES"/>
        </w:rPr>
      </w:pPr>
    </w:p>
    <w:p w14:paraId="19A61BAA" w14:textId="77777777" w:rsidR="00B85CBF" w:rsidRPr="00581F7E" w:rsidRDefault="00B85CBF" w:rsidP="00B85CBF">
      <w:pPr>
        <w:rPr>
          <w:lang w:val="es-ES"/>
        </w:rPr>
      </w:pPr>
      <w:r w:rsidRPr="00581F7E">
        <w:rPr>
          <w:i/>
          <w:lang w:val="es-ES"/>
        </w:rPr>
        <w:t>Paso 5:</w:t>
      </w:r>
      <w:r>
        <w:rPr>
          <w:iCs/>
          <w:lang w:val="es-ES"/>
        </w:rPr>
        <w:t>  </w:t>
      </w:r>
      <w:r w:rsidRPr="00581F7E">
        <w:rPr>
          <w:lang w:val="es-ES"/>
        </w:rPr>
        <w:t xml:space="preserve">Calcúlese el coeficiente equivalente selectivo de correlación, </w:t>
      </w:r>
      <w:r w:rsidRPr="00581F7E">
        <w:rPr>
          <w:i/>
          <w:lang w:val="es-ES"/>
        </w:rPr>
        <w:t>k</w:t>
      </w:r>
      <w:r w:rsidRPr="00581F7E">
        <w:rPr>
          <w:i/>
          <w:iCs/>
          <w:vertAlign w:val="subscript"/>
          <w:lang w:val="es-ES"/>
        </w:rPr>
        <w:t>s</w:t>
      </w:r>
      <w:r w:rsidRPr="00581F7E">
        <w:rPr>
          <w:lang w:val="es-ES"/>
        </w:rPr>
        <w:t>, utilizando el mismo procedimiento que para la diversidad de espacio (Paso 3).</w:t>
      </w:r>
    </w:p>
    <w:p w14:paraId="14801809" w14:textId="77777777" w:rsidR="00B85CBF" w:rsidRPr="00581F7E" w:rsidRDefault="00B85CBF" w:rsidP="00B85CBF">
      <w:pPr>
        <w:keepNext/>
        <w:keepLines/>
        <w:rPr>
          <w:lang w:val="es-ES"/>
        </w:rPr>
      </w:pPr>
      <w:r w:rsidRPr="00581F7E">
        <w:rPr>
          <w:i/>
          <w:lang w:val="es-ES"/>
        </w:rPr>
        <w:t>Paso 6:</w:t>
      </w:r>
      <w:r>
        <w:rPr>
          <w:iCs/>
          <w:lang w:val="es-ES"/>
        </w:rPr>
        <w:t>  </w:t>
      </w:r>
      <w:r w:rsidRPr="00581F7E">
        <w:rPr>
          <w:lang w:val="es-ES"/>
        </w:rPr>
        <w:t xml:space="preserve">Se obtiene la probabilidad de interrupción selectiva de la transmisión, </w:t>
      </w:r>
      <w:r w:rsidRPr="00581F7E">
        <w:rPr>
          <w:i/>
          <w:iCs/>
          <w:lang w:val="es-ES"/>
        </w:rPr>
        <w:t>P</w:t>
      </w:r>
      <w:r w:rsidRPr="00581F7E">
        <w:rPr>
          <w:i/>
          <w:iCs/>
          <w:vertAlign w:val="subscript"/>
          <w:lang w:val="es-ES"/>
        </w:rPr>
        <w:t>ds</w:t>
      </w:r>
      <w:r w:rsidRPr="00581F7E">
        <w:rPr>
          <w:lang w:val="es-ES"/>
        </w:rPr>
        <w:t xml:space="preserve"> mediante la siguiente expresión:</w:t>
      </w:r>
    </w:p>
    <w:p w14:paraId="1126CB7E" w14:textId="77777777" w:rsidR="00B85CBF" w:rsidRPr="00581F7E" w:rsidRDefault="00B85CBF" w:rsidP="00B85CBF">
      <w:pPr>
        <w:pStyle w:val="Equation"/>
        <w:rPr>
          <w:lang w:val="es-ES"/>
        </w:rPr>
      </w:pPr>
      <w:r w:rsidRPr="00581F7E">
        <w:rPr>
          <w:lang w:val="es-ES"/>
        </w:rPr>
        <w:tab/>
      </w:r>
      <w:r w:rsidRPr="00581F7E">
        <w:rPr>
          <w:lang w:val="es-ES"/>
        </w:rPr>
        <w:tab/>
      </w:r>
      <w:r w:rsidRPr="00581F7E">
        <w:rPr>
          <w:position w:val="-38"/>
          <w:lang w:val="es-ES"/>
        </w:rPr>
        <w:object w:dxaOrig="2060" w:dyaOrig="920" w14:anchorId="0DDE030F">
          <v:shape id="_x0000_i1169" type="#_x0000_t75" style="width:92.75pt;height:45.5pt" o:ole="" fillcolor="window">
            <v:imagedata r:id="rId300" o:title=""/>
          </v:shape>
          <o:OLEObject Type="Embed" ProgID="Equation.3" ShapeID="_x0000_i1169" DrawAspect="Content" ObjectID="_1677673857" r:id="rId301"/>
        </w:object>
      </w:r>
      <w:r>
        <w:rPr>
          <w:lang w:val="es-ES"/>
        </w:rPr>
        <w:tab/>
        <w:t>(176</w:t>
      </w:r>
      <w:r w:rsidRPr="00581F7E">
        <w:rPr>
          <w:lang w:val="es-ES"/>
        </w:rPr>
        <w:t>)</w:t>
      </w:r>
    </w:p>
    <w:p w14:paraId="1859596C" w14:textId="77777777" w:rsidR="00B85CBF" w:rsidRPr="00581F7E" w:rsidRDefault="00B85CBF" w:rsidP="00B85CBF">
      <w:pPr>
        <w:rPr>
          <w:lang w:val="es-ES"/>
        </w:rPr>
      </w:pPr>
      <w:r w:rsidRPr="00581F7E">
        <w:rPr>
          <w:lang w:val="es-ES"/>
        </w:rPr>
        <w:t xml:space="preserve">donde </w:t>
      </w:r>
      <w:r w:rsidRPr="00581F7E">
        <w:rPr>
          <w:i/>
          <w:lang w:val="es-ES"/>
        </w:rPr>
        <w:t>P</w:t>
      </w:r>
      <w:r w:rsidRPr="00581F7E">
        <w:rPr>
          <w:i/>
          <w:iCs/>
          <w:vertAlign w:val="subscript"/>
          <w:lang w:val="es-ES"/>
        </w:rPr>
        <w:t>s</w:t>
      </w:r>
      <w:r w:rsidRPr="00581F7E">
        <w:rPr>
          <w:lang w:val="es-ES"/>
        </w:rPr>
        <w:t xml:space="preserve"> es la probabilidad de interrupción de la transmisión sin pro</w:t>
      </w:r>
      <w:r>
        <w:rPr>
          <w:lang w:val="es-ES"/>
        </w:rPr>
        <w:t>tección dada por la ecuación (117</w:t>
      </w:r>
      <w:r w:rsidRPr="00581F7E">
        <w:rPr>
          <w:lang w:val="es-ES"/>
        </w:rPr>
        <w:t>).</w:t>
      </w:r>
    </w:p>
    <w:p w14:paraId="36C84400" w14:textId="77777777" w:rsidR="00B85CBF" w:rsidRPr="00581F7E" w:rsidRDefault="00B85CBF" w:rsidP="00B85CBF">
      <w:pPr>
        <w:rPr>
          <w:lang w:val="es-ES"/>
        </w:rPr>
      </w:pPr>
      <w:r w:rsidRPr="00581F7E">
        <w:rPr>
          <w:i/>
          <w:lang w:val="es-ES"/>
        </w:rPr>
        <w:t>Paso 7:</w:t>
      </w:r>
      <w:r>
        <w:rPr>
          <w:iCs/>
          <w:lang w:val="es-ES"/>
        </w:rPr>
        <w:t>  </w:t>
      </w:r>
      <w:r w:rsidRPr="00581F7E">
        <w:rPr>
          <w:lang w:val="es-ES"/>
        </w:rPr>
        <w:t>Obténgase, a co</w:t>
      </w:r>
      <w:bookmarkStart w:id="60" w:name="_GoBack"/>
      <w:bookmarkEnd w:id="60"/>
      <w:r w:rsidRPr="00581F7E">
        <w:rPr>
          <w:lang w:val="es-ES"/>
        </w:rPr>
        <w:t xml:space="preserve">ntinuación, la probabilidad total de interrupción de la transmisión, </w:t>
      </w:r>
      <w:r w:rsidRPr="00581F7E">
        <w:rPr>
          <w:i/>
          <w:iCs/>
          <w:lang w:val="es-ES"/>
        </w:rPr>
        <w:t>P</w:t>
      </w:r>
      <w:r w:rsidRPr="00581F7E">
        <w:rPr>
          <w:i/>
          <w:iCs/>
          <w:vertAlign w:val="subscript"/>
          <w:lang w:val="es-ES"/>
        </w:rPr>
        <w:t xml:space="preserve">d </w:t>
      </w:r>
      <w:r>
        <w:rPr>
          <w:lang w:val="es-ES"/>
        </w:rPr>
        <w:t>utilizando la ecuación (162</w:t>
      </w:r>
      <w:r w:rsidRPr="00581F7E">
        <w:rPr>
          <w:lang w:val="es-ES"/>
        </w:rPr>
        <w:t>).</w:t>
      </w:r>
    </w:p>
    <w:p w14:paraId="3BE57D95" w14:textId="77777777" w:rsidR="00B85CBF" w:rsidRPr="00581F7E" w:rsidRDefault="00B85CBF" w:rsidP="00B85CBF">
      <w:pPr>
        <w:pStyle w:val="Heading1"/>
        <w:rPr>
          <w:lang w:val="es-ES"/>
        </w:rPr>
      </w:pPr>
      <w:bookmarkStart w:id="61" w:name="_Toc394797535"/>
      <w:bookmarkStart w:id="62" w:name="_Toc108937110"/>
      <w:r w:rsidRPr="00581F7E">
        <w:rPr>
          <w:lang w:val="es-ES"/>
        </w:rPr>
        <w:t>7</w:t>
      </w:r>
      <w:r w:rsidRPr="00581F7E">
        <w:rPr>
          <w:lang w:val="es-ES"/>
        </w:rPr>
        <w:tab/>
        <w:t>Predicción de la interrupción total de la transmisión</w:t>
      </w:r>
      <w:bookmarkEnd w:id="61"/>
      <w:bookmarkEnd w:id="62"/>
    </w:p>
    <w:p w14:paraId="6E0F7ED7" w14:textId="77777777" w:rsidR="00B85CBF" w:rsidRPr="00581F7E" w:rsidRDefault="00B85CBF" w:rsidP="00B85CBF">
      <w:pPr>
        <w:keepNext/>
        <w:keepLines/>
        <w:rPr>
          <w:lang w:val="es-ES"/>
        </w:rPr>
      </w:pPr>
      <w:r w:rsidRPr="00581F7E">
        <w:rPr>
          <w:lang w:val="es-ES"/>
        </w:rPr>
        <w:t>Calcúlese la probabilidad total de interrupción de la transmisión debida a los efectos de propagación en condiciones de cielo despejado mediante la siguiente expresión:</w:t>
      </w:r>
    </w:p>
    <w:p w14:paraId="6381E368" w14:textId="77777777" w:rsidR="00B85CBF" w:rsidRPr="00581F7E" w:rsidRDefault="00B85CBF" w:rsidP="00B85CBF">
      <w:pPr>
        <w:pStyle w:val="Blanc"/>
        <w:rPr>
          <w:lang w:val="es-ES"/>
        </w:rPr>
      </w:pPr>
    </w:p>
    <w:p w14:paraId="08FDFCCD" w14:textId="77777777" w:rsidR="00B85CBF" w:rsidRPr="00581F7E" w:rsidRDefault="00B85CBF" w:rsidP="00B85CBF">
      <w:pPr>
        <w:pStyle w:val="Equation"/>
        <w:rPr>
          <w:lang w:val="es-ES"/>
        </w:rPr>
      </w:pPr>
      <w:r w:rsidRPr="00581F7E">
        <w:rPr>
          <w:lang w:val="es-ES"/>
        </w:rPr>
        <w:tab/>
      </w:r>
      <w:r w:rsidRPr="00581F7E">
        <w:rPr>
          <w:lang w:val="es-ES"/>
        </w:rPr>
        <w:tab/>
      </w:r>
      <w:r w:rsidR="00EE043A" w:rsidRPr="00EE043A">
        <w:rPr>
          <w:position w:val="-40"/>
          <w:lang w:val="es-ES"/>
        </w:rPr>
        <w:object w:dxaOrig="4280" w:dyaOrig="900" w14:anchorId="192814F1">
          <v:shape id="_x0000_i1172" type="#_x0000_t75" style="width:217.15pt;height:44.35pt" o:ole="" fillcolor="window">
            <v:imagedata r:id="rId302" o:title=""/>
          </v:shape>
          <o:OLEObject Type="Embed" ProgID="Equation.DSMT4" ShapeID="_x0000_i1172" DrawAspect="Content" ObjectID="_1677673858" r:id="rId303"/>
        </w:object>
      </w:r>
      <w:r>
        <w:rPr>
          <w:lang w:val="es-ES"/>
        </w:rPr>
        <w:tab/>
        <w:t>(177</w:t>
      </w:r>
      <w:r w:rsidRPr="00581F7E">
        <w:rPr>
          <w:lang w:val="es-ES"/>
        </w:rPr>
        <w:t>)</w:t>
      </w:r>
    </w:p>
    <w:p w14:paraId="12D80D28" w14:textId="77777777" w:rsidR="00B85CBF" w:rsidRPr="00581F7E" w:rsidRDefault="00B85CBF" w:rsidP="00B85CBF">
      <w:pPr>
        <w:rPr>
          <w:lang w:val="es-ES"/>
        </w:rPr>
      </w:pPr>
      <w:r w:rsidRPr="00581F7E">
        <w:rPr>
          <w:lang w:val="es-ES"/>
        </w:rPr>
        <w:t xml:space="preserve">obtenida aplicando los métodos indicados en los </w:t>
      </w:r>
      <w:r>
        <w:rPr>
          <w:lang w:val="es-ES"/>
        </w:rPr>
        <w:t>§ </w:t>
      </w:r>
      <w:r w:rsidRPr="00581F7E">
        <w:rPr>
          <w:lang w:val="es-ES"/>
        </w:rPr>
        <w:t>2.3.6, 4.1, 5.1, 6.2.4 y 6.2.5.</w:t>
      </w:r>
    </w:p>
    <w:p w14:paraId="057D725B" w14:textId="77777777" w:rsidR="00B85CBF" w:rsidRPr="00581F7E" w:rsidRDefault="00B85CBF" w:rsidP="00B85CBF">
      <w:pPr>
        <w:rPr>
          <w:lang w:val="es-ES"/>
        </w:rPr>
      </w:pPr>
      <w:r w:rsidRPr="00581F7E">
        <w:rPr>
          <w:lang w:val="es-ES"/>
        </w:rPr>
        <w:t xml:space="preserve">La probabilidad total de interrupción de la transmisión debida a la lluvia se calcula tomando el mayor de los valores </w:t>
      </w:r>
      <w:r w:rsidRPr="00581F7E">
        <w:rPr>
          <w:i/>
          <w:iCs/>
          <w:lang w:val="es-ES"/>
        </w:rPr>
        <w:t>P</w:t>
      </w:r>
      <w:r w:rsidRPr="00581F7E">
        <w:rPr>
          <w:i/>
          <w:iCs/>
          <w:vertAlign w:val="subscript"/>
          <w:lang w:val="es-ES"/>
        </w:rPr>
        <w:t>lluvia</w:t>
      </w:r>
      <w:r w:rsidRPr="00581F7E">
        <w:rPr>
          <w:lang w:val="es-ES"/>
        </w:rPr>
        <w:t xml:space="preserve"> y </w:t>
      </w:r>
      <w:r w:rsidRPr="00581F7E">
        <w:rPr>
          <w:i/>
          <w:lang w:val="es-ES"/>
        </w:rPr>
        <w:t>P</w:t>
      </w:r>
      <w:r w:rsidRPr="00581F7E">
        <w:rPr>
          <w:i/>
          <w:iCs/>
          <w:vertAlign w:val="subscript"/>
          <w:lang w:val="es-ES"/>
        </w:rPr>
        <w:t>XPR</w:t>
      </w:r>
      <w:r w:rsidRPr="00581F7E">
        <w:rPr>
          <w:lang w:val="es-ES"/>
        </w:rPr>
        <w:t xml:space="preserve"> obtenidos aplicando los métodos indicados en los </w:t>
      </w:r>
      <w:r>
        <w:rPr>
          <w:lang w:val="es-ES"/>
        </w:rPr>
        <w:t>§ </w:t>
      </w:r>
      <w:r w:rsidRPr="00581F7E">
        <w:rPr>
          <w:lang w:val="es-ES"/>
        </w:rPr>
        <w:t>2.4.7 y 4.2.2.</w:t>
      </w:r>
    </w:p>
    <w:p w14:paraId="3898B0BA" w14:textId="77777777" w:rsidR="00B85CBF" w:rsidRPr="00581F7E" w:rsidRDefault="00B85CBF" w:rsidP="00B85CBF">
      <w:pPr>
        <w:rPr>
          <w:lang w:val="es-ES"/>
        </w:rPr>
      </w:pPr>
      <w:r w:rsidRPr="00581F7E">
        <w:rPr>
          <w:lang w:val="es-ES"/>
        </w:rPr>
        <w:t>Los métodos de predicción de la interrupción dados para los sistemas radioeléctricos digitales se han elaborado definiendo la interrupción de la transmisión como una BER superior a un determinado valor (por ejemplo, 1 </w:t>
      </w:r>
      <w:r w:rsidRPr="00581F7E">
        <w:rPr>
          <w:lang w:val="es-ES"/>
        </w:rPr>
        <w:sym w:font="Symbol" w:char="F0B4"/>
      </w:r>
      <w:r w:rsidRPr="00581F7E">
        <w:rPr>
          <w:lang w:val="es-ES"/>
        </w:rPr>
        <w:t> 10</w:t>
      </w:r>
      <w:r w:rsidRPr="00581F7E">
        <w:rPr>
          <w:vertAlign w:val="superscript"/>
          <w:lang w:val="es-ES"/>
        </w:rPr>
        <w:t>–3</w:t>
      </w:r>
      <w:r w:rsidRPr="00581F7E">
        <w:rPr>
          <w:lang w:val="es-ES"/>
        </w:rPr>
        <w:t>), para cumplir los requisitos establecidos en la Recomendación UIT</w:t>
      </w:r>
      <w:r w:rsidRPr="00581F7E">
        <w:rPr>
          <w:lang w:val="es-ES"/>
        </w:rPr>
        <w:noBreakHyphen/>
        <w:t>T G.821. La interrupción de la transmisión se atribuye a característica de error y disponibilidad (véanse las Recomendaciones UIT-R F.594, UIT-R F.634, UIT-R F.695, UIT</w:t>
      </w:r>
      <w:r w:rsidRPr="00581F7E">
        <w:rPr>
          <w:lang w:val="es-ES"/>
        </w:rPr>
        <w:noBreakHyphen/>
        <w:t>R F.696, UIT</w:t>
      </w:r>
      <w:r w:rsidRPr="00581F7E">
        <w:rPr>
          <w:lang w:val="es-ES"/>
        </w:rPr>
        <w:noBreakHyphen/>
        <w:t>R F.697, UIT</w:t>
      </w:r>
      <w:r w:rsidRPr="00581F7E">
        <w:rPr>
          <w:lang w:val="es-ES"/>
        </w:rPr>
        <w:noBreakHyphen/>
        <w:t>R F.1092, UIT-R F.1189 y UIT-R F.557). La interrupción de la transmisión ocasionada en condiciones de cielo despejado se asigna en su mayor parte a la calidad de funcionamiento (característica de error) mientras que la interrupción debida a la lluvia se asigna sobre todo a la disponibilidad. No obstante, es probable que los efectos en cielo despejado también contribuyan a la disponibilidad y las precipitaciones contribuyan a la característica de error.</w:t>
      </w:r>
    </w:p>
    <w:p w14:paraId="54C094BA" w14:textId="77777777" w:rsidR="00B85CBF" w:rsidRPr="00581F7E" w:rsidRDefault="00B85CBF" w:rsidP="00B85CBF">
      <w:pPr>
        <w:pStyle w:val="Heading1"/>
        <w:rPr>
          <w:lang w:val="es-ES"/>
        </w:rPr>
      </w:pPr>
      <w:bookmarkStart w:id="63" w:name="_Toc108937111"/>
      <w:r w:rsidRPr="00581F7E">
        <w:rPr>
          <w:lang w:val="es-ES"/>
        </w:rPr>
        <w:t>8</w:t>
      </w:r>
      <w:r w:rsidRPr="00581F7E">
        <w:rPr>
          <w:lang w:val="es-ES"/>
        </w:rPr>
        <w:tab/>
        <w:t>Aspectos de la propagación relativos a la puesta en servicio</w:t>
      </w:r>
      <w:bookmarkEnd w:id="63"/>
    </w:p>
    <w:p w14:paraId="7B169682" w14:textId="77777777" w:rsidR="00B85CBF" w:rsidRPr="00581F7E" w:rsidRDefault="00B85CBF" w:rsidP="00B85CBF">
      <w:pPr>
        <w:rPr>
          <w:lang w:val="es-ES"/>
        </w:rPr>
      </w:pPr>
      <w:r w:rsidRPr="00581F7E">
        <w:rPr>
          <w:lang w:val="es-ES"/>
        </w:rPr>
        <w:t>Al efectuar pruebas cuando se pone en servicio un sistema conforme a la Recomendación UIT</w:t>
      </w:r>
      <w:r w:rsidRPr="00581F7E">
        <w:rPr>
          <w:lang w:val="es-ES"/>
        </w:rPr>
        <w:noBreakHyphen/>
        <w:t>R F.1330, conviene evitar las épocas del año y las horas del día en que es más probable la aparición de la propagación multitrayecto.</w:t>
      </w:r>
    </w:p>
    <w:p w14:paraId="2C98EB7E" w14:textId="77777777" w:rsidR="00B85CBF" w:rsidRPr="00581F7E" w:rsidRDefault="00B85CBF" w:rsidP="00B85CBF">
      <w:pPr>
        <w:rPr>
          <w:lang w:val="es-ES"/>
        </w:rPr>
      </w:pPr>
      <w:r w:rsidRPr="00581F7E">
        <w:rPr>
          <w:lang w:val="es-ES"/>
        </w:rPr>
        <w:t>Los estudios efectuados en climas templados de Europa Oriental indican que la probabilidad mínima de aparición de los efectos de propagación multitrayecto se da en invierno y en los dos meses que le preceden. Para las pruebas que deban efectuarse en verano, el periodo del día en el que se ha observado la probabilidad mínima de dichos efectos estaba entre las 10:00 y las 14:00 horas locales.</w:t>
      </w:r>
    </w:p>
    <w:p w14:paraId="018F1AC4" w14:textId="77777777" w:rsidR="00B85CBF" w:rsidRPr="00581F7E" w:rsidRDefault="00B85CBF" w:rsidP="00B85CBF">
      <w:pPr>
        <w:rPr>
          <w:lang w:val="es-ES"/>
        </w:rPr>
      </w:pPr>
      <w:r w:rsidRPr="00581F7E">
        <w:rPr>
          <w:lang w:val="es-ES"/>
        </w:rPr>
        <w:t>Las mediciones realizadas en climas costeros de Europa Occidental a la altura del paralelo 60º Norte indican que la probabilidad mínima de aparición de los efectos de la propagación multitrayecto se da entre las 13:00 y las 20:00 horas locales, independientemente de la estación. El periodo invernal es el menos afectado por los desvanecimientos causados por la propagación multitrayecto, seguido del otoño y la primavera.</w:t>
      </w:r>
    </w:p>
    <w:p w14:paraId="6A028A72" w14:textId="77777777" w:rsidR="00B85CBF" w:rsidRPr="00581F7E" w:rsidRDefault="00B85CBF" w:rsidP="00B85CBF">
      <w:pPr>
        <w:rPr>
          <w:lang w:val="es-ES"/>
        </w:rPr>
      </w:pPr>
    </w:p>
    <w:p w14:paraId="7E862EEC" w14:textId="77777777" w:rsidR="00B85CBF" w:rsidRPr="00581F7E" w:rsidRDefault="00B85CBF" w:rsidP="00563A73">
      <w:pPr>
        <w:pStyle w:val="AppendixNoTitle"/>
        <w:rPr>
          <w:lang w:val="es-ES"/>
        </w:rPr>
      </w:pPr>
      <w:bookmarkStart w:id="64" w:name="_Toc108937112"/>
      <w:r w:rsidRPr="00581F7E">
        <w:rPr>
          <w:lang w:val="es-ES"/>
        </w:rPr>
        <w:t>Adjunto 1</w:t>
      </w:r>
      <w:r w:rsidRPr="00581F7E">
        <w:rPr>
          <w:lang w:val="es-ES"/>
        </w:rPr>
        <w:br/>
        <w:t>al Anexo 1</w:t>
      </w:r>
      <w:r w:rsidRPr="00581F7E">
        <w:rPr>
          <w:lang w:val="es-ES"/>
        </w:rPr>
        <w:br/>
      </w:r>
      <w:r w:rsidRPr="00581F7E">
        <w:rPr>
          <w:lang w:val="es-ES"/>
        </w:rPr>
        <w:br/>
        <w:t xml:space="preserve">Método de determinación del factor geoclimático, </w:t>
      </w:r>
      <w:r w:rsidRPr="00581F7E">
        <w:rPr>
          <w:i/>
          <w:lang w:val="es-ES"/>
        </w:rPr>
        <w:t>K</w:t>
      </w:r>
      <w:r w:rsidRPr="00581F7E">
        <w:rPr>
          <w:lang w:val="es-ES"/>
        </w:rPr>
        <w:t>,</w:t>
      </w:r>
      <w:r w:rsidRPr="00581F7E">
        <w:rPr>
          <w:lang w:val="es-ES"/>
        </w:rPr>
        <w:br/>
        <w:t>a partir de datos de desvanecimiento medidos</w:t>
      </w:r>
      <w:r w:rsidRPr="00581F7E">
        <w:rPr>
          <w:lang w:val="es-ES"/>
        </w:rPr>
        <w:br/>
        <w:t>sobre trayectos terrenales en tierra</w:t>
      </w:r>
      <w:bookmarkEnd w:id="64"/>
    </w:p>
    <w:p w14:paraId="7CC31488" w14:textId="77777777" w:rsidR="00B85CBF" w:rsidRPr="00581F7E" w:rsidRDefault="00B85CBF" w:rsidP="00563A73">
      <w:pPr>
        <w:pStyle w:val="Normalaftertitle0"/>
        <w:keepNext/>
        <w:keepLines/>
        <w:jc w:val="both"/>
        <w:rPr>
          <w:lang w:val="es-ES"/>
        </w:rPr>
      </w:pPr>
      <w:r w:rsidRPr="00581F7E">
        <w:rPr>
          <w:i/>
          <w:lang w:val="es-ES"/>
        </w:rPr>
        <w:t>Paso 1:</w:t>
      </w:r>
      <w:r>
        <w:rPr>
          <w:iCs/>
          <w:lang w:val="es-ES"/>
        </w:rPr>
        <w:t>  </w:t>
      </w:r>
      <w:r w:rsidRPr="00581F7E">
        <w:rPr>
          <w:lang w:val="es-ES"/>
        </w:rPr>
        <w:t>Obténgase la distribución del desvanecimiento de la envolvente durante el mes civil más desfavorable de cada año de funcionamiento, utilizando como referencia el valor mediano a largo plazo. Promédiense esos valores para obtener la distribución acumulativa del desvanecimiento durante el mes medio más desfavorable, y represéntense en un gráfico semilogarítmico.</w:t>
      </w:r>
    </w:p>
    <w:p w14:paraId="62F7AEE6" w14:textId="77777777" w:rsidR="00B85CBF" w:rsidRPr="00581F7E" w:rsidRDefault="00B85CBF" w:rsidP="00B85CBF">
      <w:pPr>
        <w:rPr>
          <w:lang w:val="es-ES"/>
        </w:rPr>
      </w:pPr>
      <w:r w:rsidRPr="00581F7E">
        <w:rPr>
          <w:i/>
          <w:lang w:val="es-ES"/>
        </w:rPr>
        <w:t>Paso 2:</w:t>
      </w:r>
      <w:r>
        <w:rPr>
          <w:iCs/>
          <w:lang w:val="es-ES"/>
        </w:rPr>
        <w:t>  </w:t>
      </w:r>
      <w:r w:rsidRPr="00581F7E">
        <w:rPr>
          <w:lang w:val="es-ES"/>
        </w:rPr>
        <w:t xml:space="preserve">En el gráfico, anótese la profundidad de desvanecimiento, </w:t>
      </w:r>
      <w:r w:rsidRPr="00581F7E">
        <w:rPr>
          <w:i/>
          <w:lang w:val="es-ES"/>
        </w:rPr>
        <w:t>A</w:t>
      </w:r>
      <w:r w:rsidRPr="00581F7E">
        <w:rPr>
          <w:vertAlign w:val="subscript"/>
          <w:lang w:val="es-ES"/>
        </w:rPr>
        <w:t>1</w:t>
      </w:r>
      <w:r w:rsidRPr="00581F7E">
        <w:rPr>
          <w:lang w:val="es-ES"/>
        </w:rPr>
        <w:t xml:space="preserve">, a partir de la cual la distribución acumulativa es aproximadamente lineal y obténgase el correspondiente porcentaje de tiempo, </w:t>
      </w:r>
      <w:r w:rsidRPr="00581F7E">
        <w:rPr>
          <w:i/>
          <w:lang w:val="es-ES"/>
        </w:rPr>
        <w:t>p</w:t>
      </w:r>
      <w:r w:rsidRPr="00581F7E">
        <w:rPr>
          <w:vertAlign w:val="subscript"/>
          <w:lang w:val="es-ES"/>
        </w:rPr>
        <w:t>1</w:t>
      </w:r>
      <w:r w:rsidRPr="00581F7E">
        <w:rPr>
          <w:lang w:val="es-ES"/>
        </w:rPr>
        <w:t>. Esta porción lineal constituye la ancha cola de la profundidad de desvanecimiento, cuya pendiente puede variar hasta 3 ó 4</w:t>
      </w:r>
      <w:r>
        <w:rPr>
          <w:lang w:val="es-ES"/>
        </w:rPr>
        <w:t> dB</w:t>
      </w:r>
      <w:r w:rsidRPr="00581F7E">
        <w:rPr>
          <w:lang w:val="es-ES"/>
        </w:rPr>
        <w:t>/década con respecto al valor «Rayleigh» promediado de 10</w:t>
      </w:r>
      <w:r>
        <w:rPr>
          <w:lang w:val="es-ES"/>
        </w:rPr>
        <w:t> dB</w:t>
      </w:r>
      <w:r w:rsidRPr="00581F7E">
        <w:rPr>
          <w:lang w:val="es-ES"/>
        </w:rPr>
        <w:t>/década, dependiendo la amplitud de esa variación del número de años de datos contenidos en la distribución media.</w:t>
      </w:r>
    </w:p>
    <w:p w14:paraId="52FD9362" w14:textId="77777777" w:rsidR="00B85CBF" w:rsidRPr="00581F7E" w:rsidRDefault="00B85CBF" w:rsidP="00B85CBF">
      <w:pPr>
        <w:rPr>
          <w:lang w:val="es-ES"/>
        </w:rPr>
      </w:pPr>
      <w:r w:rsidRPr="00581F7E">
        <w:rPr>
          <w:i/>
          <w:lang w:val="es-ES"/>
        </w:rPr>
        <w:t>Paso 3:</w:t>
      </w:r>
      <w:r>
        <w:rPr>
          <w:iCs/>
          <w:lang w:val="es-ES"/>
        </w:rPr>
        <w:t>  </w:t>
      </w:r>
      <w:r w:rsidRPr="00581F7E">
        <w:rPr>
          <w:lang w:val="es-ES"/>
        </w:rPr>
        <w:t>Calcúlese la inclinación del trayecto, | </w:t>
      </w:r>
      <w:r w:rsidRPr="00581F7E">
        <w:rPr>
          <w:lang w:val="es-ES"/>
        </w:rPr>
        <w:sym w:font="Symbol" w:char="F065"/>
      </w:r>
      <w:r w:rsidRPr="00581F7E">
        <w:rPr>
          <w:i/>
          <w:iCs/>
          <w:vertAlign w:val="subscript"/>
          <w:lang w:val="es-ES"/>
        </w:rPr>
        <w:t>p</w:t>
      </w:r>
      <w:r w:rsidRPr="00581F7E">
        <w:rPr>
          <w:lang w:val="es-ES"/>
        </w:rPr>
        <w:t> |, mediante la ecuación (6).</w:t>
      </w:r>
    </w:p>
    <w:p w14:paraId="650BEAAB" w14:textId="77777777" w:rsidR="00B85CBF" w:rsidRPr="00581F7E" w:rsidRDefault="00B85CBF" w:rsidP="00B85CBF">
      <w:pPr>
        <w:rPr>
          <w:lang w:val="es-ES"/>
        </w:rPr>
      </w:pPr>
      <w:r w:rsidRPr="00581F7E">
        <w:rPr>
          <w:i/>
          <w:lang w:val="es-ES"/>
        </w:rPr>
        <w:t>Paso 4:</w:t>
      </w:r>
      <w:r>
        <w:rPr>
          <w:iCs/>
          <w:lang w:val="es-ES"/>
        </w:rPr>
        <w:t>  </w:t>
      </w:r>
      <w:r w:rsidRPr="00581F7E">
        <w:rPr>
          <w:lang w:val="es-ES"/>
        </w:rPr>
        <w:t>Inclúyanse las coordenadas (</w:t>
      </w:r>
      <w:r w:rsidRPr="00581F7E">
        <w:rPr>
          <w:sz w:val="12"/>
          <w:lang w:val="es-ES"/>
        </w:rPr>
        <w:t> </w:t>
      </w:r>
      <w:r w:rsidRPr="00581F7E">
        <w:rPr>
          <w:i/>
          <w:iCs/>
          <w:lang w:val="es-ES"/>
        </w:rPr>
        <w:t>p</w:t>
      </w:r>
      <w:r w:rsidRPr="00581F7E">
        <w:rPr>
          <w:vertAlign w:val="subscript"/>
          <w:lang w:val="es-ES"/>
        </w:rPr>
        <w:t>1</w:t>
      </w:r>
      <w:r w:rsidRPr="00581F7E">
        <w:rPr>
          <w:lang w:val="es-ES"/>
        </w:rPr>
        <w:t xml:space="preserve">, </w:t>
      </w:r>
      <w:r w:rsidRPr="00581F7E">
        <w:rPr>
          <w:i/>
          <w:iCs/>
          <w:lang w:val="es-ES"/>
        </w:rPr>
        <w:t>A</w:t>
      </w:r>
      <w:r w:rsidRPr="00581F7E">
        <w:rPr>
          <w:vertAlign w:val="subscript"/>
          <w:lang w:val="es-ES"/>
        </w:rPr>
        <w:t>1</w:t>
      </w:r>
      <w:r w:rsidRPr="00581F7E">
        <w:rPr>
          <w:lang w:val="es-ES"/>
        </w:rPr>
        <w:t xml:space="preserve">) del «primer punto de la cola» en la ecuación (7) o en la (8) según el caso, junto con los valores de </w:t>
      </w:r>
      <w:r w:rsidRPr="00581F7E">
        <w:rPr>
          <w:i/>
          <w:lang w:val="es-ES"/>
        </w:rPr>
        <w:t>d</w:t>
      </w:r>
      <w:r w:rsidRPr="00581F7E">
        <w:rPr>
          <w:lang w:val="es-ES"/>
        </w:rPr>
        <w:t>, </w:t>
      </w:r>
      <w:r w:rsidRPr="00581F7E">
        <w:rPr>
          <w:i/>
          <w:lang w:val="es-ES"/>
        </w:rPr>
        <w:t>f</w:t>
      </w:r>
      <w:r w:rsidRPr="00581F7E">
        <w:rPr>
          <w:lang w:val="es-ES"/>
        </w:rPr>
        <w:t>, | </w:t>
      </w:r>
      <w:r w:rsidRPr="00581F7E">
        <w:rPr>
          <w:lang w:val="es-ES"/>
        </w:rPr>
        <w:sym w:font="Symbol" w:char="F065"/>
      </w:r>
      <w:r w:rsidRPr="00581F7E">
        <w:rPr>
          <w:i/>
          <w:iCs/>
          <w:vertAlign w:val="subscript"/>
          <w:lang w:val="es-ES"/>
        </w:rPr>
        <w:t>p</w:t>
      </w:r>
      <w:r w:rsidRPr="00581F7E">
        <w:rPr>
          <w:lang w:val="es-ES"/>
        </w:rPr>
        <w:t> | y calcúlese el factor geoclimático, </w:t>
      </w:r>
      <w:r w:rsidRPr="00581F7E">
        <w:rPr>
          <w:i/>
          <w:lang w:val="es-ES"/>
        </w:rPr>
        <w:t>K</w:t>
      </w:r>
      <w:r w:rsidRPr="00581F7E">
        <w:rPr>
          <w:lang w:val="es-ES"/>
        </w:rPr>
        <w:t>.</w:t>
      </w:r>
    </w:p>
    <w:p w14:paraId="15369AAF" w14:textId="77777777" w:rsidR="00B85CBF" w:rsidRPr="00581F7E" w:rsidRDefault="00B85CBF" w:rsidP="00B85CBF">
      <w:pPr>
        <w:rPr>
          <w:lang w:val="es-ES"/>
        </w:rPr>
      </w:pPr>
      <w:r w:rsidRPr="00581F7E">
        <w:rPr>
          <w:i/>
          <w:lang w:val="es-ES"/>
        </w:rPr>
        <w:t>Paso 5:</w:t>
      </w:r>
      <w:r>
        <w:rPr>
          <w:iCs/>
          <w:lang w:val="es-ES"/>
        </w:rPr>
        <w:t>  </w:t>
      </w:r>
      <w:r w:rsidRPr="00581F7E">
        <w:rPr>
          <w:lang w:val="es-ES"/>
        </w:rPr>
        <w:t>Si se dispone de datos para varios trayectos procedentes de una región de clima y terrenos similares, o para varias frecuencias, etc., en un trayecto único, deberá obtenerse un factor geoclimático medio promediando los valores de log </w:t>
      </w:r>
      <w:r w:rsidRPr="00581F7E">
        <w:rPr>
          <w:i/>
          <w:lang w:val="es-ES"/>
        </w:rPr>
        <w:t>K</w:t>
      </w:r>
      <w:r w:rsidRPr="00581F7E">
        <w:rPr>
          <w:lang w:val="es-ES"/>
        </w:rPr>
        <w:t>.</w:t>
      </w:r>
    </w:p>
    <w:p w14:paraId="6AD8E903" w14:textId="77777777" w:rsidR="00B85CBF" w:rsidRPr="0002788F" w:rsidRDefault="00B85CBF" w:rsidP="00B85CBF">
      <w:pPr>
        <w:spacing w:before="0"/>
        <w:rPr>
          <w:lang w:val="es-ES_tradnl"/>
        </w:rPr>
      </w:pPr>
    </w:p>
    <w:p w14:paraId="1E701632" w14:textId="77777777" w:rsidR="00B85CBF" w:rsidRDefault="00B85CBF" w:rsidP="00B85CBF">
      <w:pPr>
        <w:jc w:val="center"/>
      </w:pPr>
      <w:r>
        <w:t>______________</w:t>
      </w:r>
    </w:p>
    <w:p w14:paraId="4D104A9D" w14:textId="77777777" w:rsidR="006173B0" w:rsidRPr="002956C1" w:rsidRDefault="006173B0" w:rsidP="006173B0">
      <w:pPr>
        <w:pStyle w:val="Rectitle"/>
        <w:rPr>
          <w:lang w:val="es-ES_tradnl"/>
        </w:rPr>
      </w:pPr>
    </w:p>
    <w:p w14:paraId="050B49B2" w14:textId="77777777" w:rsidR="006173B0" w:rsidRDefault="006173B0" w:rsidP="006173B0">
      <w:pPr>
        <w:rPr>
          <w:lang w:val="es-ES_tradnl"/>
        </w:rPr>
      </w:pPr>
    </w:p>
    <w:sectPr w:rsidR="006173B0" w:rsidSect="00B1717A">
      <w:headerReference w:type="even" r:id="rId304"/>
      <w:headerReference w:type="default" r:id="rId30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DEC151" w14:textId="77777777" w:rsidR="007226D8" w:rsidRDefault="007226D8">
      <w:r>
        <w:separator/>
      </w:r>
    </w:p>
  </w:endnote>
  <w:endnote w:type="continuationSeparator" w:id="0">
    <w:p w14:paraId="0D0D1506" w14:textId="77777777" w:rsidR="007226D8" w:rsidRDefault="007226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DFA309" w14:textId="77777777" w:rsidR="007226D8" w:rsidRDefault="007226D8">
      <w:r>
        <w:separator/>
      </w:r>
    </w:p>
  </w:footnote>
  <w:footnote w:type="continuationSeparator" w:id="0">
    <w:p w14:paraId="0D85A821" w14:textId="77777777" w:rsidR="007226D8" w:rsidRDefault="007226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84DEB" w14:textId="77777777" w:rsidR="007226D8" w:rsidRDefault="007226D8">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5E76E" w14:textId="77777777" w:rsidR="007226D8" w:rsidRDefault="007226D8" w:rsidP="00D62884">
    <w:pPr>
      <w:pStyle w:val="Header"/>
      <w:ind w:right="360" w:firstLine="360"/>
    </w:pPr>
    <w:r>
      <w:rPr>
        <w:noProof/>
        <w:lang w:val="en-GB" w:eastAsia="zh-CN"/>
      </w:rPr>
      <w:drawing>
        <wp:anchor distT="0" distB="0" distL="114300" distR="114300" simplePos="0" relativeHeight="251656704" behindDoc="1" locked="0" layoutInCell="1" allowOverlap="1" wp14:anchorId="6B3EEB40" wp14:editId="67D3D45C">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5F05E" w14:textId="698DAA42" w:rsidR="007226D8" w:rsidRDefault="007226D8"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9D5DB3">
      <w:rPr>
        <w:rStyle w:val="PageNumber"/>
        <w:b/>
        <w:bCs/>
        <w:noProof/>
      </w:rPr>
      <w:t>ii</w:t>
    </w:r>
    <w:r>
      <w:rPr>
        <w:rStyle w:val="PageNumber"/>
        <w:b/>
        <w:bCs/>
      </w:rPr>
      <w:fldChar w:fldCharType="end"/>
    </w:r>
    <w:r>
      <w:tab/>
    </w:r>
    <w:r w:rsidR="00D44D29">
      <w:fldChar w:fldCharType="begin"/>
    </w:r>
    <w:r w:rsidR="00D44D29">
      <w:instrText xml:space="preserve"> DOCPROPERTY "Header" \* MERGEFORMAT </w:instrText>
    </w:r>
    <w:r w:rsidR="00D44D29">
      <w:fldChar w:fldCharType="separate"/>
    </w:r>
    <w:r w:rsidR="00D44D29" w:rsidRPr="00D44D29">
      <w:rPr>
        <w:b/>
        <w:bCs/>
        <w:lang w:val="fr-CH"/>
      </w:rPr>
      <w:t xml:space="preserve">Rec. </w:t>
    </w:r>
    <w:r w:rsidR="00D44D29">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D44D29">
      <w:rPr>
        <w:b/>
        <w:bCs/>
        <w:noProof/>
      </w:rPr>
      <w:t>UIT-R  P.530-17</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38980" w14:textId="7890D094" w:rsidR="007226D8" w:rsidRDefault="007226D8">
    <w:pPr>
      <w:pStyle w:val="Header"/>
    </w:pPr>
    <w:r>
      <w:tab/>
    </w:r>
    <w:r w:rsidR="00D44D29">
      <w:fldChar w:fldCharType="begin"/>
    </w:r>
    <w:r w:rsidR="00D44D29">
      <w:instrText xml:space="preserve"> DOCPROPERTY "Header" \* MERGEFORMAT </w:instrText>
    </w:r>
    <w:r w:rsidR="00D44D29">
      <w:fldChar w:fldCharType="separate"/>
    </w:r>
    <w:r w:rsidR="00D44D29" w:rsidRPr="00D44D29">
      <w:rPr>
        <w:lang w:val="en-US"/>
      </w:rPr>
      <w:t xml:space="preserve">Rec. </w:t>
    </w:r>
    <w:r w:rsidR="00D44D29">
      <w:rPr>
        <w:lang w:val="en-US"/>
      </w:rPr>
      <w:fldChar w:fldCharType="end"/>
    </w:r>
    <w:r>
      <w:rPr>
        <w:b/>
        <w:bCs/>
      </w:rPr>
      <w:t xml:space="preserve">  </w:t>
    </w:r>
    <w:r>
      <w:rPr>
        <w:b/>
        <w:bCs/>
      </w:rPr>
      <w:fldChar w:fldCharType="begin"/>
    </w:r>
    <w:r>
      <w:rPr>
        <w:b/>
        <w:bCs/>
      </w:rPr>
      <w:instrText>styleref href</w:instrText>
    </w:r>
    <w:r>
      <w:rPr>
        <w:b/>
        <w:bCs/>
      </w:rPr>
      <w:fldChar w:fldCharType="separate"/>
    </w:r>
    <w:r w:rsidR="00D44D29">
      <w:rPr>
        <w:b/>
        <w:bCs/>
        <w:noProof/>
      </w:rPr>
      <w:t>UIT-R  P.530-17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8A022" w14:textId="065CE33A" w:rsidR="007226D8" w:rsidRDefault="007226D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E120A">
      <w:rPr>
        <w:rStyle w:val="PageNumber"/>
        <w:b/>
        <w:bCs/>
        <w:noProof/>
        <w:lang w:val="en-US"/>
      </w:rPr>
      <w:t>62</w:t>
    </w:r>
    <w:r>
      <w:rPr>
        <w:rStyle w:val="PageNumber"/>
        <w:b/>
        <w:bCs/>
      </w:rPr>
      <w:fldChar w:fldCharType="end"/>
    </w:r>
    <w:r>
      <w:rPr>
        <w:lang w:val="en-US"/>
      </w:rPr>
      <w:tab/>
    </w:r>
    <w:r w:rsidR="00D44D29">
      <w:fldChar w:fldCharType="begin"/>
    </w:r>
    <w:r w:rsidR="00D44D29">
      <w:instrText xml:space="preserve"> DOCPROPERTY "Header" \* MERGEFORMAT </w:instrText>
    </w:r>
    <w:r w:rsidR="00D44D29">
      <w:fldChar w:fldCharType="separate"/>
    </w:r>
    <w:r w:rsidR="00D44D29" w:rsidRPr="00D44D29">
      <w:rPr>
        <w:b/>
        <w:bCs/>
        <w:lang w:val="en-US"/>
      </w:rPr>
      <w:t xml:space="preserve">Rec. </w:t>
    </w:r>
    <w:r w:rsidR="00D44D29">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D44D29">
      <w:rPr>
        <w:b/>
        <w:bCs/>
        <w:noProof/>
        <w:lang w:val="en-US"/>
      </w:rPr>
      <w:t>UIT-R  P.530-17</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CAB24" w14:textId="504E0593" w:rsidR="007226D8" w:rsidRDefault="007226D8">
    <w:pPr>
      <w:pStyle w:val="Header"/>
    </w:pPr>
    <w:r>
      <w:tab/>
    </w:r>
    <w:r w:rsidR="00D44D29">
      <w:fldChar w:fldCharType="begin"/>
    </w:r>
    <w:r w:rsidR="00D44D29">
      <w:instrText xml:space="preserve"> DOCPROPERTY "Header" \* MERGEFORMAT </w:instrText>
    </w:r>
    <w:r w:rsidR="00D44D29">
      <w:fldChar w:fldCharType="separate"/>
    </w:r>
    <w:r w:rsidR="00D44D29" w:rsidRPr="00D44D29">
      <w:rPr>
        <w:b/>
        <w:bCs/>
      </w:rPr>
      <w:t xml:space="preserve">Rec. </w:t>
    </w:r>
    <w:r w:rsidR="00D44D29">
      <w:rPr>
        <w:b/>
        <w:bCs/>
      </w:rPr>
      <w:fldChar w:fldCharType="end"/>
    </w:r>
    <w:r>
      <w:rPr>
        <w:b/>
        <w:bCs/>
      </w:rPr>
      <w:t xml:space="preserve"> </w:t>
    </w:r>
    <w:r>
      <w:rPr>
        <w:b/>
        <w:bCs/>
      </w:rPr>
      <w:fldChar w:fldCharType="begin"/>
    </w:r>
    <w:r>
      <w:rPr>
        <w:b/>
        <w:bCs/>
      </w:rPr>
      <w:instrText>styleref href</w:instrText>
    </w:r>
    <w:r>
      <w:rPr>
        <w:b/>
        <w:bCs/>
      </w:rPr>
      <w:fldChar w:fldCharType="separate"/>
    </w:r>
    <w:r w:rsidR="00D44D29">
      <w:rPr>
        <w:b/>
        <w:bCs/>
        <w:noProof/>
      </w:rPr>
      <w:t>UIT-R  P.530-17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E120A">
      <w:rPr>
        <w:rStyle w:val="PageNumber"/>
        <w:b/>
        <w:bCs/>
        <w:noProof/>
      </w:rPr>
      <w:t>63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BA6BA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0D0EE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68D1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E224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8B0044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9701BB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AC25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8B668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6A6A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2296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12" w15:restartNumberingAfterBreak="0">
    <w:nsid w:val="083B5E61"/>
    <w:multiLevelType w:val="multilevel"/>
    <w:tmpl w:val="D6F4E8A6"/>
    <w:lvl w:ilvl="0">
      <w:start w:val="6"/>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14"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15"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6"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18"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9" w15:restartNumberingAfterBreak="0">
    <w:nsid w:val="338E0D80"/>
    <w:multiLevelType w:val="multilevel"/>
    <w:tmpl w:val="43E87E6A"/>
    <w:lvl w:ilvl="0">
      <w:start w:val="6"/>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33AD301C"/>
    <w:multiLevelType w:val="hybridMultilevel"/>
    <w:tmpl w:val="5254BF7E"/>
    <w:lvl w:ilvl="0" w:tplc="93280686">
      <w:start w:val="5"/>
      <w:numFmt w:val="bullet"/>
      <w:lvlText w:val="-"/>
      <w:lvlJc w:val="left"/>
      <w:pPr>
        <w:tabs>
          <w:tab w:val="num" w:pos="1155"/>
        </w:tabs>
        <w:ind w:left="1155" w:hanging="360"/>
      </w:pPr>
      <w:rPr>
        <w:rFonts w:ascii="Times New Roman" w:eastAsia="Times New Roman" w:hAnsi="Times New Roman" w:cs="Times New Roman" w:hint="default"/>
      </w:rPr>
    </w:lvl>
    <w:lvl w:ilvl="1" w:tplc="C01200C4">
      <w:start w:val="5"/>
      <w:numFmt w:val="bullet"/>
      <w:lvlText w:val=""/>
      <w:lvlJc w:val="left"/>
      <w:pPr>
        <w:tabs>
          <w:tab w:val="num" w:pos="2310"/>
        </w:tabs>
        <w:ind w:left="2310" w:hanging="795"/>
      </w:pPr>
      <w:rPr>
        <w:rFonts w:ascii="Symbol" w:eastAsia="Times New Roman" w:hAnsi="Symbol" w:cs="Times New Roman" w:hint="default"/>
      </w:rPr>
    </w:lvl>
    <w:lvl w:ilvl="2" w:tplc="04090005" w:tentative="1">
      <w:start w:val="1"/>
      <w:numFmt w:val="bullet"/>
      <w:lvlText w:val=""/>
      <w:lvlJc w:val="left"/>
      <w:pPr>
        <w:tabs>
          <w:tab w:val="num" w:pos="2595"/>
        </w:tabs>
        <w:ind w:left="2595" w:hanging="360"/>
      </w:pPr>
      <w:rPr>
        <w:rFonts w:ascii="Wingdings" w:hAnsi="Wingdings" w:hint="default"/>
      </w:rPr>
    </w:lvl>
    <w:lvl w:ilvl="3" w:tplc="04090001" w:tentative="1">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21"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22"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23"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24"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25"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26" w15:restartNumberingAfterBreak="0">
    <w:nsid w:val="51C076E5"/>
    <w:multiLevelType w:val="hybridMultilevel"/>
    <w:tmpl w:val="225CAC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28"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29" w15:restartNumberingAfterBreak="0">
    <w:nsid w:val="5F5E6EF3"/>
    <w:multiLevelType w:val="hybridMultilevel"/>
    <w:tmpl w:val="C400B16E"/>
    <w:lvl w:ilvl="0" w:tplc="CD8AD638">
      <w:start w:val="1"/>
      <w:numFmt w:val="upperLetter"/>
      <w:lvlText w:val="%1)"/>
      <w:lvlJc w:val="left"/>
      <w:pPr>
        <w:tabs>
          <w:tab w:val="num" w:pos="1155"/>
        </w:tabs>
        <w:ind w:left="1155" w:hanging="79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31"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32"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33"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34"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35"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36" w15:restartNumberingAfterBreak="0">
    <w:nsid w:val="76C40006"/>
    <w:multiLevelType w:val="multilevel"/>
    <w:tmpl w:val="353EFA36"/>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38"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20"/>
  </w:num>
  <w:num w:numId="13">
    <w:abstractNumId w:val="26"/>
  </w:num>
  <w:num w:numId="14">
    <w:abstractNumId w:val="34"/>
  </w:num>
  <w:num w:numId="15">
    <w:abstractNumId w:val="18"/>
  </w:num>
  <w:num w:numId="16">
    <w:abstractNumId w:val="15"/>
  </w:num>
  <w:num w:numId="17">
    <w:abstractNumId w:val="25"/>
  </w:num>
  <w:num w:numId="18">
    <w:abstractNumId w:val="13"/>
  </w:num>
  <w:num w:numId="19">
    <w:abstractNumId w:val="23"/>
  </w:num>
  <w:num w:numId="20">
    <w:abstractNumId w:val="35"/>
  </w:num>
  <w:num w:numId="21">
    <w:abstractNumId w:val="17"/>
  </w:num>
  <w:num w:numId="22">
    <w:abstractNumId w:val="11"/>
  </w:num>
  <w:num w:numId="23">
    <w:abstractNumId w:val="27"/>
  </w:num>
  <w:num w:numId="24">
    <w:abstractNumId w:val="21"/>
  </w:num>
  <w:num w:numId="25">
    <w:abstractNumId w:val="38"/>
  </w:num>
  <w:num w:numId="26">
    <w:abstractNumId w:val="38"/>
    <w:lvlOverride w:ilvl="0">
      <w:lvl w:ilvl="0">
        <w:start w:val="2"/>
        <w:numFmt w:val="lowerLetter"/>
        <w:lvlText w:val="%1)"/>
        <w:legacy w:legacy="1" w:legacySpace="0" w:legacyIndent="720"/>
        <w:lvlJc w:val="left"/>
        <w:pPr>
          <w:ind w:left="720" w:hanging="720"/>
        </w:pPr>
      </w:lvl>
    </w:lvlOverride>
  </w:num>
  <w:num w:numId="27">
    <w:abstractNumId w:val="14"/>
  </w:num>
  <w:num w:numId="28">
    <w:abstractNumId w:val="37"/>
  </w:num>
  <w:num w:numId="29">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0">
    <w:abstractNumId w:val="22"/>
  </w:num>
  <w:num w:numId="31">
    <w:abstractNumId w:val="31"/>
  </w:num>
  <w:num w:numId="32">
    <w:abstractNumId w:val="24"/>
  </w:num>
  <w:num w:numId="33">
    <w:abstractNumId w:val="10"/>
    <w:lvlOverride w:ilvl="0">
      <w:lvl w:ilvl="0">
        <w:start w:val="1"/>
        <w:numFmt w:val="bullet"/>
        <w:lvlText w:val="-"/>
        <w:legacy w:legacy="1" w:legacySpace="0" w:legacyIndent="360"/>
        <w:lvlJc w:val="left"/>
        <w:pPr>
          <w:ind w:left="360" w:hanging="360"/>
        </w:pPr>
        <w:rPr>
          <w:sz w:val="16"/>
        </w:rPr>
      </w:lvl>
    </w:lvlOverride>
  </w:num>
  <w:num w:numId="34">
    <w:abstractNumId w:val="33"/>
  </w:num>
  <w:num w:numId="35">
    <w:abstractNumId w:val="28"/>
  </w:num>
  <w:num w:numId="36">
    <w:abstractNumId w:val="30"/>
  </w:num>
  <w:num w:numId="37">
    <w:abstractNumId w:val="32"/>
  </w:num>
  <w:num w:numId="38">
    <w:abstractNumId w:val="29"/>
  </w:num>
  <w:num w:numId="39">
    <w:abstractNumId w:val="19"/>
  </w:num>
  <w:num w:numId="40">
    <w:abstractNumId w:val="12"/>
  </w:num>
  <w:num w:numId="4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mirrorMargins/>
  <w:hideSpellingErrors/>
  <w:hideGrammaticalErrors/>
  <w:activeWritingStyle w:appName="MSWord" w:lang="en-US" w:vendorID="64" w:dllVersion="5" w:nlCheck="1" w:checkStyle="0"/>
  <w:activeWritingStyle w:appName="MSWord" w:lang="es-ES_tradnl" w:vendorID="64" w:dllVersion="6" w:nlCheck="1" w:checkStyle="1"/>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es-ES" w:vendorID="64" w:dllVersion="6" w:nlCheck="1" w:checkStyle="1"/>
  <w:activeWritingStyle w:appName="MSWord" w:lang="en-GB" w:vendorID="64" w:dllVersion="6" w:nlCheck="1" w:checkStyle="1"/>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219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17A"/>
    <w:rsid w:val="000D5F99"/>
    <w:rsid w:val="000E39C4"/>
    <w:rsid w:val="0014224E"/>
    <w:rsid w:val="001D6CE1"/>
    <w:rsid w:val="002D76C4"/>
    <w:rsid w:val="00363835"/>
    <w:rsid w:val="00366CEE"/>
    <w:rsid w:val="003857C3"/>
    <w:rsid w:val="00431839"/>
    <w:rsid w:val="004532F7"/>
    <w:rsid w:val="004B24A0"/>
    <w:rsid w:val="004D1E63"/>
    <w:rsid w:val="00563A73"/>
    <w:rsid w:val="005847DF"/>
    <w:rsid w:val="005A6102"/>
    <w:rsid w:val="00607D68"/>
    <w:rsid w:val="006173B0"/>
    <w:rsid w:val="00654F04"/>
    <w:rsid w:val="0066037F"/>
    <w:rsid w:val="00671C3F"/>
    <w:rsid w:val="006B22C3"/>
    <w:rsid w:val="006C347C"/>
    <w:rsid w:val="00715FEE"/>
    <w:rsid w:val="007226D8"/>
    <w:rsid w:val="007737BB"/>
    <w:rsid w:val="007E4D0D"/>
    <w:rsid w:val="008022CD"/>
    <w:rsid w:val="00812AA7"/>
    <w:rsid w:val="00847DD5"/>
    <w:rsid w:val="009D5DB3"/>
    <w:rsid w:val="00A6617B"/>
    <w:rsid w:val="00AB0DC8"/>
    <w:rsid w:val="00AE5DBE"/>
    <w:rsid w:val="00B1717A"/>
    <w:rsid w:val="00B44E24"/>
    <w:rsid w:val="00B85CBF"/>
    <w:rsid w:val="00B87252"/>
    <w:rsid w:val="00BA710C"/>
    <w:rsid w:val="00BF7841"/>
    <w:rsid w:val="00C15E7B"/>
    <w:rsid w:val="00C457CC"/>
    <w:rsid w:val="00D21A6B"/>
    <w:rsid w:val="00D42AE3"/>
    <w:rsid w:val="00D44D29"/>
    <w:rsid w:val="00D62884"/>
    <w:rsid w:val="00D93B36"/>
    <w:rsid w:val="00D973A4"/>
    <w:rsid w:val="00DC024D"/>
    <w:rsid w:val="00DF0A0C"/>
    <w:rsid w:val="00DF4176"/>
    <w:rsid w:val="00E3040B"/>
    <w:rsid w:val="00E5262C"/>
    <w:rsid w:val="00EE043A"/>
    <w:rsid w:val="00F0313A"/>
    <w:rsid w:val="00F317F6"/>
    <w:rsid w:val="00FB56BF"/>
    <w:rsid w:val="00FE120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96"/>
    <o:shapelayout v:ext="edit">
      <o:idmap v:ext="edit" data="2"/>
    </o:shapelayout>
  </w:shapeDefaults>
  <w:decimalSymbol w:val="."/>
  <w:listSeparator w:val=","/>
  <w14:docId w14:val="7D9A7DB2"/>
  <w15:docId w15:val="{4FFAD8FD-E2D4-49E4-8483-C5531C40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85CB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85CBF"/>
    <w:pPr>
      <w:keepNext/>
      <w:keepLines/>
      <w:spacing w:before="480"/>
      <w:ind w:left="794" w:hanging="794"/>
      <w:outlineLvl w:val="0"/>
    </w:pPr>
    <w:rPr>
      <w:b/>
    </w:rPr>
  </w:style>
  <w:style w:type="paragraph" w:styleId="Heading2">
    <w:name w:val="heading 2"/>
    <w:basedOn w:val="Heading1"/>
    <w:next w:val="Normal"/>
    <w:link w:val="Heading2Char"/>
    <w:qFormat/>
    <w:rsid w:val="00B85CBF"/>
    <w:pPr>
      <w:spacing w:before="320"/>
      <w:outlineLvl w:val="1"/>
    </w:pPr>
  </w:style>
  <w:style w:type="paragraph" w:styleId="Heading3">
    <w:name w:val="heading 3"/>
    <w:basedOn w:val="Heading1"/>
    <w:next w:val="Normal"/>
    <w:link w:val="Heading3Char"/>
    <w:qFormat/>
    <w:rsid w:val="00B85CBF"/>
    <w:pPr>
      <w:spacing w:before="200"/>
      <w:outlineLvl w:val="2"/>
    </w:pPr>
  </w:style>
  <w:style w:type="paragraph" w:styleId="Heading4">
    <w:name w:val="heading 4"/>
    <w:basedOn w:val="Heading3"/>
    <w:next w:val="Normal"/>
    <w:link w:val="Heading4Char"/>
    <w:qFormat/>
    <w:rsid w:val="00B85CBF"/>
    <w:pPr>
      <w:tabs>
        <w:tab w:val="clear" w:pos="794"/>
        <w:tab w:val="left" w:pos="992"/>
      </w:tabs>
      <w:ind w:left="992" w:hanging="992"/>
      <w:outlineLvl w:val="3"/>
    </w:pPr>
  </w:style>
  <w:style w:type="paragraph" w:styleId="Heading5">
    <w:name w:val="heading 5"/>
    <w:basedOn w:val="Heading4"/>
    <w:next w:val="Normal"/>
    <w:link w:val="Heading5Char"/>
    <w:qFormat/>
    <w:rsid w:val="00B85CBF"/>
    <w:pPr>
      <w:outlineLvl w:val="4"/>
    </w:pPr>
  </w:style>
  <w:style w:type="paragraph" w:styleId="Heading6">
    <w:name w:val="heading 6"/>
    <w:basedOn w:val="Heading4"/>
    <w:next w:val="Normal"/>
    <w:link w:val="Heading6Char"/>
    <w:qFormat/>
    <w:rsid w:val="00B85CBF"/>
    <w:pPr>
      <w:tabs>
        <w:tab w:val="clear" w:pos="992"/>
        <w:tab w:val="clear" w:pos="1191"/>
      </w:tabs>
      <w:ind w:left="1588" w:hanging="1588"/>
      <w:outlineLvl w:val="5"/>
    </w:pPr>
  </w:style>
  <w:style w:type="paragraph" w:styleId="Heading7">
    <w:name w:val="heading 7"/>
    <w:basedOn w:val="Heading6"/>
    <w:next w:val="Normal"/>
    <w:link w:val="Heading7Char"/>
    <w:qFormat/>
    <w:rsid w:val="00B85CBF"/>
    <w:pPr>
      <w:outlineLvl w:val="6"/>
    </w:pPr>
  </w:style>
  <w:style w:type="paragraph" w:styleId="Heading8">
    <w:name w:val="heading 8"/>
    <w:basedOn w:val="Heading6"/>
    <w:next w:val="Normal"/>
    <w:link w:val="Heading8Char"/>
    <w:qFormat/>
    <w:rsid w:val="00B85CBF"/>
    <w:pPr>
      <w:outlineLvl w:val="7"/>
    </w:pPr>
  </w:style>
  <w:style w:type="paragraph" w:styleId="Heading9">
    <w:name w:val="heading 9"/>
    <w:basedOn w:val="Heading6"/>
    <w:next w:val="Normal"/>
    <w:link w:val="Heading9Char"/>
    <w:qFormat/>
    <w:rsid w:val="00B85CB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85CB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85CB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85CBF"/>
  </w:style>
  <w:style w:type="paragraph" w:customStyle="1" w:styleId="Headingb">
    <w:name w:val="Heading_b"/>
    <w:basedOn w:val="Heading3"/>
    <w:next w:val="Normal"/>
    <w:rsid w:val="00B85CBF"/>
    <w:pPr>
      <w:spacing w:before="160"/>
      <w:ind w:left="0" w:firstLine="0"/>
      <w:outlineLvl w:val="9"/>
    </w:pPr>
  </w:style>
  <w:style w:type="paragraph" w:customStyle="1" w:styleId="Headingi">
    <w:name w:val="Heading_i"/>
    <w:basedOn w:val="Heading3"/>
    <w:next w:val="Normal"/>
    <w:rsid w:val="00B85CBF"/>
    <w:pPr>
      <w:spacing w:before="160"/>
      <w:ind w:left="0" w:firstLine="0"/>
    </w:pPr>
    <w:rPr>
      <w:b w:val="0"/>
      <w:i/>
    </w:rPr>
  </w:style>
  <w:style w:type="character" w:customStyle="1" w:styleId="href">
    <w:name w:val="href"/>
    <w:basedOn w:val="DefaultParagraphFont"/>
    <w:rsid w:val="00B85CBF"/>
  </w:style>
  <w:style w:type="paragraph" w:customStyle="1" w:styleId="enumlev1">
    <w:name w:val="enumlev1"/>
    <w:basedOn w:val="Normal"/>
    <w:rsid w:val="00B85CBF"/>
    <w:pPr>
      <w:spacing w:before="80"/>
      <w:ind w:left="794" w:hanging="794"/>
    </w:pPr>
  </w:style>
  <w:style w:type="paragraph" w:customStyle="1" w:styleId="enumlev2">
    <w:name w:val="enumlev2"/>
    <w:basedOn w:val="enumlev1"/>
    <w:rsid w:val="00B85CBF"/>
    <w:pPr>
      <w:ind w:left="1191" w:hanging="397"/>
    </w:pPr>
  </w:style>
  <w:style w:type="paragraph" w:customStyle="1" w:styleId="enumlev3">
    <w:name w:val="enumlev3"/>
    <w:basedOn w:val="enumlev2"/>
    <w:rsid w:val="00B85CBF"/>
    <w:pPr>
      <w:ind w:left="1588"/>
    </w:pPr>
  </w:style>
  <w:style w:type="paragraph" w:customStyle="1" w:styleId="Normalaftertitle">
    <w:name w:val="Normal_after_title"/>
    <w:basedOn w:val="Normal"/>
    <w:next w:val="Normal"/>
    <w:rsid w:val="00B85CBF"/>
    <w:pPr>
      <w:spacing w:before="320"/>
    </w:pPr>
  </w:style>
  <w:style w:type="paragraph" w:customStyle="1" w:styleId="Note">
    <w:name w:val="Note"/>
    <w:basedOn w:val="Normal"/>
    <w:rsid w:val="00B85CB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85CBF"/>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B85CBF"/>
    <w:pPr>
      <w:spacing w:before="240"/>
    </w:pPr>
    <w:rPr>
      <w:sz w:val="22"/>
      <w:lang w:val="es-ES_tradnl"/>
    </w:rPr>
  </w:style>
  <w:style w:type="paragraph" w:customStyle="1" w:styleId="Recref">
    <w:name w:val="Rec_ref"/>
    <w:basedOn w:val="Normal"/>
    <w:next w:val="Recdate"/>
    <w:rsid w:val="00B85CBF"/>
    <w:pPr>
      <w:jc w:val="center"/>
    </w:pPr>
  </w:style>
  <w:style w:type="paragraph" w:customStyle="1" w:styleId="Recdate">
    <w:name w:val="Rec_date"/>
    <w:basedOn w:val="Recref"/>
    <w:next w:val="Normalaftertitle"/>
    <w:rsid w:val="00B85CBF"/>
    <w:pPr>
      <w:jc w:val="right"/>
    </w:pPr>
  </w:style>
  <w:style w:type="paragraph" w:customStyle="1" w:styleId="AnnexNoTitle">
    <w:name w:val="Annex_NoTitle"/>
    <w:basedOn w:val="Normal"/>
    <w:next w:val="Normalaftertitle"/>
    <w:rsid w:val="00EE043A"/>
    <w:pPr>
      <w:keepNext/>
      <w:keepLines/>
      <w:spacing w:before="480" w:after="80"/>
      <w:jc w:val="center"/>
      <w:outlineLvl w:val="0"/>
    </w:pPr>
    <w:rPr>
      <w:b/>
      <w:sz w:val="28"/>
    </w:rPr>
  </w:style>
  <w:style w:type="paragraph" w:customStyle="1" w:styleId="AppendixNoTitle">
    <w:name w:val="Appendix_NoTitle"/>
    <w:basedOn w:val="AnnexNoTitle"/>
    <w:next w:val="Normal"/>
    <w:rsid w:val="00B85CBF"/>
  </w:style>
  <w:style w:type="paragraph" w:customStyle="1" w:styleId="Tablefin">
    <w:name w:val="Table_fin"/>
    <w:basedOn w:val="Normal"/>
    <w:next w:val="Normal"/>
    <w:rsid w:val="00B85CBF"/>
    <w:pPr>
      <w:spacing w:before="0"/>
    </w:pPr>
    <w:rPr>
      <w:sz w:val="20"/>
      <w:lang w:val="en-GB"/>
    </w:rPr>
  </w:style>
  <w:style w:type="paragraph" w:customStyle="1" w:styleId="Tablehead">
    <w:name w:val="Table_head"/>
    <w:basedOn w:val="Normal"/>
    <w:next w:val="Normal"/>
    <w:rsid w:val="00B85CB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85C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85CBF"/>
    <w:pPr>
      <w:keepNext/>
      <w:spacing w:before="360" w:after="120"/>
      <w:jc w:val="center"/>
    </w:pPr>
  </w:style>
  <w:style w:type="paragraph" w:customStyle="1" w:styleId="Tabletext">
    <w:name w:val="Table_text"/>
    <w:basedOn w:val="Normal"/>
    <w:rsid w:val="00B85C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85CBF"/>
    <w:pPr>
      <w:tabs>
        <w:tab w:val="clear" w:pos="1191"/>
        <w:tab w:val="clear" w:pos="1588"/>
        <w:tab w:val="clear" w:pos="1985"/>
        <w:tab w:val="center" w:pos="4820"/>
        <w:tab w:val="right" w:pos="9639"/>
      </w:tabs>
    </w:pPr>
  </w:style>
  <w:style w:type="paragraph" w:customStyle="1" w:styleId="Equationlegend">
    <w:name w:val="Equation_legend"/>
    <w:basedOn w:val="NormalIndent"/>
    <w:rsid w:val="00B85CB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85CBF"/>
    <w:pPr>
      <w:ind w:left="794"/>
    </w:pPr>
  </w:style>
  <w:style w:type="paragraph" w:customStyle="1" w:styleId="Figurelegend">
    <w:name w:val="Figure_legend"/>
    <w:basedOn w:val="Normal"/>
    <w:rsid w:val="00B85CB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85CBF"/>
    <w:pPr>
      <w:keepNext/>
      <w:keepLines/>
      <w:spacing w:before="480" w:after="80"/>
      <w:jc w:val="center"/>
    </w:pPr>
    <w:rPr>
      <w:caps/>
      <w:sz w:val="18"/>
    </w:rPr>
  </w:style>
  <w:style w:type="paragraph" w:customStyle="1" w:styleId="tocpart">
    <w:name w:val="tocpart"/>
    <w:basedOn w:val="Normal"/>
    <w:rsid w:val="00B85CB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85CBF"/>
    <w:pPr>
      <w:keepNext/>
      <w:keepLines/>
      <w:spacing w:before="480"/>
      <w:jc w:val="center"/>
    </w:pPr>
    <w:rPr>
      <w:sz w:val="28"/>
    </w:rPr>
  </w:style>
  <w:style w:type="paragraph" w:customStyle="1" w:styleId="Arttitle">
    <w:name w:val="Art_title"/>
    <w:basedOn w:val="Normal"/>
    <w:next w:val="Normalaftertitle"/>
    <w:rsid w:val="00B85CBF"/>
    <w:pPr>
      <w:keepNext/>
      <w:keepLines/>
      <w:spacing w:before="240"/>
      <w:jc w:val="center"/>
    </w:pPr>
    <w:rPr>
      <w:b/>
      <w:sz w:val="28"/>
    </w:rPr>
  </w:style>
  <w:style w:type="paragraph" w:customStyle="1" w:styleId="Blanc">
    <w:name w:val="Blanc"/>
    <w:basedOn w:val="Normal"/>
    <w:next w:val="Tabletext"/>
    <w:rsid w:val="00B85CB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85CB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85CBF"/>
    <w:pPr>
      <w:keepNext/>
      <w:keepLines/>
      <w:spacing w:before="160"/>
      <w:ind w:left="794"/>
    </w:pPr>
    <w:rPr>
      <w:i/>
    </w:rPr>
  </w:style>
  <w:style w:type="paragraph" w:customStyle="1" w:styleId="ChapNo">
    <w:name w:val="Chap_No"/>
    <w:basedOn w:val="ArtNo"/>
    <w:next w:val="Chaptitle"/>
    <w:rsid w:val="00B85CBF"/>
    <w:rPr>
      <w:b/>
    </w:rPr>
  </w:style>
  <w:style w:type="paragraph" w:customStyle="1" w:styleId="Chaptitle">
    <w:name w:val="Chap_title"/>
    <w:basedOn w:val="Arttitle"/>
    <w:next w:val="Normalaftertitle"/>
    <w:rsid w:val="00B85CBF"/>
  </w:style>
  <w:style w:type="character" w:styleId="FootnoteReference">
    <w:name w:val="footnote reference"/>
    <w:basedOn w:val="DefaultParagraphFont"/>
    <w:semiHidden/>
    <w:rsid w:val="00B85CBF"/>
    <w:rPr>
      <w:position w:val="6"/>
      <w:sz w:val="18"/>
    </w:rPr>
  </w:style>
  <w:style w:type="paragraph" w:styleId="FootnoteText">
    <w:name w:val="footnote text"/>
    <w:basedOn w:val="Normal"/>
    <w:link w:val="FootnoteTextChar"/>
    <w:semiHidden/>
    <w:rsid w:val="00B85CBF"/>
    <w:pPr>
      <w:keepLines/>
      <w:tabs>
        <w:tab w:val="left" w:pos="255"/>
      </w:tabs>
      <w:ind w:left="255" w:hanging="255"/>
    </w:pPr>
    <w:rPr>
      <w:sz w:val="22"/>
    </w:rPr>
  </w:style>
  <w:style w:type="paragraph" w:styleId="Index1">
    <w:name w:val="index 1"/>
    <w:basedOn w:val="Normal"/>
    <w:next w:val="Normal"/>
    <w:semiHidden/>
    <w:rsid w:val="00B85CBF"/>
  </w:style>
  <w:style w:type="paragraph" w:styleId="Index2">
    <w:name w:val="index 2"/>
    <w:basedOn w:val="Normal"/>
    <w:next w:val="Normal"/>
    <w:semiHidden/>
    <w:rsid w:val="00B85CBF"/>
    <w:pPr>
      <w:ind w:left="283"/>
    </w:pPr>
  </w:style>
  <w:style w:type="paragraph" w:styleId="Index3">
    <w:name w:val="index 3"/>
    <w:basedOn w:val="Normal"/>
    <w:next w:val="Normal"/>
    <w:semiHidden/>
    <w:rsid w:val="00B85CBF"/>
    <w:pPr>
      <w:ind w:left="566"/>
    </w:pPr>
  </w:style>
  <w:style w:type="paragraph" w:styleId="IndexHeading">
    <w:name w:val="index heading"/>
    <w:basedOn w:val="Normal"/>
    <w:next w:val="Index1"/>
    <w:semiHidden/>
    <w:rsid w:val="00B85CBF"/>
  </w:style>
  <w:style w:type="paragraph" w:customStyle="1" w:styleId="Line">
    <w:name w:val="Line"/>
    <w:basedOn w:val="Normal"/>
    <w:next w:val="Normal"/>
    <w:rsid w:val="00B85CB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85CB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85CBF"/>
  </w:style>
  <w:style w:type="paragraph" w:customStyle="1" w:styleId="Partref">
    <w:name w:val="Part_ref"/>
    <w:basedOn w:val="Normal"/>
    <w:next w:val="Normal"/>
    <w:rsid w:val="00B85CBF"/>
    <w:pPr>
      <w:keepNext/>
      <w:keepLines/>
      <w:spacing w:after="280"/>
      <w:jc w:val="center"/>
    </w:pPr>
  </w:style>
  <w:style w:type="paragraph" w:customStyle="1" w:styleId="Parttitle">
    <w:name w:val="Part_title"/>
    <w:basedOn w:val="Normal"/>
    <w:next w:val="Normalaftertitle"/>
    <w:rsid w:val="00B85CB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85CBF"/>
  </w:style>
  <w:style w:type="paragraph" w:customStyle="1" w:styleId="QuestionNo">
    <w:name w:val="Question_No"/>
    <w:basedOn w:val="RecNo"/>
    <w:next w:val="Normal"/>
    <w:rsid w:val="00B85CBF"/>
  </w:style>
  <w:style w:type="paragraph" w:customStyle="1" w:styleId="Questionref">
    <w:name w:val="Question_ref"/>
    <w:basedOn w:val="Recref"/>
    <w:next w:val="Questiondate"/>
    <w:rsid w:val="00B85CBF"/>
  </w:style>
  <w:style w:type="paragraph" w:customStyle="1" w:styleId="Questiontitle">
    <w:name w:val="Question_title"/>
    <w:basedOn w:val="Normal"/>
    <w:next w:val="Questionref"/>
    <w:rsid w:val="00B85CBF"/>
  </w:style>
  <w:style w:type="paragraph" w:customStyle="1" w:styleId="Reftext">
    <w:name w:val="Ref_text"/>
    <w:basedOn w:val="Normal"/>
    <w:rsid w:val="00B85CBF"/>
    <w:pPr>
      <w:ind w:left="794" w:hanging="794"/>
    </w:pPr>
    <w:rPr>
      <w:sz w:val="22"/>
    </w:rPr>
  </w:style>
  <w:style w:type="paragraph" w:customStyle="1" w:styleId="Reftitle">
    <w:name w:val="Ref_title"/>
    <w:basedOn w:val="Normal"/>
    <w:next w:val="Reftext"/>
    <w:rsid w:val="00B85CB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85CBF"/>
  </w:style>
  <w:style w:type="paragraph" w:customStyle="1" w:styleId="RepNo">
    <w:name w:val="Rep_No"/>
    <w:basedOn w:val="RecNo"/>
    <w:next w:val="Reptitle"/>
    <w:rsid w:val="00B85CBF"/>
  </w:style>
  <w:style w:type="paragraph" w:customStyle="1" w:styleId="Repref">
    <w:name w:val="Rep_ref"/>
    <w:basedOn w:val="Recref"/>
    <w:next w:val="Repdate"/>
    <w:rsid w:val="00B85CBF"/>
  </w:style>
  <w:style w:type="paragraph" w:customStyle="1" w:styleId="Reptitle">
    <w:name w:val="Rep_title"/>
    <w:basedOn w:val="Rectitle"/>
    <w:next w:val="Repref"/>
    <w:rsid w:val="00B85CBF"/>
  </w:style>
  <w:style w:type="paragraph" w:customStyle="1" w:styleId="Resdate">
    <w:name w:val="Res_date"/>
    <w:basedOn w:val="Recdate"/>
    <w:next w:val="Normalaftertitle"/>
    <w:rsid w:val="00B85CBF"/>
  </w:style>
  <w:style w:type="paragraph" w:customStyle="1" w:styleId="ResNo">
    <w:name w:val="Res_No"/>
    <w:basedOn w:val="RecNo"/>
    <w:next w:val="Restitle"/>
    <w:rsid w:val="00B85CBF"/>
  </w:style>
  <w:style w:type="paragraph" w:customStyle="1" w:styleId="Resref">
    <w:name w:val="Res_ref"/>
    <w:basedOn w:val="Recref"/>
    <w:next w:val="Resdate"/>
    <w:rsid w:val="00B85CBF"/>
  </w:style>
  <w:style w:type="paragraph" w:customStyle="1" w:styleId="Restitle">
    <w:name w:val="Res_title"/>
    <w:basedOn w:val="Normal"/>
    <w:next w:val="Resref"/>
    <w:rsid w:val="00B85CBF"/>
    <w:pPr>
      <w:spacing w:before="240"/>
      <w:jc w:val="center"/>
    </w:pPr>
    <w:rPr>
      <w:b/>
      <w:sz w:val="28"/>
    </w:rPr>
  </w:style>
  <w:style w:type="paragraph" w:customStyle="1" w:styleId="SectionNo">
    <w:name w:val="Section_No"/>
    <w:basedOn w:val="Normal"/>
    <w:next w:val="Normal"/>
    <w:rsid w:val="00B85CBF"/>
  </w:style>
  <w:style w:type="paragraph" w:customStyle="1" w:styleId="Sectiontitle">
    <w:name w:val="Section_title"/>
    <w:basedOn w:val="Normal"/>
    <w:next w:val="Normalaftertitle"/>
    <w:rsid w:val="00B85CB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85CBF"/>
    <w:pPr>
      <w:tabs>
        <w:tab w:val="clear" w:pos="794"/>
        <w:tab w:val="clear" w:pos="1191"/>
        <w:tab w:val="clear" w:pos="1588"/>
        <w:tab w:val="clear" w:pos="1985"/>
        <w:tab w:val="right" w:pos="9611"/>
      </w:tabs>
    </w:pPr>
    <w:rPr>
      <w:i/>
    </w:rPr>
  </w:style>
  <w:style w:type="paragraph" w:styleId="TOC1">
    <w:name w:val="toc 1"/>
    <w:basedOn w:val="Normal"/>
    <w:semiHidden/>
    <w:rsid w:val="00B85CB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85CBF"/>
    <w:pPr>
      <w:tabs>
        <w:tab w:val="clear" w:pos="567"/>
        <w:tab w:val="left" w:pos="1276"/>
      </w:tabs>
      <w:spacing w:before="160"/>
      <w:ind w:left="1276" w:hanging="709"/>
    </w:pPr>
  </w:style>
  <w:style w:type="paragraph" w:styleId="TOC3">
    <w:name w:val="toc 3"/>
    <w:basedOn w:val="TOC2"/>
    <w:semiHidden/>
    <w:rsid w:val="00B85CBF"/>
    <w:pPr>
      <w:tabs>
        <w:tab w:val="clear" w:pos="1276"/>
        <w:tab w:val="left" w:pos="2155"/>
      </w:tabs>
      <w:ind w:left="2155" w:hanging="879"/>
    </w:pPr>
  </w:style>
  <w:style w:type="paragraph" w:styleId="TOC4">
    <w:name w:val="toc 4"/>
    <w:basedOn w:val="TOC3"/>
    <w:semiHidden/>
    <w:rsid w:val="00B85CBF"/>
    <w:pPr>
      <w:tabs>
        <w:tab w:val="left" w:pos="3261"/>
      </w:tabs>
      <w:spacing w:before="80"/>
      <w:ind w:left="3261" w:hanging="993"/>
    </w:pPr>
  </w:style>
  <w:style w:type="paragraph" w:styleId="TOC5">
    <w:name w:val="toc 5"/>
    <w:basedOn w:val="TOC4"/>
    <w:semiHidden/>
    <w:rsid w:val="00B85CBF"/>
  </w:style>
  <w:style w:type="paragraph" w:styleId="TOC6">
    <w:name w:val="toc 6"/>
    <w:basedOn w:val="TOC4"/>
    <w:semiHidden/>
    <w:rsid w:val="00B85CBF"/>
  </w:style>
  <w:style w:type="paragraph" w:styleId="TOC7">
    <w:name w:val="toc 7"/>
    <w:basedOn w:val="TOC4"/>
    <w:semiHidden/>
    <w:rsid w:val="00B85CBF"/>
  </w:style>
  <w:style w:type="paragraph" w:styleId="TOC8">
    <w:name w:val="toc 8"/>
    <w:basedOn w:val="TOC4"/>
    <w:semiHidden/>
    <w:rsid w:val="00B85CBF"/>
  </w:style>
  <w:style w:type="paragraph" w:customStyle="1" w:styleId="Rectitle">
    <w:name w:val="Rec_title"/>
    <w:basedOn w:val="Normal"/>
    <w:next w:val="Recref"/>
    <w:rsid w:val="00B85CBF"/>
    <w:pPr>
      <w:keepNext/>
      <w:keepLines/>
      <w:spacing w:before="240"/>
      <w:jc w:val="center"/>
    </w:pPr>
    <w:rPr>
      <w:b/>
      <w:sz w:val="28"/>
    </w:rPr>
  </w:style>
  <w:style w:type="paragraph" w:customStyle="1" w:styleId="Annexref">
    <w:name w:val="Annex_ref"/>
    <w:basedOn w:val="Normal"/>
    <w:next w:val="Normalaftertitle"/>
    <w:rsid w:val="00B85CBF"/>
    <w:pPr>
      <w:keepNext/>
      <w:keepLines/>
      <w:spacing w:after="280"/>
      <w:jc w:val="center"/>
    </w:pPr>
  </w:style>
  <w:style w:type="paragraph" w:customStyle="1" w:styleId="Appendixref">
    <w:name w:val="Appendix_ref"/>
    <w:basedOn w:val="Annexref"/>
    <w:next w:val="Normalaftertitle"/>
    <w:rsid w:val="00B85CBF"/>
  </w:style>
  <w:style w:type="paragraph" w:customStyle="1" w:styleId="Figuretitle">
    <w:name w:val="Figure_title"/>
    <w:basedOn w:val="Normal"/>
    <w:next w:val="Figure"/>
    <w:link w:val="FiguretitleChar"/>
    <w:rsid w:val="00B85CBF"/>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B85CBF"/>
    <w:pPr>
      <w:keepNext/>
      <w:spacing w:before="0" w:after="120"/>
      <w:jc w:val="center"/>
    </w:pPr>
    <w:rPr>
      <w:b/>
    </w:rPr>
  </w:style>
  <w:style w:type="paragraph" w:customStyle="1" w:styleId="Summary">
    <w:name w:val="Summary"/>
    <w:basedOn w:val="Normal"/>
    <w:next w:val="Normalaftertitle"/>
    <w:autoRedefine/>
    <w:rsid w:val="00B85CBF"/>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B85CBF"/>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B85CBF"/>
    <w:pPr>
      <w:ind w:left="-85" w:firstLine="0"/>
    </w:pPr>
    <w:rPr>
      <w:lang w:val="en-US"/>
    </w:rPr>
  </w:style>
  <w:style w:type="character" w:customStyle="1" w:styleId="Heading1Char">
    <w:name w:val="Heading 1 Char"/>
    <w:basedOn w:val="DefaultParagraphFont"/>
    <w:link w:val="Heading1"/>
    <w:rsid w:val="00B85CBF"/>
    <w:rPr>
      <w:b/>
      <w:sz w:val="24"/>
      <w:lang w:val="fr-FR" w:eastAsia="en-US"/>
    </w:rPr>
  </w:style>
  <w:style w:type="character" w:customStyle="1" w:styleId="Heading2Char">
    <w:name w:val="Heading 2 Char"/>
    <w:basedOn w:val="DefaultParagraphFont"/>
    <w:link w:val="Heading2"/>
    <w:rsid w:val="00B85CBF"/>
    <w:rPr>
      <w:b/>
      <w:sz w:val="24"/>
      <w:lang w:val="fr-FR" w:eastAsia="en-US"/>
    </w:rPr>
  </w:style>
  <w:style w:type="character" w:customStyle="1" w:styleId="Heading3Char">
    <w:name w:val="Heading 3 Char"/>
    <w:basedOn w:val="DefaultParagraphFont"/>
    <w:link w:val="Heading3"/>
    <w:rsid w:val="00B85CBF"/>
    <w:rPr>
      <w:b/>
      <w:sz w:val="24"/>
      <w:lang w:val="fr-FR" w:eastAsia="en-US"/>
    </w:rPr>
  </w:style>
  <w:style w:type="character" w:customStyle="1" w:styleId="Heading4Char">
    <w:name w:val="Heading 4 Char"/>
    <w:basedOn w:val="DefaultParagraphFont"/>
    <w:link w:val="Heading4"/>
    <w:rsid w:val="00B85CBF"/>
    <w:rPr>
      <w:b/>
      <w:sz w:val="24"/>
      <w:lang w:val="fr-FR" w:eastAsia="en-US"/>
    </w:rPr>
  </w:style>
  <w:style w:type="character" w:customStyle="1" w:styleId="Heading5Char">
    <w:name w:val="Heading 5 Char"/>
    <w:basedOn w:val="DefaultParagraphFont"/>
    <w:link w:val="Heading5"/>
    <w:rsid w:val="00B85CBF"/>
    <w:rPr>
      <w:b/>
      <w:sz w:val="24"/>
      <w:lang w:val="fr-FR" w:eastAsia="en-US"/>
    </w:rPr>
  </w:style>
  <w:style w:type="character" w:customStyle="1" w:styleId="Heading6Char">
    <w:name w:val="Heading 6 Char"/>
    <w:basedOn w:val="DefaultParagraphFont"/>
    <w:link w:val="Heading6"/>
    <w:rsid w:val="00B85CBF"/>
    <w:rPr>
      <w:b/>
      <w:sz w:val="24"/>
      <w:lang w:val="fr-FR" w:eastAsia="en-US"/>
    </w:rPr>
  </w:style>
  <w:style w:type="character" w:customStyle="1" w:styleId="Heading7Char">
    <w:name w:val="Heading 7 Char"/>
    <w:basedOn w:val="DefaultParagraphFont"/>
    <w:link w:val="Heading7"/>
    <w:rsid w:val="00B85CBF"/>
    <w:rPr>
      <w:b/>
      <w:sz w:val="24"/>
      <w:lang w:val="fr-FR" w:eastAsia="en-US"/>
    </w:rPr>
  </w:style>
  <w:style w:type="character" w:customStyle="1" w:styleId="Heading8Char">
    <w:name w:val="Heading 8 Char"/>
    <w:basedOn w:val="DefaultParagraphFont"/>
    <w:link w:val="Heading8"/>
    <w:rsid w:val="00B85CBF"/>
    <w:rPr>
      <w:b/>
      <w:sz w:val="24"/>
      <w:lang w:val="fr-FR" w:eastAsia="en-US"/>
    </w:rPr>
  </w:style>
  <w:style w:type="character" w:customStyle="1" w:styleId="Heading9Char">
    <w:name w:val="Heading 9 Char"/>
    <w:basedOn w:val="DefaultParagraphFont"/>
    <w:link w:val="Heading9"/>
    <w:rsid w:val="00B85CBF"/>
    <w:rPr>
      <w:b/>
      <w:sz w:val="24"/>
      <w:lang w:val="fr-FR" w:eastAsia="en-US"/>
    </w:rPr>
  </w:style>
  <w:style w:type="character" w:customStyle="1" w:styleId="FooterChar">
    <w:name w:val="Footer Char"/>
    <w:basedOn w:val="DefaultParagraphFont"/>
    <w:link w:val="Footer"/>
    <w:rsid w:val="00B85CBF"/>
    <w:rPr>
      <w:noProof/>
      <w:sz w:val="18"/>
      <w:lang w:val="fr-FR" w:eastAsia="en-US"/>
    </w:rPr>
  </w:style>
  <w:style w:type="character" w:customStyle="1" w:styleId="HeaderChar">
    <w:name w:val="Header Char"/>
    <w:basedOn w:val="DefaultParagraphFont"/>
    <w:link w:val="Header"/>
    <w:rsid w:val="00B85CBF"/>
    <w:rPr>
      <w:sz w:val="24"/>
      <w:lang w:val="fr-FR" w:eastAsia="en-US"/>
    </w:rPr>
  </w:style>
  <w:style w:type="character" w:customStyle="1" w:styleId="FiguretitleChar">
    <w:name w:val="Figure_title Char"/>
    <w:basedOn w:val="DefaultParagraphFont"/>
    <w:link w:val="Figuretitle"/>
    <w:locked/>
    <w:rsid w:val="00B85CBF"/>
    <w:rPr>
      <w:rFonts w:ascii="Times New Roman Bold" w:hAnsi="Times New Roman Bold"/>
      <w:b/>
      <w:sz w:val="18"/>
      <w:lang w:val="fr-FR" w:eastAsia="en-US"/>
    </w:rPr>
  </w:style>
  <w:style w:type="character" w:customStyle="1" w:styleId="FigureNoChar">
    <w:name w:val="Figure_No Char"/>
    <w:basedOn w:val="DefaultParagraphFont"/>
    <w:link w:val="FigureNo"/>
    <w:rsid w:val="00B85CBF"/>
    <w:rPr>
      <w:caps/>
      <w:sz w:val="18"/>
      <w:lang w:val="fr-FR" w:eastAsia="en-US"/>
    </w:rPr>
  </w:style>
  <w:style w:type="character" w:customStyle="1" w:styleId="FootnoteTextChar">
    <w:name w:val="Footnote Text Char"/>
    <w:basedOn w:val="DefaultParagraphFont"/>
    <w:link w:val="FootnoteText"/>
    <w:semiHidden/>
    <w:rsid w:val="00B85CBF"/>
    <w:rPr>
      <w:sz w:val="22"/>
      <w:lang w:val="fr-FR" w:eastAsia="en-US"/>
    </w:rPr>
  </w:style>
  <w:style w:type="paragraph" w:customStyle="1" w:styleId="Normalaftertitle0">
    <w:name w:val="Normal after title"/>
    <w:basedOn w:val="Normal"/>
    <w:next w:val="Normal"/>
    <w:rsid w:val="00B85CBF"/>
    <w:pPr>
      <w:spacing w:before="320"/>
      <w:jc w:val="left"/>
    </w:pPr>
    <w:rPr>
      <w:lang w:val="en-GB"/>
    </w:rPr>
  </w:style>
  <w:style w:type="paragraph" w:styleId="BalloonText">
    <w:name w:val="Balloon Text"/>
    <w:basedOn w:val="Normal"/>
    <w:link w:val="BalloonTextChar"/>
    <w:semiHidden/>
    <w:unhideWhenUsed/>
    <w:rsid w:val="00B85CBF"/>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B85CBF"/>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oleObject" Target="embeddings/oleObject144.bin"/><Relationship Id="rId303" Type="http://schemas.openxmlformats.org/officeDocument/2006/relationships/oleObject" Target="embeddings/oleObject146.bin"/><Relationship Id="rId21" Type="http://schemas.openxmlformats.org/officeDocument/2006/relationships/image" Target="media/image6.emf"/><Relationship Id="rId42" Type="http://schemas.openxmlformats.org/officeDocument/2006/relationships/oleObject" Target="embeddings/oleObject15.bin"/><Relationship Id="rId63" Type="http://schemas.openxmlformats.org/officeDocument/2006/relationships/image" Target="media/image27.wmf"/><Relationship Id="rId84" Type="http://schemas.openxmlformats.org/officeDocument/2006/relationships/oleObject" Target="embeddings/oleObject36.bin"/><Relationship Id="rId138" Type="http://schemas.openxmlformats.org/officeDocument/2006/relationships/oleObject" Target="embeddings/oleObject63.bin"/><Relationship Id="rId159" Type="http://schemas.openxmlformats.org/officeDocument/2006/relationships/image" Target="media/image75.wmf"/><Relationship Id="rId170" Type="http://schemas.openxmlformats.org/officeDocument/2006/relationships/oleObject" Target="embeddings/oleObject79.bin"/><Relationship Id="rId191" Type="http://schemas.openxmlformats.org/officeDocument/2006/relationships/image" Target="media/image91.wmf"/><Relationship Id="rId205" Type="http://schemas.openxmlformats.org/officeDocument/2006/relationships/image" Target="media/image98.wmf"/><Relationship Id="rId226" Type="http://schemas.openxmlformats.org/officeDocument/2006/relationships/oleObject" Target="embeddings/oleObject107.bin"/><Relationship Id="rId247" Type="http://schemas.openxmlformats.org/officeDocument/2006/relationships/image" Target="media/image119.wmf"/><Relationship Id="rId107" Type="http://schemas.openxmlformats.org/officeDocument/2006/relationships/image" Target="media/image49.wmf"/><Relationship Id="rId268" Type="http://schemas.openxmlformats.org/officeDocument/2006/relationships/image" Target="media/image129.wmf"/><Relationship Id="rId289" Type="http://schemas.openxmlformats.org/officeDocument/2006/relationships/oleObject" Target="embeddings/oleObject139.bin"/><Relationship Id="rId11" Type="http://schemas.openxmlformats.org/officeDocument/2006/relationships/header" Target="header3.xml"/><Relationship Id="rId32" Type="http://schemas.openxmlformats.org/officeDocument/2006/relationships/oleObject" Target="embeddings/oleObject10.bin"/><Relationship Id="rId53" Type="http://schemas.openxmlformats.org/officeDocument/2006/relationships/image" Target="media/image22.wmf"/><Relationship Id="rId74" Type="http://schemas.openxmlformats.org/officeDocument/2006/relationships/oleObject" Target="embeddings/oleObject31.bin"/><Relationship Id="rId128" Type="http://schemas.openxmlformats.org/officeDocument/2006/relationships/oleObject" Target="embeddings/oleObject58.bin"/><Relationship Id="rId149" Type="http://schemas.openxmlformats.org/officeDocument/2006/relationships/image" Target="media/image70.wmf"/><Relationship Id="rId5" Type="http://schemas.openxmlformats.org/officeDocument/2006/relationships/footnotes" Target="footnotes.xml"/><Relationship Id="rId95" Type="http://schemas.openxmlformats.org/officeDocument/2006/relationships/image" Target="media/image43.wmf"/><Relationship Id="rId160" Type="http://schemas.openxmlformats.org/officeDocument/2006/relationships/oleObject" Target="embeddings/oleObject74.bin"/><Relationship Id="rId181" Type="http://schemas.openxmlformats.org/officeDocument/2006/relationships/image" Target="media/image86.wmf"/><Relationship Id="rId216" Type="http://schemas.openxmlformats.org/officeDocument/2006/relationships/oleObject" Target="embeddings/oleObject102.bin"/><Relationship Id="rId237" Type="http://schemas.openxmlformats.org/officeDocument/2006/relationships/image" Target="media/image114.wmf"/><Relationship Id="rId258" Type="http://schemas.openxmlformats.org/officeDocument/2006/relationships/image" Target="media/image124.wmf"/><Relationship Id="rId279" Type="http://schemas.openxmlformats.org/officeDocument/2006/relationships/oleObject" Target="embeddings/oleObject134.bin"/><Relationship Id="rId22" Type="http://schemas.openxmlformats.org/officeDocument/2006/relationships/oleObject" Target="embeddings/oleObject5.bin"/><Relationship Id="rId43" Type="http://schemas.openxmlformats.org/officeDocument/2006/relationships/image" Target="media/image17.wmf"/><Relationship Id="rId64" Type="http://schemas.openxmlformats.org/officeDocument/2006/relationships/oleObject" Target="embeddings/oleObject26.bin"/><Relationship Id="rId118" Type="http://schemas.openxmlformats.org/officeDocument/2006/relationships/oleObject" Target="embeddings/oleObject53.bin"/><Relationship Id="rId139" Type="http://schemas.openxmlformats.org/officeDocument/2006/relationships/image" Target="media/image65.wmf"/><Relationship Id="rId290" Type="http://schemas.openxmlformats.org/officeDocument/2006/relationships/image" Target="media/image140.wmf"/><Relationship Id="rId304" Type="http://schemas.openxmlformats.org/officeDocument/2006/relationships/header" Target="header5.xml"/><Relationship Id="rId85" Type="http://schemas.openxmlformats.org/officeDocument/2006/relationships/image" Target="media/image38.wmf"/><Relationship Id="rId150" Type="http://schemas.openxmlformats.org/officeDocument/2006/relationships/oleObject" Target="embeddings/oleObject69.bin"/><Relationship Id="rId171" Type="http://schemas.openxmlformats.org/officeDocument/2006/relationships/image" Target="media/image81.wmf"/><Relationship Id="rId192" Type="http://schemas.openxmlformats.org/officeDocument/2006/relationships/oleObject" Target="embeddings/oleObject90.bin"/><Relationship Id="rId206" Type="http://schemas.openxmlformats.org/officeDocument/2006/relationships/oleObject" Target="embeddings/oleObject97.bin"/><Relationship Id="rId227" Type="http://schemas.openxmlformats.org/officeDocument/2006/relationships/image" Target="media/image109.wmf"/><Relationship Id="rId248" Type="http://schemas.openxmlformats.org/officeDocument/2006/relationships/oleObject" Target="embeddings/oleObject118.bin"/><Relationship Id="rId269" Type="http://schemas.openxmlformats.org/officeDocument/2006/relationships/oleObject" Target="embeddings/oleObject129.bin"/><Relationship Id="rId12" Type="http://schemas.openxmlformats.org/officeDocument/2006/relationships/header" Target="header4.xml"/><Relationship Id="rId33" Type="http://schemas.openxmlformats.org/officeDocument/2006/relationships/image" Target="media/image12.wmf"/><Relationship Id="rId108" Type="http://schemas.openxmlformats.org/officeDocument/2006/relationships/oleObject" Target="embeddings/oleObject48.bin"/><Relationship Id="rId129" Type="http://schemas.openxmlformats.org/officeDocument/2006/relationships/image" Target="media/image60.wmf"/><Relationship Id="rId280" Type="http://schemas.openxmlformats.org/officeDocument/2006/relationships/image" Target="media/image135.wmf"/><Relationship Id="rId54" Type="http://schemas.openxmlformats.org/officeDocument/2006/relationships/oleObject" Target="embeddings/oleObject21.bin"/><Relationship Id="rId75" Type="http://schemas.openxmlformats.org/officeDocument/2006/relationships/image" Target="media/image33.wmf"/><Relationship Id="rId96" Type="http://schemas.openxmlformats.org/officeDocument/2006/relationships/oleObject" Target="embeddings/oleObject42.bin"/><Relationship Id="rId140" Type="http://schemas.openxmlformats.org/officeDocument/2006/relationships/oleObject" Target="embeddings/oleObject64.bin"/><Relationship Id="rId161" Type="http://schemas.openxmlformats.org/officeDocument/2006/relationships/image" Target="media/image76.emf"/><Relationship Id="rId182" Type="http://schemas.openxmlformats.org/officeDocument/2006/relationships/oleObject" Target="embeddings/oleObject85.bin"/><Relationship Id="rId217" Type="http://schemas.openxmlformats.org/officeDocument/2006/relationships/image" Target="media/image104.wmf"/><Relationship Id="rId6" Type="http://schemas.openxmlformats.org/officeDocument/2006/relationships/endnotes" Target="endnotes.xml"/><Relationship Id="rId238" Type="http://schemas.openxmlformats.org/officeDocument/2006/relationships/oleObject" Target="embeddings/oleObject113.bin"/><Relationship Id="rId259" Type="http://schemas.openxmlformats.org/officeDocument/2006/relationships/oleObject" Target="embeddings/oleObject124.bin"/><Relationship Id="rId23" Type="http://schemas.openxmlformats.org/officeDocument/2006/relationships/image" Target="media/image7.wmf"/><Relationship Id="rId119" Type="http://schemas.openxmlformats.org/officeDocument/2006/relationships/image" Target="media/image55.wmf"/><Relationship Id="rId270" Type="http://schemas.openxmlformats.org/officeDocument/2006/relationships/image" Target="media/image130.wmf"/><Relationship Id="rId291" Type="http://schemas.openxmlformats.org/officeDocument/2006/relationships/oleObject" Target="embeddings/oleObject140.bin"/><Relationship Id="rId305" Type="http://schemas.openxmlformats.org/officeDocument/2006/relationships/header" Target="header6.xml"/><Relationship Id="rId44" Type="http://schemas.openxmlformats.org/officeDocument/2006/relationships/oleObject" Target="embeddings/oleObject16.bin"/><Relationship Id="rId65" Type="http://schemas.openxmlformats.org/officeDocument/2006/relationships/image" Target="media/image28.wmf"/><Relationship Id="rId86" Type="http://schemas.openxmlformats.org/officeDocument/2006/relationships/oleObject" Target="embeddings/oleObject37.bin"/><Relationship Id="rId130" Type="http://schemas.openxmlformats.org/officeDocument/2006/relationships/oleObject" Target="embeddings/oleObject59.bin"/><Relationship Id="rId151" Type="http://schemas.openxmlformats.org/officeDocument/2006/relationships/image" Target="media/image71.wmf"/><Relationship Id="rId172" Type="http://schemas.openxmlformats.org/officeDocument/2006/relationships/oleObject" Target="embeddings/oleObject80.bin"/><Relationship Id="rId193" Type="http://schemas.openxmlformats.org/officeDocument/2006/relationships/image" Target="media/image92.wmf"/><Relationship Id="rId207" Type="http://schemas.openxmlformats.org/officeDocument/2006/relationships/image" Target="media/image99.wmf"/><Relationship Id="rId228" Type="http://schemas.openxmlformats.org/officeDocument/2006/relationships/oleObject" Target="embeddings/oleObject108.bin"/><Relationship Id="rId249" Type="http://schemas.openxmlformats.org/officeDocument/2006/relationships/image" Target="media/image120.wmf"/><Relationship Id="rId13" Type="http://schemas.openxmlformats.org/officeDocument/2006/relationships/image" Target="media/image2.wmf"/><Relationship Id="rId109" Type="http://schemas.openxmlformats.org/officeDocument/2006/relationships/image" Target="media/image50.wmf"/><Relationship Id="rId260" Type="http://schemas.openxmlformats.org/officeDocument/2006/relationships/image" Target="media/image125.wmf"/><Relationship Id="rId281" Type="http://schemas.openxmlformats.org/officeDocument/2006/relationships/oleObject" Target="embeddings/oleObject135.bin"/><Relationship Id="rId34" Type="http://schemas.openxmlformats.org/officeDocument/2006/relationships/oleObject" Target="embeddings/oleObject11.bin"/><Relationship Id="rId55" Type="http://schemas.openxmlformats.org/officeDocument/2006/relationships/image" Target="media/image23.wmf"/><Relationship Id="rId76" Type="http://schemas.openxmlformats.org/officeDocument/2006/relationships/oleObject" Target="embeddings/oleObject32.bin"/><Relationship Id="rId97" Type="http://schemas.openxmlformats.org/officeDocument/2006/relationships/image" Target="media/image44.wmf"/><Relationship Id="rId120" Type="http://schemas.openxmlformats.org/officeDocument/2006/relationships/oleObject" Target="embeddings/oleObject54.bin"/><Relationship Id="rId141" Type="http://schemas.openxmlformats.org/officeDocument/2006/relationships/image" Target="media/image66.wmf"/><Relationship Id="rId7" Type="http://schemas.openxmlformats.org/officeDocument/2006/relationships/header" Target="header1.xml"/><Relationship Id="rId162" Type="http://schemas.openxmlformats.org/officeDocument/2006/relationships/oleObject" Target="embeddings/oleObject75.bin"/><Relationship Id="rId183" Type="http://schemas.openxmlformats.org/officeDocument/2006/relationships/image" Target="media/image87.wmf"/><Relationship Id="rId218" Type="http://schemas.openxmlformats.org/officeDocument/2006/relationships/oleObject" Target="embeddings/oleObject103.bin"/><Relationship Id="rId239" Type="http://schemas.openxmlformats.org/officeDocument/2006/relationships/image" Target="media/image115.wmf"/><Relationship Id="rId250" Type="http://schemas.openxmlformats.org/officeDocument/2006/relationships/oleObject" Target="embeddings/oleObject119.bin"/><Relationship Id="rId271" Type="http://schemas.openxmlformats.org/officeDocument/2006/relationships/oleObject" Target="embeddings/oleObject130.bin"/><Relationship Id="rId292" Type="http://schemas.openxmlformats.org/officeDocument/2006/relationships/image" Target="media/image141.wmf"/><Relationship Id="rId306" Type="http://schemas.openxmlformats.org/officeDocument/2006/relationships/fontTable" Target="fontTable.xml"/><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8.wmf"/><Relationship Id="rId66" Type="http://schemas.openxmlformats.org/officeDocument/2006/relationships/oleObject" Target="embeddings/oleObject27.bin"/><Relationship Id="rId87" Type="http://schemas.openxmlformats.org/officeDocument/2006/relationships/image" Target="media/image39.wmf"/><Relationship Id="rId110" Type="http://schemas.openxmlformats.org/officeDocument/2006/relationships/oleObject" Target="embeddings/oleObject49.bin"/><Relationship Id="rId115" Type="http://schemas.openxmlformats.org/officeDocument/2006/relationships/image" Target="media/image53.wmf"/><Relationship Id="rId131" Type="http://schemas.openxmlformats.org/officeDocument/2006/relationships/image" Target="media/image61.wmf"/><Relationship Id="rId136" Type="http://schemas.openxmlformats.org/officeDocument/2006/relationships/oleObject" Target="embeddings/oleObject62.bin"/><Relationship Id="rId157" Type="http://schemas.openxmlformats.org/officeDocument/2006/relationships/image" Target="media/image74.wmf"/><Relationship Id="rId178" Type="http://schemas.openxmlformats.org/officeDocument/2006/relationships/oleObject" Target="embeddings/oleObject83.bin"/><Relationship Id="rId301" Type="http://schemas.openxmlformats.org/officeDocument/2006/relationships/oleObject" Target="embeddings/oleObject145.bin"/><Relationship Id="rId61" Type="http://schemas.openxmlformats.org/officeDocument/2006/relationships/image" Target="media/image26.wmf"/><Relationship Id="rId82" Type="http://schemas.openxmlformats.org/officeDocument/2006/relationships/oleObject" Target="embeddings/oleObject35.bin"/><Relationship Id="rId152" Type="http://schemas.openxmlformats.org/officeDocument/2006/relationships/oleObject" Target="embeddings/oleObject70.bin"/><Relationship Id="rId173" Type="http://schemas.openxmlformats.org/officeDocument/2006/relationships/image" Target="media/image82.wmf"/><Relationship Id="rId194" Type="http://schemas.openxmlformats.org/officeDocument/2006/relationships/oleObject" Target="embeddings/oleObject91.bin"/><Relationship Id="rId199" Type="http://schemas.openxmlformats.org/officeDocument/2006/relationships/image" Target="media/image95.emf"/><Relationship Id="rId203" Type="http://schemas.openxmlformats.org/officeDocument/2006/relationships/image" Target="media/image97.wmf"/><Relationship Id="rId208" Type="http://schemas.openxmlformats.org/officeDocument/2006/relationships/oleObject" Target="embeddings/oleObject98.bin"/><Relationship Id="rId229" Type="http://schemas.openxmlformats.org/officeDocument/2006/relationships/image" Target="media/image110.wmf"/><Relationship Id="rId19" Type="http://schemas.openxmlformats.org/officeDocument/2006/relationships/image" Target="media/image5.emf"/><Relationship Id="rId224" Type="http://schemas.openxmlformats.org/officeDocument/2006/relationships/oleObject" Target="embeddings/oleObject106.bin"/><Relationship Id="rId240" Type="http://schemas.openxmlformats.org/officeDocument/2006/relationships/oleObject" Target="embeddings/oleObject114.bin"/><Relationship Id="rId245" Type="http://schemas.openxmlformats.org/officeDocument/2006/relationships/image" Target="media/image118.wmf"/><Relationship Id="rId261" Type="http://schemas.openxmlformats.org/officeDocument/2006/relationships/oleObject" Target="embeddings/oleObject125.bin"/><Relationship Id="rId266" Type="http://schemas.openxmlformats.org/officeDocument/2006/relationships/image" Target="media/image128.wmf"/><Relationship Id="rId287" Type="http://schemas.openxmlformats.org/officeDocument/2006/relationships/oleObject" Target="embeddings/oleObject138.bin"/><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3.wmf"/><Relationship Id="rId56" Type="http://schemas.openxmlformats.org/officeDocument/2006/relationships/oleObject" Target="embeddings/oleObject22.bin"/><Relationship Id="rId77" Type="http://schemas.openxmlformats.org/officeDocument/2006/relationships/image" Target="media/image34.wmf"/><Relationship Id="rId100" Type="http://schemas.openxmlformats.org/officeDocument/2006/relationships/oleObject" Target="embeddings/oleObject44.bin"/><Relationship Id="rId105" Type="http://schemas.openxmlformats.org/officeDocument/2006/relationships/image" Target="media/image48.wmf"/><Relationship Id="rId126" Type="http://schemas.openxmlformats.org/officeDocument/2006/relationships/oleObject" Target="embeddings/oleObject57.bin"/><Relationship Id="rId147" Type="http://schemas.openxmlformats.org/officeDocument/2006/relationships/image" Target="media/image69.wmf"/><Relationship Id="rId168" Type="http://schemas.openxmlformats.org/officeDocument/2006/relationships/oleObject" Target="embeddings/oleObject78.bin"/><Relationship Id="rId282" Type="http://schemas.openxmlformats.org/officeDocument/2006/relationships/image" Target="media/image136.wmf"/><Relationship Id="rId8" Type="http://schemas.openxmlformats.org/officeDocument/2006/relationships/header" Target="header2.xml"/><Relationship Id="rId51" Type="http://schemas.openxmlformats.org/officeDocument/2006/relationships/image" Target="media/image21.wmf"/><Relationship Id="rId72" Type="http://schemas.openxmlformats.org/officeDocument/2006/relationships/oleObject" Target="embeddings/oleObject30.bin"/><Relationship Id="rId93" Type="http://schemas.openxmlformats.org/officeDocument/2006/relationships/image" Target="media/image42.wmf"/><Relationship Id="rId98" Type="http://schemas.openxmlformats.org/officeDocument/2006/relationships/oleObject" Target="embeddings/oleObject43.bin"/><Relationship Id="rId121" Type="http://schemas.openxmlformats.org/officeDocument/2006/relationships/image" Target="media/image56.wmf"/><Relationship Id="rId142" Type="http://schemas.openxmlformats.org/officeDocument/2006/relationships/oleObject" Target="embeddings/oleObject65.bin"/><Relationship Id="rId163" Type="http://schemas.openxmlformats.org/officeDocument/2006/relationships/image" Target="media/image77.wmf"/><Relationship Id="rId184" Type="http://schemas.openxmlformats.org/officeDocument/2006/relationships/oleObject" Target="embeddings/oleObject86.bin"/><Relationship Id="rId189" Type="http://schemas.openxmlformats.org/officeDocument/2006/relationships/image" Target="media/image90.wmf"/><Relationship Id="rId219" Type="http://schemas.openxmlformats.org/officeDocument/2006/relationships/image" Target="media/image105.wmf"/><Relationship Id="rId3" Type="http://schemas.openxmlformats.org/officeDocument/2006/relationships/settings" Target="settings.xml"/><Relationship Id="rId214" Type="http://schemas.openxmlformats.org/officeDocument/2006/relationships/oleObject" Target="embeddings/oleObject101.bin"/><Relationship Id="rId230" Type="http://schemas.openxmlformats.org/officeDocument/2006/relationships/oleObject" Target="embeddings/oleObject109.bin"/><Relationship Id="rId235" Type="http://schemas.openxmlformats.org/officeDocument/2006/relationships/image" Target="media/image113.wmf"/><Relationship Id="rId251" Type="http://schemas.openxmlformats.org/officeDocument/2006/relationships/image" Target="media/image121.wmf"/><Relationship Id="rId256" Type="http://schemas.openxmlformats.org/officeDocument/2006/relationships/oleObject" Target="embeddings/oleObject122.bin"/><Relationship Id="rId277" Type="http://schemas.openxmlformats.org/officeDocument/2006/relationships/oleObject" Target="embeddings/oleObject133.bin"/><Relationship Id="rId298" Type="http://schemas.openxmlformats.org/officeDocument/2006/relationships/image" Target="media/image144.wmf"/><Relationship Id="rId25" Type="http://schemas.openxmlformats.org/officeDocument/2006/relationships/image" Target="media/image8.wmf"/><Relationship Id="rId46" Type="http://schemas.openxmlformats.org/officeDocument/2006/relationships/oleObject" Target="embeddings/oleObject17.bin"/><Relationship Id="rId67" Type="http://schemas.openxmlformats.org/officeDocument/2006/relationships/image" Target="media/image29.wmf"/><Relationship Id="rId116" Type="http://schemas.openxmlformats.org/officeDocument/2006/relationships/oleObject" Target="embeddings/oleObject52.bin"/><Relationship Id="rId137" Type="http://schemas.openxmlformats.org/officeDocument/2006/relationships/image" Target="media/image64.wmf"/><Relationship Id="rId158" Type="http://schemas.openxmlformats.org/officeDocument/2006/relationships/oleObject" Target="embeddings/oleObject73.bin"/><Relationship Id="rId272" Type="http://schemas.openxmlformats.org/officeDocument/2006/relationships/image" Target="media/image131.wmf"/><Relationship Id="rId293" Type="http://schemas.openxmlformats.org/officeDocument/2006/relationships/oleObject" Target="embeddings/oleObject141.bin"/><Relationship Id="rId302" Type="http://schemas.openxmlformats.org/officeDocument/2006/relationships/image" Target="media/image146.wmf"/><Relationship Id="rId307" Type="http://schemas.openxmlformats.org/officeDocument/2006/relationships/theme" Target="theme/theme1.xml"/><Relationship Id="rId20" Type="http://schemas.openxmlformats.org/officeDocument/2006/relationships/oleObject" Target="embeddings/oleObject4.bin"/><Relationship Id="rId41" Type="http://schemas.openxmlformats.org/officeDocument/2006/relationships/image" Target="media/image16.wmf"/><Relationship Id="rId62" Type="http://schemas.openxmlformats.org/officeDocument/2006/relationships/oleObject" Target="embeddings/oleObject25.bin"/><Relationship Id="rId83" Type="http://schemas.openxmlformats.org/officeDocument/2006/relationships/image" Target="media/image37.wmf"/><Relationship Id="rId88" Type="http://schemas.openxmlformats.org/officeDocument/2006/relationships/oleObject" Target="embeddings/oleObject38.bin"/><Relationship Id="rId111" Type="http://schemas.openxmlformats.org/officeDocument/2006/relationships/image" Target="media/image51.wmf"/><Relationship Id="rId132" Type="http://schemas.openxmlformats.org/officeDocument/2006/relationships/oleObject" Target="embeddings/oleObject60.bin"/><Relationship Id="rId153" Type="http://schemas.openxmlformats.org/officeDocument/2006/relationships/image" Target="media/image72.wmf"/><Relationship Id="rId174" Type="http://schemas.openxmlformats.org/officeDocument/2006/relationships/oleObject" Target="embeddings/oleObject81.bin"/><Relationship Id="rId179" Type="http://schemas.openxmlformats.org/officeDocument/2006/relationships/image" Target="media/image85.wmf"/><Relationship Id="rId195" Type="http://schemas.openxmlformats.org/officeDocument/2006/relationships/image" Target="media/image93.wmf"/><Relationship Id="rId209" Type="http://schemas.openxmlformats.org/officeDocument/2006/relationships/image" Target="media/image100.wmf"/><Relationship Id="rId190" Type="http://schemas.openxmlformats.org/officeDocument/2006/relationships/oleObject" Target="embeddings/oleObject89.bin"/><Relationship Id="rId204" Type="http://schemas.openxmlformats.org/officeDocument/2006/relationships/oleObject" Target="embeddings/oleObject96.bin"/><Relationship Id="rId220" Type="http://schemas.openxmlformats.org/officeDocument/2006/relationships/oleObject" Target="embeddings/oleObject104.bin"/><Relationship Id="rId225" Type="http://schemas.openxmlformats.org/officeDocument/2006/relationships/image" Target="media/image108.wmf"/><Relationship Id="rId241" Type="http://schemas.openxmlformats.org/officeDocument/2006/relationships/image" Target="media/image116.wmf"/><Relationship Id="rId246" Type="http://schemas.openxmlformats.org/officeDocument/2006/relationships/oleObject" Target="embeddings/oleObject117.bin"/><Relationship Id="rId267" Type="http://schemas.openxmlformats.org/officeDocument/2006/relationships/oleObject" Target="embeddings/oleObject128.bin"/><Relationship Id="rId288" Type="http://schemas.openxmlformats.org/officeDocument/2006/relationships/image" Target="media/image139.wmf"/><Relationship Id="rId15" Type="http://schemas.openxmlformats.org/officeDocument/2006/relationships/image" Target="media/image3.wmf"/><Relationship Id="rId36" Type="http://schemas.openxmlformats.org/officeDocument/2006/relationships/oleObject" Target="embeddings/oleObject12.bin"/><Relationship Id="rId57" Type="http://schemas.openxmlformats.org/officeDocument/2006/relationships/image" Target="media/image24.emf"/><Relationship Id="rId106" Type="http://schemas.openxmlformats.org/officeDocument/2006/relationships/oleObject" Target="embeddings/oleObject47.bin"/><Relationship Id="rId127" Type="http://schemas.openxmlformats.org/officeDocument/2006/relationships/image" Target="media/image59.wmf"/><Relationship Id="rId262" Type="http://schemas.openxmlformats.org/officeDocument/2006/relationships/image" Target="media/image126.wmf"/><Relationship Id="rId283" Type="http://schemas.openxmlformats.org/officeDocument/2006/relationships/oleObject" Target="embeddings/oleObject136.bin"/><Relationship Id="rId10" Type="http://schemas.openxmlformats.org/officeDocument/2006/relationships/hyperlink" Target="http://www.itu.int/publ/R-REC/es" TargetMode="External"/><Relationship Id="rId31" Type="http://schemas.openxmlformats.org/officeDocument/2006/relationships/image" Target="media/image11.wmf"/><Relationship Id="rId52" Type="http://schemas.openxmlformats.org/officeDocument/2006/relationships/oleObject" Target="embeddings/oleObject20.bin"/><Relationship Id="rId73" Type="http://schemas.openxmlformats.org/officeDocument/2006/relationships/image" Target="media/image32.emf"/><Relationship Id="rId78" Type="http://schemas.openxmlformats.org/officeDocument/2006/relationships/oleObject" Target="embeddings/oleObject33.bin"/><Relationship Id="rId94" Type="http://schemas.openxmlformats.org/officeDocument/2006/relationships/oleObject" Target="embeddings/oleObject41.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5.bin"/><Relationship Id="rId143" Type="http://schemas.openxmlformats.org/officeDocument/2006/relationships/image" Target="media/image67.wmf"/><Relationship Id="rId148" Type="http://schemas.openxmlformats.org/officeDocument/2006/relationships/oleObject" Target="embeddings/oleObject68.bin"/><Relationship Id="rId164" Type="http://schemas.openxmlformats.org/officeDocument/2006/relationships/oleObject" Target="embeddings/oleObject76.bin"/><Relationship Id="rId169" Type="http://schemas.openxmlformats.org/officeDocument/2006/relationships/image" Target="media/image80.wmf"/><Relationship Id="rId185" Type="http://schemas.openxmlformats.org/officeDocument/2006/relationships/image" Target="media/image88.wmf"/><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80" Type="http://schemas.openxmlformats.org/officeDocument/2006/relationships/oleObject" Target="embeddings/oleObject84.bin"/><Relationship Id="rId210" Type="http://schemas.openxmlformats.org/officeDocument/2006/relationships/oleObject" Target="embeddings/oleObject99.bin"/><Relationship Id="rId215" Type="http://schemas.openxmlformats.org/officeDocument/2006/relationships/image" Target="media/image103.wmf"/><Relationship Id="rId236" Type="http://schemas.openxmlformats.org/officeDocument/2006/relationships/oleObject" Target="embeddings/oleObject112.bin"/><Relationship Id="rId257" Type="http://schemas.openxmlformats.org/officeDocument/2006/relationships/oleObject" Target="embeddings/oleObject123.bin"/><Relationship Id="rId278" Type="http://schemas.openxmlformats.org/officeDocument/2006/relationships/image" Target="media/image134.wmf"/><Relationship Id="rId26" Type="http://schemas.openxmlformats.org/officeDocument/2006/relationships/oleObject" Target="embeddings/oleObject7.bin"/><Relationship Id="rId231" Type="http://schemas.openxmlformats.org/officeDocument/2006/relationships/image" Target="media/image111.emf"/><Relationship Id="rId252" Type="http://schemas.openxmlformats.org/officeDocument/2006/relationships/oleObject" Target="embeddings/oleObject120.bin"/><Relationship Id="rId273" Type="http://schemas.openxmlformats.org/officeDocument/2006/relationships/oleObject" Target="embeddings/oleObject131.bin"/><Relationship Id="rId294" Type="http://schemas.openxmlformats.org/officeDocument/2006/relationships/image" Target="media/image142.wmf"/><Relationship Id="rId47" Type="http://schemas.openxmlformats.org/officeDocument/2006/relationships/image" Target="media/image19.wmf"/><Relationship Id="rId68" Type="http://schemas.openxmlformats.org/officeDocument/2006/relationships/oleObject" Target="embeddings/oleObject28.bin"/><Relationship Id="rId89" Type="http://schemas.openxmlformats.org/officeDocument/2006/relationships/image" Target="media/image40.wmf"/><Relationship Id="rId112" Type="http://schemas.openxmlformats.org/officeDocument/2006/relationships/oleObject" Target="embeddings/oleObject50.bin"/><Relationship Id="rId133" Type="http://schemas.openxmlformats.org/officeDocument/2006/relationships/image" Target="media/image62.wmf"/><Relationship Id="rId154" Type="http://schemas.openxmlformats.org/officeDocument/2006/relationships/oleObject" Target="embeddings/oleObject71.bin"/><Relationship Id="rId175" Type="http://schemas.openxmlformats.org/officeDocument/2006/relationships/image" Target="media/image83.wmf"/><Relationship Id="rId196" Type="http://schemas.openxmlformats.org/officeDocument/2006/relationships/oleObject" Target="embeddings/oleObject92.bin"/><Relationship Id="rId200" Type="http://schemas.openxmlformats.org/officeDocument/2006/relationships/oleObject" Target="embeddings/oleObject94.bin"/><Relationship Id="rId16" Type="http://schemas.openxmlformats.org/officeDocument/2006/relationships/oleObject" Target="embeddings/oleObject2.bin"/><Relationship Id="rId221" Type="http://schemas.openxmlformats.org/officeDocument/2006/relationships/image" Target="media/image106.wmf"/><Relationship Id="rId242" Type="http://schemas.openxmlformats.org/officeDocument/2006/relationships/oleObject" Target="embeddings/oleObject115.bin"/><Relationship Id="rId263" Type="http://schemas.openxmlformats.org/officeDocument/2006/relationships/oleObject" Target="embeddings/oleObject126.bin"/><Relationship Id="rId284" Type="http://schemas.openxmlformats.org/officeDocument/2006/relationships/image" Target="media/image137.wmf"/><Relationship Id="rId37" Type="http://schemas.openxmlformats.org/officeDocument/2006/relationships/image" Target="media/image14.wmf"/><Relationship Id="rId58" Type="http://schemas.openxmlformats.org/officeDocument/2006/relationships/oleObject" Target="embeddings/oleObject23.bin"/><Relationship Id="rId79" Type="http://schemas.openxmlformats.org/officeDocument/2006/relationships/image" Target="media/image35.wmf"/><Relationship Id="rId102" Type="http://schemas.openxmlformats.org/officeDocument/2006/relationships/oleObject" Target="embeddings/oleObject45.bin"/><Relationship Id="rId123" Type="http://schemas.openxmlformats.org/officeDocument/2006/relationships/image" Target="media/image57.wmf"/><Relationship Id="rId144" Type="http://schemas.openxmlformats.org/officeDocument/2006/relationships/oleObject" Target="embeddings/oleObject66.bin"/><Relationship Id="rId90" Type="http://schemas.openxmlformats.org/officeDocument/2006/relationships/oleObject" Target="embeddings/oleObject39.bin"/><Relationship Id="rId165" Type="http://schemas.openxmlformats.org/officeDocument/2006/relationships/image" Target="media/image78.wmf"/><Relationship Id="rId186" Type="http://schemas.openxmlformats.org/officeDocument/2006/relationships/oleObject" Target="embeddings/oleObject87.bin"/><Relationship Id="rId211" Type="http://schemas.openxmlformats.org/officeDocument/2006/relationships/image" Target="media/image101.wmf"/><Relationship Id="rId232" Type="http://schemas.openxmlformats.org/officeDocument/2006/relationships/oleObject" Target="embeddings/oleObject110.bin"/><Relationship Id="rId253" Type="http://schemas.openxmlformats.org/officeDocument/2006/relationships/image" Target="media/image122.wmf"/><Relationship Id="rId274" Type="http://schemas.openxmlformats.org/officeDocument/2006/relationships/image" Target="media/image132.wmf"/><Relationship Id="rId295" Type="http://schemas.openxmlformats.org/officeDocument/2006/relationships/oleObject" Target="embeddings/oleObject142.bin"/><Relationship Id="rId27" Type="http://schemas.openxmlformats.org/officeDocument/2006/relationships/image" Target="media/image9.wmf"/><Relationship Id="rId48" Type="http://schemas.openxmlformats.org/officeDocument/2006/relationships/oleObject" Target="embeddings/oleObject18.bin"/><Relationship Id="rId69" Type="http://schemas.openxmlformats.org/officeDocument/2006/relationships/image" Target="media/image30.wmf"/><Relationship Id="rId113" Type="http://schemas.openxmlformats.org/officeDocument/2006/relationships/image" Target="media/image52.emf"/><Relationship Id="rId134" Type="http://schemas.openxmlformats.org/officeDocument/2006/relationships/oleObject" Target="embeddings/oleObject61.bin"/><Relationship Id="rId80" Type="http://schemas.openxmlformats.org/officeDocument/2006/relationships/oleObject" Target="embeddings/oleObject34.bin"/><Relationship Id="rId155" Type="http://schemas.openxmlformats.org/officeDocument/2006/relationships/image" Target="media/image73.wmf"/><Relationship Id="rId176" Type="http://schemas.openxmlformats.org/officeDocument/2006/relationships/oleObject" Target="embeddings/oleObject82.bin"/><Relationship Id="rId197" Type="http://schemas.openxmlformats.org/officeDocument/2006/relationships/image" Target="media/image94.emf"/><Relationship Id="rId201" Type="http://schemas.openxmlformats.org/officeDocument/2006/relationships/image" Target="media/image96.wmf"/><Relationship Id="rId222" Type="http://schemas.openxmlformats.org/officeDocument/2006/relationships/oleObject" Target="embeddings/oleObject105.bin"/><Relationship Id="rId243" Type="http://schemas.openxmlformats.org/officeDocument/2006/relationships/image" Target="media/image117.wmf"/><Relationship Id="rId264" Type="http://schemas.openxmlformats.org/officeDocument/2006/relationships/image" Target="media/image127.wmf"/><Relationship Id="rId285" Type="http://schemas.openxmlformats.org/officeDocument/2006/relationships/oleObject" Target="embeddings/oleObject137.bin"/><Relationship Id="rId17" Type="http://schemas.openxmlformats.org/officeDocument/2006/relationships/image" Target="media/image4.wmf"/><Relationship Id="rId38" Type="http://schemas.openxmlformats.org/officeDocument/2006/relationships/oleObject" Target="embeddings/oleObject13.bin"/><Relationship Id="rId59" Type="http://schemas.openxmlformats.org/officeDocument/2006/relationships/image" Target="media/image25.wmf"/><Relationship Id="rId103" Type="http://schemas.openxmlformats.org/officeDocument/2006/relationships/image" Target="media/image47.wmf"/><Relationship Id="rId124" Type="http://schemas.openxmlformats.org/officeDocument/2006/relationships/oleObject" Target="embeddings/oleObject56.bin"/><Relationship Id="rId70" Type="http://schemas.openxmlformats.org/officeDocument/2006/relationships/oleObject" Target="embeddings/oleObject29.bin"/><Relationship Id="rId91" Type="http://schemas.openxmlformats.org/officeDocument/2006/relationships/image" Target="media/image41.wmf"/><Relationship Id="rId145" Type="http://schemas.openxmlformats.org/officeDocument/2006/relationships/image" Target="media/image68.emf"/><Relationship Id="rId166" Type="http://schemas.openxmlformats.org/officeDocument/2006/relationships/oleObject" Target="embeddings/oleObject77.bin"/><Relationship Id="rId187" Type="http://schemas.openxmlformats.org/officeDocument/2006/relationships/image" Target="media/image89.wmf"/><Relationship Id="rId1" Type="http://schemas.openxmlformats.org/officeDocument/2006/relationships/numbering" Target="numbering.xml"/><Relationship Id="rId212" Type="http://schemas.openxmlformats.org/officeDocument/2006/relationships/oleObject" Target="embeddings/oleObject100.bin"/><Relationship Id="rId233" Type="http://schemas.openxmlformats.org/officeDocument/2006/relationships/image" Target="media/image112.wmf"/><Relationship Id="rId254" Type="http://schemas.openxmlformats.org/officeDocument/2006/relationships/oleObject" Target="embeddings/oleObject121.bin"/><Relationship Id="rId28" Type="http://schemas.openxmlformats.org/officeDocument/2006/relationships/oleObject" Target="embeddings/oleObject8.bin"/><Relationship Id="rId49" Type="http://schemas.openxmlformats.org/officeDocument/2006/relationships/image" Target="media/image20.wmf"/><Relationship Id="rId114" Type="http://schemas.openxmlformats.org/officeDocument/2006/relationships/oleObject" Target="embeddings/oleObject51.bin"/><Relationship Id="rId275" Type="http://schemas.openxmlformats.org/officeDocument/2006/relationships/oleObject" Target="embeddings/oleObject132.bin"/><Relationship Id="rId296" Type="http://schemas.openxmlformats.org/officeDocument/2006/relationships/image" Target="media/image143.wmf"/><Relationship Id="rId300" Type="http://schemas.openxmlformats.org/officeDocument/2006/relationships/image" Target="media/image145.wmf"/><Relationship Id="rId60" Type="http://schemas.openxmlformats.org/officeDocument/2006/relationships/oleObject" Target="embeddings/oleObject24.bin"/><Relationship Id="rId81" Type="http://schemas.openxmlformats.org/officeDocument/2006/relationships/image" Target="media/image36.wmf"/><Relationship Id="rId135" Type="http://schemas.openxmlformats.org/officeDocument/2006/relationships/image" Target="media/image63.wmf"/><Relationship Id="rId156" Type="http://schemas.openxmlformats.org/officeDocument/2006/relationships/oleObject" Target="embeddings/oleObject72.bin"/><Relationship Id="rId177" Type="http://schemas.openxmlformats.org/officeDocument/2006/relationships/image" Target="media/image84.wmf"/><Relationship Id="rId198" Type="http://schemas.openxmlformats.org/officeDocument/2006/relationships/oleObject" Target="embeddings/oleObject93.bin"/><Relationship Id="rId202" Type="http://schemas.openxmlformats.org/officeDocument/2006/relationships/oleObject" Target="embeddings/oleObject95.bin"/><Relationship Id="rId223" Type="http://schemas.openxmlformats.org/officeDocument/2006/relationships/image" Target="media/image107.wmf"/><Relationship Id="rId244" Type="http://schemas.openxmlformats.org/officeDocument/2006/relationships/oleObject" Target="embeddings/oleObject116.bin"/><Relationship Id="rId18" Type="http://schemas.openxmlformats.org/officeDocument/2006/relationships/oleObject" Target="embeddings/oleObject3.bin"/><Relationship Id="rId39" Type="http://schemas.openxmlformats.org/officeDocument/2006/relationships/image" Target="media/image15.wmf"/><Relationship Id="rId265" Type="http://schemas.openxmlformats.org/officeDocument/2006/relationships/oleObject" Target="embeddings/oleObject127.bin"/><Relationship Id="rId286" Type="http://schemas.openxmlformats.org/officeDocument/2006/relationships/image" Target="media/image138.wmf"/><Relationship Id="rId50" Type="http://schemas.openxmlformats.org/officeDocument/2006/relationships/oleObject" Target="embeddings/oleObject19.bin"/><Relationship Id="rId104" Type="http://schemas.openxmlformats.org/officeDocument/2006/relationships/oleObject" Target="embeddings/oleObject46.bin"/><Relationship Id="rId125" Type="http://schemas.openxmlformats.org/officeDocument/2006/relationships/image" Target="media/image58.wmf"/><Relationship Id="rId146" Type="http://schemas.openxmlformats.org/officeDocument/2006/relationships/oleObject" Target="embeddings/oleObject67.bin"/><Relationship Id="rId167" Type="http://schemas.openxmlformats.org/officeDocument/2006/relationships/image" Target="media/image79.wmf"/><Relationship Id="rId188" Type="http://schemas.openxmlformats.org/officeDocument/2006/relationships/oleObject" Target="embeddings/oleObject88.bin"/><Relationship Id="rId71" Type="http://schemas.openxmlformats.org/officeDocument/2006/relationships/image" Target="media/image31.wmf"/><Relationship Id="rId92" Type="http://schemas.openxmlformats.org/officeDocument/2006/relationships/oleObject" Target="embeddings/oleObject40.bin"/><Relationship Id="rId213" Type="http://schemas.openxmlformats.org/officeDocument/2006/relationships/image" Target="media/image102.wmf"/><Relationship Id="rId234" Type="http://schemas.openxmlformats.org/officeDocument/2006/relationships/oleObject" Target="embeddings/oleObject111.bin"/><Relationship Id="rId2" Type="http://schemas.openxmlformats.org/officeDocument/2006/relationships/styles" Target="styles.xml"/><Relationship Id="rId29" Type="http://schemas.openxmlformats.org/officeDocument/2006/relationships/image" Target="media/image10.wmf"/><Relationship Id="rId255" Type="http://schemas.openxmlformats.org/officeDocument/2006/relationships/image" Target="media/image123.wmf"/><Relationship Id="rId276" Type="http://schemas.openxmlformats.org/officeDocument/2006/relationships/image" Target="media/image133.wmf"/><Relationship Id="rId297" Type="http://schemas.openxmlformats.org/officeDocument/2006/relationships/oleObject" Target="embeddings/oleObject143.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115</TotalTime>
  <Pages>65</Pages>
  <Words>25320</Words>
  <Characters>127702</Characters>
  <Application>Microsoft Office Word</Application>
  <DocSecurity>0</DocSecurity>
  <Lines>2433</Lines>
  <Paragraphs>1058</Paragraphs>
  <ScaleCrop>false</ScaleCrop>
  <HeadingPairs>
    <vt:vector size="2" baseType="variant">
      <vt:variant>
        <vt:lpstr>Title</vt:lpstr>
      </vt:variant>
      <vt:variant>
        <vt:i4>1</vt:i4>
      </vt:variant>
    </vt:vector>
  </HeadingPairs>
  <TitlesOfParts>
    <vt:vector size="1" baseType="lpstr">
      <vt:lpstr>RECOMENDACIÓN  UIT-R  P.530-17 - Datos de propagación y métodos de predicción necesarios para el diseño de sistemas terrenales con visibilidad directa</vt:lpstr>
    </vt:vector>
  </TitlesOfParts>
  <Manager/>
  <Company>ITU</Company>
  <LinksUpToDate>false</LinksUpToDate>
  <CharactersWithSpaces>153085</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P.530-17 - Datos de propagación y métodos de predicción necesarios para el diseño de sistemas terrenales con visibilidad directa</dc:title>
  <dc:subject>Serie P = Propagación de las ondas radioeléctricas</dc:subject>
  <dc:creator>Oficina de Radiocomunicaciones del UIT (BR)</dc:creator>
  <cp:keywords>P,530-17</cp:keywords>
  <dc:description>Gachetc, 19/03/2021, ITU51013811</dc:description>
  <cp:lastModifiedBy>Gachet, Christelle</cp:lastModifiedBy>
  <cp:revision>19</cp:revision>
  <cp:lastPrinted>2021-03-19T14:21:00Z</cp:lastPrinted>
  <dcterms:created xsi:type="dcterms:W3CDTF">2018-05-09T14:32:00Z</dcterms:created>
  <dcterms:modified xsi:type="dcterms:W3CDTF">2021-03-19T14:22:00Z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Gachetc</vt:lpwstr>
  </property>
  <property fmtid="{D5CDD505-2E9C-101B-9397-08002B2CF9AE}" pid="11" name="Date completed">
    <vt:lpwstr>19 March 2021</vt:lpwstr>
  </property>
</Properties>
</file>