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47D9" w14:textId="77777777" w:rsidR="00BB441A" w:rsidRDefault="00BB441A" w:rsidP="00BB441A"/>
    <w:p w14:paraId="76972AA4" w14:textId="77777777" w:rsidR="00BB441A" w:rsidRDefault="00BB441A" w:rsidP="00BB441A"/>
    <w:p w14:paraId="204BDB7A" w14:textId="77777777" w:rsidR="00BB441A" w:rsidRDefault="00BB441A" w:rsidP="00BB441A"/>
    <w:p w14:paraId="192FA194" w14:textId="77777777" w:rsidR="00BB441A" w:rsidRDefault="00BB441A" w:rsidP="00BB441A"/>
    <w:p w14:paraId="53565E77" w14:textId="77777777" w:rsidR="00BB441A" w:rsidRDefault="00BB441A" w:rsidP="00BB441A"/>
    <w:p w14:paraId="3372E1CF" w14:textId="77777777" w:rsidR="00BB441A" w:rsidRDefault="00BB441A" w:rsidP="00BB441A"/>
    <w:p w14:paraId="594D8F39" w14:textId="77777777" w:rsidR="00BB441A" w:rsidRDefault="00BB441A" w:rsidP="00BB441A"/>
    <w:p w14:paraId="0F7C736C" w14:textId="77777777" w:rsidR="00BB441A" w:rsidRDefault="00BB441A" w:rsidP="00BB441A"/>
    <w:p w14:paraId="3464B76C" w14:textId="77777777" w:rsidR="00BB441A" w:rsidRDefault="00BB441A" w:rsidP="00BB441A"/>
    <w:p w14:paraId="16DD8520" w14:textId="77777777" w:rsidR="00BB441A" w:rsidRDefault="00BB441A" w:rsidP="00BB441A"/>
    <w:p w14:paraId="4B48DCC3" w14:textId="77777777" w:rsidR="00BB441A" w:rsidRDefault="00BB441A" w:rsidP="00BB441A"/>
    <w:p w14:paraId="454A1143" w14:textId="77777777" w:rsidR="00BB441A" w:rsidRDefault="00BB441A" w:rsidP="00BB441A"/>
    <w:tbl>
      <w:tblPr>
        <w:tblW w:w="10089" w:type="dxa"/>
        <w:tblLook w:val="01E0" w:firstRow="1" w:lastRow="1" w:firstColumn="1" w:lastColumn="1" w:noHBand="0" w:noVBand="0"/>
      </w:tblPr>
      <w:tblGrid>
        <w:gridCol w:w="10089"/>
      </w:tblGrid>
      <w:tr w:rsidR="00BB441A" w:rsidRPr="004F65E4" w14:paraId="5FC5E043" w14:textId="77777777" w:rsidTr="00A402F9">
        <w:tc>
          <w:tcPr>
            <w:tcW w:w="10089" w:type="dxa"/>
          </w:tcPr>
          <w:p w14:paraId="45850ACF" w14:textId="77777777" w:rsidR="00BB441A" w:rsidRPr="001511A6" w:rsidRDefault="00BB441A" w:rsidP="00A402F9">
            <w:pPr>
              <w:spacing w:before="380" w:line="280" w:lineRule="exact"/>
              <w:jc w:val="right"/>
              <w:rPr>
                <w:rFonts w:ascii="Tahoma" w:hAnsi="Tahoma" w:cs="Tahoma"/>
                <w:b/>
                <w:bCs/>
                <w:iCs/>
                <w:color w:val="243285"/>
                <w:sz w:val="32"/>
                <w:szCs w:val="32"/>
                <w:lang w:val="en-US"/>
              </w:rPr>
            </w:pPr>
          </w:p>
          <w:p w14:paraId="1BFC8E61" w14:textId="77777777" w:rsidR="00BB441A" w:rsidRPr="004F65E4" w:rsidRDefault="00BB441A" w:rsidP="00A402F9">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C35E82" w:rsidRPr="00C35E82">
              <w:rPr>
                <w:rFonts w:ascii="Tahoma" w:hAnsi="Tahoma" w:cs="Tahoma"/>
                <w:b/>
                <w:bCs/>
                <w:iCs/>
                <w:color w:val="243285"/>
                <w:sz w:val="36"/>
                <w:szCs w:val="36"/>
              </w:rPr>
              <w:t>214</w:t>
            </w:r>
            <w:r w:rsidR="003D1335">
              <w:rPr>
                <w:rFonts w:ascii="Tahoma" w:hAnsi="Tahoma" w:cs="Tahoma"/>
                <w:b/>
                <w:bCs/>
                <w:iCs/>
                <w:color w:val="243285"/>
                <w:sz w:val="36"/>
                <w:szCs w:val="36"/>
              </w:rPr>
              <w:t>6</w:t>
            </w:r>
            <w:r w:rsidR="00C35E82" w:rsidRPr="00C35E82">
              <w:rPr>
                <w:rFonts w:ascii="Tahoma" w:hAnsi="Tahoma" w:cs="Tahoma"/>
                <w:b/>
                <w:bCs/>
                <w:iCs/>
                <w:color w:val="243285"/>
                <w:sz w:val="36"/>
                <w:szCs w:val="36"/>
              </w:rPr>
              <w:t>-0</w:t>
            </w:r>
          </w:p>
          <w:p w14:paraId="42EED749" w14:textId="77777777" w:rsidR="00BB441A" w:rsidRPr="00C35E82" w:rsidRDefault="00BB441A" w:rsidP="00A402F9">
            <w:pPr>
              <w:spacing w:before="80" w:line="280" w:lineRule="exact"/>
              <w:jc w:val="right"/>
              <w:rPr>
                <w:rFonts w:ascii="Tahoma" w:hAnsi="Tahoma" w:cs="Tahoma"/>
                <w:b/>
                <w:bCs/>
                <w:iCs/>
                <w:color w:val="243285"/>
                <w:szCs w:val="24"/>
              </w:rPr>
            </w:pPr>
            <w:r w:rsidRPr="00C35E82">
              <w:rPr>
                <w:rFonts w:ascii="Tahoma" w:hAnsi="Tahoma" w:cs="Tahoma"/>
                <w:b/>
                <w:bCs/>
                <w:iCs/>
                <w:color w:val="243285"/>
                <w:szCs w:val="24"/>
              </w:rPr>
              <w:t>(</w:t>
            </w:r>
            <w:r w:rsidR="00C35E82" w:rsidRPr="00C35E82">
              <w:rPr>
                <w:rFonts w:ascii="Tahoma" w:hAnsi="Tahoma" w:cs="Tahoma"/>
                <w:b/>
                <w:bCs/>
                <w:iCs/>
                <w:color w:val="243285"/>
                <w:szCs w:val="24"/>
              </w:rPr>
              <w:t>08</w:t>
            </w:r>
            <w:r w:rsidRPr="00C35E82">
              <w:rPr>
                <w:rFonts w:ascii="Tahoma" w:hAnsi="Tahoma" w:cs="Tahoma"/>
                <w:b/>
                <w:bCs/>
                <w:iCs/>
                <w:color w:val="243285"/>
                <w:szCs w:val="24"/>
              </w:rPr>
              <w:t>/</w:t>
            </w:r>
            <w:r w:rsidR="00C35E82" w:rsidRPr="00C35E82">
              <w:rPr>
                <w:rFonts w:ascii="Tahoma" w:hAnsi="Tahoma" w:cs="Tahoma"/>
                <w:b/>
                <w:bCs/>
                <w:iCs/>
                <w:color w:val="243285"/>
                <w:szCs w:val="24"/>
              </w:rPr>
              <w:t>2022</w:t>
            </w:r>
            <w:r w:rsidRPr="00C35E82">
              <w:rPr>
                <w:rFonts w:ascii="Tahoma" w:hAnsi="Tahoma" w:cs="Tahoma"/>
                <w:b/>
                <w:bCs/>
                <w:iCs/>
                <w:color w:val="243285"/>
                <w:szCs w:val="24"/>
              </w:rPr>
              <w:t>)</w:t>
            </w:r>
          </w:p>
        </w:tc>
      </w:tr>
      <w:tr w:rsidR="00BB441A" w:rsidRPr="001511A6" w14:paraId="26F35DB8" w14:textId="77777777" w:rsidTr="00A402F9">
        <w:tc>
          <w:tcPr>
            <w:tcW w:w="10089" w:type="dxa"/>
          </w:tcPr>
          <w:p w14:paraId="453954E3" w14:textId="77777777" w:rsidR="00BB441A" w:rsidRPr="004F65E4" w:rsidRDefault="00BB441A" w:rsidP="00A402F9">
            <w:pPr>
              <w:spacing w:before="80" w:line="500" w:lineRule="exact"/>
              <w:jc w:val="right"/>
              <w:rPr>
                <w:rFonts w:ascii="Tahoma" w:hAnsi="Tahoma" w:cs="Tahoma"/>
                <w:b/>
                <w:bCs/>
                <w:iCs/>
                <w:color w:val="243285"/>
                <w:sz w:val="44"/>
                <w:szCs w:val="44"/>
              </w:rPr>
            </w:pPr>
          </w:p>
          <w:p w14:paraId="437A6D8B" w14:textId="3FE08C38" w:rsidR="00BB441A" w:rsidRPr="00BB441A" w:rsidRDefault="003D1335" w:rsidP="00A402F9">
            <w:pPr>
              <w:spacing w:before="80" w:line="500" w:lineRule="exact"/>
              <w:jc w:val="right"/>
              <w:rPr>
                <w:rFonts w:ascii="Tahoma" w:hAnsi="Tahoma" w:cs="Tahoma"/>
                <w:b/>
                <w:bCs/>
                <w:iCs/>
                <w:color w:val="243285"/>
                <w:sz w:val="44"/>
                <w:szCs w:val="44"/>
                <w:lang w:val="fr-CH"/>
              </w:rPr>
            </w:pPr>
            <w:r w:rsidRPr="003D1335">
              <w:rPr>
                <w:rFonts w:ascii="Tahoma" w:hAnsi="Tahoma" w:cs="Tahoma"/>
                <w:b/>
                <w:bCs/>
                <w:iCs/>
                <w:color w:val="243285"/>
                <w:sz w:val="44"/>
                <w:szCs w:val="44"/>
                <w:lang w:val="en-GB"/>
              </w:rPr>
              <w:t>Sea surface bistatic scattering</w:t>
            </w:r>
          </w:p>
          <w:p w14:paraId="4AC9489C" w14:textId="77777777" w:rsidR="00BB441A" w:rsidRPr="00BB441A" w:rsidRDefault="00BB441A" w:rsidP="00A402F9">
            <w:pPr>
              <w:spacing w:before="80" w:line="500" w:lineRule="exact"/>
              <w:jc w:val="right"/>
              <w:rPr>
                <w:rFonts w:ascii="Tahoma" w:hAnsi="Tahoma" w:cs="Tahoma"/>
                <w:b/>
                <w:bCs/>
                <w:iCs/>
                <w:color w:val="243285"/>
                <w:sz w:val="40"/>
                <w:szCs w:val="40"/>
                <w:lang w:val="fr-CH"/>
              </w:rPr>
            </w:pPr>
          </w:p>
        </w:tc>
      </w:tr>
      <w:tr w:rsidR="00BB441A" w14:paraId="06810D28" w14:textId="77777777" w:rsidTr="00A402F9">
        <w:tc>
          <w:tcPr>
            <w:tcW w:w="10089" w:type="dxa"/>
          </w:tcPr>
          <w:p w14:paraId="615F1589" w14:textId="77777777" w:rsidR="00BB441A" w:rsidRPr="00BB441A" w:rsidRDefault="00BB441A" w:rsidP="00A402F9">
            <w:pPr>
              <w:spacing w:before="80" w:line="280" w:lineRule="exact"/>
              <w:ind w:right="640"/>
              <w:rPr>
                <w:rFonts w:ascii="Tahoma" w:hAnsi="Tahoma" w:cs="Tahoma"/>
                <w:b/>
                <w:bCs/>
                <w:iCs/>
                <w:color w:val="243285"/>
                <w:sz w:val="32"/>
                <w:szCs w:val="32"/>
                <w:lang w:val="fr-CH"/>
              </w:rPr>
            </w:pPr>
          </w:p>
          <w:p w14:paraId="17CA23BB" w14:textId="77777777" w:rsidR="00BB441A" w:rsidRPr="00BB441A" w:rsidRDefault="00BB441A" w:rsidP="00A402F9">
            <w:pPr>
              <w:spacing w:before="80" w:line="280" w:lineRule="exact"/>
              <w:ind w:right="640"/>
              <w:rPr>
                <w:rFonts w:ascii="Tahoma" w:hAnsi="Tahoma" w:cs="Tahoma"/>
                <w:b/>
                <w:bCs/>
                <w:iCs/>
                <w:color w:val="243285"/>
                <w:sz w:val="32"/>
                <w:szCs w:val="32"/>
                <w:lang w:val="fr-CH"/>
              </w:rPr>
            </w:pPr>
          </w:p>
          <w:p w14:paraId="40C9732F" w14:textId="77777777" w:rsidR="00BB441A" w:rsidRPr="00BB441A" w:rsidRDefault="00BB441A" w:rsidP="00A402F9">
            <w:pPr>
              <w:spacing w:before="80" w:after="180" w:line="360" w:lineRule="exact"/>
              <w:ind w:right="720"/>
              <w:rPr>
                <w:rFonts w:ascii="Tahoma" w:hAnsi="Tahoma" w:cs="Tahoma"/>
                <w:b/>
                <w:bCs/>
                <w:iCs/>
                <w:color w:val="243285"/>
                <w:sz w:val="36"/>
                <w:szCs w:val="36"/>
                <w:lang w:val="fr-CH"/>
              </w:rPr>
            </w:pPr>
          </w:p>
          <w:p w14:paraId="0B549909" w14:textId="77777777" w:rsidR="00BB441A" w:rsidRPr="001511A6" w:rsidRDefault="00BB441A" w:rsidP="00A402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477FA245" w14:textId="77777777" w:rsidR="00BB441A" w:rsidRPr="00FC33E6" w:rsidRDefault="00BB441A" w:rsidP="00A402F9">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1FE27413" w14:textId="77777777" w:rsidR="00BB441A" w:rsidRDefault="00BB441A" w:rsidP="00BB441A">
      <w:pPr>
        <w:spacing w:before="80"/>
        <w:rPr>
          <w:i/>
          <w:sz w:val="22"/>
          <w:lang w:val="en-US"/>
        </w:rPr>
      </w:pPr>
    </w:p>
    <w:p w14:paraId="4D8BCDC0" w14:textId="77777777" w:rsidR="00BB441A" w:rsidRDefault="00BB441A" w:rsidP="00BB441A">
      <w:pPr>
        <w:spacing w:before="80"/>
        <w:rPr>
          <w:i/>
          <w:sz w:val="22"/>
          <w:lang w:val="en-US"/>
        </w:rPr>
      </w:pPr>
    </w:p>
    <w:p w14:paraId="07611838" w14:textId="77777777" w:rsidR="00BB441A" w:rsidRDefault="00BB441A" w:rsidP="00BB441A">
      <w:pPr>
        <w:spacing w:before="80"/>
        <w:rPr>
          <w:i/>
          <w:sz w:val="22"/>
          <w:lang w:val="en-US"/>
        </w:rPr>
      </w:pPr>
    </w:p>
    <w:p w14:paraId="32EACB2D" w14:textId="77777777" w:rsidR="00BB441A" w:rsidRDefault="00BB441A" w:rsidP="00BB441A">
      <w:pPr>
        <w:spacing w:before="80"/>
        <w:rPr>
          <w:i/>
          <w:sz w:val="22"/>
          <w:lang w:val="en-US"/>
        </w:rPr>
      </w:pPr>
    </w:p>
    <w:p w14:paraId="748144FA" w14:textId="77777777" w:rsidR="00BB441A" w:rsidRDefault="00BB441A" w:rsidP="00BB441A">
      <w:pPr>
        <w:spacing w:before="80"/>
        <w:rPr>
          <w:i/>
          <w:sz w:val="22"/>
          <w:lang w:val="en-US"/>
        </w:rPr>
      </w:pPr>
    </w:p>
    <w:p w14:paraId="1E401D8A" w14:textId="77777777" w:rsidR="00BB441A" w:rsidRDefault="00BB441A" w:rsidP="00BB441A">
      <w:pPr>
        <w:spacing w:before="80"/>
        <w:rPr>
          <w:i/>
          <w:sz w:val="22"/>
          <w:lang w:val="en-US"/>
        </w:rPr>
      </w:pPr>
    </w:p>
    <w:p w14:paraId="1CB9EE35" w14:textId="77777777" w:rsidR="00BB441A" w:rsidRDefault="00BB441A" w:rsidP="00BB441A">
      <w:pPr>
        <w:pStyle w:val="Equation"/>
        <w:tabs>
          <w:tab w:val="clear" w:pos="4820"/>
          <w:tab w:val="clear" w:pos="9639"/>
          <w:tab w:val="left" w:pos="1191"/>
          <w:tab w:val="left" w:pos="1588"/>
          <w:tab w:val="left" w:pos="1985"/>
        </w:tabs>
        <w:rPr>
          <w:rFonts w:ascii="Palatino Linotype" w:hAnsi="Palatino Linotype"/>
          <w:lang w:val="en-US"/>
        </w:rPr>
        <w:sectPr w:rsidR="00BB441A">
          <w:headerReference w:type="even" r:id="rId8"/>
          <w:headerReference w:type="default" r:id="rId9"/>
          <w:pgSz w:w="11907" w:h="16840" w:code="9"/>
          <w:pgMar w:top="1089" w:right="1089" w:bottom="284" w:left="1089" w:header="567" w:footer="284" w:gutter="0"/>
          <w:pgNumType w:start="1"/>
          <w:cols w:space="720"/>
        </w:sectPr>
      </w:pPr>
    </w:p>
    <w:p w14:paraId="23F42E23" w14:textId="77777777" w:rsidR="00BB441A" w:rsidRPr="00586EF8" w:rsidRDefault="00BB441A" w:rsidP="00BB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99AC81C" w14:textId="77777777" w:rsidR="00BB441A" w:rsidRDefault="00BB441A" w:rsidP="00BB441A">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71FBBA61" w14:textId="77777777" w:rsidR="00BB441A" w:rsidRDefault="00BB441A" w:rsidP="00BB441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129FDC4" w14:textId="77777777" w:rsidR="00BB441A" w:rsidRPr="00B714F3" w:rsidRDefault="00BB441A" w:rsidP="00BB441A">
      <w:pPr>
        <w:pStyle w:val="Heading1"/>
        <w:spacing w:before="680"/>
        <w:jc w:val="center"/>
        <w:rPr>
          <w:szCs w:val="24"/>
          <w:lang w:val="en-US"/>
        </w:rPr>
      </w:pPr>
      <w:bookmarkStart w:id="1" w:name="_Toc109122297"/>
      <w:r w:rsidRPr="00B714F3">
        <w:rPr>
          <w:szCs w:val="24"/>
          <w:lang w:val="en-US"/>
        </w:rPr>
        <w:t>Policy on Intellectual Property Right (IPR)</w:t>
      </w:r>
      <w:bookmarkEnd w:id="1"/>
    </w:p>
    <w:p w14:paraId="22F94303" w14:textId="77777777" w:rsidR="00BB441A" w:rsidRPr="00B714F3" w:rsidRDefault="00BB441A" w:rsidP="00BB441A">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C35E82">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F8C98C4" w14:textId="77777777" w:rsidR="00BB441A" w:rsidRDefault="00BB441A" w:rsidP="00BB441A">
      <w:pPr>
        <w:jc w:val="center"/>
        <w:rPr>
          <w:sz w:val="22"/>
          <w:lang w:val="en-US"/>
        </w:rPr>
      </w:pPr>
    </w:p>
    <w:p w14:paraId="5FCD6667" w14:textId="77777777" w:rsidR="00BB441A" w:rsidRDefault="00BB441A" w:rsidP="00BB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B441A" w:rsidRPr="0062375E" w14:paraId="113D8C06" w14:textId="77777777" w:rsidTr="00A402F9">
        <w:tc>
          <w:tcPr>
            <w:tcW w:w="9360" w:type="dxa"/>
            <w:gridSpan w:val="2"/>
          </w:tcPr>
          <w:p w14:paraId="65DE5708" w14:textId="77777777" w:rsidR="00BB441A" w:rsidRPr="00036EE3" w:rsidRDefault="00BB441A" w:rsidP="00A402F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DBDB10A"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BB441A" w:rsidRPr="00036EE3" w14:paraId="2BF06C64" w14:textId="77777777" w:rsidTr="00A402F9">
        <w:tc>
          <w:tcPr>
            <w:tcW w:w="1140" w:type="dxa"/>
          </w:tcPr>
          <w:p w14:paraId="01318F49" w14:textId="77777777" w:rsidR="00BB441A" w:rsidRPr="00036EE3" w:rsidRDefault="00BB441A" w:rsidP="00A402F9">
            <w:pPr>
              <w:spacing w:before="200" w:after="100"/>
              <w:ind w:left="57"/>
              <w:rPr>
                <w:b/>
                <w:bCs/>
                <w:sz w:val="20"/>
                <w:lang w:val="en-US"/>
              </w:rPr>
            </w:pPr>
            <w:r w:rsidRPr="00036EE3">
              <w:rPr>
                <w:b/>
                <w:bCs/>
                <w:sz w:val="20"/>
                <w:lang w:val="en-US"/>
              </w:rPr>
              <w:t>Series</w:t>
            </w:r>
          </w:p>
        </w:tc>
        <w:tc>
          <w:tcPr>
            <w:tcW w:w="8220" w:type="dxa"/>
          </w:tcPr>
          <w:p w14:paraId="65529379"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B441A" w:rsidRPr="00036EE3" w14:paraId="0B6FECD0" w14:textId="77777777" w:rsidTr="00A402F9">
        <w:tc>
          <w:tcPr>
            <w:tcW w:w="1140" w:type="dxa"/>
          </w:tcPr>
          <w:p w14:paraId="417AF8B1" w14:textId="77777777" w:rsidR="00BB441A" w:rsidRPr="00036EE3" w:rsidRDefault="00BB441A" w:rsidP="00A402F9">
            <w:pPr>
              <w:spacing w:before="30" w:after="30"/>
              <w:ind w:left="57"/>
              <w:jc w:val="left"/>
              <w:rPr>
                <w:b/>
                <w:bCs/>
                <w:sz w:val="20"/>
                <w:lang w:val="en-US"/>
              </w:rPr>
            </w:pPr>
            <w:r w:rsidRPr="00036EE3">
              <w:rPr>
                <w:b/>
                <w:bCs/>
                <w:sz w:val="20"/>
                <w:lang w:val="en-US"/>
              </w:rPr>
              <w:t>BO</w:t>
            </w:r>
          </w:p>
        </w:tc>
        <w:tc>
          <w:tcPr>
            <w:tcW w:w="8220" w:type="dxa"/>
          </w:tcPr>
          <w:p w14:paraId="25A37944"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B441A" w:rsidRPr="0062375E" w14:paraId="7A0C7E9F" w14:textId="77777777" w:rsidTr="00A402F9">
        <w:tc>
          <w:tcPr>
            <w:tcW w:w="1140" w:type="dxa"/>
            <w:tcBorders>
              <w:bottom w:val="nil"/>
            </w:tcBorders>
          </w:tcPr>
          <w:p w14:paraId="5FDCA97F" w14:textId="77777777" w:rsidR="00BB441A" w:rsidRPr="00036EE3" w:rsidRDefault="00BB441A" w:rsidP="00A402F9">
            <w:pPr>
              <w:spacing w:before="30" w:after="30"/>
              <w:ind w:left="57"/>
              <w:jc w:val="left"/>
              <w:rPr>
                <w:b/>
                <w:bCs/>
                <w:sz w:val="20"/>
                <w:lang w:val="en-US"/>
              </w:rPr>
            </w:pPr>
            <w:r w:rsidRPr="00036EE3">
              <w:rPr>
                <w:b/>
                <w:bCs/>
                <w:sz w:val="20"/>
                <w:lang w:val="en-US"/>
              </w:rPr>
              <w:t>BR</w:t>
            </w:r>
          </w:p>
        </w:tc>
        <w:tc>
          <w:tcPr>
            <w:tcW w:w="8220" w:type="dxa"/>
            <w:tcBorders>
              <w:bottom w:val="nil"/>
            </w:tcBorders>
          </w:tcPr>
          <w:p w14:paraId="2F5F6759" w14:textId="77777777" w:rsidR="00BB441A" w:rsidRPr="00036EE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B441A" w:rsidRPr="00036EE3" w14:paraId="1E5A2614" w14:textId="77777777" w:rsidTr="00A402F9">
        <w:tc>
          <w:tcPr>
            <w:tcW w:w="1140" w:type="dxa"/>
            <w:tcBorders>
              <w:top w:val="nil"/>
              <w:bottom w:val="nil"/>
            </w:tcBorders>
            <w:shd w:val="clear" w:color="auto" w:fill="auto"/>
          </w:tcPr>
          <w:p w14:paraId="4C6289EE" w14:textId="77777777" w:rsidR="00BB441A" w:rsidRPr="007D224F" w:rsidRDefault="00BB441A" w:rsidP="00A402F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7B524626" w14:textId="77777777" w:rsidR="00BB441A" w:rsidRPr="007D224F"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B441A" w:rsidRPr="00ED2695" w14:paraId="5BBCCC10" w14:textId="77777777" w:rsidTr="00A402F9">
        <w:tc>
          <w:tcPr>
            <w:tcW w:w="1140" w:type="dxa"/>
            <w:tcBorders>
              <w:top w:val="nil"/>
              <w:bottom w:val="nil"/>
            </w:tcBorders>
            <w:shd w:val="clear" w:color="auto" w:fill="auto"/>
          </w:tcPr>
          <w:p w14:paraId="037393ED" w14:textId="77777777" w:rsidR="00BB441A" w:rsidRPr="00ED2695" w:rsidRDefault="00BB441A" w:rsidP="00A402F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03FEA998" w14:textId="77777777" w:rsidR="00BB441A" w:rsidRPr="00ED2695"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B441A" w:rsidRPr="007D224F" w14:paraId="073C9508" w14:textId="77777777" w:rsidTr="00A402F9">
        <w:tc>
          <w:tcPr>
            <w:tcW w:w="1140" w:type="dxa"/>
            <w:tcBorders>
              <w:top w:val="nil"/>
              <w:bottom w:val="nil"/>
            </w:tcBorders>
            <w:shd w:val="clear" w:color="auto" w:fill="auto"/>
          </w:tcPr>
          <w:p w14:paraId="74ED6337" w14:textId="77777777" w:rsidR="00BB441A" w:rsidRPr="0041667C" w:rsidRDefault="00BB441A" w:rsidP="00A402F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52043A47" w14:textId="77777777" w:rsidR="00BB441A" w:rsidRPr="0041667C"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BB441A" w:rsidRPr="001A7DC3" w14:paraId="328F285D" w14:textId="77777777" w:rsidTr="00A402F9">
        <w:tc>
          <w:tcPr>
            <w:tcW w:w="1140" w:type="dxa"/>
            <w:tcBorders>
              <w:top w:val="nil"/>
              <w:bottom w:val="nil"/>
            </w:tcBorders>
            <w:shd w:val="clear" w:color="auto" w:fill="auto"/>
          </w:tcPr>
          <w:p w14:paraId="3A2E0236" w14:textId="77777777" w:rsidR="00BB441A" w:rsidRPr="001A7DC3" w:rsidRDefault="00BB441A" w:rsidP="00A402F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217B533" w14:textId="77777777" w:rsidR="00BB441A" w:rsidRPr="001A7DC3" w:rsidRDefault="00BB441A" w:rsidP="00A402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BB441A" w:rsidRPr="00036EE3" w14:paraId="6A70BA2F" w14:textId="77777777" w:rsidTr="00A402F9">
        <w:tc>
          <w:tcPr>
            <w:tcW w:w="1140" w:type="dxa"/>
            <w:tcBorders>
              <w:top w:val="nil"/>
              <w:bottom w:val="nil"/>
            </w:tcBorders>
            <w:shd w:val="clear" w:color="auto" w:fill="F3F3F3"/>
          </w:tcPr>
          <w:p w14:paraId="390C5286" w14:textId="77777777" w:rsidR="00BB441A" w:rsidRPr="006E1148" w:rsidRDefault="00BB441A" w:rsidP="00A402F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8C6B73F" w14:textId="77777777" w:rsidR="00BB441A" w:rsidRPr="006E1148" w:rsidRDefault="00BB441A" w:rsidP="00A402F9">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BB441A" w:rsidRPr="00036EE3" w14:paraId="39402902" w14:textId="77777777" w:rsidTr="00A402F9">
        <w:tc>
          <w:tcPr>
            <w:tcW w:w="1140" w:type="dxa"/>
            <w:tcBorders>
              <w:top w:val="nil"/>
            </w:tcBorders>
          </w:tcPr>
          <w:p w14:paraId="01A3962A" w14:textId="77777777" w:rsidR="00BB441A" w:rsidRPr="00036EE3" w:rsidRDefault="00BB441A" w:rsidP="00A402F9">
            <w:pPr>
              <w:spacing w:before="30" w:after="30"/>
              <w:ind w:left="57"/>
              <w:jc w:val="left"/>
              <w:rPr>
                <w:b/>
                <w:bCs/>
                <w:sz w:val="20"/>
                <w:lang w:val="en-US"/>
              </w:rPr>
            </w:pPr>
            <w:r w:rsidRPr="00036EE3">
              <w:rPr>
                <w:b/>
                <w:bCs/>
                <w:sz w:val="20"/>
                <w:lang w:val="en-US"/>
              </w:rPr>
              <w:t>RA</w:t>
            </w:r>
          </w:p>
        </w:tc>
        <w:tc>
          <w:tcPr>
            <w:tcW w:w="8220" w:type="dxa"/>
            <w:tcBorders>
              <w:top w:val="nil"/>
            </w:tcBorders>
          </w:tcPr>
          <w:p w14:paraId="7BC46ABF"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B441A" w:rsidRPr="00036EE3" w14:paraId="6EFF92EF" w14:textId="77777777" w:rsidTr="00A402F9">
        <w:tc>
          <w:tcPr>
            <w:tcW w:w="1140" w:type="dxa"/>
          </w:tcPr>
          <w:p w14:paraId="6D720E43" w14:textId="77777777" w:rsidR="00BB441A" w:rsidRPr="00036EE3" w:rsidRDefault="00BB441A" w:rsidP="00A402F9">
            <w:pPr>
              <w:spacing w:before="30" w:after="30"/>
              <w:ind w:left="57"/>
              <w:jc w:val="left"/>
              <w:rPr>
                <w:b/>
                <w:bCs/>
                <w:sz w:val="20"/>
                <w:lang w:val="en-US"/>
              </w:rPr>
            </w:pPr>
            <w:r w:rsidRPr="00036EE3">
              <w:rPr>
                <w:b/>
                <w:bCs/>
                <w:sz w:val="20"/>
                <w:lang w:val="en-US"/>
              </w:rPr>
              <w:t>RS</w:t>
            </w:r>
          </w:p>
        </w:tc>
        <w:tc>
          <w:tcPr>
            <w:tcW w:w="8220" w:type="dxa"/>
          </w:tcPr>
          <w:p w14:paraId="4B9A06B1" w14:textId="77777777" w:rsidR="00BB441A" w:rsidRPr="00036EE3" w:rsidRDefault="00BB441A" w:rsidP="00A402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B441A" w:rsidRPr="00036EE3" w14:paraId="52FCEF05" w14:textId="77777777" w:rsidTr="00A402F9">
        <w:tc>
          <w:tcPr>
            <w:tcW w:w="1140" w:type="dxa"/>
          </w:tcPr>
          <w:p w14:paraId="5DB4C479" w14:textId="77777777" w:rsidR="00BB441A" w:rsidRPr="00036EE3" w:rsidRDefault="00BB441A" w:rsidP="00A402F9">
            <w:pPr>
              <w:spacing w:before="30" w:after="30"/>
              <w:ind w:left="57"/>
              <w:jc w:val="left"/>
              <w:rPr>
                <w:b/>
                <w:bCs/>
                <w:sz w:val="20"/>
                <w:lang w:val="en-US"/>
              </w:rPr>
            </w:pPr>
            <w:r w:rsidRPr="00036EE3">
              <w:rPr>
                <w:b/>
                <w:bCs/>
                <w:sz w:val="20"/>
                <w:lang w:val="en-US"/>
              </w:rPr>
              <w:t>S</w:t>
            </w:r>
          </w:p>
        </w:tc>
        <w:tc>
          <w:tcPr>
            <w:tcW w:w="8220" w:type="dxa"/>
          </w:tcPr>
          <w:p w14:paraId="7AE2344A" w14:textId="77777777" w:rsidR="00BB441A" w:rsidRPr="00036EE3" w:rsidRDefault="00BB441A" w:rsidP="00A402F9">
            <w:pPr>
              <w:spacing w:before="30" w:after="30"/>
              <w:jc w:val="left"/>
              <w:rPr>
                <w:sz w:val="20"/>
                <w:lang w:val="en-US"/>
              </w:rPr>
            </w:pPr>
            <w:r w:rsidRPr="00036EE3">
              <w:rPr>
                <w:sz w:val="20"/>
                <w:lang w:val="en-US"/>
              </w:rPr>
              <w:t>Fixed-satellite service</w:t>
            </w:r>
          </w:p>
        </w:tc>
      </w:tr>
      <w:tr w:rsidR="00BB441A" w:rsidRPr="00036EE3" w14:paraId="5DF7B62A" w14:textId="77777777" w:rsidTr="00A402F9">
        <w:tc>
          <w:tcPr>
            <w:tcW w:w="1140" w:type="dxa"/>
          </w:tcPr>
          <w:p w14:paraId="4C6A81A3" w14:textId="77777777" w:rsidR="00BB441A" w:rsidRPr="00036EE3" w:rsidRDefault="00BB441A" w:rsidP="00A402F9">
            <w:pPr>
              <w:spacing w:before="30" w:after="30"/>
              <w:ind w:left="57"/>
              <w:jc w:val="left"/>
              <w:rPr>
                <w:b/>
                <w:bCs/>
                <w:sz w:val="20"/>
                <w:lang w:val="en-US"/>
              </w:rPr>
            </w:pPr>
            <w:r w:rsidRPr="00036EE3">
              <w:rPr>
                <w:b/>
                <w:bCs/>
                <w:sz w:val="20"/>
                <w:lang w:val="en-US"/>
              </w:rPr>
              <w:t>SA</w:t>
            </w:r>
          </w:p>
        </w:tc>
        <w:tc>
          <w:tcPr>
            <w:tcW w:w="8220" w:type="dxa"/>
          </w:tcPr>
          <w:p w14:paraId="2CFC167E" w14:textId="77777777" w:rsidR="00BB441A" w:rsidRPr="00036EE3" w:rsidRDefault="00BB441A" w:rsidP="00A402F9">
            <w:pPr>
              <w:spacing w:before="30" w:after="30"/>
              <w:jc w:val="left"/>
              <w:rPr>
                <w:sz w:val="20"/>
                <w:lang w:val="en-US"/>
              </w:rPr>
            </w:pPr>
            <w:r w:rsidRPr="00036EE3">
              <w:rPr>
                <w:sz w:val="20"/>
                <w:lang w:val="en-US"/>
              </w:rPr>
              <w:t>Space applications and meteorology</w:t>
            </w:r>
          </w:p>
        </w:tc>
      </w:tr>
      <w:tr w:rsidR="00BB441A" w:rsidRPr="0062375E" w14:paraId="75B71A57" w14:textId="77777777" w:rsidTr="00A402F9">
        <w:tc>
          <w:tcPr>
            <w:tcW w:w="1140" w:type="dxa"/>
            <w:tcBorders>
              <w:bottom w:val="nil"/>
            </w:tcBorders>
          </w:tcPr>
          <w:p w14:paraId="031453A9" w14:textId="77777777" w:rsidR="00BB441A" w:rsidRPr="00036EE3" w:rsidRDefault="00BB441A" w:rsidP="00A402F9">
            <w:pPr>
              <w:spacing w:before="30" w:after="30"/>
              <w:ind w:left="57"/>
              <w:jc w:val="left"/>
              <w:rPr>
                <w:b/>
                <w:bCs/>
                <w:sz w:val="20"/>
                <w:lang w:val="en-US"/>
              </w:rPr>
            </w:pPr>
            <w:r w:rsidRPr="00036EE3">
              <w:rPr>
                <w:b/>
                <w:bCs/>
                <w:sz w:val="20"/>
                <w:lang w:val="en-US"/>
              </w:rPr>
              <w:t>SF</w:t>
            </w:r>
          </w:p>
        </w:tc>
        <w:tc>
          <w:tcPr>
            <w:tcW w:w="8220" w:type="dxa"/>
            <w:tcBorders>
              <w:bottom w:val="nil"/>
            </w:tcBorders>
          </w:tcPr>
          <w:p w14:paraId="3DDA2B2C" w14:textId="77777777" w:rsidR="00BB441A" w:rsidRPr="00036EE3" w:rsidRDefault="00BB441A" w:rsidP="00A402F9">
            <w:pPr>
              <w:spacing w:before="30" w:after="30"/>
              <w:jc w:val="left"/>
              <w:rPr>
                <w:sz w:val="20"/>
                <w:lang w:val="en-US"/>
              </w:rPr>
            </w:pPr>
            <w:r w:rsidRPr="00036EE3">
              <w:rPr>
                <w:sz w:val="20"/>
                <w:lang w:val="en-US"/>
              </w:rPr>
              <w:t>Frequency sharing and coordination between fixed-satellite and fixed service systems</w:t>
            </w:r>
          </w:p>
        </w:tc>
      </w:tr>
      <w:tr w:rsidR="00BB441A" w:rsidRPr="00036EE3" w14:paraId="4B1B2DE8" w14:textId="77777777" w:rsidTr="00A402F9">
        <w:tc>
          <w:tcPr>
            <w:tcW w:w="1140" w:type="dxa"/>
            <w:tcBorders>
              <w:top w:val="nil"/>
              <w:bottom w:val="nil"/>
            </w:tcBorders>
            <w:shd w:val="clear" w:color="auto" w:fill="auto"/>
          </w:tcPr>
          <w:p w14:paraId="0C7A66E8" w14:textId="77777777" w:rsidR="00BB441A" w:rsidRPr="000A4386" w:rsidRDefault="00BB441A" w:rsidP="00A402F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ECA89F4" w14:textId="77777777" w:rsidR="00BB441A" w:rsidRPr="000A4386" w:rsidRDefault="00BB441A" w:rsidP="00A402F9">
            <w:pPr>
              <w:spacing w:before="30" w:after="30"/>
              <w:jc w:val="left"/>
              <w:rPr>
                <w:sz w:val="20"/>
                <w:lang w:val="en-US"/>
              </w:rPr>
            </w:pPr>
            <w:r w:rsidRPr="000A4386">
              <w:rPr>
                <w:sz w:val="20"/>
                <w:lang w:val="en-US"/>
              </w:rPr>
              <w:t>Spectrum management</w:t>
            </w:r>
          </w:p>
        </w:tc>
      </w:tr>
      <w:tr w:rsidR="00BB441A" w:rsidRPr="00036EE3" w14:paraId="2BEBACBF" w14:textId="77777777" w:rsidTr="00A402F9">
        <w:tc>
          <w:tcPr>
            <w:tcW w:w="1140" w:type="dxa"/>
            <w:tcBorders>
              <w:top w:val="nil"/>
            </w:tcBorders>
          </w:tcPr>
          <w:p w14:paraId="6CBCF612" w14:textId="77777777" w:rsidR="00BB441A" w:rsidRPr="00036EE3" w:rsidRDefault="00BB441A" w:rsidP="00A402F9">
            <w:pPr>
              <w:spacing w:before="30" w:after="30"/>
              <w:ind w:left="57"/>
              <w:jc w:val="left"/>
              <w:rPr>
                <w:b/>
                <w:bCs/>
                <w:sz w:val="20"/>
                <w:lang w:val="en-US"/>
              </w:rPr>
            </w:pPr>
            <w:r w:rsidRPr="00036EE3">
              <w:rPr>
                <w:b/>
                <w:bCs/>
                <w:sz w:val="20"/>
                <w:lang w:val="en-US"/>
              </w:rPr>
              <w:t>SNG</w:t>
            </w:r>
          </w:p>
        </w:tc>
        <w:tc>
          <w:tcPr>
            <w:tcW w:w="8220" w:type="dxa"/>
            <w:tcBorders>
              <w:top w:val="nil"/>
            </w:tcBorders>
          </w:tcPr>
          <w:p w14:paraId="2838F3BF" w14:textId="77777777" w:rsidR="00BB441A" w:rsidRPr="00036EE3" w:rsidRDefault="00BB441A" w:rsidP="00A402F9">
            <w:pPr>
              <w:spacing w:before="30" w:after="30"/>
              <w:jc w:val="left"/>
              <w:rPr>
                <w:sz w:val="20"/>
                <w:lang w:val="en-US"/>
              </w:rPr>
            </w:pPr>
            <w:r w:rsidRPr="00036EE3">
              <w:rPr>
                <w:sz w:val="20"/>
                <w:lang w:val="en-US"/>
              </w:rPr>
              <w:t>Satellite news gathering</w:t>
            </w:r>
          </w:p>
        </w:tc>
      </w:tr>
      <w:tr w:rsidR="00BB441A" w:rsidRPr="0062375E" w14:paraId="2E41D804" w14:textId="77777777" w:rsidTr="00A402F9">
        <w:tc>
          <w:tcPr>
            <w:tcW w:w="1140" w:type="dxa"/>
          </w:tcPr>
          <w:p w14:paraId="0B4EE45F" w14:textId="77777777" w:rsidR="00BB441A" w:rsidRPr="00036EE3" w:rsidRDefault="00BB441A" w:rsidP="00A402F9">
            <w:pPr>
              <w:spacing w:before="30" w:after="30"/>
              <w:ind w:left="57"/>
              <w:jc w:val="left"/>
              <w:rPr>
                <w:b/>
                <w:bCs/>
                <w:sz w:val="20"/>
                <w:lang w:val="en-US"/>
              </w:rPr>
            </w:pPr>
            <w:r w:rsidRPr="00036EE3">
              <w:rPr>
                <w:b/>
                <w:bCs/>
                <w:sz w:val="20"/>
                <w:lang w:val="en-US"/>
              </w:rPr>
              <w:t>TF</w:t>
            </w:r>
          </w:p>
        </w:tc>
        <w:tc>
          <w:tcPr>
            <w:tcW w:w="8220" w:type="dxa"/>
          </w:tcPr>
          <w:p w14:paraId="6C9BC0D7" w14:textId="77777777" w:rsidR="00BB441A" w:rsidRPr="00036EE3" w:rsidRDefault="00BB441A" w:rsidP="00A402F9">
            <w:pPr>
              <w:spacing w:before="30" w:after="30"/>
              <w:jc w:val="left"/>
              <w:rPr>
                <w:sz w:val="20"/>
                <w:lang w:val="en-US"/>
              </w:rPr>
            </w:pPr>
            <w:r w:rsidRPr="00036EE3">
              <w:rPr>
                <w:sz w:val="20"/>
                <w:lang w:val="en-US"/>
              </w:rPr>
              <w:t>Time signals and frequency standards emissions</w:t>
            </w:r>
          </w:p>
        </w:tc>
      </w:tr>
      <w:tr w:rsidR="00BB441A" w:rsidRPr="00036EE3" w14:paraId="1716C5C1" w14:textId="77777777" w:rsidTr="00A402F9">
        <w:tc>
          <w:tcPr>
            <w:tcW w:w="1140" w:type="dxa"/>
          </w:tcPr>
          <w:p w14:paraId="2F08D81D" w14:textId="77777777" w:rsidR="00BB441A" w:rsidRPr="00036EE3" w:rsidRDefault="00BB441A" w:rsidP="00A402F9">
            <w:pPr>
              <w:spacing w:before="30" w:after="30"/>
              <w:ind w:left="57"/>
              <w:jc w:val="left"/>
              <w:rPr>
                <w:b/>
                <w:bCs/>
                <w:sz w:val="20"/>
                <w:lang w:val="en-US"/>
              </w:rPr>
            </w:pPr>
            <w:r w:rsidRPr="00036EE3">
              <w:rPr>
                <w:b/>
                <w:bCs/>
                <w:sz w:val="20"/>
                <w:lang w:val="en-US"/>
              </w:rPr>
              <w:t>V</w:t>
            </w:r>
          </w:p>
        </w:tc>
        <w:tc>
          <w:tcPr>
            <w:tcW w:w="8220" w:type="dxa"/>
          </w:tcPr>
          <w:p w14:paraId="01578F08" w14:textId="77777777" w:rsidR="00BB441A" w:rsidRPr="00036EE3" w:rsidRDefault="00BB441A" w:rsidP="00A402F9">
            <w:pPr>
              <w:spacing w:before="30" w:after="180"/>
              <w:jc w:val="left"/>
              <w:rPr>
                <w:sz w:val="20"/>
                <w:lang w:val="en-US"/>
              </w:rPr>
            </w:pPr>
            <w:r w:rsidRPr="00036EE3">
              <w:rPr>
                <w:sz w:val="20"/>
                <w:lang w:val="en-US"/>
              </w:rPr>
              <w:t>Vocabulary and related subjects</w:t>
            </w:r>
          </w:p>
        </w:tc>
      </w:tr>
    </w:tbl>
    <w:p w14:paraId="5FAD3828" w14:textId="77777777" w:rsidR="00BB441A" w:rsidRPr="00036EE3" w:rsidRDefault="00BB441A" w:rsidP="00BB441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B441A" w14:paraId="08D93194" w14:textId="77777777" w:rsidTr="00A402F9">
        <w:tc>
          <w:tcPr>
            <w:tcW w:w="720" w:type="dxa"/>
          </w:tcPr>
          <w:p w14:paraId="135040F8" w14:textId="77777777" w:rsidR="00BB441A" w:rsidRDefault="00BB441A" w:rsidP="00A402F9">
            <w:pPr>
              <w:jc w:val="center"/>
              <w:rPr>
                <w:sz w:val="22"/>
                <w:lang w:val="en-US"/>
              </w:rPr>
            </w:pPr>
          </w:p>
        </w:tc>
      </w:tr>
    </w:tbl>
    <w:p w14:paraId="0F4FB92F" w14:textId="77777777" w:rsidR="00BB441A" w:rsidRPr="00036EE3" w:rsidRDefault="00BB441A" w:rsidP="00BB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B441A" w:rsidRPr="0062375E" w14:paraId="49728597" w14:textId="77777777" w:rsidTr="00A402F9">
        <w:tc>
          <w:tcPr>
            <w:tcW w:w="9360" w:type="dxa"/>
          </w:tcPr>
          <w:p w14:paraId="007FFF51" w14:textId="77777777" w:rsidR="00BB441A" w:rsidRPr="00C35E82" w:rsidRDefault="00BB441A" w:rsidP="00A402F9">
            <w:pPr>
              <w:spacing w:after="120"/>
              <w:jc w:val="center"/>
              <w:rPr>
                <w:spacing w:val="-4"/>
                <w:sz w:val="20"/>
                <w:lang w:val="en-US"/>
              </w:rPr>
            </w:pPr>
            <w:r w:rsidRPr="00C35E82">
              <w:rPr>
                <w:b/>
                <w:bCs/>
                <w:i/>
                <w:iCs/>
                <w:spacing w:val="-4"/>
                <w:sz w:val="20"/>
                <w:lang w:val="en-US"/>
              </w:rPr>
              <w:t>Note</w:t>
            </w:r>
            <w:r w:rsidRPr="00C35E82">
              <w:rPr>
                <w:spacing w:val="-4"/>
                <w:sz w:val="20"/>
                <w:lang w:val="en-US"/>
              </w:rPr>
              <w:t xml:space="preserve">: </w:t>
            </w:r>
            <w:r w:rsidRPr="00C35E82">
              <w:rPr>
                <w:i/>
                <w:iCs/>
                <w:spacing w:val="-4"/>
                <w:sz w:val="20"/>
                <w:lang w:val="en-US"/>
              </w:rPr>
              <w:t>This ITU-R Recommendation was approved in English under the procedure detailed in Resolution ITU-R 1.</w:t>
            </w:r>
          </w:p>
        </w:tc>
      </w:tr>
    </w:tbl>
    <w:p w14:paraId="497BD06A" w14:textId="77777777" w:rsidR="00BB441A" w:rsidRDefault="00BB441A" w:rsidP="00BB441A">
      <w:pPr>
        <w:spacing w:before="0"/>
        <w:jc w:val="center"/>
        <w:rPr>
          <w:sz w:val="22"/>
          <w:lang w:val="en-US"/>
        </w:rPr>
      </w:pPr>
    </w:p>
    <w:p w14:paraId="2DF760A7" w14:textId="77777777" w:rsidR="00BB441A" w:rsidRDefault="00BB441A" w:rsidP="00BB441A">
      <w:pPr>
        <w:spacing w:before="0"/>
        <w:jc w:val="center"/>
        <w:rPr>
          <w:sz w:val="22"/>
          <w:lang w:val="en-US"/>
        </w:rPr>
      </w:pPr>
    </w:p>
    <w:p w14:paraId="0643C0F6" w14:textId="77777777" w:rsidR="00BB441A" w:rsidRPr="002F5199" w:rsidRDefault="00BB441A" w:rsidP="00BB441A">
      <w:pPr>
        <w:spacing w:before="0"/>
        <w:jc w:val="right"/>
        <w:rPr>
          <w:i/>
          <w:iCs/>
          <w:sz w:val="20"/>
          <w:lang w:val="en-US"/>
        </w:rPr>
      </w:pPr>
      <w:r w:rsidRPr="002F5199">
        <w:rPr>
          <w:i/>
          <w:iCs/>
          <w:sz w:val="20"/>
          <w:lang w:val="en-US"/>
        </w:rPr>
        <w:t>Electronic Publication</w:t>
      </w:r>
    </w:p>
    <w:p w14:paraId="704E4C1F" w14:textId="77777777" w:rsidR="00BB441A" w:rsidRPr="002F5199" w:rsidRDefault="00BB441A" w:rsidP="00BB441A">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C35E82">
        <w:rPr>
          <w:sz w:val="20"/>
          <w:lang w:val="en-US"/>
        </w:rPr>
        <w:t>22</w:t>
      </w:r>
    </w:p>
    <w:p w14:paraId="06CB284B" w14:textId="77777777" w:rsidR="00BB441A" w:rsidRPr="00470E28" w:rsidRDefault="00BB441A" w:rsidP="00BB441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35E82">
        <w:rPr>
          <w:sz w:val="20"/>
          <w:lang w:val="en-US"/>
        </w:rPr>
        <w:t>22</w:t>
      </w:r>
    </w:p>
    <w:p w14:paraId="3AD56F6E" w14:textId="77777777" w:rsidR="00BB441A" w:rsidRPr="00470E28" w:rsidRDefault="00BB441A" w:rsidP="00BB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920B2EB" w14:textId="77777777" w:rsidR="00BB441A" w:rsidRDefault="00BB441A" w:rsidP="00BB441A">
      <w:pPr>
        <w:spacing w:before="160"/>
        <w:rPr>
          <w:i/>
          <w:sz w:val="20"/>
          <w:lang w:val="en-US"/>
        </w:rPr>
        <w:sectPr w:rsidR="00BB441A" w:rsidSect="00A402F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67CA0AF" w14:textId="6C8E3CAE" w:rsidR="00BB441A" w:rsidRPr="00C35E82" w:rsidRDefault="00BB441A" w:rsidP="00BB441A">
      <w:pPr>
        <w:pStyle w:val="RecNo"/>
        <w:spacing w:before="0"/>
        <w:rPr>
          <w:lang w:val="en-GB"/>
        </w:rPr>
      </w:pPr>
      <w:bookmarkStart w:id="3" w:name="irecnoe"/>
      <w:bookmarkEnd w:id="3"/>
      <w:r w:rsidRPr="00C35E82">
        <w:rPr>
          <w:lang w:val="en-GB"/>
        </w:rPr>
        <w:lastRenderedPageBreak/>
        <w:t xml:space="preserve">RECOMMENDATION  </w:t>
      </w:r>
      <w:r w:rsidRPr="00C35E82">
        <w:rPr>
          <w:rStyle w:val="href"/>
          <w:lang w:val="en-GB"/>
        </w:rPr>
        <w:t>ITU-R  P.</w:t>
      </w:r>
      <w:r w:rsidR="00C35E82" w:rsidRPr="00C35E82">
        <w:rPr>
          <w:rStyle w:val="href"/>
          <w:lang w:val="en-GB"/>
        </w:rPr>
        <w:t>214</w:t>
      </w:r>
      <w:r w:rsidR="003D1335">
        <w:rPr>
          <w:rStyle w:val="href"/>
          <w:lang w:val="en-GB"/>
        </w:rPr>
        <w:t>6</w:t>
      </w:r>
      <w:r w:rsidR="00C35E82" w:rsidRPr="00C35E82">
        <w:rPr>
          <w:rStyle w:val="href"/>
          <w:lang w:val="en-GB"/>
        </w:rPr>
        <w:t>-0</w:t>
      </w:r>
    </w:p>
    <w:p w14:paraId="562D4612" w14:textId="2E713AB7" w:rsidR="00BB441A" w:rsidRPr="00C35E82" w:rsidRDefault="003D1335" w:rsidP="00A402F9">
      <w:pPr>
        <w:pStyle w:val="Rectitle"/>
        <w:rPr>
          <w:lang w:val="en-GB"/>
        </w:rPr>
      </w:pPr>
      <w:r w:rsidRPr="003D1335">
        <w:rPr>
          <w:lang w:val="en-GB"/>
        </w:rPr>
        <w:t>Sea surface bistatic scattering</w:t>
      </w:r>
    </w:p>
    <w:p w14:paraId="21E5FAFB" w14:textId="27E1C4BE" w:rsidR="00C35E82" w:rsidRPr="00C35E82" w:rsidRDefault="00C35E82" w:rsidP="00A402F9">
      <w:pPr>
        <w:pStyle w:val="Recref"/>
        <w:rPr>
          <w:i/>
          <w:lang w:val="en-GB"/>
        </w:rPr>
      </w:pPr>
      <w:bookmarkStart w:id="4" w:name="Related_Questions"/>
      <w:r w:rsidRPr="00C35E82">
        <w:rPr>
          <w:lang w:val="en-GB"/>
        </w:rPr>
        <w:t>(</w:t>
      </w:r>
      <w:r w:rsidR="003D1335" w:rsidRPr="003D1335">
        <w:rPr>
          <w:lang w:val="en-GB"/>
        </w:rPr>
        <w:t xml:space="preserve">Question ITU-R </w:t>
      </w:r>
      <w:hyperlink r:id="rId14" w:history="1">
        <w:r w:rsidR="003D1335" w:rsidRPr="009977C8">
          <w:rPr>
            <w:rStyle w:val="Hyperlink"/>
            <w:color w:val="auto"/>
            <w:u w:val="none"/>
            <w:lang w:val="en-GB"/>
          </w:rPr>
          <w:t>208-6/3</w:t>
        </w:r>
      </w:hyperlink>
      <w:r w:rsidRPr="00C35E82">
        <w:rPr>
          <w:lang w:val="en-GB"/>
        </w:rPr>
        <w:t>)</w:t>
      </w:r>
      <w:bookmarkEnd w:id="4"/>
    </w:p>
    <w:p w14:paraId="0EDA2BE1" w14:textId="77777777" w:rsidR="00C35E82" w:rsidRPr="00C35E82" w:rsidRDefault="00C35E82" w:rsidP="00A402F9">
      <w:pPr>
        <w:pStyle w:val="Recdate"/>
        <w:rPr>
          <w:i/>
          <w:lang w:val="en-GB"/>
        </w:rPr>
      </w:pPr>
      <w:bookmarkStart w:id="5" w:name="Revision_history"/>
      <w:r w:rsidRPr="00C35E82">
        <w:rPr>
          <w:lang w:val="en-GB"/>
        </w:rPr>
        <w:t>(2022)</w:t>
      </w:r>
      <w:bookmarkEnd w:id="5"/>
    </w:p>
    <w:p w14:paraId="62D20F28" w14:textId="77777777" w:rsidR="00C35E82" w:rsidRPr="003D1335" w:rsidRDefault="00C35E82" w:rsidP="00A402F9">
      <w:pPr>
        <w:pStyle w:val="HeadingSum"/>
        <w:rPr>
          <w:lang w:val="en-GB"/>
        </w:rPr>
      </w:pPr>
      <w:r w:rsidRPr="003D1335">
        <w:rPr>
          <w:lang w:val="en-GB"/>
        </w:rPr>
        <w:t>Scope</w:t>
      </w:r>
    </w:p>
    <w:p w14:paraId="2F9C691E" w14:textId="08110F28" w:rsidR="00C35E82" w:rsidRPr="003D1335" w:rsidRDefault="003D1335" w:rsidP="00A402F9">
      <w:pPr>
        <w:pStyle w:val="Summary"/>
        <w:rPr>
          <w:lang w:val="en-GB"/>
        </w:rPr>
      </w:pPr>
      <w:r w:rsidRPr="003D1335">
        <w:rPr>
          <w:lang w:val="en-GB"/>
        </w:rPr>
        <w:t>This Recommendation provides a method for predicting the bistatic scattering coefficient and coherent reflection coefficient for the sea surface. This model can be applied at any elevation angle, except grazing incidence, and is applicable for frequencies up to 100 GHz, and for wind speed between 0.5 m/s to 25 m/s.</w:t>
      </w:r>
    </w:p>
    <w:p w14:paraId="1E7979D8" w14:textId="77777777" w:rsidR="00C35E82" w:rsidRPr="00C35E82" w:rsidRDefault="00C35E82" w:rsidP="00A402F9">
      <w:pPr>
        <w:pStyle w:val="Headingb"/>
        <w:rPr>
          <w:lang w:val="en-GB" w:eastAsia="zh-CN"/>
        </w:rPr>
      </w:pPr>
      <w:r w:rsidRPr="00C35E82">
        <w:rPr>
          <w:lang w:val="en-GB" w:eastAsia="zh-CN"/>
        </w:rPr>
        <w:t>Keywords</w:t>
      </w:r>
    </w:p>
    <w:p w14:paraId="3544140F" w14:textId="076B5946" w:rsidR="00C35E82" w:rsidRPr="00C35E82" w:rsidRDefault="003D1335" w:rsidP="00A402F9">
      <w:pPr>
        <w:rPr>
          <w:lang w:val="en-GB"/>
        </w:rPr>
      </w:pPr>
      <w:r w:rsidRPr="003D1335">
        <w:rPr>
          <w:lang w:val="en-GB"/>
        </w:rPr>
        <w:t>Bistatic scattering coefficient, coherent scattering, diffuse scattering, wind speed, upwind and crosswind mean square slopes, gravity wave, capillary wave, large-scale roughness, small-scale roughness</w:t>
      </w:r>
    </w:p>
    <w:p w14:paraId="0FC24CF5" w14:textId="77777777" w:rsidR="00C35E82" w:rsidRPr="00C35E82" w:rsidRDefault="00C35E82" w:rsidP="00A402F9">
      <w:pPr>
        <w:pStyle w:val="Headingb"/>
        <w:rPr>
          <w:lang w:val="en-GB" w:eastAsia="zh-CN"/>
        </w:rPr>
      </w:pPr>
      <w:r w:rsidRPr="003D1335">
        <w:rPr>
          <w:lang w:val="en-GB"/>
        </w:rPr>
        <w:t>Acronyms</w:t>
      </w:r>
      <w:r w:rsidRPr="00C35E82">
        <w:rPr>
          <w:lang w:val="en-GB" w:eastAsia="zh-CN"/>
        </w:rPr>
        <w:t>/Abbreviations</w:t>
      </w:r>
    </w:p>
    <w:p w14:paraId="7E85AAC4" w14:textId="77777777" w:rsidR="003D1335" w:rsidRPr="003D1335" w:rsidRDefault="003D1335" w:rsidP="003D1335">
      <w:pPr>
        <w:tabs>
          <w:tab w:val="clear" w:pos="794"/>
        </w:tabs>
        <w:rPr>
          <w:rFonts w:eastAsiaTheme="minorHAnsi"/>
          <w:lang w:val="en-GB"/>
        </w:rPr>
      </w:pPr>
      <w:r w:rsidRPr="003D1335">
        <w:rPr>
          <w:rFonts w:eastAsiaTheme="minorHAnsi"/>
          <w:lang w:val="en-GB"/>
        </w:rPr>
        <w:t xml:space="preserve">ECMWF </w:t>
      </w:r>
      <w:r w:rsidRPr="003D1335">
        <w:rPr>
          <w:rFonts w:eastAsiaTheme="minorHAnsi"/>
          <w:lang w:val="en-GB"/>
        </w:rPr>
        <w:tab/>
        <w:t>European Centre for Medium-Range Weather Forecast</w:t>
      </w:r>
    </w:p>
    <w:p w14:paraId="68F51929" w14:textId="77777777" w:rsidR="003D1335" w:rsidRPr="003D1335" w:rsidRDefault="003D1335" w:rsidP="003D1335">
      <w:pPr>
        <w:tabs>
          <w:tab w:val="clear" w:pos="794"/>
        </w:tabs>
        <w:rPr>
          <w:rFonts w:eastAsiaTheme="minorHAnsi"/>
          <w:lang w:val="en-GB"/>
        </w:rPr>
      </w:pPr>
      <w:r w:rsidRPr="003D1335">
        <w:rPr>
          <w:rFonts w:eastAsiaTheme="minorHAnsi"/>
          <w:lang w:val="en-GB"/>
        </w:rPr>
        <w:t>ERA5</w:t>
      </w:r>
      <w:r w:rsidRPr="003D1335">
        <w:rPr>
          <w:rFonts w:eastAsiaTheme="minorHAnsi"/>
          <w:lang w:val="en-GB"/>
        </w:rPr>
        <w:tab/>
        <w:t>ECMWF Reanalysis version 5</w:t>
      </w:r>
    </w:p>
    <w:p w14:paraId="4AD3D7AC" w14:textId="77777777" w:rsidR="00C35E82" w:rsidRPr="00C35E82" w:rsidRDefault="00C35E82" w:rsidP="00A402F9">
      <w:pPr>
        <w:pStyle w:val="Headingb"/>
        <w:rPr>
          <w:lang w:val="en-GB" w:eastAsia="zh-CN"/>
        </w:rPr>
      </w:pPr>
      <w:r w:rsidRPr="00C35E82">
        <w:rPr>
          <w:lang w:val="en-GB" w:eastAsia="zh-CN"/>
        </w:rPr>
        <w:t>Related ITU-R Recommendations and Handbook</w:t>
      </w:r>
    </w:p>
    <w:p w14:paraId="7612E5D0" w14:textId="77777777" w:rsidR="003D1335" w:rsidRPr="003D1335" w:rsidRDefault="003D1335" w:rsidP="003D1335">
      <w:pPr>
        <w:rPr>
          <w:lang w:val="fr-CH"/>
        </w:rPr>
      </w:pPr>
      <w:proofErr w:type="spellStart"/>
      <w:r w:rsidRPr="003D1335">
        <w:rPr>
          <w:lang w:val="fr-CH"/>
        </w:rPr>
        <w:t>Recommendation</w:t>
      </w:r>
      <w:proofErr w:type="spellEnd"/>
      <w:r w:rsidRPr="003D1335">
        <w:rPr>
          <w:lang w:val="fr-CH"/>
        </w:rPr>
        <w:t xml:space="preserve"> ITU-R </w:t>
      </w:r>
      <w:hyperlink r:id="rId15" w:history="1">
        <w:r w:rsidRPr="003D1335">
          <w:rPr>
            <w:rStyle w:val="Hyperlink"/>
            <w:color w:val="auto"/>
            <w:u w:val="none"/>
            <w:lang w:val="fr-CH"/>
          </w:rPr>
          <w:t>P.372</w:t>
        </w:r>
      </w:hyperlink>
    </w:p>
    <w:p w14:paraId="4E07580B" w14:textId="77777777" w:rsidR="003D1335" w:rsidRPr="003D1335" w:rsidRDefault="003D1335" w:rsidP="003D1335">
      <w:pPr>
        <w:rPr>
          <w:lang w:val="fr-CH"/>
        </w:rPr>
      </w:pPr>
      <w:proofErr w:type="spellStart"/>
      <w:r w:rsidRPr="003D1335">
        <w:rPr>
          <w:lang w:val="fr-CH"/>
        </w:rPr>
        <w:t>Recommendation</w:t>
      </w:r>
      <w:proofErr w:type="spellEnd"/>
      <w:r w:rsidRPr="003D1335">
        <w:rPr>
          <w:lang w:val="fr-CH"/>
        </w:rPr>
        <w:t xml:space="preserve"> </w:t>
      </w:r>
      <w:hyperlink r:id="rId16" w:history="1">
        <w:r w:rsidRPr="003D1335">
          <w:rPr>
            <w:rStyle w:val="Hyperlink"/>
            <w:color w:val="auto"/>
            <w:u w:val="none"/>
            <w:lang w:val="fr-CH"/>
          </w:rPr>
          <w:t>ITU-R P.452</w:t>
        </w:r>
      </w:hyperlink>
    </w:p>
    <w:p w14:paraId="0AC98507" w14:textId="77777777" w:rsidR="003D1335" w:rsidRPr="003D1335" w:rsidRDefault="003D1335" w:rsidP="003D1335">
      <w:pPr>
        <w:rPr>
          <w:lang w:val="fr-CH"/>
        </w:rPr>
      </w:pPr>
      <w:proofErr w:type="spellStart"/>
      <w:r w:rsidRPr="003D1335">
        <w:rPr>
          <w:lang w:val="fr-CH"/>
        </w:rPr>
        <w:t>Recommendation</w:t>
      </w:r>
      <w:proofErr w:type="spellEnd"/>
      <w:r w:rsidRPr="003D1335">
        <w:rPr>
          <w:lang w:val="fr-CH"/>
        </w:rPr>
        <w:t xml:space="preserve"> ITU-R </w:t>
      </w:r>
      <w:hyperlink r:id="rId17" w:history="1">
        <w:r w:rsidRPr="003D1335">
          <w:rPr>
            <w:rStyle w:val="Hyperlink"/>
            <w:color w:val="auto"/>
            <w:u w:val="none"/>
            <w:lang w:val="fr-CH"/>
          </w:rPr>
          <w:t>P.527</w:t>
        </w:r>
      </w:hyperlink>
    </w:p>
    <w:p w14:paraId="700107A6" w14:textId="77777777" w:rsidR="003D1335" w:rsidRPr="003D1335" w:rsidRDefault="003D1335" w:rsidP="003D1335">
      <w:pPr>
        <w:rPr>
          <w:lang w:val="fr-CH"/>
        </w:rPr>
      </w:pPr>
      <w:proofErr w:type="spellStart"/>
      <w:r w:rsidRPr="003D1335">
        <w:rPr>
          <w:lang w:val="fr-CH"/>
        </w:rPr>
        <w:t>Recommendation</w:t>
      </w:r>
      <w:proofErr w:type="spellEnd"/>
      <w:r w:rsidRPr="003D1335">
        <w:rPr>
          <w:lang w:val="fr-CH"/>
        </w:rPr>
        <w:t xml:space="preserve"> ITU-R </w:t>
      </w:r>
      <w:hyperlink r:id="rId18" w:history="1">
        <w:r w:rsidRPr="003D1335">
          <w:rPr>
            <w:rStyle w:val="Hyperlink"/>
            <w:color w:val="auto"/>
            <w:u w:val="none"/>
            <w:lang w:val="fr-CH"/>
          </w:rPr>
          <w:t>P.528</w:t>
        </w:r>
      </w:hyperlink>
    </w:p>
    <w:p w14:paraId="728F6EA7" w14:textId="77777777" w:rsidR="003D1335" w:rsidRPr="003D1335" w:rsidRDefault="003D1335" w:rsidP="003D1335">
      <w:proofErr w:type="spellStart"/>
      <w:r w:rsidRPr="003D1335">
        <w:t>Recommendation</w:t>
      </w:r>
      <w:proofErr w:type="spellEnd"/>
      <w:r w:rsidRPr="003D1335">
        <w:t xml:space="preserve"> ITU-R </w:t>
      </w:r>
      <w:hyperlink r:id="rId19" w:history="1">
        <w:r w:rsidRPr="003D1335">
          <w:rPr>
            <w:rStyle w:val="Hyperlink"/>
            <w:color w:val="auto"/>
            <w:u w:val="none"/>
          </w:rPr>
          <w:t>P.676</w:t>
        </w:r>
      </w:hyperlink>
    </w:p>
    <w:p w14:paraId="0394E68C" w14:textId="77777777" w:rsidR="003D1335" w:rsidRPr="003D1335" w:rsidRDefault="003D1335" w:rsidP="003D1335">
      <w:proofErr w:type="spellStart"/>
      <w:r w:rsidRPr="003D1335">
        <w:t>Recommendation</w:t>
      </w:r>
      <w:proofErr w:type="spellEnd"/>
      <w:r w:rsidRPr="003D1335">
        <w:t xml:space="preserve"> ITU-R </w:t>
      </w:r>
      <w:hyperlink r:id="rId20" w:history="1">
        <w:r w:rsidRPr="003D1335">
          <w:rPr>
            <w:rStyle w:val="Hyperlink"/>
            <w:color w:val="auto"/>
            <w:u w:val="none"/>
          </w:rPr>
          <w:t>P.680</w:t>
        </w:r>
      </w:hyperlink>
    </w:p>
    <w:p w14:paraId="025D2F4D" w14:textId="77777777" w:rsidR="003D1335" w:rsidRPr="003D1335" w:rsidRDefault="003D1335" w:rsidP="003D1335">
      <w:proofErr w:type="spellStart"/>
      <w:r w:rsidRPr="003D1335">
        <w:t>Recommendation</w:t>
      </w:r>
      <w:proofErr w:type="spellEnd"/>
      <w:r w:rsidRPr="003D1335">
        <w:t xml:space="preserve"> ITU-R </w:t>
      </w:r>
      <w:hyperlink r:id="rId21" w:history="1">
        <w:r w:rsidRPr="003D1335">
          <w:rPr>
            <w:rStyle w:val="Hyperlink"/>
            <w:color w:val="auto"/>
            <w:u w:val="none"/>
          </w:rPr>
          <w:t>P.1144</w:t>
        </w:r>
      </w:hyperlink>
    </w:p>
    <w:p w14:paraId="4CD1B028" w14:textId="4BEC576B" w:rsidR="00C35E82" w:rsidRPr="003D1335" w:rsidRDefault="003D1335" w:rsidP="003D1335">
      <w:pPr>
        <w:rPr>
          <w:lang w:val="fr-CH"/>
        </w:rPr>
      </w:pPr>
      <w:proofErr w:type="spellStart"/>
      <w:r w:rsidRPr="003D1335">
        <w:t>Recommendation</w:t>
      </w:r>
      <w:proofErr w:type="spellEnd"/>
      <w:r w:rsidRPr="003D1335">
        <w:t xml:space="preserve"> ITU-R </w:t>
      </w:r>
      <w:hyperlink r:id="rId22" w:history="1">
        <w:r w:rsidRPr="003D1335">
          <w:rPr>
            <w:rStyle w:val="Hyperlink"/>
            <w:color w:val="auto"/>
            <w:u w:val="none"/>
          </w:rPr>
          <w:t>P.2148</w:t>
        </w:r>
      </w:hyperlink>
    </w:p>
    <w:p w14:paraId="235FDF00" w14:textId="4A55656C" w:rsidR="00C35E82" w:rsidRPr="00C35E82" w:rsidRDefault="003D1335" w:rsidP="00B10704">
      <w:pPr>
        <w:pStyle w:val="Note"/>
        <w:rPr>
          <w:lang w:val="en-GB"/>
        </w:rPr>
      </w:pPr>
      <w:r w:rsidRPr="003D1335">
        <w:rPr>
          <w:lang w:val="en-GB"/>
        </w:rPr>
        <w:t>NOTE – In every case, the latest revision/edition of the Recommendation in force should be used.</w:t>
      </w:r>
    </w:p>
    <w:p w14:paraId="2FFACF21" w14:textId="77777777" w:rsidR="00C35E82" w:rsidRPr="00C35E82" w:rsidRDefault="00C35E82" w:rsidP="00B10704">
      <w:pPr>
        <w:pStyle w:val="Normalaftertitle"/>
        <w:rPr>
          <w:lang w:val="en-GB"/>
        </w:rPr>
      </w:pPr>
      <w:r w:rsidRPr="00C35E82">
        <w:rPr>
          <w:lang w:val="en-GB"/>
        </w:rPr>
        <w:t>The ITU Radiocommunication Assembly,</w:t>
      </w:r>
    </w:p>
    <w:p w14:paraId="43E8ED72" w14:textId="77777777" w:rsidR="00C35E82" w:rsidRPr="00C35E82" w:rsidRDefault="00C35E82" w:rsidP="00B10704">
      <w:pPr>
        <w:pStyle w:val="Call"/>
        <w:rPr>
          <w:lang w:val="en-GB"/>
        </w:rPr>
      </w:pPr>
      <w:r w:rsidRPr="00C35E82">
        <w:rPr>
          <w:lang w:val="en-GB"/>
        </w:rPr>
        <w:t>considering</w:t>
      </w:r>
    </w:p>
    <w:p w14:paraId="512A475F" w14:textId="77777777" w:rsidR="00EE3DCD" w:rsidRPr="00EE3DCD" w:rsidRDefault="00EE3DCD" w:rsidP="00EE3DCD">
      <w:pPr>
        <w:rPr>
          <w:lang w:val="en-GB"/>
        </w:rPr>
      </w:pPr>
      <w:r w:rsidRPr="00EE3DCD">
        <w:rPr>
          <w:i/>
          <w:iCs/>
          <w:lang w:val="en-GB"/>
        </w:rPr>
        <w:t>a)</w:t>
      </w:r>
      <w:r w:rsidRPr="00EE3DCD">
        <w:rPr>
          <w:lang w:val="en-GB"/>
        </w:rPr>
        <w:tab/>
        <w:t xml:space="preserve">that the proper planning of Earth surface observation systems and down-looking space systems, it is necessary to have appropriate models for predicting bistatic scattering coefficient of the sea surface; </w:t>
      </w:r>
    </w:p>
    <w:p w14:paraId="5E00EA44" w14:textId="77777777" w:rsidR="00EE3DCD" w:rsidRPr="00EE3DCD" w:rsidRDefault="00EE3DCD" w:rsidP="00EE3DCD">
      <w:pPr>
        <w:rPr>
          <w:szCs w:val="24"/>
          <w:lang w:val="en-GB"/>
        </w:rPr>
      </w:pPr>
      <w:r w:rsidRPr="00EE3DCD">
        <w:rPr>
          <w:i/>
          <w:iCs/>
          <w:lang w:val="en-GB"/>
        </w:rPr>
        <w:t>b)</w:t>
      </w:r>
      <w:r w:rsidRPr="00EE3DCD">
        <w:rPr>
          <w:lang w:val="en-GB"/>
        </w:rPr>
        <w:tab/>
      </w:r>
      <w:r w:rsidRPr="00EE3DCD">
        <w:rPr>
          <w:szCs w:val="24"/>
          <w:lang w:val="en-GB"/>
        </w:rPr>
        <w:t>that the bistatic scattering coefficient may have one or two of the following components: coherent bistatic scattering coefficient component and diffuse (non-coherent) bistatic scattering coefficient component;</w:t>
      </w:r>
    </w:p>
    <w:p w14:paraId="64281BFA" w14:textId="77777777" w:rsidR="00EE3DCD" w:rsidRPr="00EE3DCD" w:rsidRDefault="00EE3DCD" w:rsidP="00EE3DCD">
      <w:pPr>
        <w:rPr>
          <w:szCs w:val="24"/>
          <w:lang w:val="en-GB"/>
        </w:rPr>
      </w:pPr>
      <w:r w:rsidRPr="00EE3DCD">
        <w:rPr>
          <w:i/>
          <w:iCs/>
          <w:szCs w:val="24"/>
          <w:lang w:val="en-GB"/>
        </w:rPr>
        <w:t>c)</w:t>
      </w:r>
      <w:r w:rsidRPr="00EE3DCD">
        <w:rPr>
          <w:szCs w:val="24"/>
          <w:lang w:val="en-GB"/>
        </w:rPr>
        <w:tab/>
        <w:t xml:space="preserve">that the diffuse bistatic scattering may be due to large-scale roughness driven by long gravity wave and small-scale roughness driven by short capillary wave; </w:t>
      </w:r>
    </w:p>
    <w:p w14:paraId="71C62786" w14:textId="77777777" w:rsidR="00EE3DCD" w:rsidRPr="00EE3DCD" w:rsidRDefault="00EE3DCD" w:rsidP="00EE3DCD">
      <w:pPr>
        <w:rPr>
          <w:szCs w:val="24"/>
          <w:lang w:val="en-GB"/>
        </w:rPr>
      </w:pPr>
      <w:r w:rsidRPr="00EE3DCD">
        <w:rPr>
          <w:i/>
          <w:iCs/>
          <w:szCs w:val="24"/>
          <w:lang w:val="en-GB"/>
        </w:rPr>
        <w:t>d)</w:t>
      </w:r>
      <w:r w:rsidRPr="00EE3DCD">
        <w:rPr>
          <w:szCs w:val="24"/>
          <w:lang w:val="en-GB"/>
        </w:rPr>
        <w:tab/>
        <w:t xml:space="preserve">that both the long gravity wave and short capillary wave are driven by wind; </w:t>
      </w:r>
    </w:p>
    <w:p w14:paraId="59E73A7C" w14:textId="77777777" w:rsidR="00EE3DCD" w:rsidRPr="00EE3DCD" w:rsidRDefault="00EE3DCD" w:rsidP="00EE3DCD">
      <w:pPr>
        <w:rPr>
          <w:szCs w:val="24"/>
          <w:lang w:val="en-GB"/>
        </w:rPr>
      </w:pPr>
      <w:r w:rsidRPr="00EE3DCD">
        <w:rPr>
          <w:i/>
          <w:iCs/>
          <w:szCs w:val="24"/>
          <w:lang w:val="en-GB"/>
        </w:rPr>
        <w:lastRenderedPageBreak/>
        <w:t>e)</w:t>
      </w:r>
      <w:r w:rsidRPr="00EE3DCD">
        <w:rPr>
          <w:szCs w:val="24"/>
          <w:lang w:val="en-GB"/>
        </w:rPr>
        <w:tab/>
        <w:t>that model has been developed that allows the prediction of bistatic scattering coefficients of the sea surface needed in assessing several propagation parameters such as fading depth, atmospheric noise due to emission from sea surface, interference power due to scattering from sea surface,</w:t>
      </w:r>
    </w:p>
    <w:p w14:paraId="16BB9C2A" w14:textId="77777777" w:rsidR="00EE3DCD" w:rsidRPr="00EE3DCD" w:rsidRDefault="00EE3DCD" w:rsidP="00EE3DCD">
      <w:pPr>
        <w:pStyle w:val="Call"/>
        <w:rPr>
          <w:lang w:val="en-GB"/>
        </w:rPr>
      </w:pPr>
      <w:r w:rsidRPr="00EE3DCD">
        <w:rPr>
          <w:lang w:val="en-GB"/>
        </w:rPr>
        <w:t xml:space="preserve">recommends </w:t>
      </w:r>
    </w:p>
    <w:p w14:paraId="3662A710" w14:textId="77777777" w:rsidR="00EE3DCD" w:rsidRPr="00EE3DCD" w:rsidRDefault="00EE3DCD" w:rsidP="00EE3DCD">
      <w:pPr>
        <w:rPr>
          <w:szCs w:val="24"/>
          <w:lang w:val="en-GB"/>
        </w:rPr>
      </w:pPr>
      <w:r w:rsidRPr="00EE3DCD">
        <w:rPr>
          <w:szCs w:val="24"/>
          <w:lang w:val="en-GB"/>
        </w:rPr>
        <w:t>that the method in the Annex should be used to predict the bistatic scattering coefficient from the sea surface.</w:t>
      </w:r>
    </w:p>
    <w:p w14:paraId="01AFE64F" w14:textId="77777777" w:rsidR="00EE3DCD" w:rsidRPr="00EE3DCD" w:rsidRDefault="00EE3DCD" w:rsidP="00EE3DCD">
      <w:pPr>
        <w:rPr>
          <w:lang w:val="en-GB"/>
        </w:rPr>
      </w:pPr>
    </w:p>
    <w:p w14:paraId="542321D7" w14:textId="77777777" w:rsidR="00EE3DCD" w:rsidRPr="00EE3DCD" w:rsidRDefault="00EE3DCD" w:rsidP="00EE3DCD">
      <w:pPr>
        <w:rPr>
          <w:lang w:val="en-GB"/>
        </w:rPr>
      </w:pPr>
    </w:p>
    <w:p w14:paraId="62D61756" w14:textId="77777777" w:rsidR="00EE3DCD" w:rsidRDefault="00EE3DCD" w:rsidP="00EE3DCD">
      <w:pPr>
        <w:pStyle w:val="AnnexNoTitle"/>
        <w:rPr>
          <w:lang w:val="en-GB"/>
        </w:rPr>
      </w:pPr>
      <w:bookmarkStart w:id="6" w:name="_Toc105577932"/>
      <w:bookmarkStart w:id="7" w:name="_Toc105585436"/>
      <w:bookmarkStart w:id="8" w:name="_Toc107241314"/>
      <w:bookmarkStart w:id="9" w:name="_Toc501538144"/>
      <w:bookmarkStart w:id="10" w:name="_Toc519175627"/>
      <w:bookmarkStart w:id="11" w:name="_Toc109122298"/>
      <w:r w:rsidRPr="00367D51">
        <w:rPr>
          <w:lang w:val="en-GB"/>
        </w:rPr>
        <w:t>Annex</w:t>
      </w:r>
      <w:bookmarkEnd w:id="6"/>
      <w:bookmarkEnd w:id="7"/>
      <w:bookmarkEnd w:id="8"/>
      <w:bookmarkEnd w:id="11"/>
    </w:p>
    <w:p w14:paraId="4A4A341B" w14:textId="77777777" w:rsidR="00EE3DCD" w:rsidRPr="00EE3DCD" w:rsidRDefault="00EE3DCD" w:rsidP="00EE3DCD">
      <w:pPr>
        <w:pStyle w:val="Normalaftertitle"/>
        <w:jc w:val="center"/>
        <w:rPr>
          <w:lang w:val="en-GB"/>
        </w:rPr>
      </w:pPr>
      <w:r w:rsidRPr="00EE3DCD">
        <w:rPr>
          <w:lang w:val="en-GB"/>
        </w:rPr>
        <w:t>TABLE OF CONTENTS</w:t>
      </w:r>
    </w:p>
    <w:p w14:paraId="1BBDBEEF" w14:textId="74A417EB" w:rsidR="00EE3DCD" w:rsidRPr="00EE3DCD" w:rsidRDefault="00EE3DCD" w:rsidP="00EE3DCD">
      <w:pPr>
        <w:pStyle w:val="toc0"/>
        <w:jc w:val="right"/>
        <w:rPr>
          <w:lang w:val="en-GB"/>
        </w:rPr>
      </w:pPr>
      <w:r>
        <w:rPr>
          <w:lang w:val="en-GB"/>
        </w:rPr>
        <w:t>Page</w:t>
      </w:r>
    </w:p>
    <w:p w14:paraId="4329B2C2" w14:textId="154A5F6A" w:rsidR="0062375E" w:rsidRDefault="005442CF">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09122297" w:history="1">
        <w:r w:rsidR="0062375E" w:rsidRPr="00CE00A6">
          <w:rPr>
            <w:rStyle w:val="Hyperlink"/>
            <w:noProof/>
          </w:rPr>
          <w:t>Policy on Intellectual Property Right (IPR)</w:t>
        </w:r>
        <w:r w:rsidR="0062375E">
          <w:rPr>
            <w:noProof/>
            <w:webHidden/>
          </w:rPr>
          <w:tab/>
        </w:r>
        <w:r w:rsidR="0062375E">
          <w:rPr>
            <w:noProof/>
            <w:webHidden/>
          </w:rPr>
          <w:fldChar w:fldCharType="begin"/>
        </w:r>
        <w:r w:rsidR="0062375E">
          <w:rPr>
            <w:noProof/>
            <w:webHidden/>
          </w:rPr>
          <w:instrText xml:space="preserve"> PAGEREF _Toc109122297 \h </w:instrText>
        </w:r>
        <w:r w:rsidR="0062375E">
          <w:rPr>
            <w:noProof/>
            <w:webHidden/>
          </w:rPr>
        </w:r>
        <w:r w:rsidR="0062375E">
          <w:rPr>
            <w:noProof/>
            <w:webHidden/>
          </w:rPr>
          <w:fldChar w:fldCharType="separate"/>
        </w:r>
        <w:r w:rsidR="0062375E">
          <w:rPr>
            <w:noProof/>
            <w:webHidden/>
          </w:rPr>
          <w:t>ii</w:t>
        </w:r>
        <w:r w:rsidR="0062375E">
          <w:rPr>
            <w:noProof/>
            <w:webHidden/>
          </w:rPr>
          <w:fldChar w:fldCharType="end"/>
        </w:r>
      </w:hyperlink>
    </w:p>
    <w:p w14:paraId="31BB9A70" w14:textId="6B9DBAF4" w:rsidR="0062375E" w:rsidRDefault="0062375E">
      <w:pPr>
        <w:pStyle w:val="TOC1"/>
        <w:rPr>
          <w:rFonts w:asciiTheme="minorHAnsi" w:eastAsiaTheme="minorEastAsia" w:hAnsiTheme="minorHAnsi" w:cstheme="minorBidi"/>
          <w:noProof/>
          <w:sz w:val="22"/>
          <w:szCs w:val="22"/>
          <w:lang w:val="en-GB" w:eastAsia="en-GB"/>
        </w:rPr>
      </w:pPr>
      <w:hyperlink w:anchor="_Toc109122298" w:history="1">
        <w:r w:rsidRPr="00CE00A6">
          <w:rPr>
            <w:rStyle w:val="Hyperlink"/>
            <w:noProof/>
            <w:lang w:val="en-GB"/>
          </w:rPr>
          <w:t>Annex</w:t>
        </w:r>
        <w:r>
          <w:rPr>
            <w:noProof/>
            <w:webHidden/>
          </w:rPr>
          <w:tab/>
        </w:r>
        <w:r>
          <w:rPr>
            <w:noProof/>
            <w:webHidden/>
          </w:rPr>
          <w:fldChar w:fldCharType="begin"/>
        </w:r>
        <w:r>
          <w:rPr>
            <w:noProof/>
            <w:webHidden/>
          </w:rPr>
          <w:instrText xml:space="preserve"> PAGEREF _Toc109122298 \h </w:instrText>
        </w:r>
        <w:r>
          <w:rPr>
            <w:noProof/>
            <w:webHidden/>
          </w:rPr>
        </w:r>
        <w:r>
          <w:rPr>
            <w:noProof/>
            <w:webHidden/>
          </w:rPr>
          <w:fldChar w:fldCharType="separate"/>
        </w:r>
        <w:r>
          <w:rPr>
            <w:noProof/>
            <w:webHidden/>
          </w:rPr>
          <w:t>2</w:t>
        </w:r>
        <w:r>
          <w:rPr>
            <w:noProof/>
            <w:webHidden/>
          </w:rPr>
          <w:fldChar w:fldCharType="end"/>
        </w:r>
      </w:hyperlink>
    </w:p>
    <w:p w14:paraId="05208BFD" w14:textId="21CC963B" w:rsidR="0062375E" w:rsidRDefault="0062375E">
      <w:pPr>
        <w:pStyle w:val="TOC1"/>
        <w:rPr>
          <w:rFonts w:asciiTheme="minorHAnsi" w:eastAsiaTheme="minorEastAsia" w:hAnsiTheme="minorHAnsi" w:cstheme="minorBidi"/>
          <w:noProof/>
          <w:sz w:val="22"/>
          <w:szCs w:val="22"/>
          <w:lang w:val="en-GB" w:eastAsia="en-GB"/>
        </w:rPr>
      </w:pPr>
      <w:hyperlink w:anchor="_Toc109122299" w:history="1">
        <w:r w:rsidRPr="00CE00A6">
          <w:rPr>
            <w:rStyle w:val="Hyperlink"/>
            <w:noProof/>
            <w:lang w:val="en-GB"/>
          </w:rPr>
          <w:t>1</w:t>
        </w:r>
        <w:r>
          <w:rPr>
            <w:rFonts w:asciiTheme="minorHAnsi" w:eastAsiaTheme="minorEastAsia" w:hAnsiTheme="minorHAnsi" w:cstheme="minorBidi"/>
            <w:noProof/>
            <w:sz w:val="22"/>
            <w:szCs w:val="22"/>
            <w:lang w:val="en-GB" w:eastAsia="en-GB"/>
          </w:rPr>
          <w:tab/>
        </w:r>
        <w:r w:rsidRPr="00CE00A6">
          <w:rPr>
            <w:rStyle w:val="Hyperlink"/>
            <w:noProof/>
            <w:lang w:val="en-GB"/>
          </w:rPr>
          <w:t>Introduction</w:t>
        </w:r>
        <w:r>
          <w:rPr>
            <w:noProof/>
            <w:webHidden/>
          </w:rPr>
          <w:tab/>
        </w:r>
        <w:r>
          <w:rPr>
            <w:noProof/>
            <w:webHidden/>
          </w:rPr>
          <w:fldChar w:fldCharType="begin"/>
        </w:r>
        <w:r>
          <w:rPr>
            <w:noProof/>
            <w:webHidden/>
          </w:rPr>
          <w:instrText xml:space="preserve"> PAGEREF _Toc109122299 \h </w:instrText>
        </w:r>
        <w:r>
          <w:rPr>
            <w:noProof/>
            <w:webHidden/>
          </w:rPr>
        </w:r>
        <w:r>
          <w:rPr>
            <w:noProof/>
            <w:webHidden/>
          </w:rPr>
          <w:fldChar w:fldCharType="separate"/>
        </w:r>
        <w:r>
          <w:rPr>
            <w:noProof/>
            <w:webHidden/>
          </w:rPr>
          <w:t>4</w:t>
        </w:r>
        <w:r>
          <w:rPr>
            <w:noProof/>
            <w:webHidden/>
          </w:rPr>
          <w:fldChar w:fldCharType="end"/>
        </w:r>
      </w:hyperlink>
    </w:p>
    <w:p w14:paraId="4CA71F75" w14:textId="0DFD53ED" w:rsidR="0062375E" w:rsidRDefault="0062375E">
      <w:pPr>
        <w:pStyle w:val="TOC1"/>
        <w:rPr>
          <w:rFonts w:asciiTheme="minorHAnsi" w:eastAsiaTheme="minorEastAsia" w:hAnsiTheme="minorHAnsi" w:cstheme="minorBidi"/>
          <w:noProof/>
          <w:sz w:val="22"/>
          <w:szCs w:val="22"/>
          <w:lang w:val="en-GB" w:eastAsia="en-GB"/>
        </w:rPr>
      </w:pPr>
      <w:hyperlink w:anchor="_Toc109122300" w:history="1">
        <w:r w:rsidRPr="00CE00A6">
          <w:rPr>
            <w:rStyle w:val="Hyperlink"/>
            <w:noProof/>
            <w:lang w:val="en-GB"/>
          </w:rPr>
          <w:t>2</w:t>
        </w:r>
        <w:r>
          <w:rPr>
            <w:rFonts w:asciiTheme="minorHAnsi" w:eastAsiaTheme="minorEastAsia" w:hAnsiTheme="minorHAnsi" w:cstheme="minorBidi"/>
            <w:noProof/>
            <w:sz w:val="22"/>
            <w:szCs w:val="22"/>
            <w:lang w:val="en-GB" w:eastAsia="en-GB"/>
          </w:rPr>
          <w:tab/>
        </w:r>
        <w:r w:rsidRPr="00CE00A6">
          <w:rPr>
            <w:rStyle w:val="Hyperlink"/>
            <w:noProof/>
            <w:lang w:val="en-GB"/>
          </w:rPr>
          <w:t>Step 0: Input parameters</w:t>
        </w:r>
        <w:r>
          <w:rPr>
            <w:noProof/>
            <w:webHidden/>
          </w:rPr>
          <w:tab/>
        </w:r>
        <w:r>
          <w:rPr>
            <w:noProof/>
            <w:webHidden/>
          </w:rPr>
          <w:fldChar w:fldCharType="begin"/>
        </w:r>
        <w:r>
          <w:rPr>
            <w:noProof/>
            <w:webHidden/>
          </w:rPr>
          <w:instrText xml:space="preserve"> PAGEREF _Toc109122300 \h </w:instrText>
        </w:r>
        <w:r>
          <w:rPr>
            <w:noProof/>
            <w:webHidden/>
          </w:rPr>
        </w:r>
        <w:r>
          <w:rPr>
            <w:noProof/>
            <w:webHidden/>
          </w:rPr>
          <w:fldChar w:fldCharType="separate"/>
        </w:r>
        <w:r>
          <w:rPr>
            <w:noProof/>
            <w:webHidden/>
          </w:rPr>
          <w:t>6</w:t>
        </w:r>
        <w:r>
          <w:rPr>
            <w:noProof/>
            <w:webHidden/>
          </w:rPr>
          <w:fldChar w:fldCharType="end"/>
        </w:r>
      </w:hyperlink>
    </w:p>
    <w:p w14:paraId="426EAE56" w14:textId="592C0672" w:rsidR="0062375E" w:rsidRDefault="0062375E">
      <w:pPr>
        <w:pStyle w:val="TOC2"/>
        <w:rPr>
          <w:rFonts w:asciiTheme="minorHAnsi" w:eastAsiaTheme="minorEastAsia" w:hAnsiTheme="minorHAnsi" w:cstheme="minorBidi"/>
          <w:noProof/>
          <w:sz w:val="22"/>
          <w:szCs w:val="22"/>
          <w:lang w:val="en-GB" w:eastAsia="en-GB"/>
        </w:rPr>
      </w:pPr>
      <w:hyperlink w:anchor="_Toc109122301" w:history="1">
        <w:r w:rsidRPr="00CE00A6">
          <w:rPr>
            <w:rStyle w:val="Hyperlink"/>
            <w:noProof/>
            <w:lang w:val="en-GB" w:eastAsia="zh-CN"/>
          </w:rPr>
          <w:t>2.1</w:t>
        </w:r>
        <w:r>
          <w:rPr>
            <w:rFonts w:asciiTheme="minorHAnsi" w:eastAsiaTheme="minorEastAsia" w:hAnsiTheme="minorHAnsi" w:cstheme="minorBidi"/>
            <w:noProof/>
            <w:sz w:val="22"/>
            <w:szCs w:val="22"/>
            <w:lang w:val="en-GB" w:eastAsia="en-GB"/>
          </w:rPr>
          <w:tab/>
        </w:r>
        <w:r w:rsidRPr="00CE00A6">
          <w:rPr>
            <w:rStyle w:val="Hyperlink"/>
            <w:noProof/>
            <w:lang w:val="en-GB" w:eastAsia="zh-CN"/>
          </w:rPr>
          <w:t>Propagation input parameters</w:t>
        </w:r>
        <w:r>
          <w:rPr>
            <w:noProof/>
            <w:webHidden/>
          </w:rPr>
          <w:tab/>
        </w:r>
        <w:r>
          <w:rPr>
            <w:noProof/>
            <w:webHidden/>
          </w:rPr>
          <w:fldChar w:fldCharType="begin"/>
        </w:r>
        <w:r>
          <w:rPr>
            <w:noProof/>
            <w:webHidden/>
          </w:rPr>
          <w:instrText xml:space="preserve"> PAGEREF _Toc109122301 \h </w:instrText>
        </w:r>
        <w:r>
          <w:rPr>
            <w:noProof/>
            <w:webHidden/>
          </w:rPr>
        </w:r>
        <w:r>
          <w:rPr>
            <w:noProof/>
            <w:webHidden/>
          </w:rPr>
          <w:fldChar w:fldCharType="separate"/>
        </w:r>
        <w:r>
          <w:rPr>
            <w:noProof/>
            <w:webHidden/>
          </w:rPr>
          <w:t>6</w:t>
        </w:r>
        <w:r>
          <w:rPr>
            <w:noProof/>
            <w:webHidden/>
          </w:rPr>
          <w:fldChar w:fldCharType="end"/>
        </w:r>
      </w:hyperlink>
    </w:p>
    <w:p w14:paraId="2B22E320" w14:textId="731306A6" w:rsidR="0062375E" w:rsidRDefault="0062375E">
      <w:pPr>
        <w:pStyle w:val="TOC2"/>
        <w:rPr>
          <w:rFonts w:asciiTheme="minorHAnsi" w:eastAsiaTheme="minorEastAsia" w:hAnsiTheme="minorHAnsi" w:cstheme="minorBidi"/>
          <w:noProof/>
          <w:sz w:val="22"/>
          <w:szCs w:val="22"/>
          <w:lang w:val="en-GB" w:eastAsia="en-GB"/>
        </w:rPr>
      </w:pPr>
      <w:hyperlink w:anchor="_Toc109122302" w:history="1">
        <w:r w:rsidRPr="00CE00A6">
          <w:rPr>
            <w:rStyle w:val="Hyperlink"/>
            <w:noProof/>
            <w:lang w:val="en-GB"/>
          </w:rPr>
          <w:t>2.2</w:t>
        </w:r>
        <w:r>
          <w:rPr>
            <w:rFonts w:asciiTheme="minorHAnsi" w:eastAsiaTheme="minorEastAsia" w:hAnsiTheme="minorHAnsi" w:cstheme="minorBidi"/>
            <w:noProof/>
            <w:sz w:val="22"/>
            <w:szCs w:val="22"/>
            <w:lang w:val="en-GB" w:eastAsia="en-GB"/>
          </w:rPr>
          <w:tab/>
        </w:r>
        <w:r w:rsidRPr="00CE00A6">
          <w:rPr>
            <w:rStyle w:val="Hyperlink"/>
            <w:noProof/>
            <w:lang w:val="en-GB"/>
          </w:rPr>
          <w:t>Sea surface input parameters</w:t>
        </w:r>
        <w:r>
          <w:rPr>
            <w:noProof/>
            <w:webHidden/>
          </w:rPr>
          <w:tab/>
        </w:r>
        <w:r>
          <w:rPr>
            <w:noProof/>
            <w:webHidden/>
          </w:rPr>
          <w:fldChar w:fldCharType="begin"/>
        </w:r>
        <w:r>
          <w:rPr>
            <w:noProof/>
            <w:webHidden/>
          </w:rPr>
          <w:instrText xml:space="preserve"> PAGEREF _Toc109122302 \h </w:instrText>
        </w:r>
        <w:r>
          <w:rPr>
            <w:noProof/>
            <w:webHidden/>
          </w:rPr>
        </w:r>
        <w:r>
          <w:rPr>
            <w:noProof/>
            <w:webHidden/>
          </w:rPr>
          <w:fldChar w:fldCharType="separate"/>
        </w:r>
        <w:r>
          <w:rPr>
            <w:noProof/>
            <w:webHidden/>
          </w:rPr>
          <w:t>7</w:t>
        </w:r>
        <w:r>
          <w:rPr>
            <w:noProof/>
            <w:webHidden/>
          </w:rPr>
          <w:fldChar w:fldCharType="end"/>
        </w:r>
      </w:hyperlink>
    </w:p>
    <w:p w14:paraId="746FF9D8" w14:textId="2F38B453" w:rsidR="0062375E" w:rsidRDefault="0062375E">
      <w:pPr>
        <w:pStyle w:val="TOC1"/>
        <w:rPr>
          <w:rFonts w:asciiTheme="minorHAnsi" w:eastAsiaTheme="minorEastAsia" w:hAnsiTheme="minorHAnsi" w:cstheme="minorBidi"/>
          <w:noProof/>
          <w:sz w:val="22"/>
          <w:szCs w:val="22"/>
          <w:lang w:val="en-GB" w:eastAsia="en-GB"/>
        </w:rPr>
      </w:pPr>
      <w:hyperlink w:anchor="_Toc109122303" w:history="1">
        <w:r w:rsidRPr="00CE00A6">
          <w:rPr>
            <w:rStyle w:val="Hyperlink"/>
            <w:noProof/>
            <w:lang w:val="en-GB"/>
          </w:rPr>
          <w:t>3</w:t>
        </w:r>
        <w:r>
          <w:rPr>
            <w:rFonts w:asciiTheme="minorHAnsi" w:eastAsiaTheme="minorEastAsia" w:hAnsiTheme="minorHAnsi" w:cstheme="minorBidi"/>
            <w:noProof/>
            <w:sz w:val="22"/>
            <w:szCs w:val="22"/>
            <w:lang w:val="en-GB" w:eastAsia="en-GB"/>
          </w:rPr>
          <w:tab/>
        </w:r>
        <w:r w:rsidRPr="00CE00A6">
          <w:rPr>
            <w:rStyle w:val="Hyperlink"/>
            <w:noProof/>
            <w:lang w:val="en-GB"/>
          </w:rPr>
          <w:t>Step 1: Determine the sea the water complex relative permittivity</w:t>
        </w:r>
        <w:r>
          <w:rPr>
            <w:noProof/>
            <w:webHidden/>
          </w:rPr>
          <w:tab/>
        </w:r>
        <w:r>
          <w:rPr>
            <w:noProof/>
            <w:webHidden/>
          </w:rPr>
          <w:fldChar w:fldCharType="begin"/>
        </w:r>
        <w:r>
          <w:rPr>
            <w:noProof/>
            <w:webHidden/>
          </w:rPr>
          <w:instrText xml:space="preserve"> PAGEREF _Toc109122303 \h </w:instrText>
        </w:r>
        <w:r>
          <w:rPr>
            <w:noProof/>
            <w:webHidden/>
          </w:rPr>
        </w:r>
        <w:r>
          <w:rPr>
            <w:noProof/>
            <w:webHidden/>
          </w:rPr>
          <w:fldChar w:fldCharType="separate"/>
        </w:r>
        <w:r>
          <w:rPr>
            <w:noProof/>
            <w:webHidden/>
          </w:rPr>
          <w:t>8</w:t>
        </w:r>
        <w:r>
          <w:rPr>
            <w:noProof/>
            <w:webHidden/>
          </w:rPr>
          <w:fldChar w:fldCharType="end"/>
        </w:r>
      </w:hyperlink>
    </w:p>
    <w:p w14:paraId="06D0CEA8" w14:textId="2FA13857" w:rsidR="0062375E" w:rsidRDefault="0062375E">
      <w:pPr>
        <w:pStyle w:val="TOC1"/>
        <w:rPr>
          <w:rFonts w:asciiTheme="minorHAnsi" w:eastAsiaTheme="minorEastAsia" w:hAnsiTheme="minorHAnsi" w:cstheme="minorBidi"/>
          <w:noProof/>
          <w:sz w:val="22"/>
          <w:szCs w:val="22"/>
          <w:lang w:val="en-GB" w:eastAsia="en-GB"/>
        </w:rPr>
      </w:pPr>
      <w:hyperlink w:anchor="_Toc109122304" w:history="1">
        <w:r w:rsidRPr="00CE00A6">
          <w:rPr>
            <w:rStyle w:val="Hyperlink"/>
            <w:noProof/>
            <w:lang w:val="en-GB"/>
          </w:rPr>
          <w:t>4</w:t>
        </w:r>
        <w:r>
          <w:rPr>
            <w:rFonts w:asciiTheme="minorHAnsi" w:eastAsiaTheme="minorEastAsia" w:hAnsiTheme="minorHAnsi" w:cstheme="minorBidi"/>
            <w:noProof/>
            <w:sz w:val="22"/>
            <w:szCs w:val="22"/>
            <w:lang w:val="en-GB" w:eastAsia="en-GB"/>
          </w:rPr>
          <w:tab/>
        </w:r>
        <w:r w:rsidRPr="00CE00A6">
          <w:rPr>
            <w:rStyle w:val="Hyperlink"/>
            <w:noProof/>
            <w:lang w:val="en-GB"/>
          </w:rPr>
          <w:t>Step 2: Determine the sea surface roughness parameters</w:t>
        </w:r>
        <w:r>
          <w:rPr>
            <w:noProof/>
            <w:webHidden/>
          </w:rPr>
          <w:tab/>
        </w:r>
        <w:r>
          <w:rPr>
            <w:noProof/>
            <w:webHidden/>
          </w:rPr>
          <w:fldChar w:fldCharType="begin"/>
        </w:r>
        <w:r>
          <w:rPr>
            <w:noProof/>
            <w:webHidden/>
          </w:rPr>
          <w:instrText xml:space="preserve"> PAGEREF _Toc109122304 \h </w:instrText>
        </w:r>
        <w:r>
          <w:rPr>
            <w:noProof/>
            <w:webHidden/>
          </w:rPr>
        </w:r>
        <w:r>
          <w:rPr>
            <w:noProof/>
            <w:webHidden/>
          </w:rPr>
          <w:fldChar w:fldCharType="separate"/>
        </w:r>
        <w:r>
          <w:rPr>
            <w:noProof/>
            <w:webHidden/>
          </w:rPr>
          <w:t>9</w:t>
        </w:r>
        <w:r>
          <w:rPr>
            <w:noProof/>
            <w:webHidden/>
          </w:rPr>
          <w:fldChar w:fldCharType="end"/>
        </w:r>
      </w:hyperlink>
    </w:p>
    <w:p w14:paraId="1394A7D3" w14:textId="53D20D4C" w:rsidR="0062375E" w:rsidRDefault="0062375E">
      <w:pPr>
        <w:pStyle w:val="TOC2"/>
        <w:rPr>
          <w:rFonts w:asciiTheme="minorHAnsi" w:eastAsiaTheme="minorEastAsia" w:hAnsiTheme="minorHAnsi" w:cstheme="minorBidi"/>
          <w:noProof/>
          <w:sz w:val="22"/>
          <w:szCs w:val="22"/>
          <w:lang w:val="en-GB" w:eastAsia="en-GB"/>
        </w:rPr>
      </w:pPr>
      <w:hyperlink w:anchor="_Toc109122305" w:history="1">
        <w:r w:rsidRPr="00CE00A6">
          <w:rPr>
            <w:rStyle w:val="Hyperlink"/>
            <w:noProof/>
            <w:lang w:val="en-GB"/>
          </w:rPr>
          <w:t>4.1</w:t>
        </w:r>
        <w:r>
          <w:rPr>
            <w:rFonts w:asciiTheme="minorHAnsi" w:eastAsiaTheme="minorEastAsia" w:hAnsiTheme="minorHAnsi" w:cstheme="minorBidi"/>
            <w:noProof/>
            <w:sz w:val="22"/>
            <w:szCs w:val="22"/>
            <w:lang w:val="en-GB" w:eastAsia="en-GB"/>
          </w:rPr>
          <w:tab/>
        </w:r>
        <w:r w:rsidRPr="00CE00A6">
          <w:rPr>
            <w:rStyle w:val="Hyperlink"/>
            <w:noProof/>
            <w:lang w:val="en-GB"/>
          </w:rPr>
          <w:t>Sea surface small-scale height spectral density (capillary wave) and sea height variance</w:t>
        </w:r>
        <w:r>
          <w:rPr>
            <w:noProof/>
            <w:webHidden/>
          </w:rPr>
          <w:tab/>
        </w:r>
        <w:r>
          <w:rPr>
            <w:noProof/>
            <w:webHidden/>
          </w:rPr>
          <w:fldChar w:fldCharType="begin"/>
        </w:r>
        <w:r>
          <w:rPr>
            <w:noProof/>
            <w:webHidden/>
          </w:rPr>
          <w:instrText xml:space="preserve"> PAGEREF _Toc109122305 \h </w:instrText>
        </w:r>
        <w:r>
          <w:rPr>
            <w:noProof/>
            <w:webHidden/>
          </w:rPr>
        </w:r>
        <w:r>
          <w:rPr>
            <w:noProof/>
            <w:webHidden/>
          </w:rPr>
          <w:fldChar w:fldCharType="separate"/>
        </w:r>
        <w:r>
          <w:rPr>
            <w:noProof/>
            <w:webHidden/>
          </w:rPr>
          <w:t>9</w:t>
        </w:r>
        <w:r>
          <w:rPr>
            <w:noProof/>
            <w:webHidden/>
          </w:rPr>
          <w:fldChar w:fldCharType="end"/>
        </w:r>
      </w:hyperlink>
    </w:p>
    <w:p w14:paraId="48F7043F" w14:textId="4788CC50" w:rsidR="0062375E" w:rsidRDefault="0062375E">
      <w:pPr>
        <w:pStyle w:val="TOC2"/>
        <w:rPr>
          <w:rFonts w:asciiTheme="minorHAnsi" w:eastAsiaTheme="minorEastAsia" w:hAnsiTheme="minorHAnsi" w:cstheme="minorBidi"/>
          <w:noProof/>
          <w:sz w:val="22"/>
          <w:szCs w:val="22"/>
          <w:lang w:val="en-GB" w:eastAsia="en-GB"/>
        </w:rPr>
      </w:pPr>
      <w:hyperlink w:anchor="_Toc109122306" w:history="1">
        <w:r w:rsidRPr="00CE00A6">
          <w:rPr>
            <w:rStyle w:val="Hyperlink"/>
            <w:noProof/>
            <w:lang w:val="en-GB"/>
          </w:rPr>
          <w:t>4.2</w:t>
        </w:r>
        <w:r>
          <w:rPr>
            <w:rFonts w:asciiTheme="minorHAnsi" w:eastAsiaTheme="minorEastAsia" w:hAnsiTheme="minorHAnsi" w:cstheme="minorBidi"/>
            <w:noProof/>
            <w:sz w:val="22"/>
            <w:szCs w:val="22"/>
            <w:lang w:val="en-GB" w:eastAsia="en-GB"/>
          </w:rPr>
          <w:tab/>
        </w:r>
        <w:r w:rsidRPr="00CE00A6">
          <w:rPr>
            <w:rStyle w:val="Hyperlink"/>
            <w:noProof/>
            <w:lang w:val="en-GB"/>
          </w:rPr>
          <w:t>Probability density of large-scale probability density of surface slopes (gravity wave)</w:t>
        </w:r>
        <w:r>
          <w:rPr>
            <w:noProof/>
            <w:webHidden/>
          </w:rPr>
          <w:tab/>
        </w:r>
        <w:r>
          <w:rPr>
            <w:noProof/>
            <w:webHidden/>
          </w:rPr>
          <w:fldChar w:fldCharType="begin"/>
        </w:r>
        <w:r>
          <w:rPr>
            <w:noProof/>
            <w:webHidden/>
          </w:rPr>
          <w:instrText xml:space="preserve"> PAGEREF _Toc109122306 \h </w:instrText>
        </w:r>
        <w:r>
          <w:rPr>
            <w:noProof/>
            <w:webHidden/>
          </w:rPr>
        </w:r>
        <w:r>
          <w:rPr>
            <w:noProof/>
            <w:webHidden/>
          </w:rPr>
          <w:fldChar w:fldCharType="separate"/>
        </w:r>
        <w:r>
          <w:rPr>
            <w:noProof/>
            <w:webHidden/>
          </w:rPr>
          <w:t>9</w:t>
        </w:r>
        <w:r>
          <w:rPr>
            <w:noProof/>
            <w:webHidden/>
          </w:rPr>
          <w:fldChar w:fldCharType="end"/>
        </w:r>
      </w:hyperlink>
    </w:p>
    <w:p w14:paraId="476AC060" w14:textId="6E15D2A5" w:rsidR="0062375E" w:rsidRDefault="0062375E">
      <w:pPr>
        <w:pStyle w:val="TOC1"/>
        <w:rPr>
          <w:rFonts w:asciiTheme="minorHAnsi" w:eastAsiaTheme="minorEastAsia" w:hAnsiTheme="minorHAnsi" w:cstheme="minorBidi"/>
          <w:noProof/>
          <w:sz w:val="22"/>
          <w:szCs w:val="22"/>
          <w:lang w:val="en-GB" w:eastAsia="en-GB"/>
        </w:rPr>
      </w:pPr>
      <w:hyperlink w:anchor="_Toc109122307" w:history="1">
        <w:r w:rsidRPr="00CE00A6">
          <w:rPr>
            <w:rStyle w:val="Hyperlink"/>
            <w:noProof/>
            <w:lang w:val="en-GB"/>
          </w:rPr>
          <w:t>5</w:t>
        </w:r>
        <w:r>
          <w:rPr>
            <w:rFonts w:asciiTheme="minorHAnsi" w:eastAsiaTheme="minorEastAsia" w:hAnsiTheme="minorHAnsi" w:cstheme="minorBidi"/>
            <w:noProof/>
            <w:sz w:val="22"/>
            <w:szCs w:val="22"/>
            <w:lang w:val="en-GB" w:eastAsia="en-GB"/>
          </w:rPr>
          <w:tab/>
        </w:r>
        <w:r w:rsidRPr="00CE00A6">
          <w:rPr>
            <w:rStyle w:val="Hyperlink"/>
            <w:noProof/>
            <w:lang w:val="en-GB"/>
          </w:rPr>
          <w:t>Step 3: Determine the coherent bistatic scattering coefficient</w:t>
        </w:r>
        <w:r>
          <w:rPr>
            <w:noProof/>
            <w:webHidden/>
          </w:rPr>
          <w:tab/>
        </w:r>
        <w:r>
          <w:rPr>
            <w:noProof/>
            <w:webHidden/>
          </w:rPr>
          <w:fldChar w:fldCharType="begin"/>
        </w:r>
        <w:r>
          <w:rPr>
            <w:noProof/>
            <w:webHidden/>
          </w:rPr>
          <w:instrText xml:space="preserve"> PAGEREF _Toc109122307 \h </w:instrText>
        </w:r>
        <w:r>
          <w:rPr>
            <w:noProof/>
            <w:webHidden/>
          </w:rPr>
        </w:r>
        <w:r>
          <w:rPr>
            <w:noProof/>
            <w:webHidden/>
          </w:rPr>
          <w:fldChar w:fldCharType="separate"/>
        </w:r>
        <w:r>
          <w:rPr>
            <w:noProof/>
            <w:webHidden/>
          </w:rPr>
          <w:t>10</w:t>
        </w:r>
        <w:r>
          <w:rPr>
            <w:noProof/>
            <w:webHidden/>
          </w:rPr>
          <w:fldChar w:fldCharType="end"/>
        </w:r>
      </w:hyperlink>
    </w:p>
    <w:p w14:paraId="6562F465" w14:textId="6ABCC386" w:rsidR="0062375E" w:rsidRDefault="0062375E">
      <w:pPr>
        <w:pStyle w:val="TOC1"/>
        <w:rPr>
          <w:rFonts w:asciiTheme="minorHAnsi" w:eastAsiaTheme="minorEastAsia" w:hAnsiTheme="minorHAnsi" w:cstheme="minorBidi"/>
          <w:noProof/>
          <w:sz w:val="22"/>
          <w:szCs w:val="22"/>
          <w:lang w:val="en-GB" w:eastAsia="en-GB"/>
        </w:rPr>
      </w:pPr>
      <w:hyperlink w:anchor="_Toc109122308" w:history="1">
        <w:r w:rsidRPr="00CE00A6">
          <w:rPr>
            <w:rStyle w:val="Hyperlink"/>
            <w:noProof/>
            <w:lang w:val="en-GB"/>
          </w:rPr>
          <w:t>6</w:t>
        </w:r>
        <w:r>
          <w:rPr>
            <w:rFonts w:asciiTheme="minorHAnsi" w:eastAsiaTheme="minorEastAsia" w:hAnsiTheme="minorHAnsi" w:cstheme="minorBidi"/>
            <w:noProof/>
            <w:sz w:val="22"/>
            <w:szCs w:val="22"/>
            <w:lang w:val="en-GB" w:eastAsia="en-GB"/>
          </w:rPr>
          <w:tab/>
        </w:r>
        <w:r w:rsidRPr="00CE00A6">
          <w:rPr>
            <w:rStyle w:val="Hyperlink"/>
            <w:noProof/>
            <w:lang w:val="en-GB"/>
          </w:rPr>
          <w:t>Step 4: Determine the diffuse bistatic scattering due to large scale roughness</w:t>
        </w:r>
        <w:r>
          <w:rPr>
            <w:noProof/>
            <w:webHidden/>
          </w:rPr>
          <w:tab/>
        </w:r>
        <w:r>
          <w:rPr>
            <w:noProof/>
            <w:webHidden/>
          </w:rPr>
          <w:fldChar w:fldCharType="begin"/>
        </w:r>
        <w:r>
          <w:rPr>
            <w:noProof/>
            <w:webHidden/>
          </w:rPr>
          <w:instrText xml:space="preserve"> PAGEREF _Toc109122308 \h </w:instrText>
        </w:r>
        <w:r>
          <w:rPr>
            <w:noProof/>
            <w:webHidden/>
          </w:rPr>
        </w:r>
        <w:r>
          <w:rPr>
            <w:noProof/>
            <w:webHidden/>
          </w:rPr>
          <w:fldChar w:fldCharType="separate"/>
        </w:r>
        <w:r>
          <w:rPr>
            <w:noProof/>
            <w:webHidden/>
          </w:rPr>
          <w:t>11</w:t>
        </w:r>
        <w:r>
          <w:rPr>
            <w:noProof/>
            <w:webHidden/>
          </w:rPr>
          <w:fldChar w:fldCharType="end"/>
        </w:r>
      </w:hyperlink>
    </w:p>
    <w:p w14:paraId="2046B882" w14:textId="78D6E465" w:rsidR="0062375E" w:rsidRDefault="0062375E">
      <w:pPr>
        <w:pStyle w:val="TOC1"/>
        <w:rPr>
          <w:rFonts w:asciiTheme="minorHAnsi" w:eastAsiaTheme="minorEastAsia" w:hAnsiTheme="minorHAnsi" w:cstheme="minorBidi"/>
          <w:noProof/>
          <w:sz w:val="22"/>
          <w:szCs w:val="22"/>
          <w:lang w:val="en-GB" w:eastAsia="en-GB"/>
        </w:rPr>
      </w:pPr>
      <w:hyperlink w:anchor="_Toc109122309" w:history="1">
        <w:r w:rsidRPr="00CE00A6">
          <w:rPr>
            <w:rStyle w:val="Hyperlink"/>
            <w:noProof/>
            <w:lang w:val="en-GB"/>
          </w:rPr>
          <w:t>7</w:t>
        </w:r>
        <w:r>
          <w:rPr>
            <w:rFonts w:asciiTheme="minorHAnsi" w:eastAsiaTheme="minorEastAsia" w:hAnsiTheme="minorHAnsi" w:cstheme="minorBidi"/>
            <w:noProof/>
            <w:sz w:val="22"/>
            <w:szCs w:val="22"/>
            <w:lang w:val="en-GB" w:eastAsia="en-GB"/>
          </w:rPr>
          <w:tab/>
        </w:r>
        <w:r w:rsidRPr="00CE00A6">
          <w:rPr>
            <w:rStyle w:val="Hyperlink"/>
            <w:noProof/>
            <w:lang w:val="en-GB"/>
          </w:rPr>
          <w:t>Step 5: Determine the diffuse bistatic scattering due to small-scale roughness</w:t>
        </w:r>
        <w:r>
          <w:rPr>
            <w:noProof/>
            <w:webHidden/>
          </w:rPr>
          <w:tab/>
        </w:r>
        <w:r>
          <w:rPr>
            <w:noProof/>
            <w:webHidden/>
          </w:rPr>
          <w:fldChar w:fldCharType="begin"/>
        </w:r>
        <w:r>
          <w:rPr>
            <w:noProof/>
            <w:webHidden/>
          </w:rPr>
          <w:instrText xml:space="preserve"> PAGEREF _Toc109122309 \h </w:instrText>
        </w:r>
        <w:r>
          <w:rPr>
            <w:noProof/>
            <w:webHidden/>
          </w:rPr>
        </w:r>
        <w:r>
          <w:rPr>
            <w:noProof/>
            <w:webHidden/>
          </w:rPr>
          <w:fldChar w:fldCharType="separate"/>
        </w:r>
        <w:r>
          <w:rPr>
            <w:noProof/>
            <w:webHidden/>
          </w:rPr>
          <w:t>12</w:t>
        </w:r>
        <w:r>
          <w:rPr>
            <w:noProof/>
            <w:webHidden/>
          </w:rPr>
          <w:fldChar w:fldCharType="end"/>
        </w:r>
      </w:hyperlink>
    </w:p>
    <w:p w14:paraId="542129B1" w14:textId="3A85C338" w:rsidR="0062375E" w:rsidRDefault="0062375E">
      <w:pPr>
        <w:pStyle w:val="TOC1"/>
        <w:rPr>
          <w:rFonts w:asciiTheme="minorHAnsi" w:eastAsiaTheme="minorEastAsia" w:hAnsiTheme="minorHAnsi" w:cstheme="minorBidi"/>
          <w:noProof/>
          <w:sz w:val="22"/>
          <w:szCs w:val="22"/>
          <w:lang w:val="en-GB" w:eastAsia="en-GB"/>
        </w:rPr>
      </w:pPr>
      <w:hyperlink w:anchor="_Toc109122310" w:history="1">
        <w:r w:rsidRPr="00CE00A6">
          <w:rPr>
            <w:rStyle w:val="Hyperlink"/>
            <w:noProof/>
            <w:lang w:val="en-GB"/>
          </w:rPr>
          <w:t>8</w:t>
        </w:r>
        <w:r>
          <w:rPr>
            <w:rFonts w:asciiTheme="minorHAnsi" w:eastAsiaTheme="minorEastAsia" w:hAnsiTheme="minorHAnsi" w:cstheme="minorBidi"/>
            <w:noProof/>
            <w:sz w:val="22"/>
            <w:szCs w:val="22"/>
            <w:lang w:val="en-GB" w:eastAsia="en-GB"/>
          </w:rPr>
          <w:tab/>
        </w:r>
        <w:r w:rsidRPr="00CE00A6">
          <w:rPr>
            <w:rStyle w:val="Hyperlink"/>
            <w:noProof/>
            <w:lang w:val="en-GB"/>
          </w:rPr>
          <w:t>Sum the components of sea surface bistatic scattering coefficient</w:t>
        </w:r>
        <w:r>
          <w:rPr>
            <w:noProof/>
            <w:webHidden/>
          </w:rPr>
          <w:tab/>
        </w:r>
        <w:r>
          <w:rPr>
            <w:noProof/>
            <w:webHidden/>
          </w:rPr>
          <w:fldChar w:fldCharType="begin"/>
        </w:r>
        <w:r>
          <w:rPr>
            <w:noProof/>
            <w:webHidden/>
          </w:rPr>
          <w:instrText xml:space="preserve"> PAGEREF _Toc109122310 \h </w:instrText>
        </w:r>
        <w:r>
          <w:rPr>
            <w:noProof/>
            <w:webHidden/>
          </w:rPr>
        </w:r>
        <w:r>
          <w:rPr>
            <w:noProof/>
            <w:webHidden/>
          </w:rPr>
          <w:fldChar w:fldCharType="separate"/>
        </w:r>
        <w:r>
          <w:rPr>
            <w:noProof/>
            <w:webHidden/>
          </w:rPr>
          <w:t>15</w:t>
        </w:r>
        <w:r>
          <w:rPr>
            <w:noProof/>
            <w:webHidden/>
          </w:rPr>
          <w:fldChar w:fldCharType="end"/>
        </w:r>
      </w:hyperlink>
    </w:p>
    <w:p w14:paraId="17495CAC" w14:textId="6C098FC6" w:rsidR="0062375E" w:rsidRDefault="0062375E">
      <w:pPr>
        <w:pStyle w:val="TOC2"/>
        <w:rPr>
          <w:rFonts w:asciiTheme="minorHAnsi" w:eastAsiaTheme="minorEastAsia" w:hAnsiTheme="minorHAnsi" w:cstheme="minorBidi"/>
          <w:noProof/>
          <w:sz w:val="22"/>
          <w:szCs w:val="22"/>
          <w:lang w:val="en-GB" w:eastAsia="en-GB"/>
        </w:rPr>
      </w:pPr>
      <w:hyperlink w:anchor="_Toc109122311" w:history="1">
        <w:r w:rsidRPr="00CE00A6">
          <w:rPr>
            <w:rStyle w:val="Hyperlink"/>
            <w:noProof/>
            <w:lang w:val="en-GB"/>
          </w:rPr>
          <w:t>8.1</w:t>
        </w:r>
        <w:r>
          <w:rPr>
            <w:rFonts w:asciiTheme="minorHAnsi" w:eastAsiaTheme="minorEastAsia" w:hAnsiTheme="minorHAnsi" w:cstheme="minorBidi"/>
            <w:noProof/>
            <w:sz w:val="22"/>
            <w:szCs w:val="22"/>
            <w:lang w:val="en-GB" w:eastAsia="en-GB"/>
          </w:rPr>
          <w:tab/>
        </w:r>
        <w:r w:rsidRPr="00CE00A6">
          <w:rPr>
            <w:rStyle w:val="Hyperlink"/>
            <w:noProof/>
            <w:lang w:val="en-GB"/>
          </w:rPr>
          <w:t>Sea surface backscattering coefficients</w:t>
        </w:r>
        <w:r>
          <w:rPr>
            <w:noProof/>
            <w:webHidden/>
          </w:rPr>
          <w:tab/>
        </w:r>
        <w:r>
          <w:rPr>
            <w:noProof/>
            <w:webHidden/>
          </w:rPr>
          <w:fldChar w:fldCharType="begin"/>
        </w:r>
        <w:r>
          <w:rPr>
            <w:noProof/>
            <w:webHidden/>
          </w:rPr>
          <w:instrText xml:space="preserve"> PAGEREF _Toc109122311 \h </w:instrText>
        </w:r>
        <w:r>
          <w:rPr>
            <w:noProof/>
            <w:webHidden/>
          </w:rPr>
        </w:r>
        <w:r>
          <w:rPr>
            <w:noProof/>
            <w:webHidden/>
          </w:rPr>
          <w:fldChar w:fldCharType="separate"/>
        </w:r>
        <w:r>
          <w:rPr>
            <w:noProof/>
            <w:webHidden/>
          </w:rPr>
          <w:t>16</w:t>
        </w:r>
        <w:r>
          <w:rPr>
            <w:noProof/>
            <w:webHidden/>
          </w:rPr>
          <w:fldChar w:fldCharType="end"/>
        </w:r>
      </w:hyperlink>
    </w:p>
    <w:p w14:paraId="7474DF24" w14:textId="0F92A3CA" w:rsidR="0062375E" w:rsidRDefault="0062375E">
      <w:pPr>
        <w:pStyle w:val="TOC2"/>
        <w:rPr>
          <w:rFonts w:asciiTheme="minorHAnsi" w:eastAsiaTheme="minorEastAsia" w:hAnsiTheme="minorHAnsi" w:cstheme="minorBidi"/>
          <w:noProof/>
          <w:sz w:val="22"/>
          <w:szCs w:val="22"/>
          <w:lang w:val="en-GB" w:eastAsia="en-GB"/>
        </w:rPr>
      </w:pPr>
      <w:hyperlink w:anchor="_Toc109122312" w:history="1">
        <w:r w:rsidRPr="00CE00A6">
          <w:rPr>
            <w:rStyle w:val="Hyperlink"/>
            <w:noProof/>
            <w:lang w:val="en-GB"/>
          </w:rPr>
          <w:t>8.2</w:t>
        </w:r>
        <w:r>
          <w:rPr>
            <w:rFonts w:asciiTheme="minorHAnsi" w:eastAsiaTheme="minorEastAsia" w:hAnsiTheme="minorHAnsi" w:cstheme="minorBidi"/>
            <w:noProof/>
            <w:sz w:val="22"/>
            <w:szCs w:val="22"/>
            <w:lang w:val="en-GB" w:eastAsia="en-GB"/>
          </w:rPr>
          <w:tab/>
        </w:r>
        <w:r w:rsidRPr="00CE00A6">
          <w:rPr>
            <w:rStyle w:val="Hyperlink"/>
            <w:noProof/>
            <w:lang w:val="en-GB"/>
          </w:rPr>
          <w:t>Sea surface bistatic scattering coefficients in the forward direction</w:t>
        </w:r>
        <w:r>
          <w:rPr>
            <w:noProof/>
            <w:webHidden/>
          </w:rPr>
          <w:tab/>
        </w:r>
        <w:r>
          <w:rPr>
            <w:noProof/>
            <w:webHidden/>
          </w:rPr>
          <w:fldChar w:fldCharType="begin"/>
        </w:r>
        <w:r>
          <w:rPr>
            <w:noProof/>
            <w:webHidden/>
          </w:rPr>
          <w:instrText xml:space="preserve"> PAGEREF _Toc109122312 \h </w:instrText>
        </w:r>
        <w:r>
          <w:rPr>
            <w:noProof/>
            <w:webHidden/>
          </w:rPr>
        </w:r>
        <w:r>
          <w:rPr>
            <w:noProof/>
            <w:webHidden/>
          </w:rPr>
          <w:fldChar w:fldCharType="separate"/>
        </w:r>
        <w:r>
          <w:rPr>
            <w:noProof/>
            <w:webHidden/>
          </w:rPr>
          <w:t>18</w:t>
        </w:r>
        <w:r>
          <w:rPr>
            <w:noProof/>
            <w:webHidden/>
          </w:rPr>
          <w:fldChar w:fldCharType="end"/>
        </w:r>
      </w:hyperlink>
    </w:p>
    <w:p w14:paraId="42A14BCF" w14:textId="3352A897" w:rsidR="0062375E" w:rsidRDefault="0062375E">
      <w:pPr>
        <w:pStyle w:val="TOC1"/>
        <w:rPr>
          <w:rFonts w:asciiTheme="minorHAnsi" w:eastAsiaTheme="minorEastAsia" w:hAnsiTheme="minorHAnsi" w:cstheme="minorBidi"/>
          <w:noProof/>
          <w:sz w:val="22"/>
          <w:szCs w:val="22"/>
          <w:lang w:val="en-GB" w:eastAsia="en-GB"/>
        </w:rPr>
      </w:pPr>
      <w:hyperlink w:anchor="_Toc109122313" w:history="1">
        <w:r w:rsidRPr="00CE00A6">
          <w:rPr>
            <w:rStyle w:val="Hyperlink"/>
            <w:noProof/>
            <w:lang w:val="en-GB"/>
          </w:rPr>
          <w:t>Attachment A to Annex  Calculation of scattering coefficients between circularly polarized  and linearly polarized waves</w:t>
        </w:r>
        <w:r>
          <w:rPr>
            <w:noProof/>
            <w:webHidden/>
          </w:rPr>
          <w:tab/>
        </w:r>
        <w:r>
          <w:rPr>
            <w:noProof/>
            <w:webHidden/>
          </w:rPr>
          <w:fldChar w:fldCharType="begin"/>
        </w:r>
        <w:r>
          <w:rPr>
            <w:noProof/>
            <w:webHidden/>
          </w:rPr>
          <w:instrText xml:space="preserve"> PAGEREF _Toc109122313 \h </w:instrText>
        </w:r>
        <w:r>
          <w:rPr>
            <w:noProof/>
            <w:webHidden/>
          </w:rPr>
        </w:r>
        <w:r>
          <w:rPr>
            <w:noProof/>
            <w:webHidden/>
          </w:rPr>
          <w:fldChar w:fldCharType="separate"/>
        </w:r>
        <w:r>
          <w:rPr>
            <w:noProof/>
            <w:webHidden/>
          </w:rPr>
          <w:t>22</w:t>
        </w:r>
        <w:r>
          <w:rPr>
            <w:noProof/>
            <w:webHidden/>
          </w:rPr>
          <w:fldChar w:fldCharType="end"/>
        </w:r>
      </w:hyperlink>
    </w:p>
    <w:p w14:paraId="40E6150C" w14:textId="0F949B8A" w:rsidR="0062375E" w:rsidRDefault="0062375E">
      <w:pPr>
        <w:pStyle w:val="TOC2"/>
        <w:rPr>
          <w:rFonts w:asciiTheme="minorHAnsi" w:eastAsiaTheme="minorEastAsia" w:hAnsiTheme="minorHAnsi" w:cstheme="minorBidi"/>
          <w:noProof/>
          <w:sz w:val="22"/>
          <w:szCs w:val="22"/>
          <w:lang w:val="en-GB" w:eastAsia="en-GB"/>
        </w:rPr>
      </w:pPr>
      <w:hyperlink w:anchor="_Toc109122314" w:history="1">
        <w:r w:rsidRPr="00CE00A6">
          <w:rPr>
            <w:rStyle w:val="Hyperlink"/>
            <w:noProof/>
            <w:lang w:val="en-GB"/>
          </w:rPr>
          <w:t>A.1</w:t>
        </w:r>
        <w:r>
          <w:rPr>
            <w:rFonts w:asciiTheme="minorHAnsi" w:eastAsiaTheme="minorEastAsia" w:hAnsiTheme="minorHAnsi" w:cstheme="minorBidi"/>
            <w:noProof/>
            <w:sz w:val="22"/>
            <w:szCs w:val="22"/>
            <w:lang w:val="en-GB" w:eastAsia="en-GB"/>
          </w:rPr>
          <w:tab/>
        </w:r>
        <w:r w:rsidRPr="00CE00A6">
          <w:rPr>
            <w:rStyle w:val="Hyperlink"/>
            <w:noProof/>
            <w:lang w:val="en-GB"/>
          </w:rPr>
          <w:t>Circularly Polarized (CP) incident to linear scattered power</w:t>
        </w:r>
        <w:r>
          <w:rPr>
            <w:noProof/>
            <w:webHidden/>
          </w:rPr>
          <w:tab/>
        </w:r>
        <w:r>
          <w:rPr>
            <w:noProof/>
            <w:webHidden/>
          </w:rPr>
          <w:fldChar w:fldCharType="begin"/>
        </w:r>
        <w:r>
          <w:rPr>
            <w:noProof/>
            <w:webHidden/>
          </w:rPr>
          <w:instrText xml:space="preserve"> PAGEREF _Toc109122314 \h </w:instrText>
        </w:r>
        <w:r>
          <w:rPr>
            <w:noProof/>
            <w:webHidden/>
          </w:rPr>
        </w:r>
        <w:r>
          <w:rPr>
            <w:noProof/>
            <w:webHidden/>
          </w:rPr>
          <w:fldChar w:fldCharType="separate"/>
        </w:r>
        <w:r>
          <w:rPr>
            <w:noProof/>
            <w:webHidden/>
          </w:rPr>
          <w:t>22</w:t>
        </w:r>
        <w:r>
          <w:rPr>
            <w:noProof/>
            <w:webHidden/>
          </w:rPr>
          <w:fldChar w:fldCharType="end"/>
        </w:r>
      </w:hyperlink>
    </w:p>
    <w:p w14:paraId="55C246D3" w14:textId="31F175CD" w:rsidR="0062375E" w:rsidRDefault="0062375E">
      <w:pPr>
        <w:pStyle w:val="TOC2"/>
        <w:rPr>
          <w:rFonts w:asciiTheme="minorHAnsi" w:eastAsiaTheme="minorEastAsia" w:hAnsiTheme="minorHAnsi" w:cstheme="minorBidi"/>
          <w:noProof/>
          <w:sz w:val="22"/>
          <w:szCs w:val="22"/>
          <w:lang w:val="en-GB" w:eastAsia="en-GB"/>
        </w:rPr>
      </w:pPr>
      <w:hyperlink w:anchor="_Toc109122315" w:history="1">
        <w:r w:rsidRPr="00CE00A6">
          <w:rPr>
            <w:rStyle w:val="Hyperlink"/>
            <w:noProof/>
            <w:lang w:val="en-GB"/>
          </w:rPr>
          <w:t>A.2</w:t>
        </w:r>
        <w:r>
          <w:rPr>
            <w:rFonts w:asciiTheme="minorHAnsi" w:eastAsiaTheme="minorEastAsia" w:hAnsiTheme="minorHAnsi" w:cstheme="minorBidi"/>
            <w:noProof/>
            <w:sz w:val="22"/>
            <w:szCs w:val="22"/>
            <w:lang w:val="en-GB" w:eastAsia="en-GB"/>
          </w:rPr>
          <w:tab/>
        </w:r>
        <w:r w:rsidRPr="00CE00A6">
          <w:rPr>
            <w:rStyle w:val="Hyperlink"/>
            <w:noProof/>
            <w:lang w:val="en-GB"/>
          </w:rPr>
          <w:t>Linear incident to CP scattered power</w:t>
        </w:r>
        <w:r>
          <w:rPr>
            <w:noProof/>
            <w:webHidden/>
          </w:rPr>
          <w:tab/>
        </w:r>
        <w:r>
          <w:rPr>
            <w:noProof/>
            <w:webHidden/>
          </w:rPr>
          <w:fldChar w:fldCharType="begin"/>
        </w:r>
        <w:r>
          <w:rPr>
            <w:noProof/>
            <w:webHidden/>
          </w:rPr>
          <w:instrText xml:space="preserve"> PAGEREF _Toc109122315 \h </w:instrText>
        </w:r>
        <w:r>
          <w:rPr>
            <w:noProof/>
            <w:webHidden/>
          </w:rPr>
        </w:r>
        <w:r>
          <w:rPr>
            <w:noProof/>
            <w:webHidden/>
          </w:rPr>
          <w:fldChar w:fldCharType="separate"/>
        </w:r>
        <w:r>
          <w:rPr>
            <w:noProof/>
            <w:webHidden/>
          </w:rPr>
          <w:t>23</w:t>
        </w:r>
        <w:r>
          <w:rPr>
            <w:noProof/>
            <w:webHidden/>
          </w:rPr>
          <w:fldChar w:fldCharType="end"/>
        </w:r>
      </w:hyperlink>
    </w:p>
    <w:p w14:paraId="1923E1D9" w14:textId="50456AA7" w:rsidR="0062375E" w:rsidRDefault="0062375E">
      <w:pPr>
        <w:pStyle w:val="TOC1"/>
        <w:rPr>
          <w:rFonts w:asciiTheme="minorHAnsi" w:eastAsiaTheme="minorEastAsia" w:hAnsiTheme="minorHAnsi" w:cstheme="minorBidi"/>
          <w:noProof/>
          <w:sz w:val="22"/>
          <w:szCs w:val="22"/>
          <w:lang w:val="en-GB" w:eastAsia="en-GB"/>
        </w:rPr>
      </w:pPr>
      <w:hyperlink w:anchor="_Toc109122316" w:history="1">
        <w:r w:rsidRPr="00CE00A6">
          <w:rPr>
            <w:rStyle w:val="Hyperlink"/>
            <w:noProof/>
            <w:lang w:val="en-GB"/>
          </w:rPr>
          <w:t>Attachment B to Annex  Calculation of scattering coefficients between circularly polarized waves</w:t>
        </w:r>
        <w:r>
          <w:rPr>
            <w:noProof/>
            <w:webHidden/>
          </w:rPr>
          <w:tab/>
        </w:r>
        <w:r>
          <w:rPr>
            <w:noProof/>
            <w:webHidden/>
          </w:rPr>
          <w:fldChar w:fldCharType="begin"/>
        </w:r>
        <w:r>
          <w:rPr>
            <w:noProof/>
            <w:webHidden/>
          </w:rPr>
          <w:instrText xml:space="preserve"> PAGEREF _Toc109122316 \h </w:instrText>
        </w:r>
        <w:r>
          <w:rPr>
            <w:noProof/>
            <w:webHidden/>
          </w:rPr>
        </w:r>
        <w:r>
          <w:rPr>
            <w:noProof/>
            <w:webHidden/>
          </w:rPr>
          <w:fldChar w:fldCharType="separate"/>
        </w:r>
        <w:r>
          <w:rPr>
            <w:noProof/>
            <w:webHidden/>
          </w:rPr>
          <w:t>23</w:t>
        </w:r>
        <w:r>
          <w:rPr>
            <w:noProof/>
            <w:webHidden/>
          </w:rPr>
          <w:fldChar w:fldCharType="end"/>
        </w:r>
      </w:hyperlink>
    </w:p>
    <w:p w14:paraId="109C0977" w14:textId="5C960E54" w:rsidR="0062375E" w:rsidRDefault="0062375E">
      <w:pPr>
        <w:pStyle w:val="TOC1"/>
        <w:rPr>
          <w:rFonts w:asciiTheme="minorHAnsi" w:eastAsiaTheme="minorEastAsia" w:hAnsiTheme="minorHAnsi" w:cstheme="minorBidi"/>
          <w:noProof/>
          <w:sz w:val="22"/>
          <w:szCs w:val="22"/>
          <w:lang w:val="en-GB" w:eastAsia="en-GB"/>
        </w:rPr>
      </w:pPr>
      <w:hyperlink w:anchor="_Toc109122317" w:history="1">
        <w:r w:rsidRPr="00CE00A6">
          <w:rPr>
            <w:rStyle w:val="Hyperlink"/>
            <w:noProof/>
            <w:lang w:val="en-GB"/>
          </w:rPr>
          <w:t>Attachment C to Annex  Simple approximations</w:t>
        </w:r>
        <w:r>
          <w:rPr>
            <w:noProof/>
            <w:webHidden/>
          </w:rPr>
          <w:tab/>
        </w:r>
        <w:r>
          <w:rPr>
            <w:noProof/>
            <w:webHidden/>
          </w:rPr>
          <w:fldChar w:fldCharType="begin"/>
        </w:r>
        <w:r>
          <w:rPr>
            <w:noProof/>
            <w:webHidden/>
          </w:rPr>
          <w:instrText xml:space="preserve"> PAGEREF _Toc109122317 \h </w:instrText>
        </w:r>
        <w:r>
          <w:rPr>
            <w:noProof/>
            <w:webHidden/>
          </w:rPr>
        </w:r>
        <w:r>
          <w:rPr>
            <w:noProof/>
            <w:webHidden/>
          </w:rPr>
          <w:fldChar w:fldCharType="separate"/>
        </w:r>
        <w:r>
          <w:rPr>
            <w:noProof/>
            <w:webHidden/>
          </w:rPr>
          <w:t>24</w:t>
        </w:r>
        <w:r>
          <w:rPr>
            <w:noProof/>
            <w:webHidden/>
          </w:rPr>
          <w:fldChar w:fldCharType="end"/>
        </w:r>
      </w:hyperlink>
    </w:p>
    <w:p w14:paraId="4D23E695" w14:textId="72FD06D1" w:rsidR="0062375E" w:rsidRDefault="0062375E">
      <w:pPr>
        <w:pStyle w:val="TOC1"/>
        <w:rPr>
          <w:rFonts w:asciiTheme="minorHAnsi" w:eastAsiaTheme="minorEastAsia" w:hAnsiTheme="minorHAnsi" w:cstheme="minorBidi"/>
          <w:noProof/>
          <w:sz w:val="22"/>
          <w:szCs w:val="22"/>
          <w:lang w:val="en-GB" w:eastAsia="en-GB"/>
        </w:rPr>
      </w:pPr>
      <w:hyperlink w:anchor="_Toc109122318" w:history="1">
        <w:r w:rsidRPr="00CE00A6">
          <w:rPr>
            <w:rStyle w:val="Hyperlink"/>
            <w:noProof/>
            <w:lang w:val="en-GB"/>
          </w:rPr>
          <w:t>Attachment D to Annex  Sea surface height spectra model</w:t>
        </w:r>
        <w:r>
          <w:rPr>
            <w:noProof/>
            <w:webHidden/>
          </w:rPr>
          <w:tab/>
        </w:r>
        <w:r>
          <w:rPr>
            <w:noProof/>
            <w:webHidden/>
          </w:rPr>
          <w:fldChar w:fldCharType="begin"/>
        </w:r>
        <w:r>
          <w:rPr>
            <w:noProof/>
            <w:webHidden/>
          </w:rPr>
          <w:instrText xml:space="preserve"> PAGEREF _Toc109122318 \h </w:instrText>
        </w:r>
        <w:r>
          <w:rPr>
            <w:noProof/>
            <w:webHidden/>
          </w:rPr>
        </w:r>
        <w:r>
          <w:rPr>
            <w:noProof/>
            <w:webHidden/>
          </w:rPr>
          <w:fldChar w:fldCharType="separate"/>
        </w:r>
        <w:r>
          <w:rPr>
            <w:noProof/>
            <w:webHidden/>
          </w:rPr>
          <w:t>25</w:t>
        </w:r>
        <w:r>
          <w:rPr>
            <w:noProof/>
            <w:webHidden/>
          </w:rPr>
          <w:fldChar w:fldCharType="end"/>
        </w:r>
      </w:hyperlink>
    </w:p>
    <w:p w14:paraId="7551BF7D" w14:textId="50DDCBC6" w:rsidR="0062375E" w:rsidRDefault="0062375E">
      <w:pPr>
        <w:pStyle w:val="TOC1"/>
        <w:rPr>
          <w:rFonts w:asciiTheme="minorHAnsi" w:eastAsiaTheme="minorEastAsia" w:hAnsiTheme="minorHAnsi" w:cstheme="minorBidi"/>
          <w:noProof/>
          <w:sz w:val="22"/>
          <w:szCs w:val="22"/>
          <w:lang w:val="en-GB" w:eastAsia="en-GB"/>
        </w:rPr>
      </w:pPr>
      <w:hyperlink w:anchor="_Toc109122319" w:history="1">
        <w:r w:rsidRPr="00CE00A6">
          <w:rPr>
            <w:rStyle w:val="Hyperlink"/>
            <w:noProof/>
            <w:lang w:val="en-GB"/>
          </w:rPr>
          <w:t>Attachment E to Annex  Interference power of a reflected signal from the sea surface into a receiver</w:t>
        </w:r>
        <w:r>
          <w:rPr>
            <w:noProof/>
            <w:webHidden/>
          </w:rPr>
          <w:tab/>
        </w:r>
        <w:r>
          <w:rPr>
            <w:noProof/>
            <w:webHidden/>
          </w:rPr>
          <w:fldChar w:fldCharType="begin"/>
        </w:r>
        <w:r>
          <w:rPr>
            <w:noProof/>
            <w:webHidden/>
          </w:rPr>
          <w:instrText xml:space="preserve"> PAGEREF _Toc109122319 \h </w:instrText>
        </w:r>
        <w:r>
          <w:rPr>
            <w:noProof/>
            <w:webHidden/>
          </w:rPr>
        </w:r>
        <w:r>
          <w:rPr>
            <w:noProof/>
            <w:webHidden/>
          </w:rPr>
          <w:fldChar w:fldCharType="separate"/>
        </w:r>
        <w:r>
          <w:rPr>
            <w:noProof/>
            <w:webHidden/>
          </w:rPr>
          <w:t>26</w:t>
        </w:r>
        <w:r>
          <w:rPr>
            <w:noProof/>
            <w:webHidden/>
          </w:rPr>
          <w:fldChar w:fldCharType="end"/>
        </w:r>
      </w:hyperlink>
    </w:p>
    <w:p w14:paraId="5C2C04B0" w14:textId="6F27F99F" w:rsidR="0062375E" w:rsidRDefault="0062375E">
      <w:pPr>
        <w:pStyle w:val="TOC2"/>
        <w:rPr>
          <w:rFonts w:asciiTheme="minorHAnsi" w:eastAsiaTheme="minorEastAsia" w:hAnsiTheme="minorHAnsi" w:cstheme="minorBidi"/>
          <w:noProof/>
          <w:sz w:val="22"/>
          <w:szCs w:val="22"/>
          <w:lang w:val="en-GB" w:eastAsia="en-GB"/>
        </w:rPr>
      </w:pPr>
      <w:hyperlink w:anchor="_Toc109122320" w:history="1">
        <w:r w:rsidRPr="00CE00A6">
          <w:rPr>
            <w:rStyle w:val="Hyperlink"/>
            <w:noProof/>
            <w:lang w:val="en-GB"/>
          </w:rPr>
          <w:t xml:space="preserve">E.1 </w:t>
        </w:r>
        <w:r>
          <w:rPr>
            <w:rFonts w:asciiTheme="minorHAnsi" w:eastAsiaTheme="minorEastAsia" w:hAnsiTheme="minorHAnsi" w:cstheme="minorBidi"/>
            <w:noProof/>
            <w:sz w:val="22"/>
            <w:szCs w:val="22"/>
            <w:lang w:val="en-GB" w:eastAsia="en-GB"/>
          </w:rPr>
          <w:tab/>
        </w:r>
        <w:r w:rsidRPr="00CE00A6">
          <w:rPr>
            <w:rStyle w:val="Hyperlink"/>
            <w:noProof/>
            <w:lang w:val="en-GB"/>
          </w:rPr>
          <w:t>Introduction</w:t>
        </w:r>
        <w:r>
          <w:rPr>
            <w:noProof/>
            <w:webHidden/>
          </w:rPr>
          <w:tab/>
        </w:r>
        <w:r>
          <w:rPr>
            <w:noProof/>
            <w:webHidden/>
          </w:rPr>
          <w:fldChar w:fldCharType="begin"/>
        </w:r>
        <w:r>
          <w:rPr>
            <w:noProof/>
            <w:webHidden/>
          </w:rPr>
          <w:instrText xml:space="preserve"> PAGEREF _Toc109122320 \h </w:instrText>
        </w:r>
        <w:r>
          <w:rPr>
            <w:noProof/>
            <w:webHidden/>
          </w:rPr>
        </w:r>
        <w:r>
          <w:rPr>
            <w:noProof/>
            <w:webHidden/>
          </w:rPr>
          <w:fldChar w:fldCharType="separate"/>
        </w:r>
        <w:r>
          <w:rPr>
            <w:noProof/>
            <w:webHidden/>
          </w:rPr>
          <w:t>26</w:t>
        </w:r>
        <w:r>
          <w:rPr>
            <w:noProof/>
            <w:webHidden/>
          </w:rPr>
          <w:fldChar w:fldCharType="end"/>
        </w:r>
      </w:hyperlink>
    </w:p>
    <w:p w14:paraId="1FBCAB88" w14:textId="7846275A" w:rsidR="0062375E" w:rsidRDefault="0062375E">
      <w:pPr>
        <w:pStyle w:val="TOC2"/>
        <w:rPr>
          <w:rFonts w:asciiTheme="minorHAnsi" w:eastAsiaTheme="minorEastAsia" w:hAnsiTheme="minorHAnsi" w:cstheme="minorBidi"/>
          <w:noProof/>
          <w:sz w:val="22"/>
          <w:szCs w:val="22"/>
          <w:lang w:val="en-GB" w:eastAsia="en-GB"/>
        </w:rPr>
      </w:pPr>
      <w:hyperlink w:anchor="_Toc109122321" w:history="1">
        <w:r w:rsidRPr="00CE00A6">
          <w:rPr>
            <w:rStyle w:val="Hyperlink"/>
            <w:noProof/>
            <w:lang w:val="en-GB"/>
          </w:rPr>
          <w:t>E.2</w:t>
        </w:r>
        <w:r>
          <w:rPr>
            <w:rFonts w:asciiTheme="minorHAnsi" w:eastAsiaTheme="minorEastAsia" w:hAnsiTheme="minorHAnsi" w:cstheme="minorBidi"/>
            <w:noProof/>
            <w:sz w:val="22"/>
            <w:szCs w:val="22"/>
            <w:lang w:val="en-GB" w:eastAsia="en-GB"/>
          </w:rPr>
          <w:tab/>
        </w:r>
        <w:r w:rsidRPr="00CE00A6">
          <w:rPr>
            <w:rStyle w:val="Hyperlink"/>
            <w:noProof/>
            <w:lang w:val="en-GB"/>
          </w:rPr>
          <w:t>Coherent received power</w:t>
        </w:r>
        <w:r>
          <w:rPr>
            <w:noProof/>
            <w:webHidden/>
          </w:rPr>
          <w:tab/>
        </w:r>
        <w:r>
          <w:rPr>
            <w:noProof/>
            <w:webHidden/>
          </w:rPr>
          <w:fldChar w:fldCharType="begin"/>
        </w:r>
        <w:r>
          <w:rPr>
            <w:noProof/>
            <w:webHidden/>
          </w:rPr>
          <w:instrText xml:space="preserve"> PAGEREF _Toc109122321 \h </w:instrText>
        </w:r>
        <w:r>
          <w:rPr>
            <w:noProof/>
            <w:webHidden/>
          </w:rPr>
        </w:r>
        <w:r>
          <w:rPr>
            <w:noProof/>
            <w:webHidden/>
          </w:rPr>
          <w:fldChar w:fldCharType="separate"/>
        </w:r>
        <w:r>
          <w:rPr>
            <w:noProof/>
            <w:webHidden/>
          </w:rPr>
          <w:t>27</w:t>
        </w:r>
        <w:r>
          <w:rPr>
            <w:noProof/>
            <w:webHidden/>
          </w:rPr>
          <w:fldChar w:fldCharType="end"/>
        </w:r>
      </w:hyperlink>
    </w:p>
    <w:p w14:paraId="240D40D9" w14:textId="65833AAF" w:rsidR="0062375E" w:rsidRDefault="0062375E">
      <w:pPr>
        <w:pStyle w:val="TOC2"/>
        <w:rPr>
          <w:rFonts w:asciiTheme="minorHAnsi" w:eastAsiaTheme="minorEastAsia" w:hAnsiTheme="minorHAnsi" w:cstheme="minorBidi"/>
          <w:noProof/>
          <w:sz w:val="22"/>
          <w:szCs w:val="22"/>
          <w:lang w:val="en-GB" w:eastAsia="en-GB"/>
        </w:rPr>
      </w:pPr>
      <w:hyperlink w:anchor="_Toc109122322" w:history="1">
        <w:r w:rsidRPr="00CE00A6">
          <w:rPr>
            <w:rStyle w:val="Hyperlink"/>
            <w:noProof/>
            <w:lang w:val="en-GB"/>
          </w:rPr>
          <w:t>E.3</w:t>
        </w:r>
        <w:r>
          <w:rPr>
            <w:rFonts w:asciiTheme="minorHAnsi" w:eastAsiaTheme="minorEastAsia" w:hAnsiTheme="minorHAnsi" w:cstheme="minorBidi"/>
            <w:noProof/>
            <w:sz w:val="22"/>
            <w:szCs w:val="22"/>
            <w:lang w:val="en-GB" w:eastAsia="en-GB"/>
          </w:rPr>
          <w:tab/>
        </w:r>
        <w:r w:rsidRPr="00CE00A6">
          <w:rPr>
            <w:rStyle w:val="Hyperlink"/>
            <w:noProof/>
            <w:lang w:val="en-GB"/>
          </w:rPr>
          <w:t>Diffuse received power</w:t>
        </w:r>
        <w:r>
          <w:rPr>
            <w:noProof/>
            <w:webHidden/>
          </w:rPr>
          <w:tab/>
        </w:r>
        <w:r>
          <w:rPr>
            <w:noProof/>
            <w:webHidden/>
          </w:rPr>
          <w:fldChar w:fldCharType="begin"/>
        </w:r>
        <w:r>
          <w:rPr>
            <w:noProof/>
            <w:webHidden/>
          </w:rPr>
          <w:instrText xml:space="preserve"> PAGEREF _Toc109122322 \h </w:instrText>
        </w:r>
        <w:r>
          <w:rPr>
            <w:noProof/>
            <w:webHidden/>
          </w:rPr>
        </w:r>
        <w:r>
          <w:rPr>
            <w:noProof/>
            <w:webHidden/>
          </w:rPr>
          <w:fldChar w:fldCharType="separate"/>
        </w:r>
        <w:r>
          <w:rPr>
            <w:noProof/>
            <w:webHidden/>
          </w:rPr>
          <w:t>28</w:t>
        </w:r>
        <w:r>
          <w:rPr>
            <w:noProof/>
            <w:webHidden/>
          </w:rPr>
          <w:fldChar w:fldCharType="end"/>
        </w:r>
      </w:hyperlink>
    </w:p>
    <w:p w14:paraId="5952A978" w14:textId="2B7D8067" w:rsidR="00EE3DCD" w:rsidRPr="00EE3DCD" w:rsidRDefault="005442CF" w:rsidP="00EE3DCD">
      <w:pPr>
        <w:rPr>
          <w:lang w:val="en-GB"/>
        </w:rPr>
      </w:pPr>
      <w:r>
        <w:rPr>
          <w:lang w:val="en-GB"/>
        </w:rPr>
        <w:fldChar w:fldCharType="end"/>
      </w:r>
    </w:p>
    <w:p w14:paraId="34533C65" w14:textId="77777777" w:rsidR="00791C38" w:rsidRDefault="00791C38" w:rsidP="00EE3DCD">
      <w:pPr>
        <w:pStyle w:val="Heading1"/>
        <w:rPr>
          <w:lang w:val="en-GB"/>
        </w:rPr>
      </w:pPr>
      <w:bookmarkStart w:id="12" w:name="_Toc107241316"/>
      <w:r>
        <w:rPr>
          <w:lang w:val="en-GB"/>
        </w:rPr>
        <w:br w:type="page"/>
      </w:r>
    </w:p>
    <w:p w14:paraId="533C47D8" w14:textId="3404B9A8" w:rsidR="00EE3DCD" w:rsidRPr="00EE3DCD" w:rsidRDefault="00EE3DCD" w:rsidP="00EE3DCD">
      <w:pPr>
        <w:pStyle w:val="Heading1"/>
        <w:rPr>
          <w:lang w:val="en-GB"/>
        </w:rPr>
      </w:pPr>
      <w:bookmarkStart w:id="13" w:name="_Toc109122299"/>
      <w:r w:rsidRPr="00EE3DCD">
        <w:rPr>
          <w:lang w:val="en-GB"/>
        </w:rPr>
        <w:lastRenderedPageBreak/>
        <w:t>1</w:t>
      </w:r>
      <w:r w:rsidRPr="00EE3DCD">
        <w:rPr>
          <w:lang w:val="en-GB"/>
        </w:rPr>
        <w:tab/>
        <w:t>Introduction</w:t>
      </w:r>
      <w:bookmarkEnd w:id="9"/>
      <w:bookmarkEnd w:id="10"/>
      <w:bookmarkEnd w:id="12"/>
      <w:bookmarkEnd w:id="13"/>
    </w:p>
    <w:p w14:paraId="4A9D0ED9" w14:textId="0C7421D7" w:rsidR="00EE3DCD" w:rsidRPr="00EE3DCD" w:rsidRDefault="00EE3DCD" w:rsidP="00EE3DCD">
      <w:pPr>
        <w:rPr>
          <w:lang w:val="en-GB" w:eastAsia="zh-CN"/>
        </w:rPr>
      </w:pPr>
      <w:r w:rsidRPr="00EE3DCD">
        <w:rPr>
          <w:lang w:val="en-GB" w:eastAsia="zh-CN"/>
        </w:rPr>
        <w:t>This Recommendation provides a method for predicting the sea surface bistatic scattering coefficient as a function of sea surface salinity, temperature, wind speed, relative wind direction and inverse wave age. If local data for these parameters are not available, the default values of these parameters as provided in Table 1 should be used. This prediction method is applicable to any elevation angle, except grazing incidence, any frequency up to 100 GHz, and wind speeds from 0.5 m/s to 25 m/s.</w:t>
      </w:r>
    </w:p>
    <w:p w14:paraId="064F6B75" w14:textId="77777777" w:rsidR="00EE3DCD" w:rsidRPr="00EE3DCD" w:rsidRDefault="00EE3DCD" w:rsidP="00EE3DCD">
      <w:pPr>
        <w:rPr>
          <w:lang w:val="en-GB" w:eastAsia="zh-CN"/>
        </w:rPr>
      </w:pPr>
      <w:r w:rsidRPr="00EE3DCD">
        <w:rPr>
          <w:lang w:val="en-GB" w:eastAsia="zh-CN"/>
        </w:rPr>
        <w:t xml:space="preserve">The bistatic scattering coefficient has two components: 1) a diffuse </w:t>
      </w:r>
      <w:r w:rsidRPr="00EE3DCD">
        <w:rPr>
          <w:lang w:val="en-GB"/>
        </w:rPr>
        <w:t xml:space="preserve">(non-coherent) </w:t>
      </w:r>
      <w:r w:rsidRPr="00EE3DCD">
        <w:rPr>
          <w:lang w:val="en-GB" w:eastAsia="zh-CN"/>
        </w:rPr>
        <w:t>component, which is the fraction of the incident power from an incident direction scattered to an arbitrary receive direction, and 2) a coherent component, which is the fraction of the incident power scattered back to the incident (i.e. specular) direction.</w:t>
      </w:r>
    </w:p>
    <w:p w14:paraId="2FDA2C11" w14:textId="77777777" w:rsidR="00EE3DCD" w:rsidRPr="00EE3DCD" w:rsidRDefault="00EE3DCD" w:rsidP="00EE3DCD">
      <w:pPr>
        <w:rPr>
          <w:lang w:val="en-GB" w:eastAsia="zh-CN"/>
        </w:rPr>
      </w:pPr>
      <w:r w:rsidRPr="00EE3DCD">
        <w:rPr>
          <w:lang w:val="en-GB" w:eastAsia="zh-CN"/>
        </w:rPr>
        <w:t xml:space="preserve">The prediction method in §§ 1 to 8 assumes the source and receiver polarizations are linear. If the source and/or receiver polarizations are circular, the appropriate bistatic scattering coefficients can be calculated from the linear bistatic scattering coefficients using the methods in Attachments A, B or C to this Annex. </w:t>
      </w:r>
    </w:p>
    <w:p w14:paraId="5FD9435E" w14:textId="77777777" w:rsidR="00EE3DCD" w:rsidRPr="00EE3DCD" w:rsidRDefault="00EE3DCD" w:rsidP="00EE3DCD">
      <w:pPr>
        <w:rPr>
          <w:lang w:val="en-GB" w:eastAsia="zh-CN"/>
        </w:rPr>
      </w:pPr>
      <w:r w:rsidRPr="00EE3DCD">
        <w:rPr>
          <w:lang w:val="en-GB" w:eastAsia="zh-CN"/>
        </w:rPr>
        <w:t>These prediction methods can be used to predict the interference power reflected by the sea surface between a source (e.g. a downlink transmitter) and a receiver receiving harmful interference (e.g. an Earth observation satellite receiver) using the method in Attachment E.</w:t>
      </w:r>
    </w:p>
    <w:p w14:paraId="2CFA5A05" w14:textId="77777777" w:rsidR="00EE3DCD" w:rsidRPr="00EE3DCD" w:rsidRDefault="00EE3DCD" w:rsidP="00EE3DCD">
      <w:pPr>
        <w:rPr>
          <w:lang w:val="en-GB"/>
        </w:rPr>
      </w:pPr>
      <w:r w:rsidRPr="00EE3DCD">
        <w:rPr>
          <w:lang w:val="en-GB" w:eastAsia="zh-CN"/>
        </w:rPr>
        <w:t xml:space="preserve">The sea surface is generally a randomly rough surface with roughness driven by wind. The bistatic scattering coefficient </w:t>
      </w:r>
      <m:oMath>
        <m:sSub>
          <m:sSubPr>
            <m:ctrlPr>
              <w:rPr>
                <w:rFonts w:ascii="Cambria Math" w:hAnsi="Cambria Math"/>
              </w:rPr>
            </m:ctrlPr>
          </m:sSubPr>
          <m:e>
            <m:r>
              <m:rPr>
                <m:sty m:val="p"/>
              </m:rPr>
              <w:rPr>
                <w:rFonts w:ascii="Cambria Math" w:hAnsi="Cambria Math"/>
              </w:rPr>
              <m:t>γ</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lang w:val="en-GB" w:eastAsia="zh-CN"/>
        </w:rPr>
        <w:t xml:space="preserve"> is the fraction of power scattered along a direction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oMath>
      <w:r w:rsidRPr="00EE3DCD">
        <w:rPr>
          <w:lang w:val="en-GB" w:eastAsia="zh-CN"/>
        </w:rPr>
        <w:t xml:space="preserve"> with polarization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Pr="00EE3DCD">
        <w:rPr>
          <w:lang w:val="en-GB" w:eastAsia="zh-CN"/>
        </w:rPr>
        <w:t xml:space="preserve"> due to incident wave illuminating the surface along the direction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Pr="00EE3DCD">
        <w:rPr>
          <w:lang w:val="en-GB" w:eastAsia="zh-CN"/>
        </w:rPr>
        <w:t xml:space="preserve"> with polarization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Pr="00EE3DCD">
        <w:rPr>
          <w:lang w:val="en-GB" w:eastAsia="zh-CN"/>
        </w:rPr>
        <w:t xml:space="preserve"> (see Fig. 1). The fraction of power is per unit solid angle and per unit area. Due to the complex nature of the surface roughness, the bistatic scattering coefficient is assumed to be composed of two components: a coherent component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lang w:val="en-GB" w:eastAsia="zh-CN"/>
        </w:rPr>
        <w:t xml:space="preserve">, and a diffuse </w:t>
      </w:r>
      <w:r w:rsidRPr="00EE3DCD">
        <w:rPr>
          <w:lang w:val="en-GB"/>
        </w:rPr>
        <w:t>(non-coherent)</w:t>
      </w:r>
      <w:r w:rsidRPr="00EE3DCD">
        <w:rPr>
          <w:lang w:val="en-GB" w:eastAsia="zh-CN"/>
        </w:rPr>
        <w:t xml:space="preserve"> component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lang w:val="en-GB" w:eastAsia="zh-CN"/>
        </w:rPr>
        <w:t>. These two components are added together to:</w:t>
      </w:r>
    </w:p>
    <w:p w14:paraId="1B5C48BC" w14:textId="77A494BB"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m:rPr>
                <m:sty m:val="p"/>
              </m:rPr>
              <w:rPr>
                <w:rFonts w:ascii="Cambria Math" w:hAnsi="Cambria Math"/>
              </w:rPr>
              <m:t>γ</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(1)</w:t>
      </w:r>
    </w:p>
    <w:p w14:paraId="3E5F22BF" w14:textId="69C723D6" w:rsidR="00EE3DCD" w:rsidRPr="00EE3DCD" w:rsidRDefault="00EE3DCD" w:rsidP="00791C38">
      <w:pPr>
        <w:rPr>
          <w:rFonts w:eastAsiaTheme="minorEastAsia"/>
          <w:szCs w:val="24"/>
          <w:lang w:val="en-GB" w:eastAsia="zh-CN"/>
        </w:rPr>
      </w:pPr>
      <w:r w:rsidRPr="00EE3DCD">
        <w:rPr>
          <w:rFonts w:eastAsiaTheme="minorEastAsia"/>
          <w:lang w:val="en-GB"/>
        </w:rPr>
        <w:t>The coherent component exists only along the specular direction of the surface (</w:t>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i</m:t>
            </m:r>
          </m:sub>
        </m:sSub>
      </m:oMath>
      <w:r w:rsidRPr="00EE3DCD">
        <w:rPr>
          <w:rFonts w:eastAsiaTheme="minorEastAsia"/>
          <w:lang w:val="en-GB"/>
        </w:rPr>
        <w:t xml:space="preserve">,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oMath>
      <w:r w:rsidRPr="00EE3DCD">
        <w:rPr>
          <w:rFonts w:eastAsiaTheme="minorEastAsia"/>
          <w:lang w:val="en-GB"/>
        </w:rPr>
        <w:t>).</w:t>
      </w:r>
    </w:p>
    <w:p w14:paraId="62C4DA0B" w14:textId="77777777" w:rsidR="00EE3DCD" w:rsidRPr="006319C4" w:rsidRDefault="00EE3DCD" w:rsidP="00791C38">
      <w:pPr>
        <w:pStyle w:val="FigureNo"/>
        <w:rPr>
          <w:rFonts w:eastAsiaTheme="minorEastAsia"/>
          <w:lang w:val="en-GB"/>
        </w:rPr>
      </w:pPr>
      <w:r w:rsidRPr="00EE3DCD">
        <w:rPr>
          <w:rFonts w:eastAsiaTheme="minorEastAsia"/>
          <w:lang w:val="en-GB"/>
        </w:rPr>
        <w:lastRenderedPageBreak/>
        <w:t>FIGURE 1</w:t>
      </w:r>
    </w:p>
    <w:p w14:paraId="34EDBDF9" w14:textId="77777777" w:rsidR="00EE3DCD" w:rsidRPr="00EE3DCD" w:rsidRDefault="00EE3DCD" w:rsidP="00791C38">
      <w:pPr>
        <w:pStyle w:val="Figuretitle"/>
        <w:rPr>
          <w:rFonts w:eastAsiaTheme="minorEastAsia"/>
          <w:lang w:val="en-GB"/>
        </w:rPr>
      </w:pPr>
      <w:r w:rsidRPr="00EE3DCD">
        <w:rPr>
          <w:rFonts w:eastAsiaTheme="minorEastAsia"/>
          <w:lang w:val="en-GB"/>
        </w:rPr>
        <w:t xml:space="preserve">Geometric </w:t>
      </w:r>
      <w:r w:rsidRPr="006319C4">
        <w:rPr>
          <w:rFonts w:eastAsiaTheme="minorEastAsia"/>
          <w:lang w:val="en-GB"/>
        </w:rPr>
        <w:t>configuration</w:t>
      </w:r>
      <w:r w:rsidRPr="00EE3DCD">
        <w:rPr>
          <w:rFonts w:eastAsiaTheme="minorEastAsia"/>
          <w:lang w:val="en-GB"/>
        </w:rPr>
        <w:t xml:space="preserve"> of bistatic scattering from sea surface</w:t>
      </w:r>
    </w:p>
    <w:p w14:paraId="1F9DDB77" w14:textId="6629068B" w:rsidR="00EE3DCD" w:rsidRPr="00791C38" w:rsidRDefault="0062375E" w:rsidP="00791C38">
      <w:pPr>
        <w:pStyle w:val="Figure"/>
        <w:keepLines w:val="0"/>
      </w:pPr>
      <w:r>
        <w:rPr>
          <w:noProof/>
        </w:rPr>
        <w:drawing>
          <wp:inline distT="0" distB="0" distL="0" distR="0" wp14:anchorId="4EECE82C" wp14:editId="79840268">
            <wp:extent cx="3892304" cy="3800864"/>
            <wp:effectExtent l="0" t="0" r="0" b="9525"/>
            <wp:docPr id="1" name="Picture 1" descr="A picture containing text,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2304" cy="3800864"/>
                    </a:xfrm>
                    <a:prstGeom prst="rect">
                      <a:avLst/>
                    </a:prstGeom>
                  </pic:spPr>
                </pic:pic>
              </a:graphicData>
            </a:graphic>
          </wp:inline>
        </w:drawing>
      </w:r>
    </w:p>
    <w:p w14:paraId="05F92E30" w14:textId="6B07EF40" w:rsidR="00EE3DCD" w:rsidRPr="00EE3DCD" w:rsidRDefault="00EE3DCD" w:rsidP="00791C38">
      <w:pPr>
        <w:pStyle w:val="Normalaftertitle"/>
        <w:rPr>
          <w:lang w:val="en-GB" w:eastAsia="zh-CN"/>
        </w:rPr>
      </w:pPr>
      <w:r w:rsidRPr="00EE3DCD">
        <w:rPr>
          <w:lang w:val="en-GB" w:eastAsia="zh-CN"/>
        </w:rPr>
        <w:t xml:space="preserve">Figure 1 illustrates the geometry considered in the scattering model. The </w:t>
      </w:r>
      <w:proofErr w:type="spellStart"/>
      <w:r w:rsidRPr="00EE3DCD">
        <w:rPr>
          <w:lang w:val="en-GB" w:eastAsia="zh-CN"/>
        </w:rPr>
        <w:t>xy</w:t>
      </w:r>
      <w:proofErr w:type="spellEnd"/>
      <w:r w:rsidRPr="00EE3DCD">
        <w:rPr>
          <w:lang w:val="en-GB" w:eastAsia="zh-CN"/>
        </w:rPr>
        <w:t>-plane is the horizontal sea surface and the zenith direction is the positive z axis. The positive x axis is the upwind</w:t>
      </w:r>
      <w:r w:rsidRPr="00367D51">
        <w:rPr>
          <w:rStyle w:val="FootnoteReference"/>
          <w:szCs w:val="24"/>
          <w:lang w:eastAsia="zh-CN"/>
        </w:rPr>
        <w:footnoteReference w:id="1"/>
      </w:r>
      <w:r w:rsidRPr="00EE3DCD">
        <w:rPr>
          <w:lang w:val="en-GB" w:eastAsia="zh-CN"/>
        </w:rPr>
        <w:t xml:space="preserve"> direction, the positive y axis is the crosswind direction where the incidence zenith angle, </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i</m:t>
            </m:r>
          </m:sub>
        </m:sSub>
      </m:oMath>
      <w:r w:rsidRPr="00EE3DCD">
        <w:rPr>
          <w:lang w:val="en-GB" w:eastAsia="zh-CN"/>
        </w:rPr>
        <w:t xml:space="preserve"> and the scattering zenith angle, </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oMath>
      <w:r w:rsidRPr="00EE3DCD">
        <w:rPr>
          <w:lang w:val="en-GB" w:eastAsia="zh-CN"/>
        </w:rPr>
        <w:t xml:space="preserve">, are measured from the positive z axis. The incidence clock angle, </w:t>
      </w:r>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i</m:t>
            </m:r>
          </m:sub>
        </m:sSub>
      </m:oMath>
      <w:r w:rsidRPr="00EE3DCD">
        <w:rPr>
          <w:lang w:val="en-GB" w:eastAsia="zh-CN"/>
        </w:rPr>
        <w:t xml:space="preserve">, and the scattering clock angle, </w:t>
      </w:r>
      <w:bookmarkStart w:id="14" w:name="_Hlk108774774"/>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s</m:t>
            </m:r>
          </m:sub>
        </m:sSub>
      </m:oMath>
      <w:bookmarkEnd w:id="14"/>
      <w:r w:rsidRPr="00EE3DCD">
        <w:rPr>
          <w:lang w:val="en-GB" w:eastAsia="zh-CN"/>
        </w:rPr>
        <w:t xml:space="preserve"> are measured in the xy-plane in the counter-clockwise direction relative to the upwind direction.</w:t>
      </w:r>
    </w:p>
    <w:p w14:paraId="436DA5A1" w14:textId="77777777" w:rsidR="00EE3DCD" w:rsidRPr="00EE3DCD" w:rsidRDefault="00EE3DCD" w:rsidP="00EE3DCD">
      <w:pPr>
        <w:rPr>
          <w:szCs w:val="24"/>
          <w:lang w:val="en-GB"/>
        </w:rPr>
      </w:pPr>
      <w:r w:rsidRPr="00EE3DCD">
        <w:rPr>
          <w:szCs w:val="24"/>
          <w:lang w:val="en-GB"/>
        </w:rPr>
        <w:t xml:space="preserve">The sea surface is treated as a two-scale roughness surface having large-scale roughness and small-scale roughness laying over the long-scale roughness. </w:t>
      </w:r>
      <w:r w:rsidRPr="00EE3DCD">
        <w:rPr>
          <w:lang w:val="en-GB"/>
        </w:rPr>
        <w:t xml:space="preserve">The long-scale roughness is associated with the long gravity wave and the small-scale roughness is associated with the short capillary wave. </w:t>
      </w:r>
      <w:r w:rsidRPr="00EE3DCD">
        <w:rPr>
          <w:szCs w:val="24"/>
          <w:lang w:val="en-GB"/>
        </w:rPr>
        <w:t xml:space="preserve">Accordingly, the diffuse (non-coherent) component of the bistatic scattering coefficient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szCs w:val="24"/>
          <w:lang w:val="en-GB"/>
        </w:rPr>
        <w:t xml:space="preserve"> is the sum of two components as given in equation (2):</w:t>
      </w:r>
    </w:p>
    <w:p w14:paraId="6077E22F"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(2)</w:t>
      </w:r>
    </w:p>
    <w:p w14:paraId="722D16F6"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The first term in equation (2) is attributed to the sea surface long-scale roughness and the second term is attributed to the small-scale roughness. </w:t>
      </w:r>
    </w:p>
    <w:p w14:paraId="46D6DF2A"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The model for predicting the coherent and the diffuse </w:t>
      </w:r>
      <w:r w:rsidRPr="00EE3DCD">
        <w:rPr>
          <w:szCs w:val="24"/>
          <w:lang w:val="en-GB"/>
        </w:rPr>
        <w:t xml:space="preserve">(non-coherent) </w:t>
      </w:r>
      <w:r w:rsidRPr="00EE3DCD">
        <w:rPr>
          <w:rFonts w:eastAsiaTheme="minorEastAsia"/>
          <w:lang w:val="en-GB"/>
        </w:rPr>
        <w:t>components of the sea surface bistatic scattering coefficient can be constructed based on the flow chart depicted in Fig. 2.</w:t>
      </w:r>
    </w:p>
    <w:p w14:paraId="3C3C3B94" w14:textId="77777777" w:rsidR="00EE3DCD" w:rsidRPr="00EE3DCD" w:rsidRDefault="00EE3DCD" w:rsidP="00EE3DCD">
      <w:pPr>
        <w:pStyle w:val="FigureNo"/>
        <w:rPr>
          <w:rFonts w:eastAsiaTheme="minorEastAsia"/>
          <w:lang w:val="en-GB"/>
        </w:rPr>
      </w:pPr>
      <w:r w:rsidRPr="00EE3DCD">
        <w:rPr>
          <w:rFonts w:eastAsiaTheme="minorEastAsia"/>
          <w:lang w:val="en-GB"/>
        </w:rPr>
        <w:lastRenderedPageBreak/>
        <w:t>FIGURE 2</w:t>
      </w:r>
    </w:p>
    <w:p w14:paraId="6DC67720" w14:textId="77777777" w:rsidR="00EE3DCD" w:rsidRPr="00EE3DCD" w:rsidRDefault="00EE3DCD" w:rsidP="00EE3DCD">
      <w:pPr>
        <w:pStyle w:val="Figuretitle"/>
        <w:rPr>
          <w:rFonts w:eastAsiaTheme="minorEastAsia"/>
          <w:lang w:val="en-GB"/>
        </w:rPr>
      </w:pPr>
      <w:r w:rsidRPr="00EE3DCD">
        <w:rPr>
          <w:rFonts w:eastAsiaTheme="minorEastAsia"/>
          <w:lang w:val="en-GB"/>
        </w:rPr>
        <w:t xml:space="preserve">Flow chart of the </w:t>
      </w:r>
      <w:bookmarkStart w:id="15" w:name="_Hlk46925057"/>
      <w:r w:rsidRPr="00EE3DCD">
        <w:rPr>
          <w:rFonts w:eastAsiaTheme="minorEastAsia"/>
          <w:lang w:val="en-GB"/>
        </w:rPr>
        <w:t>sea surface bistatic scattering prediction model</w:t>
      </w:r>
      <w:bookmarkEnd w:id="15"/>
    </w:p>
    <w:p w14:paraId="71D50913" w14:textId="2F27E0F8" w:rsidR="00EE3DCD" w:rsidRPr="00367D51" w:rsidRDefault="006319C4" w:rsidP="006319C4">
      <w:pPr>
        <w:pStyle w:val="Figure"/>
      </w:pPr>
      <w:r>
        <w:rPr>
          <w:noProof/>
        </w:rPr>
        <w:drawing>
          <wp:inline distT="0" distB="0" distL="0" distR="0" wp14:anchorId="27EE62F6" wp14:editId="62D00EA8">
            <wp:extent cx="6120765" cy="351409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2146-02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3514090"/>
                    </a:xfrm>
                    <a:prstGeom prst="rect">
                      <a:avLst/>
                    </a:prstGeom>
                  </pic:spPr>
                </pic:pic>
              </a:graphicData>
            </a:graphic>
          </wp:inline>
        </w:drawing>
      </w:r>
    </w:p>
    <w:p w14:paraId="2490B5FF" w14:textId="77777777" w:rsidR="00EE3DCD" w:rsidRPr="00EE3DCD" w:rsidRDefault="00EE3DCD" w:rsidP="00791C38">
      <w:pPr>
        <w:pStyle w:val="Normalaftertitle"/>
        <w:rPr>
          <w:lang w:val="en-GB"/>
        </w:rPr>
      </w:pPr>
      <w:r w:rsidRPr="00EE3DCD">
        <w:rPr>
          <w:lang w:val="en-GB"/>
        </w:rPr>
        <w:t>The bistatic scattering coefficient of sea surface modelled here is for linearly polarized incident waves and linearly polarized scattered waves. The transformations from a linear polarization basis to other combinations of incident and scattered polarizations are provided in Attachment A and Attachment B:</w:t>
      </w:r>
    </w:p>
    <w:p w14:paraId="5EA2AD95" w14:textId="77777777" w:rsidR="00EE3DCD" w:rsidRPr="00EE3DCD" w:rsidRDefault="00EE3DCD" w:rsidP="00EE3DCD">
      <w:pPr>
        <w:pStyle w:val="enumlev1"/>
        <w:rPr>
          <w:lang w:val="en-GB"/>
        </w:rPr>
      </w:pPr>
      <w:r w:rsidRPr="00EE3DCD">
        <w:rPr>
          <w:lang w:val="en-GB"/>
        </w:rPr>
        <w:t>–</w:t>
      </w:r>
      <w:r w:rsidRPr="00EE3DCD">
        <w:rPr>
          <w:lang w:val="en-GB"/>
        </w:rPr>
        <w:tab/>
        <w:t>Attachment A is for circularly polarized incident waves and linearly polarized scattered waves and vice versa.</w:t>
      </w:r>
    </w:p>
    <w:p w14:paraId="21EA24F1" w14:textId="77777777" w:rsidR="00EE3DCD" w:rsidRPr="00EE3DCD" w:rsidRDefault="00EE3DCD" w:rsidP="00EE3DCD">
      <w:pPr>
        <w:pStyle w:val="enumlev1"/>
        <w:rPr>
          <w:lang w:val="en-GB"/>
        </w:rPr>
      </w:pPr>
      <w:r w:rsidRPr="00EE3DCD">
        <w:rPr>
          <w:lang w:val="en-GB"/>
        </w:rPr>
        <w:t>–</w:t>
      </w:r>
      <w:r w:rsidRPr="00EE3DCD">
        <w:rPr>
          <w:lang w:val="en-GB"/>
        </w:rPr>
        <w:tab/>
        <w:t>Attachment B is for circularly polarized incident waves and circularly polarized scattered waves.</w:t>
      </w:r>
    </w:p>
    <w:p w14:paraId="2E97F609" w14:textId="77777777" w:rsidR="00EE3DCD" w:rsidRPr="00EE3DCD" w:rsidRDefault="00EE3DCD" w:rsidP="00EE3DCD">
      <w:pPr>
        <w:pStyle w:val="enumlev1"/>
        <w:rPr>
          <w:lang w:val="en-GB"/>
        </w:rPr>
      </w:pPr>
      <w:bookmarkStart w:id="16" w:name="_Hlk47050835"/>
      <w:r w:rsidRPr="00EE3DCD">
        <w:rPr>
          <w:lang w:val="en-GB"/>
        </w:rPr>
        <w:t>–</w:t>
      </w:r>
      <w:bookmarkEnd w:id="16"/>
      <w:r w:rsidRPr="00EE3DCD">
        <w:rPr>
          <w:lang w:val="en-GB"/>
        </w:rPr>
        <w:tab/>
        <w:t>Attachment C provides simple approximations for the bistatic scattering coefficients in Attachment A and Attachment B.</w:t>
      </w:r>
      <w:bookmarkStart w:id="17" w:name="_Hlk47040771"/>
    </w:p>
    <w:p w14:paraId="16C691DC" w14:textId="77777777" w:rsidR="00EE3DCD" w:rsidRPr="00EE3DCD" w:rsidRDefault="00EE3DCD" w:rsidP="00EE3DCD">
      <w:pPr>
        <w:pStyle w:val="enumlev1"/>
        <w:rPr>
          <w:lang w:val="en-GB"/>
        </w:rPr>
      </w:pPr>
      <w:r w:rsidRPr="00EE3DCD">
        <w:rPr>
          <w:lang w:val="en-GB"/>
        </w:rPr>
        <w:t>Moreover,</w:t>
      </w:r>
    </w:p>
    <w:p w14:paraId="5AD66F8D" w14:textId="77777777" w:rsidR="00EE3DCD" w:rsidRPr="00EE3DCD" w:rsidRDefault="00EE3DCD" w:rsidP="00EE3DCD">
      <w:pPr>
        <w:pStyle w:val="enumlev1"/>
        <w:rPr>
          <w:lang w:val="en-GB"/>
        </w:rPr>
      </w:pPr>
      <w:r w:rsidRPr="00EE3DCD">
        <w:rPr>
          <w:lang w:val="en-GB"/>
        </w:rPr>
        <w:t>–</w:t>
      </w:r>
      <w:r w:rsidRPr="00EE3DCD">
        <w:rPr>
          <w:lang w:val="en-GB"/>
        </w:rPr>
        <w:tab/>
        <w:t>Attachment D provides a sea surface height spectra model.</w:t>
      </w:r>
    </w:p>
    <w:p w14:paraId="6F824AC3" w14:textId="77777777" w:rsidR="00EE3DCD" w:rsidRPr="00EE3DCD" w:rsidRDefault="00EE3DCD" w:rsidP="00EE3DCD">
      <w:pPr>
        <w:pStyle w:val="enumlev1"/>
        <w:rPr>
          <w:lang w:val="en-GB"/>
        </w:rPr>
      </w:pPr>
      <w:r w:rsidRPr="00EE3DCD">
        <w:rPr>
          <w:lang w:val="en-GB"/>
        </w:rPr>
        <w:t>–</w:t>
      </w:r>
      <w:r w:rsidRPr="00EE3DCD">
        <w:rPr>
          <w:lang w:val="en-GB"/>
        </w:rPr>
        <w:tab/>
        <w:t>Attachment E provides a methodology for determining the interference power from a reflected/scattered signal of the sea surface into a receiver</w:t>
      </w:r>
    </w:p>
    <w:p w14:paraId="747B132C" w14:textId="77777777" w:rsidR="00EE3DCD" w:rsidRPr="00EE3DCD" w:rsidRDefault="00EE3DCD" w:rsidP="00EE3DCD">
      <w:pPr>
        <w:pStyle w:val="Heading1"/>
        <w:rPr>
          <w:lang w:val="en-GB"/>
        </w:rPr>
      </w:pPr>
      <w:bookmarkStart w:id="18" w:name="_Toc107241317"/>
      <w:bookmarkStart w:id="19" w:name="_Toc109122300"/>
      <w:r w:rsidRPr="00EE3DCD">
        <w:rPr>
          <w:lang w:val="en-GB"/>
        </w:rPr>
        <w:t>2</w:t>
      </w:r>
      <w:r w:rsidRPr="00EE3DCD">
        <w:rPr>
          <w:lang w:val="en-GB"/>
        </w:rPr>
        <w:tab/>
        <w:t>Step 0: Input parameters</w:t>
      </w:r>
      <w:bookmarkEnd w:id="18"/>
      <w:bookmarkEnd w:id="19"/>
    </w:p>
    <w:p w14:paraId="309B7466" w14:textId="77777777" w:rsidR="00EE3DCD" w:rsidRPr="00EE3DCD" w:rsidRDefault="00EE3DCD" w:rsidP="00EE3DCD">
      <w:pPr>
        <w:rPr>
          <w:lang w:val="en-GB" w:eastAsia="zh-CN"/>
        </w:rPr>
      </w:pPr>
      <w:r w:rsidRPr="00EE3DCD">
        <w:rPr>
          <w:lang w:val="en-GB" w:eastAsia="zh-CN"/>
        </w:rPr>
        <w:t xml:space="preserve">To predict values of the coherent and diffuse </w:t>
      </w:r>
      <w:r w:rsidRPr="00EE3DCD">
        <w:rPr>
          <w:lang w:val="en-GB"/>
        </w:rPr>
        <w:t xml:space="preserve">(non-coherent) </w:t>
      </w:r>
      <w:r w:rsidRPr="00EE3DCD">
        <w:rPr>
          <w:lang w:val="en-GB" w:eastAsia="zh-CN"/>
        </w:rPr>
        <w:t>components of the bistatic scattering coefficient for sea surface, two types of input parameters are required:</w:t>
      </w:r>
    </w:p>
    <w:p w14:paraId="56CD38CE" w14:textId="77777777" w:rsidR="00EE3DCD" w:rsidRPr="00EE3DCD" w:rsidRDefault="00EE3DCD" w:rsidP="00EE3DCD">
      <w:pPr>
        <w:pStyle w:val="enumlev1"/>
        <w:rPr>
          <w:lang w:val="en-GB"/>
        </w:rPr>
      </w:pPr>
      <w:r w:rsidRPr="00EE3DCD">
        <w:rPr>
          <w:lang w:val="en-GB"/>
        </w:rPr>
        <w:t>–</w:t>
      </w:r>
      <w:r w:rsidRPr="00EE3DCD">
        <w:rPr>
          <w:lang w:val="en-GB"/>
        </w:rPr>
        <w:tab/>
        <w:t>Propagation input parameters, and</w:t>
      </w:r>
    </w:p>
    <w:p w14:paraId="1A09292E" w14:textId="77777777" w:rsidR="00EE3DCD" w:rsidRPr="00EE3DCD" w:rsidRDefault="00EE3DCD" w:rsidP="00EE3DCD">
      <w:pPr>
        <w:pStyle w:val="enumlev1"/>
        <w:rPr>
          <w:lang w:val="en-GB"/>
        </w:rPr>
      </w:pPr>
      <w:r w:rsidRPr="00EE3DCD">
        <w:rPr>
          <w:lang w:val="en-GB"/>
        </w:rPr>
        <w:t>–</w:t>
      </w:r>
      <w:r w:rsidRPr="00EE3DCD">
        <w:rPr>
          <w:lang w:val="en-GB"/>
        </w:rPr>
        <w:tab/>
        <w:t>Sea surface input parameters.</w:t>
      </w:r>
    </w:p>
    <w:p w14:paraId="6C7D843A" w14:textId="77777777" w:rsidR="00EE3DCD" w:rsidRPr="00EE3DCD" w:rsidRDefault="00EE3DCD" w:rsidP="00EE3DCD">
      <w:pPr>
        <w:pStyle w:val="Heading2"/>
        <w:rPr>
          <w:lang w:val="en-GB" w:eastAsia="zh-CN"/>
        </w:rPr>
      </w:pPr>
      <w:bookmarkStart w:id="20" w:name="_Toc107241318"/>
      <w:bookmarkStart w:id="21" w:name="_Toc109122301"/>
      <w:r w:rsidRPr="00EE3DCD">
        <w:rPr>
          <w:lang w:val="en-GB" w:eastAsia="zh-CN"/>
        </w:rPr>
        <w:t>2.1</w:t>
      </w:r>
      <w:r w:rsidRPr="00EE3DCD">
        <w:rPr>
          <w:lang w:val="en-GB" w:eastAsia="zh-CN"/>
        </w:rPr>
        <w:tab/>
        <w:t>Propagation input parameters</w:t>
      </w:r>
      <w:bookmarkEnd w:id="20"/>
      <w:bookmarkEnd w:id="21"/>
    </w:p>
    <w:p w14:paraId="26469FF4" w14:textId="77777777" w:rsidR="00EE3DCD" w:rsidRPr="00EE3DCD" w:rsidRDefault="00EE3DCD" w:rsidP="00EE3DCD">
      <w:pPr>
        <w:pStyle w:val="Equation"/>
        <w:rPr>
          <w:szCs w:val="24"/>
          <w:lang w:val="en-GB" w:eastAsia="zh-CN"/>
        </w:rPr>
      </w:pPr>
      <w:r w:rsidRPr="00EE3DCD">
        <w:rPr>
          <w:szCs w:val="24"/>
          <w:lang w:val="en-GB" w:eastAsia="zh-CN"/>
        </w:rPr>
        <w:t>The propagation input parameters are as follows:</w:t>
      </w:r>
    </w:p>
    <w:p w14:paraId="7E732948" w14:textId="77777777" w:rsidR="00EE3DCD" w:rsidRPr="00EE3DCD" w:rsidRDefault="00EE3DCD" w:rsidP="00EE3DCD">
      <w:pPr>
        <w:pStyle w:val="enumlev1"/>
        <w:rPr>
          <w:lang w:val="en-GB"/>
        </w:rPr>
      </w:pPr>
      <w:r w:rsidRPr="00EE3DCD">
        <w:rPr>
          <w:lang w:val="en-GB"/>
        </w:rPr>
        <w:lastRenderedPageBreak/>
        <w:t>–</w:t>
      </w:r>
      <w:r w:rsidRPr="00EE3DCD">
        <w:rPr>
          <w:lang w:val="en-GB"/>
        </w:rPr>
        <w:tab/>
      </w:r>
      <w:r w:rsidRPr="00EE3DCD">
        <w:rPr>
          <w:szCs w:val="24"/>
          <w:lang w:val="en-GB" w:eastAsia="zh-CN"/>
        </w:rPr>
        <w:t xml:space="preserve">The elevation angle </w:t>
      </w:r>
      <m:oMath>
        <m:sSub>
          <m:sSubPr>
            <m:ctrlPr>
              <w:rPr>
                <w:rFonts w:ascii="Cambria Math" w:hAnsi="Cambria Math"/>
              </w:rPr>
            </m:ctrlPr>
          </m:sSubPr>
          <m:e>
            <m:r>
              <m:rPr>
                <m:sty m:val="p"/>
              </m:rPr>
              <w:rPr>
                <w:rFonts w:ascii="Cambria Math" w:hAnsi="Cambria Math"/>
              </w:rPr>
              <m:t>ϵ</m:t>
            </m:r>
          </m:e>
          <m:sub>
            <m:r>
              <w:rPr>
                <w:rFonts w:ascii="Cambria Math" w:hAnsi="Cambria Math"/>
              </w:rPr>
              <m:t>i</m:t>
            </m:r>
          </m:sub>
        </m:sSub>
      </m:oMath>
      <w:r w:rsidRPr="00EE3DCD">
        <w:rPr>
          <w:lang w:val="en-GB"/>
        </w:rPr>
        <w:t xml:space="preserve"> and azimuth angle </w:t>
      </w:r>
      <m:oMath>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lang w:val="en-GB"/>
        </w:rPr>
        <w:t xml:space="preserve"> of the incident wave illuminating the sea surface. These two angles determine the incident propagation direction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Pr="00EE3DCD">
        <w:rPr>
          <w:lang w:val="en-GB"/>
        </w:rPr>
        <w:t>.</w:t>
      </w:r>
    </w:p>
    <w:p w14:paraId="2303A09A" w14:textId="77777777" w:rsidR="00EE3DCD" w:rsidRPr="00EE3DCD" w:rsidRDefault="00EE3DCD" w:rsidP="00EE3DCD">
      <w:pPr>
        <w:pStyle w:val="enumlev1"/>
        <w:rPr>
          <w:szCs w:val="24"/>
          <w:lang w:val="en-GB"/>
        </w:rPr>
      </w:pPr>
      <w:r w:rsidRPr="00EE3DCD">
        <w:rPr>
          <w:lang w:val="en-GB"/>
        </w:rPr>
        <w:t>–</w:t>
      </w:r>
      <w:r w:rsidRPr="00EE3DCD">
        <w:rPr>
          <w:lang w:val="en-GB"/>
        </w:rPr>
        <w:tab/>
      </w:r>
      <w:r w:rsidRPr="00EE3DCD">
        <w:rPr>
          <w:szCs w:val="24"/>
          <w:lang w:val="en-GB"/>
        </w:rPr>
        <w:t xml:space="preserve">The polarization vector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Pr="00EE3DCD">
        <w:rPr>
          <w:szCs w:val="24"/>
          <w:lang w:val="en-GB"/>
        </w:rPr>
        <w:t xml:space="preserve"> of the wave illuminating the sea surface.</w:t>
      </w:r>
    </w:p>
    <w:p w14:paraId="5D34E7B8" w14:textId="77777777" w:rsidR="00EE3DCD" w:rsidRPr="00EE3DCD" w:rsidRDefault="00EE3DCD" w:rsidP="00EE3DCD">
      <w:pPr>
        <w:pStyle w:val="enumlev1"/>
        <w:rPr>
          <w:szCs w:val="24"/>
          <w:lang w:val="en-GB"/>
        </w:rPr>
      </w:pPr>
      <w:r w:rsidRPr="00EE3DCD">
        <w:rPr>
          <w:lang w:val="en-GB"/>
        </w:rPr>
        <w:t>–</w:t>
      </w:r>
      <w:r w:rsidRPr="00EE3DCD">
        <w:rPr>
          <w:lang w:val="en-GB"/>
        </w:rPr>
        <w:tab/>
      </w:r>
      <w:r w:rsidRPr="00EE3DCD">
        <w:rPr>
          <w:szCs w:val="24"/>
          <w:lang w:val="en-GB" w:eastAsia="zh-CN"/>
        </w:rPr>
        <w:t xml:space="preserve">The elevation angle </w:t>
      </w:r>
      <m:oMath>
        <m:sSub>
          <m:sSubPr>
            <m:ctrlPr>
              <w:rPr>
                <w:rFonts w:ascii="Cambria Math" w:hAnsi="Cambria Math"/>
              </w:rPr>
            </m:ctrlPr>
          </m:sSubPr>
          <m:e>
            <m:r>
              <m:rPr>
                <m:sty m:val="p"/>
              </m:rPr>
              <w:rPr>
                <w:rFonts w:ascii="Cambria Math" w:hAnsi="Cambria Math"/>
              </w:rPr>
              <m:t>ϵ</m:t>
            </m:r>
          </m:e>
          <m:sub>
            <m:r>
              <w:rPr>
                <w:rFonts w:ascii="Cambria Math" w:hAnsi="Cambria Math"/>
              </w:rPr>
              <m:t>s</m:t>
            </m:r>
          </m:sub>
        </m:sSub>
      </m:oMath>
      <w:r w:rsidRPr="00EE3DCD">
        <w:rPr>
          <w:szCs w:val="24"/>
          <w:lang w:val="en-GB"/>
        </w:rPr>
        <w:t xml:space="preserve"> and azimuth angle </w:t>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EE3DCD">
        <w:rPr>
          <w:szCs w:val="24"/>
          <w:lang w:val="en-GB"/>
        </w:rPr>
        <w:t xml:space="preserve"> of the scattering direction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oMath>
      <w:r w:rsidRPr="00EE3DCD">
        <w:rPr>
          <w:szCs w:val="24"/>
          <w:lang w:val="en-GB"/>
        </w:rPr>
        <w:t xml:space="preserve"> along which the bistatic scattering coefficient is calculated.</w:t>
      </w:r>
    </w:p>
    <w:p w14:paraId="51AA6B63" w14:textId="77777777" w:rsidR="00EE3DCD" w:rsidRPr="00EE3DCD" w:rsidRDefault="00EE3DCD" w:rsidP="00EE3DCD">
      <w:pPr>
        <w:pStyle w:val="enumlev1"/>
        <w:rPr>
          <w:szCs w:val="24"/>
          <w:lang w:val="en-GB"/>
        </w:rPr>
      </w:pPr>
      <w:r w:rsidRPr="00EE3DCD">
        <w:rPr>
          <w:lang w:val="en-GB"/>
        </w:rPr>
        <w:t>–</w:t>
      </w:r>
      <w:r w:rsidRPr="00EE3DCD">
        <w:rPr>
          <w:lang w:val="en-GB"/>
        </w:rPr>
        <w:tab/>
      </w:r>
      <w:r w:rsidRPr="00EE3DCD">
        <w:rPr>
          <w:szCs w:val="24"/>
          <w:lang w:val="en-GB"/>
        </w:rPr>
        <w:t xml:space="preserve">The polarization vectors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Pr="00EE3DCD">
        <w:rPr>
          <w:szCs w:val="24"/>
          <w:lang w:val="en-GB"/>
        </w:rPr>
        <w:t xml:space="preserve"> of the scattered field.</w:t>
      </w:r>
    </w:p>
    <w:p w14:paraId="11E6A43D" w14:textId="77777777" w:rsidR="00EE3DCD" w:rsidRPr="00EE3DCD" w:rsidRDefault="00EE3DCD" w:rsidP="00EE3DCD">
      <w:pPr>
        <w:pStyle w:val="enumlev1"/>
        <w:rPr>
          <w:szCs w:val="24"/>
          <w:lang w:val="en-GB"/>
        </w:rPr>
      </w:pPr>
      <w:r w:rsidRPr="00EE3DCD">
        <w:rPr>
          <w:lang w:val="en-GB"/>
        </w:rPr>
        <w:t>–</w:t>
      </w:r>
      <w:r w:rsidRPr="00EE3DCD">
        <w:rPr>
          <w:lang w:val="en-GB"/>
        </w:rPr>
        <w:tab/>
      </w:r>
      <w:r w:rsidRPr="00EE3DCD">
        <w:rPr>
          <w:szCs w:val="24"/>
          <w:lang w:val="en-GB"/>
        </w:rPr>
        <w:t xml:space="preserve">The frequency </w:t>
      </w:r>
      <m:oMath>
        <m:r>
          <w:rPr>
            <w:rFonts w:ascii="Cambria Math" w:hAnsi="Cambria Math"/>
          </w:rPr>
          <m:t>f</m:t>
        </m:r>
      </m:oMath>
      <w:r w:rsidRPr="00EE3DCD">
        <w:rPr>
          <w:szCs w:val="24"/>
          <w:lang w:val="en-GB"/>
        </w:rPr>
        <w:t xml:space="preserve"> at which the bistatic scattering coefficient is calculated. The frequency is given in GHz units. The frequency determines the RF wavenumber </w:t>
      </w:r>
      <w:r w:rsidRPr="00EE3DCD">
        <w:rPr>
          <w:szCs w:val="24"/>
          <w:lang w:val="en-GB"/>
        </w:rPr>
        <w:br/>
      </w:r>
      <m:oMath>
        <m:r>
          <w:rPr>
            <w:rFonts w:ascii="Cambria Math" w:hAnsi="Cambria Math"/>
          </w:rPr>
          <m:t>k</m:t>
        </m:r>
        <m:d>
          <m:dPr>
            <m:ctrlPr>
              <w:rPr>
                <w:rFonts w:ascii="Cambria Math" w:hAnsi="Cambria Math"/>
              </w:rPr>
            </m:ctrlPr>
          </m:dPr>
          <m:e>
            <m:r>
              <w:rPr>
                <w:rFonts w:ascii="Cambria Math" w:hAnsi="Cambria Math"/>
              </w:rPr>
              <m:t>k</m:t>
            </m:r>
            <m:r>
              <w:rPr>
                <w:rFonts w:ascii="Cambria Math" w:hAnsi="Cambria Math"/>
                <w:lang w:val="en-GB"/>
              </w:rPr>
              <m:t>=2</m:t>
            </m:r>
            <m:f>
              <m:fPr>
                <m:type m:val="lin"/>
                <m:ctrlPr>
                  <w:rPr>
                    <w:rFonts w:ascii="Cambria Math" w:hAnsi="Cambria Math"/>
                  </w:rPr>
                </m:ctrlPr>
              </m:fPr>
              <m:num>
                <m:r>
                  <m:rPr>
                    <m:sty m:val="p"/>
                  </m:rPr>
                  <w:rPr>
                    <w:rFonts w:ascii="Cambria Math" w:hAnsi="Cambria Math"/>
                  </w:rPr>
                  <m:t>π</m:t>
                </m:r>
                <m:r>
                  <w:rPr>
                    <w:rFonts w:ascii="Cambria Math" w:hAnsi="Cambria Math"/>
                  </w:rPr>
                  <m:t>f</m:t>
                </m:r>
              </m:num>
              <m:den>
                <m:r>
                  <w:rPr>
                    <w:rFonts w:ascii="Cambria Math" w:hAnsi="Cambria Math"/>
                    <w:lang w:val="en-GB"/>
                  </w:rPr>
                  <m:t>0.299792458</m:t>
                </m:r>
              </m:den>
            </m:f>
            <m:f>
              <m:fPr>
                <m:type m:val="lin"/>
                <m:ctrlPr>
                  <w:rPr>
                    <w:rFonts w:ascii="Cambria Math" w:hAnsi="Cambria Math"/>
                    <w:iCs/>
                  </w:rPr>
                </m:ctrlPr>
              </m:fPr>
              <m:num>
                <m:r>
                  <m:rPr>
                    <m:sty m:val="p"/>
                  </m:rPr>
                  <w:rPr>
                    <w:rFonts w:ascii="Cambria Math" w:hAnsi="Cambria Math"/>
                    <w:lang w:val="en-GB"/>
                  </w:rPr>
                  <m:t>rad</m:t>
                </m:r>
              </m:num>
              <m:den>
                <m:r>
                  <m:rPr>
                    <m:sty m:val="p"/>
                  </m:rPr>
                  <w:rPr>
                    <w:rFonts w:ascii="Cambria Math" w:hAnsi="Cambria Math"/>
                    <w:lang w:val="en-GB"/>
                  </w:rPr>
                  <m:t>m</m:t>
                </m:r>
              </m:den>
            </m:f>
          </m:e>
        </m:d>
      </m:oMath>
      <w:r w:rsidRPr="00EE3DCD">
        <w:rPr>
          <w:lang w:val="en-GB"/>
        </w:rPr>
        <w:t>.</w:t>
      </w:r>
    </w:p>
    <w:p w14:paraId="58376185" w14:textId="77777777" w:rsidR="00EE3DCD" w:rsidRPr="00EE3DCD" w:rsidRDefault="00EE3DCD" w:rsidP="00EE3DCD">
      <w:pPr>
        <w:spacing w:after="240"/>
        <w:rPr>
          <w:lang w:val="en-GB"/>
        </w:rPr>
      </w:pPr>
      <w:r w:rsidRPr="00EE3DCD">
        <w:rPr>
          <w:lang w:val="en-GB"/>
        </w:rPr>
        <w:t xml:space="preserve">Since only linear polarizations are considered in this Annex, </w:t>
      </w:r>
      <m:oMath>
        <m:sSub>
          <m:sSubPr>
            <m:ctrlPr>
              <w:rPr>
                <w:rFonts w:ascii="Cambria Math" w:hAnsi="Cambria Math"/>
              </w:rPr>
            </m:ctrlPr>
          </m:sSubPr>
          <m:e>
            <m:acc>
              <m:accPr>
                <m:chr m:val="^"/>
                <m:ctrlPr>
                  <w:rPr>
                    <w:rFonts w:ascii="Cambria Math" w:hAnsi="Cambria Math"/>
                  </w:rPr>
                </m:ctrlPr>
              </m:accPr>
              <m:e>
                <m:r>
                  <w:rPr>
                    <w:rFonts w:ascii="Cambria Math" w:hAnsi="Cambria Math"/>
                  </w:rPr>
                  <m:t>q</m:t>
                </m:r>
              </m:e>
            </m:acc>
          </m:e>
          <m:sub>
            <m:r>
              <w:rPr>
                <w:rFonts w:ascii="Cambria Math" w:hAnsi="Cambria Math"/>
              </w:rPr>
              <m:t>i</m:t>
            </m:r>
          </m:sub>
        </m:sSub>
      </m:oMath>
      <w:r w:rsidRPr="00EE3DCD">
        <w:rPr>
          <w:lang w:val="en-GB"/>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oMath>
      <w:r w:rsidRPr="00EE3DCD">
        <w:rPr>
          <w:lang w:val="en-GB"/>
        </w:rPr>
        <w:t xml:space="preserve"> or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oMath>
      <w:r w:rsidRPr="00EE3DCD">
        <w:rPr>
          <w:lang w:val="en-GB"/>
        </w:rPr>
        <w:t xml:space="preserve">  and </w:t>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s</m:t>
            </m:r>
          </m:sub>
        </m:sSub>
      </m:oMath>
      <w:r w:rsidRPr="00EE3DCD">
        <w:rPr>
          <w:lang w:val="en-GB"/>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oMath>
      <w:r w:rsidRPr="00EE3DCD">
        <w:rPr>
          <w:lang w:val="en-GB"/>
        </w:rPr>
        <w:t xml:space="preserve"> or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oMath>
      <w:r w:rsidRPr="00EE3DCD">
        <w:rPr>
          <w:lang w:val="en-GB"/>
        </w:rPr>
        <w:t xml:space="preserve"> with </w:t>
      </w:r>
      <m:oMath>
        <m:r>
          <w:rPr>
            <w:rFonts w:ascii="Cambria Math" w:hAnsi="Cambria Math"/>
          </w:rPr>
          <m:t>v</m:t>
        </m:r>
      </m:oMath>
      <w:r w:rsidRPr="00EE3DCD">
        <w:rPr>
          <w:lang w:val="en-GB"/>
        </w:rPr>
        <w:t xml:space="preserve"> standing for vertical (parallel) polarization, and </w:t>
      </w:r>
      <m:oMath>
        <m:r>
          <w:rPr>
            <w:rFonts w:ascii="Cambria Math" w:hAnsi="Cambria Math"/>
            <w:lang w:val="en-GB"/>
          </w:rPr>
          <m:t>h</m:t>
        </m:r>
      </m:oMath>
      <w:r w:rsidRPr="00EE3DCD">
        <w:rPr>
          <w:lang w:val="en-GB"/>
        </w:rPr>
        <w:t xml:space="preserve"> standing for horizontal (perpendicular) polarization. Throughout this recommendation the elevation angles </w:t>
      </w:r>
      <m:oMath>
        <m:sSub>
          <m:sSubPr>
            <m:ctrlPr>
              <w:rPr>
                <w:rFonts w:ascii="Cambria Math" w:hAnsi="Cambria Math"/>
              </w:rPr>
            </m:ctrlPr>
          </m:sSubPr>
          <m:e>
            <m:r>
              <m:rPr>
                <m:sty m:val="p"/>
              </m:rPr>
              <w:rPr>
                <w:rFonts w:ascii="Cambria Math" w:hAnsi="Cambria Math"/>
              </w:rPr>
              <m:t>ϵ</m:t>
            </m:r>
          </m:e>
          <m:sub>
            <m:r>
              <w:rPr>
                <w:rFonts w:ascii="Cambria Math" w:hAnsi="Cambria Math"/>
              </w:rPr>
              <m:t>i</m:t>
            </m:r>
            <m:r>
              <w:rPr>
                <w:rFonts w:ascii="Cambria Math" w:hAnsi="Cambria Math"/>
                <w:lang w:val="en-GB"/>
              </w:rPr>
              <m:t>,</m:t>
            </m:r>
            <m:r>
              <w:rPr>
                <w:rFonts w:ascii="Cambria Math" w:hAnsi="Cambria Math"/>
              </w:rPr>
              <m:t>s</m:t>
            </m:r>
          </m:sub>
        </m:sSub>
      </m:oMath>
      <w:r w:rsidRPr="00EE3DCD">
        <w:rPr>
          <w:lang w:val="en-GB"/>
        </w:rPr>
        <w:t xml:space="preserve"> are replaced by the corresponding zenith angles </w:t>
      </w:r>
      <m:oMath>
        <m:sSub>
          <m:sSubPr>
            <m:ctrlPr>
              <w:rPr>
                <w:rFonts w:ascii="Cambria Math" w:hAnsi="Cambria Math"/>
              </w:rPr>
            </m:ctrlPr>
          </m:sSubPr>
          <m:e>
            <m:r>
              <m:rPr>
                <m:sty m:val="p"/>
              </m:rPr>
              <w:rPr>
                <w:rFonts w:ascii="Cambria Math" w:hAnsi="Cambria Math"/>
              </w:rPr>
              <m:t>θ</m:t>
            </m:r>
          </m:e>
          <m:sub>
            <m:r>
              <w:rPr>
                <w:rFonts w:ascii="Cambria Math" w:hAnsi="Cambria Math"/>
              </w:rPr>
              <m:t>i</m:t>
            </m:r>
            <m:r>
              <w:rPr>
                <w:rFonts w:ascii="Cambria Math" w:hAnsi="Cambria Math"/>
                <w:lang w:val="en-GB"/>
              </w:rPr>
              <m:t>,</m:t>
            </m:r>
            <m:r>
              <w:rPr>
                <w:rFonts w:ascii="Cambria Math" w:hAnsi="Cambria Math"/>
              </w:rPr>
              <m:t>s</m:t>
            </m:r>
          </m:sub>
        </m:sSub>
      </m:oMath>
      <w:r w:rsidRPr="00EE3DCD">
        <w:rPr>
          <w:lang w:val="en-GB"/>
        </w:rPr>
        <w:t>.</w:t>
      </w:r>
    </w:p>
    <w:p w14:paraId="5FA50F58" w14:textId="77777777" w:rsidR="00EE3DCD" w:rsidRPr="00EE3DCD" w:rsidRDefault="00EE3DCD" w:rsidP="00EE3DCD">
      <w:pPr>
        <w:pStyle w:val="Equation"/>
        <w:tabs>
          <w:tab w:val="clear" w:pos="4820"/>
          <w:tab w:val="clear" w:pos="9639"/>
          <w:tab w:val="left" w:pos="3544"/>
          <w:tab w:val="center" w:pos="9630"/>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i</m:t>
            </m:r>
            <m:r>
              <w:rPr>
                <w:rFonts w:ascii="Cambria Math" w:hAnsi="Cambria Math"/>
                <w:lang w:val="en-GB"/>
              </w:rPr>
              <m:t>,</m:t>
            </m:r>
            <m:r>
              <w:rPr>
                <w:rFonts w:ascii="Cambria Math" w:hAnsi="Cambria Math"/>
              </w:rPr>
              <m:t>s</m:t>
            </m:r>
          </m:sub>
        </m:sSub>
        <m:r>
          <w:rPr>
            <w:rFonts w:ascii="Cambria Math" w:hAnsi="Cambria Math"/>
            <w:lang w:val="en-GB"/>
          </w:rPr>
          <m:t>=</m:t>
        </m:r>
        <m:f>
          <m:fPr>
            <m:ctrlPr>
              <w:rPr>
                <w:rFonts w:ascii="Cambria Math" w:hAnsi="Cambria Math"/>
              </w:rPr>
            </m:ctrlPr>
          </m:fPr>
          <m:num>
            <m:r>
              <m:rPr>
                <m:sty m:val="p"/>
              </m:rPr>
              <w:rPr>
                <w:rFonts w:ascii="Cambria Math" w:hAnsi="Cambria Math"/>
              </w:rPr>
              <m:t>π</m:t>
            </m:r>
          </m:num>
          <m:den>
            <m:r>
              <w:rPr>
                <w:rFonts w:ascii="Cambria Math" w:hAnsi="Cambria Math"/>
                <w:lang w:val="en-GB"/>
              </w:rPr>
              <m:t>2</m:t>
            </m:r>
          </m:den>
        </m:f>
        <m:r>
          <w:rPr>
            <w:rFonts w:ascii="Cambria Math" w:hAnsi="Cambria Math"/>
            <w:lang w:val="en-GB"/>
          </w:rPr>
          <m:t>-</m:t>
        </m:r>
        <m:sSub>
          <m:sSubPr>
            <m:ctrlPr>
              <w:rPr>
                <w:rFonts w:ascii="Cambria Math" w:hAnsi="Cambria Math"/>
              </w:rPr>
            </m:ctrlPr>
          </m:sSubPr>
          <m:e>
            <m:r>
              <m:rPr>
                <m:sty m:val="p"/>
              </m:rPr>
              <w:rPr>
                <w:rFonts w:ascii="Cambria Math" w:hAnsi="Cambria Math"/>
              </w:rPr>
              <m:t>ϵ</m:t>
            </m:r>
          </m:e>
          <m:sub>
            <m:r>
              <w:rPr>
                <w:rFonts w:ascii="Cambria Math" w:hAnsi="Cambria Math"/>
              </w:rPr>
              <m:t>i</m:t>
            </m:r>
            <m:r>
              <w:rPr>
                <w:rFonts w:ascii="Cambria Math" w:hAnsi="Cambria Math"/>
                <w:lang w:val="en-GB"/>
              </w:rPr>
              <m:t>,</m:t>
            </m:r>
            <m:r>
              <w:rPr>
                <w:rFonts w:ascii="Cambria Math" w:hAnsi="Cambria Math"/>
              </w:rPr>
              <m:t>s</m:t>
            </m:r>
          </m:sub>
        </m:sSub>
      </m:oMath>
      <w:r w:rsidRPr="00EE3DCD">
        <w:rPr>
          <w:rFonts w:eastAsiaTheme="minorEastAsia"/>
          <w:lang w:val="en-GB"/>
        </w:rPr>
        <w:tab/>
        <w:t>(3)</w:t>
      </w:r>
    </w:p>
    <w:p w14:paraId="5A4A8F9D" w14:textId="77777777" w:rsidR="00EE3DCD" w:rsidRPr="00EE3DCD" w:rsidRDefault="00EE3DCD" w:rsidP="00EE3DCD">
      <w:pPr>
        <w:pStyle w:val="Heading2"/>
        <w:rPr>
          <w:lang w:val="en-GB"/>
        </w:rPr>
      </w:pPr>
      <w:bookmarkStart w:id="22" w:name="_Toc107241319"/>
      <w:bookmarkStart w:id="23" w:name="_Toc109122302"/>
      <w:r w:rsidRPr="00EE3DCD">
        <w:rPr>
          <w:lang w:val="en-GB"/>
        </w:rPr>
        <w:t>2.2</w:t>
      </w:r>
      <w:r w:rsidRPr="00EE3DCD">
        <w:rPr>
          <w:lang w:val="en-GB"/>
        </w:rPr>
        <w:tab/>
        <w:t>Sea surface input parameters</w:t>
      </w:r>
      <w:bookmarkEnd w:id="22"/>
      <w:bookmarkEnd w:id="23"/>
    </w:p>
    <w:p w14:paraId="79746268" w14:textId="77777777" w:rsidR="00EE3DCD" w:rsidRPr="00EE3DCD" w:rsidRDefault="00EE3DCD" w:rsidP="00EE3DCD">
      <w:pPr>
        <w:rPr>
          <w:lang w:val="en-GB"/>
        </w:rPr>
      </w:pPr>
      <w:r w:rsidRPr="00EE3DCD">
        <w:rPr>
          <w:lang w:val="en-GB"/>
        </w:rPr>
        <w:t>The sea surface input parameters required for predicting bistatic scattering from sea surface are reported in Table 1 where default values may be used if local parameters are not known.</w:t>
      </w:r>
    </w:p>
    <w:p w14:paraId="00F030F6" w14:textId="77777777" w:rsidR="00EE3DCD" w:rsidRPr="00367D51" w:rsidRDefault="00EE3DCD" w:rsidP="00EE3DCD">
      <w:pPr>
        <w:pStyle w:val="TableNo"/>
      </w:pPr>
      <w:r w:rsidRPr="00367D51">
        <w:t>TABLE 1</w:t>
      </w:r>
    </w:p>
    <w:p w14:paraId="1993068A" w14:textId="77777777" w:rsidR="00EE3DCD" w:rsidRPr="00367D51" w:rsidRDefault="00EE3DCD" w:rsidP="00EE3DCD">
      <w:pPr>
        <w:pStyle w:val="Tabletitle"/>
      </w:pPr>
      <w:proofErr w:type="spellStart"/>
      <w:r w:rsidRPr="00367D51">
        <w:t>Sea</w:t>
      </w:r>
      <w:proofErr w:type="spellEnd"/>
      <w:r w:rsidRPr="00367D51">
        <w:t xml:space="preserve"> surface input </w:t>
      </w:r>
      <w:proofErr w:type="spellStart"/>
      <w:r w:rsidRPr="00367D51">
        <w:t>parameters</w:t>
      </w:r>
      <w:proofErr w:type="spellEnd"/>
    </w:p>
    <w:tbl>
      <w:tblPr>
        <w:tblStyle w:val="TableGrid"/>
        <w:tblW w:w="9639" w:type="dxa"/>
        <w:jc w:val="center"/>
        <w:tblCellMar>
          <w:left w:w="115" w:type="dxa"/>
          <w:right w:w="115" w:type="dxa"/>
        </w:tblCellMar>
        <w:tblLook w:val="04A0" w:firstRow="1" w:lastRow="0" w:firstColumn="1" w:lastColumn="0" w:noHBand="0" w:noVBand="1"/>
      </w:tblPr>
      <w:tblGrid>
        <w:gridCol w:w="3905"/>
        <w:gridCol w:w="3484"/>
        <w:gridCol w:w="2250"/>
      </w:tblGrid>
      <w:tr w:rsidR="00EE3DCD" w:rsidRPr="00EE3DCD" w14:paraId="04A8C53E" w14:textId="77777777" w:rsidTr="00075E74">
        <w:trPr>
          <w:jc w:val="center"/>
        </w:trPr>
        <w:tc>
          <w:tcPr>
            <w:tcW w:w="3099" w:type="dxa"/>
            <w:shd w:val="clear" w:color="auto" w:fill="auto"/>
          </w:tcPr>
          <w:p w14:paraId="386EA650" w14:textId="77777777" w:rsidR="00EE3DCD" w:rsidRPr="00EE3DCD" w:rsidRDefault="00EE3DCD" w:rsidP="00075E74">
            <w:pPr>
              <w:pStyle w:val="Tablehead"/>
              <w:rPr>
                <w:rFonts w:ascii="Times New Roman" w:hAnsi="Times New Roman" w:cs="Times New Roman"/>
              </w:rPr>
            </w:pPr>
            <w:proofErr w:type="spellStart"/>
            <w:r w:rsidRPr="00EE3DCD">
              <w:rPr>
                <w:rFonts w:ascii="Times New Roman" w:hAnsi="Times New Roman" w:cs="Times New Roman"/>
              </w:rPr>
              <w:t>Parameter</w:t>
            </w:r>
            <w:proofErr w:type="spellEnd"/>
            <w:r w:rsidRPr="00EE3DCD">
              <w:rPr>
                <w:rFonts w:ascii="Times New Roman" w:hAnsi="Times New Roman" w:cs="Times New Roman"/>
              </w:rPr>
              <w:t xml:space="preserve"> </w:t>
            </w:r>
          </w:p>
        </w:tc>
        <w:tc>
          <w:tcPr>
            <w:tcW w:w="2765" w:type="dxa"/>
            <w:shd w:val="clear" w:color="auto" w:fill="auto"/>
          </w:tcPr>
          <w:p w14:paraId="07EF29AA" w14:textId="77777777" w:rsidR="00EE3DCD" w:rsidRPr="00EE3DCD" w:rsidRDefault="00EE3DCD" w:rsidP="00075E74">
            <w:pPr>
              <w:pStyle w:val="Tablehead"/>
              <w:rPr>
                <w:rFonts w:ascii="Times New Roman" w:hAnsi="Times New Roman" w:cs="Times New Roman"/>
              </w:rPr>
            </w:pPr>
            <w:r w:rsidRPr="00EE3DCD">
              <w:rPr>
                <w:rFonts w:ascii="Times New Roman" w:hAnsi="Times New Roman" w:cs="Times New Roman"/>
              </w:rPr>
              <w:t>Description</w:t>
            </w:r>
          </w:p>
        </w:tc>
        <w:tc>
          <w:tcPr>
            <w:tcW w:w="1786" w:type="dxa"/>
            <w:shd w:val="clear" w:color="auto" w:fill="auto"/>
          </w:tcPr>
          <w:p w14:paraId="7D1E0B69" w14:textId="77777777" w:rsidR="00EE3DCD" w:rsidRPr="00EE3DCD" w:rsidRDefault="00EE3DCD" w:rsidP="00075E74">
            <w:pPr>
              <w:pStyle w:val="Tablehead"/>
              <w:rPr>
                <w:rFonts w:ascii="Times New Roman" w:hAnsi="Times New Roman" w:cs="Times New Roman"/>
              </w:rPr>
            </w:pPr>
            <w:r w:rsidRPr="00EE3DCD">
              <w:rPr>
                <w:rFonts w:ascii="Times New Roman" w:hAnsi="Times New Roman" w:cs="Times New Roman"/>
              </w:rPr>
              <w:t>Default value</w:t>
            </w:r>
          </w:p>
        </w:tc>
      </w:tr>
      <w:tr w:rsidR="00EE3DCD" w:rsidRPr="00EE3DCD" w14:paraId="2F516E58" w14:textId="77777777" w:rsidTr="00075E74">
        <w:trPr>
          <w:jc w:val="center"/>
        </w:trPr>
        <w:tc>
          <w:tcPr>
            <w:tcW w:w="3099" w:type="dxa"/>
            <w:shd w:val="clear" w:color="auto" w:fill="auto"/>
          </w:tcPr>
          <w:p w14:paraId="59A38602" w14:textId="77777777" w:rsidR="00EE3DCD" w:rsidRPr="00EE3DCD" w:rsidRDefault="00EE3DCD" w:rsidP="00075E74">
            <w:pPr>
              <w:pStyle w:val="Tabletext"/>
              <w:rPr>
                <w:rFonts w:ascii="Times New Roman" w:hAnsi="Times New Roman" w:cs="Times New Roman"/>
              </w:rPr>
            </w:pPr>
            <w:proofErr w:type="spellStart"/>
            <w:r w:rsidRPr="00EE3DCD">
              <w:rPr>
                <w:rFonts w:ascii="Times New Roman" w:hAnsi="Times New Roman" w:cs="Times New Roman"/>
              </w:rPr>
              <w:t>Sea</w:t>
            </w:r>
            <w:proofErr w:type="spellEnd"/>
            <w:r w:rsidRPr="00EE3DCD">
              <w:rPr>
                <w:rFonts w:ascii="Times New Roman" w:hAnsi="Times New Roman" w:cs="Times New Roman"/>
              </w:rPr>
              <w:t xml:space="preserve"> surface </w:t>
            </w:r>
            <w:proofErr w:type="spellStart"/>
            <w:r w:rsidRPr="00EE3DCD">
              <w:rPr>
                <w:rFonts w:ascii="Times New Roman" w:hAnsi="Times New Roman" w:cs="Times New Roman"/>
              </w:rPr>
              <w:t>salinity</w:t>
            </w:r>
            <w:proofErr w:type="spellEnd"/>
            <w:r w:rsidRPr="00EE3DCD">
              <w:rPr>
                <w:rFonts w:ascii="Times New Roman" w:hAnsi="Times New Roman" w:cs="Times New Roman"/>
              </w:rPr>
              <w:t xml:space="preserve"> </w:t>
            </w:r>
          </w:p>
        </w:tc>
        <w:tc>
          <w:tcPr>
            <w:tcW w:w="2765" w:type="dxa"/>
            <w:shd w:val="clear" w:color="auto" w:fill="auto"/>
          </w:tcPr>
          <w:p w14:paraId="7158D430"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Required for computing the complex relative permittivity of sea surface</w:t>
            </w:r>
          </w:p>
        </w:tc>
        <w:tc>
          <w:tcPr>
            <w:tcW w:w="1786" w:type="dxa"/>
            <w:shd w:val="clear" w:color="auto" w:fill="auto"/>
          </w:tcPr>
          <w:p w14:paraId="77D130FE"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 xml:space="preserve">35 </w:t>
            </w:r>
            <w:proofErr w:type="spellStart"/>
            <w:r w:rsidRPr="00EE3DCD">
              <w:rPr>
                <w:rFonts w:ascii="Times New Roman" w:hAnsi="Times New Roman" w:cs="Times New Roman"/>
              </w:rPr>
              <w:t>ppt</w:t>
            </w:r>
            <w:proofErr w:type="spellEnd"/>
            <w:r w:rsidRPr="00EE3DCD">
              <w:rPr>
                <w:rFonts w:ascii="Times New Roman" w:hAnsi="Times New Roman" w:cs="Times New Roman"/>
                <w:szCs w:val="18"/>
                <w:vertAlign w:val="superscript"/>
              </w:rPr>
              <w:footnoteReference w:id="2"/>
            </w:r>
            <w:r w:rsidRPr="00EE3DCD">
              <w:rPr>
                <w:rFonts w:ascii="Times New Roman" w:hAnsi="Times New Roman" w:cs="Times New Roman"/>
              </w:rPr>
              <w:t xml:space="preserve"> </w:t>
            </w:r>
          </w:p>
        </w:tc>
      </w:tr>
      <w:tr w:rsidR="00EE3DCD" w:rsidRPr="00EE3DCD" w14:paraId="08100135" w14:textId="77777777" w:rsidTr="00075E74">
        <w:trPr>
          <w:jc w:val="center"/>
        </w:trPr>
        <w:tc>
          <w:tcPr>
            <w:tcW w:w="3099" w:type="dxa"/>
            <w:shd w:val="clear" w:color="auto" w:fill="auto"/>
          </w:tcPr>
          <w:p w14:paraId="6202F95D" w14:textId="77777777" w:rsidR="00EE3DCD" w:rsidRPr="00EE3DCD" w:rsidRDefault="00EE3DCD" w:rsidP="00075E74">
            <w:pPr>
              <w:pStyle w:val="Tabletext"/>
              <w:rPr>
                <w:rFonts w:ascii="Times New Roman" w:hAnsi="Times New Roman" w:cs="Times New Roman"/>
              </w:rPr>
            </w:pPr>
            <w:proofErr w:type="spellStart"/>
            <w:r w:rsidRPr="00EE3DCD">
              <w:rPr>
                <w:rFonts w:ascii="Times New Roman" w:hAnsi="Times New Roman" w:cs="Times New Roman"/>
              </w:rPr>
              <w:t>Sea</w:t>
            </w:r>
            <w:proofErr w:type="spellEnd"/>
            <w:r w:rsidRPr="00EE3DCD">
              <w:rPr>
                <w:rFonts w:ascii="Times New Roman" w:hAnsi="Times New Roman" w:cs="Times New Roman"/>
              </w:rPr>
              <w:t xml:space="preserve"> surface </w:t>
            </w:r>
            <w:proofErr w:type="spellStart"/>
            <w:r w:rsidRPr="00EE3DCD">
              <w:rPr>
                <w:rFonts w:ascii="Times New Roman" w:hAnsi="Times New Roman" w:cs="Times New Roman"/>
              </w:rPr>
              <w:t>temperature</w:t>
            </w:r>
            <w:proofErr w:type="spellEnd"/>
            <w:r w:rsidRPr="00EE3DCD">
              <w:rPr>
                <w:rFonts w:ascii="Times New Roman" w:hAnsi="Times New Roman" w:cs="Times New Roman"/>
              </w:rPr>
              <w:t xml:space="preserve"> </w:t>
            </w:r>
          </w:p>
        </w:tc>
        <w:tc>
          <w:tcPr>
            <w:tcW w:w="2765" w:type="dxa"/>
            <w:shd w:val="clear" w:color="auto" w:fill="auto"/>
          </w:tcPr>
          <w:p w14:paraId="272544FF"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Required for computing the complex relative permittivity of sea surface</w:t>
            </w:r>
          </w:p>
        </w:tc>
        <w:tc>
          <w:tcPr>
            <w:tcW w:w="1786" w:type="dxa"/>
            <w:shd w:val="clear" w:color="auto" w:fill="auto"/>
          </w:tcPr>
          <w:p w14:paraId="5BD4A6CE"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0, 15, 30° C</w:t>
            </w:r>
          </w:p>
        </w:tc>
      </w:tr>
      <w:tr w:rsidR="00EE3DCD" w:rsidRPr="00EE3DCD" w14:paraId="285BF300" w14:textId="77777777" w:rsidTr="00075E74">
        <w:trPr>
          <w:jc w:val="center"/>
        </w:trPr>
        <w:tc>
          <w:tcPr>
            <w:tcW w:w="3099" w:type="dxa"/>
            <w:shd w:val="clear" w:color="auto" w:fill="auto"/>
          </w:tcPr>
          <w:p w14:paraId="690B15F5"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 xml:space="preserve">Wind speed </w:t>
            </w:r>
            <m:oMath>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lang w:val="en-GB"/>
                    </w:rPr>
                    <m:t>10</m:t>
                  </m:r>
                </m:sub>
              </m:sSub>
            </m:oMath>
            <w:r w:rsidRPr="00EE3DCD">
              <w:rPr>
                <w:rFonts w:ascii="Times New Roman" w:hAnsi="Times New Roman" w:cs="Times New Roman"/>
                <w:lang w:val="en-GB"/>
              </w:rPr>
              <w:t>(m/s)</w:t>
            </w:r>
          </w:p>
        </w:tc>
        <w:tc>
          <w:tcPr>
            <w:tcW w:w="2765" w:type="dxa"/>
            <w:shd w:val="clear" w:color="auto" w:fill="auto"/>
          </w:tcPr>
          <w:p w14:paraId="695651AF"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The wind speed at a height of 10 m above sea surface</w:t>
            </w:r>
          </w:p>
        </w:tc>
        <w:tc>
          <w:tcPr>
            <w:tcW w:w="1786" w:type="dxa"/>
            <w:shd w:val="clear" w:color="auto" w:fill="auto"/>
          </w:tcPr>
          <w:p w14:paraId="2F88A62E" w14:textId="67C663C6" w:rsidR="00EE3DCD" w:rsidRPr="00EE3DCD" w:rsidRDefault="00EE3DCD" w:rsidP="00075E74">
            <w:pPr>
              <w:pStyle w:val="Tabletext"/>
              <w:rPr>
                <w:rFonts w:ascii="Times New Roman" w:hAnsi="Times New Roman" w:cs="Times New Roman"/>
              </w:rPr>
            </w:pPr>
            <w:proofErr w:type="spellStart"/>
            <w:r w:rsidRPr="00EE3DCD">
              <w:rPr>
                <w:rFonts w:ascii="Times New Roman" w:hAnsi="Times New Roman" w:cs="Times New Roman"/>
              </w:rPr>
              <w:t>See</w:t>
            </w:r>
            <w:proofErr w:type="spellEnd"/>
            <w:r w:rsidRPr="00EE3DCD">
              <w:rPr>
                <w:rFonts w:ascii="Times New Roman" w:hAnsi="Times New Roman" w:cs="Times New Roman"/>
              </w:rPr>
              <w:t xml:space="preserve"> </w:t>
            </w:r>
            <w:proofErr w:type="spellStart"/>
            <w:r w:rsidRPr="00EE3DCD">
              <w:rPr>
                <w:rFonts w:ascii="Times New Roman" w:hAnsi="Times New Roman" w:cs="Times New Roman"/>
              </w:rPr>
              <w:t>text</w:t>
            </w:r>
            <w:proofErr w:type="spellEnd"/>
            <w:r w:rsidRPr="00EE3DCD">
              <w:rPr>
                <w:rFonts w:ascii="Times New Roman" w:hAnsi="Times New Roman" w:cs="Times New Roman"/>
              </w:rPr>
              <w:t xml:space="preserve"> </w:t>
            </w:r>
            <w:proofErr w:type="spellStart"/>
            <w:r w:rsidRPr="00EE3DCD">
              <w:rPr>
                <w:rFonts w:ascii="Times New Roman" w:hAnsi="Times New Roman" w:cs="Times New Roman"/>
              </w:rPr>
              <w:t>below</w:t>
            </w:r>
            <w:proofErr w:type="spellEnd"/>
          </w:p>
        </w:tc>
      </w:tr>
      <w:tr w:rsidR="00EE3DCD" w:rsidRPr="00EE3DCD" w14:paraId="586867FB" w14:textId="77777777" w:rsidTr="00075E74">
        <w:trPr>
          <w:jc w:val="center"/>
        </w:trPr>
        <w:tc>
          <w:tcPr>
            <w:tcW w:w="3099" w:type="dxa"/>
            <w:shd w:val="clear" w:color="auto" w:fill="auto"/>
          </w:tcPr>
          <w:p w14:paraId="6A861AFE"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 xml:space="preserve">Inverse </w:t>
            </w:r>
            <w:proofErr w:type="spellStart"/>
            <w:r w:rsidRPr="00EE3DCD">
              <w:rPr>
                <w:rFonts w:ascii="Times New Roman" w:hAnsi="Times New Roman" w:cs="Times New Roman"/>
              </w:rPr>
              <w:t>wave</w:t>
            </w:r>
            <w:proofErr w:type="spellEnd"/>
            <w:r w:rsidRPr="00EE3DCD">
              <w:rPr>
                <w:rFonts w:ascii="Times New Roman" w:hAnsi="Times New Roman" w:cs="Times New Roman"/>
              </w:rPr>
              <w:t xml:space="preserve"> </w:t>
            </w:r>
            <w:proofErr w:type="spellStart"/>
            <w:r w:rsidRPr="00EE3DCD">
              <w:rPr>
                <w:rFonts w:ascii="Times New Roman" w:hAnsi="Times New Roman" w:cs="Times New Roman"/>
              </w:rPr>
              <w:t>age</w:t>
            </w:r>
            <w:proofErr w:type="spellEnd"/>
            <w:r w:rsidRPr="00EE3DCD">
              <w:rPr>
                <w:rFonts w:ascii="Times New Roman" w:hAnsi="Times New Roman" w:cs="Times New Roman"/>
              </w:rPr>
              <w:t xml:space="preserve"> Ω</w:t>
            </w:r>
          </w:p>
        </w:tc>
        <w:tc>
          <w:tcPr>
            <w:tcW w:w="2765" w:type="dxa"/>
            <w:shd w:val="clear" w:color="auto" w:fill="auto"/>
          </w:tcPr>
          <w:p w14:paraId="35C673DE" w14:textId="77777777" w:rsidR="00EE3DCD" w:rsidRPr="00EE3DCD" w:rsidRDefault="00EE3DCD" w:rsidP="00075E74">
            <w:pPr>
              <w:pStyle w:val="Tabletext"/>
              <w:rPr>
                <w:rFonts w:ascii="Times New Roman" w:eastAsiaTheme="minorEastAsia" w:hAnsi="Times New Roman" w:cs="Times New Roman"/>
                <w:lang w:val="en-GB"/>
              </w:rPr>
            </w:pPr>
            <w:r w:rsidRPr="00EE3DCD">
              <w:rPr>
                <w:rFonts w:ascii="Times New Roman" w:eastAsiaTheme="minorEastAsia" w:hAnsi="Times New Roman" w:cs="Times New Roman"/>
                <w:lang w:val="en-GB"/>
              </w:rPr>
              <w:t xml:space="preserve">The sea is fully developed when </w:t>
            </w:r>
            <w:r w:rsidRPr="00EE3DCD">
              <w:rPr>
                <w:rFonts w:ascii="Times New Roman" w:eastAsiaTheme="minorEastAsia" w:hAnsi="Times New Roman" w:cs="Times New Roman"/>
              </w:rPr>
              <w:t>Ω</w:t>
            </w:r>
            <w:r w:rsidRPr="00EE3DCD">
              <w:rPr>
                <w:rFonts w:ascii="Times New Roman" w:eastAsiaTheme="minorEastAsia" w:hAnsi="Times New Roman" w:cs="Times New Roman"/>
                <w:lang w:val="en-GB"/>
              </w:rPr>
              <w:t xml:space="preserve"> is close to 0.85, mature when </w:t>
            </w:r>
            <w:r w:rsidRPr="00EE3DCD">
              <w:rPr>
                <w:rFonts w:ascii="Times New Roman" w:eastAsiaTheme="minorEastAsia" w:hAnsi="Times New Roman" w:cs="Times New Roman"/>
              </w:rPr>
              <w:t>Ω</w:t>
            </w:r>
            <w:r w:rsidRPr="00EE3DCD">
              <w:rPr>
                <w:rFonts w:ascii="Times New Roman" w:eastAsiaTheme="minorEastAsia" w:hAnsi="Times New Roman" w:cs="Times New Roman"/>
                <w:lang w:val="en-GB"/>
              </w:rPr>
              <w:t xml:space="preserve"> is close to 1, and young when </w:t>
            </w:r>
            <w:r w:rsidRPr="00EE3DCD">
              <w:rPr>
                <w:rFonts w:ascii="Times New Roman" w:eastAsiaTheme="minorEastAsia" w:hAnsi="Times New Roman" w:cs="Times New Roman"/>
              </w:rPr>
              <w:t>Ω</w:t>
            </w:r>
            <w:r w:rsidRPr="00EE3DCD">
              <w:rPr>
                <w:rFonts w:ascii="Times New Roman" w:eastAsiaTheme="minorEastAsia" w:hAnsi="Times New Roman" w:cs="Times New Roman"/>
                <w:lang w:val="en-GB"/>
              </w:rPr>
              <w:t xml:space="preserve"> &gt; 2</w:t>
            </w:r>
          </w:p>
        </w:tc>
        <w:tc>
          <w:tcPr>
            <w:tcW w:w="1786" w:type="dxa"/>
            <w:shd w:val="clear" w:color="auto" w:fill="auto"/>
          </w:tcPr>
          <w:p w14:paraId="1957CD37"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0.85</w:t>
            </w:r>
          </w:p>
        </w:tc>
      </w:tr>
      <w:tr w:rsidR="00EE3DCD" w:rsidRPr="0062375E" w14:paraId="76CC880A" w14:textId="77777777" w:rsidTr="00075E74">
        <w:trPr>
          <w:jc w:val="center"/>
        </w:trPr>
        <w:tc>
          <w:tcPr>
            <w:tcW w:w="3099" w:type="dxa"/>
            <w:shd w:val="clear" w:color="auto" w:fill="auto"/>
          </w:tcPr>
          <w:p w14:paraId="386A0072"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 xml:space="preserve">Cut off roughness height wavenumber </w:t>
            </w:r>
            <m:oMath>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d</m:t>
                  </m:r>
                </m:sub>
              </m:sSub>
            </m:oMath>
            <w:r w:rsidRPr="00EE3DCD">
              <w:rPr>
                <w:rFonts w:ascii="Times New Roman" w:hAnsi="Times New Roman" w:cs="Times New Roman"/>
                <w:lang w:val="en-GB"/>
              </w:rPr>
              <w:t xml:space="preserve"> </w:t>
            </w:r>
          </w:p>
        </w:tc>
        <w:tc>
          <w:tcPr>
            <w:tcW w:w="2765" w:type="dxa"/>
            <w:shd w:val="clear" w:color="auto" w:fill="auto"/>
          </w:tcPr>
          <w:p w14:paraId="559FDD58"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 xml:space="preserve">The height wavenumber dividing the sea surface height spectrum into long gravity wave spectrum and short capillary wave spectrum </w:t>
            </w:r>
          </w:p>
        </w:tc>
        <w:tc>
          <w:tcPr>
            <w:tcW w:w="1786" w:type="dxa"/>
            <w:shd w:val="clear" w:color="auto" w:fill="auto"/>
          </w:tcPr>
          <w:p w14:paraId="70FB6131" w14:textId="77777777" w:rsidR="00EE3DCD" w:rsidRPr="00EE3DCD" w:rsidRDefault="00EE3DCD" w:rsidP="00075E74">
            <w:pPr>
              <w:pStyle w:val="Tabletext"/>
              <w:rPr>
                <w:rFonts w:ascii="Times New Roman" w:hAnsi="Times New Roman" w:cs="Times New Roman"/>
                <w:lang w:val="en-GB"/>
              </w:rPr>
            </w:pPr>
            <w:r w:rsidRPr="00EE3DCD">
              <w:rPr>
                <w:rFonts w:ascii="Times New Roman" w:hAnsi="Times New Roman" w:cs="Times New Roman"/>
                <w:lang w:val="en-GB"/>
              </w:rPr>
              <w:t>0.5</w:t>
            </w:r>
            <w:r w:rsidRPr="00EE3DCD">
              <w:rPr>
                <w:rFonts w:ascii="Times New Roman" w:hAnsi="Times New Roman" w:cs="Times New Roman"/>
                <w:i/>
                <w:iCs/>
                <w:lang w:val="en-GB"/>
              </w:rPr>
              <w:t xml:space="preserve">k </w:t>
            </w:r>
            <w:r w:rsidRPr="00EE3DCD">
              <w:rPr>
                <w:rFonts w:ascii="Times New Roman" w:hAnsi="Times New Roman" w:cs="Times New Roman"/>
                <w:lang w:val="en-GB"/>
              </w:rPr>
              <w:t xml:space="preserve">where </w:t>
            </w:r>
            <w:r w:rsidRPr="00EE3DCD">
              <w:rPr>
                <w:rFonts w:ascii="Times New Roman" w:hAnsi="Times New Roman" w:cs="Times New Roman"/>
                <w:i/>
                <w:iCs/>
                <w:lang w:val="en-GB"/>
              </w:rPr>
              <w:t>k</w:t>
            </w:r>
            <w:r w:rsidRPr="00EE3DCD">
              <w:rPr>
                <w:rFonts w:ascii="Times New Roman" w:hAnsi="Times New Roman" w:cs="Times New Roman"/>
                <w:lang w:val="en-GB"/>
              </w:rPr>
              <w:t xml:space="preserve"> is the wavenumber (1/m)</w:t>
            </w:r>
          </w:p>
        </w:tc>
      </w:tr>
    </w:tbl>
    <w:p w14:paraId="1F8BCF90" w14:textId="77777777" w:rsidR="00EE3DCD" w:rsidRPr="00367D51" w:rsidRDefault="00EE3DCD" w:rsidP="00EE3DCD">
      <w:pPr>
        <w:pStyle w:val="Tablefin"/>
      </w:pPr>
    </w:p>
    <w:p w14:paraId="51A67864" w14:textId="77777777" w:rsidR="00EE3DCD" w:rsidRPr="00EE3DCD" w:rsidRDefault="00EE3DCD" w:rsidP="00EE3DCD">
      <w:pPr>
        <w:pStyle w:val="Headingb"/>
        <w:rPr>
          <w:lang w:val="en-GB"/>
        </w:rPr>
      </w:pPr>
      <w:r w:rsidRPr="00EE3DCD">
        <w:rPr>
          <w:lang w:val="en-GB"/>
        </w:rPr>
        <w:t>Wind speed and coordinate system</w:t>
      </w:r>
    </w:p>
    <w:p w14:paraId="7A656D31" w14:textId="77777777" w:rsidR="00EE3DCD" w:rsidRPr="00EE3DCD" w:rsidRDefault="00EE3DCD" w:rsidP="00EE3DCD">
      <w:pPr>
        <w:rPr>
          <w:lang w:val="en-GB"/>
        </w:rPr>
      </w:pPr>
      <w:r w:rsidRPr="00EE3DCD">
        <w:rPr>
          <w:lang w:val="en-GB"/>
        </w:rPr>
        <w:t xml:space="preserve">Local values of the parameters in Table 1 should be used if available. Wind speed at 10 m above the sea surface depends on geographic location and season and varies over time. If available, local sea surface wind speed data (magnitude, direction and spatial and temporal correlation) applicable to the </w:t>
      </w:r>
      <w:r w:rsidRPr="00EE3DCD">
        <w:rPr>
          <w:lang w:val="en-GB"/>
        </w:rPr>
        <w:lastRenderedPageBreak/>
        <w:t>specific geographical location of interest should be used. If spatial or temporal correlation is not required, the global maps in Recommendation ITU-R P.2148 can be used.</w:t>
      </w:r>
    </w:p>
    <w:p w14:paraId="201ADAFA" w14:textId="77777777" w:rsidR="00EE3DCD" w:rsidRPr="00EE3DCD" w:rsidRDefault="00EE3DCD" w:rsidP="00EE3DCD">
      <w:pPr>
        <w:rPr>
          <w:highlight w:val="yellow"/>
          <w:lang w:val="en-GB"/>
        </w:rPr>
      </w:pPr>
      <w:r w:rsidRPr="00EE3DCD">
        <w:rPr>
          <w:lang w:val="en-GB"/>
        </w:rPr>
        <w:t xml:space="preserve">If local sea surface wind speed data are not available, the local temporal wind vector can be derived from multiple sources of global data; e.g. the eastward and northward components of hourly wind speed at a height of 10 m above the surface of the Earth from 1979 are available from the ECMWF Copernicus Climate Data Store. </w:t>
      </w:r>
    </w:p>
    <w:p w14:paraId="414F6B22" w14:textId="3A96204A" w:rsidR="00EE3DCD" w:rsidRPr="00EE3DCD" w:rsidRDefault="00EE3DCD" w:rsidP="00EE3DCD">
      <w:pPr>
        <w:rPr>
          <w:szCs w:val="24"/>
          <w:lang w:val="en-GB"/>
        </w:rPr>
      </w:pPr>
      <w:bookmarkStart w:id="24" w:name="_x005F_x0000_i10254"/>
      <w:bookmarkStart w:id="25" w:name="_x005F_x0000_i10253"/>
      <w:bookmarkStart w:id="26" w:name="_x005F_x0000_i10252"/>
      <w:bookmarkStart w:id="27" w:name="_x005F_x0000_i10251"/>
      <w:bookmarkStart w:id="28" w:name="_x005F_x0000_i1025"/>
      <w:bookmarkStart w:id="29" w:name="Picture_x0020_14"/>
      <w:bookmarkEnd w:id="24"/>
      <w:bookmarkEnd w:id="25"/>
      <w:bookmarkEnd w:id="26"/>
      <w:bookmarkEnd w:id="27"/>
      <w:bookmarkEnd w:id="28"/>
      <w:bookmarkEnd w:id="29"/>
      <w:r w:rsidRPr="00EE3DCD">
        <w:rPr>
          <w:szCs w:val="24"/>
          <w:lang w:val="en-GB"/>
        </w:rPr>
        <w:t xml:space="preserve">Some datasets (e.g. ECMWF ERA5 data) provide the </w:t>
      </w:r>
      <w:r w:rsidRPr="000B26E4">
        <w:rPr>
          <w:i/>
          <w:iCs/>
          <w:szCs w:val="24"/>
          <w:lang w:val="en-GB"/>
        </w:rPr>
        <w:t>v</w:t>
      </w:r>
      <w:r w:rsidRPr="00EE3DCD">
        <w:rPr>
          <w:szCs w:val="24"/>
          <w:lang w:val="en-GB"/>
        </w:rPr>
        <w:t xml:space="preserve">, northward (wind heading towards the north) component of wind speed, and the </w:t>
      </w:r>
      <w:r w:rsidRPr="000B26E4">
        <w:rPr>
          <w:i/>
          <w:iCs/>
          <w:szCs w:val="24"/>
          <w:lang w:val="en-GB"/>
        </w:rPr>
        <w:t>u</w:t>
      </w:r>
      <w:r w:rsidRPr="00EE3DCD">
        <w:rPr>
          <w:szCs w:val="24"/>
          <w:lang w:val="en-GB"/>
        </w:rPr>
        <w:t xml:space="preserve">, eastward (wind heading toward the east) component of wind speed. For a given value of u and v, the magnitude of the wind speed at a height of 10 m above the surface of the Earth,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lang w:val="en-GB"/>
              </w:rPr>
              <m:t>10</m:t>
            </m:r>
          </m:sub>
        </m:sSub>
      </m:oMath>
      <w:r w:rsidRPr="00EE3DCD">
        <w:rPr>
          <w:szCs w:val="24"/>
          <w:lang w:val="en-GB"/>
        </w:rPr>
        <w:t xml:space="preserve">, is </w:t>
      </w:r>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u</m:t>
                </m:r>
              </m:e>
              <m:sup>
                <m:r>
                  <w:rPr>
                    <w:rFonts w:ascii="Cambria Math" w:hAnsi="Cambria Math"/>
                    <w:szCs w:val="24"/>
                    <w:lang w:val="en-GB"/>
                  </w:rPr>
                  <m:t>2</m:t>
                </m:r>
              </m:sup>
            </m:sSup>
            <m:r>
              <w:rPr>
                <w:rFonts w:ascii="Cambria Math" w:hAnsi="Cambria Math"/>
                <w:szCs w:val="24"/>
                <w:lang w:val="en-GB"/>
              </w:rPr>
              <m:t>+</m:t>
            </m:r>
            <m:sSup>
              <m:sSupPr>
                <m:ctrlPr>
                  <w:rPr>
                    <w:rFonts w:ascii="Cambria Math" w:hAnsi="Cambria Math"/>
                    <w:i/>
                    <w:szCs w:val="24"/>
                  </w:rPr>
                </m:ctrlPr>
              </m:sSupPr>
              <m:e>
                <m:r>
                  <w:rPr>
                    <w:rFonts w:ascii="Cambria Math" w:hAnsi="Cambria Math"/>
                    <w:szCs w:val="24"/>
                  </w:rPr>
                  <m:t>v</m:t>
                </m:r>
              </m:e>
              <m:sup>
                <m:r>
                  <w:rPr>
                    <w:rFonts w:ascii="Cambria Math" w:hAnsi="Cambria Math"/>
                    <w:szCs w:val="24"/>
                    <w:lang w:val="en-GB"/>
                  </w:rPr>
                  <m:t>2</m:t>
                </m:r>
              </m:sup>
            </m:sSup>
          </m:e>
        </m:rad>
      </m:oMath>
      <w:r w:rsidRPr="00EE3DCD">
        <w:rPr>
          <w:szCs w:val="24"/>
          <w:lang w:val="en-GB"/>
        </w:rPr>
        <w:t xml:space="preserve">. As shown in Fig. 3, the upwind direction is the opposite direction that the wind is heading; and the clockwise angle from north to the upwind direction, </w:t>
      </w:r>
      <m:oMath>
        <m:sSub>
          <m:sSubPr>
            <m:ctrlPr>
              <w:rPr>
                <w:rFonts w:ascii="Cambria Math" w:hAnsi="Cambria Math"/>
                <w:i/>
                <w:szCs w:val="24"/>
              </w:rPr>
            </m:ctrlPr>
          </m:sSubPr>
          <m:e>
            <m:r>
              <m:rPr>
                <m:sty m:val="p"/>
              </m:rPr>
              <w:rPr>
                <w:rFonts w:ascii="Cambria Math" w:hAnsi="Cambria Math"/>
                <w:szCs w:val="24"/>
              </w:rPr>
              <m:t>φ</m:t>
            </m:r>
          </m:e>
          <m:sub>
            <m:r>
              <w:rPr>
                <w:rFonts w:ascii="Cambria Math" w:hAnsi="Cambria Math"/>
                <w:szCs w:val="24"/>
              </w:rPr>
              <m:t>w</m:t>
            </m:r>
          </m:sub>
        </m:sSub>
      </m:oMath>
      <w:r w:rsidRPr="00EE3DCD">
        <w:rPr>
          <w:szCs w:val="24"/>
          <w:lang w:val="en-GB"/>
        </w:rPr>
        <w:t xml:space="preserve">, is </w:t>
      </w:r>
      <m:oMath>
        <m:sSup>
          <m:sSupPr>
            <m:ctrlPr>
              <w:rPr>
                <w:rFonts w:ascii="Cambria Math" w:hAnsi="Cambria Math"/>
                <w:i/>
                <w:szCs w:val="24"/>
              </w:rPr>
            </m:ctrlPr>
          </m:sSupPr>
          <m:e>
            <m:r>
              <w:rPr>
                <w:rFonts w:ascii="Cambria Math" w:hAnsi="Cambria Math"/>
                <w:szCs w:val="24"/>
                <w:lang w:val="en-GB"/>
              </w:rPr>
              <m:t>270</m:t>
            </m:r>
          </m:e>
          <m:sup>
            <m:r>
              <m:rPr>
                <m:sty m:val="p"/>
              </m:rPr>
              <w:rPr>
                <w:rFonts w:ascii="Cambria Math" w:hAnsi="Cambria Math"/>
                <w:szCs w:val="24"/>
                <w:lang w:val="en-GB"/>
              </w:rPr>
              <m:t>o</m:t>
            </m:r>
          </m:sup>
        </m:sSup>
        <m:r>
          <w:rPr>
            <w:rFonts w:ascii="Cambria Math" w:hAnsi="Cambria Math"/>
            <w:szCs w:val="24"/>
            <w:lang w:val="en-GB"/>
          </w:rPr>
          <m:t>-</m:t>
        </m:r>
        <m:r>
          <m:rPr>
            <m:sty m:val="p"/>
          </m:rPr>
          <w:rPr>
            <w:rFonts w:ascii="Cambria Math" w:hAnsi="Cambria Math"/>
            <w:szCs w:val="24"/>
            <w:lang w:val="en-GB"/>
          </w:rPr>
          <m:t>atan2(</m:t>
        </m:r>
        <m:r>
          <w:rPr>
            <w:rFonts w:ascii="Cambria Math" w:hAnsi="Cambria Math"/>
            <w:szCs w:val="24"/>
            <w:lang w:val="en-GB"/>
          </w:rPr>
          <m:t>v</m:t>
        </m:r>
        <m:r>
          <m:rPr>
            <m:sty m:val="p"/>
          </m:rPr>
          <w:rPr>
            <w:rFonts w:ascii="Cambria Math" w:hAnsi="Cambria Math"/>
            <w:szCs w:val="24"/>
            <w:lang w:val="en-GB"/>
          </w:rPr>
          <m:t>,</m:t>
        </m:r>
        <m:r>
          <w:rPr>
            <w:rFonts w:ascii="Cambria Math" w:hAnsi="Cambria Math"/>
            <w:szCs w:val="24"/>
            <w:lang w:val="en-GB"/>
          </w:rPr>
          <m:t>u</m:t>
        </m:r>
        <m:r>
          <m:rPr>
            <m:sty m:val="p"/>
          </m:rPr>
          <w:rPr>
            <w:rFonts w:ascii="Cambria Math" w:hAnsi="Cambria Math"/>
            <w:szCs w:val="24"/>
            <w:lang w:val="en-GB"/>
          </w:rPr>
          <m:t>)</m:t>
        </m:r>
        <m:r>
          <m:rPr>
            <m:sty m:val="p"/>
          </m:rPr>
          <w:rPr>
            <w:rStyle w:val="FootnoteReference"/>
            <w:rFonts w:ascii="Cambria Math" w:hAnsi="Cambria Math"/>
            <w:szCs w:val="24"/>
          </w:rPr>
          <w:footnoteReference w:id="3"/>
        </m:r>
      </m:oMath>
      <w:r w:rsidRPr="00EE3DCD">
        <w:rPr>
          <w:szCs w:val="24"/>
          <w:lang w:val="en-GB"/>
        </w:rPr>
        <w:t xml:space="preserve">. Hence, in Fig. 3, the positive x-axis, which corresponds to the upwind direction, is a clockwise angle of </w:t>
      </w:r>
      <m:oMath>
        <m:sSup>
          <m:sSupPr>
            <m:ctrlPr>
              <w:rPr>
                <w:rFonts w:ascii="Cambria Math" w:hAnsi="Cambria Math"/>
                <w:i/>
                <w:szCs w:val="24"/>
              </w:rPr>
            </m:ctrlPr>
          </m:sSupPr>
          <m:e>
            <m:r>
              <w:rPr>
                <w:rFonts w:ascii="Cambria Math" w:hAnsi="Cambria Math"/>
                <w:szCs w:val="24"/>
                <w:lang w:val="en-GB"/>
              </w:rPr>
              <m:t>270</m:t>
            </m:r>
          </m:e>
          <m:sup>
            <m:r>
              <w:rPr>
                <w:rFonts w:ascii="Cambria Math" w:hAnsi="Cambria Math"/>
                <w:szCs w:val="24"/>
              </w:rPr>
              <m:t>o</m:t>
            </m:r>
          </m:sup>
        </m:sSup>
        <m:r>
          <w:rPr>
            <w:rFonts w:ascii="Cambria Math" w:hAnsi="Cambria Math"/>
            <w:szCs w:val="24"/>
            <w:lang w:val="en-GB"/>
          </w:rPr>
          <m:t>-</m:t>
        </m:r>
        <m:r>
          <m:rPr>
            <m:sty m:val="p"/>
          </m:rPr>
          <w:rPr>
            <w:rFonts w:ascii="Cambria Math" w:hAnsi="Cambria Math"/>
            <w:szCs w:val="24"/>
            <w:lang w:val="en-GB"/>
          </w:rPr>
          <m:t>atan2</m:t>
        </m:r>
        <m:r>
          <w:rPr>
            <w:rFonts w:ascii="Cambria Math" w:hAnsi="Cambria Math"/>
            <w:szCs w:val="24"/>
            <w:lang w:val="en-GB"/>
          </w:rPr>
          <m:t>(</m:t>
        </m:r>
        <m:r>
          <w:rPr>
            <w:rFonts w:ascii="Cambria Math" w:hAnsi="Cambria Math"/>
            <w:szCs w:val="24"/>
          </w:rPr>
          <m:t>v</m:t>
        </m:r>
        <m:r>
          <w:rPr>
            <w:rFonts w:ascii="Cambria Math" w:hAnsi="Cambria Math"/>
            <w:szCs w:val="24"/>
            <w:lang w:val="en-GB"/>
          </w:rPr>
          <m:t>,</m:t>
        </m:r>
        <m:r>
          <w:rPr>
            <w:rFonts w:ascii="Cambria Math" w:hAnsi="Cambria Math"/>
            <w:szCs w:val="24"/>
          </w:rPr>
          <m:t>u</m:t>
        </m:r>
        <m:r>
          <w:rPr>
            <w:rFonts w:ascii="Cambria Math" w:hAnsi="Cambria Math"/>
            <w:szCs w:val="24"/>
            <w:lang w:val="en-GB"/>
          </w:rPr>
          <m:t>)</m:t>
        </m:r>
      </m:oMath>
      <w:r w:rsidRPr="00EE3DCD">
        <w:rPr>
          <w:szCs w:val="24"/>
          <w:lang w:val="en-GB"/>
        </w:rPr>
        <w:t xml:space="preserve"> relative to north; or, equivalently, north is a counter clockwise angle of </w:t>
      </w:r>
      <m:oMath>
        <m:sSup>
          <m:sSupPr>
            <m:ctrlPr>
              <w:rPr>
                <w:rFonts w:ascii="Cambria Math" w:hAnsi="Cambria Math"/>
                <w:i/>
                <w:szCs w:val="24"/>
              </w:rPr>
            </m:ctrlPr>
          </m:sSupPr>
          <m:e>
            <m:r>
              <w:rPr>
                <w:rFonts w:ascii="Cambria Math" w:hAnsi="Cambria Math"/>
                <w:szCs w:val="24"/>
                <w:lang w:val="en-GB"/>
              </w:rPr>
              <m:t>270</m:t>
            </m:r>
          </m:e>
          <m:sup>
            <m:r>
              <w:rPr>
                <w:rFonts w:ascii="Cambria Math" w:hAnsi="Cambria Math"/>
                <w:szCs w:val="24"/>
              </w:rPr>
              <m:t>o</m:t>
            </m:r>
          </m:sup>
        </m:sSup>
        <m:r>
          <w:rPr>
            <w:rFonts w:ascii="Cambria Math" w:hAnsi="Cambria Math"/>
            <w:szCs w:val="24"/>
            <w:lang w:val="en-GB"/>
          </w:rPr>
          <m:t>-</m:t>
        </m:r>
        <m:r>
          <m:rPr>
            <m:sty m:val="p"/>
          </m:rPr>
          <w:rPr>
            <w:rFonts w:ascii="Cambria Math" w:hAnsi="Cambria Math"/>
            <w:szCs w:val="24"/>
            <w:lang w:val="en-GB"/>
          </w:rPr>
          <m:t>atan2</m:t>
        </m:r>
        <m:r>
          <w:rPr>
            <w:rFonts w:ascii="Cambria Math" w:hAnsi="Cambria Math"/>
            <w:szCs w:val="24"/>
            <w:lang w:val="en-GB"/>
          </w:rPr>
          <m:t>(</m:t>
        </m:r>
        <m:r>
          <w:rPr>
            <w:rFonts w:ascii="Cambria Math" w:hAnsi="Cambria Math"/>
            <w:szCs w:val="24"/>
          </w:rPr>
          <m:t>v</m:t>
        </m:r>
        <m:r>
          <w:rPr>
            <w:rFonts w:ascii="Cambria Math" w:hAnsi="Cambria Math"/>
            <w:szCs w:val="24"/>
            <w:lang w:val="en-GB"/>
          </w:rPr>
          <m:t>,</m:t>
        </m:r>
        <m:r>
          <w:rPr>
            <w:rFonts w:ascii="Cambria Math" w:hAnsi="Cambria Math"/>
            <w:szCs w:val="24"/>
          </w:rPr>
          <m:t>u</m:t>
        </m:r>
        <m:r>
          <w:rPr>
            <w:rFonts w:ascii="Cambria Math" w:hAnsi="Cambria Math"/>
            <w:szCs w:val="24"/>
            <w:lang w:val="en-GB"/>
          </w:rPr>
          <m:t>)</m:t>
        </m:r>
      </m:oMath>
      <w:r w:rsidRPr="00EE3DCD">
        <w:rPr>
          <w:szCs w:val="24"/>
          <w:lang w:val="en-GB"/>
        </w:rPr>
        <w:t xml:space="preserve"> relative to the upwind direction.</w:t>
      </w:r>
    </w:p>
    <w:p w14:paraId="1ECDC7AD" w14:textId="77777777" w:rsidR="00EE3DCD" w:rsidRPr="00EE3DCD" w:rsidRDefault="00EE3DCD" w:rsidP="00EE3DCD">
      <w:pPr>
        <w:rPr>
          <w:rFonts w:eastAsiaTheme="minorEastAsia"/>
          <w:szCs w:val="24"/>
          <w:lang w:val="en-GB"/>
        </w:rPr>
      </w:pPr>
      <w:r w:rsidRPr="00EE3DCD">
        <w:rPr>
          <w:szCs w:val="24"/>
          <w:lang w:val="en-GB"/>
        </w:rPr>
        <w:t xml:space="preserve">If </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rPr>
              <m:t>i</m:t>
            </m:r>
          </m:sub>
          <m:sup>
            <m:r>
              <w:rPr>
                <w:rFonts w:ascii="Cambria Math" w:hAnsi="Cambria Math"/>
                <w:szCs w:val="24"/>
                <w:lang w:val="en-GB"/>
              </w:rPr>
              <m:t>'</m:t>
            </m:r>
          </m:sup>
        </m:sSubSup>
      </m:oMath>
      <w:r w:rsidRPr="00EE3DCD">
        <w:rPr>
          <w:szCs w:val="24"/>
          <w:lang w:val="en-GB"/>
        </w:rPr>
        <w:t xml:space="preserve"> and </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rPr>
              <m:t>s</m:t>
            </m:r>
          </m:sub>
          <m:sup>
            <m:r>
              <w:rPr>
                <w:rFonts w:ascii="Cambria Math" w:hAnsi="Cambria Math"/>
                <w:szCs w:val="24"/>
                <w:lang w:val="en-GB"/>
              </w:rPr>
              <m:t>'</m:t>
            </m:r>
          </m:sup>
        </m:sSubSup>
      </m:oMath>
      <w:r w:rsidRPr="00EE3DCD">
        <w:rPr>
          <w:szCs w:val="24"/>
          <w:lang w:val="en-GB"/>
        </w:rPr>
        <w:t xml:space="preserve"> are the incident and scattering clockwise angles relative to north, then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i</m:t>
            </m:r>
          </m:sub>
        </m:sSub>
      </m:oMath>
      <w:r w:rsidRPr="00EE3DCD">
        <w:rPr>
          <w:szCs w:val="24"/>
          <w:lang w:val="en-GB"/>
        </w:rPr>
        <w:t xml:space="preserve"> and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s</m:t>
            </m:r>
          </m:sub>
        </m:sSub>
      </m:oMath>
      <w:r w:rsidRPr="00EE3DCD">
        <w:rPr>
          <w:i/>
          <w:iCs/>
          <w:szCs w:val="24"/>
          <w:lang w:val="en-GB"/>
        </w:rPr>
        <w:t>,</w:t>
      </w:r>
      <w:r w:rsidRPr="00EE3DCD">
        <w:rPr>
          <w:szCs w:val="24"/>
          <w:lang w:val="en-GB"/>
        </w:rPr>
        <w:t xml:space="preserve"> the corresponding incident and scattering clockwise angles shown in Fig. 3 are: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i</m:t>
            </m:r>
          </m:sub>
        </m:sSub>
        <m:r>
          <w:rPr>
            <w:rFonts w:ascii="Cambria Math" w:hAnsi="Cambria Math"/>
            <w:szCs w:val="24"/>
            <w:lang w:val="en-GB"/>
          </w:rPr>
          <m:t>=</m:t>
        </m:r>
        <m:sSubSup>
          <m:sSubSupPr>
            <m:ctrlPr>
              <w:rPr>
                <w:rFonts w:ascii="Cambria Math" w:hAnsi="Cambria Math"/>
                <w:i/>
                <w:iCs/>
                <w:szCs w:val="24"/>
              </w:rPr>
            </m:ctrlPr>
          </m:sSubSupPr>
          <m:e>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rPr>
                  <m:t>w</m:t>
                </m:r>
              </m:sub>
            </m:sSub>
            <m:r>
              <w:rPr>
                <w:rFonts w:ascii="Cambria Math" w:hAnsi="Cambria Math"/>
                <w:szCs w:val="24"/>
                <w:lang w:val="en-GB"/>
              </w:rPr>
              <m:t>-</m:t>
            </m:r>
            <m:r>
              <m:rPr>
                <m:sty m:val="p"/>
              </m:rPr>
              <w:rPr>
                <w:rFonts w:ascii="Cambria Math" w:hAnsi="Cambria Math"/>
                <w:szCs w:val="24"/>
              </w:rPr>
              <m:t>φ</m:t>
            </m:r>
          </m:e>
          <m:sub>
            <m:r>
              <w:rPr>
                <w:rFonts w:ascii="Cambria Math" w:hAnsi="Cambria Math"/>
                <w:szCs w:val="24"/>
              </w:rPr>
              <m:t>i</m:t>
            </m:r>
          </m:sub>
          <m:sup>
            <m:r>
              <w:rPr>
                <w:rFonts w:ascii="Cambria Math" w:hAnsi="Cambria Math"/>
                <w:szCs w:val="24"/>
                <w:lang w:val="en-GB"/>
              </w:rPr>
              <m:t>'</m:t>
            </m:r>
          </m:sup>
        </m:sSubSup>
      </m:oMath>
      <w:r w:rsidRPr="00EE3DCD">
        <w:rPr>
          <w:szCs w:val="24"/>
          <w:lang w:val="en-GB"/>
        </w:rPr>
        <w:t xml:space="preserve"> </w:t>
      </w:r>
      <w:r w:rsidRPr="00EE3DCD">
        <w:rPr>
          <w:szCs w:val="24"/>
          <w:lang w:val="en-GB"/>
        </w:rPr>
        <w:br/>
        <w:t xml:space="preserve">and </w:t>
      </w:r>
      <m:oMath>
        <m:sSub>
          <m:sSubPr>
            <m:ctrlPr>
              <w:rPr>
                <w:rFonts w:ascii="Cambria Math" w:eastAsiaTheme="minorEastAsia" w:hAnsi="Cambria Math"/>
                <w:i/>
                <w:iCs/>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r>
          <w:rPr>
            <w:rFonts w:ascii="Cambria Math" w:eastAsiaTheme="minorEastAsia" w:hAnsi="Cambria Math"/>
            <w:szCs w:val="24"/>
            <w:lang w:val="en-GB"/>
          </w:rPr>
          <m:t>=</m:t>
        </m:r>
        <m:sSubSup>
          <m:sSubSupPr>
            <m:ctrlPr>
              <w:rPr>
                <w:rFonts w:ascii="Cambria Math" w:eastAsiaTheme="minorEastAsia" w:hAnsi="Cambria Math"/>
                <w:i/>
                <w:iCs/>
                <w:szCs w:val="24"/>
              </w:rPr>
            </m:ctrlPr>
          </m:sSubSupPr>
          <m:e>
            <m:sSub>
              <m:sSubPr>
                <m:ctrlPr>
                  <w:rPr>
                    <w:rFonts w:ascii="Cambria Math" w:eastAsiaTheme="minorEastAsia" w:hAnsi="Cambria Math"/>
                    <w:i/>
                    <w:iCs/>
                    <w:szCs w:val="24"/>
                  </w:rPr>
                </m:ctrlPr>
              </m:sSubPr>
              <m:e>
                <m:r>
                  <m:rPr>
                    <m:sty m:val="p"/>
                  </m:rPr>
                  <w:rPr>
                    <w:rFonts w:ascii="Cambria Math" w:eastAsiaTheme="minorEastAsia" w:hAnsi="Cambria Math"/>
                    <w:szCs w:val="24"/>
                  </w:rPr>
                  <m:t>φ</m:t>
                </m:r>
              </m:e>
              <m:sub>
                <m:r>
                  <w:rPr>
                    <w:rFonts w:ascii="Cambria Math" w:eastAsiaTheme="minorEastAsia" w:hAnsi="Cambria Math"/>
                    <w:szCs w:val="24"/>
                  </w:rPr>
                  <m:t>w</m:t>
                </m:r>
              </m:sub>
            </m:sSub>
            <m:r>
              <w:rPr>
                <w:rFonts w:ascii="Cambria Math" w:eastAsiaTheme="minorEastAsia" w:hAnsi="Cambria Math"/>
                <w:szCs w:val="24"/>
                <w:lang w:val="en-GB"/>
              </w:rPr>
              <m:t>-</m:t>
            </m:r>
            <m:r>
              <m:rPr>
                <m:sty m:val="p"/>
              </m:rPr>
              <w:rPr>
                <w:rFonts w:ascii="Cambria Math" w:eastAsiaTheme="minorEastAsia" w:hAnsi="Cambria Math"/>
                <w:szCs w:val="24"/>
              </w:rPr>
              <m:t>φ</m:t>
            </m:r>
          </m:e>
          <m:sub>
            <m:r>
              <w:rPr>
                <w:rFonts w:ascii="Cambria Math" w:eastAsiaTheme="minorEastAsia" w:hAnsi="Cambria Math"/>
                <w:szCs w:val="24"/>
              </w:rPr>
              <m:t>s</m:t>
            </m:r>
          </m:sub>
          <m:sup>
            <m:r>
              <w:rPr>
                <w:rFonts w:ascii="Cambria Math" w:eastAsiaTheme="minorEastAsia" w:hAnsi="Cambria Math"/>
                <w:szCs w:val="24"/>
                <w:lang w:val="en-GB"/>
              </w:rPr>
              <m:t>'</m:t>
            </m:r>
          </m:sup>
        </m:sSubSup>
        <m:r>
          <w:rPr>
            <w:rFonts w:ascii="Cambria Math" w:eastAsiaTheme="minorEastAsia" w:hAnsi="Cambria Math"/>
            <w:szCs w:val="24"/>
            <w:lang w:val="en-GB"/>
          </w:rPr>
          <m:t xml:space="preserve"> </m:t>
        </m:r>
      </m:oMath>
      <w:r w:rsidRPr="00EE3DCD">
        <w:rPr>
          <w:i/>
          <w:iCs/>
          <w:szCs w:val="24"/>
          <w:lang w:val="en-GB"/>
        </w:rPr>
        <w:t>.</w:t>
      </w:r>
    </w:p>
    <w:p w14:paraId="577206E5" w14:textId="77777777" w:rsidR="00EE3DCD" w:rsidRPr="00EE3DCD" w:rsidRDefault="00EE3DCD" w:rsidP="00EE3DCD">
      <w:pPr>
        <w:pStyle w:val="FigureNo"/>
        <w:rPr>
          <w:rFonts w:eastAsiaTheme="minorEastAsia"/>
          <w:lang w:val="en-GB"/>
        </w:rPr>
      </w:pPr>
      <w:r w:rsidRPr="00EE3DCD">
        <w:rPr>
          <w:rFonts w:eastAsiaTheme="minorEastAsia"/>
          <w:lang w:val="en-GB"/>
        </w:rPr>
        <w:t>FIGURE 3</w:t>
      </w:r>
    </w:p>
    <w:p w14:paraId="4C7F713B" w14:textId="77777777" w:rsidR="00EE3DCD" w:rsidRPr="00EE3DCD" w:rsidRDefault="00EE3DCD" w:rsidP="00EE3DCD">
      <w:pPr>
        <w:pStyle w:val="Figuretitle"/>
        <w:rPr>
          <w:rFonts w:eastAsiaTheme="minorEastAsia"/>
          <w:lang w:val="en-GB"/>
        </w:rPr>
      </w:pPr>
      <w:r w:rsidRPr="00EE3DCD">
        <w:rPr>
          <w:rFonts w:eastAsiaTheme="minorEastAsia"/>
          <w:lang w:val="en-GB"/>
        </w:rPr>
        <w:t>Wind speed and coordinate systems</w:t>
      </w:r>
    </w:p>
    <w:p w14:paraId="5027CFCE" w14:textId="7D321355" w:rsidR="00EE3DCD" w:rsidRPr="00367D51" w:rsidRDefault="0062375E" w:rsidP="00EE3DCD">
      <w:pPr>
        <w:pStyle w:val="Figure"/>
      </w:pPr>
      <w:r>
        <w:rPr>
          <w:noProof/>
        </w:rPr>
        <w:drawing>
          <wp:inline distT="0" distB="0" distL="0" distR="0" wp14:anchorId="051CA62F" wp14:editId="4908FD7E">
            <wp:extent cx="6032004" cy="1694691"/>
            <wp:effectExtent l="0" t="0" r="6985" b="127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32004" cy="1694691"/>
                    </a:xfrm>
                    <a:prstGeom prst="rect">
                      <a:avLst/>
                    </a:prstGeom>
                  </pic:spPr>
                </pic:pic>
              </a:graphicData>
            </a:graphic>
          </wp:inline>
        </w:drawing>
      </w:r>
    </w:p>
    <w:p w14:paraId="225BF6D7" w14:textId="77777777" w:rsidR="00EE3DCD" w:rsidRPr="00EE3DCD" w:rsidRDefault="00EE3DCD" w:rsidP="00EE3DCD">
      <w:pPr>
        <w:pStyle w:val="Normalaftertitle"/>
        <w:rPr>
          <w:lang w:val="en-GB"/>
        </w:rPr>
      </w:pPr>
      <w:r w:rsidRPr="00EE3DCD">
        <w:rPr>
          <w:lang w:val="en-GB"/>
        </w:rPr>
        <w:t>The following intermediate parameters are calculated from the above input parameters as part of the method:</w:t>
      </w:r>
    </w:p>
    <w:p w14:paraId="3D196A40" w14:textId="77777777" w:rsidR="00EE3DCD" w:rsidRPr="00EE3DCD" w:rsidRDefault="00EE3DCD" w:rsidP="00EE3DCD">
      <w:pPr>
        <w:pStyle w:val="enumlev1"/>
        <w:rPr>
          <w:lang w:val="en-GB"/>
        </w:rPr>
      </w:pPr>
      <w:r w:rsidRPr="00EE3DCD">
        <w:rPr>
          <w:lang w:val="en-GB"/>
        </w:rPr>
        <w:t>–</w:t>
      </w:r>
      <w:r w:rsidRPr="00EE3DCD">
        <w:rPr>
          <w:lang w:val="en-GB"/>
        </w:rPr>
        <w:tab/>
        <w:t xml:space="preserve">Sea surface complex relative permittivity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EE3DCD">
        <w:rPr>
          <w:lang w:val="en-GB"/>
        </w:rPr>
        <w:t>,</w:t>
      </w:r>
    </w:p>
    <w:p w14:paraId="130DF26B" w14:textId="77777777" w:rsidR="00EE3DCD" w:rsidRPr="00EE3DCD" w:rsidRDefault="00EE3DCD" w:rsidP="00EE3DCD">
      <w:pPr>
        <w:pStyle w:val="enumlev1"/>
        <w:rPr>
          <w:lang w:val="en-GB"/>
        </w:rPr>
      </w:pPr>
      <w:r w:rsidRPr="00EE3DCD">
        <w:rPr>
          <w:szCs w:val="24"/>
          <w:lang w:val="en-GB"/>
        </w:rPr>
        <w:t>–</w:t>
      </w:r>
      <w:r w:rsidRPr="00EE3DCD">
        <w:rPr>
          <w:szCs w:val="24"/>
          <w:lang w:val="en-GB"/>
        </w:rPr>
        <w:tab/>
        <w:t>Sea surface height spectra</w:t>
      </w:r>
      <w:r w:rsidRPr="00EE3DCD">
        <w:rPr>
          <w:lang w:val="en-GB"/>
        </w:rPr>
        <w:t xml:space="preserve">l density function </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lang w:val="en-GB"/>
        </w:rPr>
        <w:t>,</w:t>
      </w:r>
    </w:p>
    <w:p w14:paraId="1919AC32" w14:textId="77777777" w:rsidR="00EE3DCD" w:rsidRPr="00EE3DCD" w:rsidRDefault="00EE3DCD" w:rsidP="00EE3DCD">
      <w:pPr>
        <w:pStyle w:val="enumlev1"/>
        <w:rPr>
          <w:lang w:val="en-GB"/>
        </w:rPr>
      </w:pPr>
      <w:r w:rsidRPr="00EE3DCD">
        <w:rPr>
          <w:lang w:val="en-GB"/>
        </w:rPr>
        <w:t>–</w:t>
      </w:r>
      <w:r w:rsidRPr="00EE3DCD">
        <w:rPr>
          <w:lang w:val="en-GB"/>
        </w:rPr>
        <w:tab/>
        <w:t xml:space="preserve">Sea surface height variance </w:t>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oMath>
      <w:r w:rsidRPr="00EE3DCD">
        <w:rPr>
          <w:lang w:val="en-GB"/>
        </w:rPr>
        <w:t>, and</w:t>
      </w:r>
    </w:p>
    <w:p w14:paraId="08EFABEC" w14:textId="77777777" w:rsidR="00EE3DCD" w:rsidRPr="00EE3DCD" w:rsidRDefault="00EE3DCD" w:rsidP="00EE3DCD">
      <w:pPr>
        <w:pStyle w:val="enumlev1"/>
        <w:rPr>
          <w:lang w:val="en-GB"/>
        </w:rPr>
      </w:pPr>
      <w:r w:rsidRPr="00EE3DCD">
        <w:rPr>
          <w:lang w:val="en-GB"/>
        </w:rPr>
        <w:t>–</w:t>
      </w:r>
      <w:r w:rsidRPr="00EE3DCD">
        <w:rPr>
          <w:lang w:val="en-GB"/>
        </w:rPr>
        <w:tab/>
        <w:t xml:space="preserve">Sea surface upwind and cross wind mean square slopes </w:t>
      </w:r>
      <m:oMath>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oMath>
      <w:r w:rsidRPr="00EE3DCD">
        <w:rPr>
          <w:lang w:val="en-GB"/>
        </w:rPr>
        <w:t xml:space="preserve"> and </w:t>
      </w:r>
      <m:oMath>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oMath>
      <w:r w:rsidRPr="00EE3DCD">
        <w:rPr>
          <w:lang w:val="en-GB"/>
        </w:rPr>
        <w:t>.</w:t>
      </w:r>
    </w:p>
    <w:p w14:paraId="6DA32139" w14:textId="77777777" w:rsidR="00EE3DCD" w:rsidRPr="00EE3DCD" w:rsidRDefault="00EE3DCD" w:rsidP="00EE3DCD">
      <w:pPr>
        <w:pStyle w:val="Heading1"/>
        <w:rPr>
          <w:lang w:val="en-GB"/>
        </w:rPr>
      </w:pPr>
      <w:bookmarkStart w:id="30" w:name="_Toc107241320"/>
      <w:bookmarkStart w:id="31" w:name="_Toc109122303"/>
      <w:r w:rsidRPr="00EE3DCD">
        <w:rPr>
          <w:lang w:val="en-GB"/>
        </w:rPr>
        <w:t>3</w:t>
      </w:r>
      <w:r w:rsidRPr="00EE3DCD">
        <w:rPr>
          <w:lang w:val="en-GB"/>
        </w:rPr>
        <w:tab/>
        <w:t>Step 1: Determine the sea the water complex relative permittivity</w:t>
      </w:r>
      <w:bookmarkStart w:id="32" w:name="_Toc1474849"/>
      <w:bookmarkEnd w:id="30"/>
      <w:bookmarkEnd w:id="31"/>
    </w:p>
    <w:bookmarkEnd w:id="32"/>
    <w:p w14:paraId="263E7328" w14:textId="77777777" w:rsidR="00EE3DCD" w:rsidRPr="00EE3DCD" w:rsidRDefault="00EE3DCD" w:rsidP="00EE3DCD">
      <w:pPr>
        <w:rPr>
          <w:szCs w:val="24"/>
          <w:lang w:val="en-GB"/>
        </w:rPr>
      </w:pPr>
      <w:r w:rsidRPr="00EE3DCD">
        <w:rPr>
          <w:szCs w:val="24"/>
          <w:lang w:val="en-GB"/>
        </w:rPr>
        <w:t xml:space="preserve">The complex relative permittivity model described by equations (14) to (27) of </w:t>
      </w:r>
      <w:bookmarkStart w:id="33" w:name="_Hlk99449585"/>
      <w:r w:rsidRPr="00EE3DCD">
        <w:rPr>
          <w:szCs w:val="24"/>
          <w:lang w:val="en-GB"/>
        </w:rPr>
        <w:t>Recommendation ITU-R P.527-6</w:t>
      </w:r>
      <w:bookmarkEnd w:id="33"/>
      <w:r w:rsidRPr="00EE3DCD">
        <w:rPr>
          <w:szCs w:val="24"/>
          <w:lang w:val="en-GB"/>
        </w:rPr>
        <w:t xml:space="preserve"> is used in this Recommendation to obtain the sea water complex relative permittivity. This model formulates the sea water complex relative permittivity </w:t>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oMath>
      <w:r w:rsidRPr="00EE3DCD">
        <w:rPr>
          <w:szCs w:val="24"/>
          <w:lang w:val="en-GB"/>
        </w:rPr>
        <w:t xml:space="preserve"> in terms of sea surface salinity, </w:t>
      </w:r>
      <w:r w:rsidRPr="00EE3DCD">
        <w:rPr>
          <w:szCs w:val="24"/>
          <w:lang w:val="en-GB"/>
        </w:rPr>
        <w:lastRenderedPageBreak/>
        <w:t xml:space="preserve">sea surface temperature and RF frequency. </w:t>
      </w:r>
      <w:bookmarkStart w:id="34" w:name="_Toc536521104"/>
      <w:bookmarkStart w:id="35" w:name="_Toc535772853"/>
      <w:bookmarkStart w:id="36" w:name="_Toc535772696"/>
      <w:bookmarkStart w:id="37" w:name="_Toc535772538"/>
      <w:bookmarkStart w:id="38" w:name="_Toc535481046"/>
      <w:bookmarkStart w:id="39" w:name="_Toc535862383"/>
      <w:bookmarkStart w:id="40" w:name="_Toc535830859"/>
      <w:bookmarkStart w:id="41" w:name="_Toc535390953"/>
      <w:bookmarkStart w:id="42" w:name="_Toc535333111"/>
      <w:bookmarkStart w:id="43" w:name="_Toc535332760"/>
      <w:bookmarkStart w:id="44" w:name="_Toc536012136"/>
      <w:bookmarkStart w:id="45" w:name="_Toc535480900"/>
      <w:bookmarkStart w:id="46" w:name="_Toc535862543"/>
      <w:bookmarkStart w:id="47" w:name="_Toc536012137"/>
      <w:bookmarkStart w:id="48" w:name="_Toc536011953"/>
      <w:bookmarkStart w:id="49" w:name="_Toc535863895"/>
      <w:bookmarkStart w:id="50" w:name="_Toc535862703"/>
      <w:bookmarkStart w:id="51" w:name="_Toc535396718"/>
      <w:bookmarkStart w:id="52" w:name="_Toc536451471"/>
      <w:bookmarkStart w:id="53" w:name="_Toc535332936"/>
      <w:bookmarkStart w:id="54" w:name="_Toc536011952"/>
      <w:bookmarkStart w:id="55" w:name="_Toc535862542"/>
      <w:bookmarkStart w:id="56" w:name="_Toc535396571"/>
      <w:bookmarkStart w:id="57" w:name="_Toc536528577"/>
      <w:bookmarkStart w:id="58" w:name="_Toc536529076"/>
      <w:bookmarkStart w:id="59" w:name="_Toc535772852"/>
      <w:bookmarkStart w:id="60" w:name="_Toc535772695"/>
      <w:bookmarkStart w:id="61" w:name="_Toc535772537"/>
      <w:bookmarkStart w:id="62" w:name="_Toc535481045"/>
      <w:bookmarkStart w:id="63" w:name="_Toc536521103"/>
      <w:bookmarkStart w:id="64" w:name="_Toc535830858"/>
      <w:bookmarkStart w:id="65" w:name="_Toc535390952"/>
      <w:bookmarkStart w:id="66" w:name="_Toc535333110"/>
      <w:bookmarkStart w:id="67" w:name="_Toc536528576"/>
      <w:bookmarkStart w:id="68" w:name="_Toc535773010"/>
      <w:bookmarkStart w:id="69" w:name="_Toc535480899"/>
      <w:bookmarkStart w:id="70" w:name="_Toc535863894"/>
      <w:bookmarkStart w:id="71" w:name="_Toc535862836"/>
      <w:bookmarkStart w:id="72" w:name="_Toc535862702"/>
      <w:bookmarkStart w:id="73" w:name="_Toc535862382"/>
      <w:bookmarkStart w:id="74" w:name="_Toc535773009"/>
      <w:bookmarkStart w:id="75" w:name="_Toc535396719"/>
      <w:bookmarkStart w:id="76" w:name="_Toc536529077"/>
      <w:bookmarkStart w:id="77" w:name="_Toc535862837"/>
      <w:bookmarkStart w:id="78" w:name="_Toc535332935"/>
      <w:bookmarkStart w:id="79" w:name="_Toc536451472"/>
      <w:bookmarkStart w:id="80" w:name="_Toc535332761"/>
      <w:bookmarkStart w:id="81" w:name="_Toc53539657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EE3DCD">
        <w:rPr>
          <w:szCs w:val="24"/>
          <w:lang w:val="en-GB"/>
        </w:rPr>
        <w:t xml:space="preserve">The default values of sea surface salinity and temperature are given in Table 1. </w:t>
      </w:r>
    </w:p>
    <w:p w14:paraId="44D48B4A" w14:textId="77777777" w:rsidR="00EE3DCD" w:rsidRPr="00EE3DCD" w:rsidRDefault="00EE3DCD" w:rsidP="00EE3DCD">
      <w:pPr>
        <w:pStyle w:val="Heading1"/>
        <w:rPr>
          <w:lang w:val="en-GB"/>
        </w:rPr>
      </w:pPr>
      <w:bookmarkStart w:id="82" w:name="_Toc107241321"/>
      <w:bookmarkStart w:id="83" w:name="_Toc109122304"/>
      <w:r w:rsidRPr="00EE3DCD">
        <w:rPr>
          <w:lang w:val="en-GB"/>
        </w:rPr>
        <w:t>4</w:t>
      </w:r>
      <w:r w:rsidRPr="00EE3DCD">
        <w:rPr>
          <w:lang w:val="en-GB"/>
        </w:rPr>
        <w:tab/>
        <w:t>Step 2: Determine the sea surface roughness parameters</w:t>
      </w:r>
      <w:bookmarkEnd w:id="82"/>
      <w:bookmarkEnd w:id="83"/>
    </w:p>
    <w:p w14:paraId="28F073D8" w14:textId="77777777" w:rsidR="00EE3DCD" w:rsidRPr="00EE3DCD" w:rsidRDefault="00EE3DCD" w:rsidP="00EE3DCD">
      <w:pPr>
        <w:rPr>
          <w:rFonts w:eastAsiaTheme="minorEastAsia"/>
          <w:lang w:val="en-GB"/>
        </w:rPr>
      </w:pPr>
      <w:r w:rsidRPr="00EE3DCD">
        <w:rPr>
          <w:rFonts w:eastAsiaTheme="minorEastAsia"/>
          <w:lang w:val="en-GB"/>
        </w:rPr>
        <w:t>Sea surface roughness is described by the following:</w:t>
      </w:r>
    </w:p>
    <w:p w14:paraId="2B98F6C4" w14:textId="3C1B0F5D"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The small-scale surface height spectral density which is required for calculating the diffuse bistatic scattering coefficient component due to small-scale roughness (</w:t>
      </w:r>
      <w:r w:rsidR="00A65640">
        <w:rPr>
          <w:rFonts w:eastAsiaTheme="minorEastAsia"/>
          <w:lang w:val="en-GB"/>
        </w:rPr>
        <w:t>§</w:t>
      </w:r>
      <w:r w:rsidRPr="00EE3DCD">
        <w:rPr>
          <w:rFonts w:eastAsiaTheme="minorEastAsia"/>
          <w:lang w:val="en-GB"/>
        </w:rPr>
        <w:t> 6).</w:t>
      </w:r>
    </w:p>
    <w:p w14:paraId="263F9A1E" w14:textId="10F70FE3"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The total sea surface rms height which is required for calculating the coherent reflectivity (</w:t>
      </w:r>
      <w:r w:rsidR="00A65640">
        <w:rPr>
          <w:rFonts w:eastAsiaTheme="minorEastAsia"/>
          <w:lang w:val="en-GB"/>
        </w:rPr>
        <w:t>§ </w:t>
      </w:r>
      <w:r w:rsidRPr="00EE3DCD">
        <w:rPr>
          <w:rFonts w:eastAsiaTheme="minorEastAsia"/>
          <w:lang w:val="en-GB"/>
        </w:rPr>
        <w:t>5).</w:t>
      </w:r>
    </w:p>
    <w:p w14:paraId="71082D5D" w14:textId="1867C239" w:rsidR="00EE3DCD" w:rsidRPr="00EE3DCD" w:rsidRDefault="00EE3DCD" w:rsidP="00EE3DCD">
      <w:pPr>
        <w:pStyle w:val="enumlev1"/>
        <w:rPr>
          <w:lang w:val="en-GB"/>
        </w:rPr>
      </w:pPr>
      <w:r w:rsidRPr="00EE3DCD">
        <w:rPr>
          <w:rFonts w:eastAsiaTheme="minorEastAsia"/>
          <w:lang w:val="en-GB"/>
        </w:rPr>
        <w:t>–</w:t>
      </w:r>
      <w:r w:rsidRPr="00EE3DCD">
        <w:rPr>
          <w:rFonts w:eastAsiaTheme="minorEastAsia"/>
          <w:lang w:val="en-GB"/>
        </w:rPr>
        <w:tab/>
        <w:t xml:space="preserve">The </w:t>
      </w:r>
      <w:bookmarkStart w:id="84" w:name="_Hlk48555021"/>
      <w:r w:rsidRPr="00EE3DCD">
        <w:rPr>
          <w:rFonts w:eastAsiaTheme="minorEastAsia"/>
          <w:lang w:val="en-GB"/>
        </w:rPr>
        <w:t xml:space="preserve">large-scale probability density of surface slopes </w:t>
      </w:r>
      <w:bookmarkEnd w:id="84"/>
      <w:r w:rsidRPr="00EE3DCD">
        <w:rPr>
          <w:rFonts w:eastAsiaTheme="minorEastAsia"/>
          <w:lang w:val="en-GB"/>
        </w:rPr>
        <w:t>which is required for calculating the diffuse bistatic scattering coefficient component due to large scale roughness (</w:t>
      </w:r>
      <w:r w:rsidR="00A65640">
        <w:rPr>
          <w:rFonts w:eastAsiaTheme="minorEastAsia"/>
          <w:lang w:val="en-GB"/>
        </w:rPr>
        <w:t>§</w:t>
      </w:r>
      <w:r w:rsidRPr="00EE3DCD">
        <w:rPr>
          <w:rFonts w:eastAsiaTheme="minorEastAsia"/>
          <w:lang w:val="en-GB"/>
        </w:rPr>
        <w:t xml:space="preserve"> 7). </w:t>
      </w:r>
    </w:p>
    <w:p w14:paraId="61C13907" w14:textId="77777777" w:rsidR="00EE3DCD" w:rsidRPr="00EE3DCD" w:rsidRDefault="00EE3DCD" w:rsidP="00EE3DCD">
      <w:pPr>
        <w:pStyle w:val="Heading2"/>
        <w:rPr>
          <w:rFonts w:eastAsiaTheme="minorEastAsia"/>
          <w:lang w:val="en-GB"/>
        </w:rPr>
      </w:pPr>
      <w:bookmarkStart w:id="85" w:name="_Toc107241322"/>
      <w:bookmarkStart w:id="86" w:name="_Toc109122305"/>
      <w:r w:rsidRPr="00EE3DCD">
        <w:rPr>
          <w:rFonts w:eastAsiaTheme="minorEastAsia"/>
          <w:lang w:val="en-GB"/>
        </w:rPr>
        <w:t>4.1</w:t>
      </w:r>
      <w:r w:rsidRPr="00EE3DCD">
        <w:rPr>
          <w:rFonts w:eastAsiaTheme="minorEastAsia"/>
          <w:lang w:val="en-GB"/>
        </w:rPr>
        <w:tab/>
        <w:t>Sea surface small-scale height spectral density (capillary wave) and sea height variance</w:t>
      </w:r>
      <w:bookmarkEnd w:id="85"/>
      <w:bookmarkEnd w:id="86"/>
    </w:p>
    <w:p w14:paraId="4CB59F47" w14:textId="77777777" w:rsidR="00EE3DCD" w:rsidRPr="00EE3DCD" w:rsidRDefault="00EE3DCD" w:rsidP="00EE3DCD">
      <w:pPr>
        <w:rPr>
          <w:lang w:val="en-GB"/>
        </w:rPr>
      </w:pPr>
      <w:r w:rsidRPr="00EE3DCD">
        <w:rPr>
          <w:rFonts w:eastAsiaTheme="minorEastAsia"/>
          <w:lang w:val="en-GB"/>
        </w:rPr>
        <w:t xml:space="preserve">The small-scale spectrum is related to the sea surface directional spectrum,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as follows.</w:t>
      </w:r>
    </w:p>
    <w:p w14:paraId="6EAC498C" w14:textId="77777777" w:rsidR="00EE3DCD" w:rsidRPr="00EE3DCD" w:rsidRDefault="00EE3DCD" w:rsidP="00EE3DCD">
      <w:pPr>
        <w:pStyle w:val="Equation"/>
        <w:ind w:left="426"/>
        <w:rPr>
          <w:rFonts w:eastAsiaTheme="minorEastAsia"/>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0</m:t>
                  </m:r>
                </m:e>
                <m:e>
                  <m:r>
                    <m:rPr>
                      <m:nor/>
                    </m:rPr>
                    <w:rPr>
                      <w:lang w:val="en-GB"/>
                    </w:rPr>
                    <m:t xml:space="preserve">if   </m:t>
                  </m:r>
                  <m:r>
                    <w:rPr>
                      <w:rFonts w:ascii="Cambria Math" w:hAnsi="Cambria Math"/>
                    </w:rPr>
                    <m:t>κ</m:t>
                  </m:r>
                  <m:r>
                    <w:rPr>
                      <w:rFonts w:ascii="Cambria Math" w:hAnsi="Cambria Math"/>
                      <w:lang w:val="en-GB"/>
                    </w:rPr>
                    <m:t>&lt;</m:t>
                  </m:r>
                  <m:sSub>
                    <m:sSubPr>
                      <m:ctrlPr>
                        <w:rPr>
                          <w:rFonts w:ascii="Cambria Math" w:hAnsi="Cambria Math"/>
                        </w:rPr>
                      </m:ctrlPr>
                    </m:sSubPr>
                    <m:e>
                      <m:r>
                        <w:rPr>
                          <w:rFonts w:ascii="Cambria Math" w:hAnsi="Cambria Math"/>
                        </w:rPr>
                        <m:t>κ</m:t>
                      </m:r>
                    </m:e>
                    <m:sub>
                      <m:r>
                        <w:rPr>
                          <w:rFonts w:ascii="Cambria Math" w:hAnsi="Cambria Math"/>
                        </w:rPr>
                        <m:t>d</m:t>
                      </m:r>
                    </m:sub>
                  </m:sSub>
                </m:e>
              </m:mr>
              <m:mr>
                <m:e>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e>
                <m:e>
                  <m:r>
                    <m:rPr>
                      <m:nor/>
                    </m:rPr>
                    <w:rPr>
                      <w:lang w:val="en-GB"/>
                    </w:rPr>
                    <m:t>otherwise</m:t>
                  </m:r>
                </m:e>
              </m:mr>
            </m:m>
          </m:e>
        </m:d>
      </m:oMath>
      <w:r w:rsidRPr="00EE3DCD">
        <w:rPr>
          <w:rFonts w:eastAsiaTheme="minorEastAsia"/>
          <w:lang w:val="en-GB"/>
        </w:rPr>
        <w:tab/>
        <w:t>(4)</w:t>
      </w:r>
    </w:p>
    <w:p w14:paraId="628E6922" w14:textId="77777777" w:rsidR="00EE3DCD" w:rsidRPr="00EE3DCD" w:rsidRDefault="00EE3DCD" w:rsidP="00EE3DCD">
      <w:pPr>
        <w:rPr>
          <w:rFonts w:eastAsiaTheme="minorEastAsia"/>
          <w:lang w:val="en-GB"/>
        </w:rPr>
      </w:pPr>
      <w:r w:rsidRPr="00EE3DCD">
        <w:rPr>
          <w:lang w:val="en-GB"/>
        </w:rPr>
        <w:t xml:space="preserve">where </w:t>
      </w:r>
      <m:oMath>
        <m:sSub>
          <m:sSubPr>
            <m:ctrlPr>
              <w:rPr>
                <w:rFonts w:ascii="Cambria Math" w:hAnsi="Cambria Math"/>
              </w:rPr>
            </m:ctrlPr>
          </m:sSubPr>
          <m:e>
            <m:r>
              <w:rPr>
                <w:rFonts w:ascii="Cambria Math" w:hAnsi="Cambria Math"/>
              </w:rPr>
              <m:t>κ</m:t>
            </m:r>
          </m:e>
          <m:sub>
            <m:r>
              <w:rPr>
                <w:rFonts w:ascii="Cambria Math" w:hAnsi="Cambria Math"/>
              </w:rPr>
              <m:t>d</m:t>
            </m:r>
          </m:sub>
        </m:sSub>
      </m:oMath>
      <w:r w:rsidRPr="00EE3DCD">
        <w:rPr>
          <w:rFonts w:eastAsiaTheme="minorEastAsia"/>
          <w:lang w:val="en-GB"/>
        </w:rPr>
        <w:t xml:space="preserve"> is the two-scale cut-off height wavenumber, and </w:t>
      </w:r>
      <m:oMath>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are the polar coordinates of the spatial wavenumbers in the upwind and crosswind directions associated with the rectangular coordinates of the surface slopes. Explicit expression for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is given in Attachment D. </w:t>
      </w:r>
    </w:p>
    <w:p w14:paraId="0C641F23" w14:textId="77777777" w:rsidR="00EE3DCD" w:rsidRPr="00EE3DCD" w:rsidRDefault="00EE3DCD" w:rsidP="00EE3DCD">
      <w:pPr>
        <w:rPr>
          <w:rFonts w:eastAsiaTheme="minorEastAsia"/>
          <w:lang w:val="en-GB"/>
        </w:rPr>
      </w:pPr>
      <w:r w:rsidRPr="00EE3DCD">
        <w:rPr>
          <w:rFonts w:eastAsiaTheme="minorEastAsia"/>
          <w:lang w:val="en-GB"/>
        </w:rPr>
        <w:t xml:space="preserve">The total sea surface rms height </w:t>
      </w:r>
      <m:oMath>
        <m:r>
          <m:rPr>
            <m:sty m:val="p"/>
          </m:rPr>
          <w:rPr>
            <w:rFonts w:ascii="Cambria Math" w:hAnsi="Cambria Math"/>
          </w:rPr>
          <m:t>σ</m:t>
        </m:r>
      </m:oMath>
      <w:r w:rsidRPr="00EE3DCD">
        <w:rPr>
          <w:rFonts w:eastAsiaTheme="minorEastAsia"/>
          <w:lang w:val="en-GB"/>
        </w:rPr>
        <w:t xml:space="preserve">, which is required for calculating the coherent reflectivity, is related to the wind speed,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rFonts w:eastAsiaTheme="minorEastAsia"/>
          <w:lang w:val="en-GB"/>
        </w:rPr>
        <w:t>, as follows:</w:t>
      </w:r>
    </w:p>
    <w:p w14:paraId="780B36C3" w14:textId="77777777" w:rsidR="00EE3DCD" w:rsidRPr="00EE3DCD" w:rsidRDefault="00EE3DCD" w:rsidP="00EE3DCD">
      <w:pPr>
        <w:pStyle w:val="Equation"/>
        <w:rPr>
          <w:rFonts w:eastAsiaTheme="minorEastAsia"/>
          <w:lang w:val="en-GB"/>
        </w:rPr>
      </w:pPr>
      <w:r w:rsidRPr="00EE3DCD">
        <w:rPr>
          <w:rFonts w:eastAsiaTheme="minorEastAsia"/>
          <w:lang w:val="en-GB"/>
        </w:rPr>
        <w:tab/>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r>
                        <m:rPr>
                          <m:sty m:val="p"/>
                        </m:rPr>
                        <w:rPr>
                          <w:rFonts w:ascii="Cambria Math" w:hAnsi="Cambria Math"/>
                        </w:rPr>
                        <m:t>σ</m:t>
                      </m:r>
                    </m:e>
                    <m:sub>
                      <m:r>
                        <w:rPr>
                          <w:rFonts w:ascii="Cambria Math" w:hAnsi="Cambria Math"/>
                          <w:lang w:val="en-GB"/>
                        </w:rPr>
                        <m:t>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1</m:t>
                      </m:r>
                    </m:sub>
                  </m:sSub>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2</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2</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3</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3</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4</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4</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5</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5</m:t>
                      </m:r>
                    </m:sup>
                  </m:sSubSup>
                </m:e>
                <m:e>
                  <m:r>
                    <m:rPr>
                      <m:nor/>
                    </m:rPr>
                    <w:rPr>
                      <w:rFonts w:ascii="Cambria Math" w:hAnsi="Cambria Math"/>
                      <w:lang w:val="en-GB"/>
                    </w:rPr>
                    <m:t>if</m:t>
                  </m:r>
                  <m:r>
                    <w:rPr>
                      <w:rFonts w:ascii="Cambria Math" w:hAnsi="Cambria Math"/>
                      <w:lang w:val="en-GB"/>
                    </w:rPr>
                    <m:t xml:space="preserve">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r>
                <m:e>
                  <m:r>
                    <w:rPr>
                      <w:rFonts w:ascii="Cambria Math" w:hAnsi="Cambria Math"/>
                      <w:lang w:val="en-GB"/>
                    </w:rPr>
                    <m:t>0.001515</m:t>
                  </m:r>
                  <m:sSub>
                    <m:sSubPr>
                      <m:ctrlPr>
                        <w:rPr>
                          <w:rFonts w:ascii="Cambria Math" w:hAnsi="Cambria Math"/>
                        </w:rPr>
                      </m:ctrlPr>
                    </m:sSubPr>
                    <m:e>
                      <m:r>
                        <w:rPr>
                          <w:rFonts w:ascii="Cambria Math" w:hAnsi="Cambria Math"/>
                        </w:rPr>
                        <m:t>U</m:t>
                      </m:r>
                    </m:e>
                    <m:sub>
                      <m:r>
                        <w:rPr>
                          <w:rFonts w:ascii="Cambria Math" w:hAnsi="Cambria Math"/>
                          <w:lang w:val="en-GB"/>
                        </w:rPr>
                        <m:t>10</m:t>
                      </m:r>
                    </m:sub>
                  </m:sSub>
                </m:e>
                <m:e>
                  <m:r>
                    <m:rPr>
                      <m:nor/>
                    </m:rPr>
                    <w:rPr>
                      <w:rFonts w:ascii="Cambria Math" w:hAnsi="Cambria Math"/>
                      <w:lang w:val="en-GB"/>
                    </w:rPr>
                    <m:t xml:space="preserve">if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&lt;1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
          </m:e>
        </m:d>
      </m:oMath>
      <w:r w:rsidRPr="00EE3DCD">
        <w:rPr>
          <w:rFonts w:eastAsiaTheme="minorEastAsia"/>
          <w:lang w:val="en-GB"/>
        </w:rPr>
        <w:tab/>
        <w:t>(5)</w:t>
      </w:r>
    </w:p>
    <w:p w14:paraId="6140C7C1" w14:textId="77777777" w:rsidR="00EE3DCD" w:rsidRPr="00EE3DCD" w:rsidRDefault="00EE3DCD" w:rsidP="00EE3DCD">
      <w:pPr>
        <w:rPr>
          <w:rFonts w:eastAsiaTheme="minorEastAsia"/>
          <w:lang w:val="en-GB"/>
        </w:rPr>
      </w:pPr>
      <w:r w:rsidRPr="00EE3DCD">
        <w:rPr>
          <w:rFonts w:eastAsiaTheme="minorEastAsia"/>
          <w:lang w:val="en-GB"/>
        </w:rPr>
        <w:t xml:space="preserve">With </w:t>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oMath>
      <w:r w:rsidRPr="00EE3DCD">
        <w:rPr>
          <w:rFonts w:eastAsiaTheme="minorEastAsia"/>
          <w:lang w:val="en-GB"/>
        </w:rPr>
        <w:t xml:space="preserve"> (the surface height variance) in square meters and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rFonts w:eastAsiaTheme="minorEastAsia"/>
          <w:lang w:val="en-GB"/>
        </w:rPr>
        <w:t xml:space="preserve"> (wind speed at a height of 10 m above sea surface) in m/s, and:</w:t>
      </w:r>
    </w:p>
    <w:p w14:paraId="0D3C2D21" w14:textId="77777777" w:rsidR="00EE3DCD" w:rsidRPr="00367D51" w:rsidRDefault="00EE3DCD" w:rsidP="00EE3DCD">
      <w:pPr>
        <w:rPr>
          <w:iCs/>
        </w:rPr>
      </w:pPr>
      <w:r w:rsidRPr="00EE3DCD">
        <w:rPr>
          <w:rFonts w:eastAsiaTheme="minorEastAsia"/>
          <w:iCs/>
          <w:lang w:val="en-GB"/>
        </w:rPr>
        <w:tab/>
      </w:r>
      <m:oMath>
        <m:sSub>
          <m:sSubPr>
            <m:ctrlPr>
              <w:rPr>
                <w:rFonts w:ascii="Cambria Math" w:eastAsiaTheme="minorEastAsia" w:hAnsi="Cambria Math"/>
                <w:iCs/>
              </w:rPr>
            </m:ctrlPr>
          </m:sSubPr>
          <m:e>
            <m:r>
              <m:rPr>
                <m:sty m:val="p"/>
              </m:rPr>
              <w:rPr>
                <w:rFonts w:ascii="Cambria Math" w:eastAsiaTheme="minorEastAsia" w:hAnsi="Cambria Math"/>
              </w:rPr>
              <m:t>σ</m:t>
            </m:r>
          </m:e>
          <m:sub>
            <m:r>
              <m:rPr>
                <m:sty m:val="p"/>
              </m:rPr>
              <w:rPr>
                <w:rFonts w:ascii="Cambria Math" w:eastAsiaTheme="minorEastAsia" w:hAnsi="Cambria Math"/>
              </w:rPr>
              <m:t>0</m:t>
            </m:r>
          </m:sub>
        </m:sSub>
        <m:r>
          <m:rPr>
            <m:sty m:val="p"/>
          </m:rPr>
          <w:rPr>
            <w:rFonts w:ascii="Cambria Math" w:eastAsiaTheme="minorEastAsia" w:hAnsi="Cambria Math"/>
          </w:rPr>
          <m:t>=-0.002913931483264</m:t>
        </m:r>
      </m:oMath>
      <w:r w:rsidRPr="00367D51">
        <w:rPr>
          <w:iCs/>
        </w:rPr>
        <w:t xml:space="preserve"> </w:t>
      </w:r>
    </w:p>
    <w:p w14:paraId="589C01AF"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=0.006483314256661</m:t>
        </m:r>
      </m:oMath>
    </w:p>
    <w:p w14:paraId="73F98757"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=-0.002390537892927</m:t>
        </m:r>
      </m:oMath>
    </w:p>
    <w:p w14:paraId="46C9FC9B"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3</m:t>
            </m:r>
          </m:sub>
        </m:sSub>
        <m:r>
          <m:rPr>
            <m:sty m:val="p"/>
          </m:rPr>
          <w:rPr>
            <w:rFonts w:ascii="Cambria Math" w:hAnsi="Cambria Math"/>
          </w:rPr>
          <m:t>=0.000309146709141</m:t>
        </m:r>
      </m:oMath>
    </w:p>
    <w:p w14:paraId="4DECA4A5"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4</m:t>
            </m:r>
          </m:sub>
        </m:sSub>
        <m:r>
          <m:rPr>
            <m:sty m:val="p"/>
          </m:rPr>
          <w:rPr>
            <w:rFonts w:ascii="Cambria Math" w:hAnsi="Cambria Math"/>
          </w:rPr>
          <m:t>=0.000026373965831</m:t>
        </m:r>
      </m:oMath>
    </w:p>
    <w:p w14:paraId="0A751BB8"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5</m:t>
            </m:r>
          </m:sub>
        </m:sSub>
        <m:r>
          <m:rPr>
            <m:sty m:val="p"/>
          </m:rPr>
          <w:rPr>
            <w:rFonts w:ascii="Cambria Math" w:hAnsi="Cambria Math"/>
          </w:rPr>
          <m:t>= 0.000000350137099</m:t>
        </m:r>
      </m:oMath>
    </w:p>
    <w:p w14:paraId="49B52A26" w14:textId="77777777" w:rsidR="00EE3DCD" w:rsidRPr="00EE3DCD" w:rsidRDefault="00EE3DCD" w:rsidP="00EE3DCD">
      <w:pPr>
        <w:pStyle w:val="Heading2"/>
        <w:rPr>
          <w:rFonts w:eastAsiaTheme="minorEastAsia"/>
          <w:lang w:val="en-GB"/>
        </w:rPr>
      </w:pPr>
      <w:bookmarkStart w:id="87" w:name="_Toc107241323"/>
      <w:bookmarkStart w:id="88" w:name="_Toc109122306"/>
      <w:r w:rsidRPr="00EE3DCD">
        <w:rPr>
          <w:rFonts w:eastAsiaTheme="minorEastAsia"/>
          <w:lang w:val="en-GB"/>
        </w:rPr>
        <w:t>4.2</w:t>
      </w:r>
      <w:r w:rsidRPr="00EE3DCD">
        <w:rPr>
          <w:rFonts w:eastAsiaTheme="minorEastAsia"/>
          <w:lang w:val="en-GB"/>
        </w:rPr>
        <w:tab/>
        <w:t>Probability density of large-scale probability density of surface slopes (gravity wave)</w:t>
      </w:r>
      <w:bookmarkEnd w:id="87"/>
      <w:bookmarkEnd w:id="88"/>
    </w:p>
    <w:p w14:paraId="461ED882" w14:textId="77777777" w:rsidR="00EE3DCD" w:rsidRPr="00EE3DCD" w:rsidRDefault="00EE3DCD" w:rsidP="00EE3DCD">
      <w:pPr>
        <w:keepNext/>
        <w:keepLines/>
        <w:rPr>
          <w:rFonts w:eastAsia="CMR10"/>
          <w:szCs w:val="24"/>
          <w:lang w:val="en-GB"/>
        </w:rPr>
      </w:pPr>
      <w:r w:rsidRPr="00EE3DCD">
        <w:rPr>
          <w:rFonts w:eastAsiaTheme="minorEastAsia"/>
          <w:lang w:val="en-GB"/>
        </w:rPr>
        <w:t>T</w:t>
      </w:r>
      <w:r w:rsidRPr="00EE3DCD">
        <w:rPr>
          <w:rFonts w:eastAsia="CMR10"/>
          <w:szCs w:val="24"/>
          <w:lang w:val="en-GB"/>
        </w:rPr>
        <w:t>he large-scale probability density of surface slopes is represented by zero-mean bivariate Gaussian distribution:</w:t>
      </w:r>
    </w:p>
    <w:p w14:paraId="2864D1DD"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rFonts w:eastAsiaTheme="minorEastAsia"/>
          <w:lang w:val="en-GB"/>
        </w:rPr>
        <w:tab/>
        <w:t>(6)</w:t>
      </w:r>
    </w:p>
    <w:p w14:paraId="3ED3CE92"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where </w:t>
      </w:r>
      <m:oMath>
        <m:sSub>
          <m:sSubPr>
            <m:ctrlPr>
              <w:rPr>
                <w:rFonts w:ascii="Cambria Math" w:hAnsi="Cambria Math"/>
              </w:rPr>
            </m:ctrlPr>
          </m:sSubPr>
          <m:e>
            <m:r>
              <w:rPr>
                <w:rFonts w:ascii="Cambria Math" w:hAnsi="Cambria Math"/>
              </w:rPr>
              <m:t>S</m:t>
            </m:r>
          </m:e>
          <m:sub>
            <m:r>
              <w:rPr>
                <w:rFonts w:ascii="Cambria Math" w:hAnsi="Cambria Math"/>
              </w:rPr>
              <m:t>u</m:t>
            </m:r>
          </m:sub>
        </m:sSub>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S</m:t>
            </m:r>
          </m:e>
          <m:sub>
            <m:r>
              <w:rPr>
                <w:rFonts w:ascii="Cambria Math" w:hAnsi="Cambria Math"/>
              </w:rPr>
              <m:t>c</m:t>
            </m:r>
          </m:sub>
        </m:sSub>
      </m:oMath>
      <w:r w:rsidRPr="00EE3DCD">
        <w:rPr>
          <w:rFonts w:eastAsiaTheme="minorEastAsia"/>
          <w:lang w:val="en-GB"/>
        </w:rPr>
        <w:t xml:space="preserve"> are the slopes along the upwind and crosswind directions at surface patches where local bistatic scattering coefficients are calculated</w:t>
      </w:r>
      <w:r w:rsidRPr="00EE3DCD">
        <w:rPr>
          <w:szCs w:val="24"/>
          <w:lang w:val="en-GB"/>
        </w:rPr>
        <w:t xml:space="preserve">. Furthermore, </w:t>
      </w:r>
      <m:oMath>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oMath>
      <w:r w:rsidRPr="00EE3DCD">
        <w:rPr>
          <w:szCs w:val="24"/>
          <w:lang w:val="en-GB"/>
        </w:rPr>
        <w:t xml:space="preserve">and </w:t>
      </w:r>
      <m:oMath>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oMath>
      <w:r w:rsidRPr="00EE3DCD">
        <w:rPr>
          <w:szCs w:val="24"/>
          <w:lang w:val="en-GB"/>
        </w:rPr>
        <w:t xml:space="preserve"> are the upwind and crosswind mean square slopes.</w:t>
      </w:r>
    </w:p>
    <w:p w14:paraId="5EA89539"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w:rPr>
                <w:rFonts w:ascii="Cambria Math" w:hAnsi="Cambria Math"/>
              </w:rPr>
              <m:t>m</m:t>
            </m:r>
          </m:e>
          <m:sub>
            <m:r>
              <w:rPr>
                <w:rFonts w:ascii="Cambria Math" w:hAnsi="Cambria Math"/>
              </w:rPr>
              <m:t>u</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a</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rFonts w:eastAsiaTheme="minorEastAsia"/>
          <w:lang w:val="en-GB"/>
        </w:rPr>
        <w:tab/>
        <w:t>(7)</w:t>
      </w:r>
    </w:p>
    <w:p w14:paraId="047191EA" w14:textId="77777777" w:rsidR="00EE3DCD" w:rsidRPr="00EE3DCD" w:rsidRDefault="00EE3DCD" w:rsidP="00EE3DCD">
      <w:pPr>
        <w:pStyle w:val="Equation"/>
        <w:rPr>
          <w:rFonts w:eastAsiaTheme="minorEastAsia"/>
          <w:lang w:val="en-GB"/>
        </w:rPr>
      </w:pPr>
      <w:r w:rsidRPr="00EE3DCD">
        <w:rPr>
          <w:rFonts w:eastAsiaTheme="minorEastAsia"/>
          <w:lang w:val="en-GB"/>
        </w:rPr>
        <w:lastRenderedPageBreak/>
        <w:tab/>
      </w:r>
      <w:r w:rsidRPr="00EE3DCD">
        <w:rPr>
          <w:rFonts w:eastAsiaTheme="minorEastAsia"/>
          <w:lang w:val="en-GB"/>
        </w:rPr>
        <w:tab/>
      </w:r>
      <m:oMath>
        <m:sSubSup>
          <m:sSubSupPr>
            <m:ctrlPr>
              <w:rPr>
                <w:rFonts w:ascii="Cambria Math" w:hAnsi="Cambria Math"/>
              </w:rPr>
            </m:ctrlPr>
          </m:sSubSupPr>
          <m:e>
            <m:r>
              <w:rPr>
                <w:rFonts w:ascii="Cambria Math" w:hAnsi="Cambria Math"/>
              </w:rPr>
              <m:t>m</m:t>
            </m:r>
          </m:e>
          <m:sub>
            <m:r>
              <w:rPr>
                <w:rFonts w:ascii="Cambria Math" w:hAnsi="Cambria Math"/>
              </w:rPr>
              <m:t>c</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b</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rFonts w:eastAsiaTheme="minorEastAsia"/>
          <w:lang w:val="en-GB"/>
        </w:rPr>
        <w:tab/>
        <w:t>(8)</w:t>
      </w:r>
    </w:p>
    <w:p w14:paraId="13F76832" w14:textId="77777777" w:rsidR="00EE3DCD" w:rsidRPr="00EE3DCD" w:rsidRDefault="00EE3DCD" w:rsidP="00EE3DCD">
      <w:pPr>
        <w:tabs>
          <w:tab w:val="center" w:pos="4820"/>
          <w:tab w:val="right" w:pos="9639"/>
        </w:tabs>
        <w:spacing w:after="240"/>
        <w:rPr>
          <w:rFonts w:eastAsiaTheme="minorEastAsia"/>
          <w:lang w:val="en-GB"/>
        </w:rPr>
      </w:pPr>
      <w:r w:rsidRPr="00EE3DCD">
        <w:rPr>
          <w:rFonts w:eastAsiaTheme="minorEastAsia"/>
          <w:lang w:val="en-GB"/>
        </w:rPr>
        <w:t xml:space="preserve">where the regression coefficients </w:t>
      </w:r>
      <m:oMath>
        <m:sSub>
          <m:sSubPr>
            <m:ctrlPr>
              <w:rPr>
                <w:rFonts w:ascii="Cambria Math" w:hAnsi="Cambria Math"/>
              </w:rPr>
            </m:ctrlPr>
          </m:sSubPr>
          <m:e>
            <m:r>
              <w:rPr>
                <w:rFonts w:ascii="Cambria Math" w:hAnsi="Cambria Math"/>
              </w:rPr>
              <m:t>a</m:t>
            </m:r>
          </m:e>
          <m:sub>
            <m:r>
              <w:rPr>
                <w:rFonts w:ascii="Cambria Math" w:hAnsi="Cambria Math"/>
              </w:rPr>
              <m:t>t</m:t>
            </m:r>
          </m:sub>
        </m:sSub>
      </m:oMath>
      <w:r w:rsidRPr="00EE3DCD">
        <w:rPr>
          <w:rFonts w:eastAsiaTheme="minorEastAsia"/>
          <w:lang w:val="en-GB"/>
        </w:rPr>
        <w:t>(</w:t>
      </w:r>
      <m:oMath>
        <m:r>
          <w:rPr>
            <w:rFonts w:ascii="Cambria Math" w:hAnsi="Cambria Math"/>
          </w:rPr>
          <m:t>t</m:t>
        </m:r>
        <m:r>
          <w:rPr>
            <w:rFonts w:ascii="Cambria Math" w:hAnsi="Cambria Math"/>
            <w:lang w:val="en-GB"/>
          </w:rPr>
          <m:t>=0,…,7</m:t>
        </m:r>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b</m:t>
            </m:r>
          </m:e>
          <m:sub>
            <m:r>
              <w:rPr>
                <w:rFonts w:ascii="Cambria Math" w:hAnsi="Cambria Math"/>
              </w:rPr>
              <m:t>t</m:t>
            </m:r>
          </m:sub>
        </m:sSub>
      </m:oMath>
      <w:r w:rsidRPr="00EE3DCD">
        <w:rPr>
          <w:rFonts w:eastAsiaTheme="minorEastAsia"/>
          <w:lang w:val="en-GB"/>
        </w:rPr>
        <w:t xml:space="preserve"> (</w:t>
      </w:r>
      <m:oMath>
        <m:r>
          <w:rPr>
            <w:rFonts w:ascii="Cambria Math" w:hAnsi="Cambria Math"/>
          </w:rPr>
          <m:t>t</m:t>
        </m:r>
        <m:r>
          <w:rPr>
            <w:rFonts w:ascii="Cambria Math" w:hAnsi="Cambria Math"/>
            <w:lang w:val="en-GB"/>
          </w:rPr>
          <m:t>=0,….,7</m:t>
        </m:r>
      </m:oMath>
      <w:r w:rsidRPr="00EE3DCD">
        <w:rPr>
          <w:rFonts w:eastAsiaTheme="minorEastAsia"/>
          <w:lang w:val="en-GB"/>
        </w:rPr>
        <w:t xml:space="preserve">) in equations (7) and (8) have the following dependence on frequency </w:t>
      </w:r>
      <m:oMath>
        <m:r>
          <w:rPr>
            <w:rFonts w:ascii="Cambria Math" w:hAnsi="Cambria Math"/>
          </w:rPr>
          <m:t>f</m:t>
        </m:r>
      </m:oMath>
      <w:r w:rsidRPr="00EE3DCD">
        <w:rPr>
          <w:rFonts w:eastAsiaTheme="minorEastAsia"/>
          <w:lang w:val="en-GB"/>
        </w:rPr>
        <w:t xml:space="preserve"> in GHz:</w:t>
      </w:r>
    </w:p>
    <w:p w14:paraId="156503C2" w14:textId="77777777" w:rsidR="00EE3DCD" w:rsidRPr="00EE3DCD" w:rsidRDefault="00F54733" w:rsidP="00EE3DCD">
      <w:pPr>
        <w:pStyle w:val="Equation"/>
        <w:rPr>
          <w:rFonts w:eastAsiaTheme="minorEastAsia"/>
          <w:lang w:val="en-GB"/>
        </w:rPr>
      </w:pPr>
      <m:oMath>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r>
              <w:rPr>
                <w:rFonts w:ascii="Cambria Math" w:hAnsi="Cambria Math"/>
                <w:lang w:val="en-GB"/>
              </w:rPr>
              <m:t xml:space="preserve"> </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EE3DCD" w:rsidRPr="00EE3DCD">
        <w:rPr>
          <w:rFonts w:eastAsiaTheme="minorEastAsia"/>
          <w:lang w:val="en-GB"/>
        </w:rPr>
        <w:tab/>
        <w:t>(9)</w:t>
      </w:r>
    </w:p>
    <w:p w14:paraId="5F4DE8CA" w14:textId="77777777" w:rsidR="00EE3DCD" w:rsidRPr="00EE3DCD" w:rsidRDefault="00F54733" w:rsidP="00EE3DCD">
      <w:pPr>
        <w:pStyle w:val="Equation"/>
        <w:rPr>
          <w:rFonts w:eastAsiaTheme="minorEastAsia"/>
          <w:lang w:val="en-GB"/>
        </w:rPr>
      </w:pPr>
      <m:oMath>
        <m:sSub>
          <m:sSubPr>
            <m:ctrlPr>
              <w:rPr>
                <w:rFonts w:ascii="Cambria Math" w:hAnsi="Cambria Math"/>
              </w:rPr>
            </m:ctrlPr>
          </m:sSubPr>
          <m:e>
            <m:r>
              <w:rPr>
                <w:rFonts w:ascii="Cambria Math" w:hAnsi="Cambria Math"/>
              </w:rPr>
              <m:t>b</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EE3DCD" w:rsidRPr="00EE3DCD">
        <w:rPr>
          <w:rFonts w:eastAsiaTheme="minorEastAsia"/>
          <w:lang w:val="en-GB"/>
        </w:rPr>
        <w:tab/>
        <w:t>(10)</w:t>
      </w:r>
    </w:p>
    <w:p w14:paraId="4AE879E1" w14:textId="77777777" w:rsidR="00EE3DCD" w:rsidRPr="00EE3DCD" w:rsidRDefault="00EE3DCD" w:rsidP="00EE3DCD">
      <w:pPr>
        <w:rPr>
          <w:rFonts w:eastAsiaTheme="minorEastAsia"/>
          <w:lang w:val="en-GB"/>
        </w:rPr>
      </w:pPr>
      <w:r w:rsidRPr="00EE3DCD">
        <w:rPr>
          <w:rFonts w:eastAsiaTheme="minorEastAsia"/>
          <w:lang w:val="en-GB"/>
        </w:rPr>
        <w:t xml:space="preserve">The coefficients </w:t>
      </w:r>
      <m:oMath>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m:t>
            </m:r>
            <m:r>
              <w:rPr>
                <w:rFonts w:ascii="Cambria Math" w:hAnsi="Cambria Math"/>
              </w:rPr>
              <m:t>m</m:t>
            </m:r>
          </m:sub>
        </m:sSub>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m:t>
            </m:r>
            <m:r>
              <w:rPr>
                <w:rFonts w:ascii="Cambria Math" w:hAnsi="Cambria Math"/>
              </w:rPr>
              <m:t>m</m:t>
            </m:r>
          </m:sub>
        </m:sSub>
      </m:oMath>
      <w:r w:rsidRPr="00EE3DCD">
        <w:rPr>
          <w:rFonts w:eastAsiaTheme="minorEastAsia"/>
          <w:lang w:val="en-GB"/>
        </w:rPr>
        <w:t xml:space="preserve"> are given in Table 2 and Table 3, respectively. Equations (7) and (8) are valid for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rFonts w:eastAsiaTheme="minorEastAsia"/>
          <w:lang w:val="en-GB"/>
        </w:rPr>
        <w:t xml:space="preserve"> values between 0.5 m/s and 25 m/s and frequencies between 1 and 100 GHz.</w:t>
      </w:r>
    </w:p>
    <w:p w14:paraId="5398872D" w14:textId="05C8679B" w:rsidR="00EE3DCD" w:rsidRPr="00EE3DCD" w:rsidRDefault="00A65640" w:rsidP="00EE3DCD">
      <w:pPr>
        <w:pStyle w:val="TableNo"/>
        <w:rPr>
          <w:rFonts w:eastAsiaTheme="minorEastAsia"/>
          <w:lang w:val="en-GB"/>
        </w:rPr>
      </w:pPr>
      <w:r w:rsidRPr="00EE3DCD">
        <w:rPr>
          <w:rFonts w:eastAsiaTheme="minorEastAsia"/>
          <w:lang w:val="en-GB"/>
        </w:rPr>
        <w:t xml:space="preserve">TABLE </w:t>
      </w:r>
      <w:r w:rsidR="00EE3DCD" w:rsidRPr="00EE3DCD">
        <w:rPr>
          <w:rFonts w:eastAsiaTheme="minorEastAsia"/>
          <w:lang w:val="en-GB"/>
        </w:rPr>
        <w:t>2</w:t>
      </w:r>
    </w:p>
    <w:p w14:paraId="1D86AC68" w14:textId="77777777" w:rsidR="00EE3DCD" w:rsidRPr="00EE3DCD" w:rsidRDefault="00EE3DCD" w:rsidP="00EE3DCD">
      <w:pPr>
        <w:pStyle w:val="Tabletitle"/>
        <w:rPr>
          <w:rFonts w:eastAsiaTheme="minorEastAsia"/>
          <w:lang w:val="en-GB"/>
        </w:rPr>
      </w:pPr>
      <w:r w:rsidRPr="00EE3DCD">
        <w:rPr>
          <w:rFonts w:eastAsiaTheme="minorEastAsia"/>
          <w:lang w:val="en-GB"/>
        </w:rPr>
        <w:t xml:space="preserve">Values of the regression coefficients </w:t>
      </w: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i"/>
              </m:rPr>
              <w:rPr>
                <w:rFonts w:ascii="Cambria Math" w:hAnsi="Cambria Math"/>
                <w:lang w:val="en-GB"/>
              </w:rPr>
              <m:t>,</m:t>
            </m:r>
            <m:r>
              <m:rPr>
                <m:sty m:val="bi"/>
              </m:rPr>
              <w:rPr>
                <w:rFonts w:ascii="Cambria Math" w:hAnsi="Cambria Math"/>
              </w:rPr>
              <m:t>m</m:t>
            </m:r>
          </m:sub>
        </m:sSub>
      </m:oMath>
      <w:r w:rsidRPr="00EE3DCD">
        <w:rPr>
          <w:rFonts w:eastAsiaTheme="minorEastAsia"/>
          <w:lang w:val="en-GB"/>
        </w:rPr>
        <w:t xml:space="preserve"> of equation (9)</w:t>
      </w:r>
    </w:p>
    <w:tbl>
      <w:tblPr>
        <w:tblStyle w:val="TableGrid"/>
        <w:tblW w:w="9634" w:type="dxa"/>
        <w:jc w:val="center"/>
        <w:tblLayout w:type="fixed"/>
        <w:tblCellMar>
          <w:left w:w="28" w:type="dxa"/>
          <w:right w:w="28" w:type="dxa"/>
        </w:tblCellMar>
        <w:tblLook w:val="04A0" w:firstRow="1" w:lastRow="0" w:firstColumn="1" w:lastColumn="0" w:noHBand="0" w:noVBand="1"/>
      </w:tblPr>
      <w:tblGrid>
        <w:gridCol w:w="454"/>
        <w:gridCol w:w="1836"/>
        <w:gridCol w:w="1836"/>
        <w:gridCol w:w="1836"/>
        <w:gridCol w:w="1836"/>
        <w:gridCol w:w="1836"/>
      </w:tblGrid>
      <w:tr w:rsidR="00EE3DCD" w:rsidRPr="00367D51" w14:paraId="076C49D2" w14:textId="77777777" w:rsidTr="00075E74">
        <w:trPr>
          <w:cantSplit/>
          <w:trHeight w:val="20"/>
          <w:jc w:val="center"/>
        </w:trPr>
        <w:tc>
          <w:tcPr>
            <w:tcW w:w="454" w:type="dxa"/>
            <w:shd w:val="clear" w:color="auto" w:fill="auto"/>
          </w:tcPr>
          <w:p w14:paraId="5290CA34"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m:oMathPara>
          </w:p>
        </w:tc>
        <w:tc>
          <w:tcPr>
            <w:tcW w:w="1836" w:type="dxa"/>
            <w:shd w:val="clear" w:color="auto" w:fill="auto"/>
          </w:tcPr>
          <w:p w14:paraId="17A9FE1E"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,0</m:t>
                    </m:r>
                  </m:sub>
                </m:sSub>
              </m:oMath>
            </m:oMathPara>
          </w:p>
        </w:tc>
        <w:tc>
          <w:tcPr>
            <w:tcW w:w="1836" w:type="dxa"/>
            <w:shd w:val="clear" w:color="auto" w:fill="auto"/>
          </w:tcPr>
          <w:p w14:paraId="6F86747A"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,1</m:t>
                    </m:r>
                  </m:sub>
                </m:sSub>
              </m:oMath>
            </m:oMathPara>
          </w:p>
        </w:tc>
        <w:tc>
          <w:tcPr>
            <w:tcW w:w="1836" w:type="dxa"/>
            <w:shd w:val="clear" w:color="auto" w:fill="auto"/>
          </w:tcPr>
          <w:p w14:paraId="142F5346"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,2</m:t>
                    </m:r>
                  </m:sub>
                </m:sSub>
              </m:oMath>
            </m:oMathPara>
          </w:p>
        </w:tc>
        <w:tc>
          <w:tcPr>
            <w:tcW w:w="1836" w:type="dxa"/>
            <w:shd w:val="clear" w:color="auto" w:fill="auto"/>
          </w:tcPr>
          <w:p w14:paraId="769A6E15"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,3</m:t>
                    </m:r>
                  </m:sub>
                </m:sSub>
              </m:oMath>
            </m:oMathPara>
          </w:p>
        </w:tc>
        <w:tc>
          <w:tcPr>
            <w:tcW w:w="1836" w:type="dxa"/>
            <w:shd w:val="clear" w:color="auto" w:fill="auto"/>
          </w:tcPr>
          <w:p w14:paraId="1D7E0AAD"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,4</m:t>
                    </m:r>
                  </m:sub>
                </m:sSub>
              </m:oMath>
            </m:oMathPara>
          </w:p>
        </w:tc>
      </w:tr>
      <w:tr w:rsidR="00EE3DCD" w:rsidRPr="00367D51" w14:paraId="24E8C787" w14:textId="77777777" w:rsidTr="00075E74">
        <w:trPr>
          <w:cantSplit/>
          <w:trHeight w:val="20"/>
          <w:jc w:val="center"/>
        </w:trPr>
        <w:tc>
          <w:tcPr>
            <w:tcW w:w="454" w:type="dxa"/>
            <w:shd w:val="clear" w:color="auto" w:fill="auto"/>
          </w:tcPr>
          <w:p w14:paraId="6058AEE4"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0</m:t>
                    </m:r>
                  </m:sub>
                </m:sSub>
              </m:oMath>
            </m:oMathPara>
          </w:p>
        </w:tc>
        <w:tc>
          <w:tcPr>
            <w:tcW w:w="1836" w:type="dxa"/>
            <w:shd w:val="clear" w:color="auto" w:fill="auto"/>
          </w:tcPr>
          <w:p w14:paraId="453A441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−0.001 316 803 829</w:t>
            </w:r>
          </w:p>
        </w:tc>
        <w:tc>
          <w:tcPr>
            <w:tcW w:w="1836" w:type="dxa"/>
            <w:shd w:val="clear" w:color="auto" w:fill="auto"/>
          </w:tcPr>
          <w:p w14:paraId="6753B3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−0.000 766 377 24</w:t>
            </w:r>
          </w:p>
        </w:tc>
        <w:tc>
          <w:tcPr>
            <w:tcW w:w="1836" w:type="dxa"/>
            <w:shd w:val="clear" w:color="auto" w:fill="auto"/>
          </w:tcPr>
          <w:p w14:paraId="1119FA5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0.000 178 465 995</w:t>
            </w:r>
          </w:p>
        </w:tc>
        <w:tc>
          <w:tcPr>
            <w:tcW w:w="1836" w:type="dxa"/>
            <w:shd w:val="clear" w:color="auto" w:fill="auto"/>
          </w:tcPr>
          <w:p w14:paraId="2CA6727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0.000 163 583 254</w:t>
            </w:r>
          </w:p>
        </w:tc>
        <w:tc>
          <w:tcPr>
            <w:tcW w:w="1836" w:type="dxa"/>
            <w:shd w:val="clear" w:color="auto" w:fill="auto"/>
          </w:tcPr>
          <w:p w14:paraId="088301C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−2.722 372 719 5e-05</w:t>
            </w:r>
          </w:p>
        </w:tc>
      </w:tr>
      <w:tr w:rsidR="00EE3DCD" w:rsidRPr="00367D51" w14:paraId="0961D0CE" w14:textId="77777777" w:rsidTr="00075E74">
        <w:trPr>
          <w:cantSplit/>
          <w:trHeight w:val="20"/>
          <w:jc w:val="center"/>
        </w:trPr>
        <w:tc>
          <w:tcPr>
            <w:tcW w:w="454" w:type="dxa"/>
            <w:shd w:val="clear" w:color="auto" w:fill="auto"/>
          </w:tcPr>
          <w:p w14:paraId="113B4669"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m:t>
                    </m:r>
                  </m:sub>
                </m:sSub>
              </m:oMath>
            </m:oMathPara>
          </w:p>
        </w:tc>
        <w:tc>
          <w:tcPr>
            <w:tcW w:w="1836" w:type="dxa"/>
            <w:shd w:val="clear" w:color="auto" w:fill="auto"/>
          </w:tcPr>
          <w:p w14:paraId="2A08DE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0.003 381 740 504</w:t>
            </w:r>
          </w:p>
        </w:tc>
        <w:tc>
          <w:tcPr>
            <w:tcW w:w="1836" w:type="dxa"/>
            <w:shd w:val="clear" w:color="auto" w:fill="auto"/>
          </w:tcPr>
          <w:p w14:paraId="31560C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0.003 262 226 696</w:t>
            </w:r>
          </w:p>
        </w:tc>
        <w:tc>
          <w:tcPr>
            <w:tcW w:w="1836" w:type="dxa"/>
            <w:shd w:val="clear" w:color="auto" w:fill="auto"/>
          </w:tcPr>
          <w:p w14:paraId="4D2A261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0.001 055 843 558</w:t>
            </w:r>
          </w:p>
        </w:tc>
        <w:tc>
          <w:tcPr>
            <w:tcW w:w="1836" w:type="dxa"/>
            <w:shd w:val="clear" w:color="auto" w:fill="auto"/>
          </w:tcPr>
          <w:p w14:paraId="65037A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−0.000 556 018 050</w:t>
            </w:r>
          </w:p>
        </w:tc>
        <w:tc>
          <w:tcPr>
            <w:tcW w:w="1836" w:type="dxa"/>
            <w:shd w:val="clear" w:color="auto" w:fill="auto"/>
          </w:tcPr>
          <w:p w14:paraId="5188D50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5.638 297 081 0e-05</w:t>
            </w:r>
          </w:p>
        </w:tc>
      </w:tr>
      <w:tr w:rsidR="00EE3DCD" w:rsidRPr="00367D51" w14:paraId="453F1B6B" w14:textId="77777777" w:rsidTr="00075E74">
        <w:trPr>
          <w:cantSplit/>
          <w:trHeight w:val="20"/>
          <w:jc w:val="center"/>
        </w:trPr>
        <w:tc>
          <w:tcPr>
            <w:tcW w:w="454" w:type="dxa"/>
            <w:shd w:val="clear" w:color="auto" w:fill="auto"/>
          </w:tcPr>
          <w:p w14:paraId="08941F18"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2</m:t>
                    </m:r>
                  </m:sub>
                </m:sSub>
              </m:oMath>
            </m:oMathPara>
          </w:p>
        </w:tc>
        <w:tc>
          <w:tcPr>
            <w:tcW w:w="1836" w:type="dxa"/>
            <w:shd w:val="clear" w:color="auto" w:fill="auto"/>
          </w:tcPr>
          <w:p w14:paraId="35798E4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−8.387 091 908e-06</w:t>
            </w:r>
          </w:p>
        </w:tc>
        <w:tc>
          <w:tcPr>
            <w:tcW w:w="1836" w:type="dxa"/>
            <w:shd w:val="clear" w:color="auto" w:fill="auto"/>
          </w:tcPr>
          <w:p w14:paraId="1354C46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−0.000 788 099 04</w:t>
            </w:r>
          </w:p>
        </w:tc>
        <w:tc>
          <w:tcPr>
            <w:tcW w:w="1836" w:type="dxa"/>
            <w:shd w:val="clear" w:color="auto" w:fill="auto"/>
          </w:tcPr>
          <w:p w14:paraId="35FEEE7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−0.000 849 564 4</w:t>
            </w:r>
          </w:p>
        </w:tc>
        <w:tc>
          <w:tcPr>
            <w:tcW w:w="1836" w:type="dxa"/>
            <w:shd w:val="clear" w:color="auto" w:fill="auto"/>
          </w:tcPr>
          <w:p w14:paraId="100E552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0.000 321 034 03</w:t>
            </w:r>
          </w:p>
        </w:tc>
        <w:tc>
          <w:tcPr>
            <w:tcW w:w="1836" w:type="dxa"/>
            <w:shd w:val="clear" w:color="auto" w:fill="auto"/>
          </w:tcPr>
          <w:p w14:paraId="10E53C1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−2.969 409 304 3e-05</w:t>
            </w:r>
          </w:p>
        </w:tc>
      </w:tr>
      <w:tr w:rsidR="00EE3DCD" w:rsidRPr="00367D51" w14:paraId="37398313" w14:textId="77777777" w:rsidTr="00075E74">
        <w:trPr>
          <w:cantSplit/>
          <w:trHeight w:val="20"/>
          <w:jc w:val="center"/>
        </w:trPr>
        <w:tc>
          <w:tcPr>
            <w:tcW w:w="454" w:type="dxa"/>
            <w:shd w:val="clear" w:color="auto" w:fill="auto"/>
          </w:tcPr>
          <w:p w14:paraId="210BA247"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3</m:t>
                    </m:r>
                  </m:sub>
                </m:sSub>
              </m:oMath>
            </m:oMathPara>
          </w:p>
        </w:tc>
        <w:tc>
          <w:tcPr>
            <w:tcW w:w="1836" w:type="dxa"/>
            <w:shd w:val="clear" w:color="auto" w:fill="auto"/>
          </w:tcPr>
          <w:p w14:paraId="565D3F6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−7.172 344 345 1e-05</w:t>
            </w:r>
          </w:p>
        </w:tc>
        <w:tc>
          <w:tcPr>
            <w:tcW w:w="1836" w:type="dxa"/>
            <w:shd w:val="clear" w:color="auto" w:fill="auto"/>
          </w:tcPr>
          <w:p w14:paraId="52573D4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9.130 847 487e-05</w:t>
            </w:r>
          </w:p>
        </w:tc>
        <w:tc>
          <w:tcPr>
            <w:tcW w:w="1836" w:type="dxa"/>
            <w:shd w:val="clear" w:color="auto" w:fill="auto"/>
          </w:tcPr>
          <w:p w14:paraId="77D75A6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0.000 180 310 43</w:t>
            </w:r>
          </w:p>
        </w:tc>
        <w:tc>
          <w:tcPr>
            <w:tcW w:w="1836" w:type="dxa"/>
            <w:shd w:val="clear" w:color="auto" w:fill="auto"/>
          </w:tcPr>
          <w:p w14:paraId="1BB3504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−6.039 065 778e-05</w:t>
            </w:r>
          </w:p>
        </w:tc>
        <w:tc>
          <w:tcPr>
            <w:tcW w:w="1836" w:type="dxa"/>
            <w:shd w:val="clear" w:color="auto" w:fill="auto"/>
          </w:tcPr>
          <w:p w14:paraId="491B4BD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5.252 298 53e-06</w:t>
            </w:r>
          </w:p>
        </w:tc>
      </w:tr>
      <w:tr w:rsidR="00EE3DCD" w:rsidRPr="00367D51" w14:paraId="749564D0" w14:textId="77777777" w:rsidTr="00075E74">
        <w:trPr>
          <w:cantSplit/>
          <w:trHeight w:val="20"/>
          <w:jc w:val="center"/>
        </w:trPr>
        <w:tc>
          <w:tcPr>
            <w:tcW w:w="454" w:type="dxa"/>
            <w:shd w:val="clear" w:color="auto" w:fill="auto"/>
          </w:tcPr>
          <w:p w14:paraId="34662F11"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4</m:t>
                    </m:r>
                  </m:sub>
                </m:sSub>
              </m:oMath>
            </m:oMathPara>
          </w:p>
        </w:tc>
        <w:tc>
          <w:tcPr>
            <w:tcW w:w="1836" w:type="dxa"/>
            <w:shd w:val="clear" w:color="auto" w:fill="auto"/>
          </w:tcPr>
          <w:p w14:paraId="4F287DB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9.781 960 983 7e-06</w:t>
            </w:r>
          </w:p>
        </w:tc>
        <w:tc>
          <w:tcPr>
            <w:tcW w:w="1836" w:type="dxa"/>
            <w:shd w:val="clear" w:color="auto" w:fill="auto"/>
          </w:tcPr>
          <w:p w14:paraId="5F6C77F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−5.515 385 070e-06</w:t>
            </w:r>
          </w:p>
        </w:tc>
        <w:tc>
          <w:tcPr>
            <w:tcW w:w="1836" w:type="dxa"/>
            <w:shd w:val="clear" w:color="auto" w:fill="auto"/>
          </w:tcPr>
          <w:p w14:paraId="5F43942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−1.831 052 853e-05</w:t>
            </w:r>
          </w:p>
        </w:tc>
        <w:tc>
          <w:tcPr>
            <w:tcW w:w="1836" w:type="dxa"/>
            <w:shd w:val="clear" w:color="auto" w:fill="auto"/>
          </w:tcPr>
          <w:p w14:paraId="3E96757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5.756 933 90e-06</w:t>
            </w:r>
          </w:p>
        </w:tc>
        <w:tc>
          <w:tcPr>
            <w:tcW w:w="1836" w:type="dxa"/>
            <w:shd w:val="clear" w:color="auto" w:fill="auto"/>
          </w:tcPr>
          <w:p w14:paraId="2D24B73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−4.820 426 74e-07</w:t>
            </w:r>
          </w:p>
        </w:tc>
      </w:tr>
      <w:tr w:rsidR="00EE3DCD" w:rsidRPr="00367D51" w14:paraId="1C83E841" w14:textId="77777777" w:rsidTr="00075E74">
        <w:trPr>
          <w:cantSplit/>
          <w:trHeight w:val="20"/>
          <w:jc w:val="center"/>
        </w:trPr>
        <w:tc>
          <w:tcPr>
            <w:tcW w:w="454" w:type="dxa"/>
            <w:shd w:val="clear" w:color="auto" w:fill="auto"/>
          </w:tcPr>
          <w:p w14:paraId="2249635E"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5</m:t>
                    </m:r>
                  </m:sub>
                </m:sSub>
              </m:oMath>
            </m:oMathPara>
          </w:p>
        </w:tc>
        <w:tc>
          <w:tcPr>
            <w:tcW w:w="1836" w:type="dxa"/>
            <w:shd w:val="clear" w:color="auto" w:fill="auto"/>
          </w:tcPr>
          <w:p w14:paraId="7475E4E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−5.824 151 735 3e-07</w:t>
            </w:r>
          </w:p>
        </w:tc>
        <w:tc>
          <w:tcPr>
            <w:tcW w:w="1836" w:type="dxa"/>
            <w:shd w:val="clear" w:color="auto" w:fill="auto"/>
          </w:tcPr>
          <w:p w14:paraId="69DACD3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1.831 590 630e-07</w:t>
            </w:r>
          </w:p>
        </w:tc>
        <w:tc>
          <w:tcPr>
            <w:tcW w:w="1836" w:type="dxa"/>
            <w:shd w:val="clear" w:color="auto" w:fill="auto"/>
          </w:tcPr>
          <w:p w14:paraId="09FF1DB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9.693 536 66e-07</w:t>
            </w:r>
          </w:p>
        </w:tc>
        <w:tc>
          <w:tcPr>
            <w:tcW w:w="1836" w:type="dxa"/>
            <w:shd w:val="clear" w:color="auto" w:fill="auto"/>
          </w:tcPr>
          <w:p w14:paraId="1B24609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−2.928 018 73e-07</w:t>
            </w:r>
          </w:p>
        </w:tc>
        <w:tc>
          <w:tcPr>
            <w:tcW w:w="1836" w:type="dxa"/>
            <w:shd w:val="clear" w:color="auto" w:fill="auto"/>
          </w:tcPr>
          <w:p w14:paraId="5D9AF3B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2.384 386 09e-08</w:t>
            </w:r>
          </w:p>
        </w:tc>
      </w:tr>
      <w:tr w:rsidR="00EE3DCD" w:rsidRPr="00367D51" w14:paraId="7386FDAF" w14:textId="77777777" w:rsidTr="00075E74">
        <w:trPr>
          <w:cantSplit/>
          <w:trHeight w:val="20"/>
          <w:jc w:val="center"/>
        </w:trPr>
        <w:tc>
          <w:tcPr>
            <w:tcW w:w="454" w:type="dxa"/>
            <w:shd w:val="clear" w:color="auto" w:fill="auto"/>
          </w:tcPr>
          <w:p w14:paraId="0B71D15F"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6</m:t>
                    </m:r>
                  </m:sub>
                </m:sSub>
              </m:oMath>
            </m:oMathPara>
          </w:p>
        </w:tc>
        <w:tc>
          <w:tcPr>
            <w:tcW w:w="1836" w:type="dxa"/>
            <w:shd w:val="clear" w:color="auto" w:fill="auto"/>
          </w:tcPr>
          <w:p w14:paraId="2879CF2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1.662 701 734 3e-08</w:t>
            </w:r>
          </w:p>
        </w:tc>
        <w:tc>
          <w:tcPr>
            <w:tcW w:w="1836" w:type="dxa"/>
            <w:shd w:val="clear" w:color="auto" w:fill="auto"/>
          </w:tcPr>
          <w:p w14:paraId="640BDF8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−3.121 665 19e-09</w:t>
            </w:r>
          </w:p>
        </w:tc>
        <w:tc>
          <w:tcPr>
            <w:tcW w:w="1836" w:type="dxa"/>
            <w:shd w:val="clear" w:color="auto" w:fill="auto"/>
          </w:tcPr>
          <w:p w14:paraId="368A52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−2.590 444 81e-08</w:t>
            </w:r>
          </w:p>
        </w:tc>
        <w:tc>
          <w:tcPr>
            <w:tcW w:w="1836" w:type="dxa"/>
            <w:shd w:val="clear" w:color="auto" w:fill="auto"/>
          </w:tcPr>
          <w:p w14:paraId="73953F0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7.608 802 794e-09</w:t>
            </w:r>
          </w:p>
        </w:tc>
        <w:tc>
          <w:tcPr>
            <w:tcW w:w="1836" w:type="dxa"/>
            <w:shd w:val="clear" w:color="auto" w:fill="auto"/>
          </w:tcPr>
          <w:p w14:paraId="3F9FE0F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−6.063 116 61e-10</w:t>
            </w:r>
          </w:p>
        </w:tc>
      </w:tr>
      <w:tr w:rsidR="00EE3DCD" w:rsidRPr="00367D51" w14:paraId="45BFBD1B" w14:textId="77777777" w:rsidTr="00075E74">
        <w:trPr>
          <w:cantSplit/>
          <w:trHeight w:val="20"/>
          <w:jc w:val="center"/>
        </w:trPr>
        <w:tc>
          <w:tcPr>
            <w:tcW w:w="454" w:type="dxa"/>
            <w:shd w:val="clear" w:color="auto" w:fill="auto"/>
          </w:tcPr>
          <w:p w14:paraId="1CBF101F"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7</m:t>
                    </m:r>
                  </m:sub>
                </m:sSub>
              </m:oMath>
            </m:oMathPara>
          </w:p>
        </w:tc>
        <w:tc>
          <w:tcPr>
            <w:tcW w:w="1836" w:type="dxa"/>
            <w:shd w:val="clear" w:color="auto" w:fill="auto"/>
          </w:tcPr>
          <w:p w14:paraId="68DA3E5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−1.853 308 18e-10</w:t>
            </w:r>
          </w:p>
        </w:tc>
        <w:tc>
          <w:tcPr>
            <w:tcW w:w="1836" w:type="dxa"/>
            <w:shd w:val="clear" w:color="auto" w:fill="auto"/>
          </w:tcPr>
          <w:p w14:paraId="1795871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2.084 451 182e-11</w:t>
            </w:r>
          </w:p>
        </w:tc>
        <w:tc>
          <w:tcPr>
            <w:tcW w:w="1836" w:type="dxa"/>
            <w:shd w:val="clear" w:color="auto" w:fill="auto"/>
          </w:tcPr>
          <w:p w14:paraId="5E6C32C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2.762 769 59e-10</w:t>
            </w:r>
          </w:p>
        </w:tc>
        <w:tc>
          <w:tcPr>
            <w:tcW w:w="1836" w:type="dxa"/>
            <w:shd w:val="clear" w:color="auto" w:fill="auto"/>
          </w:tcPr>
          <w:p w14:paraId="77E4E9A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−7.94818760e-11</w:t>
            </w:r>
          </w:p>
        </w:tc>
        <w:tc>
          <w:tcPr>
            <w:tcW w:w="1836" w:type="dxa"/>
            <w:shd w:val="clear" w:color="auto" w:fill="auto"/>
          </w:tcPr>
          <w:p w14:paraId="23E5E64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6.223 677 47e-12</w:t>
            </w:r>
          </w:p>
        </w:tc>
      </w:tr>
    </w:tbl>
    <w:p w14:paraId="709ED73B" w14:textId="77777777" w:rsidR="00A65640" w:rsidRPr="00367D51" w:rsidRDefault="00A65640" w:rsidP="00A65640">
      <w:pPr>
        <w:pStyle w:val="Tablefin"/>
        <w:rPr>
          <w:rFonts w:eastAsiaTheme="minorEastAsia"/>
        </w:rPr>
      </w:pPr>
    </w:p>
    <w:p w14:paraId="67C69F0E" w14:textId="08FA8228" w:rsidR="00EE3DCD" w:rsidRPr="00367D51" w:rsidRDefault="00A65640" w:rsidP="00EE3DCD">
      <w:pPr>
        <w:pStyle w:val="TableNo"/>
        <w:rPr>
          <w:rFonts w:eastAsiaTheme="minorEastAsia"/>
        </w:rPr>
      </w:pPr>
      <w:r w:rsidRPr="00367D51">
        <w:rPr>
          <w:rFonts w:eastAsiaTheme="minorEastAsia"/>
        </w:rPr>
        <w:t xml:space="preserve">TABLE </w:t>
      </w:r>
      <w:r w:rsidR="00EE3DCD" w:rsidRPr="00367D51">
        <w:rPr>
          <w:rFonts w:eastAsiaTheme="minorEastAsia"/>
        </w:rPr>
        <w:t>3</w:t>
      </w:r>
    </w:p>
    <w:p w14:paraId="49D0CBA7" w14:textId="77777777" w:rsidR="00EE3DCD" w:rsidRPr="00EE3DCD" w:rsidRDefault="00EE3DCD" w:rsidP="00EE3DCD">
      <w:pPr>
        <w:pStyle w:val="Tabletitle"/>
        <w:rPr>
          <w:rFonts w:eastAsiaTheme="minorEastAsia"/>
          <w:lang w:val="en-GB"/>
        </w:rPr>
      </w:pPr>
      <w:r w:rsidRPr="00EE3DCD">
        <w:rPr>
          <w:rFonts w:eastAsiaTheme="minorEastAsia"/>
          <w:lang w:val="en-GB"/>
        </w:rPr>
        <w:t xml:space="preserve">Values of the regression coefficients </w:t>
      </w:r>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lang w:val="en-GB"/>
              </w:rPr>
              <m:t>,</m:t>
            </m:r>
            <m:r>
              <m:rPr>
                <m:sty m:val="bi"/>
              </m:rPr>
              <w:rPr>
                <w:rFonts w:ascii="Cambria Math" w:hAnsi="Cambria Math"/>
              </w:rPr>
              <m:t>m</m:t>
            </m:r>
          </m:sub>
        </m:sSub>
      </m:oMath>
      <w:r w:rsidRPr="00EE3DCD">
        <w:rPr>
          <w:rFonts w:eastAsiaTheme="minorEastAsia"/>
          <w:lang w:val="en-GB"/>
        </w:rPr>
        <w:t xml:space="preserve"> of equation (10)</w:t>
      </w:r>
    </w:p>
    <w:tbl>
      <w:tblPr>
        <w:tblStyle w:val="TableGrid"/>
        <w:tblW w:w="9923" w:type="dxa"/>
        <w:jc w:val="center"/>
        <w:tblLayout w:type="fixed"/>
        <w:tblCellMar>
          <w:left w:w="28" w:type="dxa"/>
          <w:right w:w="28" w:type="dxa"/>
        </w:tblCellMar>
        <w:tblLook w:val="04A0" w:firstRow="1" w:lastRow="0" w:firstColumn="1" w:lastColumn="0" w:noHBand="0" w:noVBand="1"/>
      </w:tblPr>
      <w:tblGrid>
        <w:gridCol w:w="568"/>
        <w:gridCol w:w="2112"/>
        <w:gridCol w:w="1834"/>
        <w:gridCol w:w="1743"/>
        <w:gridCol w:w="1836"/>
        <w:gridCol w:w="1830"/>
      </w:tblGrid>
      <w:tr w:rsidR="00EE3DCD" w:rsidRPr="00367D51" w14:paraId="4375208C" w14:textId="77777777" w:rsidTr="00075E74">
        <w:trPr>
          <w:cantSplit/>
          <w:jc w:val="center"/>
        </w:trPr>
        <w:tc>
          <w:tcPr>
            <w:tcW w:w="557" w:type="dxa"/>
            <w:shd w:val="clear" w:color="auto" w:fill="auto"/>
          </w:tcPr>
          <w:p w14:paraId="6A21B143"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t</m:t>
                    </m:r>
                  </m:sub>
                </m:sSub>
              </m:oMath>
            </m:oMathPara>
          </w:p>
        </w:tc>
        <w:tc>
          <w:tcPr>
            <w:tcW w:w="2072" w:type="dxa"/>
            <w:shd w:val="clear" w:color="auto" w:fill="auto"/>
          </w:tcPr>
          <w:p w14:paraId="299A5140"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,0</m:t>
                    </m:r>
                  </m:sub>
                </m:sSub>
              </m:oMath>
            </m:oMathPara>
          </w:p>
        </w:tc>
        <w:tc>
          <w:tcPr>
            <w:tcW w:w="1800" w:type="dxa"/>
            <w:shd w:val="clear" w:color="auto" w:fill="auto"/>
          </w:tcPr>
          <w:p w14:paraId="202BCC09"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,1</m:t>
                    </m:r>
                  </m:sub>
                </m:sSub>
              </m:oMath>
            </m:oMathPara>
          </w:p>
        </w:tc>
        <w:tc>
          <w:tcPr>
            <w:tcW w:w="1710" w:type="dxa"/>
            <w:shd w:val="clear" w:color="auto" w:fill="auto"/>
          </w:tcPr>
          <w:p w14:paraId="4B3F2932"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,2</m:t>
                    </m:r>
                  </m:sub>
                </m:sSub>
              </m:oMath>
            </m:oMathPara>
          </w:p>
        </w:tc>
        <w:tc>
          <w:tcPr>
            <w:tcW w:w="1802" w:type="dxa"/>
            <w:shd w:val="clear" w:color="auto" w:fill="auto"/>
          </w:tcPr>
          <w:p w14:paraId="511C3848"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,3</m:t>
                    </m:r>
                  </m:sub>
                </m:sSub>
              </m:oMath>
            </m:oMathPara>
          </w:p>
        </w:tc>
        <w:tc>
          <w:tcPr>
            <w:tcW w:w="1796" w:type="dxa"/>
            <w:shd w:val="clear" w:color="auto" w:fill="auto"/>
          </w:tcPr>
          <w:p w14:paraId="42A8092F" w14:textId="77777777" w:rsidR="00EE3DCD" w:rsidRPr="00367D51" w:rsidRDefault="00F54733"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,4</m:t>
                    </m:r>
                  </m:sub>
                </m:sSub>
              </m:oMath>
            </m:oMathPara>
          </w:p>
        </w:tc>
      </w:tr>
      <w:tr w:rsidR="00EE3DCD" w:rsidRPr="00367D51" w14:paraId="52D46436" w14:textId="77777777" w:rsidTr="00075E74">
        <w:trPr>
          <w:cantSplit/>
          <w:jc w:val="center"/>
        </w:trPr>
        <w:tc>
          <w:tcPr>
            <w:tcW w:w="557" w:type="dxa"/>
            <w:shd w:val="clear" w:color="auto" w:fill="auto"/>
          </w:tcPr>
          <w:p w14:paraId="7F6E77D8"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0</m:t>
                    </m:r>
                  </m:sub>
                </m:sSub>
              </m:oMath>
            </m:oMathPara>
          </w:p>
        </w:tc>
        <w:tc>
          <w:tcPr>
            <w:tcW w:w="2072" w:type="dxa"/>
            <w:shd w:val="clear" w:color="auto" w:fill="auto"/>
          </w:tcPr>
          <w:p w14:paraId="4BF8834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−0.000 388 356 64</w:t>
            </w:r>
          </w:p>
        </w:tc>
        <w:tc>
          <w:tcPr>
            <w:tcW w:w="1800" w:type="dxa"/>
            <w:shd w:val="clear" w:color="auto" w:fill="auto"/>
          </w:tcPr>
          <w:p w14:paraId="17D0B3D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−0.000 566 882 739</w:t>
            </w:r>
          </w:p>
        </w:tc>
        <w:tc>
          <w:tcPr>
            <w:tcW w:w="1710" w:type="dxa"/>
            <w:shd w:val="clear" w:color="auto" w:fill="auto"/>
          </w:tcPr>
          <w:p w14:paraId="3C8F839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−0.000 187 663 9</w:t>
            </w:r>
          </w:p>
        </w:tc>
        <w:tc>
          <w:tcPr>
            <w:tcW w:w="1802" w:type="dxa"/>
            <w:shd w:val="clear" w:color="auto" w:fill="auto"/>
          </w:tcPr>
          <w:p w14:paraId="68B8EF5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0.000 195 168 030 1</w:t>
            </w:r>
          </w:p>
        </w:tc>
        <w:tc>
          <w:tcPr>
            <w:tcW w:w="1796" w:type="dxa"/>
            <w:shd w:val="clear" w:color="auto" w:fill="auto"/>
          </w:tcPr>
          <w:p w14:paraId="19C26CC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−2.564 879 98e-05</w:t>
            </w:r>
          </w:p>
        </w:tc>
      </w:tr>
      <w:tr w:rsidR="00EE3DCD" w:rsidRPr="00367D51" w14:paraId="1A5B4EDB" w14:textId="77777777" w:rsidTr="00075E74">
        <w:trPr>
          <w:cantSplit/>
          <w:jc w:val="center"/>
        </w:trPr>
        <w:tc>
          <w:tcPr>
            <w:tcW w:w="557" w:type="dxa"/>
            <w:shd w:val="clear" w:color="auto" w:fill="auto"/>
          </w:tcPr>
          <w:p w14:paraId="39155BDC"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1</m:t>
                    </m:r>
                  </m:sub>
                </m:sSub>
              </m:oMath>
            </m:oMathPara>
          </w:p>
        </w:tc>
        <w:tc>
          <w:tcPr>
            <w:tcW w:w="2072" w:type="dxa"/>
            <w:shd w:val="clear" w:color="auto" w:fill="auto"/>
          </w:tcPr>
          <w:p w14:paraId="0371E48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0.000 711 554 432 3</w:t>
            </w:r>
          </w:p>
        </w:tc>
        <w:tc>
          <w:tcPr>
            <w:tcW w:w="1800" w:type="dxa"/>
            <w:shd w:val="clear" w:color="auto" w:fill="auto"/>
          </w:tcPr>
          <w:p w14:paraId="4358240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0.001 274 333 859</w:t>
            </w:r>
          </w:p>
        </w:tc>
        <w:tc>
          <w:tcPr>
            <w:tcW w:w="1710" w:type="dxa"/>
            <w:shd w:val="clear" w:color="auto" w:fill="auto"/>
          </w:tcPr>
          <w:p w14:paraId="276BAB8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0.001 582 455 599</w:t>
            </w:r>
          </w:p>
        </w:tc>
        <w:tc>
          <w:tcPr>
            <w:tcW w:w="1802" w:type="dxa"/>
            <w:shd w:val="clear" w:color="auto" w:fill="auto"/>
          </w:tcPr>
          <w:p w14:paraId="689FA18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−0.000 564 251 194</w:t>
            </w:r>
          </w:p>
        </w:tc>
        <w:tc>
          <w:tcPr>
            <w:tcW w:w="1796" w:type="dxa"/>
            <w:shd w:val="clear" w:color="auto" w:fill="auto"/>
          </w:tcPr>
          <w:p w14:paraId="4F055359"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5.158 545 58e-05</w:t>
            </w:r>
          </w:p>
        </w:tc>
      </w:tr>
      <w:tr w:rsidR="00EE3DCD" w:rsidRPr="00367D51" w14:paraId="4988ED8D" w14:textId="77777777" w:rsidTr="00075E74">
        <w:trPr>
          <w:cantSplit/>
          <w:jc w:val="center"/>
        </w:trPr>
        <w:tc>
          <w:tcPr>
            <w:tcW w:w="557" w:type="dxa"/>
            <w:shd w:val="clear" w:color="auto" w:fill="auto"/>
          </w:tcPr>
          <w:p w14:paraId="3BECF303"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2</m:t>
                    </m:r>
                  </m:sub>
                </m:sSub>
              </m:oMath>
            </m:oMathPara>
          </w:p>
        </w:tc>
        <w:tc>
          <w:tcPr>
            <w:tcW w:w="2072" w:type="dxa"/>
            <w:shd w:val="clear" w:color="auto" w:fill="auto"/>
          </w:tcPr>
          <w:p w14:paraId="0C33909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0.000 467 115 768</w:t>
            </w:r>
          </w:p>
        </w:tc>
        <w:tc>
          <w:tcPr>
            <w:tcW w:w="1800" w:type="dxa"/>
            <w:shd w:val="clear" w:color="auto" w:fill="auto"/>
          </w:tcPr>
          <w:p w14:paraId="313D88F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7.665 602 489e-05</w:t>
            </w:r>
          </w:p>
        </w:tc>
        <w:tc>
          <w:tcPr>
            <w:tcW w:w="1710" w:type="dxa"/>
            <w:shd w:val="clear" w:color="auto" w:fill="auto"/>
          </w:tcPr>
          <w:p w14:paraId="20BBCBA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−0.000 999 944 82</w:t>
            </w:r>
          </w:p>
        </w:tc>
        <w:tc>
          <w:tcPr>
            <w:tcW w:w="1802" w:type="dxa"/>
            <w:shd w:val="clear" w:color="auto" w:fill="auto"/>
          </w:tcPr>
          <w:p w14:paraId="5F80F61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0.000 304 430 724</w:t>
            </w:r>
          </w:p>
        </w:tc>
        <w:tc>
          <w:tcPr>
            <w:tcW w:w="1796" w:type="dxa"/>
            <w:shd w:val="clear" w:color="auto" w:fill="auto"/>
          </w:tcPr>
          <w:p w14:paraId="716EFA6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−2.608 628 437e-05</w:t>
            </w:r>
          </w:p>
        </w:tc>
      </w:tr>
      <w:tr w:rsidR="00EE3DCD" w:rsidRPr="00367D51" w14:paraId="04537CE3" w14:textId="77777777" w:rsidTr="00075E74">
        <w:trPr>
          <w:cantSplit/>
          <w:jc w:val="center"/>
        </w:trPr>
        <w:tc>
          <w:tcPr>
            <w:tcW w:w="557" w:type="dxa"/>
            <w:shd w:val="clear" w:color="auto" w:fill="auto"/>
          </w:tcPr>
          <w:p w14:paraId="250E139D"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3</m:t>
                    </m:r>
                  </m:sub>
                </m:sSub>
              </m:oMath>
            </m:oMathPara>
          </w:p>
        </w:tc>
        <w:tc>
          <w:tcPr>
            <w:tcW w:w="2072" w:type="dxa"/>
            <w:shd w:val="clear" w:color="auto" w:fill="auto"/>
          </w:tcPr>
          <w:p w14:paraId="28133C4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−0.000 113 274 18</w:t>
            </w:r>
          </w:p>
        </w:tc>
        <w:tc>
          <w:tcPr>
            <w:tcW w:w="1800" w:type="dxa"/>
            <w:shd w:val="clear" w:color="auto" w:fill="auto"/>
          </w:tcPr>
          <w:p w14:paraId="04FBA219"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−7.062 890 94e-05</w:t>
            </w:r>
          </w:p>
        </w:tc>
        <w:tc>
          <w:tcPr>
            <w:tcW w:w="1710" w:type="dxa"/>
            <w:shd w:val="clear" w:color="auto" w:fill="auto"/>
          </w:tcPr>
          <w:p w14:paraId="44863EB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0.000 204 604 176</w:t>
            </w:r>
          </w:p>
        </w:tc>
        <w:tc>
          <w:tcPr>
            <w:tcW w:w="1802" w:type="dxa"/>
            <w:shd w:val="clear" w:color="auto" w:fill="auto"/>
          </w:tcPr>
          <w:p w14:paraId="6D20138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−5.704 760 441e-05</w:t>
            </w:r>
          </w:p>
        </w:tc>
        <w:tc>
          <w:tcPr>
            <w:tcW w:w="1796" w:type="dxa"/>
            <w:shd w:val="clear" w:color="auto" w:fill="auto"/>
          </w:tcPr>
          <w:p w14:paraId="029AB66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4.619 116 82e-06</w:t>
            </w:r>
          </w:p>
        </w:tc>
      </w:tr>
      <w:tr w:rsidR="00EE3DCD" w:rsidRPr="00367D51" w14:paraId="1840D34B" w14:textId="77777777" w:rsidTr="00075E74">
        <w:trPr>
          <w:cantSplit/>
          <w:jc w:val="center"/>
        </w:trPr>
        <w:tc>
          <w:tcPr>
            <w:tcW w:w="557" w:type="dxa"/>
            <w:shd w:val="clear" w:color="auto" w:fill="auto"/>
          </w:tcPr>
          <w:p w14:paraId="11EAB52F" w14:textId="77777777" w:rsidR="00EE3DCD" w:rsidRPr="00A65640" w:rsidRDefault="00F54733"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4</m:t>
                    </m:r>
                  </m:sub>
                </m:sSub>
              </m:oMath>
            </m:oMathPara>
          </w:p>
        </w:tc>
        <w:tc>
          <w:tcPr>
            <w:tcW w:w="2072" w:type="dxa"/>
            <w:shd w:val="clear" w:color="auto" w:fill="auto"/>
          </w:tcPr>
          <w:p w14:paraId="743596B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1.144 869 515e-05</w:t>
            </w:r>
          </w:p>
        </w:tc>
        <w:tc>
          <w:tcPr>
            <w:tcW w:w="1800" w:type="dxa"/>
            <w:shd w:val="clear" w:color="auto" w:fill="auto"/>
          </w:tcPr>
          <w:p w14:paraId="46E2F1F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9.917 914 997 6e-06</w:t>
            </w:r>
          </w:p>
        </w:tc>
        <w:tc>
          <w:tcPr>
            <w:tcW w:w="1710" w:type="dxa"/>
            <w:shd w:val="clear" w:color="auto" w:fill="auto"/>
          </w:tcPr>
          <w:p w14:paraId="0B692A9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−2.031 787 86e-05</w:t>
            </w:r>
          </w:p>
        </w:tc>
        <w:tc>
          <w:tcPr>
            <w:tcW w:w="1802" w:type="dxa"/>
            <w:shd w:val="clear" w:color="auto" w:fill="auto"/>
          </w:tcPr>
          <w:p w14:paraId="5C93632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5.376 554 489e-06</w:t>
            </w:r>
          </w:p>
        </w:tc>
        <w:tc>
          <w:tcPr>
            <w:tcW w:w="1796" w:type="dxa"/>
            <w:shd w:val="clear" w:color="auto" w:fill="auto"/>
          </w:tcPr>
          <w:p w14:paraId="1D4FC4E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−4.184 881 982e-07</w:t>
            </w:r>
          </w:p>
        </w:tc>
      </w:tr>
      <w:tr w:rsidR="00EE3DCD" w:rsidRPr="00367D51" w14:paraId="7A6DAB79" w14:textId="77777777" w:rsidTr="00075E74">
        <w:trPr>
          <w:cantSplit/>
          <w:jc w:val="center"/>
        </w:trPr>
        <w:tc>
          <w:tcPr>
            <w:tcW w:w="557" w:type="dxa"/>
            <w:shd w:val="clear" w:color="auto" w:fill="auto"/>
          </w:tcPr>
          <w:p w14:paraId="09F698C6"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5</m:t>
                    </m:r>
                  </m:sub>
                </m:sSub>
              </m:oMath>
            </m:oMathPara>
          </w:p>
        </w:tc>
        <w:tc>
          <w:tcPr>
            <w:tcW w:w="2072" w:type="dxa"/>
            <w:shd w:val="clear" w:color="auto" w:fill="auto"/>
          </w:tcPr>
          <w:p w14:paraId="544FA41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−5.954 866 288 2e-07</w:t>
            </w:r>
          </w:p>
        </w:tc>
        <w:tc>
          <w:tcPr>
            <w:tcW w:w="1800" w:type="dxa"/>
            <w:shd w:val="clear" w:color="auto" w:fill="auto"/>
          </w:tcPr>
          <w:p w14:paraId="0E560C9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−6.127 030 44e-07</w:t>
            </w:r>
          </w:p>
        </w:tc>
        <w:tc>
          <w:tcPr>
            <w:tcW w:w="1710" w:type="dxa"/>
            <w:shd w:val="clear" w:color="auto" w:fill="auto"/>
          </w:tcPr>
          <w:p w14:paraId="162E1D0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1.063 995 76e-06</w:t>
            </w:r>
          </w:p>
        </w:tc>
        <w:tc>
          <w:tcPr>
            <w:tcW w:w="1802" w:type="dxa"/>
            <w:shd w:val="clear" w:color="auto" w:fill="auto"/>
          </w:tcPr>
          <w:p w14:paraId="021D62E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−2.717 537 12e-07</w:t>
            </w:r>
          </w:p>
        </w:tc>
        <w:tc>
          <w:tcPr>
            <w:tcW w:w="1796" w:type="dxa"/>
            <w:shd w:val="clear" w:color="auto" w:fill="auto"/>
          </w:tcPr>
          <w:p w14:paraId="3C67EFF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2.052 809 6e-08</w:t>
            </w:r>
          </w:p>
        </w:tc>
      </w:tr>
      <w:tr w:rsidR="00EE3DCD" w:rsidRPr="00367D51" w14:paraId="5B8B7AEF" w14:textId="77777777" w:rsidTr="00075E74">
        <w:trPr>
          <w:cantSplit/>
          <w:jc w:val="center"/>
        </w:trPr>
        <w:tc>
          <w:tcPr>
            <w:tcW w:w="557" w:type="dxa"/>
            <w:shd w:val="clear" w:color="auto" w:fill="auto"/>
          </w:tcPr>
          <w:p w14:paraId="5C584282"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6</m:t>
                    </m:r>
                  </m:sub>
                </m:sSub>
              </m:oMath>
            </m:oMathPara>
          </w:p>
        </w:tc>
        <w:tc>
          <w:tcPr>
            <w:tcW w:w="2072" w:type="dxa"/>
            <w:shd w:val="clear" w:color="auto" w:fill="auto"/>
          </w:tcPr>
          <w:p w14:paraId="40FC515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1.566 749 978 4e-08</w:t>
            </w:r>
          </w:p>
        </w:tc>
        <w:tc>
          <w:tcPr>
            <w:tcW w:w="1800" w:type="dxa"/>
            <w:shd w:val="clear" w:color="auto" w:fill="auto"/>
          </w:tcPr>
          <w:p w14:paraId="2AC84CF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1.794 015 885e-08</w:t>
            </w:r>
          </w:p>
        </w:tc>
        <w:tc>
          <w:tcPr>
            <w:tcW w:w="1710" w:type="dxa"/>
            <w:shd w:val="clear" w:color="auto" w:fill="auto"/>
          </w:tcPr>
          <w:p w14:paraId="613D96F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−2.826 461 77e-08</w:t>
            </w:r>
          </w:p>
        </w:tc>
        <w:tc>
          <w:tcPr>
            <w:tcW w:w="1802" w:type="dxa"/>
            <w:shd w:val="clear" w:color="auto" w:fill="auto"/>
          </w:tcPr>
          <w:p w14:paraId="12D4750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7.033 322 599e-09</w:t>
            </w:r>
          </w:p>
        </w:tc>
        <w:tc>
          <w:tcPr>
            <w:tcW w:w="1796" w:type="dxa"/>
            <w:shd w:val="clear" w:color="auto" w:fill="auto"/>
          </w:tcPr>
          <w:p w14:paraId="7B99EFA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−5.186 932 2e-10</w:t>
            </w:r>
          </w:p>
        </w:tc>
      </w:tr>
      <w:tr w:rsidR="00EE3DCD" w:rsidRPr="00367D51" w14:paraId="2C900821" w14:textId="77777777" w:rsidTr="00075E74">
        <w:trPr>
          <w:cantSplit/>
          <w:jc w:val="center"/>
        </w:trPr>
        <w:tc>
          <w:tcPr>
            <w:tcW w:w="557" w:type="dxa"/>
            <w:shd w:val="clear" w:color="auto" w:fill="auto"/>
          </w:tcPr>
          <w:p w14:paraId="10F8158B" w14:textId="77777777" w:rsidR="00EE3DCD" w:rsidRPr="00A65640" w:rsidRDefault="00F54733"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7</m:t>
                    </m:r>
                  </m:sub>
                </m:sSub>
              </m:oMath>
            </m:oMathPara>
          </w:p>
        </w:tc>
        <w:tc>
          <w:tcPr>
            <w:tcW w:w="2072" w:type="dxa"/>
            <w:shd w:val="clear" w:color="auto" w:fill="auto"/>
          </w:tcPr>
          <w:p w14:paraId="185F2C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−1.651 144 028 4e-10</w:t>
            </w:r>
          </w:p>
        </w:tc>
        <w:tc>
          <w:tcPr>
            <w:tcW w:w="1800" w:type="dxa"/>
            <w:shd w:val="clear" w:color="auto" w:fill="auto"/>
          </w:tcPr>
          <w:p w14:paraId="163AC40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−2.032 492 61e-10</w:t>
            </w:r>
          </w:p>
        </w:tc>
        <w:tc>
          <w:tcPr>
            <w:tcW w:w="1710" w:type="dxa"/>
            <w:shd w:val="clear" w:color="auto" w:fill="auto"/>
          </w:tcPr>
          <w:p w14:paraId="677FFE3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3.003 151 95e-10</w:t>
            </w:r>
          </w:p>
        </w:tc>
        <w:tc>
          <w:tcPr>
            <w:tcW w:w="1802" w:type="dxa"/>
            <w:shd w:val="clear" w:color="auto" w:fill="auto"/>
          </w:tcPr>
          <w:p w14:paraId="344949F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−7.323 652 942e-11</w:t>
            </w:r>
          </w:p>
        </w:tc>
        <w:tc>
          <w:tcPr>
            <w:tcW w:w="1796" w:type="dxa"/>
            <w:shd w:val="clear" w:color="auto" w:fill="auto"/>
          </w:tcPr>
          <w:p w14:paraId="7AA87B5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5.294 665 17e-12</w:t>
            </w:r>
          </w:p>
        </w:tc>
      </w:tr>
    </w:tbl>
    <w:p w14:paraId="2C949FE6" w14:textId="77777777" w:rsidR="00EE3DCD" w:rsidRPr="00367D51" w:rsidRDefault="00EE3DCD" w:rsidP="00EE3DCD">
      <w:pPr>
        <w:pStyle w:val="Tablefin"/>
        <w:rPr>
          <w:rFonts w:eastAsiaTheme="minorEastAsia"/>
        </w:rPr>
      </w:pPr>
    </w:p>
    <w:p w14:paraId="5CC70016" w14:textId="77777777" w:rsidR="00EE3DCD" w:rsidRPr="00EE3DCD" w:rsidRDefault="00EE3DCD" w:rsidP="00EE3DCD">
      <w:pPr>
        <w:pStyle w:val="Heading1"/>
        <w:rPr>
          <w:lang w:val="en-GB"/>
        </w:rPr>
      </w:pPr>
      <w:bookmarkStart w:id="89" w:name="_Toc107241324"/>
      <w:bookmarkStart w:id="90" w:name="_Toc109122307"/>
      <w:r w:rsidRPr="00EE3DCD">
        <w:rPr>
          <w:lang w:val="en-GB"/>
        </w:rPr>
        <w:t>5</w:t>
      </w:r>
      <w:r w:rsidRPr="00EE3DCD">
        <w:rPr>
          <w:lang w:val="en-GB"/>
        </w:rPr>
        <w:tab/>
        <w:t>Step 3: Determine the coherent bistatic scattering coefficient</w:t>
      </w:r>
      <w:bookmarkEnd w:id="89"/>
      <w:bookmarkEnd w:id="90"/>
    </w:p>
    <w:p w14:paraId="595B3B69" w14:textId="77777777" w:rsidR="00EE3DCD" w:rsidRPr="00EE3DCD" w:rsidRDefault="00EE3DCD" w:rsidP="00EE3DCD">
      <w:pPr>
        <w:rPr>
          <w:lang w:val="en-GB"/>
        </w:rPr>
      </w:pPr>
      <w:r w:rsidRPr="00EE3DCD">
        <w:rPr>
          <w:lang w:val="en-GB"/>
        </w:rPr>
        <w:t>The coherent component of the bistatic scattering coefficient is like polarized component (</w:t>
      </w:r>
      <w:proofErr w:type="spellStart"/>
      <w:r w:rsidRPr="00EE3DCD">
        <w:rPr>
          <w:lang w:val="en-GB"/>
        </w:rPr>
        <w:t>vv</w:t>
      </w:r>
      <w:proofErr w:type="spellEnd"/>
      <w:r w:rsidRPr="00EE3DCD">
        <w:rPr>
          <w:lang w:val="en-GB"/>
        </w:rPr>
        <w:t xml:space="preserve">, or </w:t>
      </w:r>
      <w:proofErr w:type="spellStart"/>
      <w:r w:rsidRPr="00EE3DCD">
        <w:rPr>
          <w:lang w:val="en-GB"/>
        </w:rPr>
        <w:t>hh</w:t>
      </w:r>
      <w:proofErr w:type="spellEnd"/>
      <w:r w:rsidRPr="00EE3DCD">
        <w:rPr>
          <w:lang w:val="en-GB"/>
        </w:rPr>
        <w:t>) and it exists only along the specular reflection direction:</w:t>
      </w:r>
    </w:p>
    <w:p w14:paraId="1C0308CF" w14:textId="77777777" w:rsidR="00EE3DCD" w:rsidRPr="00EE3DCD" w:rsidRDefault="00F54733" w:rsidP="00EE3DCD">
      <w:pPr>
        <w:pStyle w:val="Equation"/>
        <w:rPr>
          <w:rFonts w:eastAsiaTheme="minorEastAsia"/>
          <w:lang w:val="en-GB"/>
        </w:rPr>
      </w:pP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4</m:t>
                  </m:r>
                  <m:r>
                    <m:rPr>
                      <m:sty m:val="p"/>
                    </m:rPr>
                    <w:rPr>
                      <w:rFonts w:ascii="Cambria Math" w:hAnsi="Cambria Math"/>
                    </w:rPr>
                    <m:t>π</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e>
                      </m:d>
                    </m:e>
                    <m:sup>
                      <m:r>
                        <w:rPr>
                          <w:rFonts w:ascii="Cambria Math" w:hAnsi="Cambria Math"/>
                          <w:lang w:val="en-GB"/>
                        </w:rPr>
                        <m:t>2</m:t>
                      </m:r>
                    </m:sup>
                  </m:sSup>
                  <m:r>
                    <w:rPr>
                      <w:rFonts w:ascii="Cambria Math" w:hAnsi="Cambria Math"/>
                    </w:rPr>
                    <m:t>exp</m:t>
                  </m:r>
                  <m:d>
                    <m:dPr>
                      <m:begChr m:val="{"/>
                      <m:endChr m:val="}"/>
                      <m:ctrlPr>
                        <w:rPr>
                          <w:rFonts w:ascii="Cambria Math" w:hAnsi="Cambria Math"/>
                        </w:rPr>
                      </m:ctrlPr>
                    </m:dPr>
                    <m:e>
                      <m: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lang w:val="en-GB"/>
                                </w:rPr>
                                <m:t>2</m:t>
                              </m:r>
                              <m:r>
                                <w:rPr>
                                  <w:rFonts w:ascii="Cambria Math" w:hAnsi="Cambria Math"/>
                                </w:rPr>
                                <m:t>k</m:t>
                              </m:r>
                              <m:r>
                                <m:rPr>
                                  <m:sty m:val="p"/>
                                </m:rPr>
                                <w:rPr>
                                  <w:rFonts w:ascii="Cambria Math" w:hAnsi="Cambria Math"/>
                                </w:rPr>
                                <m:t>σ</m:t>
                              </m:r>
                              <m:r>
                                <m:rPr>
                                  <m:sty m:val="p"/>
                                </m:rPr>
                                <w:rPr>
                                  <w:rFonts w:ascii="Cambria Math" w:hAnsi="Cambria Math"/>
                                  <w:lang w:val="en-GB"/>
                                </w:rPr>
                                <m:t>cos</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e>
                        <m:sup>
                          <m:r>
                            <w:rPr>
                              <w:rFonts w:ascii="Cambria Math" w:hAnsi="Cambria Math"/>
                              <w:lang w:val="en-GB"/>
                            </w:rPr>
                            <m:t>2</m:t>
                          </m:r>
                        </m:sup>
                      </m:sSup>
                    </m:e>
                  </m:d>
                </m:e>
                <m:e>
                  <m:r>
                    <m:rPr>
                      <m:nor/>
                    </m:rPr>
                    <w:rPr>
                      <w:rFonts w:ascii="Cambria Math" w:hAnsi="Cambria Math"/>
                      <w:lang w:val="en-GB"/>
                    </w:rPr>
                    <m:t>if</m:t>
                  </m:r>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 xml:space="preserve">,  </m:t>
                  </m:r>
                  <m:r>
                    <w:rPr>
                      <w:rFonts w:ascii="Cambria Math" w:hAnsi="Cambria Math"/>
                    </w:rPr>
                    <m:t>and</m:t>
                  </m:r>
                  <m:r>
                    <w:rPr>
                      <w:rFonts w:ascii="Cambria Math" w:hAnsi="Cambria Math"/>
                      <w:lang w:val="en-GB"/>
                    </w:rPr>
                    <m:t xml:space="preserve"> </m:t>
                  </m:r>
                  <m:r>
                    <w:rPr>
                      <w:rFonts w:ascii="Cambria Math" w:hAnsi="Cambria Math"/>
                    </w:rPr>
                    <m:t>p</m:t>
                  </m:r>
                  <m:r>
                    <w:rPr>
                      <w:rFonts w:ascii="Cambria Math" w:hAnsi="Cambria Math"/>
                      <w:lang w:val="en-GB"/>
                    </w:rPr>
                    <m:t>=</m:t>
                  </m:r>
                  <m:r>
                    <w:rPr>
                      <w:rFonts w:ascii="Cambria Math" w:hAnsi="Cambria Math"/>
                    </w:rPr>
                    <m:t>q</m:t>
                  </m:r>
                </m:e>
              </m:mr>
              <m:mr>
                <m:e>
                  <m:r>
                    <w:rPr>
                      <w:rFonts w:ascii="Cambria Math" w:hAnsi="Cambria Math"/>
                      <w:lang w:val="en-GB"/>
                    </w:rPr>
                    <m:t>0</m:t>
                  </m:r>
                </m:e>
                <m:e>
                  <m:r>
                    <m:rPr>
                      <m:nor/>
                    </m:rPr>
                    <w:rPr>
                      <w:rFonts w:ascii="Cambria Math" w:hAnsi="Cambria Math"/>
                      <w:lang w:val="en-GB"/>
                    </w:rPr>
                    <m:t>otherwise</m:t>
                  </m:r>
                </m:e>
              </m:mr>
            </m:m>
          </m:e>
        </m:d>
      </m:oMath>
      <w:r w:rsidR="00EE3DCD" w:rsidRPr="00EE3DCD">
        <w:rPr>
          <w:rFonts w:eastAsiaTheme="minorEastAsia"/>
          <w:lang w:val="en-GB"/>
        </w:rPr>
        <w:tab/>
        <w:t>(11)</w:t>
      </w:r>
    </w:p>
    <w:p w14:paraId="3B75A2A0"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In the above, </w:t>
      </w:r>
      <m:oMath>
        <m:sSub>
          <m:sSubPr>
            <m:ctrlPr>
              <w:rPr>
                <w:rFonts w:ascii="Cambria Math" w:hAnsi="Cambria Math"/>
              </w:rPr>
            </m:ctrlPr>
          </m:sSubPr>
          <m:e>
            <m:r>
              <w:rPr>
                <w:rFonts w:ascii="Cambria Math" w:hAnsi="Cambria Math"/>
              </w:rPr>
              <m:t>r</m:t>
            </m:r>
          </m:e>
          <m:sub>
            <m:r>
              <w:rPr>
                <w:rFonts w:ascii="Cambria Math" w:hAnsi="Cambria Math"/>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rFonts w:eastAsiaTheme="minorEastAsia"/>
          <w:lang w:val="en-GB"/>
        </w:rPr>
        <w:t xml:space="preserve"> is Fresnel reflection coefficient for polarization </w:t>
      </w:r>
      <m:oMath>
        <m:r>
          <w:rPr>
            <w:rFonts w:ascii="Cambria Math" w:hAnsi="Cambria Math"/>
          </w:rPr>
          <m:t>p</m:t>
        </m:r>
      </m:oMath>
      <w:r w:rsidRPr="00EE3DCD">
        <w:rPr>
          <w:rFonts w:eastAsiaTheme="minorEastAsia"/>
          <w:lang w:val="en-GB"/>
        </w:rPr>
        <w:t xml:space="preserve"> (</w:t>
      </w:r>
      <m:oMath>
        <m:r>
          <w:rPr>
            <w:rFonts w:ascii="Cambria Math" w:hAnsi="Cambria Math"/>
          </w:rPr>
          <m:t>p</m:t>
        </m:r>
        <m:r>
          <w:rPr>
            <w:rFonts w:ascii="Cambria Math" w:hAnsi="Cambria Math"/>
            <w:lang w:val="en-GB"/>
          </w:rPr>
          <m:t>=</m:t>
        </m:r>
        <m:r>
          <w:rPr>
            <w:rFonts w:ascii="Cambria Math" w:hAnsi="Cambria Math"/>
          </w:rPr>
          <m:t>v</m:t>
        </m:r>
        <m:r>
          <w:rPr>
            <w:rFonts w:ascii="Cambria Math" w:hAnsi="Cambria Math"/>
            <w:lang w:val="en-GB"/>
          </w:rPr>
          <m:t>,h</m:t>
        </m:r>
      </m:oMath>
      <w:r w:rsidRPr="00EE3DCD">
        <w:rPr>
          <w:rFonts w:eastAsiaTheme="minorEastAsia"/>
          <w:lang w:val="en-GB"/>
        </w:rPr>
        <w:t>):</w:t>
      </w:r>
    </w:p>
    <w:p w14:paraId="2AEC9B29" w14:textId="77777777" w:rsidR="00EE3DCD" w:rsidRPr="00EE3DCD" w:rsidRDefault="00EE3DCD" w:rsidP="00EE3DCD">
      <w:pPr>
        <w:pStyle w:val="Equation"/>
        <w:tabs>
          <w:tab w:val="clear" w:pos="4820"/>
          <w:tab w:val="clear" w:pos="9639"/>
          <w:tab w:val="left" w:pos="3544"/>
          <w:tab w:val="center" w:pos="9630"/>
        </w:tabs>
        <w:rPr>
          <w:rFonts w:eastAsiaTheme="minorEastAsia"/>
          <w:lang w:val="en-GB"/>
        </w:rPr>
      </w:pPr>
      <w:r w:rsidRPr="00EE3DCD">
        <w:rPr>
          <w:rFonts w:eastAsiaTheme="minorEastAsia"/>
          <w:lang w:val="en-GB"/>
        </w:rPr>
        <w:lastRenderedPageBreak/>
        <w:tab/>
      </w:r>
      <w:r w:rsidRPr="00EE3DCD">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rFonts w:eastAsiaTheme="minorEastAsia"/>
          <w:lang w:val="en-GB"/>
        </w:rPr>
        <w:tab/>
        <w:t>(12)</w:t>
      </w:r>
    </w:p>
    <w:p w14:paraId="52092EDD" w14:textId="77777777" w:rsidR="00EE3DCD" w:rsidRPr="00EE3DCD" w:rsidRDefault="00EE3DCD" w:rsidP="00EE3DCD">
      <w:pPr>
        <w:pStyle w:val="Equation"/>
        <w:tabs>
          <w:tab w:val="clear" w:pos="4820"/>
          <w:tab w:val="clear" w:pos="9639"/>
          <w:tab w:val="left" w:pos="3544"/>
          <w:tab w:val="center" w:pos="9630"/>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rFonts w:eastAsiaTheme="minorEastAsia"/>
          <w:lang w:val="en-GB"/>
        </w:rPr>
        <w:tab/>
        <w:t>(13)</w:t>
      </w:r>
    </w:p>
    <w:p w14:paraId="4557AC40" w14:textId="77777777" w:rsidR="00EE3DCD" w:rsidRPr="00EE3DCD" w:rsidRDefault="00EE3DCD" w:rsidP="00EE3DCD">
      <w:pPr>
        <w:pStyle w:val="Heading1"/>
        <w:rPr>
          <w:rFonts w:eastAsiaTheme="minorEastAsia"/>
          <w:lang w:val="en-GB"/>
        </w:rPr>
      </w:pPr>
      <w:bookmarkStart w:id="91" w:name="_Toc107241325"/>
      <w:bookmarkStart w:id="92" w:name="_Toc109122308"/>
      <w:bookmarkEnd w:id="17"/>
      <w:r w:rsidRPr="00EE3DCD">
        <w:rPr>
          <w:rFonts w:eastAsiaTheme="minorEastAsia"/>
          <w:lang w:val="en-GB"/>
        </w:rPr>
        <w:t>6</w:t>
      </w:r>
      <w:r w:rsidRPr="00EE3DCD">
        <w:rPr>
          <w:rFonts w:eastAsiaTheme="minorEastAsia"/>
          <w:lang w:val="en-GB"/>
        </w:rPr>
        <w:tab/>
        <w:t>Step 4: Determine the diffuse bistatic scattering due to large scale roughness</w:t>
      </w:r>
      <w:bookmarkEnd w:id="91"/>
      <w:bookmarkEnd w:id="92"/>
    </w:p>
    <w:p w14:paraId="4F77F688"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For getting the bistatic scattering coefficient due to large scale roughness (gravity wave) use the incident angles (</w:t>
      </w:r>
      <m:oMath>
        <m:sSub>
          <m:sSubPr>
            <m:ctrlPr>
              <w:rPr>
                <w:rFonts w:ascii="Cambria Math" w:hAnsi="Cambria Math"/>
              </w:rPr>
            </m:ctrlPr>
          </m:sSubPr>
          <m:e>
            <m:r>
              <m:rPr>
                <m:sty m:val="p"/>
              </m:rPr>
              <w:rPr>
                <w:rFonts w:ascii="Cambria Math" w:hAnsi="Cambria Math"/>
              </w:rPr>
              <m:t>θ</m:t>
            </m:r>
          </m:e>
          <m:sub>
            <m:r>
              <w:rPr>
                <w:rFonts w:ascii="Cambria Math" w:hAnsi="Cambria Math"/>
              </w:rPr>
              <m:t>i</m:t>
            </m:r>
          </m:sub>
        </m:sSub>
      </m:oMath>
      <w:r w:rsidRPr="00EE3DCD">
        <w:rPr>
          <w:rFonts w:eastAsiaTheme="minorEastAsia"/>
          <w:lang w:val="en-GB"/>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rFonts w:eastAsiaTheme="minorEastAsia"/>
          <w:lang w:val="en-GB"/>
        </w:rPr>
        <w:t>) and the scattering angles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EE3DCD">
        <w:rPr>
          <w:rFonts w:eastAsiaTheme="minorEastAsia"/>
          <w:lang w:val="en-GB"/>
        </w:rPr>
        <w:t>) provided in § 2.1 to calculate the following quantities.</w:t>
      </w:r>
    </w:p>
    <w:p w14:paraId="48398CBB" w14:textId="2A8F290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x</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(1</w:t>
      </w:r>
      <w:r w:rsidR="00E65951">
        <w:rPr>
          <w:rFonts w:eastAsiaTheme="minorEastAsia"/>
          <w:lang w:val="en-GB"/>
        </w:rPr>
        <w:t>4</w:t>
      </w:r>
      <w:r w:rsidRPr="00EE3DCD">
        <w:rPr>
          <w:rFonts w:eastAsiaTheme="minorEastAsia"/>
          <w:lang w:val="en-GB"/>
        </w:rPr>
        <w:t>)</w:t>
      </w:r>
    </w:p>
    <w:p w14:paraId="62D8CD27" w14:textId="06121403"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y</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(1</w:t>
      </w:r>
      <w:r w:rsidR="00E65951">
        <w:rPr>
          <w:rFonts w:eastAsiaTheme="minorEastAsia"/>
          <w:lang w:val="en-GB"/>
        </w:rPr>
        <w:t>5</w:t>
      </w:r>
      <w:r w:rsidRPr="00EE3DCD">
        <w:rPr>
          <w:rFonts w:eastAsiaTheme="minorEastAsia"/>
          <w:lang w:val="en-GB"/>
        </w:rPr>
        <w:t>)</w:t>
      </w:r>
    </w:p>
    <w:p w14:paraId="32434E99" w14:textId="014C007F" w:rsidR="00EE3DCD" w:rsidRPr="00EE3DCD" w:rsidRDefault="00EE3DCD" w:rsidP="00EE3DCD">
      <w:pPr>
        <w:pStyle w:val="Equation"/>
        <w:tabs>
          <w:tab w:val="clear" w:pos="4820"/>
          <w:tab w:val="left" w:pos="3261"/>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q</m:t>
            </m:r>
          </m:e>
          <m:sub>
            <m:r>
              <w:rPr>
                <w:rFonts w:ascii="Cambria Math" w:hAnsi="Cambria Math"/>
              </w:rPr>
              <m:t>z</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rFonts w:eastAsiaTheme="minorEastAsia"/>
          <w:lang w:val="en-GB"/>
        </w:rPr>
        <w:tab/>
        <w:t>(1</w:t>
      </w:r>
      <w:r w:rsidR="00E65951">
        <w:rPr>
          <w:rFonts w:eastAsiaTheme="minorEastAsia"/>
          <w:lang w:val="en-GB"/>
        </w:rPr>
        <w:t>6</w:t>
      </w:r>
      <w:r w:rsidRPr="00EE3DCD">
        <w:rPr>
          <w:rFonts w:eastAsiaTheme="minorEastAsia"/>
          <w:lang w:val="en-GB"/>
        </w:rPr>
        <w:t>)</w:t>
      </w:r>
    </w:p>
    <w:p w14:paraId="5B2B1FF8" w14:textId="3D42EE55" w:rsidR="00EE3DCD" w:rsidRPr="00EE3DCD" w:rsidRDefault="00EE3DCD" w:rsidP="00EE3DCD">
      <w:pPr>
        <w:pStyle w:val="Equation"/>
        <w:tabs>
          <w:tab w:val="clear" w:pos="4820"/>
          <w:tab w:val="left" w:pos="2552"/>
        </w:tabs>
        <w:rPr>
          <w:rFonts w:eastAsiaTheme="minorEastAsia"/>
          <w:lang w:val="en-GB"/>
        </w:rPr>
      </w:pPr>
      <w:r w:rsidRPr="00EE3DCD">
        <w:rPr>
          <w:rFonts w:eastAsiaTheme="minorEastAsia"/>
          <w:lang w:val="en-GB"/>
        </w:rPr>
        <w:tab/>
      </w:r>
      <w:r w:rsidRPr="00EE3DCD">
        <w:rPr>
          <w:rFonts w:eastAsiaTheme="minorEastAsia"/>
          <w:lang w:val="en-GB"/>
        </w:rPr>
        <w:tab/>
      </w:r>
      <m:oMath>
        <m:sSup>
          <m:sSupPr>
            <m:ctrlPr>
              <w:rPr>
                <w:rFonts w:ascii="Cambria Math" w:hAnsi="Cambria Math"/>
              </w:rPr>
            </m:ctrlPr>
          </m:sSupPr>
          <m:e>
            <m:r>
              <w:rPr>
                <w:rFonts w:ascii="Cambria Math" w:hAnsi="Cambria Math"/>
              </w:rPr>
              <m:t>q</m:t>
            </m:r>
          </m:e>
          <m:sup>
            <m:r>
              <w:rPr>
                <w:rFonts w:ascii="Cambria Math" w:hAnsi="Cambria Math"/>
                <w:lang w:val="en-GB"/>
              </w:rPr>
              <m:t>2</m:t>
            </m:r>
          </m:sup>
        </m:s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x</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y</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oMath>
      <w:r w:rsidRPr="00EE3DCD">
        <w:rPr>
          <w:rFonts w:eastAsiaTheme="minorEastAsia"/>
          <w:lang w:val="en-GB"/>
        </w:rPr>
        <w:tab/>
        <w:t>(1</w:t>
      </w:r>
      <w:r w:rsidR="00E65951">
        <w:rPr>
          <w:rFonts w:eastAsiaTheme="minorEastAsia"/>
          <w:lang w:val="en-GB"/>
        </w:rPr>
        <w:t>7</w:t>
      </w:r>
      <w:r w:rsidRPr="00EE3DCD">
        <w:rPr>
          <w:rFonts w:eastAsiaTheme="minorEastAsia"/>
          <w:lang w:val="en-GB"/>
        </w:rPr>
        <w:t>)</w:t>
      </w:r>
    </w:p>
    <w:p w14:paraId="20764583" w14:textId="3FAEA883"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oMath>
      <w:r w:rsidRPr="00EE3DCD">
        <w:rPr>
          <w:rFonts w:eastAsiaTheme="minorEastAsia"/>
          <w:lang w:val="en-GB"/>
        </w:rPr>
        <w:tab/>
        <w:t>(1</w:t>
      </w:r>
      <w:r w:rsidR="00E65951">
        <w:rPr>
          <w:rFonts w:eastAsiaTheme="minorEastAsia"/>
          <w:lang w:val="en-GB"/>
        </w:rPr>
        <w:t>8</w:t>
      </w:r>
      <w:r w:rsidRPr="00EE3DCD">
        <w:rPr>
          <w:rFonts w:eastAsiaTheme="minorEastAsia"/>
          <w:lang w:val="en-GB"/>
        </w:rPr>
        <w:t>)</w:t>
      </w:r>
    </w:p>
    <w:p w14:paraId="745572F3" w14:textId="3D4B014D"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rFonts w:eastAsiaTheme="minorEastAsia"/>
          <w:lang w:val="en-GB"/>
        </w:rPr>
        <w:tab/>
        <w:t>(1</w:t>
      </w:r>
      <w:r w:rsidR="00E65951">
        <w:rPr>
          <w:rFonts w:eastAsiaTheme="minorEastAsia"/>
          <w:lang w:val="en-GB"/>
        </w:rPr>
        <w:t>9</w:t>
      </w:r>
      <w:r w:rsidRPr="00EE3DCD">
        <w:rPr>
          <w:rFonts w:eastAsiaTheme="minorEastAsia"/>
          <w:lang w:val="en-GB"/>
        </w:rPr>
        <w:t>)</w:t>
      </w:r>
    </w:p>
    <w:p w14:paraId="0D27D59B" w14:textId="7B722134"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rFonts w:eastAsiaTheme="minorEastAsia"/>
          <w:lang w:val="en-GB"/>
        </w:rPr>
        <w:tab/>
        <w:t>(</w:t>
      </w:r>
      <w:r w:rsidR="00E65951">
        <w:rPr>
          <w:rFonts w:eastAsiaTheme="minorEastAsia"/>
          <w:lang w:val="en-GB"/>
        </w:rPr>
        <w:t>20</w:t>
      </w:r>
      <w:r w:rsidRPr="00EE3DCD">
        <w:rPr>
          <w:rFonts w:eastAsiaTheme="minorEastAsia"/>
          <w:lang w:val="en-GB"/>
        </w:rPr>
        <w:t>)</w:t>
      </w:r>
    </w:p>
    <w:p w14:paraId="4C3A6291" w14:textId="24BA0008"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rFonts w:eastAsiaTheme="minorEastAsia"/>
          <w:lang w:val="en-GB"/>
        </w:rPr>
        <w:tab/>
        <w:t>(2</w:t>
      </w:r>
      <w:r w:rsidR="00E65951">
        <w:rPr>
          <w:rFonts w:eastAsiaTheme="minorEastAsia"/>
          <w:lang w:val="en-GB"/>
        </w:rPr>
        <w:t>1</w:t>
      </w:r>
      <w:r w:rsidRPr="00EE3DCD">
        <w:rPr>
          <w:rFonts w:eastAsiaTheme="minorEastAsia"/>
          <w:lang w:val="en-GB"/>
        </w:rPr>
        <w:t>)</w:t>
      </w:r>
    </w:p>
    <w:p w14:paraId="76E4248C" w14:textId="52A3701A"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e>
          <m:sup>
            <m:r>
              <w:rPr>
                <w:rFonts w:ascii="Cambria Math" w:hAnsi="Cambria Math"/>
                <w:lang w:val="en-GB"/>
              </w:rPr>
              <m:t>2</m:t>
            </m:r>
          </m:sup>
        </m:sSup>
        <m:r>
          <w:rPr>
            <w:rFonts w:ascii="Cambria Math" w:hAnsi="Cambria Math"/>
            <w:lang w:val="en-GB"/>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e>
          <m:sup>
            <m:r>
              <w:rPr>
                <w:rFonts w:ascii="Cambria Math" w:hAnsi="Cambria Math"/>
                <w:lang w:val="en-GB"/>
              </w:rPr>
              <m:t>2</m:t>
            </m:r>
          </m:sup>
        </m:sSup>
      </m:oMath>
      <w:r w:rsidRPr="00EE3DCD">
        <w:rPr>
          <w:rFonts w:eastAsiaTheme="minorEastAsia"/>
          <w:lang w:val="en-GB"/>
        </w:rPr>
        <w:tab/>
        <w:t>(2</w:t>
      </w:r>
      <w:r w:rsidR="00E65951">
        <w:rPr>
          <w:rFonts w:eastAsiaTheme="minorEastAsia"/>
          <w:lang w:val="en-GB"/>
        </w:rPr>
        <w:t>2</w:t>
      </w:r>
      <w:r w:rsidRPr="00EE3DCD">
        <w:rPr>
          <w:rFonts w:eastAsiaTheme="minorEastAsia"/>
          <w:lang w:val="en-GB"/>
        </w:rPr>
        <w:t>)</w:t>
      </w:r>
    </w:p>
    <w:p w14:paraId="295B00D4" w14:textId="3AECC6DB"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Introduce equations (1</w:t>
      </w:r>
      <w:r w:rsidR="00E65951">
        <w:rPr>
          <w:rFonts w:eastAsiaTheme="minorEastAsia"/>
          <w:lang w:val="en-GB"/>
        </w:rPr>
        <w:t>6</w:t>
      </w:r>
      <w:r w:rsidRPr="00EE3DCD">
        <w:rPr>
          <w:rFonts w:eastAsiaTheme="minorEastAsia"/>
          <w:lang w:val="en-GB"/>
        </w:rPr>
        <w:t>) and (1</w:t>
      </w:r>
      <w:r w:rsidR="00E65951">
        <w:rPr>
          <w:rFonts w:eastAsiaTheme="minorEastAsia"/>
          <w:lang w:val="en-GB"/>
        </w:rPr>
        <w:t>7</w:t>
      </w:r>
      <w:r w:rsidRPr="00EE3DCD">
        <w:rPr>
          <w:rFonts w:eastAsiaTheme="minorEastAsia"/>
          <w:lang w:val="en-GB"/>
        </w:rPr>
        <w:t>) into equation (2</w:t>
      </w:r>
      <w:r w:rsidR="00E65951">
        <w:rPr>
          <w:rFonts w:eastAsiaTheme="minorEastAsia"/>
          <w:lang w:val="en-GB"/>
        </w:rPr>
        <w:t>3</w:t>
      </w:r>
      <w:r w:rsidRPr="00EE3DCD">
        <w:rPr>
          <w:rFonts w:eastAsiaTheme="minorEastAsia"/>
          <w:lang w:val="en-GB"/>
        </w:rPr>
        <w:t xml:space="preserve">) to get the local incident angle </w:t>
      </w:r>
      <m:oMath>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oMath>
      <w:r w:rsidRPr="00EE3DCD">
        <w:rPr>
          <w:rFonts w:eastAsiaTheme="minorEastAsia"/>
          <w:lang w:val="en-GB"/>
        </w:rPr>
        <w:t xml:space="preserve"> at the surface point contributing to the bistatic scattering coefficient:</w:t>
      </w:r>
    </w:p>
    <w:p w14:paraId="233B8322" w14:textId="09C1DEAB" w:rsidR="00EE3DCD" w:rsidRPr="00EE3DCD" w:rsidRDefault="00EE3DCD" w:rsidP="00EE3DCD">
      <w:pPr>
        <w:pStyle w:val="Equation"/>
        <w:tabs>
          <w:tab w:val="clear" w:pos="4820"/>
          <w:tab w:val="left" w:pos="3119"/>
        </w:tabs>
        <w:rPr>
          <w:rFonts w:eastAsiaTheme="minorEastAsia"/>
          <w:lang w:val="en-GB"/>
        </w:rPr>
      </w:pPr>
      <w:r w:rsidRPr="00EE3DCD">
        <w:rPr>
          <w:rFonts w:eastAsiaTheme="minorEastAsia"/>
          <w:lang w:val="en-GB"/>
        </w:rPr>
        <w:tab/>
      </w: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
          <w:rPr>
            <w:rFonts w:ascii="Cambria Math" w:hAnsi="Cambria Math"/>
          </w:rPr>
          <m:t>q</m:t>
        </m:r>
        <m:f>
          <m:fPr>
            <m:type m:val="lin"/>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z</m:t>
                    </m:r>
                  </m:sub>
                </m:sSub>
              </m:e>
            </m:d>
          </m:num>
          <m:den>
            <m:d>
              <m:dPr>
                <m:ctrlPr>
                  <w:rPr>
                    <w:rFonts w:ascii="Cambria Math" w:hAnsi="Cambria Math"/>
                  </w:rPr>
                </m:ctrlPr>
              </m:dPr>
              <m:e>
                <m:r>
                  <w:rPr>
                    <w:rFonts w:ascii="Cambria Math" w:hAnsi="Cambria Math"/>
                    <w:lang w:val="en-GB"/>
                  </w:rPr>
                  <m:t>2</m:t>
                </m:r>
                <m:sSub>
                  <m:sSubPr>
                    <m:ctrlPr>
                      <w:rPr>
                        <w:rFonts w:ascii="Cambria Math" w:hAnsi="Cambria Math"/>
                      </w:rPr>
                    </m:ctrlPr>
                  </m:sSubPr>
                  <m:e>
                    <m:r>
                      <w:rPr>
                        <w:rFonts w:ascii="Cambria Math" w:hAnsi="Cambria Math"/>
                      </w:rPr>
                      <m:t>q</m:t>
                    </m:r>
                  </m:e>
                  <m:sub>
                    <m:r>
                      <w:rPr>
                        <w:rFonts w:ascii="Cambria Math" w:hAnsi="Cambria Math"/>
                      </w:rPr>
                      <m:t>z</m:t>
                    </m:r>
                  </m:sub>
                </m:sSub>
              </m:e>
            </m:d>
          </m:den>
        </m:f>
      </m:oMath>
      <w:r w:rsidRPr="00EE3DCD">
        <w:rPr>
          <w:rFonts w:eastAsiaTheme="minorEastAsia"/>
          <w:lang w:val="en-GB"/>
        </w:rPr>
        <w:tab/>
        <w:t>(2</w:t>
      </w:r>
      <w:r w:rsidR="00E65951">
        <w:rPr>
          <w:rFonts w:eastAsiaTheme="minorEastAsia"/>
          <w:lang w:val="en-GB"/>
        </w:rPr>
        <w:t>3</w:t>
      </w:r>
      <w:r w:rsidRPr="00EE3DCD">
        <w:rPr>
          <w:rFonts w:eastAsiaTheme="minorEastAsia"/>
          <w:lang w:val="en-GB"/>
        </w:rPr>
        <w:t>)</w:t>
      </w:r>
    </w:p>
    <w:p w14:paraId="3D227915" w14:textId="228F634F"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Introduce equation (2</w:t>
      </w:r>
      <w:r w:rsidR="00E65951">
        <w:rPr>
          <w:rFonts w:eastAsiaTheme="minorEastAsia"/>
          <w:lang w:val="en-GB"/>
        </w:rPr>
        <w:t>3</w:t>
      </w:r>
      <w:r w:rsidRPr="00EE3DCD">
        <w:rPr>
          <w:rFonts w:eastAsiaTheme="minorEastAsia"/>
          <w:lang w:val="en-GB"/>
        </w:rPr>
        <w:t xml:space="preserve">) into equations (12) and (13) using the proper value of the complex relative permittivity to get local Fresnel reflection </w:t>
      </w:r>
      <m:oMath>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Pr="00EE3DCD">
        <w:rPr>
          <w:rFonts w:eastAsiaTheme="minorEastAsia"/>
          <w:lang w:val="en-GB"/>
        </w:rPr>
        <w:t xml:space="preserve"> and </w:t>
      </w:r>
      <m:oMath>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Pr="00EE3DCD">
        <w:rPr>
          <w:rFonts w:eastAsiaTheme="minorEastAsia"/>
          <w:lang w:val="en-GB"/>
        </w:rPr>
        <w:t xml:space="preserve">. Then introduce the local Fresnel coefficients </w:t>
      </w:r>
      <m:oMath>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Pr="00EE3DCD">
        <w:rPr>
          <w:rFonts w:eastAsiaTheme="minorEastAsia"/>
          <w:lang w:val="en-GB"/>
        </w:rPr>
        <w:t xml:space="preserve"> and </w:t>
      </w:r>
      <m:oMath>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Pr="00EE3DCD">
        <w:rPr>
          <w:rFonts w:eastAsiaTheme="minorEastAsia"/>
          <w:lang w:val="en-GB"/>
        </w:rPr>
        <w:t xml:space="preserve"> along with the scalar vector products of equations (1</w:t>
      </w:r>
      <w:r w:rsidR="00E65951">
        <w:rPr>
          <w:rFonts w:eastAsiaTheme="minorEastAsia"/>
          <w:lang w:val="en-GB"/>
        </w:rPr>
        <w:t>8</w:t>
      </w:r>
      <w:r w:rsidRPr="00EE3DCD">
        <w:rPr>
          <w:rFonts w:eastAsiaTheme="minorEastAsia"/>
          <w:lang w:val="en-GB"/>
        </w:rPr>
        <w:t>) to (2</w:t>
      </w:r>
      <w:r w:rsidR="00E65951">
        <w:rPr>
          <w:rFonts w:eastAsiaTheme="minorEastAsia"/>
          <w:lang w:val="en-GB"/>
        </w:rPr>
        <w:t>1</w:t>
      </w:r>
      <w:r w:rsidRPr="00EE3DCD">
        <w:rPr>
          <w:rFonts w:eastAsiaTheme="minorEastAsia"/>
          <w:lang w:val="en-GB"/>
        </w:rPr>
        <w:t>) into equations (2</w:t>
      </w:r>
      <w:r w:rsidR="00E65951">
        <w:rPr>
          <w:rFonts w:eastAsiaTheme="minorEastAsia"/>
          <w:lang w:val="en-GB"/>
        </w:rPr>
        <w:t>4</w:t>
      </w:r>
      <w:r w:rsidRPr="00EE3DCD">
        <w:rPr>
          <w:rFonts w:eastAsiaTheme="minorEastAsia"/>
          <w:lang w:val="en-GB"/>
        </w:rPr>
        <w:t>) to (2</w:t>
      </w:r>
      <w:r w:rsidR="00E65951">
        <w:rPr>
          <w:rFonts w:eastAsiaTheme="minorEastAsia"/>
          <w:lang w:val="en-GB"/>
        </w:rPr>
        <w:t>7</w:t>
      </w:r>
      <w:r w:rsidRPr="00EE3DCD">
        <w:rPr>
          <w:rFonts w:eastAsiaTheme="minorEastAsia"/>
          <w:lang w:val="en-GB"/>
        </w:rPr>
        <w:t xml:space="preserve">) to get the polarization factors </w:t>
      </w:r>
      <m:oMath>
        <m:sSub>
          <m:sSubPr>
            <m:ctrlPr>
              <w:rPr>
                <w:rFonts w:ascii="Cambria Math" w:hAnsi="Cambria Math"/>
              </w:rPr>
            </m:ctrlPr>
          </m:sSubPr>
          <m:e>
            <m:r>
              <w:rPr>
                <w:rFonts w:ascii="Cambria Math" w:hAnsi="Cambria Math"/>
              </w:rPr>
              <m:t>U</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’s:</w:t>
      </w:r>
    </w:p>
    <w:p w14:paraId="6E8BEA46" w14:textId="77777777" w:rsidR="00EE3DCD" w:rsidRPr="00EE3DCD" w:rsidRDefault="00EE3DCD" w:rsidP="00EE3DCD">
      <w:pPr>
        <w:rPr>
          <w:lang w:val="en-GB"/>
        </w:rPr>
      </w:pPr>
      <w:r w:rsidRPr="00EE3DCD">
        <w:rPr>
          <w:lang w:val="en-GB"/>
        </w:rPr>
        <w:t xml:space="preserve">If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sidRPr="00EE3DCD">
        <w:rPr>
          <w:lang w:val="en-GB"/>
        </w:rPr>
        <w:t>:</w:t>
      </w:r>
    </w:p>
    <w:p w14:paraId="08A782DC" w14:textId="1D42F7CF"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rFonts w:eastAsiaTheme="minorEastAsia"/>
          <w:lang w:val="en-GB"/>
        </w:rPr>
        <w:tab/>
        <w:t>(2</w:t>
      </w:r>
      <w:r w:rsidR="00E65951">
        <w:rPr>
          <w:rFonts w:eastAsiaTheme="minorEastAsia"/>
          <w:lang w:val="en-GB"/>
        </w:rPr>
        <w:t>4</w:t>
      </w:r>
      <w:r w:rsidRPr="00EE3DCD">
        <w:rPr>
          <w:rFonts w:eastAsiaTheme="minorEastAsia"/>
          <w:lang w:val="en-GB"/>
        </w:rPr>
        <w:t>)</w:t>
      </w:r>
    </w:p>
    <w:p w14:paraId="1D53D61D" w14:textId="7A4A923C"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rFonts w:eastAsiaTheme="minorEastAsia"/>
          <w:lang w:val="en-GB"/>
        </w:rPr>
        <w:tab/>
        <w:t>(2</w:t>
      </w:r>
      <w:r w:rsidR="00E65951">
        <w:rPr>
          <w:rFonts w:eastAsiaTheme="minorEastAsia"/>
          <w:lang w:val="en-GB"/>
        </w:rPr>
        <w:t>5</w:t>
      </w:r>
      <w:r w:rsidRPr="00EE3DCD">
        <w:rPr>
          <w:rFonts w:eastAsiaTheme="minorEastAsia"/>
          <w:lang w:val="en-GB"/>
        </w:rPr>
        <w:t>)</w:t>
      </w:r>
    </w:p>
    <w:p w14:paraId="3449E61C" w14:textId="273DAF64"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r>
                          <w:rPr>
                            <w:rFonts w:ascii="Cambria Math" w:hAnsi="Cambria Math"/>
                          </w:rPr>
                          <m:t>v</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rFonts w:eastAsiaTheme="minorEastAsia"/>
          <w:lang w:val="en-GB"/>
        </w:rPr>
        <w:tab/>
        <w:t>(2</w:t>
      </w:r>
      <w:r w:rsidR="00E65951">
        <w:rPr>
          <w:rFonts w:eastAsiaTheme="minorEastAsia"/>
          <w:lang w:val="en-GB"/>
        </w:rPr>
        <w:t>6</w:t>
      </w:r>
      <w:r w:rsidRPr="00EE3DCD">
        <w:rPr>
          <w:rFonts w:eastAsiaTheme="minorEastAsia"/>
          <w:lang w:val="en-GB"/>
        </w:rPr>
        <w:t>)</w:t>
      </w:r>
    </w:p>
    <w:p w14:paraId="120D9645" w14:textId="337A39D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rFonts w:eastAsiaTheme="minorEastAsia"/>
          <w:lang w:val="en-GB"/>
        </w:rPr>
        <w:tab/>
        <w:t>(2</w:t>
      </w:r>
      <w:r w:rsidR="00E65951">
        <w:rPr>
          <w:rFonts w:eastAsiaTheme="minorEastAsia"/>
          <w:lang w:val="en-GB"/>
        </w:rPr>
        <w:t>7</w:t>
      </w:r>
      <w:r w:rsidRPr="00EE3DCD">
        <w:rPr>
          <w:rFonts w:eastAsiaTheme="minorEastAsia"/>
          <w:lang w:val="en-GB"/>
        </w:rPr>
        <w:t>)</w:t>
      </w:r>
    </w:p>
    <w:p w14:paraId="2E4A7D3B" w14:textId="77777777" w:rsidR="00EE3DCD" w:rsidRPr="00EE3DCD" w:rsidRDefault="00EE3DCD" w:rsidP="00EE3DCD">
      <w:pPr>
        <w:pStyle w:val="Equation"/>
        <w:rPr>
          <w:sz w:val="20"/>
          <w:lang w:val="en-GB"/>
        </w:rPr>
      </w:pPr>
      <w:r w:rsidRPr="00EE3DCD">
        <w:rPr>
          <w:lang w:val="en-GB"/>
        </w:rPr>
        <w:t xml:space="preserve">If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sidRPr="00EE3DCD">
        <w:rPr>
          <w:lang w:val="en-GB"/>
        </w:rPr>
        <w:t>:</w:t>
      </w:r>
    </w:p>
    <w:p w14:paraId="7AB301B1" w14:textId="5ABEF4CD"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lang w:val="en-GB"/>
              </w:rPr>
              <m:t>hh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eastAsiaTheme="minorHAnsi" w:hAnsi="Cambria Math"/>
                <w:szCs w:val="24"/>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oMath>
      <w:r w:rsidRPr="00EE3DCD">
        <w:rPr>
          <w:lang w:val="en-GB"/>
        </w:rPr>
        <w:tab/>
        <w:t>(2</w:t>
      </w:r>
      <w:r w:rsidR="00E65951">
        <w:rPr>
          <w:lang w:val="en-GB"/>
        </w:rPr>
        <w:t>8</w:t>
      </w:r>
      <w:r w:rsidRPr="00EE3DCD">
        <w:rPr>
          <w:lang w:val="en-GB"/>
        </w:rPr>
        <w:t>)</w:t>
      </w:r>
    </w:p>
    <w:p w14:paraId="4054EB85" w14:textId="369BDE13"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(2</w:t>
      </w:r>
      <w:r w:rsidR="00E65951">
        <w:rPr>
          <w:lang w:val="en-GB"/>
        </w:rPr>
        <w:t>9</w:t>
      </w:r>
      <w:r w:rsidRPr="00EE3DCD">
        <w:rPr>
          <w:lang w:val="en-GB"/>
        </w:rPr>
        <w:t>)</w:t>
      </w:r>
    </w:p>
    <w:p w14:paraId="14DC2FDA" w14:textId="1FFC3AFA"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w:t>
      </w:r>
      <w:r w:rsidR="00E65951">
        <w:rPr>
          <w:lang w:val="en-GB"/>
        </w:rPr>
        <w:t>30</w:t>
      </w:r>
      <w:r w:rsidRPr="00EE3DCD">
        <w:rPr>
          <w:lang w:val="en-GB"/>
        </w:rPr>
        <w:t>)</w:t>
      </w:r>
    </w:p>
    <w:p w14:paraId="5E246C33" w14:textId="3DCAF788"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eastAsiaTheme="minorHAnsi" w:hAnsi="Cambria Math"/>
                <w:i/>
                <w:iCs/>
                <w:szCs w:val="24"/>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Pr="00EE3DCD">
        <w:rPr>
          <w:lang w:val="en-GB"/>
        </w:rPr>
        <w:tab/>
        <w:t>(3</w:t>
      </w:r>
      <w:r w:rsidR="00E65951">
        <w:rPr>
          <w:lang w:val="en-GB"/>
        </w:rPr>
        <w:t>1</w:t>
      </w:r>
      <w:r w:rsidRPr="00EE3DCD">
        <w:rPr>
          <w:lang w:val="en-GB"/>
        </w:rPr>
        <w:t>)</w:t>
      </w:r>
    </w:p>
    <w:p w14:paraId="3657CE99" w14:textId="4811FDDB"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lastRenderedPageBreak/>
        <w:t>Introduce equations (1</w:t>
      </w:r>
      <w:r w:rsidR="00E65951">
        <w:rPr>
          <w:rFonts w:eastAsiaTheme="minorEastAsia"/>
          <w:lang w:val="en-GB"/>
        </w:rPr>
        <w:t>4</w:t>
      </w:r>
      <w:r w:rsidRPr="00EE3DCD">
        <w:rPr>
          <w:rFonts w:eastAsiaTheme="minorEastAsia"/>
          <w:lang w:val="en-GB"/>
        </w:rPr>
        <w:t>) to (1</w:t>
      </w:r>
      <w:r w:rsidR="00E65951">
        <w:rPr>
          <w:rFonts w:eastAsiaTheme="minorEastAsia"/>
          <w:lang w:val="en-GB"/>
        </w:rPr>
        <w:t>7</w:t>
      </w:r>
      <w:r w:rsidRPr="00EE3DCD">
        <w:rPr>
          <w:rFonts w:eastAsiaTheme="minorEastAsia"/>
          <w:lang w:val="en-GB"/>
        </w:rPr>
        <w:t>) and (2</w:t>
      </w:r>
      <w:r w:rsidR="00E65951">
        <w:rPr>
          <w:rFonts w:eastAsiaTheme="minorEastAsia"/>
          <w:lang w:val="en-GB"/>
        </w:rPr>
        <w:t>4</w:t>
      </w:r>
      <w:r w:rsidRPr="00EE3DCD">
        <w:rPr>
          <w:rFonts w:eastAsiaTheme="minorEastAsia"/>
          <w:lang w:val="en-GB"/>
        </w:rPr>
        <w:t>) to (2</w:t>
      </w:r>
      <w:r w:rsidR="00E65951">
        <w:rPr>
          <w:rFonts w:eastAsiaTheme="minorEastAsia"/>
          <w:lang w:val="en-GB"/>
        </w:rPr>
        <w:t>7</w:t>
      </w:r>
      <w:r w:rsidRPr="00EE3DCD">
        <w:rPr>
          <w:rFonts w:eastAsiaTheme="minorEastAsia"/>
          <w:lang w:val="en-GB"/>
        </w:rPr>
        <w:t>) into equation (3</w:t>
      </w:r>
      <w:r w:rsidR="00E65951">
        <w:rPr>
          <w:rFonts w:eastAsiaTheme="minorEastAsia"/>
          <w:lang w:val="en-GB"/>
        </w:rPr>
        <w:t>2</w:t>
      </w:r>
      <w:r w:rsidRPr="00EE3DCD">
        <w:rPr>
          <w:rFonts w:eastAsiaTheme="minorEastAsia"/>
          <w:lang w:val="en-GB"/>
        </w:rPr>
        <w:t xml:space="preserve">) to get the sea surface diffuse component of the bistatic scattering coefficient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 xml:space="preserve"> </m:t>
        </m:r>
      </m:oMath>
      <w:r w:rsidRPr="00EE3DCD">
        <w:rPr>
          <w:rFonts w:eastAsiaTheme="minorEastAsia"/>
          <w:lang w:val="en-GB"/>
        </w:rPr>
        <w:t>due to long gravity wave:</w:t>
      </w:r>
    </w:p>
    <w:p w14:paraId="619D96E7" w14:textId="7978815C"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q</m:t>
                    </m:r>
                  </m:num>
                  <m:den>
                    <m:sSub>
                      <m:sSubPr>
                        <m:ctrlPr>
                          <w:rPr>
                            <w:rFonts w:ascii="Cambria Math" w:hAnsi="Cambria Math"/>
                          </w:rPr>
                        </m:ctrlPr>
                      </m:sSubPr>
                      <m:e>
                        <m:r>
                          <w:rPr>
                            <w:rFonts w:ascii="Cambria Math" w:hAnsi="Cambria Math"/>
                          </w:rPr>
                          <m:t>q</m:t>
                        </m:r>
                      </m:e>
                      <m:sub>
                        <m:r>
                          <w:rPr>
                            <w:rFonts w:ascii="Cambria Math" w:hAnsi="Cambria Math"/>
                          </w:rPr>
                          <m:t>z</m:t>
                        </m:r>
                      </m:sub>
                    </m:sSub>
                  </m:den>
                </m:f>
              </m:e>
            </m:d>
          </m:e>
          <m:sup>
            <m:r>
              <w:rPr>
                <w:rFonts w:ascii="Cambria Math" w:hAnsi="Cambria Math"/>
                <w:lang w:val="en-GB"/>
              </w:rPr>
              <m:t>4</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e>
            </m:d>
          </m:e>
          <m:sup>
            <m: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den>
            </m:f>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x</m:t>
                                </m:r>
                              </m:sub>
                            </m:sSub>
                          </m:num>
                          <m:den>
                            <m:sSub>
                              <m:sSubPr>
                                <m:ctrlPr>
                                  <w:rPr>
                                    <w:rFonts w:ascii="Cambria Math" w:hAnsi="Cambria Math"/>
                                  </w:rPr>
                                </m:ctrlPr>
                              </m:sSubPr>
                              <m:e>
                                <m:r>
                                  <w:rPr>
                                    <w:rFonts w:ascii="Cambria Math" w:hAnsi="Cambria Math"/>
                                  </w:rPr>
                                  <m:t>m</m:t>
                                </m:r>
                              </m:e>
                              <m:sub>
                                <m:r>
                                  <w:rPr>
                                    <w:rFonts w:ascii="Cambria Math" w:hAnsi="Cambria Math"/>
                                  </w:rPr>
                                  <m:t>u</m:t>
                                </m:r>
                              </m:sub>
                            </m:sSub>
                          </m:den>
                        </m:f>
                      </m:e>
                    </m:d>
                  </m:e>
                  <m:sup>
                    <m:r>
                      <w:rPr>
                        <w:rFonts w:ascii="Cambria Math" w:hAnsi="Cambria Math"/>
                        <w:lang w:val="en-GB"/>
                      </w:rPr>
                      <m:t>2</m:t>
                    </m:r>
                  </m:sup>
                </m:sSup>
                <m: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y</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den>
                        </m:f>
                      </m:e>
                    </m:d>
                  </m:e>
                  <m:sup>
                    <m:r>
                      <w:rPr>
                        <w:rFonts w:ascii="Cambria Math" w:hAnsi="Cambria Math"/>
                        <w:lang w:val="en-GB"/>
                      </w:rPr>
                      <m:t>2</m:t>
                    </m:r>
                  </m:sup>
                </m:sSup>
              </m:e>
            </m:d>
          </m:e>
        </m:d>
      </m:oMath>
      <w:r w:rsidRPr="00EE3DCD">
        <w:rPr>
          <w:rFonts w:eastAsiaTheme="minorEastAsia"/>
          <w:lang w:val="en-GB"/>
        </w:rPr>
        <w:tab/>
        <w:t>(3</w:t>
      </w:r>
      <w:r w:rsidR="00E65951">
        <w:rPr>
          <w:rFonts w:eastAsiaTheme="minorEastAsia"/>
          <w:lang w:val="en-GB"/>
        </w:rPr>
        <w:t>2</w:t>
      </w:r>
      <w:r w:rsidRPr="00EE3DCD">
        <w:rPr>
          <w:rFonts w:eastAsiaTheme="minorEastAsia"/>
          <w:lang w:val="en-GB"/>
        </w:rPr>
        <w:t>)</w:t>
      </w:r>
    </w:p>
    <w:p w14:paraId="75B2F528"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where </w:t>
      </w:r>
      <m:oMath>
        <m:sSub>
          <m:sSubPr>
            <m:ctrlPr>
              <w:rPr>
                <w:rFonts w:ascii="Cambria Math" w:hAnsi="Cambria Math"/>
              </w:rPr>
            </m:ctrlPr>
          </m:sSubPr>
          <m:e>
            <m:r>
              <w:rPr>
                <w:rFonts w:ascii="Cambria Math" w:hAnsi="Cambria Math"/>
              </w:rPr>
              <m:t>m</m:t>
            </m:r>
          </m:e>
          <m:sub>
            <m:r>
              <w:rPr>
                <w:rFonts w:ascii="Cambria Math" w:hAnsi="Cambria Math"/>
              </w:rPr>
              <m:t>u</m:t>
            </m:r>
          </m:sub>
        </m:sSub>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m</m:t>
            </m:r>
          </m:e>
          <m:sub>
            <m:r>
              <w:rPr>
                <w:rFonts w:ascii="Cambria Math" w:hAnsi="Cambria Math"/>
              </w:rPr>
              <m:t>c</m:t>
            </m:r>
          </m:sub>
        </m:sSub>
      </m:oMath>
      <w:r w:rsidRPr="00EE3DCD">
        <w:rPr>
          <w:rFonts w:eastAsiaTheme="minorEastAsia"/>
          <w:lang w:val="en-GB"/>
        </w:rPr>
        <w:t xml:space="preserve"> are the upwind and the crosswind mean squared surface slopes given in equations (7) and (8) as a function of wind speed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rFonts w:eastAsiaTheme="minorEastAsia"/>
          <w:lang w:val="en-GB"/>
        </w:rPr>
        <w:t xml:space="preserve"> and frequency </w:t>
      </w:r>
      <m:oMath>
        <m:r>
          <w:rPr>
            <w:rFonts w:ascii="Cambria Math" w:hAnsi="Cambria Math"/>
          </w:rPr>
          <m:t>f</m:t>
        </m:r>
      </m:oMath>
      <w:r w:rsidRPr="00EE3DCD">
        <w:rPr>
          <w:rFonts w:eastAsiaTheme="minorEastAsia"/>
          <w:lang w:val="en-GB"/>
        </w:rPr>
        <w:t xml:space="preserve">.  </w:t>
      </w:r>
    </w:p>
    <w:p w14:paraId="6D73E62E" w14:textId="77777777" w:rsidR="00EE3DCD" w:rsidRPr="00EE3DCD" w:rsidRDefault="00EE3DCD" w:rsidP="00EE3DCD">
      <w:pPr>
        <w:pStyle w:val="Heading1"/>
        <w:rPr>
          <w:rFonts w:eastAsiaTheme="minorEastAsia"/>
          <w:lang w:val="en-GB"/>
        </w:rPr>
      </w:pPr>
      <w:bookmarkStart w:id="93" w:name="_Toc107241326"/>
      <w:bookmarkStart w:id="94" w:name="_Toc109122309"/>
      <w:r w:rsidRPr="00EE3DCD">
        <w:rPr>
          <w:rFonts w:eastAsiaTheme="minorEastAsia"/>
          <w:lang w:val="en-GB"/>
        </w:rPr>
        <w:t>7</w:t>
      </w:r>
      <w:r w:rsidRPr="00EE3DCD">
        <w:rPr>
          <w:rFonts w:eastAsiaTheme="minorEastAsia"/>
          <w:lang w:val="en-GB"/>
        </w:rPr>
        <w:tab/>
        <w:t>Step 5: Determine the diffuse bistatic scattering due to small-scale roughness</w:t>
      </w:r>
      <w:bookmarkEnd w:id="93"/>
      <w:bookmarkEnd w:id="94"/>
    </w:p>
    <w:p w14:paraId="12526D39" w14:textId="77777777" w:rsidR="00EE3DCD" w:rsidRPr="00EE3DCD" w:rsidRDefault="00EE3DCD" w:rsidP="00EE3DCD">
      <w:pPr>
        <w:rPr>
          <w:rFonts w:eastAsiaTheme="minorEastAsia"/>
          <w:lang w:val="en-GB"/>
        </w:rPr>
      </w:pPr>
      <w:r w:rsidRPr="00EE3DCD">
        <w:rPr>
          <w:rFonts w:eastAsiaTheme="minorEastAsia"/>
          <w:lang w:val="en-GB"/>
        </w:rPr>
        <w:t xml:space="preserve">The approach exploited in getting the diffuse bistatic scattering due to small-scale roughness starts by setting the maxima and minima of </w:t>
      </w:r>
      <m:oMath>
        <m:sSub>
          <m:sSubPr>
            <m:ctrlPr>
              <w:rPr>
                <w:rFonts w:ascii="Cambria Math" w:hAnsi="Cambria Math"/>
              </w:rPr>
            </m:ctrlPr>
          </m:sSubPr>
          <m:e>
            <m:r>
              <w:rPr>
                <w:rFonts w:ascii="Cambria Math" w:hAnsi="Cambria Math"/>
              </w:rPr>
              <m:t>S</m:t>
            </m:r>
          </m:e>
          <m:sub>
            <m:r>
              <w:rPr>
                <w:rFonts w:ascii="Cambria Math" w:hAnsi="Cambria Math"/>
              </w:rPr>
              <m:t>u</m:t>
            </m:r>
          </m:sub>
        </m:sSub>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S</m:t>
            </m:r>
          </m:e>
          <m:sub>
            <m:r>
              <w:rPr>
                <w:rFonts w:ascii="Cambria Math" w:hAnsi="Cambria Math"/>
              </w:rPr>
              <m:t>c</m:t>
            </m:r>
          </m:sub>
        </m:sSub>
      </m:oMath>
      <w:r w:rsidRPr="00EE3DCD">
        <w:rPr>
          <w:rFonts w:eastAsiaTheme="minorEastAsia"/>
          <w:lang w:val="en-GB"/>
        </w:rPr>
        <w:t>.</w:t>
      </w:r>
    </w:p>
    <w:p w14:paraId="7F34D694" w14:textId="77777777" w:rsidR="00EE3DCD" w:rsidRPr="00367D51" w:rsidRDefault="00EE3DCD" w:rsidP="00EE3DCD">
      <w:pPr>
        <w:pStyle w:val="Equation"/>
        <w:rPr>
          <w:color w:val="000000"/>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m:t>
            </m:r>
            <m:r>
              <w:rPr>
                <w:rFonts w:ascii="Cambria Math" w:hAnsi="Cambria Math"/>
              </w:rPr>
              <m:t>max</m:t>
            </m:r>
          </m:sub>
        </m:sSub>
        <m:r>
          <m:rPr>
            <m:sty m:val="p"/>
          </m:rP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oMath>
    </w:p>
    <w:p w14:paraId="2918F8C8"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u,min</m:t>
            </m:r>
          </m:sub>
        </m:sSub>
        <m:r>
          <w:rPr>
            <w:rFonts w:ascii="Cambria Math" w:hAnsi="Cambria Math"/>
          </w:rPr>
          <m:t>=-</m:t>
        </m:r>
        <m:r>
          <m:rPr>
            <m:sty m:val="p"/>
          </m:rPr>
          <w:rPr>
            <w:rFonts w:ascii="Cambria Math" w:hAnsi="Cambria Math"/>
          </w:rPr>
          <m:t>min</m:t>
        </m:r>
        <m:d>
          <m:dPr>
            <m:ctrlPr>
              <w:rPr>
                <w:rFonts w:ascii="Cambria Math" w:hAnsi="Cambria Math"/>
              </w:rPr>
            </m:ctrlPr>
          </m:dPr>
          <m:e>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r>
              <w:rPr>
                <w:rFonts w:ascii="Cambria Math" w:hAnsi="Cambria Math"/>
              </w:rPr>
              <m:t>,</m:t>
            </m:r>
            <m:func>
              <m:funcPr>
                <m:ctrlPr>
                  <w:rPr>
                    <w:rFonts w:ascii="Cambria Math" w:hAnsi="Cambria Math"/>
                    <w:i/>
                  </w:rPr>
                </m:ctrlPr>
              </m:funcPr>
              <m:fName>
                <m:r>
                  <m:rPr>
                    <m:sty m:val="p"/>
                  </m:rPr>
                  <w:rPr>
                    <w:rFonts w:ascii="Cambria Math" w:hAnsi="Cambria Math"/>
                  </w:rPr>
                  <m:t>cot</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oMath>
    </w:p>
    <w:p w14:paraId="3E0CE4CD"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c,max</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0FB265A4"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c,min</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49F1FDE6" w14:textId="77777777" w:rsidR="00EE3DCD" w:rsidRPr="00EE3DCD" w:rsidRDefault="00EE3DCD" w:rsidP="00EE3DCD">
      <w:pPr>
        <w:rPr>
          <w:color w:val="000000"/>
          <w:lang w:val="en-GB"/>
        </w:rPr>
      </w:pPr>
      <w:r w:rsidRPr="00EE3DCD">
        <w:rPr>
          <w:color w:val="000000"/>
          <w:lang w:val="en-GB"/>
        </w:rPr>
        <w:t xml:space="preserve">The slope region subtended by the above maxima and minima are divided into 64 × 64 points using Gaussian quadrature nodes. At an arbitrary node </w:t>
      </w:r>
      <m:oMath>
        <m:d>
          <m:dPr>
            <m:ctrlPr>
              <w:rPr>
                <w:rFonts w:ascii="Cambria Math" w:hAnsi="Cambria Math"/>
                <w:i/>
                <w:color w:val="000000"/>
              </w:rPr>
            </m:ctrlPr>
          </m:dPr>
          <m:e>
            <m:r>
              <w:rPr>
                <w:rFonts w:ascii="Cambria Math" w:hAnsi="Cambria Math"/>
                <w:color w:val="000000"/>
              </w:rPr>
              <m:t>t</m:t>
            </m:r>
            <m:r>
              <w:rPr>
                <w:rFonts w:ascii="Cambria Math" w:hAnsi="Cambria Math"/>
                <w:color w:val="000000"/>
                <w:lang w:val="en-GB"/>
              </w:rPr>
              <m:t xml:space="preserve">, </m:t>
            </m:r>
            <m:r>
              <w:rPr>
                <w:rFonts w:ascii="Cambria Math" w:hAnsi="Cambria Math"/>
              </w:rPr>
              <m:t>m</m:t>
            </m:r>
          </m:e>
        </m:d>
      </m:oMath>
      <w:r w:rsidRPr="00EE3DCD">
        <w:rPr>
          <w:color w:val="000000"/>
          <w:lang w:val="en-GB"/>
        </w:rPr>
        <w:t xml:space="preserve"> the slopes can be written as:</w:t>
      </w:r>
    </w:p>
    <w:p w14:paraId="63A638AB" w14:textId="32EE0EE0"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r>
              <w:rPr>
                <w:rFonts w:ascii="Cambria Math" w:hAnsi="Cambria Math"/>
              </w:rPr>
              <m:t>χ</m:t>
            </m:r>
            <m:d>
              <m:dPr>
                <m:ctrlPr>
                  <w:rPr>
                    <w:rFonts w:ascii="Cambria Math" w:hAnsi="Cambria Math"/>
                  </w:rPr>
                </m:ctrlPr>
              </m:dPr>
              <m:e>
                <m:r>
                  <w:rPr>
                    <w:rFonts w:ascii="Cambria Math" w:hAnsi="Cambria Math"/>
                  </w:rPr>
                  <m:t>t</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e>
        </m:d>
      </m:oMath>
      <w:r w:rsidRPr="00EE3DCD">
        <w:rPr>
          <w:rFonts w:eastAsiaTheme="minorEastAsia"/>
          <w:lang w:val="en-GB"/>
        </w:rPr>
        <w:tab/>
        <w:t>(3</w:t>
      </w:r>
      <w:r w:rsidR="00C91709">
        <w:rPr>
          <w:rFonts w:eastAsiaTheme="minorEastAsia"/>
          <w:lang w:val="en-GB"/>
        </w:rPr>
        <w:t>3</w:t>
      </w:r>
      <w:r w:rsidRPr="00EE3DCD">
        <w:rPr>
          <w:rFonts w:eastAsiaTheme="minorEastAsia"/>
          <w:lang w:val="en-GB"/>
        </w:rPr>
        <w:t>)</w:t>
      </w:r>
    </w:p>
    <w:p w14:paraId="7AD8E956" w14:textId="10F0FE33"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r>
              <m:rPr>
                <m:sty m:val="p"/>
              </m:rPr>
              <w:rPr>
                <w:rFonts w:ascii="Cambria Math" w:hAnsi="Cambria Math"/>
              </w:rPr>
              <m:t>ς</m:t>
            </m:r>
            <m:d>
              <m:dPr>
                <m:ctrlPr>
                  <w:rPr>
                    <w:rFonts w:ascii="Cambria Math" w:hAnsi="Cambria Math"/>
                  </w:rPr>
                </m:ctrlPr>
              </m:dPr>
              <m:e>
                <m:r>
                  <w:rPr>
                    <w:rFonts w:ascii="Cambria Math" w:hAnsi="Cambria Math"/>
                  </w:rPr>
                  <m:t>m</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e>
        </m:d>
      </m:oMath>
      <w:r w:rsidRPr="00EE3DCD">
        <w:rPr>
          <w:rFonts w:eastAsiaTheme="minorEastAsia"/>
          <w:lang w:val="en-GB"/>
        </w:rPr>
        <w:tab/>
        <w:t>(3</w:t>
      </w:r>
      <w:r w:rsidR="00C91709">
        <w:rPr>
          <w:rFonts w:eastAsiaTheme="minorEastAsia"/>
          <w:lang w:val="en-GB"/>
        </w:rPr>
        <w:t>4</w:t>
      </w:r>
      <w:r w:rsidRPr="00EE3DCD">
        <w:rPr>
          <w:rFonts w:eastAsiaTheme="minorEastAsia"/>
          <w:lang w:val="en-GB"/>
        </w:rPr>
        <w:t>)</w:t>
      </w:r>
    </w:p>
    <w:p w14:paraId="6E7C73B0" w14:textId="6AED30F5" w:rsidR="00EE3DCD" w:rsidRPr="00EE3DCD" w:rsidRDefault="00EE3DCD" w:rsidP="00EE3DCD">
      <w:pPr>
        <w:pStyle w:val="Equation"/>
        <w:rPr>
          <w:lang w:val="en-GB"/>
        </w:rPr>
      </w:pPr>
      <w:r w:rsidRPr="00EE3DCD">
        <w:rPr>
          <w:rFonts w:eastAsiaTheme="minorEastAsia"/>
          <w:lang w:val="en-GB"/>
        </w:rPr>
        <w:t>In equations (3</w:t>
      </w:r>
      <w:r w:rsidR="00C91709">
        <w:rPr>
          <w:rFonts w:eastAsiaTheme="minorEastAsia"/>
          <w:lang w:val="en-GB"/>
        </w:rPr>
        <w:t>3</w:t>
      </w:r>
      <w:r w:rsidRPr="00EE3DCD">
        <w:rPr>
          <w:rFonts w:eastAsiaTheme="minorEastAsia"/>
          <w:lang w:val="en-GB"/>
        </w:rPr>
        <w:t>) and (3</w:t>
      </w:r>
      <w:r w:rsidR="00C91709">
        <w:rPr>
          <w:rFonts w:eastAsiaTheme="minorEastAsia"/>
          <w:lang w:val="en-GB"/>
        </w:rPr>
        <w:t>4</w:t>
      </w:r>
      <w:r w:rsidRPr="00EE3DCD">
        <w:rPr>
          <w:rFonts w:eastAsiaTheme="minorEastAsia"/>
          <w:lang w:val="en-GB"/>
        </w:rPr>
        <w:t xml:space="preserve">), </w:t>
      </w:r>
      <m:oMath>
        <m:r>
          <w:rPr>
            <w:rFonts w:ascii="Cambria Math" w:hAnsi="Cambria Math"/>
          </w:rPr>
          <m:t>χ</m:t>
        </m:r>
        <m:d>
          <m:dPr>
            <m:ctrlPr>
              <w:rPr>
                <w:rFonts w:ascii="Cambria Math" w:hAnsi="Cambria Math"/>
              </w:rPr>
            </m:ctrlPr>
          </m:dPr>
          <m:e>
            <m:r>
              <w:rPr>
                <w:rFonts w:ascii="Cambria Math" w:hAnsi="Cambria Math"/>
              </w:rPr>
              <m:t>t</m:t>
            </m:r>
          </m:e>
        </m:d>
      </m:oMath>
      <w:r w:rsidRPr="00EE3DCD">
        <w:rPr>
          <w:rFonts w:eastAsiaTheme="minorEastAsia"/>
          <w:lang w:val="en-GB"/>
        </w:rPr>
        <w:t xml:space="preserve"> and </w:t>
      </w:r>
      <m:oMath>
        <m:r>
          <m:rPr>
            <m:sty m:val="p"/>
          </m:rPr>
          <w:rPr>
            <w:rFonts w:ascii="Cambria Math" w:hAnsi="Cambria Math"/>
          </w:rPr>
          <m:t>ς</m:t>
        </m:r>
        <m:d>
          <m:dPr>
            <m:ctrlPr>
              <w:rPr>
                <w:rFonts w:ascii="Cambria Math" w:hAnsi="Cambria Math"/>
              </w:rPr>
            </m:ctrlPr>
          </m:dPr>
          <m:e>
            <m:r>
              <w:rPr>
                <w:rFonts w:ascii="Cambria Math" w:hAnsi="Cambria Math"/>
              </w:rPr>
              <m:t>m</m:t>
            </m:r>
          </m:e>
        </m:d>
      </m:oMath>
      <w:r w:rsidRPr="00EE3DCD">
        <w:rPr>
          <w:rFonts w:eastAsiaTheme="minorEastAsia"/>
          <w:lang w:val="en-GB"/>
        </w:rPr>
        <w:t xml:space="preserve"> are the Gaussian Quadrature nodes (</w:t>
      </w:r>
      <m:oMath>
        <m:r>
          <w:rPr>
            <w:rFonts w:ascii="Cambria Math" w:hAnsi="Cambria Math"/>
          </w:rPr>
          <m:t>t</m:t>
        </m:r>
        <m:r>
          <w:rPr>
            <w:rFonts w:ascii="Cambria Math" w:hAnsi="Cambria Math"/>
            <w:lang w:val="en-GB"/>
          </w:rPr>
          <m:t>,</m:t>
        </m:r>
        <m:r>
          <w:rPr>
            <w:rFonts w:ascii="Cambria Math" w:hAnsi="Cambria Math"/>
          </w:rPr>
          <m:t>m</m:t>
        </m:r>
        <m:r>
          <w:rPr>
            <w:rFonts w:ascii="Cambria Math" w:hAnsi="Cambria Math"/>
            <w:lang w:val="en-GB"/>
          </w:rPr>
          <m:t>=1,…,64</m:t>
        </m:r>
        <m:r>
          <w:rPr>
            <w:rFonts w:ascii="Cambria Math" w:eastAsiaTheme="minorEastAsia" w:hAnsi="Cambria Math"/>
            <w:lang w:val="en-GB"/>
          </w:rPr>
          <m:t>)</m:t>
        </m:r>
      </m:oMath>
      <w:r w:rsidRPr="00EE3DCD">
        <w:rPr>
          <w:color w:val="000000"/>
          <w:lang w:val="en-GB"/>
        </w:rPr>
        <w:t xml:space="preserve"> which correspond to the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i</m:t>
            </m:r>
          </m:sub>
        </m:sSub>
      </m:oMath>
      <w:r w:rsidRPr="00EE3DCD">
        <w:rPr>
          <w:color w:val="000000"/>
          <w:lang w:val="en-GB"/>
        </w:rPr>
        <w:t xml:space="preserve"> of Section 3 of the Annex to Recommendation ITU-R P.1144-11, </w:t>
      </w:r>
      <w:proofErr w:type="gramStart"/>
      <w:r w:rsidRPr="00EE3DCD">
        <w:rPr>
          <w:color w:val="000000"/>
          <w:lang w:val="en-GB"/>
        </w:rPr>
        <w:t>i.e.</w:t>
      </w:r>
      <w:proofErr w:type="gramEnd"/>
      <w:r w:rsidRPr="00EE3DCD">
        <w:rPr>
          <w:color w:val="000000"/>
          <w:lang w:val="en-GB"/>
        </w:rPr>
        <w:t xml:space="preserve"> </w:t>
      </w:r>
      <m:oMath>
        <m:r>
          <w:rPr>
            <w:rFonts w:ascii="Cambria Math" w:hAnsi="Cambria Math"/>
          </w:rPr>
          <m:t>χ</m:t>
        </m:r>
        <m:d>
          <m:dPr>
            <m:ctrlPr>
              <w:rPr>
                <w:rFonts w:ascii="Cambria Math" w:hAnsi="Cambria Math"/>
              </w:rPr>
            </m:ctrlPr>
          </m:dPr>
          <m:e>
            <m:r>
              <w:rPr>
                <w:rFonts w:ascii="Cambria Math" w:hAnsi="Cambria Math"/>
              </w:rPr>
              <m:t>t</m:t>
            </m:r>
          </m:e>
        </m:d>
        <m:r>
          <w:rPr>
            <w:rFonts w:ascii="Cambria Math" w:hAnsi="Cambria Math"/>
            <w:lang w:val="en-GB"/>
          </w:rPr>
          <m:t>,</m:t>
        </m:r>
        <m:r>
          <m:rPr>
            <m:sty m:val="p"/>
          </m:rPr>
          <w:rPr>
            <w:rFonts w:ascii="Cambria Math" w:hAnsi="Cambria Math"/>
          </w:rPr>
          <m:t>ς</m:t>
        </m:r>
        <m:d>
          <m:dPr>
            <m:ctrlPr>
              <w:rPr>
                <w:rFonts w:ascii="Cambria Math" w:hAnsi="Cambria Math"/>
              </w:rPr>
            </m:ctrlPr>
          </m:dPr>
          <m:e>
            <m:r>
              <w:rPr>
                <w:rFonts w:ascii="Cambria Math" w:hAnsi="Cambria Math"/>
              </w:rPr>
              <m:t>m</m:t>
            </m:r>
          </m:e>
        </m:d>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rPr>
              <m:t>i</m:t>
            </m:r>
          </m:sub>
        </m:sSub>
      </m:oMath>
      <w:r w:rsidRPr="00EE3DCD">
        <w:rPr>
          <w:color w:val="000000"/>
          <w:lang w:val="en-GB"/>
        </w:rPr>
        <w:t xml:space="preserve">. Also </w:t>
      </w:r>
      <m:oMath>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lang w:val="en-GB"/>
              </w:rPr>
              <m:t>'</m:t>
            </m:r>
          </m:sup>
        </m:sSubSup>
      </m:oMath>
      <w:r w:rsidRPr="00EE3DCD">
        <w:rPr>
          <w:lang w:val="en-GB"/>
        </w:rPr>
        <w:t xml:space="preserve"> and </w:t>
      </w:r>
      <m:oMath>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r>
          <w:rPr>
            <w:rFonts w:ascii="Cambria Math" w:hAnsi="Cambria Math"/>
            <w:lang w:val="en-GB"/>
          </w:rPr>
          <m:t>→</m:t>
        </m:r>
        <m:sSubSup>
          <m:sSubSupPr>
            <m:ctrlPr>
              <w:rPr>
                <w:rFonts w:ascii="Cambria Math" w:hAnsi="Cambria Math"/>
                <w:i/>
              </w:rPr>
            </m:ctrlPr>
          </m:sSubSupPr>
          <m:e>
            <m:r>
              <w:rPr>
                <w:rFonts w:ascii="Cambria Math" w:hAnsi="Cambria Math"/>
              </w:rPr>
              <m:t>Z</m:t>
            </m:r>
          </m:e>
          <m:sub>
            <m:r>
              <w:rPr>
                <w:rFonts w:ascii="Cambria Math" w:hAnsi="Cambria Math"/>
              </w:rPr>
              <m:t>i</m:t>
            </m:r>
          </m:sub>
          <m:sup>
            <m:r>
              <w:rPr>
                <w:rFonts w:ascii="Cambria Math" w:hAnsi="Cambria Math"/>
                <w:lang w:val="en-GB"/>
              </w:rPr>
              <m:t>'</m:t>
            </m:r>
          </m:sup>
        </m:sSubSup>
      </m:oMath>
      <w:r w:rsidRPr="00EE3DCD">
        <w:rPr>
          <w:lang w:val="en-GB"/>
        </w:rPr>
        <w:t>.</w:t>
      </w:r>
    </w:p>
    <w:p w14:paraId="376F130F" w14:textId="77777777" w:rsidR="00EE3DCD" w:rsidRPr="00EE3DCD" w:rsidRDefault="00EE3DCD" w:rsidP="00EE3DCD">
      <w:pPr>
        <w:pStyle w:val="FigureNo"/>
        <w:rPr>
          <w:lang w:val="en-GB"/>
        </w:rPr>
      </w:pPr>
      <w:r w:rsidRPr="00EE3DCD">
        <w:rPr>
          <w:lang w:val="en-GB"/>
        </w:rPr>
        <w:lastRenderedPageBreak/>
        <w:t>Figure 4</w:t>
      </w:r>
    </w:p>
    <w:p w14:paraId="3B3B047C" w14:textId="6199B62B" w:rsidR="00EE3DCD" w:rsidRPr="00EE3DCD" w:rsidRDefault="00EE3DCD" w:rsidP="00EE3DCD">
      <w:pPr>
        <w:pStyle w:val="Figuretitle"/>
        <w:rPr>
          <w:rFonts w:eastAsiaTheme="minorEastAsia"/>
          <w:lang w:val="en-GB"/>
        </w:rPr>
      </w:pPr>
      <w:r w:rsidRPr="00EE3DCD">
        <w:rPr>
          <w:lang w:val="en-GB"/>
        </w:rPr>
        <w:t>Local scattering angles (</w:t>
      </w:r>
      <m:oMath>
        <m:sSubSup>
          <m:sSubSupPr>
            <m:ctrlPr>
              <w:rPr>
                <w:rFonts w:ascii="Cambria Math" w:hAnsi="Cambria Math"/>
              </w:rPr>
            </m:ctrlPr>
          </m:sSubSupPr>
          <m:e>
            <m:r>
              <m:rPr>
                <m:sty m:val="b"/>
              </m:rPr>
              <w:rPr>
                <w:rFonts w:ascii="Cambria Math" w:hAnsi="Cambria Math"/>
              </w:rPr>
              <m:t>θ</m:t>
            </m:r>
          </m:e>
          <m:sub>
            <m:r>
              <m:rPr>
                <m:sty m:val="bi"/>
              </m:rPr>
              <w:rPr>
                <w:rFonts w:ascii="Cambria Math" w:hAnsi="Cambria Math"/>
              </w:rPr>
              <m:t>s</m:t>
            </m:r>
          </m:sub>
          <m:sup>
            <m:r>
              <m:rPr>
                <m:sty m:val="bi"/>
              </m:rPr>
              <w:rPr>
                <w:rFonts w:ascii="Cambria Math" w:hAnsi="Cambria Math"/>
                <w:lang w:val="en-GB"/>
              </w:rPr>
              <m:t>'</m:t>
            </m:r>
          </m:sup>
        </m:sSubSup>
      </m:oMath>
      <w:r w:rsidRPr="00EE3DCD">
        <w:rPr>
          <w:rFonts w:eastAsiaTheme="minorEastAsia"/>
          <w:lang w:val="en-GB"/>
        </w:rPr>
        <w:t xml:space="preserve">, </w:t>
      </w:r>
      <m:oMath>
        <m:sSubSup>
          <m:sSubSupPr>
            <m:ctrlPr>
              <w:rPr>
                <w:rFonts w:ascii="Cambria Math" w:hAnsi="Cambria Math"/>
              </w:rPr>
            </m:ctrlPr>
          </m:sSubSupPr>
          <m:e>
            <m:r>
              <m:rPr>
                <m:sty m:val="b"/>
              </m:rPr>
              <w:rPr>
                <w:rFonts w:ascii="Cambria Math" w:hAnsi="Cambria Math"/>
              </w:rPr>
              <m:t>φ</m:t>
            </m:r>
          </m:e>
          <m:sub>
            <m:r>
              <m:rPr>
                <m:sty m:val="bi"/>
              </m:rPr>
              <w:rPr>
                <w:rFonts w:ascii="Cambria Math" w:hAnsi="Cambria Math"/>
              </w:rPr>
              <m:t>s</m:t>
            </m:r>
          </m:sub>
          <m:sup>
            <m:r>
              <m:rPr>
                <m:sty m:val="bi"/>
              </m:rPr>
              <w:rPr>
                <w:rFonts w:ascii="Cambria Math" w:hAnsi="Cambria Math"/>
                <w:lang w:val="en-GB"/>
              </w:rPr>
              <m:t>'</m:t>
            </m:r>
          </m:sup>
        </m:sSubSup>
      </m:oMath>
      <w:r w:rsidRPr="00EE3DCD">
        <w:rPr>
          <w:rFonts w:eastAsiaTheme="minorEastAsia"/>
          <w:lang w:val="en-GB"/>
        </w:rPr>
        <w:t xml:space="preserve">) and inclination angles of surface normal </w:t>
      </w:r>
      <w:r w:rsidRPr="00EE3DCD">
        <w:rPr>
          <w:rFonts w:eastAsiaTheme="minorEastAsia"/>
          <w:lang w:val="en-GB"/>
        </w:rPr>
        <w:br/>
        <w:t xml:space="preserve">(zenith angle </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n</m:t>
            </m:r>
          </m:sub>
        </m:sSub>
      </m:oMath>
      <w:r w:rsidR="00D21BD5" w:rsidRPr="00D21BD5">
        <w:rPr>
          <w:rFonts w:eastAsiaTheme="minorEastAsia"/>
          <w:lang w:val="en-GB"/>
        </w:rPr>
        <w:t xml:space="preserve"> </w:t>
      </w:r>
      <w:r w:rsidRPr="00EE3DCD">
        <w:rPr>
          <w:rFonts w:eastAsiaTheme="minorEastAsia"/>
          <w:lang w:val="en-GB"/>
        </w:rPr>
        <w:t xml:space="preserve">and azimuth angle </w:t>
      </w:r>
      <m:oMath>
        <m:sSub>
          <m:sSubPr>
            <m:ctrlPr>
              <w:rPr>
                <w:rFonts w:ascii="Cambria Math" w:hAnsi="Cambria Math"/>
              </w:rPr>
            </m:ctrlPr>
          </m:sSubPr>
          <m:e>
            <m:r>
              <m:rPr>
                <m:sty m:val="b"/>
              </m:rPr>
              <w:rPr>
                <w:rFonts w:ascii="Cambria Math" w:hAnsi="Cambria Math"/>
              </w:rPr>
              <m:t>φ</m:t>
            </m:r>
          </m:e>
          <m:sub>
            <m:r>
              <m:rPr>
                <m:sty m:val="bi"/>
              </m:rPr>
              <w:rPr>
                <w:rFonts w:ascii="Cambria Math" w:hAnsi="Cambria Math"/>
              </w:rPr>
              <m:t>n</m:t>
            </m:r>
          </m:sub>
        </m:sSub>
      </m:oMath>
      <w:r w:rsidRPr="00EE3DCD">
        <w:rPr>
          <w:rFonts w:eastAsiaTheme="minorEastAsia"/>
          <w:lang w:val="en-GB"/>
        </w:rPr>
        <w:t>)</w:t>
      </w:r>
    </w:p>
    <w:p w14:paraId="6227E150" w14:textId="282B5A67" w:rsidR="00EE3DCD" w:rsidRPr="00367D51" w:rsidRDefault="0062375E" w:rsidP="00EE3DCD">
      <w:pPr>
        <w:pStyle w:val="Figure"/>
        <w:rPr>
          <w:szCs w:val="24"/>
        </w:rPr>
      </w:pPr>
      <w:r>
        <w:rPr>
          <w:noProof/>
          <w:szCs w:val="24"/>
        </w:rPr>
        <w:drawing>
          <wp:inline distT="0" distB="0" distL="0" distR="0" wp14:anchorId="2237E0BC" wp14:editId="182D3F0E">
            <wp:extent cx="4035560" cy="3819152"/>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5560" cy="3819152"/>
                    </a:xfrm>
                    <a:prstGeom prst="rect">
                      <a:avLst/>
                    </a:prstGeom>
                  </pic:spPr>
                </pic:pic>
              </a:graphicData>
            </a:graphic>
          </wp:inline>
        </w:drawing>
      </w:r>
    </w:p>
    <w:p w14:paraId="2EFB92DB" w14:textId="77777777" w:rsidR="00EE3DCD" w:rsidRPr="00EE3DCD" w:rsidRDefault="00EE3DCD" w:rsidP="00A65640">
      <w:pPr>
        <w:pStyle w:val="Normalaftertitle"/>
        <w:rPr>
          <w:rFonts w:eastAsiaTheme="minorEastAsia"/>
          <w:lang w:val="en-GB"/>
        </w:rPr>
      </w:pPr>
      <w:r w:rsidRPr="00EE3DCD">
        <w:rPr>
          <w:rFonts w:eastAsiaTheme="minorEastAsia"/>
          <w:lang w:val="en-GB"/>
        </w:rPr>
        <w:t>At the above Gaussian node perform the following procedures:</w:t>
      </w:r>
    </w:p>
    <w:p w14:paraId="043D9868" w14:textId="36A78B47"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 xml:space="preserve">Get the zenith angle </w:t>
      </w:r>
      <m:oMath>
        <m:sSub>
          <m:sSubPr>
            <m:ctrlPr>
              <w:rPr>
                <w:rFonts w:ascii="Cambria Math" w:hAnsi="Cambria Math"/>
              </w:rPr>
            </m:ctrlPr>
          </m:sSubPr>
          <m:e>
            <m:r>
              <m:rPr>
                <m:sty m:val="p"/>
              </m:rPr>
              <w:rPr>
                <w:rFonts w:ascii="Cambria Math" w:hAnsi="Cambria Math"/>
              </w:rPr>
              <m:t>θ</m:t>
            </m:r>
          </m:e>
          <m:sub>
            <m:r>
              <w:rPr>
                <w:rFonts w:ascii="Cambria Math" w:hAnsi="Cambria Math"/>
              </w:rPr>
              <m:t>n</m:t>
            </m:r>
          </m:sub>
        </m:sSub>
      </m:oMath>
      <w:r w:rsidRPr="00EE3DCD">
        <w:rPr>
          <w:rFonts w:eastAsiaTheme="minorEastAsia"/>
          <w:lang w:val="en-GB"/>
        </w:rPr>
        <w:t xml:space="preserve"> and azimuth angle </w:t>
      </w:r>
      <m:oMath>
        <m:sSub>
          <m:sSubPr>
            <m:ctrlPr>
              <w:rPr>
                <w:rFonts w:ascii="Cambria Math" w:hAnsi="Cambria Math"/>
              </w:rPr>
            </m:ctrlPr>
          </m:sSubPr>
          <m:e>
            <m:r>
              <m:rPr>
                <m:sty m:val="p"/>
              </m:rPr>
              <w:rPr>
                <w:rFonts w:ascii="Cambria Math" w:hAnsi="Cambria Math"/>
              </w:rPr>
              <m:t>φ</m:t>
            </m:r>
          </m:e>
          <m:sub>
            <m:r>
              <w:rPr>
                <w:rFonts w:ascii="Cambria Math" w:hAnsi="Cambria Math"/>
              </w:rPr>
              <m:t>n</m:t>
            </m:r>
          </m:sub>
        </m:sSub>
      </m:oMath>
      <w:r w:rsidRPr="00EE3DCD">
        <w:rPr>
          <w:rFonts w:eastAsiaTheme="minorEastAsia"/>
          <w:lang w:val="en-GB"/>
        </w:rPr>
        <w:t xml:space="preserve"> defining the inclination of the sea surface large-scale surface normal </w:t>
      </w:r>
      <m:oMath>
        <m:acc>
          <m:accPr>
            <m:chr m:val="^"/>
            <m:ctrlPr>
              <w:rPr>
                <w:rFonts w:ascii="Cambria Math" w:hAnsi="Cambria Math"/>
              </w:rPr>
            </m:ctrlPr>
          </m:accPr>
          <m:e>
            <m:r>
              <w:rPr>
                <w:rFonts w:ascii="Cambria Math" w:hAnsi="Cambria Math"/>
              </w:rPr>
              <m:t>n</m:t>
            </m:r>
          </m:e>
        </m:acc>
      </m:oMath>
      <w:r w:rsidRPr="00EE3DCD">
        <w:rPr>
          <w:rFonts w:eastAsiaTheme="minorEastAsia"/>
          <w:lang w:val="en-GB"/>
        </w:rPr>
        <w:t xml:space="preserve"> (see Fig. 4) through introducing equations (3</w:t>
      </w:r>
      <w:r w:rsidR="00C91709">
        <w:rPr>
          <w:rFonts w:eastAsiaTheme="minorEastAsia"/>
          <w:lang w:val="en-GB"/>
        </w:rPr>
        <w:t>2</w:t>
      </w:r>
      <w:r w:rsidRPr="00EE3DCD">
        <w:rPr>
          <w:rFonts w:eastAsiaTheme="minorEastAsia"/>
          <w:lang w:val="en-GB"/>
        </w:rPr>
        <w:t>) and (3</w:t>
      </w:r>
      <w:r w:rsidR="00C91709">
        <w:rPr>
          <w:rFonts w:eastAsiaTheme="minorEastAsia"/>
          <w:lang w:val="en-GB"/>
        </w:rPr>
        <w:t>3</w:t>
      </w:r>
      <w:r w:rsidRPr="00EE3DCD">
        <w:rPr>
          <w:rFonts w:eastAsiaTheme="minorEastAsia"/>
          <w:lang w:val="en-GB"/>
        </w:rPr>
        <w:t>) into equations (3</w:t>
      </w:r>
      <w:r w:rsidR="00C91709">
        <w:rPr>
          <w:rFonts w:eastAsiaTheme="minorEastAsia"/>
          <w:lang w:val="en-GB"/>
        </w:rPr>
        <w:t>5</w:t>
      </w:r>
      <w:r w:rsidRPr="00EE3DCD">
        <w:rPr>
          <w:rFonts w:eastAsiaTheme="minorEastAsia"/>
          <w:lang w:val="en-GB"/>
        </w:rPr>
        <w:t>) to (3</w:t>
      </w:r>
      <w:r w:rsidR="00C91709">
        <w:rPr>
          <w:rFonts w:eastAsiaTheme="minorEastAsia"/>
          <w:lang w:val="en-GB"/>
        </w:rPr>
        <w:t>7</w:t>
      </w:r>
      <w:r w:rsidRPr="00EE3DCD">
        <w:rPr>
          <w:rFonts w:eastAsiaTheme="minorEastAsia"/>
          <w:lang w:val="en-GB"/>
        </w:rPr>
        <w:t>):</w:t>
      </w:r>
    </w:p>
    <w:p w14:paraId="4A0C6DC6" w14:textId="08FAD064" w:rsidR="00EE3DCD" w:rsidRPr="00EE3DCD" w:rsidRDefault="00EE3DCD" w:rsidP="00EE3DCD">
      <w:pPr>
        <w:pStyle w:val="Equation"/>
        <w:tabs>
          <w:tab w:val="clear" w:pos="4820"/>
          <w:tab w:val="left" w:pos="2977"/>
          <w:tab w:val="center" w:pos="9360"/>
        </w:tabs>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n</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num>
              <m:den>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den>
            </m:f>
          </m:e>
        </m:d>
      </m:oMath>
      <w:r w:rsidRPr="00EE3DCD">
        <w:rPr>
          <w:rFonts w:eastAsiaTheme="minorEastAsia"/>
          <w:lang w:val="en-GB"/>
        </w:rPr>
        <w:tab/>
        <w:t>(3</w:t>
      </w:r>
      <w:r w:rsidR="00C91709">
        <w:rPr>
          <w:rFonts w:eastAsiaTheme="minorEastAsia"/>
          <w:lang w:val="en-GB"/>
        </w:rPr>
        <w:t>5</w:t>
      </w:r>
      <w:r w:rsidRPr="00EE3DCD">
        <w:rPr>
          <w:rFonts w:eastAsiaTheme="minorEastAsia"/>
          <w:lang w:val="en-GB"/>
        </w:rPr>
        <w:t>)</w:t>
      </w:r>
    </w:p>
    <w:p w14:paraId="59DC3446" w14:textId="542D6A1D" w:rsidR="00EE3DCD" w:rsidRPr="00EE3DCD" w:rsidRDefault="00EE3DCD" w:rsidP="00EE3DCD">
      <w:pPr>
        <w:pStyle w:val="Equation"/>
        <w:tabs>
          <w:tab w:val="clear" w:pos="4820"/>
          <w:tab w:val="left" w:pos="2835"/>
          <w:tab w:val="center" w:pos="9360"/>
        </w:tabs>
        <w:rPr>
          <w:rFonts w:eastAsiaTheme="minorEastAsia"/>
          <w:lang w:val="en-GB"/>
        </w:rPr>
      </w:pPr>
      <w:r w:rsidRPr="00EE3DCD">
        <w:rPr>
          <w:rFonts w:eastAsiaTheme="minorEastAsia"/>
          <w:lang w:val="en-GB"/>
        </w:rPr>
        <w:tab/>
      </w:r>
      <w:r w:rsidRPr="00EE3DCD">
        <w:rPr>
          <w:rFonts w:eastAsiaTheme="minorEastAsia"/>
          <w:lang w:val="en-GB"/>
        </w:rPr>
        <w:tab/>
      </w:r>
      <m:oMath>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n</m:t>
                </m:r>
              </m:sub>
            </m:sSub>
          </m:e>
        </m:func>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1</m:t>
            </m:r>
          </m:num>
          <m:den>
            <m:rad>
              <m:radPr>
                <m:degHide m:val="1"/>
                <m:ctrlPr>
                  <w:rPr>
                    <w:rFonts w:ascii="Cambria Math" w:eastAsiaTheme="minorEastAsia" w:hAnsi="Cambria Math"/>
                  </w:rPr>
                </m:ctrlPr>
              </m:radPr>
              <m:deg/>
              <m:e>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u</m:t>
                    </m:r>
                    <m:r>
                      <m:rPr>
                        <m:sty m:val="p"/>
                      </m:rPr>
                      <w:rPr>
                        <w:rFonts w:ascii="Cambria Math" w:eastAsiaTheme="minorEastAsia" w:hAnsi="Cambria Math"/>
                        <w:lang w:val="en-GB"/>
                      </w:rPr>
                      <m:t>,</m:t>
                    </m:r>
                    <m:r>
                      <w:rPr>
                        <w:rFonts w:ascii="Cambria Math" w:eastAsiaTheme="minorEastAsia" w:hAnsi="Cambria Math"/>
                      </w:rPr>
                      <m:t>t</m:t>
                    </m:r>
                  </m:sub>
                  <m:sup>
                    <m:r>
                      <m:rPr>
                        <m:sty m:val="p"/>
                      </m:rPr>
                      <w:rPr>
                        <w:rFonts w:ascii="Cambria Math" w:eastAsiaTheme="minorEastAsia" w:hAnsi="Cambria Math"/>
                        <w:lang w:val="en-GB"/>
                      </w:rPr>
                      <m:t>2</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r>
                      <w:rPr>
                        <w:rFonts w:ascii="Cambria Math" w:eastAsiaTheme="minorEastAsia" w:hAnsi="Cambria Math"/>
                      </w:rPr>
                      <m:t>S</m:t>
                    </m:r>
                  </m:e>
                  <m:sub>
                    <m:r>
                      <w:rPr>
                        <w:rFonts w:ascii="Cambria Math" w:eastAsiaTheme="minorEastAsia" w:hAnsi="Cambria Math"/>
                      </w:rPr>
                      <m:t>c</m:t>
                    </m:r>
                    <m:r>
                      <m:rPr>
                        <m:sty m:val="p"/>
                      </m:rPr>
                      <w:rPr>
                        <w:rFonts w:ascii="Cambria Math" w:eastAsiaTheme="minorEastAsia" w:hAnsi="Cambria Math"/>
                        <w:lang w:val="en-GB"/>
                      </w:rPr>
                      <m:t>,</m:t>
                    </m:r>
                    <m:r>
                      <w:rPr>
                        <w:rFonts w:ascii="Cambria Math" w:eastAsiaTheme="minorEastAsia" w:hAnsi="Cambria Math"/>
                      </w:rPr>
                      <m:t>m</m:t>
                    </m:r>
                  </m:sub>
                  <m:sup>
                    <m:r>
                      <m:rPr>
                        <m:sty m:val="p"/>
                      </m:rPr>
                      <w:rPr>
                        <w:rFonts w:ascii="Cambria Math" w:eastAsiaTheme="minorEastAsia" w:hAnsi="Cambria Math"/>
                        <w:lang w:val="en-GB"/>
                      </w:rPr>
                      <m:t>2</m:t>
                    </m:r>
                  </m:sup>
                </m:sSubSup>
                <m:r>
                  <m:rPr>
                    <m:sty m:val="p"/>
                  </m:rPr>
                  <w:rPr>
                    <w:rFonts w:ascii="Cambria Math" w:eastAsiaTheme="minorEastAsia" w:hAnsi="Cambria Math"/>
                    <w:lang w:val="en-GB"/>
                  </w:rPr>
                  <m:t>+1</m:t>
                </m:r>
              </m:e>
            </m:rad>
          </m:den>
        </m:f>
      </m:oMath>
      <w:r w:rsidRPr="00EE3DCD">
        <w:rPr>
          <w:rFonts w:eastAsiaTheme="minorEastAsia"/>
          <w:lang w:val="en-GB"/>
        </w:rPr>
        <w:tab/>
        <w:t>(3</w:t>
      </w:r>
      <w:r w:rsidR="00C91709">
        <w:rPr>
          <w:rFonts w:eastAsiaTheme="minorEastAsia"/>
          <w:lang w:val="en-GB"/>
        </w:rPr>
        <w:t>6</w:t>
      </w:r>
      <w:r w:rsidRPr="00EE3DCD">
        <w:rPr>
          <w:rFonts w:eastAsiaTheme="minorEastAsia"/>
          <w:lang w:val="en-GB"/>
        </w:rPr>
        <w:t>)</w:t>
      </w:r>
    </w:p>
    <w:p w14:paraId="6FCE381E" w14:textId="42BC902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e>
        </m:d>
      </m:oMath>
      <w:r w:rsidRPr="00EE3DCD">
        <w:rPr>
          <w:rFonts w:eastAsiaTheme="minorEastAsia"/>
          <w:lang w:val="en-GB"/>
        </w:rPr>
        <w:tab/>
        <w:t>(3</w:t>
      </w:r>
      <w:r w:rsidR="00C91709">
        <w:rPr>
          <w:rFonts w:eastAsiaTheme="minorEastAsia"/>
          <w:lang w:val="en-GB"/>
        </w:rPr>
        <w:t>7</w:t>
      </w:r>
      <w:r w:rsidRPr="00EE3DCD">
        <w:rPr>
          <w:rFonts w:eastAsiaTheme="minorEastAsia"/>
          <w:lang w:val="en-GB"/>
        </w:rPr>
        <w:t>)</w:t>
      </w:r>
    </w:p>
    <w:p w14:paraId="554BDD2B" w14:textId="77777777" w:rsidR="00EE3DCD" w:rsidRPr="00EE3DCD" w:rsidRDefault="00EE3DCD" w:rsidP="00EE3DCD">
      <w:pPr>
        <w:pStyle w:val="enumlev1"/>
        <w:rPr>
          <w:rFonts w:eastAsiaTheme="minorEastAsia"/>
          <w:lang w:val="en-GB"/>
        </w:rPr>
      </w:pPr>
      <w:r w:rsidRPr="00EE3DCD">
        <w:rPr>
          <w:lang w:val="en-GB"/>
        </w:rPr>
        <w:t>–</w:t>
      </w:r>
      <w:r w:rsidRPr="00EE3DCD">
        <w:rPr>
          <w:lang w:val="en-GB"/>
        </w:rPr>
        <w:tab/>
      </w:r>
      <w:r w:rsidRPr="00EE3DCD">
        <w:rPr>
          <w:rFonts w:eastAsiaTheme="minorEastAsia"/>
          <w:lang w:val="en-GB"/>
        </w:rPr>
        <w:t xml:space="preserve">Get the local scattering and incident angles </w:t>
      </w:r>
      <m:oMath>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oMath>
      <w:r w:rsidRPr="00EE3DCD">
        <w:rPr>
          <w:rFonts w:eastAsiaTheme="minorEastAsia"/>
          <w:lang w:val="en-GB"/>
        </w:rPr>
        <w:t xml:space="preserve">, and </w:t>
      </w:r>
      <m:oMath>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oMath>
      <w:r w:rsidRPr="00EE3DCD">
        <w:rPr>
          <w:rFonts w:eastAsiaTheme="minorEastAsia"/>
          <w:lang w:val="en-GB"/>
        </w:rPr>
        <w:t xml:space="preserve">, and </w:t>
      </w:r>
      <m:oMath>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oMath>
      <w:r w:rsidRPr="00EE3DCD">
        <w:rPr>
          <w:rFonts w:eastAsiaTheme="minorEastAsia"/>
          <w:lang w:val="en-GB"/>
        </w:rPr>
        <w:t xml:space="preserve"> and </w:t>
      </w:r>
      <m:oMath>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oMath>
      <w:r w:rsidRPr="00EE3DCD">
        <w:rPr>
          <w:rFonts w:eastAsiaTheme="minorEastAsia"/>
          <w:lang w:val="en-GB"/>
        </w:rPr>
        <w:t xml:space="preserve"> at this node point:</w:t>
      </w:r>
    </w:p>
    <w:p w14:paraId="5A70A7A4" w14:textId="1C9FCAA2"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den>
            </m:f>
          </m:e>
        </m:d>
      </m:oMath>
      <w:r w:rsidRPr="00EE3DCD">
        <w:rPr>
          <w:rFonts w:eastAsiaTheme="minorEastAsia"/>
          <w:lang w:val="en-GB"/>
        </w:rPr>
        <w:tab/>
        <w:t>(3</w:t>
      </w:r>
      <w:r w:rsidR="00C91709">
        <w:rPr>
          <w:rFonts w:eastAsiaTheme="minorEastAsia"/>
          <w:lang w:val="en-GB"/>
        </w:rPr>
        <w:t>8</w:t>
      </w:r>
      <w:r w:rsidRPr="00EE3DCD">
        <w:rPr>
          <w:rFonts w:eastAsiaTheme="minorEastAsia"/>
          <w:lang w:val="en-GB"/>
        </w:rPr>
        <w:t>)</w:t>
      </w:r>
    </w:p>
    <w:p w14:paraId="2EDC236F" w14:textId="13E29935"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rFonts w:eastAsiaTheme="minorEastAsia"/>
          <w:lang w:val="en-GB"/>
        </w:rPr>
        <w:tab/>
        <w:t>(3</w:t>
      </w:r>
      <w:r w:rsidR="00C91709">
        <w:rPr>
          <w:rFonts w:eastAsiaTheme="minorEastAsia"/>
          <w:lang w:val="en-GB"/>
        </w:rPr>
        <w:t>9</w:t>
      </w:r>
      <w:r w:rsidRPr="00EE3DCD">
        <w:rPr>
          <w:rFonts w:eastAsiaTheme="minorEastAsia"/>
          <w:lang w:val="en-GB"/>
        </w:rPr>
        <w:t>)</w:t>
      </w:r>
    </w:p>
    <w:p w14:paraId="4E481F88" w14:textId="6AE5813E" w:rsidR="00EE3DCD" w:rsidRPr="00EE3DCD" w:rsidRDefault="00EE3DCD" w:rsidP="00EE3DCD">
      <w:pPr>
        <w:pStyle w:val="Equation"/>
        <w:rPr>
          <w:rFonts w:eastAsiaTheme="minorEastAsia"/>
          <w:lang w:val="en-GB"/>
        </w:rPr>
      </w:pPr>
      <m:oMath>
        <m:r>
          <m:rPr>
            <m:sty m:val="p"/>
          </m:rPr>
          <w:rPr>
            <w:rFonts w:ascii="Cambria Math" w:hAnsi="Cambria Math"/>
            <w:lang w:val="en-GB"/>
          </w:rPr>
          <m:t>sin</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e>
        </m:d>
        <m:r>
          <m:rPr>
            <m:sty m:val="p"/>
          </m:rPr>
          <w:rPr>
            <w:rFonts w:ascii="Cambria Math" w:hAnsi="Cambria Math"/>
            <w:lang w:val="en-GB"/>
          </w:rPr>
          <m:t>cos</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e>
        </m:d>
        <m:r>
          <m:rPr>
            <m:sty m:val="p"/>
          </m:rPr>
          <w:rPr>
            <w:rFonts w:ascii="Cambria Math" w:hAnsi="Cambria Math"/>
            <w:lang w:val="en-GB"/>
          </w:rPr>
          <m:t>sin</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oMath>
      <w:r w:rsidRPr="00EE3DCD">
        <w:rPr>
          <w:rFonts w:eastAsiaTheme="minorEastAsia"/>
          <w:lang w:val="en-GB"/>
        </w:rPr>
        <w:tab/>
        <w:t>(</w:t>
      </w:r>
      <w:r w:rsidR="00C91709">
        <w:rPr>
          <w:rFonts w:eastAsiaTheme="minorEastAsia"/>
          <w:lang w:val="en-GB"/>
        </w:rPr>
        <w:t>40</w:t>
      </w:r>
      <w:r w:rsidRPr="00EE3DCD">
        <w:rPr>
          <w:rFonts w:eastAsiaTheme="minorEastAsia"/>
          <w:lang w:val="en-GB"/>
        </w:rPr>
        <w:t>)</w:t>
      </w:r>
    </w:p>
    <w:p w14:paraId="3FEE85D0" w14:textId="77777777" w:rsidR="00EE3DCD" w:rsidRPr="00EE3DCD" w:rsidRDefault="00EE3DCD" w:rsidP="00EE3DCD">
      <w:pPr>
        <w:pStyle w:val="Equation"/>
        <w:rPr>
          <w:rFonts w:eastAsiaTheme="minorEastAsia"/>
          <w:lang w:val="en-GB"/>
        </w:rPr>
      </w:pPr>
      <w:r w:rsidRPr="00EE3DCD">
        <w:rPr>
          <w:rFonts w:eastAsiaTheme="minorEastAsia"/>
          <w:lang w:val="en-GB"/>
        </w:rPr>
        <w:t>and</w:t>
      </w:r>
    </w:p>
    <w:p w14:paraId="3C905B7F" w14:textId="2710684C"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en>
            </m:f>
          </m:e>
        </m:d>
      </m:oMath>
      <w:r w:rsidRPr="00EE3DCD">
        <w:rPr>
          <w:rFonts w:eastAsiaTheme="minorEastAsia"/>
          <w:lang w:val="en-GB"/>
        </w:rPr>
        <w:tab/>
        <w:t>(4</w:t>
      </w:r>
      <w:r w:rsidR="00C91709">
        <w:rPr>
          <w:rFonts w:eastAsiaTheme="minorEastAsia"/>
          <w:lang w:val="en-GB"/>
        </w:rPr>
        <w:t>1</w:t>
      </w:r>
      <w:r w:rsidRPr="00EE3DCD">
        <w:rPr>
          <w:rFonts w:eastAsiaTheme="minorEastAsia"/>
          <w:lang w:val="en-GB"/>
        </w:rPr>
        <w:t>)</w:t>
      </w:r>
    </w:p>
    <w:p w14:paraId="0912F64D" w14:textId="48830E65"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rFonts w:eastAsiaTheme="minorEastAsia"/>
          <w:lang w:val="en-GB"/>
        </w:rPr>
        <w:tab/>
        <w:t>(4</w:t>
      </w:r>
      <w:r w:rsidR="00C91709">
        <w:rPr>
          <w:rFonts w:eastAsiaTheme="minorEastAsia"/>
          <w:lang w:val="en-GB"/>
        </w:rPr>
        <w:t>2</w:t>
      </w:r>
      <w:r w:rsidRPr="00EE3DCD">
        <w:rPr>
          <w:rFonts w:eastAsiaTheme="minorEastAsia"/>
          <w:lang w:val="en-GB"/>
        </w:rPr>
        <w:t>)</w:t>
      </w:r>
    </w:p>
    <w:p w14:paraId="377F8F50" w14:textId="10A5625B" w:rsidR="00EE3DCD" w:rsidRPr="00EE3DCD" w:rsidRDefault="00F54733" w:rsidP="00EE3DCD">
      <w:pPr>
        <w:pStyle w:val="Equation"/>
        <w:rPr>
          <w:rFonts w:eastAsiaTheme="minorEastAsia"/>
          <w:lang w:val="en-GB"/>
        </w:rPr>
      </w:pPr>
      <m:oMath>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e>
        </m:d>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e>
        </m:d>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oMath>
      <w:r w:rsidR="00EE3DCD" w:rsidRPr="00EE3DCD">
        <w:rPr>
          <w:rFonts w:eastAsiaTheme="minorEastAsia"/>
          <w:lang w:val="en-GB"/>
        </w:rPr>
        <w:tab/>
        <w:t>(4</w:t>
      </w:r>
      <w:r w:rsidR="00C91709">
        <w:rPr>
          <w:rFonts w:eastAsiaTheme="minorEastAsia"/>
          <w:lang w:val="en-GB"/>
        </w:rPr>
        <w:t>3</w:t>
      </w:r>
      <w:r w:rsidR="00EE3DCD" w:rsidRPr="00EE3DCD">
        <w:rPr>
          <w:rFonts w:eastAsiaTheme="minorEastAsia"/>
          <w:lang w:val="en-GB"/>
        </w:rPr>
        <w:t>)</w:t>
      </w:r>
    </w:p>
    <w:p w14:paraId="33A9B167" w14:textId="77777777" w:rsidR="00EE3DCD" w:rsidRPr="00EE3DCD" w:rsidRDefault="00EE3DCD" w:rsidP="00EE3DCD">
      <w:pPr>
        <w:pStyle w:val="enumlev1"/>
        <w:rPr>
          <w:rFonts w:eastAsiaTheme="minorEastAsia"/>
          <w:lang w:val="en-GB"/>
        </w:rPr>
      </w:pPr>
      <w:r w:rsidRPr="00EE3DCD">
        <w:rPr>
          <w:lang w:val="en-GB"/>
        </w:rPr>
        <w:t>–</w:t>
      </w:r>
      <w:r w:rsidRPr="00EE3DCD">
        <w:rPr>
          <w:lang w:val="en-GB"/>
        </w:rPr>
        <w:tab/>
      </w:r>
      <w:r w:rsidRPr="00EE3DCD">
        <w:rPr>
          <w:rFonts w:eastAsiaTheme="minorEastAsia"/>
          <w:lang w:val="en-GB"/>
        </w:rPr>
        <w:t>Get the local incident and scattered angles enables getting the components of the incident horizontal polarization and scattered horizontal polarization:</w:t>
      </w:r>
    </w:p>
    <w:p w14:paraId="10077EE2" w14:textId="7828BD1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xi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rFonts w:eastAsiaTheme="minorEastAsia"/>
          <w:lang w:val="en-GB"/>
        </w:rPr>
        <w:tab/>
        <w:t>(4</w:t>
      </w:r>
      <w:r w:rsidR="00C91709">
        <w:rPr>
          <w:rFonts w:eastAsiaTheme="minorEastAsia"/>
          <w:lang w:val="en-GB"/>
        </w:rPr>
        <w:t>4</w:t>
      </w:r>
      <w:r w:rsidRPr="00EE3DCD">
        <w:rPr>
          <w:rFonts w:eastAsiaTheme="minorEastAsia"/>
          <w:lang w:val="en-GB"/>
        </w:rPr>
        <w:t>)</w:t>
      </w:r>
    </w:p>
    <w:p w14:paraId="0A9B5C00" w14:textId="3E933485"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rFonts w:eastAsiaTheme="minorEastAsia"/>
          <w:lang w:val="en-GB"/>
        </w:rPr>
        <w:tab/>
        <w:t>(4</w:t>
      </w:r>
      <w:r w:rsidR="00C91709">
        <w:rPr>
          <w:rFonts w:eastAsiaTheme="minorEastAsia"/>
          <w:lang w:val="en-GB"/>
        </w:rPr>
        <w:t>5</w:t>
      </w:r>
      <w:r w:rsidRPr="00EE3DCD">
        <w:rPr>
          <w:rFonts w:eastAsiaTheme="minorEastAsia"/>
          <w:lang w:val="en-GB"/>
        </w:rPr>
        <w:t>)</w:t>
      </w:r>
    </w:p>
    <w:p w14:paraId="052532D0" w14:textId="5FBB046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rFonts w:eastAsiaTheme="minorEastAsia"/>
          <w:lang w:val="en-GB"/>
        </w:rPr>
        <w:tab/>
        <w:t>(4</w:t>
      </w:r>
      <w:r w:rsidR="00C91709">
        <w:rPr>
          <w:rFonts w:eastAsiaTheme="minorEastAsia"/>
          <w:lang w:val="en-GB"/>
        </w:rPr>
        <w:t>6</w:t>
      </w:r>
      <w:r w:rsidRPr="00EE3DCD">
        <w:rPr>
          <w:rFonts w:eastAsiaTheme="minorEastAsia"/>
          <w:lang w:val="en-GB"/>
        </w:rPr>
        <w:t>)</w:t>
      </w:r>
    </w:p>
    <w:p w14:paraId="7F1AFB9F" w14:textId="098C8585" w:rsidR="00EE3DCD" w:rsidRPr="00EE3DCD" w:rsidRDefault="00D21BD5" w:rsidP="00EE3DCD">
      <w:pPr>
        <w:pStyle w:val="Equation"/>
        <w:tabs>
          <w:tab w:val="left" w:pos="2552"/>
        </w:tabs>
        <w:rPr>
          <w:rFonts w:eastAsiaTheme="minorEastAsia"/>
          <w:lang w:val="en-GB"/>
        </w:rPr>
      </w:pPr>
      <w:r>
        <w:rPr>
          <w:rFonts w:eastAsiaTheme="minorEastAsia"/>
          <w:lang w:val="en-GB"/>
        </w:rPr>
        <w:tab/>
      </w:r>
      <w:r w:rsidR="00EE3DCD" w:rsidRPr="00EE3DCD">
        <w:rPr>
          <w:rFonts w:eastAsiaTheme="minorEastAsia"/>
          <w:lang w:val="en-GB"/>
        </w:rPr>
        <w:tab/>
      </w:r>
      <w:r w:rsidR="00EE3DCD" w:rsidRPr="00EE3DCD">
        <w:rPr>
          <w:rFonts w:eastAsiaTheme="minorEastAsia"/>
          <w:lang w:val="en-GB"/>
        </w:rPr>
        <w:tab/>
      </w:r>
      <m:oMath>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zi</m:t>
                </m:r>
              </m:sub>
              <m:sup>
                <m:r>
                  <w:rPr>
                    <w:rFonts w:ascii="Cambria Math" w:hAnsi="Cambria Math"/>
                    <w:lang w:val="en-GB"/>
                  </w:rPr>
                  <m:t>2</m:t>
                </m:r>
              </m:sup>
            </m:sSubSup>
          </m:e>
        </m:rad>
      </m:oMath>
      <w:r w:rsidR="00EE3DCD" w:rsidRPr="00EE3DCD">
        <w:rPr>
          <w:rFonts w:eastAsiaTheme="minorEastAsia"/>
          <w:lang w:val="en-GB"/>
        </w:rPr>
        <w:tab/>
        <w:t>(4</w:t>
      </w:r>
      <w:r w:rsidR="00C91709">
        <w:rPr>
          <w:rFonts w:eastAsiaTheme="minorEastAsia"/>
          <w:lang w:val="en-GB"/>
        </w:rPr>
        <w:t>7</w:t>
      </w:r>
      <w:r w:rsidR="00EE3DCD" w:rsidRPr="00EE3DCD">
        <w:rPr>
          <w:rFonts w:eastAsiaTheme="minorEastAsia"/>
          <w:lang w:val="en-GB"/>
        </w:rPr>
        <w:t>)</w:t>
      </w:r>
    </w:p>
    <w:p w14:paraId="49340D74" w14:textId="77777777" w:rsidR="00EE3DCD" w:rsidRPr="00EE3DCD" w:rsidRDefault="00EE3DCD" w:rsidP="00EE3DCD">
      <w:pPr>
        <w:pStyle w:val="Equation"/>
        <w:rPr>
          <w:rFonts w:eastAsiaTheme="minorEastAsia"/>
          <w:lang w:val="en-GB"/>
        </w:rPr>
      </w:pPr>
      <w:r w:rsidRPr="00EE3DCD">
        <w:rPr>
          <w:rFonts w:eastAsiaTheme="minorEastAsia"/>
          <w:lang w:val="en-GB"/>
        </w:rPr>
        <w:t>and</w:t>
      </w:r>
    </w:p>
    <w:p w14:paraId="6CF4FD5F" w14:textId="27F294DC"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xs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rFonts w:eastAsiaTheme="minorEastAsia"/>
          <w:lang w:val="en-GB"/>
        </w:rPr>
        <w:tab/>
        <w:t>(4</w:t>
      </w:r>
      <w:r w:rsidR="00C91709">
        <w:rPr>
          <w:rFonts w:eastAsiaTheme="minorEastAsia"/>
          <w:lang w:val="en-GB"/>
        </w:rPr>
        <w:t>8</w:t>
      </w:r>
      <w:r w:rsidRPr="00EE3DCD">
        <w:rPr>
          <w:rFonts w:eastAsiaTheme="minorEastAsia"/>
          <w:lang w:val="en-GB"/>
        </w:rPr>
        <w:t>)</w:t>
      </w:r>
    </w:p>
    <w:p w14:paraId="0DA90460" w14:textId="62981F2F"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ys</m:t>
            </m:r>
          </m:sub>
        </m:sSub>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(4</w:t>
      </w:r>
      <w:r w:rsidR="00C91709">
        <w:rPr>
          <w:rFonts w:eastAsiaTheme="minorEastAsia"/>
          <w:lang w:val="en-GB"/>
        </w:rPr>
        <w:t>9</w:t>
      </w:r>
      <w:r w:rsidRPr="00EE3DCD">
        <w:rPr>
          <w:rFonts w:eastAsiaTheme="minorEastAsia"/>
          <w:lang w:val="en-GB"/>
        </w:rPr>
        <w:t>)</w:t>
      </w:r>
    </w:p>
    <w:p w14:paraId="281988DB" w14:textId="419064E8"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w:t>
      </w:r>
      <w:r w:rsidR="00C91709">
        <w:rPr>
          <w:rFonts w:eastAsiaTheme="minorEastAsia"/>
          <w:lang w:val="en-GB"/>
        </w:rPr>
        <w:t>50</w:t>
      </w:r>
      <w:r w:rsidRPr="00EE3DCD">
        <w:rPr>
          <w:rFonts w:eastAsiaTheme="minorEastAsia"/>
          <w:lang w:val="en-GB"/>
        </w:rPr>
        <w:t>)</w:t>
      </w:r>
    </w:p>
    <w:p w14:paraId="76A3F2F3" w14:textId="40015D8C" w:rsidR="00EE3DCD" w:rsidRPr="00EE3DCD" w:rsidRDefault="00D21BD5" w:rsidP="00EE3DCD">
      <w:pPr>
        <w:pStyle w:val="Equation"/>
        <w:tabs>
          <w:tab w:val="left" w:pos="2410"/>
        </w:tabs>
        <w:rPr>
          <w:rFonts w:eastAsiaTheme="minorEastAsia"/>
          <w:lang w:val="en-GB"/>
        </w:rPr>
      </w:pPr>
      <w:r>
        <w:rPr>
          <w:rFonts w:eastAsiaTheme="minorEastAsia"/>
          <w:lang w:val="en-GB"/>
        </w:rPr>
        <w:tab/>
      </w:r>
      <w:r w:rsidR="00EE3DCD" w:rsidRPr="00EE3DCD">
        <w:rPr>
          <w:rFonts w:eastAsiaTheme="minorEastAsia"/>
          <w:lang w:val="en-GB"/>
        </w:rPr>
        <w:tab/>
      </w:r>
      <w:r w:rsidR="00EE3DCD" w:rsidRPr="00EE3DCD">
        <w:rPr>
          <w:rFonts w:eastAsiaTheme="minorEastAsia"/>
          <w:lang w:val="en-GB"/>
        </w:rPr>
        <w:tab/>
      </w:r>
      <m:oMath>
        <m:sSub>
          <m:sSubPr>
            <m:ctrlPr>
              <w:rPr>
                <w:rFonts w:ascii="Cambria Math" w:hAnsi="Cambria Math"/>
              </w:rPr>
            </m:ctrlPr>
          </m:sSubPr>
          <m:e>
            <m:r>
              <w:rPr>
                <w:rFonts w:ascii="Cambria Math" w:hAnsi="Cambria Math"/>
              </w:rPr>
              <m:t>D</m:t>
            </m:r>
          </m:e>
          <m:sub>
            <m:r>
              <w:rPr>
                <w:rFonts w:ascii="Cambria Math" w:hAnsi="Cambria Math"/>
              </w:rPr>
              <m:t>s</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zs</m:t>
                </m:r>
              </m:sub>
              <m:sup>
                <m:r>
                  <w:rPr>
                    <w:rFonts w:ascii="Cambria Math" w:hAnsi="Cambria Math"/>
                    <w:lang w:val="en-GB"/>
                  </w:rPr>
                  <m:t>2</m:t>
                </m:r>
              </m:sup>
            </m:sSubSup>
          </m:e>
        </m:rad>
      </m:oMath>
      <w:r w:rsidR="00EE3DCD" w:rsidRPr="00EE3DCD">
        <w:rPr>
          <w:rFonts w:eastAsiaTheme="minorEastAsia"/>
          <w:lang w:val="en-GB"/>
        </w:rPr>
        <w:tab/>
        <w:t>(5</w:t>
      </w:r>
      <w:r w:rsidR="00C91709">
        <w:rPr>
          <w:rFonts w:eastAsiaTheme="minorEastAsia"/>
          <w:lang w:val="en-GB"/>
        </w:rPr>
        <w:t>1</w:t>
      </w:r>
      <w:r w:rsidR="00EE3DCD" w:rsidRPr="00EE3DCD">
        <w:rPr>
          <w:rFonts w:eastAsiaTheme="minorEastAsia"/>
          <w:lang w:val="en-GB"/>
        </w:rPr>
        <w:t>)</w:t>
      </w:r>
    </w:p>
    <w:p w14:paraId="0AAC59BA" w14:textId="77777777" w:rsidR="00EE3DCD" w:rsidRPr="00EE3DCD" w:rsidRDefault="00EE3DCD" w:rsidP="00EE3DCD">
      <w:pPr>
        <w:pStyle w:val="enumlev1"/>
        <w:rPr>
          <w:rFonts w:eastAsiaTheme="minorEastAsia"/>
          <w:lang w:val="en-GB"/>
        </w:rPr>
      </w:pPr>
      <w:r w:rsidRPr="00EE3DCD">
        <w:rPr>
          <w:lang w:val="en-GB"/>
        </w:rPr>
        <w:t>–</w:t>
      </w:r>
      <w:r w:rsidRPr="00EE3DCD">
        <w:rPr>
          <w:lang w:val="en-GB"/>
        </w:rPr>
        <w:tab/>
      </w:r>
      <w:r w:rsidRPr="00EE3DCD">
        <w:rPr>
          <w:rFonts w:eastAsiaTheme="minorEastAsia"/>
          <w:lang w:val="en-GB"/>
        </w:rPr>
        <w:t>Get the following scalar vector products in the incident direction:</w:t>
      </w:r>
    </w:p>
    <w:p w14:paraId="10FAFB61" w14:textId="3340FD53"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rFonts w:eastAsiaTheme="minorEastAsia"/>
          <w:lang w:val="en-GB"/>
        </w:rPr>
        <w:tab/>
        <w:t>(5</w:t>
      </w:r>
      <w:r w:rsidR="00C91709">
        <w:rPr>
          <w:rFonts w:eastAsiaTheme="minorEastAsia"/>
          <w:lang w:val="en-GB"/>
        </w:rPr>
        <w:t>2</w:t>
      </w:r>
      <w:r w:rsidRPr="00EE3DCD">
        <w:rPr>
          <w:rFonts w:eastAsiaTheme="minorEastAsia"/>
          <w:lang w:val="en-GB"/>
        </w:rPr>
        <w:t>)</w:t>
      </w:r>
    </w:p>
    <w:p w14:paraId="078A84AB" w14:textId="135655FC"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rFonts w:eastAsiaTheme="minorEastAsia"/>
          <w:lang w:val="en-GB"/>
        </w:rPr>
        <w:tab/>
        <w:t>(5</w:t>
      </w:r>
      <w:r w:rsidR="00C91709">
        <w:rPr>
          <w:rFonts w:eastAsiaTheme="minorEastAsia"/>
          <w:lang w:val="en-GB"/>
        </w:rPr>
        <w:t>3</w:t>
      </w:r>
      <w:r w:rsidRPr="00EE3DCD">
        <w:rPr>
          <w:rFonts w:eastAsiaTheme="minorEastAsia"/>
          <w:lang w:val="en-GB"/>
        </w:rPr>
        <w:t>)</w:t>
      </w:r>
    </w:p>
    <w:p w14:paraId="68105216" w14:textId="17D77A6A"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oMath>
      <w:r w:rsidRPr="00EE3DCD">
        <w:rPr>
          <w:rFonts w:eastAsiaTheme="minorEastAsia"/>
          <w:lang w:val="en-GB"/>
        </w:rPr>
        <w:tab/>
        <w:t>(5</w:t>
      </w:r>
      <w:r w:rsidR="00C91709">
        <w:rPr>
          <w:rFonts w:eastAsiaTheme="minorEastAsia"/>
          <w:lang w:val="en-GB"/>
        </w:rPr>
        <w:t>4</w:t>
      </w:r>
      <w:r w:rsidRPr="00EE3DCD">
        <w:rPr>
          <w:rFonts w:eastAsiaTheme="minorEastAsia"/>
          <w:lang w:val="en-GB"/>
        </w:rPr>
        <w:t>)</w:t>
      </w:r>
    </w:p>
    <w:p w14:paraId="5529F826" w14:textId="62172956"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rFonts w:eastAsiaTheme="minorEastAsia"/>
          <w:lang w:val="en-GB"/>
        </w:rPr>
        <w:tab/>
        <w:t>(5</w:t>
      </w:r>
      <w:r w:rsidR="00C91709">
        <w:rPr>
          <w:rFonts w:eastAsiaTheme="minorEastAsia"/>
          <w:lang w:val="en-GB"/>
        </w:rPr>
        <w:t>5</w:t>
      </w:r>
      <w:r w:rsidRPr="00EE3DCD">
        <w:rPr>
          <w:rFonts w:eastAsiaTheme="minorEastAsia"/>
          <w:lang w:val="en-GB"/>
        </w:rPr>
        <w:t>)</w:t>
      </w:r>
    </w:p>
    <w:p w14:paraId="4621A1B2" w14:textId="77777777" w:rsidR="00EE3DCD" w:rsidRPr="00EE3DCD" w:rsidRDefault="00EE3DCD" w:rsidP="00EE3DCD">
      <w:pPr>
        <w:pStyle w:val="Equation"/>
        <w:rPr>
          <w:rFonts w:eastAsiaTheme="minorEastAsia"/>
          <w:lang w:val="en-GB"/>
        </w:rPr>
      </w:pPr>
      <w:r w:rsidRPr="00EE3DCD">
        <w:rPr>
          <w:rFonts w:eastAsiaTheme="minorEastAsia"/>
          <w:lang w:val="en-GB"/>
        </w:rPr>
        <w:tab/>
        <w:t>And the following scalar vector products in the scattering direction:</w:t>
      </w:r>
    </w:p>
    <w:p w14:paraId="134505FB" w14:textId="352477D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rFonts w:eastAsiaTheme="minorEastAsia"/>
          <w:lang w:val="en-GB"/>
        </w:rPr>
        <w:tab/>
        <w:t>(5</w:t>
      </w:r>
      <w:r w:rsidR="00C91709">
        <w:rPr>
          <w:rFonts w:eastAsiaTheme="minorEastAsia"/>
          <w:lang w:val="en-GB"/>
        </w:rPr>
        <w:t>6</w:t>
      </w:r>
      <w:r w:rsidRPr="00EE3DCD">
        <w:rPr>
          <w:rFonts w:eastAsiaTheme="minorEastAsia"/>
          <w:lang w:val="en-GB"/>
        </w:rPr>
        <w:t>)</w:t>
      </w:r>
    </w:p>
    <w:p w14:paraId="5A031944" w14:textId="1FD7624A"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oMath>
      <w:r w:rsidRPr="00EE3DCD">
        <w:rPr>
          <w:rFonts w:eastAsiaTheme="minorEastAsia"/>
          <w:lang w:val="en-GB"/>
        </w:rPr>
        <w:tab/>
        <w:t>(5</w:t>
      </w:r>
      <w:r w:rsidR="00C91709">
        <w:rPr>
          <w:rFonts w:eastAsiaTheme="minorEastAsia"/>
          <w:lang w:val="en-GB"/>
        </w:rPr>
        <w:t>7</w:t>
      </w:r>
      <w:r w:rsidRPr="00EE3DCD">
        <w:rPr>
          <w:rFonts w:eastAsiaTheme="minorEastAsia"/>
          <w:lang w:val="en-GB"/>
        </w:rPr>
        <w:t>)</w:t>
      </w:r>
    </w:p>
    <w:p w14:paraId="43ED308D" w14:textId="515F0F2E"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rFonts w:eastAsiaTheme="minorEastAsia"/>
          <w:lang w:val="en-GB"/>
        </w:rPr>
        <w:tab/>
        <w:t>(5</w:t>
      </w:r>
      <w:r w:rsidR="00C91709">
        <w:rPr>
          <w:rFonts w:eastAsiaTheme="minorEastAsia"/>
          <w:lang w:val="en-GB"/>
        </w:rPr>
        <w:t>8</w:t>
      </w:r>
      <w:r w:rsidRPr="00EE3DCD">
        <w:rPr>
          <w:rFonts w:eastAsiaTheme="minorEastAsia"/>
          <w:lang w:val="en-GB"/>
        </w:rPr>
        <w:t>)</w:t>
      </w:r>
    </w:p>
    <w:p w14:paraId="7D6C6BCF" w14:textId="4E5ECE75"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rFonts w:eastAsiaTheme="minorEastAsia"/>
          <w:lang w:val="en-GB"/>
        </w:rPr>
        <w:tab/>
        <w:t>(5</w:t>
      </w:r>
      <w:r w:rsidR="00C91709">
        <w:rPr>
          <w:rFonts w:eastAsiaTheme="minorEastAsia"/>
          <w:lang w:val="en-GB"/>
        </w:rPr>
        <w:t>9</w:t>
      </w:r>
      <w:r w:rsidRPr="00EE3DCD">
        <w:rPr>
          <w:rFonts w:eastAsiaTheme="minorEastAsia"/>
          <w:lang w:val="en-GB"/>
        </w:rPr>
        <w:t>)</w:t>
      </w:r>
    </w:p>
    <w:p w14:paraId="4370D531" w14:textId="4F38D9D9" w:rsidR="00EE3DCD" w:rsidRPr="00EE3DCD" w:rsidRDefault="00EE3DCD" w:rsidP="00EE3DCD">
      <w:pPr>
        <w:pStyle w:val="enumlev1"/>
        <w:rPr>
          <w:rFonts w:eastAsiaTheme="minorEastAsia"/>
          <w:lang w:val="en-GB"/>
        </w:rPr>
      </w:pPr>
      <w:r w:rsidRPr="00EE3DCD">
        <w:rPr>
          <w:lang w:val="en-GB"/>
        </w:rPr>
        <w:t>–</w:t>
      </w:r>
      <w:r w:rsidRPr="00EE3DCD">
        <w:rPr>
          <w:lang w:val="en-GB"/>
        </w:rPr>
        <w:tab/>
      </w:r>
      <w:r w:rsidRPr="00EE3DCD">
        <w:rPr>
          <w:rFonts w:eastAsiaTheme="minorEastAsia"/>
          <w:lang w:val="en-GB"/>
        </w:rPr>
        <w:t xml:space="preserve">Get the polarization factors in the local frame </w:t>
      </w:r>
      <m:oMath>
        <m:sSubSup>
          <m:sSubSupPr>
            <m:ctrlPr>
              <w:rPr>
                <w:rFonts w:ascii="Cambria Math" w:hAnsi="Cambria Math"/>
              </w:rPr>
            </m:ctrlPr>
          </m:sSubSupPr>
          <m:e>
            <m:r>
              <w:rPr>
                <w:rFonts w:ascii="Cambria Math" w:hAnsi="Cambria Math"/>
              </w:rPr>
              <m:t>g</m:t>
            </m:r>
          </m:e>
          <m:sub>
            <m:r>
              <w:rPr>
                <w:rFonts w:ascii="Cambria Math" w:hAnsi="Cambria Math"/>
              </w:rPr>
              <m:t>pq</m:t>
            </m:r>
          </m:sub>
          <m:sup>
            <m:r>
              <w:rPr>
                <w:rFonts w:ascii="Cambria Math" w:hAnsi="Cambria Math"/>
                <w:lang w:val="en-GB"/>
              </w:rPr>
              <m:t>'</m:t>
            </m:r>
          </m:sup>
        </m:sSubSup>
      </m:oMath>
      <w:r w:rsidRPr="00EE3DCD">
        <w:rPr>
          <w:rFonts w:eastAsiaTheme="minorEastAsia"/>
          <w:lang w:val="en-GB"/>
        </w:rPr>
        <w:t>’s through introducing equations (38) and (41) along with proper value of complex relative permittivity into equations (</w:t>
      </w:r>
      <w:r w:rsidR="00C91709">
        <w:rPr>
          <w:rFonts w:eastAsiaTheme="minorEastAsia"/>
          <w:lang w:val="en-GB"/>
        </w:rPr>
        <w:t>60</w:t>
      </w:r>
      <w:r w:rsidRPr="00EE3DCD">
        <w:rPr>
          <w:rFonts w:eastAsiaTheme="minorEastAsia"/>
          <w:lang w:val="en-GB"/>
        </w:rPr>
        <w:t>) to (6</w:t>
      </w:r>
      <w:r w:rsidR="00C91709">
        <w:rPr>
          <w:rFonts w:eastAsiaTheme="minorEastAsia"/>
          <w:lang w:val="en-GB"/>
        </w:rPr>
        <w:t>3</w:t>
      </w:r>
      <w:r w:rsidRPr="00EE3DCD">
        <w:rPr>
          <w:rFonts w:eastAsiaTheme="minorEastAsia"/>
          <w:lang w:val="en-GB"/>
        </w:rPr>
        <w:t>):</w:t>
      </w:r>
    </w:p>
    <w:p w14:paraId="5AAF8F57" w14:textId="686AA78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rFonts w:eastAsiaTheme="minorEastAsia"/>
          <w:lang w:val="en-GB"/>
        </w:rPr>
        <w:tab/>
        <w:t>(</w:t>
      </w:r>
      <w:r w:rsidR="00C91709">
        <w:rPr>
          <w:rFonts w:eastAsiaTheme="minorEastAsia"/>
          <w:lang w:val="en-GB"/>
        </w:rPr>
        <w:t>60</w:t>
      </w:r>
      <w:r w:rsidRPr="00EE3DCD">
        <w:rPr>
          <w:rFonts w:eastAsiaTheme="minorEastAsia"/>
          <w:lang w:val="en-GB"/>
        </w:rPr>
        <w:t>)</w:t>
      </w:r>
    </w:p>
    <w:p w14:paraId="1C1AF4F1" w14:textId="001C7ED6"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r>
              <w:rPr>
                <w:rFonts w:ascii="Cambria Math" w:hAnsi="Cambria Math"/>
                <w:lang w:val="en-GB"/>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r>
          <m:rPr>
            <m:sty m:val="p"/>
          </m:rPr>
          <w:rPr>
            <w:rFonts w:ascii="Cambria Math" w:hAnsi="Cambria Math"/>
            <w:lang w:val="en-GB"/>
          </w:rPr>
          <m:t>sin</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oMath>
      <w:r w:rsidRPr="00EE3DCD">
        <w:rPr>
          <w:rFonts w:eastAsiaTheme="minorEastAsia"/>
          <w:lang w:val="en-GB"/>
        </w:rPr>
        <w:tab/>
        <w:t>(6</w:t>
      </w:r>
      <w:r w:rsidR="00C91709">
        <w:rPr>
          <w:rFonts w:eastAsiaTheme="minorEastAsia"/>
          <w:lang w:val="en-GB"/>
        </w:rPr>
        <w:t>1</w:t>
      </w:r>
      <w:r w:rsidRPr="00EE3DCD">
        <w:rPr>
          <w:rFonts w:eastAsiaTheme="minorEastAsia"/>
          <w:lang w:val="en-GB"/>
        </w:rPr>
        <w:t>)</w:t>
      </w:r>
    </w:p>
    <w:p w14:paraId="51339073" w14:textId="733AE62B"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rFonts w:eastAsiaTheme="minorEastAsia"/>
          <w:lang w:val="en-GB"/>
        </w:rPr>
        <w:tab/>
        <w:t>(6</w:t>
      </w:r>
      <w:r w:rsidR="00C91709">
        <w:rPr>
          <w:rFonts w:eastAsiaTheme="minorEastAsia"/>
          <w:lang w:val="en-GB"/>
        </w:rPr>
        <w:t>2</w:t>
      </w:r>
      <w:r w:rsidRPr="00EE3DCD">
        <w:rPr>
          <w:rFonts w:eastAsiaTheme="minorEastAsia"/>
          <w:lang w:val="en-GB"/>
        </w:rPr>
        <w:t>)</w:t>
      </w:r>
    </w:p>
    <w:p w14:paraId="42396FE2" w14:textId="3ACEDDAB" w:rsidR="00EE3DCD" w:rsidRPr="00EE3DCD" w:rsidRDefault="00EE3DCD" w:rsidP="00EE3DCD">
      <w:pPr>
        <w:pStyle w:val="Equation"/>
        <w:rPr>
          <w:rFonts w:eastAsiaTheme="minorEastAsia"/>
          <w:lang w:val="en-GB"/>
        </w:rPr>
      </w:pPr>
      <w:r w:rsidRPr="00EE3DCD">
        <w:rPr>
          <w:rFonts w:eastAsiaTheme="minorEastAsia"/>
          <w:lang w:val="en-GB"/>
        </w:rPr>
        <w:lastRenderedPageBreak/>
        <w:tab/>
      </w:r>
      <w:r w:rsidRPr="00EE3DCD">
        <w:rPr>
          <w:rFonts w:eastAsiaTheme="minorEastAsia"/>
          <w:lang w:val="en-GB"/>
        </w:rPr>
        <w:tab/>
      </w:r>
      <m:oMath>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oMath>
      <w:r w:rsidRPr="00EE3DCD">
        <w:rPr>
          <w:rFonts w:eastAsiaTheme="minorEastAsia"/>
          <w:lang w:val="en-GB"/>
        </w:rPr>
        <w:tab/>
        <w:t>(6</w:t>
      </w:r>
      <w:r w:rsidR="00C91709">
        <w:rPr>
          <w:rFonts w:eastAsiaTheme="minorEastAsia"/>
          <w:lang w:val="en-GB"/>
        </w:rPr>
        <w:t>3</w:t>
      </w:r>
      <w:r w:rsidRPr="00EE3DCD">
        <w:rPr>
          <w:rFonts w:eastAsiaTheme="minorEastAsia"/>
          <w:lang w:val="en-GB"/>
        </w:rPr>
        <w:t>)</w:t>
      </w:r>
    </w:p>
    <w:p w14:paraId="3085FE5B" w14:textId="4B557D84" w:rsidR="00EE3DCD" w:rsidRPr="00EE3DCD" w:rsidRDefault="00EE3DCD" w:rsidP="00EE3DCD">
      <w:pPr>
        <w:pStyle w:val="enumlev1"/>
        <w:rPr>
          <w:rFonts w:eastAsiaTheme="minorEastAsia"/>
          <w:lang w:val="en-GB"/>
        </w:rPr>
      </w:pPr>
      <w:r w:rsidRPr="00EE3DCD">
        <w:rPr>
          <w:lang w:val="en-GB"/>
        </w:rPr>
        <w:t>–</w:t>
      </w:r>
      <w:r w:rsidRPr="00EE3DCD">
        <w:rPr>
          <w:lang w:val="en-GB"/>
        </w:rPr>
        <w:tab/>
      </w:r>
      <w:r w:rsidRPr="00EE3DCD">
        <w:rPr>
          <w:rFonts w:eastAsiaTheme="minorEastAsia"/>
          <w:lang w:val="en-GB"/>
        </w:rPr>
        <w:t xml:space="preserve">Get the polarization factors </w:t>
      </w:r>
      <m:oMath>
        <m:sSub>
          <m:sSubPr>
            <m:ctrlPr>
              <w:rPr>
                <w:rFonts w:ascii="Cambria Math" w:hAnsi="Cambria Math"/>
              </w:rPr>
            </m:ctrlPr>
          </m:sSubPr>
          <m:e>
            <m:r>
              <w:rPr>
                <w:rFonts w:ascii="Cambria Math" w:hAnsi="Cambria Math"/>
              </w:rPr>
              <m:t>G</m:t>
            </m:r>
          </m:e>
          <m:sub>
            <m:r>
              <w:rPr>
                <w:rFonts w:ascii="Cambria Math" w:hAnsi="Cambria Math"/>
              </w:rPr>
              <m:t>pq</m:t>
            </m:r>
          </m:sub>
        </m:sSub>
      </m:oMath>
      <w:r w:rsidRPr="00EE3DCD">
        <w:rPr>
          <w:rFonts w:eastAsiaTheme="minorEastAsia"/>
          <w:lang w:val="en-GB"/>
        </w:rPr>
        <w:t>’s through introducing equations (</w:t>
      </w:r>
      <w:r w:rsidR="00C91709">
        <w:rPr>
          <w:rFonts w:eastAsiaTheme="minorEastAsia"/>
          <w:lang w:val="en-GB"/>
        </w:rPr>
        <w:t>60</w:t>
      </w:r>
      <w:r w:rsidRPr="00EE3DCD">
        <w:rPr>
          <w:rFonts w:eastAsiaTheme="minorEastAsia"/>
          <w:lang w:val="en-GB"/>
        </w:rPr>
        <w:t>) to (6</w:t>
      </w:r>
      <w:r w:rsidR="00C91709">
        <w:rPr>
          <w:rFonts w:eastAsiaTheme="minorEastAsia"/>
          <w:lang w:val="en-GB"/>
        </w:rPr>
        <w:t>3</w:t>
      </w:r>
      <w:r w:rsidRPr="00EE3DCD">
        <w:rPr>
          <w:rFonts w:eastAsiaTheme="minorEastAsia"/>
          <w:lang w:val="en-GB"/>
        </w:rPr>
        <w:t>), and equations (5</w:t>
      </w:r>
      <w:r w:rsidR="00C91709">
        <w:rPr>
          <w:rFonts w:eastAsiaTheme="minorEastAsia"/>
          <w:lang w:val="en-GB"/>
        </w:rPr>
        <w:t>2</w:t>
      </w:r>
      <w:r w:rsidRPr="00EE3DCD">
        <w:rPr>
          <w:rFonts w:eastAsiaTheme="minorEastAsia"/>
          <w:lang w:val="en-GB"/>
        </w:rPr>
        <w:t>) to (5</w:t>
      </w:r>
      <w:r w:rsidR="00C91709">
        <w:rPr>
          <w:rFonts w:eastAsiaTheme="minorEastAsia"/>
          <w:lang w:val="en-GB"/>
        </w:rPr>
        <w:t>9</w:t>
      </w:r>
      <w:r w:rsidRPr="00EE3DCD">
        <w:rPr>
          <w:rFonts w:eastAsiaTheme="minorEastAsia"/>
          <w:lang w:val="en-GB"/>
        </w:rPr>
        <w:t>) into equations (6</w:t>
      </w:r>
      <w:r w:rsidR="00C91709">
        <w:rPr>
          <w:rFonts w:eastAsiaTheme="minorEastAsia"/>
          <w:lang w:val="en-GB"/>
        </w:rPr>
        <w:t>4</w:t>
      </w:r>
      <w:r w:rsidRPr="00EE3DCD">
        <w:rPr>
          <w:rFonts w:eastAsiaTheme="minorEastAsia"/>
          <w:lang w:val="en-GB"/>
        </w:rPr>
        <w:t>) to (6</w:t>
      </w:r>
      <w:r w:rsidR="00C91709">
        <w:rPr>
          <w:rFonts w:eastAsiaTheme="minorEastAsia"/>
          <w:lang w:val="en-GB"/>
        </w:rPr>
        <w:t>7</w:t>
      </w:r>
      <w:r w:rsidRPr="00EE3DCD">
        <w:rPr>
          <w:rFonts w:eastAsiaTheme="minorEastAsia"/>
          <w:lang w:val="en-GB"/>
        </w:rPr>
        <w:t>):</w:t>
      </w:r>
    </w:p>
    <w:p w14:paraId="1F7BA6F4" w14:textId="150E12CE" w:rsidR="00EE3DCD" w:rsidRPr="00EE3DCD" w:rsidRDefault="00EE3DCD" w:rsidP="00EE3DCD">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hAnsi="Cambria Math"/>
              </w:rPr>
            </m:ctrlPr>
          </m:sSubPr>
          <m:e>
            <m:r>
              <w:rPr>
                <w:rFonts w:ascii="Cambria Math" w:hAnsi="Cambria Math"/>
              </w:rPr>
              <m:t>G</m:t>
            </m:r>
          </m:e>
          <m:sub>
            <m:r>
              <w:rPr>
                <w:rFonts w:ascii="Cambria Math" w:hAnsi="Cambria Math"/>
              </w:rPr>
              <m:t>vv</m:t>
            </m:r>
          </m:sub>
        </m:sSub>
        <m: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lang w:val="en-GB"/>
                  </w:rPr>
                  <m:t>hh</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oMath>
      <w:r w:rsidRPr="00EE3DCD">
        <w:rPr>
          <w:rFonts w:eastAsiaTheme="minorEastAsia"/>
          <w:lang w:val="en-GB"/>
        </w:rPr>
        <w:t xml:space="preserve"> </w:t>
      </w:r>
      <w:r w:rsidRPr="00EE3DCD">
        <w:rPr>
          <w:rFonts w:eastAsiaTheme="minorEastAsia"/>
          <w:lang w:val="en-GB"/>
        </w:rPr>
        <w:tab/>
        <w:t>(6</w:t>
      </w:r>
      <w:r w:rsidR="00C91709">
        <w:rPr>
          <w:rFonts w:eastAsiaTheme="minorEastAsia"/>
          <w:lang w:val="en-GB"/>
        </w:rPr>
        <w:t>4</w:t>
      </w:r>
      <w:r w:rsidRPr="00EE3DCD">
        <w:rPr>
          <w:rFonts w:eastAsiaTheme="minorEastAsia"/>
          <w:lang w:val="en-GB"/>
        </w:rPr>
        <w:t>)</w:t>
      </w:r>
    </w:p>
    <w:p w14:paraId="65C09377" w14:textId="2278A0A2" w:rsidR="00EE3DCD" w:rsidRPr="00EE3DCD" w:rsidRDefault="00EE3DCD" w:rsidP="00EE3DCD">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oMath>
      <w:r w:rsidRPr="00EE3DCD">
        <w:rPr>
          <w:rFonts w:eastAsiaTheme="minorEastAsia"/>
          <w:lang w:val="en-GB"/>
        </w:rPr>
        <w:tab/>
        <w:t>(6</w:t>
      </w:r>
      <w:r w:rsidR="00C91709">
        <w:rPr>
          <w:rFonts w:eastAsiaTheme="minorEastAsia"/>
          <w:lang w:val="en-GB"/>
        </w:rPr>
        <w:t>5</w:t>
      </w:r>
      <w:r w:rsidRPr="00EE3DCD">
        <w:rPr>
          <w:rFonts w:eastAsiaTheme="minorEastAsia"/>
          <w:lang w:val="en-GB"/>
        </w:rPr>
        <w:t>)</w:t>
      </w:r>
    </w:p>
    <w:p w14:paraId="27E6183F" w14:textId="4D99621D" w:rsidR="00EE3DCD" w:rsidRPr="00EE3DCD" w:rsidRDefault="00EE3DCD" w:rsidP="00EE3DCD">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Sub>
          </m:e>
        </m:d>
      </m:oMath>
      <w:r w:rsidRPr="00EE3DCD">
        <w:rPr>
          <w:rFonts w:eastAsiaTheme="minorEastAsia"/>
          <w:lang w:val="en-GB"/>
        </w:rPr>
        <w:tab/>
        <w:t>(6</w:t>
      </w:r>
      <w:r w:rsidR="00C91709">
        <w:rPr>
          <w:rFonts w:eastAsiaTheme="minorEastAsia"/>
          <w:lang w:val="en-GB"/>
        </w:rPr>
        <w:t>6</w:t>
      </w:r>
      <w:r w:rsidRPr="00EE3DCD">
        <w:rPr>
          <w:rFonts w:eastAsiaTheme="minorEastAsia"/>
          <w:lang w:val="en-GB"/>
        </w:rPr>
        <w:t>)</w:t>
      </w:r>
    </w:p>
    <w:p w14:paraId="413CDE76" w14:textId="75C89487" w:rsidR="00EE3DCD" w:rsidRPr="00EE3DCD" w:rsidRDefault="00EE3DCD" w:rsidP="00EE3DCD">
      <w:pPr>
        <w:pStyle w:val="Equation"/>
        <w:tabs>
          <w:tab w:val="clear" w:pos="4820"/>
          <w:tab w:val="center" w:pos="4536"/>
        </w:tabs>
        <w:rPr>
          <w:rFonts w:eastAsiaTheme="minorEastAsia"/>
          <w:lang w:val="en-GB"/>
        </w:rPr>
      </w:pP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r>
          <m:rPr>
            <m:sty m:val="p"/>
          </m:rPr>
          <w:rPr>
            <w:rFonts w:ascii="Cambria Math" w:eastAsiaTheme="minorEastAsia" w:hAnsi="Cambria Math"/>
            <w:lang w:val="en-GB"/>
          </w:rPr>
          <m:t>=</m:t>
        </m:r>
        <m:d>
          <m:dPr>
            <m:begChr m:val="{"/>
            <m:endChr m:val="}"/>
            <m:ctrlPr>
              <w:rPr>
                <w:rFonts w:ascii="Cambria Math" w:eastAsiaTheme="minorEastAsia" w:hAnsi="Cambria Math"/>
              </w:rPr>
            </m:ctrlPr>
          </m:d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vv</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r>
          <m:rPr>
            <m:sty m:val="p"/>
          </m:rPr>
          <w:rPr>
            <w:rFonts w:ascii="Cambria Math" w:eastAsiaTheme="minorEastAsia" w:hAnsi="Cambria Math"/>
            <w:lang w:val="en-GB"/>
          </w:rPr>
          <m:t>+</m:t>
        </m:r>
        <m:d>
          <m:dPr>
            <m:begChr m:val="{"/>
            <m:endChr m:val="}"/>
            <m:ctrlPr>
              <w:rPr>
                <w:rFonts w:ascii="Cambria Math" w:eastAsiaTheme="minorEastAsia" w:hAnsi="Cambria Math"/>
              </w:rPr>
            </m:ctrlPr>
          </m:dPr>
          <m:e>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rPr>
                              <m:t>v</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Sup>
              <m:sSubSupPr>
                <m:ctrlPr>
                  <w:rPr>
                    <w:rFonts w:ascii="Cambria Math" w:eastAsiaTheme="minorEastAsia" w:hAnsi="Cambria Math"/>
                  </w:rPr>
                </m:ctrlPr>
              </m:sSubSupPr>
              <m:e>
                <m:d>
                  <m:dPr>
                    <m:ctrlPr>
                      <w:rPr>
                        <w:rFonts w:ascii="Cambria Math" w:eastAsiaTheme="minorEastAsia" w:hAnsi="Cambria Math"/>
                      </w:rPr>
                    </m:ctrlPr>
                  </m:dPr>
                  <m:e>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Sub>
                    <m:r>
                      <m:rPr>
                        <m:sty m:val="p"/>
                      </m:rPr>
                      <w:rPr>
                        <w:rFonts w:ascii="Cambria Math" w:eastAsiaTheme="minorEastAsia" w:hAnsi="Cambria Math"/>
                        <w:lang w:val="en-GB"/>
                      </w:rPr>
                      <m:t>⋅</m:t>
                    </m:r>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s</m:t>
                        </m:r>
                      </m:sub>
                      <m:sup>
                        <m:r>
                          <m:rPr>
                            <m:sty m:val="p"/>
                          </m:rPr>
                          <w:rPr>
                            <w:rFonts w:ascii="Cambria Math" w:eastAsiaTheme="minorEastAsia" w:hAnsi="Cambria Math"/>
                            <w:lang w:val="en-GB"/>
                          </w:rPr>
                          <m:t>'</m:t>
                        </m:r>
                      </m:sup>
                    </m:sSubSup>
                  </m:e>
                </m:d>
                <m:r>
                  <w:rPr>
                    <w:rFonts w:ascii="Cambria Math" w:eastAsiaTheme="minorEastAsia" w:hAnsi="Cambria Math"/>
                  </w:rPr>
                  <m:t>g</m:t>
                </m:r>
              </m:e>
              <m:sub>
                <m:r>
                  <w:rPr>
                    <w:rFonts w:ascii="Cambria Math" w:eastAsiaTheme="minorEastAsia" w:hAnsi="Cambria Math"/>
                    <w:lang w:val="en-GB"/>
                  </w:rPr>
                  <m:t>hh</m:t>
                </m:r>
              </m:sub>
              <m:sup>
                <m:r>
                  <m:rPr>
                    <m:sty m:val="p"/>
                  </m:rPr>
                  <w:rPr>
                    <w:rFonts w:ascii="Cambria Math" w:eastAsiaTheme="minorEastAsia" w:hAnsi="Cambria Math"/>
                    <w:lang w:val="en-GB"/>
                  </w:rPr>
                  <m:t>'</m:t>
                </m:r>
              </m:sup>
            </m:sSubSup>
          </m:e>
        </m:d>
        <m:d>
          <m:dPr>
            <m:ctrlPr>
              <w:rPr>
                <w:rFonts w:ascii="Cambria Math" w:eastAsiaTheme="minorEastAsia" w:hAnsi="Cambria Math"/>
              </w:rPr>
            </m:ctrlPr>
          </m:dPr>
          <m:e>
            <m:sSubSup>
              <m:sSubSupPr>
                <m:ctrlPr>
                  <w:rPr>
                    <w:rFonts w:ascii="Cambria Math" w:eastAsiaTheme="minorEastAsia" w:hAnsi="Cambria Math"/>
                  </w:rPr>
                </m:ctrlPr>
              </m:sSubSup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up>
                <m:r>
                  <m:rPr>
                    <m:sty m:val="p"/>
                  </m:rPr>
                  <w:rPr>
                    <w:rFonts w:ascii="Cambria Math" w:eastAsiaTheme="minorEastAsia" w:hAnsi="Cambria Math"/>
                    <w:lang w:val="en-GB"/>
                  </w:rPr>
                  <m:t>'</m:t>
                </m:r>
              </m:sup>
            </m:sSubSup>
            <m:r>
              <m:rPr>
                <m:sty m:val="p"/>
              </m:rPr>
              <w:rPr>
                <w:rFonts w:ascii="Cambria Math" w:eastAsiaTheme="minorEastAsia" w:hAnsi="Cambria Math"/>
                <w:lang w:val="en-GB"/>
              </w:rPr>
              <m:t>⋅</m:t>
            </m:r>
            <m:sSub>
              <m:sSubPr>
                <m:ctrlPr>
                  <w:rPr>
                    <w:rFonts w:ascii="Cambria Math" w:eastAsiaTheme="minorEastAsia" w:hAnsi="Cambria Math"/>
                  </w:rPr>
                </m:ctrlPr>
              </m:sSubPr>
              <m:e>
                <m:acc>
                  <m:accPr>
                    <m:chr m:val="^"/>
                    <m:ctrlPr>
                      <w:rPr>
                        <w:rFonts w:ascii="Cambria Math" w:eastAsiaTheme="minorEastAsia" w:hAnsi="Cambria Math"/>
                      </w:rPr>
                    </m:ctrlPr>
                  </m:accPr>
                  <m:e>
                    <m:r>
                      <w:rPr>
                        <w:rFonts w:ascii="Cambria Math" w:eastAsiaTheme="minorEastAsia" w:hAnsi="Cambria Math"/>
                        <w:lang w:val="en-GB"/>
                      </w:rPr>
                      <m:t>h</m:t>
                    </m:r>
                  </m:e>
                </m:acc>
              </m:e>
              <m:sub>
                <m:r>
                  <w:rPr>
                    <w:rFonts w:ascii="Cambria Math" w:eastAsiaTheme="minorEastAsia" w:hAnsi="Cambria Math"/>
                  </w:rPr>
                  <m:t>i</m:t>
                </m:r>
              </m:sub>
            </m:sSub>
          </m:e>
        </m:d>
      </m:oMath>
      <w:r w:rsidRPr="00EE3DCD">
        <w:rPr>
          <w:rFonts w:eastAsiaTheme="minorEastAsia"/>
          <w:lang w:val="en-GB"/>
        </w:rPr>
        <w:tab/>
        <w:t>(6</w:t>
      </w:r>
      <w:r w:rsidR="00C91709">
        <w:rPr>
          <w:rFonts w:eastAsiaTheme="minorEastAsia"/>
          <w:lang w:val="en-GB"/>
        </w:rPr>
        <w:t>7</w:t>
      </w:r>
      <w:r w:rsidRPr="00EE3DCD">
        <w:rPr>
          <w:rFonts w:eastAsiaTheme="minorEastAsia"/>
          <w:lang w:val="en-GB"/>
        </w:rPr>
        <w:t>)</w:t>
      </w:r>
    </w:p>
    <w:p w14:paraId="572F29D6" w14:textId="77777777" w:rsidR="00EE3DCD" w:rsidRPr="00EE3DCD" w:rsidRDefault="00EE3DCD" w:rsidP="00EE3DCD">
      <w:pPr>
        <w:pStyle w:val="enumlev1"/>
        <w:rPr>
          <w:rFonts w:eastAsiaTheme="minorEastAsia"/>
          <w:lang w:val="en-GB"/>
        </w:rPr>
      </w:pPr>
      <w:r w:rsidRPr="00EE3DCD">
        <w:rPr>
          <w:rFonts w:eastAsiaTheme="minorEastAsia"/>
          <w:lang w:val="en-GB"/>
        </w:rPr>
        <w:tab/>
        <w:t xml:space="preserve">The function </w:t>
      </w:r>
      <m:oMath>
        <m:r>
          <m:rPr>
            <m:scr m:val="script"/>
          </m:rPr>
          <w:rPr>
            <w:rFonts w:ascii="Cambria Math" w:eastAsiaTheme="minorEastAsia" w:hAnsi="Cambria Math"/>
          </w:rPr>
          <m:t>U</m:t>
        </m:r>
      </m:oMath>
      <w:r w:rsidRPr="00EE3DCD">
        <w:rPr>
          <w:rFonts w:ascii="Cambria Math" w:eastAsiaTheme="minorEastAsia" w:hAnsi="Cambria Math"/>
          <w:lang w:val="en-GB"/>
        </w:rPr>
        <w:t xml:space="preserve"> </w:t>
      </w:r>
      <w:r w:rsidRPr="00EE3DCD">
        <w:rPr>
          <w:rFonts w:eastAsiaTheme="minorEastAsia"/>
          <w:lang w:val="en-GB"/>
        </w:rPr>
        <w:t xml:space="preserve">ensures that the Gaussian node </w:t>
      </w:r>
      <m:oMath>
        <m:d>
          <m:dPr>
            <m:ctrlPr>
              <w:rPr>
                <w:rFonts w:ascii="Cambria Math" w:hAnsi="Cambria Math"/>
                <w:i/>
              </w:rPr>
            </m:ctrlPr>
          </m:dPr>
          <m:e>
            <m:r>
              <w:rPr>
                <w:rFonts w:ascii="Cambria Math" w:hAnsi="Cambria Math"/>
              </w:rPr>
              <m:t>t</m:t>
            </m:r>
            <m:r>
              <w:rPr>
                <w:rFonts w:ascii="Cambria Math" w:hAnsi="Cambria Math"/>
                <w:lang w:val="en-GB"/>
              </w:rPr>
              <m:t>,</m:t>
            </m:r>
            <m:r>
              <w:rPr>
                <w:rFonts w:ascii="Cambria Math" w:hAnsi="Cambria Math"/>
              </w:rPr>
              <m:t>m</m:t>
            </m:r>
          </m:e>
        </m:d>
      </m:oMath>
      <w:r w:rsidRPr="00EE3DCD">
        <w:rPr>
          <w:rFonts w:eastAsiaTheme="minorEastAsia"/>
          <w:lang w:val="en-GB"/>
        </w:rPr>
        <w:t xml:space="preserve"> sees the incident direction and scattered direction simultaneously:</w:t>
      </w:r>
    </w:p>
    <w:p w14:paraId="4764CFD5" w14:textId="4DE501B5" w:rsidR="00EE3DCD" w:rsidRPr="00EE3DCD" w:rsidRDefault="00EE3DCD" w:rsidP="00EE3DCD">
      <w:pPr>
        <w:pStyle w:val="Equation"/>
        <w:rPr>
          <w:rFonts w:eastAsiaTheme="minorEastAsia"/>
          <w:lang w:val="en-GB"/>
        </w:rPr>
      </w:pPr>
      <w:r w:rsidRPr="00EE3DCD">
        <w:rPr>
          <w:rFonts w:eastAsiaTheme="minorEastAsia"/>
          <w:lang w:val="en-GB"/>
        </w:rPr>
        <w:tab/>
      </w:r>
      <m:oMath>
        <m:r>
          <m:rPr>
            <m:scr m:val="script"/>
            <m:sty m:val="p"/>
          </m:rPr>
          <w:rPr>
            <w:rFonts w:ascii="Cambria Math" w:hAnsi="Cambria Math"/>
          </w:rPr>
          <m:t>U</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lang w:val="en-GB"/>
                  </w:rPr>
                  <m:t>,</m:t>
                </m:r>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max⁡((1+</m:t>
                  </m:r>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lang w:val="en-GB"/>
                        </w:rPr>
                        <m:t>,</m:t>
                      </m:r>
                      <m:r>
                        <w:rPr>
                          <w:rFonts w:ascii="Cambria Math" w:hAnsi="Cambria Math"/>
                        </w:rPr>
                        <m:t>t</m:t>
                      </m:r>
                    </m:sub>
                  </m:sSub>
                  <m:func>
                    <m:funcPr>
                      <m:ctrlPr>
                        <w:rPr>
                          <w:rFonts w:ascii="Cambria Math" w:hAnsi="Cambria Math"/>
                        </w:rPr>
                      </m:ctrlPr>
                    </m:funcPr>
                    <m:fName>
                      <m:r>
                        <m:rPr>
                          <m:sty m:val="p"/>
                        </m:rPr>
                        <w:rPr>
                          <w:rFonts w:ascii="Cambria Math" w:hAnsi="Cambria Math"/>
                          <w:lang w:val="en-GB"/>
                        </w:rPr>
                        <m:t>tan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r>
                        <m:rPr>
                          <m:sty m:val="p"/>
                        </m:rPr>
                        <w:rPr>
                          <w:rFonts w:ascii="Cambria Math" w:hAnsi="Cambria Math"/>
                          <w:lang w:val="en-GB"/>
                        </w:rPr>
                        <m:t>)</m:t>
                      </m:r>
                    </m:e>
                  </m:func>
                  <m:r>
                    <m:rPr>
                      <m:sty m:val="p"/>
                    </m:rPr>
                    <w:rPr>
                      <w:rFonts w:ascii="Cambria Math" w:hAnsi="Cambria Math"/>
                      <w:lang w:val="en-GB"/>
                    </w:rPr>
                    <m:t xml:space="preserve"> ,0)</m:t>
                  </m:r>
                </m:e>
                <m:e>
                  <m:r>
                    <m:rPr>
                      <m:nor/>
                    </m:rPr>
                    <w:rPr>
                      <w:lang w:val="en-GB"/>
                    </w:rPr>
                    <m:t xml:space="preserve">if </m:t>
                  </m:r>
                  <m:sSubSup>
                    <m:sSubSupPr>
                      <m:ctrlPr>
                        <w:rPr>
                          <w:rFonts w:ascii="Cambria Math" w:hAnsi="Cambria Math"/>
                        </w:rPr>
                      </m:ctrlPr>
                    </m:sSubSupPr>
                    <m:e>
                      <m:r>
                        <m:rPr>
                          <m:sty m:val="p"/>
                        </m:rPr>
                        <w:rPr>
                          <w:rFonts w:ascii="Cambria Math" w:hAnsi="Cambria Math"/>
                          <w:lang w:val="en-GB"/>
                        </w:rPr>
                        <m:t>0≤</m:t>
                      </m:r>
                      <m:r>
                        <m:rPr>
                          <m:sty m:val="p"/>
                        </m:rPr>
                        <w:rPr>
                          <w:rFonts w:ascii="Cambria Math" w:hAnsi="Cambria Math"/>
                        </w:rPr>
                        <m:t>θ</m:t>
                      </m:r>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m:rPr>
                      <m:sty m:val="p"/>
                    </m:rPr>
                    <w:rPr>
                      <w:rFonts w:ascii="Cambria Math" w:hAnsi="Cambria Math"/>
                      <w:lang w:val="en-GB"/>
                    </w:rPr>
                    <m:t xml:space="preserve"> and 0</m:t>
                  </m:r>
                  <m:sSubSup>
                    <m:sSubSupPr>
                      <m:ctrlPr>
                        <w:rPr>
                          <w:rFonts w:ascii="Cambria Math" w:hAnsi="Cambria Math"/>
                        </w:rPr>
                      </m:ctrlPr>
                    </m:sSubSupPr>
                    <m:e>
                      <m:r>
                        <m:rPr>
                          <m:sty m:val="p"/>
                        </m:rPr>
                        <w:rPr>
                          <w:rFonts w:ascii="Cambria Math" w:hAnsi="Cambria Math"/>
                          <w:lang w:val="en-GB"/>
                        </w:rPr>
                        <m:t xml:space="preserve"> ≤</m:t>
                      </m:r>
                      <m:r>
                        <m:rPr>
                          <m:sty m:val="p"/>
                        </m:rPr>
                        <w:rPr>
                          <w:rFonts w:ascii="Cambria Math" w:hAnsi="Cambria Math"/>
                        </w:rPr>
                        <m:t>θ</m:t>
                      </m:r>
                    </m:e>
                    <m:sub>
                      <m:r>
                        <w:rPr>
                          <w:rFonts w:ascii="Cambria Math" w:hAnsi="Cambria Math"/>
                        </w:rPr>
                        <m:t>s</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m:rPr>
                      <m:sty m:val="p"/>
                    </m:rPr>
                    <w:rPr>
                      <w:rFonts w:ascii="Cambria Math" w:hAnsi="Cambria Math"/>
                      <w:lang w:val="en-GB"/>
                    </w:rPr>
                    <m:t xml:space="preserve"> </m:t>
                  </m:r>
                </m:e>
              </m:mr>
              <m:mr>
                <m:e>
                  <m:r>
                    <m:rPr>
                      <m:sty m:val="p"/>
                    </m:rPr>
                    <w:rPr>
                      <w:rFonts w:ascii="Cambria Math" w:hAnsi="Cambria Math"/>
                      <w:lang w:val="en-GB"/>
                    </w:rPr>
                    <m:t>0</m:t>
                  </m:r>
                </m:e>
                <m:e>
                  <m:r>
                    <m:rPr>
                      <m:nor/>
                    </m:rPr>
                    <w:rPr>
                      <w:lang w:val="en-GB"/>
                    </w:rPr>
                    <m:t>otherwise</m:t>
                  </m:r>
                </m:e>
              </m:mr>
            </m:m>
          </m:e>
        </m:d>
      </m:oMath>
      <w:r w:rsidRPr="00EE3DCD">
        <w:rPr>
          <w:rFonts w:eastAsiaTheme="minorEastAsia"/>
          <w:lang w:val="en-GB"/>
        </w:rPr>
        <w:tab/>
        <w:t>(6</w:t>
      </w:r>
      <w:r w:rsidR="00C91709">
        <w:rPr>
          <w:rFonts w:eastAsiaTheme="minorEastAsia"/>
          <w:lang w:val="en-GB"/>
        </w:rPr>
        <w:t>8</w:t>
      </w:r>
      <w:r w:rsidRPr="00EE3DCD">
        <w:rPr>
          <w:rFonts w:eastAsiaTheme="minorEastAsia"/>
          <w:lang w:val="en-GB"/>
        </w:rPr>
        <w:t>)</w:t>
      </w:r>
    </w:p>
    <w:p w14:paraId="0185F719"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The above procedures need to be repeated to cover all the nodes of the slope.</w:t>
      </w:r>
    </w:p>
    <w:p w14:paraId="0B652FF6" w14:textId="4DD33BC4" w:rsidR="00EE3DCD" w:rsidRPr="00EE3DCD" w:rsidRDefault="00EE3DCD" w:rsidP="00EE3DCD">
      <w:pPr>
        <w:rPr>
          <w:rFonts w:eastAsiaTheme="minorEastAsia"/>
          <w:lang w:val="en-GB"/>
        </w:rPr>
      </w:pPr>
      <w:r w:rsidRPr="00EE3DCD">
        <w:rPr>
          <w:rFonts w:eastAsiaTheme="minorEastAsia"/>
          <w:lang w:val="en-GB"/>
        </w:rPr>
        <w:t>To get sea surface diffuse bistatic scattering coefficient due to short waves, use the above formulations to calculate (6</w:t>
      </w:r>
      <w:r w:rsidR="00C91709">
        <w:rPr>
          <w:rFonts w:eastAsiaTheme="minorEastAsia"/>
          <w:lang w:val="en-GB"/>
        </w:rPr>
        <w:t>9</w:t>
      </w:r>
      <w:r w:rsidRPr="00EE3DCD">
        <w:rPr>
          <w:rFonts w:eastAsiaTheme="minorEastAsia"/>
          <w:lang w:val="en-GB"/>
        </w:rPr>
        <w:t>) and (</w:t>
      </w:r>
      <w:r w:rsidR="00C91709">
        <w:rPr>
          <w:rFonts w:eastAsiaTheme="minorEastAsia"/>
          <w:lang w:val="en-GB"/>
        </w:rPr>
        <w:t>70</w:t>
      </w:r>
      <w:r w:rsidRPr="00EE3DCD">
        <w:rPr>
          <w:rFonts w:eastAsiaTheme="minorEastAsia"/>
          <w:lang w:val="en-GB"/>
        </w:rPr>
        <w:t>) at all nodes:</w:t>
      </w:r>
    </w:p>
    <w:p w14:paraId="43ED947C" w14:textId="71681BE0"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rFonts w:eastAsiaTheme="minorEastAsia"/>
          <w:lang w:val="en-GB"/>
        </w:rPr>
        <w:tab/>
        <w:t>(6</w:t>
      </w:r>
      <w:r w:rsidR="00C91709">
        <w:rPr>
          <w:rFonts w:eastAsiaTheme="minorEastAsia"/>
          <w:lang w:val="en-GB"/>
        </w:rPr>
        <w:t>9</w:t>
      </w:r>
      <w:r w:rsidRPr="00EE3DCD">
        <w:rPr>
          <w:rFonts w:eastAsiaTheme="minorEastAsia"/>
          <w:lang w:val="en-GB"/>
        </w:rPr>
        <w:t>)</w:t>
      </w:r>
    </w:p>
    <w:p w14:paraId="0C662D28" w14:textId="600AA8D1"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w:bookmarkStart w:id="95" w:name="_Hlk48503058"/>
        <m:r>
          <w:rPr>
            <w:rFonts w:ascii="Cambria Math" w:hAnsi="Cambria Math"/>
            <w:lang w:val="en-GB"/>
          </w:rPr>
          <m:t>16</m:t>
        </m:r>
        <m:r>
          <m:rPr>
            <m:sty m:val="p"/>
          </m:rPr>
          <w:rPr>
            <w:rFonts w:ascii="Cambria Math" w:hAnsi="Cambria Math"/>
          </w:rPr>
          <m:t>π</m:t>
        </m:r>
        <w:bookmarkEnd w:id="95"/>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lang w:val="en-GB"/>
                      </w:rPr>
                      <m:t>2</m:t>
                    </m:r>
                  </m:sup>
                </m:sSup>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e>
            </m:d>
          </m:e>
          <m:sup>
            <m:r>
              <w:rPr>
                <w:rFonts w:ascii="Cambria Math" w:hAnsi="Cambria Math"/>
                <w:lang w:val="en-GB"/>
              </w:rPr>
              <m:t>2</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pq</m:t>
                    </m:r>
                  </m:sub>
                </m:sSub>
              </m:e>
            </m:d>
          </m:e>
          <m:sup>
            <m:r>
              <w:rPr>
                <w:rFonts w:ascii="Cambria Math" w:hAnsi="Cambria Math"/>
                <w:lang w:val="en-GB"/>
              </w:rPr>
              <m:t>2</m:t>
            </m:r>
          </m:sup>
        </m:sSup>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oMath>
      <w:r w:rsidRPr="00EE3DCD">
        <w:rPr>
          <w:rFonts w:eastAsiaTheme="minorEastAsia"/>
          <w:lang w:val="en-GB"/>
        </w:rPr>
        <w:tab/>
        <w:t>(</w:t>
      </w:r>
      <w:r w:rsidR="00C91709">
        <w:rPr>
          <w:rFonts w:eastAsiaTheme="minorEastAsia"/>
          <w:lang w:val="en-GB"/>
        </w:rPr>
        <w:t>70</w:t>
      </w:r>
      <w:r w:rsidRPr="00EE3DCD">
        <w:rPr>
          <w:rFonts w:eastAsiaTheme="minorEastAsia"/>
          <w:lang w:val="en-GB"/>
        </w:rPr>
        <w:t>)</w:t>
      </w:r>
    </w:p>
    <w:p w14:paraId="46DF1A11" w14:textId="36F11733"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Equation (6</w:t>
      </w:r>
      <w:r w:rsidR="00C91709">
        <w:rPr>
          <w:rFonts w:eastAsiaTheme="minorEastAsia"/>
          <w:lang w:val="en-GB"/>
        </w:rPr>
        <w:t>9</w:t>
      </w:r>
      <w:r w:rsidRPr="00EE3DCD">
        <w:rPr>
          <w:rFonts w:eastAsiaTheme="minorEastAsia"/>
          <w:lang w:val="en-GB"/>
        </w:rPr>
        <w:t xml:space="preserve">) is obtained from equation (6). In addition, </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oMath>
      <w:r w:rsidRPr="00EE3DCD">
        <w:rPr>
          <w:szCs w:val="24"/>
          <w:lang w:val="en-GB"/>
        </w:rPr>
        <w:t xml:space="preserve"> in equation (</w:t>
      </w:r>
      <w:r w:rsidR="00C91709">
        <w:rPr>
          <w:szCs w:val="24"/>
          <w:lang w:val="en-GB"/>
        </w:rPr>
        <w:t>70</w:t>
      </w:r>
      <w:r w:rsidRPr="00EE3DCD">
        <w:rPr>
          <w:szCs w:val="24"/>
          <w:lang w:val="en-GB"/>
        </w:rPr>
        <w:t xml:space="preserve">) is the short-wave spectral density function given in Attachment D calculated at </w:t>
      </w:r>
      <m:oMath>
        <m:r>
          <m:rPr>
            <m:sty m:val="p"/>
          </m:rPr>
          <w:rPr>
            <w:rFonts w:ascii="Cambria Math" w:hAnsi="Cambria Math"/>
          </w:rPr>
          <m:t>ψ</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szCs w:val="24"/>
          <w:lang w:val="en-GB"/>
        </w:rPr>
        <w:t xml:space="preserve">, and height wavenumber </w:t>
      </w:r>
      <m:oMath>
        <m:r>
          <w:rPr>
            <w:rFonts w:ascii="Cambria Math" w:hAnsi="Cambria Math"/>
          </w:rPr>
          <m:t>κ</m:t>
        </m:r>
      </m:oMath>
      <w:r w:rsidRPr="00EE3DCD">
        <w:rPr>
          <w:rFonts w:ascii="Cambria Math" w:hAnsi="Cambria Math"/>
          <w:szCs w:val="24"/>
          <w:lang w:val="en-GB"/>
        </w:rPr>
        <w:t xml:space="preserve"> </w:t>
      </w:r>
      <w:r w:rsidRPr="00EE3DCD">
        <w:rPr>
          <w:szCs w:val="24"/>
          <w:lang w:val="en-GB"/>
        </w:rPr>
        <w:t>given by:</w:t>
      </w:r>
    </w:p>
    <w:p w14:paraId="77F7E367" w14:textId="1ACA4F30" w:rsidR="00EE3DCD" w:rsidRPr="00EE3DCD" w:rsidRDefault="00EE3DCD" w:rsidP="00CE7267">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κ</m:t>
        </m:r>
        <m:r>
          <w:rPr>
            <w:rFonts w:ascii="Cambria Math" w:hAnsi="Cambria Math"/>
            <w:lang w:val="en-GB"/>
          </w:rPr>
          <m:t>=</m:t>
        </m:r>
        <m:r>
          <w:rPr>
            <w:rFonts w:ascii="Cambria Math" w:hAnsi="Cambria Math"/>
          </w:rPr>
          <m:t>k</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-2</m:t>
            </m:r>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rad>
      </m:oMath>
      <w:r w:rsidRPr="00EE3DCD">
        <w:rPr>
          <w:rFonts w:eastAsiaTheme="minorEastAsia"/>
          <w:lang w:val="en-GB"/>
        </w:rPr>
        <w:tab/>
        <w:t>(7</w:t>
      </w:r>
      <w:r w:rsidR="00C91709">
        <w:rPr>
          <w:rFonts w:eastAsiaTheme="minorEastAsia"/>
          <w:lang w:val="en-GB"/>
        </w:rPr>
        <w:t>1</w:t>
      </w:r>
      <w:r w:rsidRPr="00EE3DCD">
        <w:rPr>
          <w:rFonts w:eastAsiaTheme="minorEastAsia"/>
          <w:lang w:val="en-GB"/>
        </w:rPr>
        <w:t>)</w:t>
      </w:r>
    </w:p>
    <w:p w14:paraId="7BDBCF77" w14:textId="35959CF1" w:rsidR="00EE3DCD" w:rsidRPr="00EE3DCD" w:rsidRDefault="00EE3DCD" w:rsidP="00EE3DCD">
      <w:pPr>
        <w:rPr>
          <w:rFonts w:eastAsiaTheme="minorEastAsia"/>
          <w:lang w:val="en-GB"/>
        </w:rPr>
      </w:pPr>
      <w:r w:rsidRPr="00EE3DCD">
        <w:rPr>
          <w:rFonts w:eastAsiaTheme="minorEastAsia"/>
          <w:lang w:val="en-GB"/>
        </w:rPr>
        <w:t>Then introduce equations (6</w:t>
      </w:r>
      <w:r w:rsidR="00C91709">
        <w:rPr>
          <w:rFonts w:eastAsiaTheme="minorEastAsia"/>
          <w:lang w:val="en-GB"/>
        </w:rPr>
        <w:t>8</w:t>
      </w:r>
      <w:r w:rsidRPr="00EE3DCD">
        <w:rPr>
          <w:rFonts w:eastAsiaTheme="minorEastAsia"/>
          <w:lang w:val="en-GB"/>
        </w:rPr>
        <w:t>) to (7</w:t>
      </w:r>
      <w:r w:rsidR="00C91709">
        <w:rPr>
          <w:rFonts w:eastAsiaTheme="minorEastAsia"/>
          <w:lang w:val="en-GB"/>
        </w:rPr>
        <w:t>1</w:t>
      </w:r>
      <w:r w:rsidRPr="00EE3DCD">
        <w:rPr>
          <w:rFonts w:eastAsiaTheme="minorEastAsia"/>
          <w:lang w:val="en-GB"/>
        </w:rPr>
        <w:t>) into equation (7</w:t>
      </w:r>
      <w:r w:rsidR="00C91709">
        <w:rPr>
          <w:rFonts w:eastAsiaTheme="minorEastAsia"/>
          <w:lang w:val="en-GB"/>
        </w:rPr>
        <w:t>2</w:t>
      </w:r>
      <w:r w:rsidRPr="00EE3DCD">
        <w:rPr>
          <w:rFonts w:eastAsiaTheme="minorEastAsia"/>
          <w:lang w:val="en-GB"/>
        </w:rPr>
        <w:t>) to get the sea surface diffuse bistatic scattering coefficient due to small-scale roughness (short capillary wave):</w:t>
      </w:r>
    </w:p>
    <w:p w14:paraId="3AB2FB8C" w14:textId="3CB257B9" w:rsidR="00EE3DCD" w:rsidRPr="00EE3DCD" w:rsidRDefault="00EE3DCD" w:rsidP="00EE3DCD">
      <w:pPr>
        <w:pStyle w:val="Equation"/>
        <w:rPr>
          <w:lang w:val="en-GB"/>
        </w:rPr>
      </w:pP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C</m:t>
        </m:r>
        <m:nary>
          <m:naryPr>
            <m:chr m:val="∑"/>
            <m:ctrlPr>
              <w:rPr>
                <w:rFonts w:ascii="Cambria Math" w:hAnsi="Cambria Math"/>
              </w:rPr>
            </m:ctrlPr>
          </m:naryPr>
          <m:sub>
            <m:r>
              <w:rPr>
                <w:rFonts w:ascii="Cambria Math" w:hAnsi="Cambria Math"/>
              </w:rPr>
              <m:t>m</m:t>
            </m:r>
            <m:r>
              <w:rPr>
                <w:rFonts w:ascii="Cambria Math" w:hAnsi="Cambria Math"/>
                <w:lang w:val="en-GB"/>
              </w:rPr>
              <m:t>=1</m:t>
            </m:r>
          </m:sub>
          <m:sup>
            <m:r>
              <w:rPr>
                <w:rFonts w:ascii="Cambria Math" w:hAnsi="Cambria Math"/>
                <w:lang w:val="en-GB"/>
              </w:rPr>
              <m:t>64</m:t>
            </m:r>
          </m:sup>
          <m:e>
            <m:nary>
              <m:naryPr>
                <m:chr m:val="∑"/>
                <m:ctrlPr>
                  <w:rPr>
                    <w:rFonts w:ascii="Cambria Math" w:hAnsi="Cambria Math"/>
                  </w:rPr>
                </m:ctrlPr>
              </m:naryPr>
              <m:sub>
                <m:r>
                  <w:rPr>
                    <w:rFonts w:ascii="Cambria Math" w:hAnsi="Cambria Math"/>
                  </w:rPr>
                  <m:t>t</m:t>
                </m:r>
                <m:r>
                  <w:rPr>
                    <w:rFonts w:ascii="Cambria Math" w:hAnsi="Cambria Math"/>
                    <w:lang w:val="en-GB"/>
                  </w:rPr>
                  <m:t>=1</m:t>
                </m:r>
              </m:sub>
              <m:sup>
                <m:r>
                  <w:rPr>
                    <w:rFonts w:ascii="Cambria Math" w:hAnsi="Cambria Math"/>
                    <w:lang w:val="en-GB"/>
                  </w:rPr>
                  <m:t>64</m:t>
                </m:r>
              </m:sup>
              <m:e>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m:rPr>
                    <m:scr m:val="script"/>
                  </m:rPr>
                  <w:rPr>
                    <w:rFonts w:ascii="Cambria Math" w:hAnsi="Cambria Math"/>
                    <w:szCs w:val="24"/>
                  </w:rPr>
                  <m:t>U</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u</m:t>
                        </m:r>
                        <m:r>
                          <w:rPr>
                            <w:rFonts w:ascii="Cambria Math" w:hAnsi="Cambria Math"/>
                            <w:szCs w:val="24"/>
                            <w:lang w:val="en-GB"/>
                          </w:rPr>
                          <m:t>,</m:t>
                        </m:r>
                        <m:r>
                          <w:rPr>
                            <w:rFonts w:ascii="Cambria Math" w:hAnsi="Cambria Math"/>
                            <w:szCs w:val="24"/>
                          </w:rPr>
                          <m:t>t</m:t>
                        </m:r>
                      </m:sub>
                    </m:sSub>
                    <m:r>
                      <w:rPr>
                        <w:rFonts w:ascii="Cambria Math" w:hAnsi="Cambria Math"/>
                        <w:szCs w:val="24"/>
                        <w:lang w:val="en-GB"/>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sSub>
                  <m:sSubPr>
                    <m:ctrlPr>
                      <w:rPr>
                        <w:rFonts w:ascii="Cambria Math" w:hAnsi="Cambria Math"/>
                      </w:rPr>
                    </m:ctrlPr>
                  </m:sSubPr>
                  <m:e>
                    <m:r>
                      <w:rPr>
                        <w:rFonts w:ascii="Cambria Math" w:hAnsi="Cambria Math"/>
                      </w:rPr>
                      <m:t>w</m:t>
                    </m:r>
                  </m:e>
                  <m:sub>
                    <m:r>
                      <w:rPr>
                        <w:rFonts w:ascii="Cambria Math" w:hAnsi="Cambria Math"/>
                      </w:rPr>
                      <m:t>u</m:t>
                    </m:r>
                    <m:r>
                      <w:rPr>
                        <w:rFonts w:ascii="Cambria Math" w:hAnsi="Cambria Math"/>
                        <w:lang w:val="en-GB"/>
                      </w:rPr>
                      <m:t>,</m:t>
                    </m:r>
                    <m:r>
                      <w:rPr>
                        <w:rFonts w:ascii="Cambria Math" w:hAnsi="Cambria Math"/>
                      </w:rPr>
                      <m:t>t</m:t>
                    </m:r>
                  </m:sub>
                </m:sSub>
                <m:sSub>
                  <m:sSubPr>
                    <m:ctrlPr>
                      <w:rPr>
                        <w:rFonts w:ascii="Cambria Math" w:hAnsi="Cambria Math"/>
                      </w:rPr>
                    </m:ctrlPr>
                  </m:sSubPr>
                  <m:e>
                    <m:r>
                      <w:rPr>
                        <w:rFonts w:ascii="Cambria Math" w:hAnsi="Cambria Math"/>
                      </w:rPr>
                      <m:t>w</m:t>
                    </m:r>
                  </m:e>
                  <m:sub>
                    <m:r>
                      <w:rPr>
                        <w:rFonts w:ascii="Cambria Math" w:hAnsi="Cambria Math"/>
                      </w:rPr>
                      <m:t>c</m:t>
                    </m:r>
                    <m:r>
                      <w:rPr>
                        <w:rFonts w:ascii="Cambria Math" w:hAnsi="Cambria Math"/>
                        <w:lang w:val="en-GB"/>
                      </w:rPr>
                      <m:t>,</m:t>
                    </m:r>
                    <m:r>
                      <w:rPr>
                        <w:rFonts w:ascii="Cambria Math" w:hAnsi="Cambria Math"/>
                      </w:rPr>
                      <m:t>m</m:t>
                    </m:r>
                  </m:sub>
                </m:sSub>
              </m:e>
            </m:nary>
          </m:e>
        </m:nary>
      </m:oMath>
      <w:r w:rsidRPr="00EE3DCD">
        <w:rPr>
          <w:lang w:val="en-GB"/>
        </w:rPr>
        <w:tab/>
        <w:t>(7</w:t>
      </w:r>
      <w:r w:rsidR="00C91709">
        <w:rPr>
          <w:lang w:val="en-GB"/>
        </w:rPr>
        <w:t>2</w:t>
      </w:r>
      <w:r w:rsidRPr="00EE3DCD">
        <w:rPr>
          <w:lang w:val="en-GB"/>
        </w:rPr>
        <w:t>)</w:t>
      </w:r>
    </w:p>
    <w:p w14:paraId="7F68F250" w14:textId="34E3A9E9" w:rsidR="00EE3DCD" w:rsidRPr="00EE3DCD" w:rsidRDefault="00EE3DCD" w:rsidP="00EE3DCD">
      <w:pPr>
        <w:pStyle w:val="Equation"/>
        <w:rPr>
          <w:lang w:val="en-GB"/>
        </w:rPr>
      </w:pPr>
      <w:r w:rsidRPr="00EE3DCD">
        <w:rPr>
          <w:lang w:val="en-GB"/>
        </w:rPr>
        <w:t>In equation (7</w:t>
      </w:r>
      <w:r w:rsidR="00C91709">
        <w:rPr>
          <w:lang w:val="en-GB"/>
        </w:rPr>
        <w:t>2</w:t>
      </w:r>
      <w:r w:rsidRPr="00EE3DCD">
        <w:rPr>
          <w:lang w:val="en-GB"/>
        </w:rPr>
        <w:t xml:space="preserve">), </w:t>
      </w:r>
      <m:oMath>
        <m:sSub>
          <m:sSubPr>
            <m:ctrlPr>
              <w:rPr>
                <w:rFonts w:ascii="Cambria Math" w:hAnsi="Cambria Math"/>
              </w:rPr>
            </m:ctrlPr>
          </m:sSubPr>
          <m:e>
            <m:r>
              <w:rPr>
                <w:rFonts w:ascii="Cambria Math" w:hAnsi="Cambria Math"/>
              </w:rPr>
              <m:t>w</m:t>
            </m:r>
          </m:e>
          <m:sub>
            <m:r>
              <w:rPr>
                <w:rFonts w:ascii="Cambria Math" w:hAnsi="Cambria Math"/>
              </w:rPr>
              <m:t>u</m:t>
            </m:r>
            <m:r>
              <w:rPr>
                <w:rFonts w:ascii="Cambria Math" w:hAnsi="Cambria Math"/>
                <w:lang w:val="en-GB"/>
              </w:rPr>
              <m:t>,</m:t>
            </m:r>
            <m:r>
              <w:rPr>
                <w:rFonts w:ascii="Cambria Math" w:hAnsi="Cambria Math"/>
              </w:rPr>
              <m:t>t</m:t>
            </m:r>
          </m:sub>
        </m:sSub>
      </m:oMath>
      <w:r w:rsidRPr="00EE3DCD">
        <w:rPr>
          <w:lang w:val="en-GB"/>
        </w:rPr>
        <w:t xml:space="preserve"> and </w:t>
      </w:r>
      <m:oMath>
        <m:sSub>
          <m:sSubPr>
            <m:ctrlPr>
              <w:rPr>
                <w:rFonts w:ascii="Cambria Math" w:hAnsi="Cambria Math"/>
              </w:rPr>
            </m:ctrlPr>
          </m:sSubPr>
          <m:e>
            <m:r>
              <w:rPr>
                <w:rFonts w:ascii="Cambria Math" w:hAnsi="Cambria Math"/>
              </w:rPr>
              <m:t>w</m:t>
            </m:r>
          </m:e>
          <m:sub>
            <m:r>
              <w:rPr>
                <w:rFonts w:ascii="Cambria Math" w:hAnsi="Cambria Math"/>
              </w:rPr>
              <m:t>c</m:t>
            </m:r>
            <m:r>
              <w:rPr>
                <w:rFonts w:ascii="Cambria Math" w:hAnsi="Cambria Math"/>
                <w:lang w:val="en-GB"/>
              </w:rPr>
              <m:t>,</m:t>
            </m:r>
            <m:r>
              <w:rPr>
                <w:rFonts w:ascii="Cambria Math" w:hAnsi="Cambria Math"/>
              </w:rPr>
              <m:t>m</m:t>
            </m:r>
          </m:sub>
        </m:sSub>
      </m:oMath>
      <w:r w:rsidRPr="00EE3DCD">
        <w:rPr>
          <w:lang w:val="en-GB"/>
        </w:rPr>
        <w:t xml:space="preserve"> are the Gaussian quadrature weights which are given in </w:t>
      </w:r>
      <w:r w:rsidRPr="00EE3DCD">
        <w:rPr>
          <w:color w:val="000000"/>
          <w:lang w:val="en-GB"/>
        </w:rPr>
        <w:t xml:space="preserve">Section 3 of the Annex to Recommendation ITU-R P.1144-11. The factor </w:t>
      </w:r>
      <m:oMath>
        <m:r>
          <w:rPr>
            <w:rFonts w:ascii="Cambria Math" w:hAnsi="Cambria Math"/>
          </w:rPr>
          <m:t>C</m:t>
        </m:r>
      </m:oMath>
      <w:r w:rsidRPr="00EE3DCD">
        <w:rPr>
          <w:color w:val="000000"/>
          <w:lang w:val="en-GB"/>
        </w:rPr>
        <w:t xml:space="preserve"> is a constant given by:</w:t>
      </w:r>
    </w:p>
    <w:p w14:paraId="7824D9B3" w14:textId="49E9F26E"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C</m:t>
        </m:r>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4</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e>
        </m:d>
      </m:oMath>
      <w:r w:rsidRPr="00EE3DCD">
        <w:rPr>
          <w:rFonts w:eastAsiaTheme="minorEastAsia"/>
          <w:lang w:val="en-GB"/>
        </w:rPr>
        <w:tab/>
        <w:t>(7</w:t>
      </w:r>
      <w:r w:rsidR="00C91709">
        <w:rPr>
          <w:rFonts w:eastAsiaTheme="minorEastAsia"/>
          <w:lang w:val="en-GB"/>
        </w:rPr>
        <w:t>3</w:t>
      </w:r>
      <w:r w:rsidRPr="00EE3DCD">
        <w:rPr>
          <w:rFonts w:eastAsiaTheme="minorEastAsia"/>
          <w:lang w:val="en-GB"/>
        </w:rPr>
        <w:t>)</w:t>
      </w:r>
    </w:p>
    <w:p w14:paraId="38C0A4EF" w14:textId="77777777" w:rsidR="00EE3DCD" w:rsidRPr="00EE3DCD" w:rsidRDefault="00EE3DCD" w:rsidP="00EE3DCD">
      <w:pPr>
        <w:pStyle w:val="Heading1"/>
        <w:rPr>
          <w:rFonts w:eastAsiaTheme="minorEastAsia"/>
          <w:lang w:val="en-GB"/>
        </w:rPr>
      </w:pPr>
      <w:bookmarkStart w:id="96" w:name="_Toc107241327"/>
      <w:bookmarkStart w:id="97" w:name="_Hlk47082782"/>
      <w:bookmarkStart w:id="98" w:name="_Toc109122310"/>
      <w:r w:rsidRPr="00EE3DCD">
        <w:rPr>
          <w:rFonts w:eastAsiaTheme="minorEastAsia"/>
          <w:lang w:val="en-GB"/>
        </w:rPr>
        <w:t>8</w:t>
      </w:r>
      <w:r w:rsidRPr="00EE3DCD">
        <w:rPr>
          <w:rFonts w:eastAsiaTheme="minorEastAsia"/>
          <w:lang w:val="en-GB"/>
        </w:rPr>
        <w:tab/>
        <w:t>Sum the components of sea surface bistatic scattering coefficient</w:t>
      </w:r>
      <w:bookmarkEnd w:id="96"/>
      <w:bookmarkEnd w:id="98"/>
    </w:p>
    <w:p w14:paraId="518436DF" w14:textId="47A4952E" w:rsidR="00EE3DCD" w:rsidRPr="00EE3DCD" w:rsidRDefault="00EE3DCD" w:rsidP="00EE3DCD">
      <w:pPr>
        <w:rPr>
          <w:rFonts w:eastAsiaTheme="minorEastAsia"/>
          <w:lang w:val="en-GB"/>
        </w:rPr>
      </w:pPr>
      <w:r w:rsidRPr="00EE3DCD">
        <w:rPr>
          <w:rFonts w:eastAsiaTheme="minorEastAsia"/>
          <w:lang w:val="en-GB"/>
        </w:rPr>
        <w:t>The coherent component (11) and diffuse components (3</w:t>
      </w:r>
      <w:r w:rsidR="00C91709">
        <w:rPr>
          <w:rFonts w:eastAsiaTheme="minorEastAsia"/>
          <w:lang w:val="en-GB"/>
        </w:rPr>
        <w:t>2</w:t>
      </w:r>
      <w:r w:rsidRPr="00EE3DCD">
        <w:rPr>
          <w:rFonts w:eastAsiaTheme="minorEastAsia"/>
          <w:lang w:val="en-GB"/>
        </w:rPr>
        <w:t>) and (7</w:t>
      </w:r>
      <w:r w:rsidR="00C91709">
        <w:rPr>
          <w:rFonts w:eastAsiaTheme="minorEastAsia"/>
          <w:lang w:val="en-GB"/>
        </w:rPr>
        <w:t>2</w:t>
      </w:r>
      <w:r w:rsidRPr="00EE3DCD">
        <w:rPr>
          <w:rFonts w:eastAsiaTheme="minorEastAsia"/>
          <w:lang w:val="en-GB"/>
        </w:rPr>
        <w:t xml:space="preserve">) of sea surface bistatic scattering coefficients are summed and exploited in exploring features of those coefficients in the backscattering direction and the forward (specular) direction. </w:t>
      </w:r>
    </w:p>
    <w:p w14:paraId="5839DEE1" w14:textId="4C90E88F" w:rsidR="00EE3DCD" w:rsidRPr="00EE3DCD" w:rsidRDefault="00EE3DCD" w:rsidP="00CE7267">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eastAsiaTheme="minorEastAsia"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rFonts w:eastAsiaTheme="minorEastAsia"/>
          <w:lang w:val="en-GB"/>
        </w:rPr>
        <w:tab/>
        <w:t>(7</w:t>
      </w:r>
      <w:r w:rsidR="00C91709">
        <w:rPr>
          <w:rFonts w:eastAsiaTheme="minorEastAsia"/>
          <w:lang w:val="en-GB"/>
        </w:rPr>
        <w:t>4</w:t>
      </w:r>
      <w:r w:rsidRPr="00EE3DCD">
        <w:rPr>
          <w:rFonts w:eastAsiaTheme="minorEastAsia"/>
          <w:lang w:val="en-GB"/>
        </w:rPr>
        <w:t>)</w:t>
      </w:r>
    </w:p>
    <w:p w14:paraId="3F283DB9" w14:textId="77777777" w:rsidR="00EE3DCD" w:rsidRPr="00EE3DCD" w:rsidRDefault="00EE3DCD" w:rsidP="00EE3DCD">
      <w:pPr>
        <w:pStyle w:val="Heading2"/>
        <w:rPr>
          <w:szCs w:val="24"/>
          <w:lang w:val="en-GB"/>
        </w:rPr>
      </w:pPr>
      <w:bookmarkStart w:id="99" w:name="_Toc107241328"/>
      <w:bookmarkStart w:id="100" w:name="_Toc109122311"/>
      <w:r w:rsidRPr="00EE3DCD">
        <w:rPr>
          <w:rFonts w:eastAsiaTheme="minorEastAsia"/>
          <w:lang w:val="en-GB"/>
        </w:rPr>
        <w:lastRenderedPageBreak/>
        <w:t>8.1</w:t>
      </w:r>
      <w:r w:rsidRPr="00EE3DCD">
        <w:rPr>
          <w:rFonts w:eastAsiaTheme="minorEastAsia"/>
          <w:lang w:val="en-GB"/>
        </w:rPr>
        <w:tab/>
        <w:t>Sea surface backscattering coefficients</w:t>
      </w:r>
      <w:bookmarkEnd w:id="99"/>
      <w:bookmarkEnd w:id="100"/>
    </w:p>
    <w:bookmarkEnd w:id="97"/>
    <w:p w14:paraId="05D4AFD6" w14:textId="4A09BBB8" w:rsidR="00EE3DCD" w:rsidRPr="00EE3DCD" w:rsidRDefault="00EE3DCD" w:rsidP="00EE3DCD">
      <w:pPr>
        <w:spacing w:after="240"/>
        <w:rPr>
          <w:lang w:val="en-GB"/>
        </w:rPr>
      </w:pPr>
      <w:r w:rsidRPr="00EE3DCD">
        <w:rPr>
          <w:szCs w:val="24"/>
          <w:lang w:val="en-GB"/>
        </w:rPr>
        <w:t xml:space="preserve">The sea surface backscattering coefficients </w:t>
      </w:r>
      <w:r w:rsidRPr="00EE3DCD">
        <w:rPr>
          <w:rFonts w:eastAsiaTheme="minorEastAsia"/>
          <w:szCs w:val="24"/>
          <w:lang w:val="en-GB"/>
        </w:rPr>
        <w:t xml:space="preserve">are of interest, especially to the active remote sensing communities. They have no coherent component, and they can be calculated from the sum of </w:t>
      </w:r>
      <w:r w:rsidR="00CE7267">
        <w:rPr>
          <w:rFonts w:eastAsiaTheme="minorEastAsia"/>
          <w:szCs w:val="24"/>
          <w:lang w:val="en-GB"/>
        </w:rPr>
        <w:t>e</w:t>
      </w:r>
      <w:r w:rsidRPr="00EE3DCD">
        <w:rPr>
          <w:rFonts w:eastAsiaTheme="minorEastAsia"/>
          <w:szCs w:val="24"/>
          <w:lang w:val="en-GB"/>
        </w:rPr>
        <w:t>quations (3</w:t>
      </w:r>
      <w:r w:rsidR="00645F1F">
        <w:rPr>
          <w:rFonts w:eastAsiaTheme="minorEastAsia"/>
          <w:szCs w:val="24"/>
          <w:lang w:val="en-GB"/>
        </w:rPr>
        <w:t>2</w:t>
      </w:r>
      <w:r w:rsidRPr="00EE3DCD">
        <w:rPr>
          <w:rFonts w:eastAsiaTheme="minorEastAsia"/>
          <w:szCs w:val="24"/>
          <w:lang w:val="en-GB"/>
        </w:rPr>
        <w:t>) and (7</w:t>
      </w:r>
      <w:r w:rsidR="00645F1F">
        <w:rPr>
          <w:rFonts w:eastAsiaTheme="minorEastAsia"/>
          <w:szCs w:val="24"/>
          <w:lang w:val="en-GB"/>
        </w:rPr>
        <w:t>2</w:t>
      </w:r>
      <w:r w:rsidRPr="00EE3DCD">
        <w:rPr>
          <w:rFonts w:eastAsiaTheme="minorEastAsia"/>
          <w:szCs w:val="24"/>
          <w:lang w:val="en-GB"/>
        </w:rPr>
        <w:t xml:space="preserve">) by setting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oMath>
      <w:r w:rsidRPr="00EE3DCD">
        <w:rPr>
          <w:rFonts w:eastAsiaTheme="minorEastAsia"/>
          <w:szCs w:val="24"/>
          <w:lang w:val="en-GB"/>
        </w:rPr>
        <w:t xml:space="preserve"> </w:t>
      </w:r>
      <w:r w:rsidRPr="00EE3DCD">
        <w:rPr>
          <w:szCs w:val="24"/>
          <w:lang w:val="en-GB"/>
        </w:rPr>
        <w:t>(</w:t>
      </w:r>
      <w:proofErr w:type="gramStart"/>
      <w:r w:rsidRPr="00EE3DCD">
        <w:rPr>
          <w:szCs w:val="24"/>
          <w:lang w:val="en-GB"/>
        </w:rPr>
        <w:t>i.e.</w:t>
      </w:r>
      <w:proofErr w:type="gramEnd"/>
      <w:r w:rsidRPr="00EE3DCD">
        <w:rPr>
          <w:szCs w:val="24"/>
          <w:lang w:val="en-GB"/>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oMath>
      <w:r w:rsidRPr="00EE3DCD">
        <w:rPr>
          <w:rFonts w:eastAsiaTheme="minorEastAsia"/>
          <w:szCs w:val="24"/>
          <w:lang w:val="en-GB"/>
        </w:rPr>
        <w:t xml:space="preserve">, and </w:t>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r>
          <m:rPr>
            <m:sty m:val="p"/>
          </m:rPr>
          <w:rPr>
            <w:rFonts w:ascii="Cambria Math" w:hAnsi="Cambria Math"/>
          </w:rPr>
          <m:t>π</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rFonts w:eastAsiaTheme="minorEastAsia"/>
          <w:szCs w:val="24"/>
          <w:lang w:val="en-GB"/>
        </w:rPr>
        <w:t xml:space="preserve">). Figures 5 to 8 illustrate the dependence of the sea surface backscattering coefficients on </w:t>
      </w:r>
      <w:r w:rsidRPr="00EE3DCD">
        <w:rPr>
          <w:lang w:val="en-GB"/>
        </w:rPr>
        <w:t>incidence angle, polarization, wind speed and wind direction.</w:t>
      </w:r>
    </w:p>
    <w:p w14:paraId="4B6A5F1C" w14:textId="77777777" w:rsidR="00EE3DCD" w:rsidRPr="00EE3DCD" w:rsidRDefault="00EE3DCD" w:rsidP="00EE3DCD">
      <w:pPr>
        <w:pStyle w:val="FigureNo"/>
        <w:rPr>
          <w:lang w:val="en-GB"/>
        </w:rPr>
      </w:pPr>
      <w:r w:rsidRPr="00EE3DCD">
        <w:rPr>
          <w:lang w:val="en-GB"/>
        </w:rPr>
        <w:t>Figure 5</w:t>
      </w:r>
    </w:p>
    <w:p w14:paraId="4ACFA21E" w14:textId="072A294B" w:rsidR="00EE3DCD" w:rsidRPr="00EE3DCD" w:rsidRDefault="00EE3DCD" w:rsidP="00EE3DCD">
      <w:pPr>
        <w:pStyle w:val="Figuretitle"/>
        <w:rPr>
          <w:lang w:val="en-GB"/>
        </w:rPr>
      </w:pPr>
      <w:r w:rsidRPr="00EE3DCD">
        <w:rPr>
          <w:lang w:val="en-GB"/>
        </w:rPr>
        <w:t xml:space="preserve">Backscattering coefficients along upwind direction as a function of incidence angle at different values of wind speed </w:t>
      </w:r>
      <w:r w:rsidRPr="00EE3DCD">
        <w:rPr>
          <w:lang w:val="en-GB"/>
        </w:rPr>
        <w:br/>
        <w:t xml:space="preserve">(frequency = 13.6 GHz, </w:t>
      </w:r>
      <w:r w:rsidRPr="00367D51">
        <w:t>Ω</w:t>
      </w:r>
      <w:r w:rsidRPr="00EE3DCD">
        <w:rPr>
          <w:lang w:val="en-GB"/>
        </w:rPr>
        <w:t xml:space="preserve"> = 0.84, temperature = 30° C, salinity = 35 ppt)</w:t>
      </w:r>
    </w:p>
    <w:p w14:paraId="1A8B36C9" w14:textId="51D87954" w:rsidR="00EE3DCD" w:rsidRPr="00367D51" w:rsidRDefault="004A4E92" w:rsidP="00EE3DCD">
      <w:pPr>
        <w:pStyle w:val="Figure"/>
      </w:pPr>
      <w:r>
        <w:rPr>
          <w:noProof/>
        </w:rPr>
        <w:drawing>
          <wp:inline distT="0" distB="0" distL="0" distR="0" wp14:anchorId="78B37AEE" wp14:editId="3C92AF79">
            <wp:extent cx="4934722" cy="3188214"/>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146-05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4722" cy="3188214"/>
                    </a:xfrm>
                    <a:prstGeom prst="rect">
                      <a:avLst/>
                    </a:prstGeom>
                  </pic:spPr>
                </pic:pic>
              </a:graphicData>
            </a:graphic>
          </wp:inline>
        </w:drawing>
      </w:r>
    </w:p>
    <w:p w14:paraId="69C18759" w14:textId="77777777" w:rsidR="00EE3DCD" w:rsidRPr="00EE3DCD" w:rsidRDefault="00EE3DCD" w:rsidP="00EE3DCD">
      <w:pPr>
        <w:pStyle w:val="FigureNo"/>
        <w:rPr>
          <w:lang w:val="en-GB"/>
        </w:rPr>
      </w:pPr>
      <w:r w:rsidRPr="00EE3DCD">
        <w:rPr>
          <w:lang w:val="en-GB"/>
        </w:rPr>
        <w:lastRenderedPageBreak/>
        <w:t>Figure 6</w:t>
      </w:r>
    </w:p>
    <w:p w14:paraId="4072425D" w14:textId="77777777" w:rsidR="00EE3DCD" w:rsidRPr="00EE3DCD" w:rsidRDefault="00EE3DCD" w:rsidP="00EE3DCD">
      <w:pPr>
        <w:pStyle w:val="Figuretitle"/>
        <w:spacing w:after="0"/>
        <w:rPr>
          <w:lang w:val="en-GB"/>
        </w:rPr>
      </w:pPr>
      <w:r w:rsidRPr="00EE3DCD">
        <w:rPr>
          <w:lang w:val="en-GB"/>
        </w:rPr>
        <w:t xml:space="preserve">Backscattering coefficients as a function of wind speed at different angles of incidence </w:t>
      </w:r>
      <w:r w:rsidRPr="00EE3DCD">
        <w:rPr>
          <w:lang w:val="en-GB"/>
        </w:rPr>
        <w:br/>
        <w:t xml:space="preserve">(frequency = 13.6 GHz, </w:t>
      </w:r>
      <w:r w:rsidRPr="00367D51">
        <w:t>Ω</w:t>
      </w:r>
      <w:r w:rsidRPr="00EE3DCD">
        <w:rPr>
          <w:lang w:val="en-GB"/>
        </w:rPr>
        <w:t xml:space="preserve"> = 0.84, temperature = 30° C, salinity = 35 ppt)</w:t>
      </w:r>
    </w:p>
    <w:p w14:paraId="7A68CC3D" w14:textId="4E38333E" w:rsidR="00EE3DCD" w:rsidRPr="00367D51" w:rsidRDefault="004A4E92" w:rsidP="00EE3DCD">
      <w:pPr>
        <w:pStyle w:val="Figure"/>
      </w:pPr>
      <w:r>
        <w:rPr>
          <w:noProof/>
        </w:rPr>
        <w:drawing>
          <wp:inline distT="0" distB="0" distL="0" distR="0" wp14:anchorId="5D12B866" wp14:editId="25851B90">
            <wp:extent cx="5257811" cy="3404623"/>
            <wp:effectExtent l="0" t="0" r="0" b="5715"/>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146-06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7811" cy="3404623"/>
                    </a:xfrm>
                    <a:prstGeom prst="rect">
                      <a:avLst/>
                    </a:prstGeom>
                  </pic:spPr>
                </pic:pic>
              </a:graphicData>
            </a:graphic>
          </wp:inline>
        </w:drawing>
      </w:r>
    </w:p>
    <w:p w14:paraId="217033ED" w14:textId="77777777" w:rsidR="00EE3DCD" w:rsidRPr="00EE3DCD" w:rsidRDefault="00EE3DCD" w:rsidP="00EE3DCD">
      <w:pPr>
        <w:pStyle w:val="FigureNo"/>
        <w:rPr>
          <w:lang w:val="en-GB"/>
        </w:rPr>
      </w:pPr>
      <w:r w:rsidRPr="00EE3DCD">
        <w:rPr>
          <w:lang w:val="en-GB"/>
        </w:rPr>
        <w:t>Figure 7</w:t>
      </w:r>
    </w:p>
    <w:p w14:paraId="6884D6FF" w14:textId="77777777" w:rsidR="00EE3DCD" w:rsidRPr="00EE3DCD" w:rsidRDefault="00EE3DCD" w:rsidP="00EE3DCD">
      <w:pPr>
        <w:pStyle w:val="Figuretitle"/>
        <w:rPr>
          <w:lang w:val="en-GB"/>
        </w:rPr>
      </w:pPr>
      <w:r w:rsidRPr="00EE3DCD">
        <w:rPr>
          <w:lang w:val="en-GB"/>
        </w:rPr>
        <w:t xml:space="preserve">Upwind backscattering coefficients as a function of incidence angle </w:t>
      </w:r>
      <w:r w:rsidRPr="00EE3DCD">
        <w:rPr>
          <w:lang w:val="en-GB"/>
        </w:rPr>
        <w:br/>
        <w:t xml:space="preserve">(frequency = 18.6 GHz, </w:t>
      </w:r>
      <w:r w:rsidRPr="00367D51">
        <w:t>Ω</w:t>
      </w:r>
      <w:r w:rsidRPr="00EE3DCD">
        <w:rPr>
          <w:lang w:val="en-GB"/>
        </w:rPr>
        <w:t xml:space="preserve"> = 0.84, temperature = 30° C, </w:t>
      </w:r>
      <m:oMath>
        <m:sSub>
          <m:sSubPr>
            <m:ctrlPr>
              <w:rPr>
                <w:rFonts w:ascii="Cambria Math" w:hAnsi="Cambria Math"/>
              </w:rPr>
            </m:ctrlPr>
          </m:sSubPr>
          <m:e>
            <m:r>
              <m:rPr>
                <m:sty m:val="bi"/>
              </m:rPr>
              <w:rPr>
                <w:rFonts w:ascii="Cambria Math" w:hAnsi="Cambria Math"/>
              </w:rPr>
              <m:t>U</m:t>
            </m:r>
          </m:e>
          <m:sub>
            <m:r>
              <m:rPr>
                <m:sty m:val="b"/>
              </m:rPr>
              <w:rPr>
                <w:rFonts w:ascii="Cambria Math" w:hAnsi="Cambria Math"/>
              </w:rPr>
              <m:t>10</m:t>
            </m:r>
          </m:sub>
        </m:sSub>
      </m:oMath>
      <w:r w:rsidRPr="00EE3DCD">
        <w:rPr>
          <w:lang w:val="en-GB"/>
        </w:rPr>
        <w:t xml:space="preserve"> = 18 m/s, salinity = 35 ppt)</w:t>
      </w:r>
    </w:p>
    <w:p w14:paraId="4B38F4EA" w14:textId="2F92925D" w:rsidR="00EE3DCD" w:rsidRPr="00367D51" w:rsidRDefault="004A4E92" w:rsidP="00EE3DCD">
      <w:pPr>
        <w:pStyle w:val="Figure"/>
      </w:pPr>
      <w:r>
        <w:rPr>
          <w:noProof/>
        </w:rPr>
        <w:drawing>
          <wp:inline distT="0" distB="0" distL="0" distR="0" wp14:anchorId="2505D2CD" wp14:editId="5B406FAD">
            <wp:extent cx="4340361" cy="3404623"/>
            <wp:effectExtent l="0" t="0" r="3175" b="571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2146-07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40361" cy="3404623"/>
                    </a:xfrm>
                    <a:prstGeom prst="rect">
                      <a:avLst/>
                    </a:prstGeom>
                  </pic:spPr>
                </pic:pic>
              </a:graphicData>
            </a:graphic>
          </wp:inline>
        </w:drawing>
      </w:r>
    </w:p>
    <w:p w14:paraId="63188DA5" w14:textId="77777777" w:rsidR="00EE3DCD" w:rsidRPr="00EE3DCD" w:rsidRDefault="00EE3DCD" w:rsidP="00EE3DCD">
      <w:pPr>
        <w:pStyle w:val="FigureNo"/>
        <w:rPr>
          <w:lang w:val="en-GB"/>
        </w:rPr>
      </w:pPr>
      <w:r w:rsidRPr="00EE3DCD">
        <w:rPr>
          <w:lang w:val="en-GB"/>
        </w:rPr>
        <w:lastRenderedPageBreak/>
        <w:t>Figure 8</w:t>
      </w:r>
    </w:p>
    <w:p w14:paraId="3FFEEE93" w14:textId="77777777" w:rsidR="00EE3DCD" w:rsidRPr="00EE3DCD" w:rsidRDefault="00EE3DCD" w:rsidP="00EE3DCD">
      <w:pPr>
        <w:pStyle w:val="Figuretitle"/>
        <w:rPr>
          <w:lang w:val="en-GB"/>
        </w:rPr>
      </w:pPr>
      <w:r w:rsidRPr="00EE3DCD">
        <w:rPr>
          <w:lang w:val="en-GB"/>
        </w:rPr>
        <w:t xml:space="preserve">Crosswind backscattering coefficients as a function of incidence angle </w:t>
      </w:r>
      <w:r w:rsidRPr="00EE3DCD">
        <w:rPr>
          <w:lang w:val="en-GB"/>
        </w:rPr>
        <w:br/>
        <w:t xml:space="preserve">(frequency = 18.6 GHz, </w:t>
      </w:r>
      <w:r w:rsidRPr="00367D51">
        <w:t>Ω</w:t>
      </w:r>
      <w:r w:rsidRPr="00EE3DCD">
        <w:rPr>
          <w:lang w:val="en-GB"/>
        </w:rPr>
        <w:t xml:space="preserve"> = 0.84, temperature = 30° C, </w:t>
      </w:r>
      <m:oMath>
        <m:sSub>
          <m:sSubPr>
            <m:ctrlPr>
              <w:rPr>
                <w:rFonts w:ascii="Cambria Math" w:hAnsi="Cambria Math"/>
              </w:rPr>
            </m:ctrlPr>
          </m:sSubPr>
          <m:e>
            <m:r>
              <m:rPr>
                <m:sty m:val="bi"/>
              </m:rPr>
              <w:rPr>
                <w:rFonts w:ascii="Cambria Math" w:hAnsi="Cambria Math"/>
              </w:rPr>
              <m:t>U</m:t>
            </m:r>
          </m:e>
          <m:sub>
            <m:r>
              <m:rPr>
                <m:sty m:val="bi"/>
              </m:rPr>
              <w:rPr>
                <w:rFonts w:ascii="Cambria Math" w:hAnsi="Cambria Math"/>
              </w:rPr>
              <m:t>10</m:t>
            </m:r>
          </m:sub>
        </m:sSub>
        <m:r>
          <m:rPr>
            <m:sty m:val="bi"/>
          </m:rPr>
          <w:rPr>
            <w:rFonts w:ascii="Cambria Math" w:hAnsi="Cambria Math"/>
            <w:lang w:val="en-GB"/>
          </w:rPr>
          <m:t>=</m:t>
        </m:r>
      </m:oMath>
      <w:r w:rsidRPr="00EE3DCD">
        <w:rPr>
          <w:lang w:val="en-GB"/>
        </w:rPr>
        <w:t xml:space="preserve"> 18 m/s, salinity = 35 ppt)</w:t>
      </w:r>
    </w:p>
    <w:p w14:paraId="32134C01" w14:textId="2965508A" w:rsidR="00EE3DCD" w:rsidRPr="00367D51" w:rsidRDefault="004A4E92" w:rsidP="00EE3DCD">
      <w:pPr>
        <w:pStyle w:val="Figure"/>
      </w:pPr>
      <w:r>
        <w:rPr>
          <w:noProof/>
        </w:rPr>
        <w:drawing>
          <wp:inline distT="0" distB="0" distL="0" distR="0" wp14:anchorId="2ECF83E4" wp14:editId="4CC19138">
            <wp:extent cx="4108712" cy="3566167"/>
            <wp:effectExtent l="0" t="0" r="635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2146-08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8712" cy="3566167"/>
                    </a:xfrm>
                    <a:prstGeom prst="rect">
                      <a:avLst/>
                    </a:prstGeom>
                  </pic:spPr>
                </pic:pic>
              </a:graphicData>
            </a:graphic>
          </wp:inline>
        </w:drawing>
      </w:r>
    </w:p>
    <w:p w14:paraId="29578A99" w14:textId="77777777" w:rsidR="00EE3DCD" w:rsidRPr="00EE3DCD" w:rsidRDefault="00EE3DCD" w:rsidP="00EE3DCD">
      <w:pPr>
        <w:pStyle w:val="Heading2"/>
        <w:rPr>
          <w:lang w:val="en-GB"/>
        </w:rPr>
      </w:pPr>
      <w:bookmarkStart w:id="101" w:name="_Toc107241329"/>
      <w:bookmarkStart w:id="102" w:name="_Toc109122312"/>
      <w:r w:rsidRPr="00EE3DCD">
        <w:rPr>
          <w:lang w:val="en-GB"/>
        </w:rPr>
        <w:t>8.2</w:t>
      </w:r>
      <w:r w:rsidRPr="00EE3DCD">
        <w:rPr>
          <w:lang w:val="en-GB"/>
        </w:rPr>
        <w:tab/>
        <w:t>Sea surface bistatic scattering coefficients in the forward direction</w:t>
      </w:r>
      <w:bookmarkEnd w:id="101"/>
      <w:bookmarkEnd w:id="102"/>
    </w:p>
    <w:p w14:paraId="1E6CC6F5" w14:textId="59291227" w:rsidR="00EE3DCD" w:rsidRPr="00EE3DCD" w:rsidRDefault="00EE3DCD" w:rsidP="00EE3DCD">
      <w:pPr>
        <w:tabs>
          <w:tab w:val="left" w:pos="90"/>
        </w:tabs>
        <w:rPr>
          <w:lang w:val="en-GB"/>
        </w:rPr>
      </w:pPr>
      <w:r w:rsidRPr="00EE3DCD">
        <w:rPr>
          <w:lang w:val="en-GB"/>
        </w:rPr>
        <w:t xml:space="preserve">The sea surface bistatic scattering coefficients in the forward direction can be used for assessing the interference power received by a receive antenna. These sea surface bistatic scattering coefficients can also be used to calculate the fading depth due to sea surface reflections in </w:t>
      </w:r>
      <w:r w:rsidRPr="00EE3DCD">
        <w:rPr>
          <w:szCs w:val="24"/>
          <w:lang w:val="en-GB"/>
        </w:rPr>
        <w:t xml:space="preserve">Recommendation </w:t>
      </w:r>
      <w:r w:rsidRPr="00EE3DCD">
        <w:rPr>
          <w:lang w:val="en-GB"/>
        </w:rPr>
        <w:t>ITU</w:t>
      </w:r>
      <w:r w:rsidRPr="00EE3DCD">
        <w:rPr>
          <w:lang w:val="en-GB"/>
        </w:rPr>
        <w:noBreakHyphen/>
        <w:t>R P.680-3. They can be calculated as the sum of the coherent component (11) and the diffuse components. The coherent component exits only along the specular reflection direction (</w:t>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oMath>
      <w:r w:rsidRPr="00EE3DCD">
        <w:rPr>
          <w:lang w:val="en-GB"/>
        </w:rPr>
        <w:t>, and </w:t>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lang w:val="en-GB"/>
        </w:rPr>
        <w:t xml:space="preserve">). The diffuse component is defined in equations </w:t>
      </w:r>
      <w:r w:rsidRPr="00EE3DCD">
        <w:rPr>
          <w:rFonts w:eastAsiaTheme="minorEastAsia"/>
          <w:szCs w:val="24"/>
          <w:lang w:val="en-GB"/>
        </w:rPr>
        <w:t>(3</w:t>
      </w:r>
      <w:r w:rsidR="00645F1F">
        <w:rPr>
          <w:rFonts w:eastAsiaTheme="minorEastAsia"/>
          <w:szCs w:val="24"/>
          <w:lang w:val="en-GB"/>
        </w:rPr>
        <w:t>2</w:t>
      </w:r>
      <w:r w:rsidRPr="00EE3DCD">
        <w:rPr>
          <w:rFonts w:eastAsiaTheme="minorEastAsia"/>
          <w:szCs w:val="24"/>
          <w:lang w:val="en-GB"/>
        </w:rPr>
        <w:t>) and (7</w:t>
      </w:r>
      <w:r w:rsidR="00645F1F">
        <w:rPr>
          <w:rFonts w:eastAsiaTheme="minorEastAsia"/>
          <w:szCs w:val="24"/>
          <w:lang w:val="en-GB"/>
        </w:rPr>
        <w:t>2</w:t>
      </w:r>
      <w:r w:rsidRPr="00EE3DCD">
        <w:rPr>
          <w:rFonts w:eastAsiaTheme="minorEastAsia"/>
          <w:szCs w:val="24"/>
          <w:lang w:val="en-GB"/>
        </w:rPr>
        <w:t xml:space="preserve">) by setting </w:t>
      </w:r>
      <w:r w:rsidRPr="00EE3DCD">
        <w:rPr>
          <w:rFonts w:eastAsiaTheme="minorEastAsia"/>
          <w:szCs w:val="24"/>
          <w:lang w:val="en-GB"/>
        </w:rPr>
        <w:br/>
      </w:r>
      <m:oMath>
        <m:sSub>
          <m:sSubPr>
            <m:ctrlPr>
              <w:rPr>
                <w:rFonts w:ascii="Cambria Math" w:hAnsi="Cambria Math"/>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Pr="00EE3DCD">
        <w:rPr>
          <w:rFonts w:eastAsiaTheme="minorEastAsia"/>
          <w:lang w:val="en-GB"/>
        </w:rPr>
        <w:t>.</w:t>
      </w:r>
    </w:p>
    <w:p w14:paraId="4E196165" w14:textId="77777777" w:rsidR="00EE3DCD" w:rsidRPr="00EE3DCD" w:rsidRDefault="00EE3DCD" w:rsidP="00EE3DCD">
      <w:pPr>
        <w:tabs>
          <w:tab w:val="left" w:pos="90"/>
        </w:tabs>
        <w:rPr>
          <w:lang w:val="en-GB"/>
        </w:rPr>
      </w:pPr>
      <w:r w:rsidRPr="00EE3DCD">
        <w:rPr>
          <w:lang w:val="en-GB"/>
        </w:rPr>
        <w:t xml:space="preserve">Figures 9 to 14 are examples of the bistatic scattering coefficients in the forward direction. Figures 9 and 10 fix the scattering angle (the receive observation angle) and vary the angle of incidence (direction of the interfering signals). Figure 9 is calculated at 1.227 6 GHz (GPS L2 frequency), and Fig. 10 is calculated at 18.6 GHz. In each Figure, the bistatic scattering coefficients are calculated at two different wind speeds: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lang w:val="en-GB"/>
        </w:rPr>
        <w:t xml:space="preserve"> = 2 m/s, and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lang w:val="en-GB"/>
        </w:rPr>
        <w:t xml:space="preserve"> = 25 m/s.</w:t>
      </w:r>
    </w:p>
    <w:p w14:paraId="3EBA48F7" w14:textId="77777777" w:rsidR="00EE3DCD" w:rsidRPr="00EE3DCD" w:rsidRDefault="00EE3DCD" w:rsidP="00EE3DCD">
      <w:pPr>
        <w:tabs>
          <w:tab w:val="left" w:pos="90"/>
        </w:tabs>
        <w:rPr>
          <w:lang w:val="en-GB"/>
        </w:rPr>
      </w:pPr>
      <w:r w:rsidRPr="00EE3DCD">
        <w:rPr>
          <w:lang w:val="en-GB"/>
        </w:rPr>
        <w:t xml:space="preserve">Figures 11 to 14 fix the incidence angle (interferer angle) and vary the scattering angle. Figures 11 and 13 are calculated at 1.227 6 GHz, and Figs 12 and 14 are calculated at 18.6 GHz. Figures 11 and 12 are calculated at sea surface temperature of 30° C. Figures 13 and 14 are calculated at a sea surface temperature of 5° C. Moreover, in each of Figs 11 to 14, the bistatic scattering coefficients are calculated at two different wind speeds: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lang w:val="en-GB"/>
        </w:rPr>
        <w:t xml:space="preserve"> = 2 m/s, and </w:t>
      </w: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Pr="00EE3DCD">
        <w:rPr>
          <w:lang w:val="en-GB"/>
        </w:rPr>
        <w:t xml:space="preserve"> = 25 m/s.</w:t>
      </w:r>
    </w:p>
    <w:p w14:paraId="0B8E0D71" w14:textId="77777777" w:rsidR="00EE3DCD" w:rsidRPr="00EE3DCD" w:rsidRDefault="00EE3DCD" w:rsidP="00EE3DCD">
      <w:pPr>
        <w:tabs>
          <w:tab w:val="left" w:pos="90"/>
        </w:tabs>
        <w:rPr>
          <w:lang w:val="en-GB"/>
        </w:rPr>
      </w:pPr>
      <w:r w:rsidRPr="00EE3DCD">
        <w:rPr>
          <w:lang w:val="en-GB"/>
        </w:rPr>
        <w:t>Due to reciprocity, fixing either the angle of incidence or the scattering angle yields similar results. Accordingly, the fixed value of scattering angle in Figs 8 and 9 are different than the fixed value of the incident angle in Figs 11 to 14.</w:t>
      </w:r>
    </w:p>
    <w:p w14:paraId="63A65621" w14:textId="77777777" w:rsidR="00EE3DCD" w:rsidRPr="00EE3DCD" w:rsidRDefault="00EE3DCD" w:rsidP="00EE3DCD">
      <w:pPr>
        <w:tabs>
          <w:tab w:val="left" w:pos="90"/>
        </w:tabs>
        <w:rPr>
          <w:lang w:val="en-GB"/>
        </w:rPr>
      </w:pPr>
      <w:r w:rsidRPr="00EE3DCD">
        <w:rPr>
          <w:lang w:val="en-GB"/>
        </w:rPr>
        <w:t>Comparing Fig. 11 against Fig. 13 and comparing Fig. 12 against Fig. 14 indicate that for temperature above freezing condition, the temperature has no pronounced effect on the bistatic scattering coefficient.</w:t>
      </w:r>
    </w:p>
    <w:p w14:paraId="7F432506" w14:textId="77777777" w:rsidR="00EE3DCD" w:rsidRPr="00EE3DCD" w:rsidRDefault="00EE3DCD" w:rsidP="00EE3DCD">
      <w:pPr>
        <w:pStyle w:val="FigureNo"/>
        <w:rPr>
          <w:lang w:val="en-GB"/>
        </w:rPr>
      </w:pPr>
      <w:r w:rsidRPr="00EE3DCD">
        <w:rPr>
          <w:lang w:val="en-GB"/>
        </w:rPr>
        <w:lastRenderedPageBreak/>
        <w:t>Figure 9</w:t>
      </w:r>
    </w:p>
    <w:p w14:paraId="4DF04CBE" w14:textId="77777777" w:rsidR="00EE3DCD" w:rsidRPr="00EE3DCD" w:rsidRDefault="00EE3DCD" w:rsidP="00EE3DCD">
      <w:pPr>
        <w:pStyle w:val="Figuretitle"/>
        <w:rPr>
          <w:lang w:val="en-GB"/>
        </w:rPr>
      </w:pPr>
      <w:r w:rsidRPr="00EE3DCD">
        <w:rPr>
          <w:lang w:val="en-GB"/>
        </w:rPr>
        <w:t>Forward bistatic scattering coefficients as a function of incidence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m:t>
            </m:r>
          </m:sub>
        </m:sSub>
      </m:oMath>
      <w:r w:rsidRPr="00EE3DCD">
        <w:rPr>
          <w:lang w:val="en-GB"/>
        </w:rPr>
        <w:t xml:space="preserve"> = 30</w:t>
      </w:r>
      <w:r w:rsidRPr="00EE3DCD">
        <w:rPr>
          <w:rFonts w:cs="Times New Roman Bold"/>
          <w:lang w:val="en-GB"/>
        </w:rPr>
        <w:t>°</w:t>
      </w:r>
      <w:r w:rsidRPr="00EE3DCD">
        <w:rPr>
          <w:lang w:val="en-GB"/>
        </w:rPr>
        <w:t xml:space="preserve">, frequency = 1.227 6 GHz, </w:t>
      </w:r>
      <w:r w:rsidRPr="00367D51">
        <w:t>Ω</w:t>
      </w:r>
      <w:r w:rsidRPr="00EE3DCD">
        <w:rPr>
          <w:lang w:val="en-GB"/>
        </w:rPr>
        <w:t xml:space="preserve"> = 0.84, temperature = 30° C, salinity = 35 ppt)</w:t>
      </w:r>
    </w:p>
    <w:p w14:paraId="16BCEEB7" w14:textId="59DAA945" w:rsidR="00EE3DCD" w:rsidRPr="00367D51" w:rsidRDefault="0055784B" w:rsidP="00EE3DCD">
      <w:pPr>
        <w:pStyle w:val="Figure"/>
      </w:pPr>
      <w:r>
        <w:rPr>
          <w:noProof/>
        </w:rPr>
        <w:drawing>
          <wp:inline distT="0" distB="0" distL="0" distR="0" wp14:anchorId="349C9C20" wp14:editId="5EEEE0D8">
            <wp:extent cx="4376937" cy="3621031"/>
            <wp:effectExtent l="0" t="0" r="508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146-09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76937" cy="3621031"/>
                    </a:xfrm>
                    <a:prstGeom prst="rect">
                      <a:avLst/>
                    </a:prstGeom>
                  </pic:spPr>
                </pic:pic>
              </a:graphicData>
            </a:graphic>
          </wp:inline>
        </w:drawing>
      </w:r>
    </w:p>
    <w:p w14:paraId="691EA637" w14:textId="77777777" w:rsidR="00EE3DCD" w:rsidRPr="00EE3DCD" w:rsidRDefault="00EE3DCD" w:rsidP="00EE3DCD">
      <w:pPr>
        <w:pStyle w:val="FigureNo"/>
        <w:rPr>
          <w:lang w:val="en-GB"/>
        </w:rPr>
      </w:pPr>
      <w:r w:rsidRPr="00EE3DCD">
        <w:rPr>
          <w:lang w:val="en-GB"/>
        </w:rPr>
        <w:t>Figure 10</w:t>
      </w:r>
    </w:p>
    <w:p w14:paraId="57DB6D9C" w14:textId="77777777" w:rsidR="00EE3DCD" w:rsidRPr="00EE3DCD" w:rsidRDefault="00EE3DCD" w:rsidP="00EE3DCD">
      <w:pPr>
        <w:pStyle w:val="Figuretitle"/>
        <w:rPr>
          <w:lang w:val="en-GB"/>
        </w:rPr>
      </w:pPr>
      <w:r w:rsidRPr="00EE3DCD">
        <w:rPr>
          <w:lang w:val="en-GB"/>
        </w:rPr>
        <w:t>Forward bistatic scattering coefficients as a function of incidence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s</m:t>
            </m:r>
          </m:sub>
        </m:sSub>
      </m:oMath>
      <w:r w:rsidRPr="00EE3DCD">
        <w:rPr>
          <w:lang w:val="en-GB"/>
        </w:rPr>
        <w:t xml:space="preserve"> = 30</w:t>
      </w:r>
      <w:r w:rsidRPr="00EE3DCD">
        <w:rPr>
          <w:rFonts w:cs="Times New Roman Bold"/>
          <w:lang w:val="en-GB"/>
        </w:rPr>
        <w:t>°</w:t>
      </w:r>
      <w:r w:rsidRPr="00EE3DCD">
        <w:rPr>
          <w:lang w:val="en-GB"/>
        </w:rPr>
        <w:t xml:space="preserve">, frequency = 18.6 GHz, </w:t>
      </w:r>
      <w:r w:rsidRPr="00367D51">
        <w:t>Ω</w:t>
      </w:r>
      <w:r w:rsidRPr="00EE3DCD">
        <w:rPr>
          <w:lang w:val="en-GB"/>
        </w:rPr>
        <w:t xml:space="preserve"> = 0.84, temperature = 30° C, salinity = 35 ppt)</w:t>
      </w:r>
    </w:p>
    <w:p w14:paraId="1808ED84" w14:textId="597C2315" w:rsidR="00EE3DCD" w:rsidRPr="00367D51" w:rsidRDefault="0055784B" w:rsidP="00EE3DCD">
      <w:pPr>
        <w:pStyle w:val="Figure"/>
      </w:pPr>
      <w:r>
        <w:rPr>
          <w:noProof/>
        </w:rPr>
        <w:drawing>
          <wp:inline distT="0" distB="0" distL="0" distR="0" wp14:anchorId="0A5AD33E" wp14:editId="5D0D704D">
            <wp:extent cx="5224283" cy="3261367"/>
            <wp:effectExtent l="0" t="0" r="0" b="0"/>
            <wp:docPr id="23" name="Picture 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2146-10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4283" cy="3261367"/>
                    </a:xfrm>
                    <a:prstGeom prst="rect">
                      <a:avLst/>
                    </a:prstGeom>
                  </pic:spPr>
                </pic:pic>
              </a:graphicData>
            </a:graphic>
          </wp:inline>
        </w:drawing>
      </w:r>
    </w:p>
    <w:p w14:paraId="298C8D63" w14:textId="77777777" w:rsidR="00EE3DCD" w:rsidRPr="00EE3DCD" w:rsidRDefault="00EE3DCD" w:rsidP="00EE3DCD">
      <w:pPr>
        <w:pStyle w:val="FigureNo"/>
        <w:rPr>
          <w:lang w:val="en-GB"/>
        </w:rPr>
      </w:pPr>
      <w:r w:rsidRPr="00EE3DCD">
        <w:rPr>
          <w:lang w:val="en-GB"/>
        </w:rPr>
        <w:lastRenderedPageBreak/>
        <w:t>Figure 11</w:t>
      </w:r>
    </w:p>
    <w:p w14:paraId="1018DDCB" w14:textId="77777777" w:rsidR="00EE3DCD" w:rsidRPr="00EE3DCD" w:rsidRDefault="00EE3DCD" w:rsidP="00EE3DCD">
      <w:pPr>
        <w:pStyle w:val="Figuretitle"/>
        <w:rPr>
          <w:lang w:val="en-GB"/>
        </w:rPr>
      </w:pPr>
      <w:r w:rsidRPr="00EE3DCD">
        <w:rPr>
          <w:lang w:val="en-GB"/>
        </w:rPr>
        <w:t>Forward bistatic scattering coefficients as a function of scattering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EE3DCD">
        <w:rPr>
          <w:lang w:val="en-GB"/>
        </w:rPr>
        <w:t xml:space="preserve"> = 50</w:t>
      </w:r>
      <w:r w:rsidRPr="00EE3DCD">
        <w:rPr>
          <w:rFonts w:ascii="Cambria Math" w:eastAsia="Cambria Math" w:hAnsi="Cambria Math" w:cs="Cambria Math"/>
          <w:lang w:val="en-GB"/>
        </w:rPr>
        <w:t>°</w:t>
      </w:r>
      <w:r w:rsidRPr="00EE3DCD">
        <w:rPr>
          <w:lang w:val="en-GB"/>
        </w:rPr>
        <w:t xml:space="preserve">, frequency = 1.227 6 GHz, </w:t>
      </w:r>
      <w:r w:rsidRPr="00367D51">
        <w:t>Ω</w:t>
      </w:r>
      <w:r w:rsidRPr="00EE3DCD">
        <w:rPr>
          <w:lang w:val="en-GB"/>
        </w:rPr>
        <w:t xml:space="preserve"> = 0.84, temperature = 30 °C, salinity = 35 ppt)</w:t>
      </w:r>
    </w:p>
    <w:p w14:paraId="25016B85" w14:textId="0EF278AD" w:rsidR="00EE3DCD" w:rsidRPr="00367D51" w:rsidRDefault="00ED4072" w:rsidP="00EE3DCD">
      <w:pPr>
        <w:pStyle w:val="Figure"/>
      </w:pPr>
      <w:r>
        <w:rPr>
          <w:noProof/>
        </w:rPr>
        <w:drawing>
          <wp:inline distT="0" distB="0" distL="0" distR="0" wp14:anchorId="070C33C2" wp14:editId="50DD4949">
            <wp:extent cx="4358649" cy="2953518"/>
            <wp:effectExtent l="0" t="0" r="381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58649" cy="2953518"/>
                    </a:xfrm>
                    <a:prstGeom prst="rect">
                      <a:avLst/>
                    </a:prstGeom>
                  </pic:spPr>
                </pic:pic>
              </a:graphicData>
            </a:graphic>
          </wp:inline>
        </w:drawing>
      </w:r>
    </w:p>
    <w:p w14:paraId="42869EB0" w14:textId="77777777" w:rsidR="00EE3DCD" w:rsidRPr="00EE3DCD" w:rsidRDefault="00EE3DCD" w:rsidP="00EE3DCD">
      <w:pPr>
        <w:pStyle w:val="FigureNo"/>
        <w:rPr>
          <w:lang w:val="en-GB"/>
        </w:rPr>
      </w:pPr>
      <w:r w:rsidRPr="00EE3DCD">
        <w:rPr>
          <w:lang w:val="en-GB"/>
        </w:rPr>
        <w:t>Figure 12</w:t>
      </w:r>
    </w:p>
    <w:p w14:paraId="4182A9D1" w14:textId="77777777" w:rsidR="00EE3DCD" w:rsidRPr="00EE3DCD" w:rsidRDefault="00EE3DCD" w:rsidP="00EE3DCD">
      <w:pPr>
        <w:pStyle w:val="Figuretitle"/>
        <w:rPr>
          <w:lang w:val="en-GB"/>
        </w:rPr>
      </w:pPr>
      <w:r w:rsidRPr="00EE3DCD">
        <w:rPr>
          <w:lang w:val="en-GB"/>
        </w:rPr>
        <w:t>Forward bistatic scattering coefficients as a function of scattering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EE3DCD">
        <w:rPr>
          <w:lang w:val="en-GB"/>
        </w:rPr>
        <w:t xml:space="preserve"> = 50</w:t>
      </w:r>
      <w:r w:rsidRPr="00EE3DCD">
        <w:rPr>
          <w:rFonts w:cs="Times New Roman Bold"/>
          <w:lang w:val="en-GB"/>
        </w:rPr>
        <w:t>°</w:t>
      </w:r>
      <w:r w:rsidRPr="00EE3DCD">
        <w:rPr>
          <w:lang w:val="en-GB"/>
        </w:rPr>
        <w:t xml:space="preserve">, frequency = 18.6 GHz, </w:t>
      </w:r>
      <w:r w:rsidRPr="00367D51">
        <w:t>Ω</w:t>
      </w:r>
      <w:r w:rsidRPr="00EE3DCD">
        <w:rPr>
          <w:lang w:val="en-GB"/>
        </w:rPr>
        <w:t xml:space="preserve"> = 0.84, temperature = 30° C, salinity = 35 ppt)</w:t>
      </w:r>
    </w:p>
    <w:p w14:paraId="4CB995A2" w14:textId="41E8FCD6" w:rsidR="00EE3DCD" w:rsidRPr="00367D51" w:rsidRDefault="0055784B" w:rsidP="00EE3DCD">
      <w:pPr>
        <w:pStyle w:val="Figure"/>
      </w:pPr>
      <w:r>
        <w:rPr>
          <w:noProof/>
        </w:rPr>
        <w:drawing>
          <wp:inline distT="0" distB="0" distL="0" distR="0" wp14:anchorId="22386500" wp14:editId="1AA46805">
            <wp:extent cx="4556769" cy="3224791"/>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2146-12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56769" cy="3224791"/>
                    </a:xfrm>
                    <a:prstGeom prst="rect">
                      <a:avLst/>
                    </a:prstGeom>
                  </pic:spPr>
                </pic:pic>
              </a:graphicData>
            </a:graphic>
          </wp:inline>
        </w:drawing>
      </w:r>
    </w:p>
    <w:p w14:paraId="06AE5879" w14:textId="77777777" w:rsidR="00EE3DCD" w:rsidRPr="00EE3DCD" w:rsidRDefault="00EE3DCD" w:rsidP="00EE3DCD">
      <w:pPr>
        <w:pStyle w:val="FigureNo"/>
        <w:rPr>
          <w:lang w:val="en-GB"/>
        </w:rPr>
      </w:pPr>
      <w:r w:rsidRPr="00EE3DCD">
        <w:rPr>
          <w:lang w:val="en-GB"/>
        </w:rPr>
        <w:lastRenderedPageBreak/>
        <w:t>Figure 13</w:t>
      </w:r>
    </w:p>
    <w:p w14:paraId="6984CDA8" w14:textId="77777777" w:rsidR="00EE3DCD" w:rsidRPr="00EE3DCD" w:rsidRDefault="00EE3DCD" w:rsidP="00EE3DCD">
      <w:pPr>
        <w:pStyle w:val="Figuretitle"/>
        <w:rPr>
          <w:lang w:val="en-GB"/>
        </w:rPr>
      </w:pPr>
      <w:r w:rsidRPr="00EE3DCD">
        <w:rPr>
          <w:lang w:val="en-GB"/>
        </w:rPr>
        <w:t>Forward bistatic scattering coefficients as a function of scattering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EE3DCD">
        <w:rPr>
          <w:lang w:val="en-GB"/>
        </w:rPr>
        <w:t xml:space="preserve"> = 50</w:t>
      </w:r>
      <w:r w:rsidRPr="00EE3DCD">
        <w:rPr>
          <w:rFonts w:cs="Times New Roman Bold"/>
          <w:lang w:val="en-GB"/>
        </w:rPr>
        <w:t>°</w:t>
      </w:r>
      <w:r w:rsidRPr="00EE3DCD">
        <w:rPr>
          <w:lang w:val="en-GB"/>
        </w:rPr>
        <w:t xml:space="preserve">, frequency = 1.227 6 GHz, </w:t>
      </w:r>
      <w:r w:rsidRPr="00367D51">
        <w:t>Ω</w:t>
      </w:r>
      <w:r w:rsidRPr="00EE3DCD">
        <w:rPr>
          <w:lang w:val="en-GB"/>
        </w:rPr>
        <w:t xml:space="preserve"> = 0.84, temperature = 5° C, salinity = 35 ppt)</w:t>
      </w:r>
    </w:p>
    <w:p w14:paraId="26D28C9C" w14:textId="0D6E8D17" w:rsidR="00EE3DCD" w:rsidRPr="00367D51" w:rsidRDefault="0055784B" w:rsidP="00EE3DCD">
      <w:pPr>
        <w:pStyle w:val="Figure"/>
      </w:pPr>
      <w:r>
        <w:rPr>
          <w:noProof/>
        </w:rPr>
        <w:drawing>
          <wp:inline distT="0" distB="0" distL="0" distR="0" wp14:anchorId="652754CA" wp14:editId="37592640">
            <wp:extent cx="4934722" cy="3459487"/>
            <wp:effectExtent l="0" t="0" r="0" b="762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2146-13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34722" cy="3459487"/>
                    </a:xfrm>
                    <a:prstGeom prst="rect">
                      <a:avLst/>
                    </a:prstGeom>
                  </pic:spPr>
                </pic:pic>
              </a:graphicData>
            </a:graphic>
          </wp:inline>
        </w:drawing>
      </w:r>
    </w:p>
    <w:p w14:paraId="766909B2" w14:textId="77777777" w:rsidR="00EE3DCD" w:rsidRPr="00EE3DCD" w:rsidRDefault="00EE3DCD" w:rsidP="00EE3DCD">
      <w:pPr>
        <w:pStyle w:val="FigureNo"/>
        <w:rPr>
          <w:lang w:val="en-GB"/>
        </w:rPr>
      </w:pPr>
      <w:r w:rsidRPr="00EE3DCD">
        <w:rPr>
          <w:lang w:val="en-GB"/>
        </w:rPr>
        <w:t>Figure 14</w:t>
      </w:r>
    </w:p>
    <w:p w14:paraId="36A5E761" w14:textId="77777777" w:rsidR="00EE3DCD" w:rsidRPr="00EE3DCD" w:rsidRDefault="00EE3DCD" w:rsidP="00EE3DCD">
      <w:pPr>
        <w:pStyle w:val="Figuretitle"/>
        <w:rPr>
          <w:lang w:val="en-GB"/>
        </w:rPr>
      </w:pPr>
      <w:r w:rsidRPr="00EE3DCD">
        <w:rPr>
          <w:lang w:val="en-GB"/>
        </w:rPr>
        <w:t>Forward bistatic scattering coefficients as a function of scattering angle at different values of wind speeds</w:t>
      </w:r>
      <w:r w:rsidRPr="00EE3DCD">
        <w:rPr>
          <w:lang w:val="en-GB"/>
        </w:rPr>
        <w:br/>
        <w:t>(</w:t>
      </w:r>
      <m:oMath>
        <m:sSub>
          <m:sSubPr>
            <m:ctrlPr>
              <w:rPr>
                <w:rFonts w:ascii="Cambria Math" w:hAnsi="Cambria Math"/>
              </w:rPr>
            </m:ctrlPr>
          </m:sSubPr>
          <m:e>
            <m:r>
              <m:rPr>
                <m:sty m:val="b"/>
              </m:rPr>
              <w:rPr>
                <w:rFonts w:ascii="Cambria Math" w:hAnsi="Cambria Math"/>
              </w:rPr>
              <m:t>θ</m:t>
            </m:r>
          </m:e>
          <m:sub>
            <m:r>
              <m:rPr>
                <m:sty m:val="bi"/>
              </m:rPr>
              <w:rPr>
                <w:rFonts w:ascii="Cambria Math" w:hAnsi="Cambria Math"/>
              </w:rPr>
              <m:t>i</m:t>
            </m:r>
          </m:sub>
        </m:sSub>
      </m:oMath>
      <w:r w:rsidRPr="00EE3DCD">
        <w:rPr>
          <w:lang w:val="en-GB"/>
        </w:rPr>
        <w:t xml:space="preserve"> = 50</w:t>
      </w:r>
      <w:r w:rsidRPr="00EE3DCD">
        <w:rPr>
          <w:rFonts w:cs="Times New Roman Bold"/>
          <w:lang w:val="en-GB"/>
        </w:rPr>
        <w:t>°</w:t>
      </w:r>
      <w:r w:rsidRPr="00EE3DCD">
        <w:rPr>
          <w:lang w:val="en-GB"/>
        </w:rPr>
        <w:t xml:space="preserve">, frequency = 18.6 GHz, </w:t>
      </w:r>
      <w:r w:rsidRPr="00367D51">
        <w:t>Ω</w:t>
      </w:r>
      <w:r w:rsidRPr="00EE3DCD">
        <w:rPr>
          <w:lang w:val="en-GB"/>
        </w:rPr>
        <w:t xml:space="preserve"> = 0.84, temperature = 5° C, salinity = 35 ppt)</w:t>
      </w:r>
    </w:p>
    <w:p w14:paraId="15AA3581" w14:textId="0D1C75C7" w:rsidR="00EE3DCD" w:rsidRDefault="00A1369A" w:rsidP="00EE3DCD">
      <w:pPr>
        <w:pStyle w:val="Figure"/>
      </w:pPr>
      <w:r>
        <w:rPr>
          <w:noProof/>
        </w:rPr>
        <w:drawing>
          <wp:inline distT="0" distB="0" distL="0" distR="0" wp14:anchorId="17DF1CE0" wp14:editId="34009C01">
            <wp:extent cx="4837186" cy="3566167"/>
            <wp:effectExtent l="0" t="0" r="1905"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2146-14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37186" cy="3566167"/>
                    </a:xfrm>
                    <a:prstGeom prst="rect">
                      <a:avLst/>
                    </a:prstGeom>
                  </pic:spPr>
                </pic:pic>
              </a:graphicData>
            </a:graphic>
          </wp:inline>
        </w:drawing>
      </w:r>
    </w:p>
    <w:p w14:paraId="27DC1289" w14:textId="75EAA2D5" w:rsidR="00CE7267" w:rsidRDefault="00CE7267" w:rsidP="00CE7267"/>
    <w:p w14:paraId="4575AF41" w14:textId="77777777" w:rsidR="00CE7267" w:rsidRPr="00CE7267" w:rsidRDefault="00CE7267" w:rsidP="00CE7267"/>
    <w:p w14:paraId="3DD3515B" w14:textId="4B7C30A2" w:rsidR="00EE3DCD" w:rsidRPr="00367D51" w:rsidRDefault="00EE3DCD" w:rsidP="00CE7267">
      <w:pPr>
        <w:pStyle w:val="AnnexNoTitle"/>
        <w:rPr>
          <w:lang w:val="en-GB"/>
        </w:rPr>
      </w:pPr>
      <w:bookmarkStart w:id="103" w:name="_Toc107241330"/>
      <w:bookmarkStart w:id="104" w:name="_Toc109122313"/>
      <w:r w:rsidRPr="00367D51">
        <w:rPr>
          <w:lang w:val="en-GB"/>
        </w:rPr>
        <w:lastRenderedPageBreak/>
        <w:t xml:space="preserve">Attachment </w:t>
      </w:r>
      <w:r w:rsidR="00B60C81">
        <w:rPr>
          <w:lang w:val="en-GB"/>
        </w:rPr>
        <w:t>A</w:t>
      </w:r>
      <w:r w:rsidRPr="00367D51">
        <w:rPr>
          <w:lang w:val="en-GB"/>
        </w:rPr>
        <w:br/>
      </w:r>
      <w:r w:rsidR="00B60C81">
        <w:rPr>
          <w:lang w:val="en-GB"/>
        </w:rPr>
        <w:t>to Annex</w:t>
      </w:r>
      <w:r w:rsidR="00B60C81">
        <w:rPr>
          <w:lang w:val="en-GB"/>
        </w:rPr>
        <w:br/>
      </w:r>
      <w:r w:rsidRPr="00367D51">
        <w:rPr>
          <w:lang w:val="en-GB"/>
        </w:rPr>
        <w:br/>
        <w:t xml:space="preserve">Calculation of scattering coefficients between circularly polarized </w:t>
      </w:r>
      <w:r w:rsidRPr="00367D51">
        <w:rPr>
          <w:lang w:val="en-GB"/>
        </w:rPr>
        <w:br/>
        <w:t>and linearly polarized waves</w:t>
      </w:r>
      <w:bookmarkEnd w:id="103"/>
      <w:bookmarkEnd w:id="104"/>
    </w:p>
    <w:p w14:paraId="6EE4F270" w14:textId="77777777" w:rsidR="00EE3DCD" w:rsidRPr="00EE3DCD" w:rsidRDefault="00EE3DCD" w:rsidP="00EE3DCD">
      <w:pPr>
        <w:pStyle w:val="Normalaftertitle"/>
        <w:rPr>
          <w:lang w:val="en-GB"/>
        </w:rPr>
      </w:pPr>
      <w:r w:rsidRPr="00EE3DCD">
        <w:rPr>
          <w:lang w:val="en-GB"/>
        </w:rPr>
        <w:t xml:space="preserve">This Attachment provides the calculations of the bistatic scattering coefficients between a) a circularly polarized incident wave and a linearly polarized scattered wave (i.e. </w:t>
      </w:r>
      <m:oMath>
        <m:sSub>
          <m:sSubPr>
            <m:ctrlPr>
              <w:rPr>
                <w:rFonts w:ascii="Cambria Math" w:hAnsi="Cambria Math"/>
                <w:i/>
              </w:rPr>
            </m:ctrlPr>
          </m:sSubPr>
          <m:e>
            <m:r>
              <m:rPr>
                <m:sty m:val="p"/>
              </m:rPr>
              <w:rPr>
                <w:rFonts w:ascii="Cambria Math" w:hAnsi="Cambria Math"/>
              </w:rPr>
              <m:t>γ</m:t>
            </m:r>
          </m:e>
          <m:sub>
            <m:r>
              <w:rPr>
                <w:rFonts w:ascii="Cambria Math" w:hAnsi="Cambria Math"/>
              </w:rPr>
              <m:t>qc</m:t>
            </m:r>
          </m:sub>
        </m:sSub>
      </m:oMath>
      <w:r w:rsidRPr="00EE3DCD">
        <w:rPr>
          <w:lang w:val="en-GB"/>
        </w:rPr>
        <w:t xml:space="preserve">, where </w:t>
      </w:r>
      <m:oMath>
        <m:r>
          <w:rPr>
            <w:rFonts w:ascii="Cambria Math" w:hAnsi="Cambria Math"/>
          </w:rPr>
          <m:t>c</m:t>
        </m:r>
      </m:oMath>
      <w:r w:rsidRPr="00EE3DCD">
        <w:rPr>
          <w:lang w:val="en-GB"/>
        </w:rPr>
        <w:t xml:space="preserve"> is either right-hand circular polarization, </w:t>
      </w:r>
      <m:oMath>
        <m:r>
          <w:rPr>
            <w:rFonts w:ascii="Cambria Math" w:hAnsi="Cambria Math"/>
          </w:rPr>
          <m:t>R</m:t>
        </m:r>
      </m:oMath>
      <w:r w:rsidRPr="00EE3DCD">
        <w:rPr>
          <w:lang w:val="en-GB"/>
        </w:rPr>
        <w:t xml:space="preserve">, or left-hand circular polarization, </w:t>
      </w:r>
      <m:oMath>
        <m:r>
          <w:rPr>
            <w:rFonts w:ascii="Cambria Math" w:hAnsi="Cambria Math"/>
          </w:rPr>
          <m:t>L</m:t>
        </m:r>
      </m:oMath>
      <w:r w:rsidRPr="00EE3DCD">
        <w:rPr>
          <w:lang w:val="en-GB"/>
        </w:rPr>
        <w:t xml:space="preserve">, and </w:t>
      </w:r>
      <m:oMath>
        <m:r>
          <w:rPr>
            <w:rFonts w:ascii="Cambria Math" w:hAnsi="Cambria Math"/>
          </w:rPr>
          <m:t>q</m:t>
        </m:r>
      </m:oMath>
      <w:r w:rsidRPr="00EE3DCD">
        <w:rPr>
          <w:lang w:val="en-GB"/>
        </w:rPr>
        <w:t xml:space="preserve"> is either vertical, </w:t>
      </w:r>
      <m:oMath>
        <m:r>
          <w:rPr>
            <w:rFonts w:ascii="Cambria Math" w:hAnsi="Cambria Math"/>
          </w:rPr>
          <m:t>v</m:t>
        </m:r>
      </m:oMath>
      <w:r w:rsidRPr="00EE3DCD">
        <w:rPr>
          <w:lang w:val="en-GB"/>
        </w:rPr>
        <w:t xml:space="preserve">, or horizontal, </w:t>
      </w:r>
      <m:oMath>
        <m:r>
          <w:rPr>
            <w:rFonts w:ascii="Cambria Math" w:hAnsi="Cambria Math"/>
            <w:lang w:val="en-GB"/>
          </w:rPr>
          <m:t>h</m:t>
        </m:r>
      </m:oMath>
      <w:r w:rsidRPr="00EE3DCD">
        <w:rPr>
          <w:lang w:val="en-GB"/>
        </w:rPr>
        <w:t xml:space="preserve">, polarization) and b) a linearly polarized incident wave and a circularly polarized scattered wave (i.e. </w:t>
      </w:r>
      <m:oMath>
        <m:sSub>
          <m:sSubPr>
            <m:ctrlPr>
              <w:rPr>
                <w:rFonts w:ascii="Cambria Math" w:hAnsi="Cambria Math"/>
                <w:i/>
              </w:rPr>
            </m:ctrlPr>
          </m:sSubPr>
          <m:e>
            <m:r>
              <m:rPr>
                <m:sty m:val="p"/>
              </m:rPr>
              <w:rPr>
                <w:rFonts w:ascii="Cambria Math" w:hAnsi="Cambria Math"/>
              </w:rPr>
              <m:t>γ</m:t>
            </m:r>
          </m:e>
          <m:sub>
            <m:r>
              <w:rPr>
                <w:rFonts w:ascii="Cambria Math" w:hAnsi="Cambria Math"/>
              </w:rPr>
              <m:t>cq</m:t>
            </m:r>
          </m:sub>
        </m:sSub>
      </m:oMath>
      <w:r w:rsidRPr="00EE3DCD">
        <w:rPr>
          <w:lang w:val="en-GB"/>
        </w:rPr>
        <w:t xml:space="preserve">, where </w:t>
      </w:r>
      <m:oMath>
        <m:r>
          <w:rPr>
            <w:rFonts w:ascii="Cambria Math" w:hAnsi="Cambria Math"/>
          </w:rPr>
          <m:t>q</m:t>
        </m:r>
      </m:oMath>
      <w:r w:rsidRPr="00EE3DCD">
        <w:rPr>
          <w:lang w:val="en-GB"/>
        </w:rPr>
        <w:t xml:space="preserve"> is either vertical, </w:t>
      </w:r>
      <m:oMath>
        <m:r>
          <w:rPr>
            <w:rFonts w:ascii="Cambria Math" w:hAnsi="Cambria Math"/>
          </w:rPr>
          <m:t>v</m:t>
        </m:r>
      </m:oMath>
      <w:r w:rsidRPr="00EE3DCD">
        <w:rPr>
          <w:lang w:val="en-GB"/>
        </w:rPr>
        <w:t xml:space="preserve">, or horizontal, </w:t>
      </w:r>
      <m:oMath>
        <m:r>
          <w:rPr>
            <w:rFonts w:ascii="Cambria Math" w:hAnsi="Cambria Math"/>
            <w:lang w:val="en-GB"/>
          </w:rPr>
          <m:t>h</m:t>
        </m:r>
      </m:oMath>
      <w:r w:rsidRPr="00EE3DCD">
        <w:rPr>
          <w:lang w:val="en-GB"/>
        </w:rPr>
        <w:t xml:space="preserve">, polarization and </w:t>
      </w:r>
      <m:oMath>
        <m:r>
          <w:rPr>
            <w:rFonts w:ascii="Cambria Math" w:hAnsi="Cambria Math"/>
          </w:rPr>
          <m:t>c</m:t>
        </m:r>
      </m:oMath>
      <w:r w:rsidRPr="00EE3DCD">
        <w:rPr>
          <w:lang w:val="en-GB"/>
        </w:rPr>
        <w:t xml:space="preserve"> is either right-hand circular polarization, </w:t>
      </w:r>
      <m:oMath>
        <m:r>
          <w:rPr>
            <w:rFonts w:ascii="Cambria Math" w:hAnsi="Cambria Math"/>
          </w:rPr>
          <m:t>R</m:t>
        </m:r>
      </m:oMath>
      <w:r w:rsidRPr="00EE3DCD">
        <w:rPr>
          <w:lang w:val="en-GB"/>
        </w:rPr>
        <w:t xml:space="preserve">, or left-hand circular polarization, </w:t>
      </w:r>
      <m:oMath>
        <m:r>
          <w:rPr>
            <w:rFonts w:ascii="Cambria Math" w:hAnsi="Cambria Math"/>
          </w:rPr>
          <m:t>L</m:t>
        </m:r>
      </m:oMath>
      <w:r w:rsidRPr="00EE3DCD">
        <w:rPr>
          <w:lang w:val="en-GB"/>
        </w:rPr>
        <w:t xml:space="preserve">). </w:t>
      </w:r>
    </w:p>
    <w:p w14:paraId="60359F7B" w14:textId="77777777" w:rsidR="00EE3DCD" w:rsidRPr="00EE3DCD" w:rsidRDefault="00EE3DCD" w:rsidP="00791C38">
      <w:pPr>
        <w:pStyle w:val="Heading2"/>
        <w:rPr>
          <w:lang w:val="en-GB"/>
        </w:rPr>
      </w:pPr>
      <w:bookmarkStart w:id="105" w:name="_Toc107241331"/>
      <w:bookmarkStart w:id="106" w:name="_Toc109122314"/>
      <w:r w:rsidRPr="00EE3DCD">
        <w:rPr>
          <w:lang w:val="en-GB"/>
        </w:rPr>
        <w:t>A.1</w:t>
      </w:r>
      <w:r w:rsidRPr="00EE3DCD">
        <w:rPr>
          <w:lang w:val="en-GB"/>
        </w:rPr>
        <w:tab/>
        <w:t>Circularly Polarized (CP) incident to linear scattered power</w:t>
      </w:r>
      <w:bookmarkEnd w:id="105"/>
      <w:bookmarkEnd w:id="106"/>
    </w:p>
    <w:p w14:paraId="04342800" w14:textId="77777777" w:rsidR="00EE3DCD" w:rsidRPr="00EE3DCD" w:rsidRDefault="00EE3DCD" w:rsidP="00EE3DCD">
      <w:pPr>
        <w:rPr>
          <w:lang w:val="en-GB"/>
        </w:rPr>
      </w:pPr>
      <w:r w:rsidRPr="00EE3DCD">
        <w:rPr>
          <w:lang w:val="en-GB"/>
        </w:rPr>
        <w:t xml:space="preserve">In this case, the coherent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w:rPr>
                <w:rFonts w:ascii="Cambria Math" w:hAnsi="Cambria Math"/>
                <w:szCs w:val="24"/>
              </w:rPr>
              <m:t>c</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components due to sea surface can be obtained from equation (11) through replacing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pp</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with</w:t>
      </w:r>
    </w:p>
    <w:p w14:paraId="5FEF3435" w14:textId="5BDDD850"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m:rPr>
                <m:sty m:val="p"/>
              </m:rPr>
              <w:rPr>
                <w:rFonts w:ascii="Cambria Math" w:eastAsiaTheme="minorEastAsia" w:hAnsi="Cambria Math"/>
                <w:lang w:val="en-GB"/>
              </w:rPr>
              <m:t>1</m:t>
            </m:r>
          </m:num>
          <m:den>
            <m:rad>
              <m:radPr>
                <m:degHide m:val="1"/>
                <m:ctrlPr>
                  <w:rPr>
                    <w:rFonts w:ascii="Cambria Math" w:eastAsiaTheme="minorEastAsia" w:hAnsi="Cambria Math"/>
                  </w:rPr>
                </m:ctrlPr>
              </m:radPr>
              <m:deg/>
              <m:e>
                <m:r>
                  <m:rPr>
                    <m:sty m:val="p"/>
                  </m:rP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oMath>
      <w:r w:rsidRPr="00EE3DCD">
        <w:rPr>
          <w:rFonts w:eastAsiaTheme="minorEastAsia"/>
          <w:lang w:val="en-GB"/>
        </w:rPr>
        <w:tab/>
        <w:t>(a.1)</w:t>
      </w:r>
    </w:p>
    <w:p w14:paraId="76B2B589" w14:textId="4672DAFC"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m:t>
            </m:r>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(a.2)</w:t>
      </w:r>
    </w:p>
    <w:p w14:paraId="40EB3245" w14:textId="429526C3"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(a.3)</w:t>
      </w:r>
    </w:p>
    <w:p w14:paraId="19F45151" w14:textId="3E73B4D5"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(a.4)</w:t>
      </w:r>
    </w:p>
    <w:p w14:paraId="4CE05882"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t xml:space="preserve">and  </w:t>
      </w:r>
      <m:oMath>
        <m:r>
          <w:rPr>
            <w:rFonts w:ascii="Cambria Math" w:eastAsiaTheme="minorEastAsia" w:hAnsi="Cambria Math"/>
          </w:rPr>
          <m:t>j</m:t>
        </m:r>
        <m:r>
          <w:rPr>
            <w:rFonts w:ascii="Cambria Math" w:eastAsiaTheme="minorEastAsia" w:hAnsi="Cambria Math"/>
            <w:lang w:val="en-GB"/>
          </w:rPr>
          <m:t>=</m:t>
        </m:r>
        <m:rad>
          <m:radPr>
            <m:degHide m:val="1"/>
            <m:ctrlPr>
              <w:rPr>
                <w:rFonts w:ascii="Cambria Math" w:eastAsiaTheme="minorEastAsia" w:hAnsi="Cambria Math"/>
                <w:i/>
              </w:rPr>
            </m:ctrlPr>
          </m:radPr>
          <m:deg/>
          <m:e>
            <m:r>
              <w:rPr>
                <w:rFonts w:ascii="Cambria Math" w:eastAsiaTheme="minorEastAsia" w:hAnsi="Cambria Math"/>
                <w:lang w:val="en-GB"/>
              </w:rPr>
              <m:t>-1</m:t>
            </m:r>
          </m:e>
        </m:rad>
      </m:oMath>
      <w:r w:rsidRPr="00EE3DCD">
        <w:rPr>
          <w:rFonts w:eastAsiaTheme="minorEastAsia"/>
          <w:lang w:val="en-GB"/>
        </w:rPr>
        <w:t>.</w:t>
      </w:r>
    </w:p>
    <w:p w14:paraId="55B04306" w14:textId="0EABF96C" w:rsidR="00EE3DCD" w:rsidRPr="00EE3DCD" w:rsidRDefault="00EE3DCD" w:rsidP="00EE3DCD">
      <w:pPr>
        <w:rPr>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long gravity wave can be obtained from equation</w:t>
      </w:r>
      <w:r w:rsidR="00CE7267">
        <w:rPr>
          <w:lang w:val="en-GB"/>
        </w:rPr>
        <w:t> </w:t>
      </w:r>
      <w:r w:rsidRPr="00EE3DCD">
        <w:rPr>
          <w:lang w:val="en-GB"/>
        </w:rPr>
        <w:t>(3</w:t>
      </w:r>
      <w:r w:rsidR="00645F1F">
        <w:rPr>
          <w:lang w:val="en-GB"/>
        </w:rPr>
        <w:t>2</w:t>
      </w:r>
      <w:r w:rsidRPr="00EE3DCD">
        <w:rPr>
          <w:lang w:val="en-GB"/>
        </w:rPr>
        <w:t xml:space="preserve">) through replacing the polarization factors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by the polarization factors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6608282D" w14:textId="77777777"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EE3DCD">
        <w:rPr>
          <w:rFonts w:eastAsiaTheme="minorEastAsia"/>
          <w:lang w:val="en-GB"/>
        </w:rPr>
        <w:tab/>
        <w:t>(a.5)</w:t>
      </w:r>
    </w:p>
    <w:p w14:paraId="61FA2EDF"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(a.6)</w:t>
      </w:r>
    </w:p>
    <w:p w14:paraId="55E509C3"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(a.7)</w:t>
      </w:r>
    </w:p>
    <w:p w14:paraId="4EB45521"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(a.8)</w:t>
      </w:r>
    </w:p>
    <w:p w14:paraId="7732C447" w14:textId="6B8D07CC" w:rsidR="00EE3DCD" w:rsidRPr="00EE3DCD" w:rsidRDefault="00EE3DCD" w:rsidP="00EE3DCD">
      <w:pPr>
        <w:rPr>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pc</m:t>
            </m:r>
          </m:sub>
          <m:sup>
            <m:r>
              <w:rPr>
                <w:rFonts w:ascii="Cambria Math" w:hAnsi="Cambria Math"/>
                <w:szCs w:val="24"/>
              </w:rPr>
              <m:t>s</m:t>
            </m:r>
            <m:r>
              <w:rPr>
                <w:rFonts w:ascii="Cambria Math" w:hAnsi="Cambria Math"/>
                <w:szCs w:val="24"/>
                <w:lang w:val="en-GB"/>
              </w:rPr>
              <m:t>h</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short capillary wave can be obtained from equation (7</w:t>
      </w:r>
      <w:r w:rsidR="00645F1F">
        <w:rPr>
          <w:lang w:val="en-GB"/>
        </w:rPr>
        <w:t>2</w:t>
      </w:r>
      <w:r w:rsidRPr="00EE3DCD">
        <w:rPr>
          <w:lang w:val="en-GB"/>
        </w:rPr>
        <w:t xml:space="preserve">) through replacing the polarization factors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in equation (</w:t>
      </w:r>
      <w:r w:rsidR="00645F1F">
        <w:rPr>
          <w:lang w:val="en-GB"/>
        </w:rPr>
        <w:t>70</w:t>
      </w:r>
      <w:r w:rsidRPr="00EE3DCD">
        <w:rPr>
          <w:lang w:val="en-GB"/>
        </w:rPr>
        <w:t xml:space="preserve">) by the polarization factors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71A0CA35" w14:textId="77777777"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EE3DCD">
        <w:rPr>
          <w:rFonts w:eastAsiaTheme="minorEastAsia"/>
          <w:lang w:val="en-GB"/>
        </w:rPr>
        <w:tab/>
        <w:t>(a.9)</w:t>
      </w:r>
    </w:p>
    <w:p w14:paraId="407A3B2E"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(a.10)</w:t>
      </w:r>
    </w:p>
    <w:p w14:paraId="2C3D2B27"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(a.11)</w:t>
      </w:r>
    </w:p>
    <w:p w14:paraId="41AD5008" w14:textId="77777777" w:rsidR="00EE3DCD" w:rsidRPr="00EE3DCD" w:rsidRDefault="00EE3DCD" w:rsidP="00EE3DCD">
      <w:pPr>
        <w:pStyle w:val="Equation"/>
        <w:rPr>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(a.12)</w:t>
      </w:r>
    </w:p>
    <w:p w14:paraId="30E42D15" w14:textId="77777777" w:rsidR="00EE3DCD" w:rsidRPr="00EE3DCD" w:rsidRDefault="00EE3DCD" w:rsidP="00791C38">
      <w:pPr>
        <w:pStyle w:val="Heading2"/>
        <w:rPr>
          <w:lang w:val="en-GB"/>
        </w:rPr>
      </w:pPr>
      <w:bookmarkStart w:id="107" w:name="_Toc107241332"/>
      <w:bookmarkStart w:id="108" w:name="_Toc109122315"/>
      <w:r w:rsidRPr="00EE3DCD">
        <w:rPr>
          <w:lang w:val="en-GB"/>
        </w:rPr>
        <w:lastRenderedPageBreak/>
        <w:t>A.2</w:t>
      </w:r>
      <w:r w:rsidRPr="00EE3DCD">
        <w:rPr>
          <w:lang w:val="en-GB"/>
        </w:rPr>
        <w:tab/>
        <w:t>Linear incident to CP scattered power</w:t>
      </w:r>
      <w:bookmarkEnd w:id="107"/>
      <w:bookmarkEnd w:id="108"/>
    </w:p>
    <w:p w14:paraId="3CA240DE" w14:textId="77777777" w:rsidR="00EE3DCD" w:rsidRPr="00EE3DCD" w:rsidRDefault="00EE3DCD" w:rsidP="00EE3DCD">
      <w:pPr>
        <w:rPr>
          <w:lang w:val="en-GB"/>
        </w:rPr>
      </w:pPr>
      <w:r w:rsidRPr="00EE3DCD">
        <w:rPr>
          <w:lang w:val="en-GB"/>
        </w:rPr>
        <w:t xml:space="preserve">For this case, the coherent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cq</m:t>
            </m:r>
          </m:sub>
          <m:sup>
            <m:r>
              <w:rPr>
                <w:rFonts w:ascii="Cambria Math" w:hAnsi="Cambria Math"/>
                <w:szCs w:val="24"/>
              </w:rPr>
              <m:t>c</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components due to sea surface can be obtained from equation (11) through replacing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pp</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cq</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with:</w:t>
      </w:r>
    </w:p>
    <w:p w14:paraId="379F4E01" w14:textId="77777777"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oMath>
      <w:r w:rsidRPr="00EE3DCD">
        <w:rPr>
          <w:rFonts w:eastAsiaTheme="minorEastAsia"/>
          <w:lang w:val="en-GB"/>
        </w:rPr>
        <w:tab/>
        <w:t>(a.13)</w:t>
      </w:r>
    </w:p>
    <w:p w14:paraId="75804F88"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(a.14)</w:t>
      </w:r>
    </w:p>
    <w:p w14:paraId="56780612"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(a.15)</w:t>
      </w:r>
    </w:p>
    <w:p w14:paraId="558DCF82"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m:t>
            </m:r>
            <m:r>
              <w:rPr>
                <w:rFonts w:ascii="Cambria Math" w:eastAsiaTheme="minorEastAsia" w:hAnsi="Cambria Math"/>
              </w:rPr>
              <m:t>j</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rFonts w:eastAsiaTheme="minorEastAsia"/>
          <w:lang w:val="en-GB"/>
        </w:rPr>
        <w:tab/>
        <w:t>(a.16)</w:t>
      </w:r>
    </w:p>
    <w:p w14:paraId="3C5E8871" w14:textId="4535CEFA" w:rsidR="00EE3DCD" w:rsidRPr="00EE3DCD" w:rsidRDefault="00EE3DCD" w:rsidP="00EE3DCD">
      <w:pPr>
        <w:rPr>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cq</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long gravity wave can be obtained from equation</w:t>
      </w:r>
      <w:r w:rsidR="00CE7267">
        <w:rPr>
          <w:lang w:val="en-GB"/>
        </w:rPr>
        <w:t> </w:t>
      </w:r>
      <w:r w:rsidRPr="00EE3DCD">
        <w:rPr>
          <w:lang w:val="en-GB"/>
        </w:rPr>
        <w:t>(3</w:t>
      </w:r>
      <w:r w:rsidR="00645F1F">
        <w:rPr>
          <w:lang w:val="en-GB"/>
        </w:rPr>
        <w:t>2</w:t>
      </w:r>
      <w:r w:rsidRPr="00EE3DCD">
        <w:rPr>
          <w:lang w:val="en-GB"/>
        </w:rPr>
        <w:t xml:space="preserve">) through replacing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cq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11A52534" w14:textId="77777777"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EE3DCD">
        <w:rPr>
          <w:rFonts w:eastAsiaTheme="minorEastAsia"/>
          <w:lang w:val="en-GB"/>
        </w:rPr>
        <w:tab/>
        <w:t>(a.17)</w:t>
      </w:r>
    </w:p>
    <w:p w14:paraId="079100AE"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(a.18)</w:t>
      </w:r>
    </w:p>
    <w:p w14:paraId="60D3BCF2"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(a.19)</w:t>
      </w:r>
    </w:p>
    <w:p w14:paraId="3604706C"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(a.20)</w:t>
      </w:r>
    </w:p>
    <w:p w14:paraId="6359B746" w14:textId="24BAF1AC" w:rsidR="00EE3DCD" w:rsidRPr="00EE3DCD" w:rsidRDefault="00EE3DCD" w:rsidP="00EE3DCD">
      <w:pPr>
        <w:rPr>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cq</m:t>
            </m:r>
          </m:sub>
          <m:sup>
            <m:r>
              <w:rPr>
                <w:rFonts w:ascii="Cambria Math" w:hAnsi="Cambria Math"/>
                <w:szCs w:val="24"/>
              </w:rPr>
              <m:t>s</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short capillary wave can be obtained from equation (7</w:t>
      </w:r>
      <w:r w:rsidR="00645F1F">
        <w:rPr>
          <w:lang w:val="en-GB"/>
        </w:rPr>
        <w:t>2</w:t>
      </w:r>
      <w:r w:rsidRPr="00EE3DCD">
        <w:rPr>
          <w:lang w:val="en-GB"/>
        </w:rPr>
        <w:t xml:space="preserve">) through replacing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in equation (</w:t>
      </w:r>
      <w:r w:rsidR="00645F1F">
        <w:rPr>
          <w:lang w:val="en-GB"/>
        </w:rPr>
        <w:t>70</w:t>
      </w:r>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cq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03D8E2AF" w14:textId="77777777" w:rsidR="00EE3DCD" w:rsidRPr="00EE3DCD" w:rsidRDefault="00EE3DCD" w:rsidP="00EE3DCD">
      <w:pPr>
        <w:pStyle w:val="Equation"/>
        <w:rPr>
          <w:rFonts w:eastAsiaTheme="minorEastAsia"/>
          <w:lang w:val="en-GB"/>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r>
          <m:rPr>
            <m:sty m:val="p"/>
          </m:rPr>
          <w:rPr>
            <w:rFonts w:ascii="Cambria Math" w:eastAsiaTheme="minorEastAsia" w:hAnsi="Cambria Math"/>
            <w:lang w:val="en-GB"/>
          </w:rPr>
          <m:t xml:space="preserve"> </m:t>
        </m:r>
      </m:oMath>
      <w:r w:rsidRPr="00EE3DCD">
        <w:rPr>
          <w:rFonts w:eastAsiaTheme="minorEastAsia"/>
          <w:lang w:val="en-GB"/>
        </w:rPr>
        <w:tab/>
        <w:t>(a.21)</w:t>
      </w:r>
    </w:p>
    <w:p w14:paraId="327CF66B"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(a.22)</w:t>
      </w:r>
    </w:p>
    <w:p w14:paraId="7F062C1A"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r>
          <m:rPr>
            <m:sty m:val="p"/>
          </m:rPr>
          <w:rPr>
            <w:rFonts w:ascii="Cambria Math" w:eastAsiaTheme="minorEastAsia"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(a.23)</w:t>
      </w:r>
    </w:p>
    <w:p w14:paraId="2AD6DB5B"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m:t>
            </m:r>
            <m:r>
              <w:rPr>
                <w:rFonts w:ascii="Cambria Math" w:hAnsi="Cambria Math"/>
                <w:szCs w:val="24"/>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ad>
              <m:radPr>
                <m:degHide m:val="1"/>
                <m:ctrlPr>
                  <w:rPr>
                    <w:rFonts w:ascii="Cambria Math" w:eastAsiaTheme="minorEastAsia" w:hAnsi="Cambria Math"/>
                    <w:i/>
                  </w:rPr>
                </m:ctrlPr>
              </m:radPr>
              <m:deg/>
              <m:e>
                <m:r>
                  <w:rPr>
                    <w:rFonts w:ascii="Cambria Math" w:eastAsiaTheme="minorEastAsia"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e>
        </m:d>
      </m:oMath>
      <w:r w:rsidRPr="00EE3DCD">
        <w:rPr>
          <w:rFonts w:eastAsiaTheme="minorEastAsia"/>
          <w:lang w:val="en-GB"/>
        </w:rPr>
        <w:tab/>
        <w:t>(a.24)</w:t>
      </w:r>
    </w:p>
    <w:p w14:paraId="0FA9F9EB" w14:textId="77777777" w:rsidR="00EE3DCD" w:rsidRPr="00EE3DCD" w:rsidRDefault="00EE3DCD" w:rsidP="00EE3DCD">
      <w:pPr>
        <w:tabs>
          <w:tab w:val="center" w:pos="4820"/>
          <w:tab w:val="right" w:pos="10512"/>
        </w:tabs>
        <w:rPr>
          <w:lang w:val="en-GB"/>
        </w:rPr>
      </w:pPr>
    </w:p>
    <w:p w14:paraId="06E56745" w14:textId="77777777" w:rsidR="00EE3DCD" w:rsidRPr="00EE3DCD" w:rsidRDefault="00EE3DCD" w:rsidP="00EE3DCD">
      <w:pPr>
        <w:tabs>
          <w:tab w:val="center" w:pos="4820"/>
          <w:tab w:val="right" w:pos="10512"/>
        </w:tabs>
        <w:rPr>
          <w:lang w:val="en-GB"/>
        </w:rPr>
      </w:pPr>
    </w:p>
    <w:p w14:paraId="29B76CB4" w14:textId="4BB29356" w:rsidR="00EE3DCD" w:rsidRPr="00367D51" w:rsidRDefault="00EE3DCD" w:rsidP="00EE3DCD">
      <w:pPr>
        <w:pStyle w:val="AnnexNoTitle"/>
        <w:rPr>
          <w:lang w:val="en-GB"/>
        </w:rPr>
      </w:pPr>
      <w:bookmarkStart w:id="109" w:name="_Toc107241333"/>
      <w:bookmarkStart w:id="110" w:name="_Toc109122316"/>
      <w:r w:rsidRPr="00367D51">
        <w:rPr>
          <w:lang w:val="en-GB"/>
        </w:rPr>
        <w:t>Attachment B</w:t>
      </w:r>
      <w:r w:rsidR="00671EE8">
        <w:rPr>
          <w:lang w:val="en-GB"/>
        </w:rPr>
        <w:br/>
        <w:t>to Annex</w:t>
      </w:r>
      <w:r w:rsidRPr="00367D51">
        <w:rPr>
          <w:lang w:val="en-GB"/>
        </w:rPr>
        <w:br/>
      </w:r>
      <w:r w:rsidRPr="00367D51">
        <w:rPr>
          <w:lang w:val="en-GB"/>
        </w:rPr>
        <w:br/>
        <w:t>Calculation of scattering coefficients between circularly polarized waves</w:t>
      </w:r>
      <w:bookmarkEnd w:id="109"/>
      <w:bookmarkEnd w:id="110"/>
    </w:p>
    <w:p w14:paraId="7CD1F66D" w14:textId="2A5F4CB0" w:rsidR="00EE3DCD" w:rsidRDefault="00EE3DCD" w:rsidP="00EE3DCD">
      <w:pPr>
        <w:pStyle w:val="Normalaftertitle"/>
        <w:rPr>
          <w:lang w:val="en-GB"/>
        </w:rPr>
      </w:pPr>
      <w:r w:rsidRPr="00EE3DCD">
        <w:rPr>
          <w:lang w:val="en-GB"/>
        </w:rPr>
        <w:t xml:space="preserve">This Attachment provides the calculations of the bistatic scattering coefficients between a circularly polarized incident wave and a circularly polarized scattered wave (i.e. </w:t>
      </w:r>
      <m:oMath>
        <m:sSub>
          <m:sSubPr>
            <m:ctrlPr>
              <w:rPr>
                <w:rFonts w:ascii="Cambria Math" w:hAnsi="Cambria Math"/>
                <w:i/>
              </w:rPr>
            </m:ctrlPr>
          </m:sSubPr>
          <m:e>
            <m:r>
              <m:rPr>
                <m:sty m:val="p"/>
              </m:rPr>
              <w:rPr>
                <w:rFonts w:ascii="Cambria Math" w:hAnsi="Cambria Math"/>
              </w:rPr>
              <m:t>γ</m:t>
            </m:r>
          </m:e>
          <m:sub>
            <m:r>
              <w:rPr>
                <w:rFonts w:ascii="Cambria Math" w:hAnsi="Cambria Math"/>
              </w:rPr>
              <m:t>PQ</m:t>
            </m:r>
          </m:sub>
        </m:sSub>
      </m:oMath>
      <w:r w:rsidRPr="00EE3DCD">
        <w:rPr>
          <w:lang w:val="en-GB"/>
        </w:rPr>
        <w:t xml:space="preserve">, where </w:t>
      </w:r>
      <m:oMath>
        <m:r>
          <w:rPr>
            <w:rFonts w:ascii="Cambria Math" w:hAnsi="Cambria Math"/>
          </w:rPr>
          <m:t>P</m:t>
        </m:r>
      </m:oMath>
      <w:r w:rsidRPr="00EE3DCD">
        <w:rPr>
          <w:lang w:val="en-GB"/>
        </w:rPr>
        <w:t xml:space="preserve"> is either right-hand circular polarization, </w:t>
      </w:r>
      <m:oMath>
        <m:r>
          <w:rPr>
            <w:rFonts w:ascii="Cambria Math" w:hAnsi="Cambria Math"/>
          </w:rPr>
          <m:t>R</m:t>
        </m:r>
      </m:oMath>
      <w:r w:rsidRPr="00EE3DCD">
        <w:rPr>
          <w:lang w:val="en-GB"/>
        </w:rPr>
        <w:t xml:space="preserve">, or left-hand circular polarization, </w:t>
      </w:r>
      <m:oMath>
        <m:r>
          <w:rPr>
            <w:rFonts w:ascii="Cambria Math" w:hAnsi="Cambria Math"/>
          </w:rPr>
          <m:t>L</m:t>
        </m:r>
      </m:oMath>
      <w:r w:rsidRPr="00EE3DCD">
        <w:rPr>
          <w:lang w:val="en-GB"/>
        </w:rPr>
        <w:t xml:space="preserve">, and </w:t>
      </w:r>
      <m:oMath>
        <m:r>
          <w:rPr>
            <w:rFonts w:ascii="Cambria Math" w:hAnsi="Cambria Math"/>
          </w:rPr>
          <m:t>Q</m:t>
        </m:r>
      </m:oMath>
      <w:r w:rsidRPr="00EE3DCD">
        <w:rPr>
          <w:lang w:val="en-GB"/>
        </w:rPr>
        <w:t xml:space="preserve"> is either right-hand circular polarization, </w:t>
      </w:r>
      <m:oMath>
        <m:r>
          <w:rPr>
            <w:rFonts w:ascii="Cambria Math" w:hAnsi="Cambria Math"/>
          </w:rPr>
          <m:t>R</m:t>
        </m:r>
      </m:oMath>
      <w:r w:rsidRPr="00EE3DCD">
        <w:rPr>
          <w:lang w:val="en-GB"/>
        </w:rPr>
        <w:t xml:space="preserve">, or left-hand circular polarization, </w:t>
      </w:r>
      <m:oMath>
        <m:r>
          <w:rPr>
            <w:rFonts w:ascii="Cambria Math" w:hAnsi="Cambria Math"/>
          </w:rPr>
          <m:t>L</m:t>
        </m:r>
      </m:oMath>
      <w:r w:rsidRPr="00EE3DCD">
        <w:rPr>
          <w:lang w:val="en-GB"/>
        </w:rPr>
        <w:t xml:space="preserve">).  </w:t>
      </w:r>
    </w:p>
    <w:p w14:paraId="1DE7A6EA" w14:textId="77777777" w:rsidR="00EE3DCD" w:rsidRPr="00EE3DCD" w:rsidRDefault="00EE3DCD" w:rsidP="00EE3DCD">
      <w:pPr>
        <w:rPr>
          <w:lang w:val="en-GB"/>
        </w:rPr>
      </w:pPr>
      <w:r w:rsidRPr="00EE3DCD">
        <w:rPr>
          <w:lang w:val="en-GB"/>
        </w:rPr>
        <w:t xml:space="preserve">The coherent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cc</m:t>
            </m:r>
          </m:sub>
          <m:sup>
            <m:r>
              <w:rPr>
                <w:rFonts w:ascii="Cambria Math" w:hAnsi="Cambria Math"/>
                <w:szCs w:val="24"/>
              </w:rPr>
              <m:t>c</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components due to sea surface can be obtained from equation (11) through replacing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pp</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oMath>
      <w:r w:rsidRPr="00EE3DCD">
        <w:rPr>
          <w:lang w:val="en-GB"/>
        </w:rPr>
        <w:t xml:space="preserve"> with:</w:t>
      </w:r>
    </w:p>
    <w:p w14:paraId="5AFB2776" w14:textId="77777777" w:rsidR="00EE3DCD" w:rsidRPr="00EE3DCD" w:rsidRDefault="00EE3DCD" w:rsidP="00EE3DCD">
      <w:pPr>
        <w:pStyle w:val="Equation"/>
        <w:rPr>
          <w:rFonts w:eastAsiaTheme="minorEastAsia"/>
          <w:lang w:val="en-GB"/>
        </w:rPr>
      </w:pPr>
      <w:r w:rsidRPr="00EE3DCD">
        <w:rPr>
          <w:rFonts w:eastAsiaTheme="minorEastAsia"/>
          <w:lang w:val="en-GB"/>
        </w:rPr>
        <w:lastRenderedPageBreak/>
        <w:tab/>
      </w: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RR</m:t>
            </m:r>
          </m:sub>
        </m:sSub>
        <m:d>
          <m:dPr>
            <m:ctrlPr>
              <w:rPr>
                <w:rFonts w:ascii="Cambria Math" w:eastAsiaTheme="minorEastAsia" w:hAnsi="Cambria Math"/>
              </w:rPr>
            </m:ctrlPr>
          </m:dPr>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i</m:t>
                    </m:r>
                  </m:sub>
                </m:sSub>
              </m:e>
            </m:d>
            <m:r>
              <m:rPr>
                <m:sty m:val="p"/>
              </m:rPr>
              <w:rPr>
                <w:rFonts w:ascii="Cambria Math" w:eastAsiaTheme="minorEastAsia" w:hAnsi="Cambria Math"/>
                <w:lang w:val="en-GB"/>
              </w:rPr>
              <m:t xml:space="preserve"> </m:t>
            </m:r>
          </m:e>
        </m:d>
      </m:oMath>
      <w:r w:rsidRPr="00EE3DCD">
        <w:rPr>
          <w:rFonts w:eastAsiaTheme="minorEastAsia"/>
          <w:lang w:val="en-GB"/>
        </w:rPr>
        <w:tab/>
        <w:t>(b.1)</w:t>
      </w:r>
    </w:p>
    <w:p w14:paraId="7025CC81" w14:textId="77777777" w:rsidR="00EE3DCD" w:rsidRPr="00EE3DCD" w:rsidRDefault="00EE3DCD" w:rsidP="00EE3DCD">
      <w:pPr>
        <w:pStyle w:val="Equation"/>
        <w:rPr>
          <w:rFonts w:eastAsiaTheme="minorEastAsia"/>
          <w:szCs w:val="24"/>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RL</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EE3DCD">
        <w:rPr>
          <w:rFonts w:eastAsiaTheme="minorEastAsia"/>
          <w:szCs w:val="24"/>
          <w:lang w:val="en-GB"/>
        </w:rPr>
        <w:tab/>
        <w:t>(b.2)</w:t>
      </w:r>
    </w:p>
    <w:p w14:paraId="75236D9E" w14:textId="77777777" w:rsidR="00EE3DCD" w:rsidRPr="00EE3DCD" w:rsidRDefault="00EE3DCD" w:rsidP="00EE3DCD">
      <w:pPr>
        <w:pStyle w:val="Equation"/>
        <w:rPr>
          <w:rFonts w:eastAsiaTheme="minorEastAsia"/>
          <w:szCs w:val="24"/>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LR</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EE3DCD">
        <w:rPr>
          <w:rFonts w:eastAsiaTheme="minorEastAsia"/>
          <w:szCs w:val="24"/>
          <w:lang w:val="en-GB"/>
        </w:rPr>
        <w:tab/>
        <w:t>(b.3)</w:t>
      </w:r>
    </w:p>
    <w:p w14:paraId="6B3130DF" w14:textId="77777777" w:rsidR="00EE3DCD" w:rsidRPr="00EE3DCD" w:rsidRDefault="00EE3DCD" w:rsidP="00EE3DCD">
      <w:pPr>
        <w:pStyle w:val="Equation"/>
        <w:rPr>
          <w:rFonts w:eastAsiaTheme="minorEastAsia"/>
          <w:szCs w:val="24"/>
          <w:lang w:val="en-GB"/>
        </w:rPr>
      </w:pPr>
      <w:r w:rsidRPr="00EE3DCD">
        <w:rPr>
          <w:rFonts w:eastAsiaTheme="minorEastAsia"/>
          <w:szCs w:val="24"/>
          <w:lang w:val="en-GB"/>
        </w:rPr>
        <w:tab/>
      </w:r>
      <w:r w:rsidRPr="00EE3DCD">
        <w:rPr>
          <w:rFonts w:eastAsiaTheme="minorEastAsia"/>
          <w:szCs w:val="24"/>
          <w:lang w:val="en-GB"/>
        </w:rPr>
        <w:tab/>
      </w:r>
      <m:oMath>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LL</m:t>
            </m:r>
          </m:sub>
        </m:sSub>
        <m:d>
          <m:dPr>
            <m:ctrlPr>
              <w:rPr>
                <w:rFonts w:ascii="Cambria Math" w:eastAsiaTheme="minorEastAsia" w:hAnsi="Cambria Math"/>
                <w:szCs w:val="24"/>
              </w:rPr>
            </m:ctrlPr>
          </m:dPr>
          <m:e>
            <m:sSub>
              <m:sSubPr>
                <m:ctrlPr>
                  <w:rPr>
                    <w:rFonts w:ascii="Cambria Math" w:eastAsiaTheme="minorEastAsia" w:hAnsi="Cambria Math"/>
                    <w:i/>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f>
          <m:fPr>
            <m:ctrlPr>
              <w:rPr>
                <w:rFonts w:ascii="Cambria Math" w:eastAsiaTheme="minorEastAsia" w:hAnsi="Cambria Math"/>
                <w:szCs w:val="24"/>
              </w:rPr>
            </m:ctrlPr>
          </m:fPr>
          <m:num>
            <m:r>
              <w:rPr>
                <w:rFonts w:ascii="Cambria Math" w:eastAsiaTheme="minorEastAsia" w:hAnsi="Cambria Math"/>
                <w:szCs w:val="24"/>
                <w:lang w:val="en-GB"/>
              </w:rPr>
              <m:t>1</m:t>
            </m:r>
          </m:num>
          <m:den>
            <m:r>
              <w:rPr>
                <w:rFonts w:ascii="Cambria Math" w:eastAsiaTheme="minorEastAsia" w:hAnsi="Cambria Math"/>
                <w:szCs w:val="24"/>
                <w:lang w:val="en-GB"/>
              </w:rPr>
              <m:t>2</m:t>
            </m:r>
          </m:den>
        </m:f>
        <m:d>
          <m:dPr>
            <m:begChr m:val="{"/>
            <m:endChr m:val="}"/>
            <m:ctrlPr>
              <w:rPr>
                <w:rFonts w:ascii="Cambria Math" w:eastAsiaTheme="minorEastAsia" w:hAnsi="Cambria Math"/>
                <w:szCs w:val="24"/>
              </w:rPr>
            </m:ctrlPr>
          </m:dPr>
          <m:e>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rPr>
                  <m:t>vv</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m:t>
            </m:r>
            <m:sSub>
              <m:sSubPr>
                <m:ctrlPr>
                  <w:rPr>
                    <w:rFonts w:ascii="Cambria Math" w:eastAsiaTheme="minorEastAsia" w:hAnsi="Cambria Math"/>
                    <w:szCs w:val="24"/>
                  </w:rPr>
                </m:ctrlPr>
              </m:sSubPr>
              <m:e>
                <m:r>
                  <w:rPr>
                    <w:rFonts w:ascii="Cambria Math" w:eastAsiaTheme="minorEastAsia" w:hAnsi="Cambria Math"/>
                    <w:szCs w:val="24"/>
                  </w:rPr>
                  <m:t>r</m:t>
                </m:r>
              </m:e>
              <m:sub>
                <m:r>
                  <w:rPr>
                    <w:rFonts w:ascii="Cambria Math" w:eastAsiaTheme="minorEastAsia" w:hAnsi="Cambria Math"/>
                    <w:szCs w:val="24"/>
                    <w:lang w:val="en-GB"/>
                  </w:rPr>
                  <m:t>hh</m:t>
                </m:r>
              </m:sub>
            </m:sSub>
            <m:d>
              <m:dPr>
                <m:ctrlPr>
                  <w:rPr>
                    <w:rFonts w:ascii="Cambria Math" w:eastAsiaTheme="minorEastAsia" w:hAnsi="Cambria Math"/>
                    <w:szCs w:val="24"/>
                  </w:rPr>
                </m:ctrlPr>
              </m:dPr>
              <m:e>
                <m:sSub>
                  <m:sSubPr>
                    <m:ctrlPr>
                      <w:rPr>
                        <w:rFonts w:ascii="Cambria Math" w:eastAsiaTheme="minorEastAsia" w:hAnsi="Cambria Math"/>
                        <w:szCs w:val="24"/>
                      </w:rPr>
                    </m:ctrlPr>
                  </m:sSubPr>
                  <m:e>
                    <m:r>
                      <m:rPr>
                        <m:sty m:val="p"/>
                      </m:rPr>
                      <w:rPr>
                        <w:rFonts w:ascii="Cambria Math" w:eastAsiaTheme="minorEastAsia" w:hAnsi="Cambria Math"/>
                        <w:szCs w:val="24"/>
                      </w:rPr>
                      <m:t>θ</m:t>
                    </m:r>
                  </m:e>
                  <m:sub>
                    <m:r>
                      <w:rPr>
                        <w:rFonts w:ascii="Cambria Math" w:eastAsiaTheme="minorEastAsia" w:hAnsi="Cambria Math"/>
                        <w:szCs w:val="24"/>
                      </w:rPr>
                      <m:t>i</m:t>
                    </m:r>
                  </m:sub>
                </m:sSub>
              </m:e>
            </m:d>
            <m:r>
              <m:rPr>
                <m:sty m:val="p"/>
              </m:rPr>
              <w:rPr>
                <w:rFonts w:ascii="Cambria Math" w:eastAsiaTheme="minorEastAsia" w:hAnsi="Cambria Math"/>
                <w:szCs w:val="24"/>
                <w:lang w:val="en-GB"/>
              </w:rPr>
              <m:t xml:space="preserve"> </m:t>
            </m:r>
          </m:e>
        </m:d>
      </m:oMath>
      <w:r w:rsidRPr="00EE3DCD">
        <w:rPr>
          <w:rFonts w:eastAsiaTheme="minorEastAsia"/>
          <w:szCs w:val="24"/>
          <w:lang w:val="en-GB"/>
        </w:rPr>
        <w:tab/>
        <w:t>(b.4)</w:t>
      </w:r>
    </w:p>
    <w:p w14:paraId="592CB932" w14:textId="538560FC" w:rsidR="00EE3DCD" w:rsidRPr="00EE3DCD" w:rsidRDefault="00EE3DCD" w:rsidP="00EE3DCD">
      <w:pPr>
        <w:tabs>
          <w:tab w:val="right" w:pos="10512"/>
        </w:tabs>
        <w:rPr>
          <w:rFonts w:eastAsiaTheme="minorEastAsia"/>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PQ</m:t>
            </m:r>
          </m:sub>
          <m:sup>
            <m:r>
              <m:rPr>
                <m:scr m:val="script"/>
              </m:rPr>
              <w:rPr>
                <w:rFonts w:ascii="Cambria Math" w:hAnsi="Cambria Math"/>
                <w:szCs w:val="24"/>
                <w:lang w:val="en-GB"/>
              </w:rPr>
              <m:t>l</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long gravity wave can be obtained from equation</w:t>
      </w:r>
      <w:r w:rsidR="00CE7267">
        <w:rPr>
          <w:lang w:val="en-GB"/>
        </w:rPr>
        <w:t> </w:t>
      </w:r>
      <w:r w:rsidRPr="00EE3DCD">
        <w:rPr>
          <w:lang w:val="en-GB"/>
        </w:rPr>
        <w:t>(3</w:t>
      </w:r>
      <w:r w:rsidR="00645F1F">
        <w:rPr>
          <w:lang w:val="en-GB"/>
        </w:rPr>
        <w:t>2</w:t>
      </w:r>
      <w:r w:rsidRPr="00EE3DCD">
        <w:rPr>
          <w:lang w:val="en-GB"/>
        </w:rPr>
        <w:t xml:space="preserve">) through replacing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cc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23C99971"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(b.5)</w:t>
      </w:r>
    </w:p>
    <w:p w14:paraId="08105B92"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(b.6)</w:t>
      </w:r>
    </w:p>
    <w:p w14:paraId="7695A982"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(b.7)</w:t>
      </w:r>
    </w:p>
    <w:p w14:paraId="6694C647"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U</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(b.8)</w:t>
      </w:r>
    </w:p>
    <w:p w14:paraId="74877AEA" w14:textId="12E6908C" w:rsidR="00EE3DCD" w:rsidRPr="00EE3DCD" w:rsidRDefault="00EE3DCD" w:rsidP="00EE3DCD">
      <w:pPr>
        <w:tabs>
          <w:tab w:val="center" w:pos="4820"/>
          <w:tab w:val="right" w:pos="10512"/>
        </w:tabs>
        <w:rPr>
          <w:lang w:val="en-GB"/>
        </w:rPr>
      </w:pPr>
      <w:r w:rsidRPr="00EE3DCD">
        <w:rPr>
          <w:lang w:val="en-GB"/>
        </w:rPr>
        <w:t xml:space="preserve">The bistatic scattering coefficient </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rPr>
              <m:t>PQ</m:t>
            </m:r>
          </m:sub>
          <m:sup>
            <m:r>
              <w:rPr>
                <w:rFonts w:ascii="Cambria Math" w:hAnsi="Cambria Math"/>
                <w:szCs w:val="24"/>
              </w:rPr>
              <m:t>s</m:t>
            </m:r>
          </m:sup>
        </m:sSubSup>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due to short capillary wave can be obtained from equation (7</w:t>
      </w:r>
      <w:r w:rsidR="00645F1F">
        <w:rPr>
          <w:lang w:val="en-GB"/>
        </w:rPr>
        <w:t>2</w:t>
      </w:r>
      <w:r w:rsidRPr="00EE3DCD">
        <w:rPr>
          <w:lang w:val="en-GB"/>
        </w:rPr>
        <w:t xml:space="preserve">) through replacing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pq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in equation (</w:t>
      </w:r>
      <w:r w:rsidR="00645F1F">
        <w:rPr>
          <w:lang w:val="en-GB"/>
        </w:rPr>
        <w:t>70</w:t>
      </w:r>
      <w:r w:rsidRPr="00EE3DCD">
        <w:rPr>
          <w:lang w:val="en-GB"/>
        </w:rPr>
        <w:t xml:space="preserve">) by </w:t>
      </w:r>
      <m:oMath>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cc</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oMath>
      <w:r w:rsidRPr="00EE3DCD">
        <w:rPr>
          <w:lang w:val="en-GB"/>
        </w:rPr>
        <w:t xml:space="preserve"> with:</w:t>
      </w:r>
    </w:p>
    <w:p w14:paraId="0C835D25"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RR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(b.9)</w:t>
      </w:r>
    </w:p>
    <w:p w14:paraId="26990AEB"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RL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r>
          <m:rPr>
            <m:sty m:val="p"/>
          </m:rPr>
          <w:rPr>
            <w:rFonts w:ascii="Cambria Math" w:eastAsiaTheme="minorEastAsia" w:hAnsi="Cambria Math"/>
            <w:lang w:val="en-GB"/>
          </w:rPr>
          <m:t xml:space="preserve"> </m:t>
        </m:r>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(b.10)</w:t>
      </w:r>
    </w:p>
    <w:p w14:paraId="58448EDE"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LR</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(b.11)</w:t>
      </w:r>
    </w:p>
    <w:p w14:paraId="5929CF03" w14:textId="77777777" w:rsidR="00EE3DCD" w:rsidRPr="00EE3DCD" w:rsidRDefault="00EE3DCD" w:rsidP="00EE3DCD">
      <w:pPr>
        <w:pStyle w:val="Equation"/>
        <w:rPr>
          <w:rFonts w:eastAsiaTheme="minorEastAsia"/>
          <w:lang w:val="en-GB"/>
        </w:rPr>
      </w:pPr>
      <w:r w:rsidRPr="00EE3DCD">
        <w:rPr>
          <w:rFonts w:eastAsiaTheme="minorEastAsia"/>
          <w:szCs w:val="24"/>
          <w:lang w:val="en-GB"/>
        </w:rPr>
        <w:tab/>
      </w:r>
      <m:oMath>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LL</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f>
          <m:fPr>
            <m:ctrlPr>
              <w:rPr>
                <w:rFonts w:ascii="Cambria Math" w:eastAsiaTheme="minorEastAsia" w:hAnsi="Cambria Math"/>
              </w:rPr>
            </m:ctrlPr>
          </m:fPr>
          <m:num>
            <m:r>
              <w:rPr>
                <w:rFonts w:ascii="Cambria Math" w:eastAsiaTheme="minorEastAsia" w:hAnsi="Cambria Math"/>
                <w:lang w:val="en-GB"/>
              </w:rPr>
              <m:t>1</m:t>
            </m:r>
          </m:num>
          <m:den>
            <m:r>
              <w:rPr>
                <w:rFonts w:ascii="Cambria Math" w:eastAsiaTheme="minorEastAsia" w:hAnsi="Cambria Math"/>
                <w:lang w:val="en-GB"/>
              </w:rPr>
              <m:t>2</m:t>
            </m:r>
          </m:den>
        </m:f>
        <m:d>
          <m:dPr>
            <m:begChr m:val="{"/>
            <m:endChr m:val="}"/>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r>
              <w:rPr>
                <w:rFonts w:ascii="Cambria Math" w:eastAsiaTheme="minorEastAsia" w:hAnsi="Cambria Math"/>
              </w:rPr>
              <m:t>j</m:t>
            </m:r>
            <m:r>
              <w:rPr>
                <w:rFonts w:ascii="Cambria Math" w:eastAsiaTheme="minorEastAsia" w:hAnsi="Cambria Math"/>
                <w:lang w:val="en-GB"/>
              </w:rPr>
              <m:t xml:space="preserve"> </m:t>
            </m:r>
            <m:d>
              <m:dPr>
                <m:ctrlPr>
                  <w:rPr>
                    <w:rFonts w:ascii="Cambria Math" w:eastAsiaTheme="minorEastAsia" w:hAnsi="Cambria Math"/>
                    <w:i/>
                  </w:rPr>
                </m:ctrlPr>
              </m:dPr>
              <m:e>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lang w:val="en-GB"/>
                      </w:rPr>
                      <m:t>h</m:t>
                    </m:r>
                    <m:r>
                      <w:rPr>
                        <w:rFonts w:ascii="Cambria Math" w:eastAsiaTheme="minorEastAsia" w:hAnsi="Cambria Math"/>
                      </w:rPr>
                      <m:t>v</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lang w:val="en-GB"/>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v</m:t>
                    </m:r>
                    <m:r>
                      <w:rPr>
                        <w:rFonts w:ascii="Cambria Math" w:eastAsiaTheme="minorEastAsia" w:hAnsi="Cambria Math"/>
                        <w:lang w:val="en-GB"/>
                      </w:rPr>
                      <m:t>h</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e>
            </m:d>
          </m:e>
        </m:d>
      </m:oMath>
      <w:r w:rsidRPr="00EE3DCD">
        <w:rPr>
          <w:rFonts w:eastAsiaTheme="minorEastAsia"/>
          <w:lang w:val="en-GB"/>
        </w:rPr>
        <w:tab/>
        <w:t>(b.12)</w:t>
      </w:r>
    </w:p>
    <w:p w14:paraId="33F7834D" w14:textId="77777777" w:rsidR="00EE3DCD" w:rsidRPr="00EE3DCD" w:rsidRDefault="00EE3DCD" w:rsidP="00EE3DCD">
      <w:pPr>
        <w:rPr>
          <w:rFonts w:eastAsiaTheme="minorEastAsia"/>
          <w:lang w:val="en-GB"/>
        </w:rPr>
      </w:pPr>
    </w:p>
    <w:p w14:paraId="3974F950" w14:textId="77777777" w:rsidR="00EE3DCD" w:rsidRPr="00EE3DCD" w:rsidRDefault="00EE3DCD" w:rsidP="00EE3DCD">
      <w:pPr>
        <w:rPr>
          <w:rFonts w:eastAsiaTheme="minorEastAsia"/>
          <w:lang w:val="en-GB"/>
        </w:rPr>
      </w:pPr>
    </w:p>
    <w:p w14:paraId="578D51D2" w14:textId="01C7E575" w:rsidR="00EE3DCD" w:rsidRPr="00367D51" w:rsidRDefault="00EE3DCD" w:rsidP="00EE3DCD">
      <w:pPr>
        <w:pStyle w:val="AnnexNoTitle"/>
        <w:rPr>
          <w:lang w:val="en-GB"/>
        </w:rPr>
      </w:pPr>
      <w:bookmarkStart w:id="111" w:name="_Toc107241334"/>
      <w:bookmarkStart w:id="112" w:name="_Toc109122317"/>
      <w:r w:rsidRPr="00367D51">
        <w:rPr>
          <w:lang w:val="en-GB"/>
        </w:rPr>
        <w:t>Attachment C</w:t>
      </w:r>
      <w:r w:rsidR="00671EE8">
        <w:rPr>
          <w:lang w:val="en-GB"/>
        </w:rPr>
        <w:br/>
        <w:t>to Annex</w:t>
      </w:r>
      <w:r w:rsidRPr="00367D51">
        <w:rPr>
          <w:lang w:val="en-GB"/>
        </w:rPr>
        <w:br/>
      </w:r>
      <w:r w:rsidRPr="00367D51">
        <w:rPr>
          <w:lang w:val="en-GB"/>
        </w:rPr>
        <w:br/>
        <w:t>Simple approximations</w:t>
      </w:r>
      <w:bookmarkEnd w:id="111"/>
      <w:bookmarkEnd w:id="112"/>
    </w:p>
    <w:p w14:paraId="6388C45F" w14:textId="29A6C15E" w:rsidR="00EE3DCD" w:rsidRPr="00EE3DCD" w:rsidRDefault="00EE3DCD" w:rsidP="00EE3DCD">
      <w:pPr>
        <w:pStyle w:val="Normalaftertitle"/>
        <w:spacing w:after="240"/>
        <w:rPr>
          <w:lang w:val="en-GB"/>
        </w:rPr>
      </w:pPr>
      <w:r w:rsidRPr="00EE3DCD">
        <w:rPr>
          <w:lang w:val="en-GB"/>
        </w:rPr>
        <w:t xml:space="preserve">For incidence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lang w:val="en-GB"/>
          </w:rPr>
          <m:t xml:space="preserve"> </m:t>
        </m:r>
      </m:oMath>
      <w:r w:rsidRPr="00EE3DCD">
        <w:rPr>
          <w:lang w:val="en-GB"/>
        </w:rPr>
        <w:t xml:space="preserve">and scattering angles </w:t>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EE3DCD">
        <w:rPr>
          <w:rFonts w:eastAsiaTheme="minorEastAsia"/>
          <w:lang w:val="en-GB"/>
        </w:rPr>
        <w:t xml:space="preserve"> </w:t>
      </w:r>
      <w:r w:rsidRPr="00EE3DCD">
        <w:rPr>
          <w:lang w:val="en-GB"/>
        </w:rPr>
        <w:t xml:space="preserve">below 60 degrees, and for azimuth scattering angles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00CE7267" w:rsidRPr="00CE7267">
        <w:rPr>
          <w:lang w:val="en-GB"/>
        </w:rPr>
        <w:t xml:space="preserve"> </w:t>
      </w:r>
      <w:r w:rsidRPr="00EE3DCD">
        <w:rPr>
          <w:lang w:val="en-GB"/>
        </w:rPr>
        <w:t xml:space="preserve">within </w:t>
      </w:r>
      <w:r w:rsidRPr="00EE3DCD">
        <w:rPr>
          <w:rFonts w:eastAsiaTheme="minorEastAsia"/>
          <w:lang w:val="en-GB"/>
        </w:rPr>
        <w:t>±5 degrees of the forward scattering plane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0</m:t>
            </m:r>
          </m:e>
          <m:sup>
            <m:r>
              <w:rPr>
                <w:rFonts w:ascii="Cambria Math" w:eastAsiaTheme="minorEastAsia" w:hAnsi="Cambria Math"/>
              </w:rPr>
              <m:t>o</m:t>
            </m:r>
          </m:sup>
        </m:sSup>
      </m:oMath>
      <w:r w:rsidRPr="00EE3DCD">
        <w:rPr>
          <w:rFonts w:eastAsiaTheme="minorEastAsia"/>
          <w:lang w:val="en-GB"/>
        </w:rPr>
        <w:t>), the cross polarized terms in equations (a.5) to (a.24) could be neglected leading to the simplifications reported below. In so doing, yields an error of less than 5%. Within the forward scattering plane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s</m:t>
            </m:r>
          </m:sub>
        </m:sSub>
        <m:r>
          <w:rPr>
            <w:rFonts w:ascii="Cambria Math" w:eastAsiaTheme="minorEastAsia"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i</m:t>
            </m:r>
          </m:sub>
        </m:sSub>
        <m:r>
          <w:rPr>
            <w:rFonts w:ascii="Cambria Math" w:eastAsiaTheme="minorEastAsia" w:hAnsi="Cambria Math"/>
            <w:lang w:val="en-GB"/>
          </w:rPr>
          <m:t xml:space="preserve">= </m:t>
        </m:r>
        <m:sSup>
          <m:sSupPr>
            <m:ctrlPr>
              <w:rPr>
                <w:rFonts w:ascii="Cambria Math" w:eastAsiaTheme="minorEastAsia" w:hAnsi="Cambria Math"/>
                <w:i/>
              </w:rPr>
            </m:ctrlPr>
          </m:sSupPr>
          <m:e>
            <m:r>
              <w:rPr>
                <w:rFonts w:ascii="Cambria Math" w:eastAsiaTheme="minorEastAsia" w:hAnsi="Cambria Math"/>
                <w:lang w:val="en-GB"/>
              </w:rPr>
              <m:t>0</m:t>
            </m:r>
          </m:e>
          <m:sup>
            <m:r>
              <w:rPr>
                <w:rFonts w:ascii="Cambria Math" w:eastAsiaTheme="minorEastAsia" w:hAnsi="Cambria Math"/>
              </w:rPr>
              <m:t>o</m:t>
            </m:r>
          </m:sup>
        </m:sSup>
      </m:oMath>
      <w:r w:rsidRPr="00EE3DCD">
        <w:rPr>
          <w:rFonts w:eastAsiaTheme="minorEastAsia"/>
          <w:lang w:val="en-GB"/>
        </w:rPr>
        <w:t>), for the above incident and scattering angles, the error is negligible.</w:t>
      </w:r>
    </w:p>
    <w:tbl>
      <w:tblPr>
        <w:tblStyle w:val="TableGrid"/>
        <w:tblW w:w="7508" w:type="dxa"/>
        <w:jc w:val="center"/>
        <w:tblLook w:val="04A0" w:firstRow="1" w:lastRow="0" w:firstColumn="1" w:lastColumn="0" w:noHBand="0" w:noVBand="1"/>
      </w:tblPr>
      <w:tblGrid>
        <w:gridCol w:w="5510"/>
        <w:gridCol w:w="1998"/>
      </w:tblGrid>
      <w:tr w:rsidR="00EE3DCD" w:rsidRPr="00367D51" w14:paraId="183BAD71" w14:textId="77777777" w:rsidTr="00075E74">
        <w:trPr>
          <w:cantSplit/>
          <w:trHeight w:val="576"/>
          <w:jc w:val="center"/>
        </w:trPr>
        <w:tc>
          <w:tcPr>
            <w:tcW w:w="5510" w:type="dxa"/>
            <w:shd w:val="clear" w:color="auto" w:fill="auto"/>
            <w:vAlign w:val="center"/>
          </w:tcPr>
          <w:p w14:paraId="10E25D9C"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 xml:space="preserve">RHCP incident and vertical scattered power </w:t>
            </w:r>
          </w:p>
        </w:tc>
        <w:tc>
          <w:tcPr>
            <w:tcW w:w="1998" w:type="dxa"/>
            <w:shd w:val="clear" w:color="auto" w:fill="auto"/>
            <w:vAlign w:val="center"/>
          </w:tcPr>
          <w:p w14:paraId="572DEF21" w14:textId="664E4B65"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3F4A0D48" w14:textId="77777777" w:rsidTr="00075E74">
        <w:trPr>
          <w:cantSplit/>
          <w:trHeight w:val="576"/>
          <w:jc w:val="center"/>
        </w:trPr>
        <w:tc>
          <w:tcPr>
            <w:tcW w:w="5510" w:type="dxa"/>
            <w:shd w:val="clear" w:color="auto" w:fill="auto"/>
            <w:vAlign w:val="center"/>
          </w:tcPr>
          <w:p w14:paraId="44798378" w14:textId="77777777" w:rsidR="00EE3DCD" w:rsidRPr="002F5969" w:rsidRDefault="00EE3DCD" w:rsidP="00075E74">
            <w:pPr>
              <w:pStyle w:val="Tabletext"/>
              <w:rPr>
                <w:rFonts w:ascii="Times New Roman" w:eastAsiaTheme="minorEastAsia" w:hAnsi="Times New Roman" w:cs="Times New Roman"/>
                <w:lang w:val="en-GB"/>
              </w:rPr>
            </w:pPr>
            <w:r w:rsidRPr="002F5969">
              <w:rPr>
                <w:rFonts w:ascii="Times New Roman" w:hAnsi="Times New Roman" w:cs="Times New Roman"/>
                <w:lang w:val="en-GB"/>
              </w:rPr>
              <w:t xml:space="preserve">RHCP incident and horizontal scattered power </w:t>
            </w:r>
          </w:p>
        </w:tc>
        <w:tc>
          <w:tcPr>
            <w:tcW w:w="1998" w:type="dxa"/>
            <w:shd w:val="clear" w:color="auto" w:fill="auto"/>
            <w:vAlign w:val="center"/>
          </w:tcPr>
          <w:p w14:paraId="04B56E03" w14:textId="11CC3656"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2FA42912" w14:textId="77777777" w:rsidTr="00075E74">
        <w:trPr>
          <w:cantSplit/>
          <w:trHeight w:val="576"/>
          <w:jc w:val="center"/>
        </w:trPr>
        <w:tc>
          <w:tcPr>
            <w:tcW w:w="5510" w:type="dxa"/>
            <w:shd w:val="clear" w:color="auto" w:fill="auto"/>
            <w:vAlign w:val="center"/>
          </w:tcPr>
          <w:p w14:paraId="16EC52BC"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 xml:space="preserve">LHCP incident and vertical scattered power </w:t>
            </w:r>
          </w:p>
        </w:tc>
        <w:tc>
          <w:tcPr>
            <w:tcW w:w="1998" w:type="dxa"/>
            <w:shd w:val="clear" w:color="auto" w:fill="auto"/>
            <w:vAlign w:val="center"/>
          </w:tcPr>
          <w:p w14:paraId="032EA608" w14:textId="713E9ACA"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6383FB31" w14:textId="77777777" w:rsidTr="00075E74">
        <w:trPr>
          <w:cantSplit/>
          <w:trHeight w:val="576"/>
          <w:jc w:val="center"/>
        </w:trPr>
        <w:tc>
          <w:tcPr>
            <w:tcW w:w="5510" w:type="dxa"/>
            <w:shd w:val="clear" w:color="auto" w:fill="auto"/>
            <w:vAlign w:val="center"/>
          </w:tcPr>
          <w:p w14:paraId="47C858CE"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lastRenderedPageBreak/>
              <w:t>LHCP incident and horizontal scattered power</w:t>
            </w:r>
          </w:p>
        </w:tc>
        <w:tc>
          <w:tcPr>
            <w:tcW w:w="1998" w:type="dxa"/>
            <w:shd w:val="clear" w:color="auto" w:fill="auto"/>
            <w:vAlign w:val="center"/>
          </w:tcPr>
          <w:p w14:paraId="6C03A954" w14:textId="64D354C9"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65FAB4C6" w14:textId="77777777" w:rsidTr="00075E74">
        <w:trPr>
          <w:cantSplit/>
          <w:trHeight w:val="576"/>
          <w:jc w:val="center"/>
        </w:trPr>
        <w:tc>
          <w:tcPr>
            <w:tcW w:w="5510" w:type="dxa"/>
            <w:shd w:val="clear" w:color="auto" w:fill="auto"/>
            <w:vAlign w:val="center"/>
          </w:tcPr>
          <w:p w14:paraId="5948746B"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Vertical incident and RHCP scattered power</w:t>
            </w:r>
          </w:p>
        </w:tc>
        <w:tc>
          <w:tcPr>
            <w:tcW w:w="1998" w:type="dxa"/>
            <w:shd w:val="clear" w:color="auto" w:fill="auto"/>
            <w:vAlign w:val="center"/>
          </w:tcPr>
          <w:p w14:paraId="4BA7231C" w14:textId="642E75C3"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2942DC23" w14:textId="77777777" w:rsidTr="00075E74">
        <w:trPr>
          <w:cantSplit/>
          <w:trHeight w:val="576"/>
          <w:jc w:val="center"/>
        </w:trPr>
        <w:tc>
          <w:tcPr>
            <w:tcW w:w="5510" w:type="dxa"/>
            <w:shd w:val="clear" w:color="auto" w:fill="auto"/>
            <w:vAlign w:val="center"/>
          </w:tcPr>
          <w:p w14:paraId="5DF5F455"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Horizontal incident and RHCP scattered power</w:t>
            </w:r>
          </w:p>
        </w:tc>
        <w:tc>
          <w:tcPr>
            <w:tcW w:w="1998" w:type="dxa"/>
            <w:shd w:val="clear" w:color="auto" w:fill="auto"/>
            <w:vAlign w:val="center"/>
          </w:tcPr>
          <w:p w14:paraId="3FAB4A01" w14:textId="11524613"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3AEAE631" w14:textId="77777777" w:rsidTr="00075E74">
        <w:trPr>
          <w:cantSplit/>
          <w:trHeight w:val="576"/>
          <w:jc w:val="center"/>
        </w:trPr>
        <w:tc>
          <w:tcPr>
            <w:tcW w:w="5510" w:type="dxa"/>
            <w:shd w:val="clear" w:color="auto" w:fill="auto"/>
            <w:vAlign w:val="center"/>
          </w:tcPr>
          <w:p w14:paraId="0503E10B"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Vertical incident and LHCP scattered power</w:t>
            </w:r>
          </w:p>
        </w:tc>
        <w:tc>
          <w:tcPr>
            <w:tcW w:w="1998" w:type="dxa"/>
            <w:shd w:val="clear" w:color="auto" w:fill="auto"/>
            <w:vAlign w:val="center"/>
          </w:tcPr>
          <w:p w14:paraId="00DD0A90" w14:textId="5C82B5D0" w:rsidR="00EE3DCD" w:rsidRPr="00367D51" w:rsidRDefault="00F54733"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10505F07" w14:textId="77777777" w:rsidTr="00075E74">
        <w:trPr>
          <w:cantSplit/>
          <w:trHeight w:val="576"/>
          <w:jc w:val="center"/>
        </w:trPr>
        <w:tc>
          <w:tcPr>
            <w:tcW w:w="5510" w:type="dxa"/>
            <w:shd w:val="clear" w:color="auto" w:fill="auto"/>
            <w:vAlign w:val="center"/>
          </w:tcPr>
          <w:p w14:paraId="608DC243" w14:textId="77777777" w:rsidR="00EE3DCD" w:rsidRPr="002F5969" w:rsidRDefault="00EE3DCD" w:rsidP="00075E74">
            <w:pPr>
              <w:pStyle w:val="Tabletext"/>
              <w:rPr>
                <w:rFonts w:ascii="Times New Roman" w:hAnsi="Times New Roman" w:cs="Times New Roman"/>
                <w:lang w:val="en-GB"/>
              </w:rPr>
            </w:pPr>
            <w:r w:rsidRPr="002F5969">
              <w:rPr>
                <w:rFonts w:ascii="Times New Roman" w:hAnsi="Times New Roman" w:cs="Times New Roman"/>
                <w:lang w:val="en-GB"/>
              </w:rPr>
              <w:t>Horizontal incident and LHCP scattered power</w:t>
            </w:r>
          </w:p>
        </w:tc>
        <w:tc>
          <w:tcPr>
            <w:tcW w:w="1998" w:type="dxa"/>
            <w:shd w:val="clear" w:color="auto" w:fill="auto"/>
            <w:vAlign w:val="center"/>
          </w:tcPr>
          <w:p w14:paraId="39626F30" w14:textId="38564309" w:rsidR="00EE3DCD" w:rsidRPr="00367D51" w:rsidRDefault="00F54733" w:rsidP="00075E74">
            <w:pPr>
              <w:pStyle w:val="Tabletext"/>
              <w:jc w:val="center"/>
              <w:rPr>
                <w:rFonts w:eastAsiaTheme="minorEastAsia"/>
              </w:rP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bl>
    <w:p w14:paraId="765A5A2B" w14:textId="77777777" w:rsidR="00EE3DCD" w:rsidRPr="00367D51" w:rsidRDefault="00EE3DCD" w:rsidP="002F5969">
      <w:pPr>
        <w:pStyle w:val="Tablefin"/>
      </w:pPr>
    </w:p>
    <w:p w14:paraId="03422088" w14:textId="298FD3AF" w:rsidR="00EE3DCD" w:rsidRDefault="00EE3DCD" w:rsidP="002F5969"/>
    <w:p w14:paraId="1AE6AD18" w14:textId="2AAA121C" w:rsidR="00EE3DCD" w:rsidRPr="00367D51" w:rsidRDefault="00EE3DCD" w:rsidP="00EE3DCD">
      <w:pPr>
        <w:pStyle w:val="AnnexNoTitle"/>
        <w:rPr>
          <w:lang w:val="en-GB"/>
        </w:rPr>
      </w:pPr>
      <w:bookmarkStart w:id="113" w:name="_Toc107241335"/>
      <w:bookmarkStart w:id="114" w:name="_Hlk47050956"/>
      <w:bookmarkStart w:id="115" w:name="_Toc109122318"/>
      <w:r w:rsidRPr="00367D51">
        <w:rPr>
          <w:lang w:val="en-GB"/>
        </w:rPr>
        <w:t>Attachment D</w:t>
      </w:r>
      <w:r w:rsidR="00671EE8">
        <w:rPr>
          <w:lang w:val="en-GB"/>
        </w:rPr>
        <w:br/>
        <w:t>to Annex</w:t>
      </w:r>
      <w:r w:rsidRPr="00367D51">
        <w:rPr>
          <w:lang w:val="en-GB"/>
        </w:rPr>
        <w:br/>
      </w:r>
      <w:r w:rsidRPr="00367D51">
        <w:rPr>
          <w:lang w:val="en-GB"/>
        </w:rPr>
        <w:br/>
        <w:t>Sea surface height spectra model</w:t>
      </w:r>
      <w:bookmarkEnd w:id="113"/>
      <w:bookmarkEnd w:id="115"/>
    </w:p>
    <w:bookmarkEnd w:id="114"/>
    <w:p w14:paraId="1E8B213A" w14:textId="77777777" w:rsidR="00EE3DCD" w:rsidRPr="00EE3DCD" w:rsidRDefault="00EE3DCD" w:rsidP="00EE3DCD">
      <w:pPr>
        <w:pStyle w:val="Normalaftertitle"/>
        <w:rPr>
          <w:lang w:val="en-GB"/>
        </w:rPr>
      </w:pPr>
      <w:r w:rsidRPr="00EE3DCD">
        <w:rPr>
          <w:lang w:val="en-GB"/>
        </w:rPr>
        <w:t xml:space="preserve">The sea surface height spectrum is divided into two spectra: large-scale (gravity) spectrum and small-scale (capillary) spectrum, which are denoted by </w:t>
      </w:r>
      <m:oMath>
        <m:sSub>
          <m:sSubPr>
            <m:ctrlPr>
              <w:rPr>
                <w:rFonts w:ascii="Cambria Math" w:hAnsi="Cambria Math"/>
              </w:rPr>
            </m:ctrlPr>
          </m:sSubPr>
          <m:e>
            <m:r>
              <w:rPr>
                <w:rFonts w:ascii="Cambria Math" w:hAnsi="Cambria Math"/>
              </w:rPr>
              <m:t>W</m:t>
            </m:r>
          </m:e>
          <m:sub>
            <m:r>
              <w:rPr>
                <w:rFonts w:ascii="Cambria Math" w:hAnsi="Cambria Math"/>
              </w:rPr>
              <m:t>l</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and </w:t>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respectively. The large-scale spectrum is noted for reference but is not directly needed. The small-scale spectrum is related to the sea surface directional spectrum,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as follows:</w:t>
      </w:r>
    </w:p>
    <w:p w14:paraId="5A867EB1"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0</m:t>
                  </m:r>
                </m:e>
                <m:e>
                  <m:r>
                    <m:rPr>
                      <m:nor/>
                    </m:rPr>
                    <w:rPr>
                      <w:lang w:val="en-GB"/>
                    </w:rPr>
                    <m:t xml:space="preserve">if   </m:t>
                  </m:r>
                  <m:r>
                    <w:rPr>
                      <w:rFonts w:ascii="Cambria Math" w:hAnsi="Cambria Math"/>
                    </w:rPr>
                    <m:t>κ</m:t>
                  </m:r>
                  <m:r>
                    <w:rPr>
                      <w:rFonts w:ascii="Cambria Math" w:hAnsi="Cambria Math"/>
                      <w:lang w:val="en-GB"/>
                    </w:rPr>
                    <m:t>&lt;</m:t>
                  </m:r>
                  <m:sSub>
                    <m:sSubPr>
                      <m:ctrlPr>
                        <w:rPr>
                          <w:rFonts w:ascii="Cambria Math" w:hAnsi="Cambria Math"/>
                        </w:rPr>
                      </m:ctrlPr>
                    </m:sSubPr>
                    <m:e>
                      <m:r>
                        <w:rPr>
                          <w:rFonts w:ascii="Cambria Math" w:hAnsi="Cambria Math"/>
                        </w:rPr>
                        <m:t>κ</m:t>
                      </m:r>
                    </m:e>
                    <m:sub>
                      <m:r>
                        <w:rPr>
                          <w:rFonts w:ascii="Cambria Math" w:hAnsi="Cambria Math"/>
                        </w:rPr>
                        <m:t>d</m:t>
                      </m:r>
                    </m:sub>
                  </m:sSub>
                </m:e>
              </m:mr>
              <m:mr>
                <m:e>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e>
                <m:e>
                  <m:r>
                    <m:rPr>
                      <m:nor/>
                    </m:rPr>
                    <w:rPr>
                      <w:lang w:val="en-GB"/>
                    </w:rPr>
                    <m:t>otherwise</m:t>
                  </m:r>
                </m:e>
              </m:mr>
            </m:m>
          </m:e>
        </m:d>
      </m:oMath>
      <w:r w:rsidRPr="00EE3DCD">
        <w:rPr>
          <w:rFonts w:eastAsiaTheme="minorEastAsia"/>
          <w:lang w:val="en-GB"/>
        </w:rPr>
        <w:tab/>
        <w:t>(d.1)</w:t>
      </w:r>
    </w:p>
    <w:p w14:paraId="74B73738" w14:textId="77777777" w:rsidR="00EE3DCD" w:rsidRPr="00EE3DCD" w:rsidRDefault="00EE3DCD" w:rsidP="00EE3DCD">
      <w:pPr>
        <w:spacing w:after="240"/>
        <w:rPr>
          <w:rFonts w:eastAsiaTheme="minorEastAsia"/>
          <w:lang w:val="en-GB"/>
        </w:rPr>
      </w:pPr>
      <w:r w:rsidRPr="00EE3DCD">
        <w:rPr>
          <w:szCs w:val="24"/>
          <w:lang w:val="en-GB"/>
        </w:rPr>
        <w:t xml:space="preserve">where </w:t>
      </w:r>
      <m:oMath>
        <m:sSub>
          <m:sSubPr>
            <m:ctrlPr>
              <w:rPr>
                <w:rFonts w:ascii="Cambria Math" w:hAnsi="Cambria Math"/>
              </w:rPr>
            </m:ctrlPr>
          </m:sSubPr>
          <m:e>
            <m:r>
              <w:rPr>
                <w:rFonts w:ascii="Cambria Math" w:hAnsi="Cambria Math"/>
              </w:rPr>
              <m:t>κ</m:t>
            </m:r>
          </m:e>
          <m:sub>
            <m:r>
              <w:rPr>
                <w:rFonts w:ascii="Cambria Math" w:hAnsi="Cambria Math"/>
              </w:rPr>
              <m:t>d</m:t>
            </m:r>
          </m:sub>
        </m:sSub>
      </m:oMath>
      <w:r w:rsidRPr="00EE3DCD">
        <w:rPr>
          <w:rFonts w:eastAsiaTheme="minorEastAsia"/>
          <w:szCs w:val="24"/>
          <w:lang w:val="en-GB"/>
        </w:rPr>
        <w:t xml:space="preserve"> is the two-scale cut-off height wavenumber, and </w:t>
      </w:r>
      <m:oMath>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are the polar coordinates of the height wavenumbers in the upwind and crosswind directions associated with the rectangular coordinates of the surface slopes </w:t>
      </w:r>
      <m:oMath>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sub>
            </m:sSub>
          </m:e>
        </m:d>
      </m:oMath>
      <w:r w:rsidRPr="00EE3DCD">
        <w:rPr>
          <w:rFonts w:eastAsiaTheme="minorEastAsia"/>
          <w:lang w:val="en-GB"/>
        </w:rPr>
        <w:t xml:space="preserve">. The </w:t>
      </w:r>
      <w:r w:rsidRPr="00EE3DCD">
        <w:rPr>
          <w:szCs w:val="24"/>
          <w:lang w:val="en-GB"/>
        </w:rPr>
        <w:t xml:space="preserve">directional spectrum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szCs w:val="24"/>
          <w:lang w:val="en-GB"/>
        </w:rPr>
        <w:t xml:space="preserve"> is as follows:</w:t>
      </w:r>
    </w:p>
    <w:p w14:paraId="33CE6744" w14:textId="2FCE284E"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r>
          <w:rPr>
            <w:rFonts w:ascii="Cambria Math" w:hAnsi="Cambria Math"/>
            <w:lang w:val="en-GB"/>
          </w:rPr>
          <m:t>=</m:t>
        </m:r>
        <m:sSup>
          <m:sSupPr>
            <m:ctrlPr>
              <w:rPr>
                <w:rFonts w:ascii="Cambria Math" w:hAnsi="Cambria Math"/>
              </w:rPr>
            </m:ctrlPr>
          </m:sSupPr>
          <m:e>
            <m:r>
              <w:rPr>
                <w:rFonts w:ascii="Cambria Math" w:hAnsi="Cambria Math"/>
              </w:rPr>
              <m:t>κ</m:t>
            </m:r>
          </m:e>
          <m:sup>
            <m:r>
              <w:rPr>
                <w:rFonts w:ascii="Cambria Math" w:hAnsi="Cambria Math"/>
                <w:lang w:val="en-GB"/>
              </w:rPr>
              <m:t>-1</m:t>
            </m:r>
          </m:sup>
        </m:sSup>
        <m:r>
          <w:rPr>
            <w:rFonts w:ascii="Cambria Math" w:hAnsi="Cambria Math"/>
          </w:rPr>
          <m:t>S</m:t>
        </m:r>
        <m:d>
          <m:dPr>
            <m:ctrlPr>
              <w:rPr>
                <w:rFonts w:ascii="Cambria Math" w:hAnsi="Cambria Math"/>
              </w:rPr>
            </m:ctrlPr>
          </m:dPr>
          <m:e>
            <m:r>
              <w:rPr>
                <w:rFonts w:ascii="Cambria Math" w:hAnsi="Cambria Math"/>
              </w:rPr>
              <m:t>κ</m:t>
            </m:r>
          </m:e>
        </m:d>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ab/>
        <w:t>(d.2)</w:t>
      </w:r>
    </w:p>
    <w:p w14:paraId="105C625D" w14:textId="0AC1CF5D"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where </w:t>
      </w:r>
      <m:oMath>
        <m:r>
          <w:rPr>
            <w:rFonts w:ascii="Cambria Math" w:hAnsi="Cambria Math"/>
          </w:rPr>
          <m:t>S</m:t>
        </m:r>
        <m:d>
          <m:dPr>
            <m:ctrlPr>
              <w:rPr>
                <w:rFonts w:ascii="Cambria Math" w:hAnsi="Cambria Math"/>
              </w:rPr>
            </m:ctrlPr>
          </m:dPr>
          <m:e>
            <m:r>
              <w:rPr>
                <w:rFonts w:ascii="Cambria Math" w:hAnsi="Cambria Math"/>
              </w:rPr>
              <m:t>κ</m:t>
            </m:r>
          </m:e>
        </m:d>
      </m:oMath>
      <w:r w:rsidRPr="00EE3DCD">
        <w:rPr>
          <w:rFonts w:eastAsiaTheme="minorEastAsia"/>
          <w:lang w:val="en-GB"/>
        </w:rPr>
        <w:t xml:space="preserve"> is the isotropic (omni-directional) spectrum function, and </w:t>
      </w:r>
      <m:oMath>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bCs/>
          <w:lang w:val="en-GB"/>
        </w:rPr>
        <w:t xml:space="preserve"> is the angular spreading </w:t>
      </w:r>
      <w:proofErr w:type="gramStart"/>
      <w:r w:rsidRPr="00EE3DCD">
        <w:rPr>
          <w:rFonts w:eastAsiaTheme="minorEastAsia"/>
          <w:bCs/>
          <w:lang w:val="en-GB"/>
        </w:rPr>
        <w:t>function.</w:t>
      </w:r>
      <w:proofErr w:type="gramEnd"/>
      <w:r w:rsidRPr="00EE3DCD">
        <w:rPr>
          <w:rFonts w:eastAsiaTheme="minorEastAsia"/>
          <w:bCs/>
          <w:lang w:val="en-GB"/>
        </w:rPr>
        <w:t xml:space="preserve"> The isotropic spectrum, </w:t>
      </w:r>
      <m:oMath>
        <m:r>
          <w:rPr>
            <w:rFonts w:ascii="Cambria Math" w:hAnsi="Cambria Math"/>
          </w:rPr>
          <m:t>S</m:t>
        </m:r>
        <m:d>
          <m:dPr>
            <m:ctrlPr>
              <w:rPr>
                <w:rFonts w:ascii="Cambria Math" w:hAnsi="Cambria Math"/>
              </w:rPr>
            </m:ctrlPr>
          </m:dPr>
          <m:e>
            <m:r>
              <w:rPr>
                <w:rFonts w:ascii="Cambria Math" w:hAnsi="Cambria Math"/>
              </w:rPr>
              <m:t>κ</m:t>
            </m:r>
          </m:e>
        </m:d>
      </m:oMath>
      <w:r w:rsidRPr="00EE3DCD">
        <w:rPr>
          <w:rFonts w:eastAsiaTheme="minorEastAsia"/>
          <w:lang w:val="en-GB"/>
        </w:rPr>
        <w:t>, is given by:</w:t>
      </w:r>
    </w:p>
    <w:p w14:paraId="43364847"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rPr>
          <m:t>S</m:t>
        </m:r>
        <m:d>
          <m:dPr>
            <m:ctrlPr>
              <w:rPr>
                <w:rFonts w:ascii="Cambria Math" w:hAnsi="Cambria Math"/>
              </w:rPr>
            </m:ctrlPr>
          </m:dPr>
          <m:e>
            <m:r>
              <w:rPr>
                <w:rFonts w:ascii="Cambria Math" w:hAnsi="Cambria Math"/>
              </w:rPr>
              <m:t>κ</m:t>
            </m:r>
          </m:e>
        </m:d>
        <m:r>
          <w:rPr>
            <w:rFonts w:ascii="Cambria Math" w:hAnsi="Cambria Math"/>
            <w:lang w:val="en-GB"/>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m:t>
                </m:r>
                <m:sSub>
                  <m:sSubPr>
                    <m:ctrlPr>
                      <w:rPr>
                        <w:rFonts w:ascii="Cambria Math" w:hAnsi="Cambria Math"/>
                      </w:rPr>
                    </m:ctrlPr>
                  </m:sSubPr>
                  <m:e>
                    <m:r>
                      <w:rPr>
                        <w:rFonts w:ascii="Cambria Math" w:hAnsi="Cambria Math"/>
                      </w:rPr>
                      <m:t>B</m:t>
                    </m:r>
                  </m:e>
                  <m:sub>
                    <m:r>
                      <w:rPr>
                        <w:rFonts w:ascii="Cambria Math" w:hAnsi="Cambria Math"/>
                        <w:lang w:val="en-GB"/>
                      </w:rPr>
                      <m:t>h</m:t>
                    </m:r>
                  </m:sub>
                </m:sSub>
              </m:num>
              <m:den>
                <m:sSup>
                  <m:sSupPr>
                    <m:ctrlPr>
                      <w:rPr>
                        <w:rFonts w:ascii="Cambria Math" w:hAnsi="Cambria Math"/>
                      </w:rPr>
                    </m:ctrlPr>
                  </m:sSupPr>
                  <m:e>
                    <m:r>
                      <w:rPr>
                        <w:rFonts w:ascii="Cambria Math" w:hAnsi="Cambria Math"/>
                      </w:rPr>
                      <m:t>κ</m:t>
                    </m:r>
                  </m:e>
                  <m:sup>
                    <m:r>
                      <w:rPr>
                        <w:rFonts w:ascii="Cambria Math" w:hAnsi="Cambria Math"/>
                        <w:lang w:val="en-GB"/>
                      </w:rPr>
                      <m:t>3</m:t>
                    </m:r>
                  </m:sup>
                </m:sSup>
              </m:den>
            </m:f>
          </m:e>
        </m:d>
        <m:sSup>
          <m:sSupPr>
            <m:ctrlPr>
              <w:rPr>
                <w:rFonts w:ascii="Cambria Math" w:hAnsi="Cambria Math"/>
              </w:rPr>
            </m:ctrlPr>
          </m:sSupPr>
          <m:e>
            <m:r>
              <w:rPr>
                <w:rFonts w:ascii="Cambria Math" w:hAnsi="Cambria Math"/>
              </w:rPr>
              <m:t>G</m:t>
            </m:r>
          </m:e>
          <m:sup>
            <m:r>
              <m:rPr>
                <m:sty m:val="p"/>
              </m:rPr>
              <w:rPr>
                <w:rFonts w:ascii="Cambria Math" w:hAnsi="Cambria Math"/>
              </w:rPr>
              <m:t>γ</m:t>
            </m:r>
          </m:sup>
        </m:sSup>
        <m:r>
          <m:rPr>
            <m:sty m:val="p"/>
          </m:rPr>
          <w:rPr>
            <w:rFonts w:ascii="Cambria Math" w:hAnsi="Cambria Math"/>
            <w:lang w:val="en-GB"/>
          </w:rPr>
          <m:t>exp</m:t>
        </m:r>
        <m:d>
          <m:dPr>
            <m:begChr m:val="{"/>
            <m:endChr m:val="}"/>
            <m:ctrlPr>
              <w:rPr>
                <w:rFonts w:ascii="Cambria Math" w:hAnsi="Cambria Math"/>
              </w:rPr>
            </m:ctrlPr>
          </m:dPr>
          <m:e>
            <m:r>
              <w:rPr>
                <w:rFonts w:ascii="Cambria Math" w:hAnsi="Cambria Math"/>
                <w:lang w:val="en-GB"/>
              </w:rPr>
              <m:t>-1.25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κ</m:t>
                            </m:r>
                          </m:e>
                          <m:sub>
                            <m:r>
                              <w:rPr>
                                <w:rFonts w:ascii="Cambria Math" w:hAnsi="Cambria Math"/>
                              </w:rPr>
                              <m:t>p</m:t>
                            </m:r>
                          </m:sub>
                        </m:sSub>
                      </m:num>
                      <m:den>
                        <m:r>
                          <w:rPr>
                            <w:rFonts w:ascii="Cambria Math" w:hAnsi="Cambria Math"/>
                          </w:rPr>
                          <m:t>κ</m:t>
                        </m:r>
                      </m:den>
                    </m:f>
                  </m:e>
                </m:d>
              </m:e>
              <m:sup>
                <m:r>
                  <w:rPr>
                    <w:rFonts w:ascii="Cambria Math" w:hAnsi="Cambria Math"/>
                    <w:lang w:val="en-GB"/>
                  </w:rPr>
                  <m:t>2</m:t>
                </m:r>
              </m:sup>
            </m:sSup>
          </m:e>
        </m:d>
      </m:oMath>
      <w:r w:rsidRPr="00EE3DCD">
        <w:rPr>
          <w:rFonts w:eastAsiaTheme="minorEastAsia"/>
          <w:lang w:val="en-GB"/>
        </w:rPr>
        <w:tab/>
        <w:t>(d.3)</w:t>
      </w:r>
    </w:p>
    <w:p w14:paraId="147F9201"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and </w:t>
      </w:r>
      <m:oMath>
        <m:sSub>
          <m:sSubPr>
            <m:ctrlPr>
              <w:rPr>
                <w:rFonts w:ascii="Cambria Math" w:hAnsi="Cambria Math"/>
              </w:rPr>
            </m:ctrlPr>
          </m:sSubPr>
          <m:e>
            <m:r>
              <w:rPr>
                <w:rFonts w:ascii="Cambria Math" w:hAnsi="Cambria Math"/>
              </w:rPr>
              <m:t>B</m:t>
            </m:r>
          </m:e>
          <m:sub>
            <m:r>
              <w:rPr>
                <w:rFonts w:ascii="Cambria Math" w:hAnsi="Cambria Math"/>
              </w:rPr>
              <m:t>l</m:t>
            </m:r>
          </m:sub>
        </m:sSub>
      </m:oMath>
      <w:r w:rsidRPr="00EE3DCD">
        <w:rPr>
          <w:rFonts w:eastAsiaTheme="minorEastAsia"/>
          <w:lang w:val="en-GB"/>
        </w:rPr>
        <w:t xml:space="preserve"> is the wave spectrum for long gravity waves:</w:t>
      </w:r>
    </w:p>
    <w:p w14:paraId="7D10EB67"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=0.003</m:t>
        </m:r>
        <m:sSup>
          <m:sSupPr>
            <m:ctrlPr>
              <w:rPr>
                <w:rFonts w:ascii="Cambria Math" w:hAnsi="Cambria Math"/>
              </w:rPr>
            </m:ctrlPr>
          </m:sSupPr>
          <m:e>
            <m:r>
              <m:rPr>
                <m:nor/>
              </m:rPr>
              <w:rPr>
                <w:rFonts w:ascii="Cambria Math" w:hAnsi="Cambria Math"/>
              </w:rPr>
              <m:t>Ω</m:t>
            </m:r>
          </m:e>
          <m:sup>
            <m:r>
              <w:rPr>
                <w:rFonts w:ascii="Cambria Math" w:hAnsi="Cambria Math"/>
                <w:lang w:val="en-GB"/>
              </w:rPr>
              <m:t>0.5</m:t>
            </m:r>
          </m:sup>
        </m:sSup>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lang w:val="en-GB"/>
                  </w:rPr>
                  <m:t>10</m:t>
                </m:r>
              </m:sub>
            </m:sSub>
          </m:num>
          <m:den>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m:t>
                </m:r>
                <m:r>
                  <m:rPr>
                    <m:nor/>
                  </m:rPr>
                  <w:rPr>
                    <w:rFonts w:ascii="Cambria Math" w:hAnsi="Cambria Math"/>
                  </w:rPr>
                  <m:t>Ω</m:t>
                </m:r>
              </m:num>
              <m:den>
                <m:rad>
                  <m:radPr>
                    <m:degHide m:val="1"/>
                    <m:ctrlPr>
                      <w:rPr>
                        <w:rFonts w:ascii="Cambria Math" w:hAnsi="Cambria Math"/>
                      </w:rPr>
                    </m:ctrlPr>
                  </m:radPr>
                  <m:deg/>
                  <m:e>
                    <m:r>
                      <w:rPr>
                        <w:rFonts w:ascii="Cambria Math" w:hAnsi="Cambria Math"/>
                        <w:lang w:val="en-GB"/>
                      </w:rPr>
                      <m:t>10</m:t>
                    </m:r>
                  </m:e>
                </m:rad>
              </m:den>
            </m:f>
            <m:d>
              <m:dPr>
                <m:ctrlPr>
                  <w:rPr>
                    <w:rFonts w:ascii="Cambria Math" w:hAnsi="Cambria Math"/>
                  </w:rPr>
                </m:ctrlPr>
              </m:dPr>
              <m:e>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p</m:t>
                            </m:r>
                          </m:sub>
                        </m:sSub>
                      </m:den>
                    </m:f>
                  </m:e>
                </m:rad>
                <m:r>
                  <w:rPr>
                    <w:rFonts w:ascii="Cambria Math" w:hAnsi="Cambria Math"/>
                    <w:lang w:val="en-GB"/>
                  </w:rPr>
                  <m:t>-1</m:t>
                </m:r>
              </m:e>
            </m:d>
          </m:e>
        </m:d>
      </m:oMath>
      <w:r w:rsidRPr="00EE3DCD">
        <w:rPr>
          <w:rFonts w:eastAsiaTheme="minorEastAsia"/>
          <w:lang w:val="en-GB"/>
        </w:rPr>
        <w:tab/>
        <w:t>(d.4)</w:t>
      </w:r>
    </w:p>
    <w:p w14:paraId="0D23D3B8"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eastAsiaTheme="minorEastAsia" w:hAnsi="Cambria Math"/>
          </w:rPr>
          <m:t>G</m:t>
        </m:r>
        <m:r>
          <m:rPr>
            <m:sty m:val="p"/>
          </m:rPr>
          <w:rPr>
            <w:rFonts w:ascii="Cambria Math" w:eastAsiaTheme="minorEastAsia" w:hAnsi="Cambria Math"/>
            <w:lang w:val="en-GB"/>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lang w:val="en-GB"/>
                    </w:rPr>
                    <m:t>1.7</m:t>
                  </m:r>
                </m:e>
                <m:e>
                  <m:r>
                    <m:rPr>
                      <m:sty m:val="p"/>
                    </m:rPr>
                    <w:rPr>
                      <w:rFonts w:ascii="Cambria Math" w:eastAsiaTheme="minorEastAsia" w:hAnsi="Cambria Math"/>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&lt;1</m:t>
                  </m:r>
                </m:e>
              </m:mr>
              <m:mr>
                <m:e>
                  <m:r>
                    <m:rPr>
                      <m:sty m:val="p"/>
                    </m:rPr>
                    <w:rPr>
                      <w:rFonts w:ascii="Cambria Math" w:eastAsiaTheme="minorEastAsia" w:hAnsi="Cambria Math"/>
                      <w:lang w:val="en-GB"/>
                    </w:rPr>
                    <m:t>1.7+6.0</m:t>
                  </m:r>
                  <m:sSub>
                    <m:sSubPr>
                      <m:ctrlPr>
                        <w:rPr>
                          <w:rFonts w:ascii="Cambria Math" w:eastAsiaTheme="minorEastAsia" w:hAnsi="Cambria Math"/>
                        </w:rPr>
                      </m:ctrlPr>
                    </m:sSubPr>
                    <m:e>
                      <m:r>
                        <w:rPr>
                          <w:rFonts w:ascii="Cambria Math" w:eastAsiaTheme="minorEastAsia" w:hAnsi="Cambria Math"/>
                          <w:lang w:val="en-GB"/>
                        </w:rPr>
                        <m:t xml:space="preserve"> </m:t>
                      </m:r>
                      <m:r>
                        <m:rPr>
                          <m:sty m:val="p"/>
                        </m:rPr>
                        <w:rPr>
                          <w:rFonts w:ascii="Cambria Math" w:eastAsiaTheme="minorEastAsia" w:hAnsi="Cambria Math"/>
                          <w:lang w:val="en-GB"/>
                        </w:rPr>
                        <m:t>log</m:t>
                      </m:r>
                    </m:e>
                    <m:sub>
                      <m:r>
                        <w:rPr>
                          <w:rFonts w:ascii="Cambria Math" w:eastAsiaTheme="minorEastAsia" w:hAnsi="Cambria Math"/>
                        </w:rPr>
                        <m:t>e</m:t>
                      </m:r>
                    </m:sub>
                  </m:sSub>
                  <m:d>
                    <m:dPr>
                      <m:ctrlPr>
                        <w:rPr>
                          <w:rFonts w:ascii="Cambria Math" w:eastAsiaTheme="minorEastAsia" w:hAnsi="Cambria Math"/>
                        </w:rPr>
                      </m:ctrlPr>
                    </m:dPr>
                    <m:e>
                      <m:r>
                        <m:rPr>
                          <m:nor/>
                        </m:rPr>
                        <w:rPr>
                          <w:rFonts w:ascii="Cambria Math" w:eastAsiaTheme="minorEastAsia" w:hAnsi="Cambria Math"/>
                          <w:iCs/>
                        </w:rPr>
                        <m:t>Ω</m:t>
                      </m:r>
                    </m:e>
                  </m:d>
                </m:e>
                <m:e>
                  <m:r>
                    <m:rPr>
                      <m:sty m:val="p"/>
                    </m:rPr>
                    <w:rPr>
                      <w:rFonts w:ascii="Cambria Math" w:eastAsiaTheme="minorEastAsia" w:hAnsi="Cambria Math"/>
                      <w:lang w:val="en-GB"/>
                    </w:rPr>
                    <m:t>if  1≤</m:t>
                  </m:r>
                  <m:r>
                    <m:rPr>
                      <m:nor/>
                    </m:rPr>
                    <w:rPr>
                      <w:rFonts w:ascii="Cambria Math" w:eastAsiaTheme="minorEastAsia" w:hAnsi="Cambria Math"/>
                      <w:iCs/>
                    </w:rPr>
                    <m:t>Ω</m:t>
                  </m:r>
                  <m:r>
                    <m:rPr>
                      <m:sty m:val="p"/>
                    </m:rPr>
                    <w:rPr>
                      <w:rFonts w:ascii="Cambria Math" w:eastAsiaTheme="minorEastAsia" w:hAnsi="Cambria Math"/>
                      <w:lang w:val="en-GB"/>
                    </w:rPr>
                    <m:t>&lt;5</m:t>
                  </m:r>
                </m:e>
              </m:mr>
              <m:mr>
                <m:e>
                  <m:r>
                    <m:rPr>
                      <m:sty m:val="p"/>
                    </m:rPr>
                    <w:rPr>
                      <w:rFonts w:ascii="Cambria Math" w:eastAsiaTheme="minorEastAsia" w:hAnsi="Cambria Math"/>
                      <w:lang w:val="en-GB"/>
                    </w:rPr>
                    <m:t>2.7</m:t>
                  </m:r>
                  <m:sSup>
                    <m:sSupPr>
                      <m:ctrlPr>
                        <w:rPr>
                          <w:rFonts w:ascii="Cambria Math" w:eastAsiaTheme="minorEastAsia" w:hAnsi="Cambria Math"/>
                        </w:rPr>
                      </m:ctrlPr>
                    </m:sSupPr>
                    <m:e>
                      <m:r>
                        <m:rPr>
                          <m:nor/>
                        </m:rPr>
                        <w:rPr>
                          <w:rFonts w:ascii="Cambria Math" w:eastAsiaTheme="minorEastAsia" w:hAnsi="Cambria Math"/>
                          <w:iCs/>
                        </w:rPr>
                        <m:t>Ω</m:t>
                      </m:r>
                    </m:e>
                    <m:sup>
                      <m:r>
                        <m:rPr>
                          <m:sty m:val="p"/>
                        </m:rPr>
                        <w:rPr>
                          <w:rFonts w:ascii="Cambria Math" w:eastAsiaTheme="minorEastAsia" w:hAnsi="Cambria Math"/>
                          <w:lang w:val="en-GB"/>
                        </w:rPr>
                        <m:t>0.57</m:t>
                      </m:r>
                    </m:sup>
                  </m:sSup>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≥5</m:t>
                  </m:r>
                </m:e>
              </m:mr>
            </m:m>
          </m:e>
        </m:d>
      </m:oMath>
      <w:r w:rsidRPr="00EE3DCD">
        <w:rPr>
          <w:rFonts w:eastAsiaTheme="minorEastAsia"/>
          <w:lang w:val="en-GB"/>
        </w:rPr>
        <w:tab/>
        <w:t>(d.5)</w:t>
      </w:r>
    </w:p>
    <w:p w14:paraId="327DF2B7"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eastAsiaTheme="minorEastAsia" w:hAnsi="Cambria Math"/>
          </w:rPr>
          <m:t>γ</m:t>
        </m:r>
        <m:r>
          <m:rPr>
            <m:sty m:val="p"/>
          </m:rPr>
          <w:rPr>
            <w:rFonts w:ascii="Cambria Math" w:eastAsiaTheme="minorEastAsia" w:hAnsi="Cambria Math"/>
            <w:lang w:val="en-GB"/>
          </w:rPr>
          <m:t>=exp</m:t>
        </m:r>
        <m:d>
          <m:dPr>
            <m:begChr m:val="{"/>
            <m:endChr m:val="}"/>
            <m:ctrlPr>
              <w:rPr>
                <w:rFonts w:ascii="Cambria Math" w:eastAsiaTheme="minorEastAsia" w:hAnsi="Cambria Math"/>
              </w:rPr>
            </m:ctrlPr>
          </m:dPr>
          <m:e>
            <m:f>
              <m:fPr>
                <m:type m:val="lin"/>
                <m:ctrlPr>
                  <w:rPr>
                    <w:rFonts w:ascii="Cambria Math" w:eastAsiaTheme="minorEastAsia" w:hAnsi="Cambria Math"/>
                  </w:rPr>
                </m:ctrlPr>
              </m:fPr>
              <m:num>
                <m:r>
                  <m:rPr>
                    <m:sty m:val="p"/>
                  </m:rPr>
                  <w:rPr>
                    <w:rFonts w:ascii="Cambria Math" w:eastAsiaTheme="minorEastAsia" w:hAnsi="Cambria Math"/>
                    <w:lang w:val="en-GB"/>
                  </w:rPr>
                  <m:t>-</m:t>
                </m:r>
                <m:sSup>
                  <m:sSupPr>
                    <m:ctrlPr>
                      <w:rPr>
                        <w:rFonts w:ascii="Cambria Math" w:eastAsiaTheme="minorEastAsia" w:hAnsi="Cambria Math"/>
                      </w:rPr>
                    </m:ctrlPr>
                  </m:sSupPr>
                  <m:e>
                    <m:d>
                      <m:dPr>
                        <m:ctrlPr>
                          <w:rPr>
                            <w:rFonts w:ascii="Cambria Math" w:eastAsiaTheme="minorEastAsia" w:hAnsi="Cambria Math"/>
                          </w:rPr>
                        </m:ctrlPr>
                      </m:dPr>
                      <m:e>
                        <m:rad>
                          <m:radPr>
                            <m:degHide m:val="1"/>
                            <m:ctrlPr>
                              <w:rPr>
                                <w:rFonts w:ascii="Cambria Math" w:eastAsiaTheme="minorEastAsia" w:hAnsi="Cambria Math"/>
                              </w:rPr>
                            </m:ctrlPr>
                          </m:radPr>
                          <m:deg/>
                          <m:e>
                            <m:f>
                              <m:fPr>
                                <m:type m:val="lin"/>
                                <m:ctrlPr>
                                  <w:rPr>
                                    <w:rFonts w:ascii="Cambria Math" w:eastAsiaTheme="minorEastAsia" w:hAnsi="Cambria Math"/>
                                  </w:rPr>
                                </m:ctrlPr>
                              </m:fPr>
                              <m:num>
                                <m:r>
                                  <w:rPr>
                                    <w:rFonts w:ascii="Cambria Math" w:eastAsiaTheme="minorEastAsia" w:hAnsi="Cambria Math"/>
                                  </w:rPr>
                                  <m:t>κ</m:t>
                                </m:r>
                              </m:num>
                              <m:den>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p</m:t>
                                    </m:r>
                                  </m:sub>
                                </m:sSub>
                              </m:den>
                            </m:f>
                          </m:e>
                        </m:rad>
                        <m:r>
                          <m:rPr>
                            <m:sty m:val="p"/>
                          </m:rPr>
                          <w:rPr>
                            <w:rFonts w:ascii="Cambria Math" w:eastAsiaTheme="minorEastAsia" w:hAnsi="Cambria Math"/>
                            <w:lang w:val="en-GB"/>
                          </w:rPr>
                          <m:t>-1</m:t>
                        </m:r>
                      </m:e>
                    </m:d>
                  </m:e>
                  <m:sup>
                    <m:r>
                      <m:rPr>
                        <m:sty m:val="p"/>
                      </m:rPr>
                      <w:rPr>
                        <w:rFonts w:ascii="Cambria Math" w:eastAsiaTheme="minorEastAsia" w:hAnsi="Cambria Math"/>
                        <w:lang w:val="en-GB"/>
                      </w:rPr>
                      <m:t>2</m:t>
                    </m:r>
                  </m:sup>
                </m:sSup>
              </m:num>
              <m:den>
                <m:r>
                  <m:rPr>
                    <m:sty m:val="p"/>
                  </m:rPr>
                  <w:rPr>
                    <w:rFonts w:ascii="Cambria Math" w:eastAsiaTheme="minorEastAsia" w:hAnsi="Cambria Math"/>
                    <w:lang w:val="en-GB"/>
                  </w:rPr>
                  <m:t>2</m:t>
                </m:r>
              </m:den>
            </m:f>
            <m:sSup>
              <m:sSupPr>
                <m:ctrlPr>
                  <w:rPr>
                    <w:rFonts w:ascii="Cambria Math" w:eastAsiaTheme="minorEastAsia" w:hAnsi="Cambria Math"/>
                  </w:rPr>
                </m:ctrlPr>
              </m:sSupPr>
              <m:e>
                <m:r>
                  <w:rPr>
                    <w:rFonts w:ascii="Cambria Math" w:eastAsiaTheme="minorEastAsia" w:hAnsi="Cambria Math"/>
                  </w:rPr>
                  <m:t>ξ</m:t>
                </m:r>
              </m:e>
              <m:sup>
                <m:r>
                  <m:rPr>
                    <m:sty m:val="p"/>
                  </m:rPr>
                  <w:rPr>
                    <w:rFonts w:ascii="Cambria Math" w:eastAsiaTheme="minorEastAsia" w:hAnsi="Cambria Math"/>
                    <w:lang w:val="en-GB"/>
                  </w:rPr>
                  <m:t>2</m:t>
                </m:r>
              </m:sup>
            </m:sSup>
          </m:e>
        </m:d>
      </m:oMath>
      <w:r w:rsidRPr="00EE3DCD">
        <w:rPr>
          <w:rFonts w:eastAsiaTheme="minorEastAsia"/>
          <w:lang w:val="en-GB"/>
        </w:rPr>
        <w:tab/>
        <w:t>(d.6)</w:t>
      </w:r>
    </w:p>
    <w:p w14:paraId="24D52B27"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m:rPr>
            <m:sty m:val="p"/>
          </m:rPr>
          <w:rPr>
            <w:rFonts w:ascii="Cambria Math" w:eastAsiaTheme="minorEastAsia" w:hAnsi="Cambria Math"/>
          </w:rPr>
          <m:t>ξ</m:t>
        </m:r>
        <m:r>
          <m:rPr>
            <m:sty m:val="p"/>
          </m:rPr>
          <w:rPr>
            <w:rFonts w:ascii="Cambria Math" w:eastAsiaTheme="minorEastAsia" w:hAnsi="Cambria Math"/>
            <w:lang w:val="en-GB"/>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i/>
                  </w:rPr>
                </m:ctrlPr>
              </m:mPr>
              <m:mr>
                <m:e>
                  <m:r>
                    <m:rPr>
                      <m:sty m:val="p"/>
                    </m:rPr>
                    <w:rPr>
                      <w:rFonts w:ascii="Cambria Math" w:eastAsiaTheme="minorEastAsia" w:hAnsi="Cambria Math"/>
                      <w:lang w:val="en-GB"/>
                    </w:rPr>
                    <m:t>0.08</m:t>
                  </m:r>
                  <m:d>
                    <m:dPr>
                      <m:ctrlPr>
                        <w:rPr>
                          <w:rFonts w:ascii="Cambria Math" w:eastAsiaTheme="minorEastAsia" w:hAnsi="Cambria Math"/>
                        </w:rPr>
                      </m:ctrlPr>
                    </m:dPr>
                    <m:e>
                      <m:r>
                        <m:rPr>
                          <m:sty m:val="p"/>
                        </m:rPr>
                        <w:rPr>
                          <w:rFonts w:ascii="Cambria Math" w:eastAsiaTheme="minorEastAsia" w:hAnsi="Cambria Math"/>
                          <w:lang w:val="en-GB"/>
                        </w:rPr>
                        <m:t>1+4</m:t>
                      </m:r>
                      <m:sSup>
                        <m:sSupPr>
                          <m:ctrlPr>
                            <w:rPr>
                              <w:rFonts w:ascii="Cambria Math" w:eastAsiaTheme="minorEastAsia" w:hAnsi="Cambria Math"/>
                            </w:rPr>
                          </m:ctrlPr>
                        </m:sSupPr>
                        <m:e>
                          <m:r>
                            <m:rPr>
                              <m:nor/>
                            </m:rPr>
                            <w:rPr>
                              <w:rFonts w:ascii="Cambria Math" w:eastAsiaTheme="minorEastAsia" w:hAnsi="Cambria Math"/>
                              <w:iCs/>
                            </w:rPr>
                            <m:t>Ω</m:t>
                          </m:r>
                        </m:e>
                        <m:sup>
                          <m:r>
                            <m:rPr>
                              <m:sty m:val="p"/>
                            </m:rPr>
                            <w:rPr>
                              <w:rFonts w:ascii="Cambria Math" w:eastAsiaTheme="minorEastAsia" w:hAnsi="Cambria Math"/>
                              <w:lang w:val="en-GB"/>
                            </w:rPr>
                            <m:t>-3</m:t>
                          </m:r>
                        </m:sup>
                      </m:sSup>
                    </m:e>
                  </m:d>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&lt;5</m:t>
                  </m:r>
                </m:e>
              </m:mr>
              <m:mr>
                <m:e>
                  <m:r>
                    <m:rPr>
                      <m:sty m:val="p"/>
                    </m:rPr>
                    <w:rPr>
                      <w:rFonts w:ascii="Cambria Math" w:eastAsiaTheme="minorEastAsia" w:hAnsi="Cambria Math"/>
                      <w:lang w:val="en-GB"/>
                    </w:rPr>
                    <m:t>0.16</m:t>
                  </m:r>
                </m:e>
                <m:e>
                  <m:r>
                    <m:rPr>
                      <m:nor/>
                    </m:rPr>
                    <w:rPr>
                      <w:rFonts w:ascii="Cambria Math" w:eastAsiaTheme="minorEastAsia" w:hAnsi="Cambria Math"/>
                      <w:iCs/>
                      <w:lang w:val="en-GB"/>
                    </w:rPr>
                    <m:t xml:space="preserve">if  </m:t>
                  </m:r>
                  <m:r>
                    <m:rPr>
                      <m:nor/>
                    </m:rPr>
                    <w:rPr>
                      <w:rFonts w:ascii="Cambria Math" w:eastAsiaTheme="minorEastAsia" w:hAnsi="Cambria Math"/>
                      <w:iCs/>
                    </w:rPr>
                    <m:t>Ω</m:t>
                  </m:r>
                  <m:r>
                    <m:rPr>
                      <m:sty m:val="p"/>
                    </m:rPr>
                    <w:rPr>
                      <w:rFonts w:ascii="Cambria Math" w:eastAsiaTheme="minorEastAsia" w:hAnsi="Cambria Math"/>
                      <w:lang w:val="en-GB"/>
                    </w:rPr>
                    <m:t>≥5</m:t>
                  </m:r>
                </m:e>
              </m:mr>
            </m:m>
          </m:e>
        </m:d>
      </m:oMath>
      <w:r w:rsidRPr="00EE3DCD">
        <w:rPr>
          <w:rFonts w:eastAsiaTheme="minorEastAsia"/>
          <w:lang w:val="en-GB"/>
        </w:rPr>
        <w:tab/>
        <w:t>(d.7)</w:t>
      </w:r>
    </w:p>
    <w:p w14:paraId="20E53463"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κ</m:t>
            </m:r>
          </m:e>
        </m:d>
        <m:r>
          <m:rPr>
            <m:sty m:val="p"/>
          </m:rPr>
          <w:rPr>
            <w:rFonts w:ascii="Cambria Math" w:eastAsiaTheme="minorEastAsia" w:hAnsi="Cambria Math"/>
            <w:lang w:val="en-GB"/>
          </w:rPr>
          <m:t>=</m:t>
        </m:r>
        <m:rad>
          <m:radPr>
            <m:degHide m:val="1"/>
            <m:ctrlPr>
              <w:rPr>
                <w:rFonts w:ascii="Cambria Math" w:eastAsiaTheme="minorEastAsia" w:hAnsi="Cambria Math"/>
              </w:rPr>
            </m:ctrlPr>
          </m:radPr>
          <m:deg/>
          <m:e>
            <m:r>
              <w:rPr>
                <w:rFonts w:ascii="Cambria Math" w:eastAsiaTheme="minorEastAsia" w:hAnsi="Cambria Math"/>
              </w:rPr>
              <m:t>g</m:t>
            </m:r>
            <m:f>
              <m:fPr>
                <m:type m:val="lin"/>
                <m:ctrlPr>
                  <w:rPr>
                    <w:rFonts w:ascii="Cambria Math" w:eastAsiaTheme="minorEastAsia" w:hAnsi="Cambria Math"/>
                  </w:rPr>
                </m:ctrlPr>
              </m:fPr>
              <m:num>
                <m:d>
                  <m:dPr>
                    <m:begChr m:val="{"/>
                    <m:endChr m:val="}"/>
                    <m:ctrlPr>
                      <w:rPr>
                        <w:rFonts w:ascii="Cambria Math" w:eastAsiaTheme="minorEastAsia" w:hAnsi="Cambria Math"/>
                      </w:rPr>
                    </m:ctrlPr>
                  </m:dPr>
                  <m:e>
                    <m:r>
                      <m:rPr>
                        <m:sty m:val="p"/>
                      </m:rPr>
                      <w:rPr>
                        <w:rFonts w:ascii="Cambria Math" w:eastAsiaTheme="minorEastAsia" w:hAnsi="Cambria Math"/>
                        <w:lang w:val="en-GB"/>
                      </w:rPr>
                      <m:t>1+</m:t>
                    </m:r>
                    <m:sSup>
                      <m:sSupPr>
                        <m:ctrlPr>
                          <w:rPr>
                            <w:rFonts w:ascii="Cambria Math" w:eastAsiaTheme="minorEastAsia" w:hAnsi="Cambria Math"/>
                          </w:rPr>
                        </m:ctrlPr>
                      </m:sSupPr>
                      <m:e>
                        <m:d>
                          <m:dPr>
                            <m:ctrlPr>
                              <w:rPr>
                                <w:rFonts w:ascii="Cambria Math" w:eastAsiaTheme="minorEastAsia" w:hAnsi="Cambria Math"/>
                              </w:rPr>
                            </m:ctrlPr>
                          </m:dPr>
                          <m:e>
                            <m:f>
                              <m:fPr>
                                <m:type m:val="lin"/>
                                <m:ctrlPr>
                                  <w:rPr>
                                    <w:rFonts w:ascii="Cambria Math" w:eastAsiaTheme="minorEastAsia" w:hAnsi="Cambria Math"/>
                                  </w:rPr>
                                </m:ctrlPr>
                              </m:fPr>
                              <m:num>
                                <m:r>
                                  <w:rPr>
                                    <w:rFonts w:ascii="Cambria Math" w:eastAsiaTheme="minorEastAsia" w:hAnsi="Cambria Math"/>
                                  </w:rPr>
                                  <m:t>κ</m:t>
                                </m:r>
                              </m:num>
                              <m:den>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m</m:t>
                                    </m:r>
                                  </m:sub>
                                </m:sSub>
                              </m:den>
                            </m:f>
                          </m:e>
                        </m:d>
                      </m:e>
                      <m:sup>
                        <m:r>
                          <m:rPr>
                            <m:sty m:val="p"/>
                          </m:rPr>
                          <w:rPr>
                            <w:rFonts w:ascii="Cambria Math" w:eastAsiaTheme="minorEastAsia" w:hAnsi="Cambria Math"/>
                            <w:lang w:val="en-GB"/>
                          </w:rPr>
                          <m:t>2</m:t>
                        </m:r>
                      </m:sup>
                    </m:sSup>
                  </m:e>
                </m:d>
              </m:num>
              <m:den>
                <m:r>
                  <w:rPr>
                    <w:rFonts w:ascii="Cambria Math" w:eastAsiaTheme="minorEastAsia" w:hAnsi="Cambria Math"/>
                  </w:rPr>
                  <m:t>κ</m:t>
                </m:r>
              </m:den>
            </m:f>
          </m:e>
        </m:rad>
      </m:oMath>
      <w:r w:rsidRPr="00EE3DCD">
        <w:rPr>
          <w:rFonts w:eastAsiaTheme="minorEastAsia"/>
          <w:lang w:val="en-GB"/>
        </w:rPr>
        <w:tab/>
        <w:t>(d.8)</w:t>
      </w:r>
    </w:p>
    <w:p w14:paraId="14177CCE" w14:textId="77777777" w:rsidR="00EE3DCD" w:rsidRPr="00EE3DCD" w:rsidRDefault="00EE3DCD" w:rsidP="00EE3DCD">
      <w:pPr>
        <w:pStyle w:val="Equation"/>
        <w:rPr>
          <w:rFonts w:eastAsiaTheme="minorEastAsia"/>
          <w:lang w:val="en-GB"/>
        </w:rPr>
      </w:pPr>
      <w:r w:rsidRPr="00EE3DCD">
        <w:rPr>
          <w:rFonts w:eastAsiaTheme="minorEastAsia"/>
          <w:lang w:val="en-GB"/>
        </w:rPr>
        <w:lastRenderedPageBreak/>
        <w:tab/>
      </w: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p</m:t>
            </m:r>
          </m:sub>
        </m:sSub>
        <m:r>
          <m:rPr>
            <m:sty m:val="p"/>
          </m:rPr>
          <w:rPr>
            <w:rFonts w:ascii="Cambria Math" w:eastAsiaTheme="minorEastAsia" w:hAnsi="Cambria Math"/>
            <w:lang w:val="en-GB"/>
          </w:rPr>
          <m:t>=</m:t>
        </m:r>
        <m:r>
          <w:rPr>
            <w:rFonts w:ascii="Cambria Math" w:eastAsiaTheme="minorEastAsia" w:hAnsi="Cambria Math"/>
          </w:rPr>
          <m:t>g</m:t>
        </m:r>
        <m:sSup>
          <m:sSupPr>
            <m:ctrlPr>
              <w:rPr>
                <w:rFonts w:ascii="Cambria Math" w:eastAsiaTheme="minorEastAsia" w:hAnsi="Cambria Math"/>
              </w:rPr>
            </m:ctrlPr>
          </m:sSupPr>
          <m:e>
            <m:d>
              <m:dPr>
                <m:begChr m:val="{"/>
                <m:endChr m:val="}"/>
                <m:ctrlPr>
                  <w:rPr>
                    <w:rFonts w:ascii="Cambria Math" w:eastAsiaTheme="minorEastAsia" w:hAnsi="Cambria Math"/>
                  </w:rPr>
                </m:ctrlPr>
              </m:dPr>
              <m:e>
                <m:f>
                  <m:fPr>
                    <m:ctrlPr>
                      <w:rPr>
                        <w:rFonts w:ascii="Cambria Math" w:eastAsiaTheme="minorEastAsia" w:hAnsi="Cambria Math"/>
                      </w:rPr>
                    </m:ctrlPr>
                  </m:fPr>
                  <m:num>
                    <m:r>
                      <m:rPr>
                        <m:nor/>
                      </m:rPr>
                      <w:rPr>
                        <w:rFonts w:ascii="Cambria Math" w:eastAsiaTheme="minorEastAsia" w:hAnsi="Cambria Math"/>
                        <w:iCs/>
                      </w:rPr>
                      <m:t>Ω</m:t>
                    </m:r>
                  </m:num>
                  <m:den>
                    <m:sSub>
                      <m:sSubPr>
                        <m:ctrlPr>
                          <w:rPr>
                            <w:rFonts w:ascii="Cambria Math" w:eastAsiaTheme="minorEastAsia" w:hAnsi="Cambria Math"/>
                          </w:rPr>
                        </m:ctrlPr>
                      </m:sSubPr>
                      <m:e>
                        <m:r>
                          <w:rPr>
                            <w:rFonts w:ascii="Cambria Math" w:eastAsiaTheme="minorEastAsia" w:hAnsi="Cambria Math"/>
                          </w:rPr>
                          <m:t>U</m:t>
                        </m:r>
                      </m:e>
                      <m:sub>
                        <m:r>
                          <m:rPr>
                            <m:sty m:val="p"/>
                          </m:rPr>
                          <w:rPr>
                            <w:rFonts w:ascii="Cambria Math" w:eastAsiaTheme="minorEastAsia" w:hAnsi="Cambria Math"/>
                            <w:lang w:val="en-GB"/>
                          </w:rPr>
                          <m:t>10</m:t>
                        </m:r>
                      </m:sub>
                    </m:sSub>
                  </m:den>
                </m:f>
              </m:e>
            </m:d>
          </m:e>
          <m:sup>
            <m:r>
              <m:rPr>
                <m:sty m:val="p"/>
              </m:rPr>
              <w:rPr>
                <w:rFonts w:ascii="Cambria Math" w:eastAsiaTheme="minorEastAsia" w:hAnsi="Cambria Math"/>
                <w:lang w:val="en-GB"/>
              </w:rPr>
              <m:t>2</m:t>
            </m:r>
          </m:sup>
        </m:sSup>
        <m:r>
          <m:rPr>
            <m:sty m:val="p"/>
          </m:rPr>
          <w:rPr>
            <w:rFonts w:ascii="Cambria Math" w:eastAsiaTheme="minorEastAsia" w:hAnsi="Cambria Math"/>
            <w:lang w:val="en-GB"/>
          </w:rPr>
          <m:t xml:space="preserve">,  </m:t>
        </m:r>
        <m:r>
          <w:rPr>
            <w:rFonts w:ascii="Cambria Math" w:eastAsiaTheme="minorEastAsia" w:hAnsi="Cambria Math"/>
          </w:rPr>
          <m:t>g</m:t>
        </m:r>
        <m:r>
          <m:rPr>
            <m:sty m:val="p"/>
          </m:rPr>
          <w:rPr>
            <w:rFonts w:ascii="Cambria Math" w:eastAsiaTheme="minorEastAsia" w:hAnsi="Cambria Math"/>
            <w:lang w:val="en-GB"/>
          </w:rPr>
          <m:t xml:space="preserve">=9.81,  </m:t>
        </m:r>
        <m:sSub>
          <m:sSubPr>
            <m:ctrlPr>
              <w:rPr>
                <w:rFonts w:ascii="Cambria Math" w:eastAsiaTheme="minorEastAsia" w:hAnsi="Cambria Math"/>
              </w:rPr>
            </m:ctrlPr>
          </m:sSubPr>
          <m:e>
            <m:r>
              <w:rPr>
                <w:rFonts w:ascii="Cambria Math" w:eastAsiaTheme="minorEastAsia" w:hAnsi="Cambria Math"/>
              </w:rPr>
              <m:t>κ</m:t>
            </m:r>
          </m:e>
          <m:sub>
            <m:r>
              <w:rPr>
                <w:rFonts w:ascii="Cambria Math" w:eastAsiaTheme="minorEastAsia" w:hAnsi="Cambria Math"/>
              </w:rPr>
              <m:t>m</m:t>
            </m:r>
          </m:sub>
        </m:sSub>
        <m:r>
          <m:rPr>
            <m:sty m:val="p"/>
          </m:rPr>
          <w:rPr>
            <w:rFonts w:ascii="Cambria Math" w:eastAsiaTheme="minorEastAsia" w:hAnsi="Cambria Math"/>
            <w:lang w:val="en-GB"/>
          </w:rPr>
          <m:t>=364.52</m:t>
        </m:r>
      </m:oMath>
      <w:r w:rsidRPr="00EE3DCD">
        <w:rPr>
          <w:rFonts w:eastAsiaTheme="minorEastAsia"/>
          <w:lang w:val="en-GB"/>
        </w:rPr>
        <w:tab/>
        <w:t>(d.9)</w:t>
      </w:r>
    </w:p>
    <w:p w14:paraId="641B9F35" w14:textId="77777777" w:rsidR="00EE3DCD" w:rsidRPr="00EE3DCD" w:rsidRDefault="00F54733" w:rsidP="00EE3DCD">
      <w:pPr>
        <w:tabs>
          <w:tab w:val="center" w:pos="4820"/>
          <w:tab w:val="right" w:pos="9639"/>
        </w:tabs>
        <w:rPr>
          <w:rFonts w:eastAsiaTheme="minorEastAsia"/>
          <w:lang w:val="en-GB"/>
        </w:rPr>
      </w:pPr>
      <m:oMath>
        <m:sSub>
          <m:sSubPr>
            <m:ctrlPr>
              <w:rPr>
                <w:rFonts w:ascii="Cambria Math" w:hAnsi="Cambria Math"/>
              </w:rPr>
            </m:ctrlPr>
          </m:sSubPr>
          <m:e>
            <m:r>
              <w:rPr>
                <w:rFonts w:ascii="Cambria Math" w:hAnsi="Cambria Math"/>
              </w:rPr>
              <m:t>B</m:t>
            </m:r>
          </m:e>
          <m:sub>
            <m:r>
              <w:rPr>
                <w:rFonts w:ascii="Cambria Math" w:hAnsi="Cambria Math"/>
                <w:lang w:val="en-GB"/>
              </w:rPr>
              <m:t>h</m:t>
            </m:r>
          </m:sub>
        </m:sSub>
      </m:oMath>
      <w:r w:rsidR="00EE3DCD" w:rsidRPr="00EE3DCD">
        <w:rPr>
          <w:rFonts w:eastAsiaTheme="minorEastAsia"/>
          <w:lang w:val="en-GB"/>
        </w:rPr>
        <w:t xml:space="preserve"> is wave spectrum for short capillary waves:</w:t>
      </w:r>
    </w:p>
    <w:p w14:paraId="12B7B32F" w14:textId="1186E11D"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w:rPr>
                <w:rFonts w:ascii="Cambria Math" w:hAnsi="Cambria Math"/>
              </w:rPr>
              <m:t>B</m:t>
            </m:r>
          </m:e>
          <m:sub>
            <m:r>
              <w:rPr>
                <w:rFonts w:ascii="Cambria Math" w:hAnsi="Cambria Math"/>
                <w:lang w:val="en-GB"/>
              </w:rPr>
              <m:t>h</m:t>
            </m:r>
          </m:sub>
        </m:sSub>
        <m:r>
          <w:rPr>
            <w:rFonts w:ascii="Cambria Math" w:hAnsi="Cambria Math"/>
            <w:lang w:val="en-GB"/>
          </w:rPr>
          <m:t>=0.5</m:t>
        </m:r>
        <m:sSub>
          <m:sSubPr>
            <m:ctrlPr>
              <w:rPr>
                <w:rFonts w:ascii="Cambria Math" w:hAnsi="Cambria Math"/>
              </w:rPr>
            </m:ctrlPr>
          </m:sSubPr>
          <m:e>
            <m:r>
              <m:rPr>
                <m:sty m:val="p"/>
              </m:rPr>
              <w:rPr>
                <w:rFonts w:ascii="Cambria Math" w:hAnsi="Cambria Math"/>
              </w:rPr>
              <m:t>α</m:t>
            </m:r>
          </m:e>
          <m:sub>
            <m:r>
              <w:rPr>
                <w:rFonts w:ascii="Cambria Math" w:hAnsi="Cambria Math"/>
              </w:rPr>
              <m:t>m</m:t>
            </m:r>
          </m:sub>
        </m:sSub>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r>
          <w:rPr>
            <w:rFonts w:ascii="Cambria Math" w:hAnsi="Cambria Math"/>
          </w:rPr>
          <m:t>exp</m:t>
        </m:r>
        <m:d>
          <m:dPr>
            <m:begChr m:val="{"/>
            <m:endChr m:val="}"/>
            <m:ctrlPr>
              <w:rPr>
                <w:rFonts w:ascii="Cambria Math" w:hAnsi="Cambria Math"/>
              </w:rPr>
            </m:ctrlPr>
          </m:dPr>
          <m:e>
            <m:r>
              <w:rPr>
                <w:rFonts w:ascii="Cambria Math" w:hAnsi="Cambria Math"/>
                <w:lang w:val="en-GB"/>
              </w:rPr>
              <m:t>-0.25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m</m:t>
                            </m:r>
                          </m:sub>
                        </m:sSub>
                      </m:den>
                    </m:f>
                    <m:r>
                      <w:rPr>
                        <w:rFonts w:ascii="Cambria Math" w:hAnsi="Cambria Math"/>
                        <w:lang w:val="en-GB"/>
                      </w:rPr>
                      <m:t>-1</m:t>
                    </m:r>
                  </m:e>
                </m:d>
              </m:e>
              <m:sup>
                <m:r>
                  <w:rPr>
                    <w:rFonts w:ascii="Cambria Math" w:hAnsi="Cambria Math"/>
                    <w:lang w:val="en-GB"/>
                  </w:rPr>
                  <m:t>2</m:t>
                </m:r>
              </m:sup>
            </m:sSup>
          </m:e>
        </m:d>
      </m:oMath>
      <w:r w:rsidRPr="00EE3DCD">
        <w:rPr>
          <w:rFonts w:eastAsiaTheme="minorEastAsia"/>
          <w:lang w:val="en-GB"/>
        </w:rPr>
        <w:tab/>
        <w:t>(d.10)</w:t>
      </w:r>
    </w:p>
    <w:p w14:paraId="2C61E060" w14:textId="373EC0F3"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hAnsi="Cambria Math"/>
              </w:rPr>
            </m:ctrlPr>
          </m:sSubPr>
          <m:e>
            <m:r>
              <m:rPr>
                <m:sty m:val="p"/>
              </m:rPr>
              <w:rPr>
                <w:rFonts w:ascii="Cambria Math" w:hAnsi="Cambria Math"/>
              </w:rPr>
              <m:t>α</m:t>
            </m:r>
          </m:e>
          <m:sub>
            <m:r>
              <w:rPr>
                <w:rFonts w:ascii="Cambria Math" w:hAnsi="Cambria Math"/>
              </w:rPr>
              <m:t>m</m:t>
            </m:r>
          </m:sub>
        </m:sSub>
        <m:r>
          <w:rPr>
            <w:rFonts w:ascii="Cambria Math" w:hAnsi="Cambria Math"/>
            <w:lang w:val="en-GB"/>
          </w:rPr>
          <m:t>=0.014</m:t>
        </m:r>
        <m:d>
          <m:dPr>
            <m:ctrlPr>
              <w:rPr>
                <w:rFonts w:ascii="Cambria Math" w:hAnsi="Cambria Math"/>
              </w:rPr>
            </m:ctrlPr>
          </m:dPr>
          <m:e>
            <m:f>
              <m:fPr>
                <m:type m:val="lin"/>
                <m:ctrlPr>
                  <w:rPr>
                    <w:rFonts w:ascii="Cambria Math" w:hAnsi="Cambria Math"/>
                  </w:rPr>
                </m:ctrlPr>
              </m:fPr>
              <m:num>
                <m:r>
                  <w:rPr>
                    <w:rFonts w:ascii="Cambria Math" w:hAnsi="Cambria Math"/>
                  </w:rPr>
                  <m:t>u</m:t>
                </m:r>
              </m:num>
              <m:den>
                <m:r>
                  <w:rPr>
                    <w:rFonts w:ascii="Cambria Math" w:hAnsi="Cambria Math"/>
                    <w:lang w:val="en-GB"/>
                  </w:rPr>
                  <m:t>0.232</m:t>
                </m:r>
              </m:den>
            </m:f>
          </m:e>
        </m:d>
      </m:oMath>
      <w:r w:rsidRPr="00EE3DCD">
        <w:rPr>
          <w:rFonts w:eastAsiaTheme="minorEastAsia"/>
          <w:lang w:val="en-GB"/>
        </w:rPr>
        <w:tab/>
        <w:t>(d.11)</w:t>
      </w:r>
    </w:p>
    <w:p w14:paraId="41E99599"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eastAsiaTheme="minorEastAsia" w:hAnsi="Cambria Math"/>
          </w:rPr>
          <m:t>u</m:t>
        </m:r>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10</m:t>
            </m:r>
          </m:sub>
        </m:sSub>
        <m:rad>
          <m:radPr>
            <m:degHide m:val="1"/>
            <m:ctrlPr>
              <w:rPr>
                <w:rFonts w:ascii="Cambria Math" w:hAnsi="Cambria Math"/>
              </w:rPr>
            </m:ctrlPr>
          </m:radPr>
          <m:deg/>
          <m:e>
            <m:r>
              <w:rPr>
                <w:rFonts w:ascii="Cambria Math" w:hAnsi="Cambria Math"/>
                <w:lang w:val="en-GB"/>
              </w:rPr>
              <m:t>0.001</m:t>
            </m:r>
            <m:d>
              <m:dPr>
                <m:ctrlPr>
                  <w:rPr>
                    <w:rFonts w:ascii="Cambria Math" w:hAnsi="Cambria Math"/>
                  </w:rPr>
                </m:ctrlPr>
              </m:dPr>
              <m:e>
                <m:r>
                  <w:rPr>
                    <w:rFonts w:ascii="Cambria Math" w:hAnsi="Cambria Math"/>
                    <w:lang w:val="en-GB"/>
                  </w:rPr>
                  <m:t>0.81+0.065</m:t>
                </m:r>
                <m:sSub>
                  <m:sSubPr>
                    <m:ctrlPr>
                      <w:rPr>
                        <w:rFonts w:ascii="Cambria Math" w:hAnsi="Cambria Math"/>
                      </w:rPr>
                    </m:ctrlPr>
                  </m:sSubPr>
                  <m:e>
                    <m:r>
                      <w:rPr>
                        <w:rFonts w:ascii="Cambria Math" w:hAnsi="Cambria Math"/>
                      </w:rPr>
                      <m:t>U</m:t>
                    </m:r>
                  </m:e>
                  <m:sub>
                    <m:r>
                      <w:rPr>
                        <w:rFonts w:ascii="Cambria Math" w:hAnsi="Cambria Math"/>
                        <w:lang w:val="en-GB"/>
                      </w:rPr>
                      <m:t>10</m:t>
                    </m:r>
                  </m:sub>
                </m:sSub>
              </m:e>
            </m:d>
          </m:e>
        </m:rad>
      </m:oMath>
      <w:r w:rsidRPr="00EE3DCD">
        <w:rPr>
          <w:rFonts w:eastAsiaTheme="minorEastAsia"/>
          <w:lang w:val="en-GB"/>
        </w:rPr>
        <w:tab/>
        <w:t>(d.12)</w:t>
      </w:r>
    </w:p>
    <w:p w14:paraId="391CD670"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and </w:t>
      </w:r>
      <w:r w:rsidRPr="00367D51">
        <w:rPr>
          <w:rFonts w:eastAsiaTheme="minorEastAsia"/>
        </w:rPr>
        <w:t>Ω</w:t>
      </w:r>
      <w:r w:rsidRPr="00EE3DCD">
        <w:rPr>
          <w:rFonts w:eastAsiaTheme="minorEastAsia"/>
          <w:lang w:val="en-GB"/>
        </w:rPr>
        <w:t xml:space="preserve"> is the inverse wave age. The sea is considered to be:</w:t>
      </w:r>
    </w:p>
    <w:p w14:paraId="225B67F2" w14:textId="77777777"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 xml:space="preserve">fully developed when </w:t>
      </w:r>
      <w:r w:rsidRPr="00367D51">
        <w:rPr>
          <w:rFonts w:eastAsiaTheme="minorEastAsia"/>
        </w:rPr>
        <w:t>Ω</w:t>
      </w:r>
      <w:r w:rsidRPr="00EE3DCD">
        <w:rPr>
          <w:rFonts w:eastAsiaTheme="minorEastAsia"/>
          <w:lang w:val="en-GB"/>
        </w:rPr>
        <w:t xml:space="preserve"> has values close to 0.84,</w:t>
      </w:r>
    </w:p>
    <w:p w14:paraId="27AF7FEA" w14:textId="77777777"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 xml:space="preserve">mature when </w:t>
      </w:r>
      <w:r w:rsidRPr="00367D51">
        <w:rPr>
          <w:rFonts w:eastAsiaTheme="minorEastAsia"/>
        </w:rPr>
        <w:t>Ω</w:t>
      </w:r>
      <w:r w:rsidRPr="00EE3DCD">
        <w:rPr>
          <w:rFonts w:eastAsiaTheme="minorEastAsia"/>
          <w:lang w:val="en-GB"/>
        </w:rPr>
        <w:t xml:space="preserve"> has values close to 1, and</w:t>
      </w:r>
    </w:p>
    <w:p w14:paraId="12CAF50C" w14:textId="77777777" w:rsidR="00EE3DCD" w:rsidRPr="00EE3DCD" w:rsidRDefault="00EE3DCD" w:rsidP="00EE3DCD">
      <w:pPr>
        <w:pStyle w:val="enumlev1"/>
        <w:rPr>
          <w:rFonts w:eastAsiaTheme="minorEastAsia"/>
          <w:lang w:val="en-GB"/>
        </w:rPr>
      </w:pPr>
      <w:r w:rsidRPr="00EE3DCD">
        <w:rPr>
          <w:rFonts w:eastAsiaTheme="minorEastAsia"/>
          <w:lang w:val="en-GB"/>
        </w:rPr>
        <w:t>–</w:t>
      </w:r>
      <w:r w:rsidRPr="00EE3DCD">
        <w:rPr>
          <w:rFonts w:eastAsiaTheme="minorEastAsia"/>
          <w:lang w:val="en-GB"/>
        </w:rPr>
        <w:tab/>
        <w:t xml:space="preserve">young when </w:t>
      </w:r>
      <w:r w:rsidRPr="00367D51">
        <w:rPr>
          <w:rFonts w:eastAsiaTheme="minorEastAsia"/>
        </w:rPr>
        <w:t>Ω</w:t>
      </w:r>
      <w:r w:rsidRPr="00EE3DCD">
        <w:rPr>
          <w:rFonts w:eastAsiaTheme="minorEastAsia"/>
          <w:lang w:val="en-GB"/>
        </w:rPr>
        <w:t xml:space="preserve"> has values &gt; 2.</w:t>
      </w:r>
    </w:p>
    <w:p w14:paraId="0F279A50" w14:textId="64CB5997" w:rsidR="00EE3DCD" w:rsidRPr="00EE3DCD" w:rsidRDefault="00F54733" w:rsidP="00EE3DCD">
      <w:pPr>
        <w:tabs>
          <w:tab w:val="center" w:pos="4820"/>
          <w:tab w:val="right" w:pos="9639"/>
        </w:tabs>
        <w:rPr>
          <w:rFonts w:eastAsiaTheme="minorEastAsia"/>
          <w:lang w:val="en-GB"/>
        </w:rPr>
      </w:pPr>
      <m:oMath>
        <m:sSub>
          <m:sSubPr>
            <m:ctrlPr>
              <w:rPr>
                <w:rFonts w:ascii="Cambria Math" w:hAnsi="Cambria Math"/>
              </w:rPr>
            </m:ctrlPr>
          </m:sSubPr>
          <m:e>
            <m:r>
              <w:rPr>
                <w:rFonts w:ascii="Cambria Math" w:hAnsi="Cambria Math"/>
              </w:rPr>
              <m:t>U</m:t>
            </m:r>
          </m:e>
          <m:sub>
            <m:r>
              <w:rPr>
                <w:rFonts w:ascii="Cambria Math" w:hAnsi="Cambria Math"/>
                <w:lang w:val="en-GB"/>
              </w:rPr>
              <m:t>10</m:t>
            </m:r>
          </m:sub>
        </m:sSub>
      </m:oMath>
      <w:r w:rsidR="00EE3DCD" w:rsidRPr="00EE3DCD">
        <w:rPr>
          <w:rFonts w:eastAsiaTheme="minorEastAsia"/>
          <w:lang w:val="en-GB"/>
        </w:rPr>
        <w:t xml:space="preserve"> is the wind speed (typically between 3 m/s and 33 m/s) at a height of 10 m above the sea surface, and </w:t>
      </w:r>
      <m:oMath>
        <m:r>
          <w:rPr>
            <w:rFonts w:ascii="Cambria Math" w:eastAsiaTheme="minorEastAsia" w:hAnsi="Cambria Math"/>
          </w:rPr>
          <m:t>u</m:t>
        </m:r>
      </m:oMath>
      <w:r w:rsidR="00EE3DCD" w:rsidRPr="00EE3DCD">
        <w:rPr>
          <w:rFonts w:eastAsiaTheme="minorEastAsia"/>
          <w:lang w:val="en-GB"/>
        </w:rPr>
        <w:t xml:space="preserve"> is the friction velocity (i.e. the wind speed at the sea surface). </w:t>
      </w:r>
      <m:oMath>
        <m:r>
          <w:rPr>
            <w:rFonts w:ascii="Cambria Math" w:hAnsi="Cambria Math"/>
          </w:rPr>
          <m:t>γ</m:t>
        </m:r>
      </m:oMath>
      <w:r w:rsidR="00EE3DCD" w:rsidRPr="00EE3DCD">
        <w:rPr>
          <w:rFonts w:eastAsiaTheme="minorEastAsia"/>
          <w:lang w:val="en-GB"/>
        </w:rPr>
        <w:t xml:space="preserve"> in equation (d.3) is the water surface tension, and </w:t>
      </w:r>
      <m:oMath>
        <m:r>
          <w:rPr>
            <w:rFonts w:ascii="Cambria Math" w:hAnsi="Cambria Math"/>
          </w:rPr>
          <m:t>g</m:t>
        </m:r>
      </m:oMath>
      <w:r w:rsidR="00EE3DCD" w:rsidRPr="00EE3DCD">
        <w:rPr>
          <w:rFonts w:eastAsiaTheme="minorEastAsia"/>
          <w:lang w:val="en-GB"/>
        </w:rPr>
        <w:t xml:space="preserve"> in equation (</w:t>
      </w:r>
      <w:r w:rsidR="004D7AF2">
        <w:rPr>
          <w:rFonts w:eastAsiaTheme="minorEastAsia"/>
          <w:lang w:val="en-GB"/>
        </w:rPr>
        <w:t>d</w:t>
      </w:r>
      <w:r w:rsidR="00EE3DCD" w:rsidRPr="00EE3DCD">
        <w:rPr>
          <w:rFonts w:eastAsiaTheme="minorEastAsia"/>
          <w:lang w:val="en-GB"/>
        </w:rPr>
        <w:t>.5) is the water acceleration due to gravity in m/s</w:t>
      </w:r>
      <w:r w:rsidR="00EE3DCD" w:rsidRPr="00EE3DCD">
        <w:rPr>
          <w:rFonts w:eastAsiaTheme="minorEastAsia"/>
          <w:vertAlign w:val="superscript"/>
          <w:lang w:val="en-GB"/>
        </w:rPr>
        <w:t>2</w:t>
      </w:r>
      <w:r w:rsidR="00EE3DCD" w:rsidRPr="00EE3DCD">
        <w:rPr>
          <w:rFonts w:eastAsiaTheme="minorEastAsia"/>
          <w:lang w:val="en-GB"/>
        </w:rPr>
        <w:t>.</w:t>
      </w:r>
    </w:p>
    <w:p w14:paraId="7D57B771" w14:textId="60039B85"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The angular spreading function </w:t>
      </w:r>
      <m:oMath>
        <m:r>
          <m:rPr>
            <m:sty m:val="p"/>
          </m:rPr>
          <w:rPr>
            <w:rFonts w:ascii="Cambria Math" w:hAnsi="Cambria Math"/>
          </w:rPr>
          <m:t>φ</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in equation (d.2) provides the azimuth dependence of the directional spectrum </w:t>
      </w:r>
      <m:oMath>
        <m:r>
          <w:rPr>
            <w:rFonts w:ascii="Cambria Math" w:hAnsi="Cambria Math"/>
          </w:rPr>
          <m:t>W</m:t>
        </m:r>
        <m:d>
          <m:dPr>
            <m:ctrlPr>
              <w:rPr>
                <w:rFonts w:ascii="Cambria Math" w:hAnsi="Cambria Math"/>
              </w:rPr>
            </m:ctrlPr>
          </m:dPr>
          <m:e>
            <m:r>
              <w:rPr>
                <w:rFonts w:ascii="Cambria Math" w:hAnsi="Cambria Math"/>
              </w:rPr>
              <m:t>κ</m:t>
            </m:r>
            <m:r>
              <w:rPr>
                <w:rFonts w:ascii="Cambria Math" w:hAnsi="Cambria Math"/>
                <w:lang w:val="en-GB"/>
              </w:rPr>
              <m:t>,</m:t>
            </m:r>
            <m:r>
              <m:rPr>
                <m:sty m:val="p"/>
              </m:rPr>
              <w:rPr>
                <w:rFonts w:ascii="Cambria Math" w:hAnsi="Cambria Math"/>
              </w:rPr>
              <m:t>ψ</m:t>
            </m:r>
          </m:e>
        </m:d>
      </m:oMath>
      <w:r w:rsidRPr="00EE3DCD">
        <w:rPr>
          <w:rFonts w:eastAsiaTheme="minorEastAsia"/>
          <w:lang w:val="en-GB"/>
        </w:rPr>
        <w:t xml:space="preserve"> given by:</w:t>
      </w:r>
    </w:p>
    <w:p w14:paraId="292555B9" w14:textId="299EE0ED"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m:rPr>
            <m:sty m:val="p"/>
          </m:rPr>
          <w:rPr>
            <w:rFonts w:ascii="Cambria Math" w:hAnsi="Cambria Math"/>
          </w:rPr>
          <m:t>φ</m:t>
        </m:r>
        <m:d>
          <m:dPr>
            <m:ctrlPr>
              <w:rPr>
                <w:rFonts w:ascii="Cambria Math" w:hAnsi="Cambria Math"/>
              </w:rPr>
            </m:ctrlPr>
          </m:dPr>
          <m:e>
            <m:r>
              <w:rPr>
                <w:rFonts w:ascii="Cambria Math" w:hAnsi="Cambria Math"/>
              </w:rPr>
              <m:t>κ</m:t>
            </m:r>
            <m:r>
              <m:rPr>
                <m:sty m:val="p"/>
              </m:rPr>
              <w:rPr>
                <w:rFonts w:ascii="Cambria Math" w:hAnsi="Cambria Math"/>
                <w:lang w:val="en-GB"/>
              </w:rPr>
              <m:t>,</m:t>
            </m:r>
            <m:r>
              <m:rPr>
                <m:sty m:val="p"/>
              </m:rPr>
              <w:rPr>
                <w:rFonts w:ascii="Cambria Math" w:hAnsi="Cambria Math"/>
              </w:rPr>
              <m:t>ψ</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r>
              <m:rPr>
                <m:sty m:val="p"/>
              </m:rPr>
              <w:rPr>
                <w:rFonts w:ascii="Cambria Math" w:hAnsi="Cambria Math"/>
              </w:rPr>
              <m:t>π</m:t>
            </m:r>
          </m:den>
        </m:f>
        <m:d>
          <m:dPr>
            <m:begChr m:val="{"/>
            <m:endChr m:val="}"/>
            <m:ctrlPr>
              <w:rPr>
                <w:rFonts w:ascii="Cambria Math" w:hAnsi="Cambria Math"/>
              </w:rPr>
            </m:ctrlPr>
          </m:dPr>
          <m:e>
            <m:r>
              <m:rPr>
                <m:sty m:val="p"/>
              </m:rPr>
              <w:rPr>
                <w:rFonts w:ascii="Cambria Math" w:hAnsi="Cambria Math"/>
                <w:lang w:val="en-GB"/>
              </w:rPr>
              <m:t>1+∆</m:t>
            </m:r>
            <m:d>
              <m:dPr>
                <m:ctrlPr>
                  <w:rPr>
                    <w:rFonts w:ascii="Cambria Math" w:hAnsi="Cambria Math"/>
                  </w:rPr>
                </m:ctrlPr>
              </m:dPr>
              <m:e>
                <m:r>
                  <w:rPr>
                    <w:rFonts w:ascii="Cambria Math" w:hAnsi="Cambria Math"/>
                  </w:rPr>
                  <m:t>κ</m:t>
                </m:r>
              </m:e>
            </m:d>
            <m:r>
              <m:rPr>
                <m:sty m:val="p"/>
              </m:rPr>
              <w:rPr>
                <w:rFonts w:ascii="Cambria Math" w:hAnsi="Cambria Math"/>
                <w:lang w:val="en-GB"/>
              </w:rPr>
              <m:t>cos</m:t>
            </m:r>
            <m:d>
              <m:dPr>
                <m:ctrlPr>
                  <w:rPr>
                    <w:rFonts w:ascii="Cambria Math" w:hAnsi="Cambria Math"/>
                  </w:rPr>
                </m:ctrlPr>
              </m:dPr>
              <m:e>
                <m:r>
                  <m:rPr>
                    <m:sty m:val="p"/>
                  </m:rPr>
                  <w:rPr>
                    <w:rFonts w:ascii="Cambria Math" w:hAnsi="Cambria Math"/>
                    <w:lang w:val="en-GB"/>
                  </w:rPr>
                  <m:t>2</m:t>
                </m:r>
                <m:r>
                  <m:rPr>
                    <m:sty m:val="p"/>
                  </m:rPr>
                  <w:rPr>
                    <w:rFonts w:ascii="Cambria Math" w:hAnsi="Cambria Math"/>
                  </w:rPr>
                  <m:t>ψ</m:t>
                </m:r>
              </m:e>
            </m:d>
          </m:e>
        </m:d>
      </m:oMath>
      <w:r w:rsidRPr="00EE3DCD">
        <w:rPr>
          <w:rFonts w:eastAsiaTheme="minorEastAsia"/>
          <w:lang w:val="en-GB"/>
        </w:rPr>
        <w:tab/>
        <w:t>(d.13)</w:t>
      </w:r>
    </w:p>
    <w:p w14:paraId="185674CC"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 xml:space="preserve">where </w:t>
      </w:r>
      <w:r w:rsidRPr="00671EE8">
        <w:rPr>
          <w:rFonts w:ascii="Cambria Math" w:eastAsiaTheme="minorEastAsia" w:hAnsi="Cambria Math" w:cs="Cambria Math"/>
        </w:rPr>
        <w:t>𝜓</w:t>
      </w:r>
      <w:r w:rsidRPr="00EE3DCD">
        <w:rPr>
          <w:rFonts w:ascii="Cambria Math" w:eastAsiaTheme="minorEastAsia" w:hAnsi="Cambria Math" w:cs="Cambria Math"/>
          <w:lang w:val="en-GB"/>
        </w:rPr>
        <w:t xml:space="preserve"> </w:t>
      </w:r>
      <w:r w:rsidRPr="00EE3DCD">
        <w:rPr>
          <w:rFonts w:eastAsiaTheme="minorEastAsia"/>
          <w:lang w:val="en-GB"/>
        </w:rPr>
        <w:t xml:space="preserve">corresponds to the upwind direction, and </w:t>
      </w:r>
      <m:oMath>
        <m:r>
          <w:rPr>
            <w:rFonts w:ascii="Cambria Math" w:hAnsi="Cambria Math"/>
            <w:lang w:val="en-GB"/>
          </w:rPr>
          <m:t>∆</m:t>
        </m:r>
        <m:d>
          <m:dPr>
            <m:ctrlPr>
              <w:rPr>
                <w:rFonts w:ascii="Cambria Math" w:hAnsi="Cambria Math"/>
              </w:rPr>
            </m:ctrlPr>
          </m:dPr>
          <m:e>
            <m:r>
              <w:rPr>
                <w:rFonts w:ascii="Cambria Math" w:hAnsi="Cambria Math"/>
              </w:rPr>
              <m:t>κ</m:t>
            </m:r>
          </m:e>
        </m:d>
      </m:oMath>
      <w:r w:rsidRPr="00EE3DCD">
        <w:rPr>
          <w:rFonts w:eastAsiaTheme="minorEastAsia"/>
          <w:lang w:val="en-GB"/>
        </w:rPr>
        <w:t xml:space="preserve"> is the angular dependence amplitude:</w:t>
      </w:r>
    </w:p>
    <w:p w14:paraId="47CB80BD"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r>
          <w:rPr>
            <w:rFonts w:ascii="Cambria Math" w:hAnsi="Cambria Math"/>
            <w:lang w:val="en-GB"/>
          </w:rPr>
          <m:t>∆</m:t>
        </m:r>
        <m:d>
          <m:dPr>
            <m:ctrlPr>
              <w:rPr>
                <w:rFonts w:ascii="Cambria Math" w:hAnsi="Cambria Math"/>
              </w:rPr>
            </m:ctrlPr>
          </m:dPr>
          <m:e>
            <m:r>
              <w:rPr>
                <w:rFonts w:ascii="Cambria Math" w:hAnsi="Cambria Math"/>
              </w:rPr>
              <m:t>κ</m:t>
            </m:r>
          </m:e>
        </m:d>
        <m:r>
          <w:rPr>
            <w:rFonts w:ascii="Cambria Math" w:hAnsi="Cambria Math"/>
            <w:lang w:val="en-GB"/>
          </w:rPr>
          <m:t>=</m:t>
        </m:r>
        <m:r>
          <m:rPr>
            <m:sty m:val="p"/>
          </m:rPr>
          <w:rPr>
            <w:rFonts w:ascii="Cambria Math" w:hAnsi="Cambria Math"/>
            <w:lang w:val="en-GB"/>
          </w:rPr>
          <m:t>tan</m:t>
        </m:r>
        <m:r>
          <w:rPr>
            <w:rFonts w:ascii="Cambria Math" w:hAnsi="Cambria Math"/>
            <w:lang w:val="en-GB"/>
          </w:rPr>
          <m:t>h</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d>
                  <m:dPr>
                    <m:ctrlPr>
                      <w:rPr>
                        <w:rFonts w:ascii="Cambria Math" w:hAnsi="Cambria Math"/>
                      </w:rPr>
                    </m:ctrlPr>
                  </m:dPr>
                  <m:e>
                    <m:r>
                      <w:rPr>
                        <w:rFonts w:ascii="Cambria Math" w:hAnsi="Cambria Math"/>
                        <w:lang w:val="en-GB"/>
                      </w:rPr>
                      <m:t>2</m:t>
                    </m:r>
                  </m:e>
                </m:d>
              </m:num>
              <m:den>
                <m:r>
                  <w:rPr>
                    <w:rFonts w:ascii="Cambria Math" w:hAnsi="Cambria Math"/>
                    <w:lang w:val="en-GB"/>
                  </w:rPr>
                  <m:t>4</m:t>
                </m:r>
              </m:den>
            </m:f>
            <m:r>
              <w:rPr>
                <w:rFonts w:ascii="Cambria Math" w:hAnsi="Cambria Math"/>
                <w:lang w:val="en-GB"/>
              </w:rPr>
              <m:t>+4</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num>
                      <m:den>
                        <m:sSub>
                          <m:sSubPr>
                            <m:ctrlPr>
                              <w:rPr>
                                <w:rFonts w:ascii="Cambria Math" w:hAnsi="Cambria Math"/>
                              </w:rPr>
                            </m:ctrlPr>
                          </m:sSubPr>
                          <m:e>
                            <m:r>
                              <w:rPr>
                                <w:rFonts w:ascii="Cambria Math" w:hAnsi="Cambria Math"/>
                              </w:rPr>
                              <m:t>U</m:t>
                            </m:r>
                          </m:e>
                          <m:sub>
                            <m:r>
                              <w:rPr>
                                <w:rFonts w:ascii="Cambria Math" w:hAnsi="Cambria Math"/>
                                <w:lang w:val="en-GB"/>
                              </w:rPr>
                              <m:t>10</m:t>
                            </m:r>
                          </m:sub>
                        </m:sSub>
                      </m:den>
                    </m:f>
                  </m:e>
                </m:d>
              </m:e>
              <m:sup>
                <m:r>
                  <w:rPr>
                    <w:rFonts w:ascii="Cambria Math" w:hAnsi="Cambria Math"/>
                    <w:lang w:val="en-GB"/>
                  </w:rPr>
                  <m:t>2.5</m:t>
                </m:r>
              </m:sup>
            </m:sSup>
            <m:r>
              <w:rPr>
                <w:rFonts w:ascii="Cambria Math" w:hAnsi="Cambria Math"/>
                <w:lang w:val="en-GB"/>
              </w:rPr>
              <m:t>+</m:t>
            </m:r>
            <m:f>
              <m:fPr>
                <m:ctrlPr>
                  <w:rPr>
                    <w:rFonts w:ascii="Cambria Math" w:hAnsi="Cambria Math"/>
                  </w:rPr>
                </m:ctrlPr>
              </m:fPr>
              <m:num>
                <m:r>
                  <w:rPr>
                    <w:rFonts w:ascii="Cambria Math" w:hAnsi="Cambria Math"/>
                    <w:lang w:val="en-GB"/>
                  </w:rPr>
                  <m:t>0.13</m:t>
                </m:r>
                <m:r>
                  <w:rPr>
                    <w:rFonts w:ascii="Cambria Math" w:hAnsi="Cambria Math"/>
                  </w:rPr>
                  <m:t>u</m:t>
                </m:r>
              </m:num>
              <m:den>
                <m:r>
                  <w:rPr>
                    <w:rFonts w:ascii="Cambria Math" w:hAnsi="Cambria Math"/>
                    <w:lang w:val="en-GB"/>
                  </w:rPr>
                  <m:t>0.232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e>
              <m:sup>
                <m:r>
                  <w:rPr>
                    <w:rFonts w:ascii="Cambria Math" w:hAnsi="Cambria Math"/>
                    <w:lang w:val="en-GB"/>
                  </w:rPr>
                  <m:t>2.5</m:t>
                </m:r>
              </m:sup>
            </m:sSup>
          </m:e>
        </m:d>
      </m:oMath>
      <w:r w:rsidRPr="00EE3DCD">
        <w:rPr>
          <w:rFonts w:eastAsiaTheme="minorEastAsia"/>
          <w:lang w:val="en-GB"/>
        </w:rPr>
        <w:tab/>
        <w:t>(d.14)</w:t>
      </w:r>
    </w:p>
    <w:p w14:paraId="6516A933" w14:textId="4D817841" w:rsidR="00EE3DCD" w:rsidRDefault="00EE3DCD" w:rsidP="00EE3DCD">
      <w:pPr>
        <w:tabs>
          <w:tab w:val="center" w:pos="4820"/>
          <w:tab w:val="right" w:pos="9639"/>
        </w:tabs>
        <w:spacing w:after="240"/>
        <w:rPr>
          <w:rFonts w:eastAsiaTheme="minorEastAsia"/>
          <w:lang w:val="en-GB"/>
        </w:rPr>
      </w:pPr>
      <w:r w:rsidRPr="00EE3DCD">
        <w:rPr>
          <w:rFonts w:eastAsiaTheme="minorEastAsia"/>
          <w:lang w:val="en-GB"/>
        </w:rPr>
        <w:t xml:space="preserve">Note that </w:t>
      </w:r>
      <m:oMath>
        <m:r>
          <w:rPr>
            <w:rFonts w:ascii="Cambria Math" w:hAnsi="Cambria Math"/>
          </w:rPr>
          <m:t>C</m:t>
        </m:r>
        <m:d>
          <m:dPr>
            <m:ctrlPr>
              <w:rPr>
                <w:rFonts w:ascii="Cambria Math" w:hAnsi="Cambria Math"/>
              </w:rPr>
            </m:ctrlPr>
          </m:dPr>
          <m:e>
            <m:r>
              <w:rPr>
                <w:rFonts w:ascii="Cambria Math" w:hAnsi="Cambria Math"/>
              </w:rPr>
              <m:t>κ</m:t>
            </m:r>
          </m:e>
        </m:d>
      </m:oMath>
      <w:r w:rsidRPr="00EE3DCD">
        <w:rPr>
          <w:rFonts w:eastAsiaTheme="minorEastAsia"/>
          <w:lang w:val="en-GB"/>
        </w:rPr>
        <w:t xml:space="preserve"> in equation (d.4) goes to </w:t>
      </w:r>
      <m:oMath>
        <m:r>
          <w:rPr>
            <w:rFonts w:ascii="Cambria Math" w:hAnsi="Cambria Math"/>
            <w:lang w:val="en-GB"/>
          </w:rPr>
          <m:t>∞</m:t>
        </m:r>
      </m:oMath>
      <w:r w:rsidRPr="00EE3DCD">
        <w:rPr>
          <w:rFonts w:eastAsiaTheme="minorEastAsia"/>
          <w:lang w:val="en-GB"/>
        </w:rPr>
        <w:t xml:space="preserve"> when </w:t>
      </w:r>
      <m:oMath>
        <m:r>
          <w:rPr>
            <w:rFonts w:ascii="Cambria Math" w:hAnsi="Cambria Math"/>
          </w:rPr>
          <m:t>κ</m:t>
        </m:r>
      </m:oMath>
      <w:r w:rsidRPr="00EE3DCD">
        <w:rPr>
          <w:rFonts w:eastAsiaTheme="minorEastAsia"/>
          <w:lang w:val="en-GB"/>
        </w:rPr>
        <w:t xml:space="preserve"> goes to zero. However, when </w:t>
      </w:r>
      <m:oMath>
        <m:r>
          <w:rPr>
            <w:rFonts w:ascii="Cambria Math" w:hAnsi="Cambria Math"/>
          </w:rPr>
          <m:t>κ</m:t>
        </m:r>
      </m:oMath>
      <w:r w:rsidRPr="00EE3DCD">
        <w:rPr>
          <w:rFonts w:eastAsiaTheme="minorEastAsia"/>
          <w:lang w:val="en-GB"/>
        </w:rPr>
        <w:t xml:space="preserve"> goes to zero, </w:t>
      </w:r>
      <m:oMath>
        <m:r>
          <w:rPr>
            <w:rFonts w:ascii="Cambria Math" w:hAnsi="Cambria Math"/>
          </w:rPr>
          <m:t>S</m:t>
        </m:r>
        <m:d>
          <m:dPr>
            <m:ctrlPr>
              <w:rPr>
                <w:rFonts w:ascii="Cambria Math" w:hAnsi="Cambria Math"/>
              </w:rPr>
            </m:ctrlPr>
          </m:dPr>
          <m:e>
            <m:r>
              <w:rPr>
                <w:rFonts w:ascii="Cambria Math" w:hAnsi="Cambria Math"/>
              </w:rPr>
              <m:t>κ</m:t>
            </m:r>
          </m:e>
        </m:d>
      </m:oMath>
      <w:r w:rsidRPr="00EE3DCD">
        <w:rPr>
          <w:rFonts w:eastAsiaTheme="minorEastAsia"/>
          <w:lang w:val="en-GB"/>
        </w:rPr>
        <w:t xml:space="preserve"> also goes to zero. As a result, when </w:t>
      </w:r>
      <m:oMath>
        <m:r>
          <w:rPr>
            <w:rFonts w:ascii="Cambria Math" w:hAnsi="Cambria Math"/>
          </w:rPr>
          <m:t>κ</m:t>
        </m:r>
        <m:r>
          <w:rPr>
            <w:rFonts w:ascii="Cambria Math" w:hAnsi="Cambria Math"/>
            <w:lang w:val="en-GB"/>
          </w:rPr>
          <m:t>=0</m:t>
        </m:r>
      </m:oMath>
      <w:r w:rsidRPr="00EE3DCD">
        <w:rPr>
          <w:rFonts w:eastAsiaTheme="minorEastAsia"/>
          <w:lang w:val="en-GB"/>
        </w:rPr>
        <w:t xml:space="preserve">, set </w:t>
      </w:r>
      <m:oMath>
        <m:r>
          <w:rPr>
            <w:rFonts w:ascii="Cambria Math" w:hAnsi="Cambria Math"/>
          </w:rPr>
          <m:t>S</m:t>
        </m:r>
        <m:d>
          <m:dPr>
            <m:ctrlPr>
              <w:rPr>
                <w:rFonts w:ascii="Cambria Math" w:hAnsi="Cambria Math"/>
              </w:rPr>
            </m:ctrlPr>
          </m:dPr>
          <m:e>
            <m:r>
              <w:rPr>
                <w:rFonts w:ascii="Cambria Math" w:hAnsi="Cambria Math"/>
              </w:rPr>
              <m:t>κ</m:t>
            </m:r>
          </m:e>
        </m:d>
        <m:r>
          <w:rPr>
            <w:rFonts w:ascii="Cambria Math" w:hAnsi="Cambria Math"/>
            <w:lang w:val="en-GB"/>
          </w:rPr>
          <m:t>=0</m:t>
        </m:r>
      </m:oMath>
      <w:r w:rsidRPr="00EE3DCD">
        <w:rPr>
          <w:rFonts w:eastAsiaTheme="minorEastAsia"/>
          <w:lang w:val="en-GB"/>
        </w:rPr>
        <w:t xml:space="preserve"> without further calculation.</w:t>
      </w:r>
    </w:p>
    <w:p w14:paraId="7AEF24A9" w14:textId="18937573" w:rsidR="00645F1F" w:rsidRDefault="00645F1F" w:rsidP="00EE3DCD">
      <w:pPr>
        <w:tabs>
          <w:tab w:val="center" w:pos="4820"/>
          <w:tab w:val="right" w:pos="9639"/>
        </w:tabs>
        <w:spacing w:after="240"/>
        <w:rPr>
          <w:rFonts w:eastAsiaTheme="minorEastAsia"/>
          <w:lang w:val="en-GB"/>
        </w:rPr>
      </w:pPr>
    </w:p>
    <w:p w14:paraId="6C0D6BE8" w14:textId="77777777" w:rsidR="00645F1F" w:rsidRPr="00EE3DCD" w:rsidRDefault="00645F1F" w:rsidP="00EE3DCD">
      <w:pPr>
        <w:tabs>
          <w:tab w:val="center" w:pos="4820"/>
          <w:tab w:val="right" w:pos="9639"/>
        </w:tabs>
        <w:spacing w:after="240"/>
        <w:rPr>
          <w:rFonts w:eastAsiaTheme="minorEastAsia"/>
          <w:lang w:val="en-GB"/>
        </w:rPr>
      </w:pPr>
    </w:p>
    <w:p w14:paraId="22C4D12E" w14:textId="5F425624" w:rsidR="00EE3DCD" w:rsidRPr="00367D51" w:rsidRDefault="00EE3DCD" w:rsidP="00EE3DCD">
      <w:pPr>
        <w:pStyle w:val="AnnexNoTitle"/>
        <w:rPr>
          <w:lang w:val="en-GB"/>
        </w:rPr>
      </w:pPr>
      <w:bookmarkStart w:id="116" w:name="_Toc107241336"/>
      <w:bookmarkStart w:id="117" w:name="_Toc109122319"/>
      <w:r w:rsidRPr="00367D51">
        <w:rPr>
          <w:lang w:val="en-GB"/>
        </w:rPr>
        <w:t>Attachment E</w:t>
      </w:r>
      <w:r w:rsidR="00611782">
        <w:rPr>
          <w:lang w:val="en-GB"/>
        </w:rPr>
        <w:br/>
        <w:t>to Annex</w:t>
      </w:r>
      <w:r w:rsidRPr="00367D51">
        <w:rPr>
          <w:lang w:val="en-GB"/>
        </w:rPr>
        <w:br/>
      </w:r>
      <w:r w:rsidRPr="00367D51">
        <w:rPr>
          <w:lang w:val="en-GB"/>
        </w:rPr>
        <w:br/>
      </w:r>
      <w:bookmarkStart w:id="118" w:name="_Hlk48504864"/>
      <w:r w:rsidRPr="00367D51">
        <w:rPr>
          <w:lang w:val="en-GB"/>
        </w:rPr>
        <w:t>Interference power of a reflected signal from the sea surface into a receiver</w:t>
      </w:r>
      <w:bookmarkEnd w:id="116"/>
      <w:bookmarkEnd w:id="118"/>
      <w:bookmarkEnd w:id="117"/>
    </w:p>
    <w:p w14:paraId="73999EF6" w14:textId="77777777" w:rsidR="00EE3DCD" w:rsidRPr="00EE3DCD" w:rsidRDefault="00EE3DCD" w:rsidP="00E72446">
      <w:pPr>
        <w:pStyle w:val="Heading2"/>
        <w:rPr>
          <w:lang w:val="en-GB"/>
        </w:rPr>
      </w:pPr>
      <w:bookmarkStart w:id="119" w:name="_Toc107241337"/>
      <w:bookmarkStart w:id="120" w:name="_Toc109122320"/>
      <w:r w:rsidRPr="00EE3DCD">
        <w:rPr>
          <w:lang w:val="en-GB"/>
        </w:rPr>
        <w:t xml:space="preserve">E.1 </w:t>
      </w:r>
      <w:r w:rsidRPr="00EE3DCD">
        <w:rPr>
          <w:lang w:val="en-GB"/>
        </w:rPr>
        <w:tab/>
        <w:t>Introduction</w:t>
      </w:r>
      <w:bookmarkEnd w:id="119"/>
      <w:bookmarkEnd w:id="120"/>
    </w:p>
    <w:p w14:paraId="6774279F" w14:textId="77777777" w:rsidR="00EE3DCD" w:rsidRPr="00EE3DCD" w:rsidRDefault="00EE3DCD" w:rsidP="00EE3DCD">
      <w:pPr>
        <w:rPr>
          <w:lang w:val="en-GB"/>
        </w:rPr>
      </w:pPr>
      <w:r w:rsidRPr="00EE3DCD">
        <w:rPr>
          <w:lang w:val="en-GB"/>
        </w:rPr>
        <w:t xml:space="preserve">The bistatic scattered power </w:t>
      </w:r>
      <m:oMath>
        <m:sSub>
          <m:sSubPr>
            <m:ctrlPr>
              <w:rPr>
                <w:rFonts w:ascii="Cambria Math" w:hAnsi="Cambria Math"/>
                <w:i/>
              </w:rPr>
            </m:ctrlPr>
          </m:sSubPr>
          <m:e>
            <m:r>
              <w:rPr>
                <w:rFonts w:ascii="Cambria Math" w:hAnsi="Cambria Math"/>
              </w:rPr>
              <m:t>P</m:t>
            </m:r>
          </m:e>
          <m:sub>
            <m:r>
              <w:rPr>
                <w:rFonts w:ascii="Cambria Math" w:hAnsi="Cambria Math"/>
              </w:rPr>
              <m:t>rp</m:t>
            </m:r>
          </m:sub>
        </m:sSub>
      </m:oMath>
      <w:r w:rsidRPr="00EE3DCD">
        <w:rPr>
          <w:lang w:val="en-GB"/>
        </w:rPr>
        <w:t xml:space="preserve"> from the sea surface received by a receive antenna with linear polarization </w:t>
      </w:r>
      <m:oMath>
        <m:r>
          <w:rPr>
            <w:rFonts w:ascii="Cambria Math" w:hAnsi="Cambria Math"/>
          </w:rPr>
          <m:t>p</m:t>
        </m:r>
      </m:oMath>
      <w:r w:rsidRPr="00EE3DCD">
        <w:rPr>
          <w:lang w:val="en-GB"/>
        </w:rPr>
        <w:t xml:space="preserve"> is the sum of two components: a coherent component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rsidRPr="00EE3DCD">
        <w:rPr>
          <w:lang w:val="en-GB"/>
        </w:rPr>
        <w:t xml:space="preserve">, and a diffuse (incoherent) component </w:t>
      </w:r>
      <m:oMath>
        <m:sSub>
          <m:sSubPr>
            <m:ctrlPr>
              <w:rPr>
                <w:rFonts w:ascii="Cambria Math" w:hAnsi="Cambria Math"/>
                <w:i/>
              </w:rPr>
            </m:ctrlPr>
          </m:sSubPr>
          <m:e>
            <m:r>
              <w:rPr>
                <w:rFonts w:ascii="Cambria Math" w:hAnsi="Cambria Math"/>
              </w:rPr>
              <m:t>P</m:t>
            </m:r>
          </m:e>
          <m:sub>
            <m:r>
              <w:rPr>
                <w:rFonts w:ascii="Cambria Math" w:hAnsi="Cambria Math"/>
              </w:rPr>
              <m:t>dp</m:t>
            </m:r>
          </m:sub>
        </m:sSub>
      </m:oMath>
      <w:r w:rsidRPr="00EE3DCD">
        <w:rPr>
          <w:lang w:val="en-GB"/>
        </w:rPr>
        <w:t>.</w:t>
      </w:r>
    </w:p>
    <w:p w14:paraId="6E20DA19" w14:textId="77777777"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P</m:t>
            </m:r>
          </m:e>
          <m:sub>
            <m:r>
              <w:rPr>
                <w:rFonts w:ascii="Cambria Math" w:hAnsi="Cambria Math"/>
              </w:rPr>
              <m:t>rp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dp</m:t>
            </m:r>
          </m:sub>
        </m:sSub>
      </m:oMath>
      <w:r w:rsidRPr="00EE3DCD">
        <w:rPr>
          <w:lang w:val="en-GB"/>
        </w:rPr>
        <w:tab/>
        <w:t>(e.1)</w:t>
      </w:r>
    </w:p>
    <w:p w14:paraId="7D5BDB07" w14:textId="77777777" w:rsidR="00EE3DCD" w:rsidRPr="00EE3DCD" w:rsidRDefault="00EE3DCD" w:rsidP="00EE3DCD">
      <w:pPr>
        <w:tabs>
          <w:tab w:val="center" w:pos="4820"/>
          <w:tab w:val="right" w:pos="9639"/>
        </w:tabs>
        <w:rPr>
          <w:rFonts w:eastAsiaTheme="minorEastAsia"/>
          <w:lang w:val="en-GB"/>
        </w:rPr>
      </w:pPr>
      <w:r w:rsidRPr="00EE3DCD">
        <w:rPr>
          <w:rFonts w:eastAsiaTheme="minorEastAsia"/>
          <w:lang w:val="en-GB"/>
        </w:rPr>
        <w:t>The following sections provide calculations of the received power for: a) the general case and b) approximations for the specific case of a transmitter in GEO orbit and a receiver in LEO orbit.</w:t>
      </w:r>
    </w:p>
    <w:p w14:paraId="47EE95C0" w14:textId="77777777" w:rsidR="00EE3DCD" w:rsidRPr="00EE3DCD" w:rsidRDefault="00EE3DCD" w:rsidP="00E72446">
      <w:pPr>
        <w:pStyle w:val="Heading2"/>
        <w:rPr>
          <w:lang w:val="en-GB"/>
        </w:rPr>
      </w:pPr>
      <w:bookmarkStart w:id="121" w:name="_Toc107241338"/>
      <w:bookmarkStart w:id="122" w:name="_Toc109122321"/>
      <w:r w:rsidRPr="00EE3DCD">
        <w:rPr>
          <w:rFonts w:eastAsiaTheme="minorEastAsia"/>
          <w:lang w:val="en-GB"/>
        </w:rPr>
        <w:lastRenderedPageBreak/>
        <w:t>E.2</w:t>
      </w:r>
      <w:r w:rsidRPr="00EE3DCD">
        <w:rPr>
          <w:rFonts w:eastAsiaTheme="minorEastAsia"/>
          <w:lang w:val="en-GB"/>
        </w:rPr>
        <w:tab/>
      </w:r>
      <w:r w:rsidRPr="00EE3DCD">
        <w:rPr>
          <w:lang w:val="en-GB"/>
        </w:rPr>
        <w:t>Coherent received power</w:t>
      </w:r>
      <w:bookmarkEnd w:id="121"/>
      <w:bookmarkEnd w:id="122"/>
    </w:p>
    <w:p w14:paraId="26F3CA7B" w14:textId="77777777" w:rsidR="00EE3DCD" w:rsidRPr="00EE3DCD" w:rsidRDefault="00EE3DCD" w:rsidP="00EE3DCD">
      <w:pPr>
        <w:spacing w:after="120"/>
        <w:rPr>
          <w:lang w:val="en-GB"/>
        </w:rPr>
      </w:pPr>
      <w:r w:rsidRPr="00EE3DCD">
        <w:rPr>
          <w:lang w:val="en-GB"/>
        </w:rPr>
        <w:t xml:space="preserve">For identical transmit (incident) and receive (scattered) linear polarizations, </w:t>
      </w:r>
      <m:oMath>
        <m:r>
          <w:rPr>
            <w:rFonts w:ascii="Cambria Math" w:hAnsi="Cambria Math"/>
          </w:rPr>
          <m:t>p</m:t>
        </m:r>
      </m:oMath>
      <w:r w:rsidRPr="00EE3DCD">
        <w:rPr>
          <w:lang w:val="en-GB"/>
        </w:rPr>
        <w:t xml:space="preserve">, the received coherent power,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rsidRPr="00EE3DCD">
        <w:rPr>
          <w:lang w:val="en-GB"/>
        </w:rPr>
        <w:t xml:space="preserve"> (W), is:</w:t>
      </w:r>
    </w:p>
    <w:p w14:paraId="71ABA174" w14:textId="77777777"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tp</m:t>
                </m:r>
              </m:sub>
            </m:sSub>
            <m:sSub>
              <m:sSubPr>
                <m:ctrlPr>
                  <w:rPr>
                    <w:rFonts w:ascii="Cambria Math" w:hAnsi="Cambria Math"/>
                  </w:rPr>
                </m:ctrlPr>
              </m:sSubPr>
              <m:e>
                <m:r>
                  <w:rPr>
                    <w:rFonts w:ascii="Cambria Math" w:hAnsi="Cambria Math"/>
                  </w:rPr>
                  <m:t>G</m:t>
                </m:r>
              </m:e>
              <m:sub>
                <m:r>
                  <w:rPr>
                    <w:rFonts w:ascii="Cambria Math" w:hAnsi="Cambria Math"/>
                  </w:rPr>
                  <m:t>tp</m:t>
                </m:r>
              </m:sub>
            </m:sSub>
            <m:sSub>
              <m:sSubPr>
                <m:ctrlPr>
                  <w:rPr>
                    <w:rFonts w:ascii="Cambria Math" w:hAnsi="Cambria Math"/>
                  </w:rPr>
                </m:ctrlPr>
              </m:sSubPr>
              <m:e>
                <m:r>
                  <w:rPr>
                    <w:rFonts w:ascii="Cambria Math" w:hAnsi="Cambria Math"/>
                  </w:rPr>
                  <m:t>L</m:t>
                </m:r>
              </m:e>
              <m:sub>
                <m:r>
                  <w:rPr>
                    <w:rFonts w:ascii="Cambria Math" w:hAnsi="Cambria Math"/>
                  </w:rPr>
                  <m:t>tp</m:t>
                </m:r>
              </m:sub>
            </m:sSub>
          </m:num>
          <m:den>
            <m:r>
              <m:rPr>
                <m:sty m:val="p"/>
              </m:rPr>
              <w:rPr>
                <w:rFonts w:ascii="Cambria Math" w:hAnsi="Cambria Math"/>
                <w:lang w:val="en-GB"/>
              </w:rPr>
              <m:t>4</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r</m:t>
                        </m:r>
                      </m:sub>
                    </m:sSub>
                  </m:e>
                </m:d>
              </m:e>
              <m:sup>
                <m:r>
                  <m:rPr>
                    <m:sty m:val="p"/>
                  </m:rPr>
                  <w:rPr>
                    <w:rFonts w:ascii="Cambria Math" w:hAnsi="Cambria Math"/>
                    <w:lang w:val="en-GB"/>
                  </w:rPr>
                  <m:t>2</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G</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d</m:t>
                </m:r>
              </m:sub>
            </m:sSub>
          </m:num>
          <m:den>
            <m:r>
              <m:rPr>
                <m:sty m:val="p"/>
              </m:rPr>
              <w:rPr>
                <w:rFonts w:ascii="Cambria Math" w:hAnsi="Cambria Math"/>
                <w:lang w:val="en-GB"/>
              </w:rPr>
              <m:t>4</m:t>
            </m:r>
            <m:r>
              <m:rPr>
                <m:sty m:val="p"/>
              </m:rPr>
              <w:rPr>
                <w:rFonts w:ascii="Cambria Math" w:hAnsi="Cambria Math"/>
              </w:rPr>
              <m:t>π</m:t>
            </m:r>
          </m:den>
        </m:f>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rPr>
              <m:t>pp</m:t>
            </m:r>
          </m:sub>
          <m:sup>
            <m:r>
              <w:rPr>
                <w:rFonts w:ascii="Cambria Math" w:hAnsi="Cambria Math"/>
              </w:rPr>
              <m:t>c</m:t>
            </m:r>
          </m:sup>
        </m:sSubSup>
        <m:r>
          <m:rPr>
            <m:sty m:val="p"/>
          </m:rPr>
          <w:rPr>
            <w:rFonts w:ascii="Cambria Math" w:hAnsi="Cambria Math"/>
            <w:lang w:val="en-GB"/>
          </w:rPr>
          <m:t xml:space="preserve">    (W)</m:t>
        </m:r>
      </m:oMath>
      <w:r w:rsidRPr="00EE3DCD">
        <w:rPr>
          <w:lang w:val="en-GB"/>
        </w:rPr>
        <w:tab/>
        <w:t>(e.2)</w:t>
      </w:r>
    </w:p>
    <w:p w14:paraId="605DD800" w14:textId="77777777" w:rsidR="00EE3DCD" w:rsidRPr="00EE3DCD" w:rsidRDefault="00EE3DCD" w:rsidP="00EE3DCD">
      <w:pPr>
        <w:tabs>
          <w:tab w:val="center" w:pos="1620"/>
        </w:tabs>
        <w:rPr>
          <w:lang w:val="en-GB"/>
        </w:rPr>
      </w:pPr>
      <w:r w:rsidRPr="00EE3DCD">
        <w:rPr>
          <w:lang w:val="en-GB"/>
        </w:rPr>
        <w:t>where:</w:t>
      </w:r>
    </w:p>
    <w:p w14:paraId="0B345165" w14:textId="77777777" w:rsidR="00EE3DCD" w:rsidRPr="00EE3DCD" w:rsidRDefault="00EE3DCD" w:rsidP="00E72446">
      <w:pPr>
        <w:pStyle w:val="Equationlegend"/>
        <w:rPr>
          <w:rFonts w:eastAsiaTheme="minorEastAsia"/>
        </w:rPr>
      </w:pPr>
      <w:r w:rsidRPr="00EE3DCD">
        <w:tab/>
      </w:r>
      <m:oMath>
        <m:sSub>
          <m:sSubPr>
            <m:ctrlPr>
              <w:rPr>
                <w:rFonts w:ascii="Cambria Math" w:hAnsi="Cambria Math"/>
                <w:i/>
              </w:rPr>
            </m:ctrlPr>
          </m:sSubPr>
          <m:e>
            <m:r>
              <w:rPr>
                <w:rFonts w:ascii="Cambria Math" w:hAnsi="Cambria Math"/>
              </w:rPr>
              <m:t>P</m:t>
            </m:r>
          </m:e>
          <m:sub>
            <m:r>
              <w:rPr>
                <w:rFonts w:ascii="Cambria Math" w:hAnsi="Cambria Math"/>
              </w:rPr>
              <m:t>tp</m:t>
            </m:r>
          </m:sub>
        </m:sSub>
      </m:oMath>
      <w:r w:rsidRPr="00EE3DCD">
        <w:t xml:space="preserve"> :</w:t>
      </w:r>
      <w:r w:rsidRPr="00EE3DCD">
        <w:tab/>
        <w:t xml:space="preserve">transmitted power with polarization </w:t>
      </w:r>
      <m:oMath>
        <m:r>
          <w:rPr>
            <w:rFonts w:ascii="Cambria Math" w:hAnsi="Cambria Math"/>
          </w:rPr>
          <m:t>p</m:t>
        </m:r>
      </m:oMath>
      <w:r w:rsidRPr="00EE3DCD">
        <w:t xml:space="preserve"> (W)</w:t>
      </w:r>
    </w:p>
    <w:p w14:paraId="7123378D" w14:textId="77777777" w:rsidR="00EE3DCD" w:rsidRPr="00EE3DCD" w:rsidRDefault="00EE3DCD" w:rsidP="00E72446">
      <w:pPr>
        <w:pStyle w:val="Equationlegend"/>
      </w:pPr>
      <w:r w:rsidRPr="00EE3DCD">
        <w:rPr>
          <w:rFonts w:eastAsiaTheme="minorEastAsia"/>
        </w:rPr>
        <w:tab/>
      </w:r>
      <m:oMath>
        <m:sSub>
          <m:sSubPr>
            <m:ctrlPr>
              <w:rPr>
                <w:rFonts w:ascii="Cambria Math" w:hAnsi="Cambria Math"/>
                <w:i/>
              </w:rPr>
            </m:ctrlPr>
          </m:sSubPr>
          <m:e>
            <m:r>
              <w:rPr>
                <w:rFonts w:ascii="Cambria Math" w:hAnsi="Cambria Math"/>
              </w:rPr>
              <m:t>G</m:t>
            </m:r>
          </m:e>
          <m:sub>
            <m:r>
              <w:rPr>
                <w:rFonts w:ascii="Cambria Math" w:hAnsi="Cambria Math"/>
              </w:rPr>
              <m:t>tp</m:t>
            </m:r>
          </m:sub>
        </m:sSub>
      </m:oMath>
      <w:r w:rsidRPr="00EE3DCD">
        <w:rPr>
          <w:rFonts w:eastAsiaTheme="minorEastAsia"/>
        </w:rPr>
        <w:t xml:space="preserve"> :</w:t>
      </w:r>
      <w:r w:rsidRPr="00EE3DCD">
        <w:tab/>
        <w:t>gain of the transmit antenna in the direction of the reflection point on the surface of the Earth (linear)</w:t>
      </w:r>
    </w:p>
    <w:p w14:paraId="6F170E56" w14:textId="77777777" w:rsidR="00EE3DCD" w:rsidRPr="00EE3DCD" w:rsidRDefault="00EE3DCD" w:rsidP="00E72446">
      <w:pPr>
        <w:pStyle w:val="Equationlegend"/>
      </w:pPr>
      <w:r w:rsidRPr="00EE3DCD">
        <w:rPr>
          <w:rFonts w:eastAsiaTheme="minorEastAsia"/>
        </w:rPr>
        <w:tab/>
      </w:r>
      <m:oMath>
        <m:sSub>
          <m:sSubPr>
            <m:ctrlPr>
              <w:rPr>
                <w:rFonts w:ascii="Cambria Math" w:hAnsi="Cambria Math"/>
                <w:i/>
              </w:rPr>
            </m:ctrlPr>
          </m:sSubPr>
          <m:e>
            <m:r>
              <w:rPr>
                <w:rFonts w:ascii="Cambria Math" w:hAnsi="Cambria Math"/>
              </w:rPr>
              <m:t>R</m:t>
            </m:r>
          </m:e>
          <m:sub>
            <m:r>
              <w:rPr>
                <w:rFonts w:ascii="Cambria Math" w:hAnsi="Cambria Math"/>
              </w:rPr>
              <m:t>t</m:t>
            </m:r>
          </m:sub>
        </m:sSub>
      </m:oMath>
      <w:r w:rsidRPr="00EE3DCD">
        <w:rPr>
          <w:rFonts w:eastAsiaTheme="minorEastAsia"/>
        </w:rPr>
        <w:t xml:space="preserve"> :</w:t>
      </w:r>
      <w:r w:rsidRPr="00EE3DCD">
        <w:tab/>
        <w:t>range between the transmitter and the specular reflection point on the surface of the Earth (m)</w:t>
      </w:r>
    </w:p>
    <w:p w14:paraId="628DEBA8" w14:textId="77777777" w:rsidR="00EE3DCD" w:rsidRPr="00EE3DCD" w:rsidRDefault="00EE3DCD" w:rsidP="00E72446">
      <w:pPr>
        <w:pStyle w:val="Equationlegend"/>
      </w:pPr>
      <w:r w:rsidRPr="00EE3DCD">
        <w:rPr>
          <w:rFonts w:eastAsiaTheme="minorEastAsia"/>
        </w:rPr>
        <w:tab/>
      </w:r>
      <m:oMath>
        <m:sSub>
          <m:sSubPr>
            <m:ctrlPr>
              <w:rPr>
                <w:rFonts w:ascii="Cambria Math" w:hAnsi="Cambria Math"/>
                <w:i/>
              </w:rPr>
            </m:ctrlPr>
          </m:sSubPr>
          <m:e>
            <m:r>
              <w:rPr>
                <w:rFonts w:ascii="Cambria Math" w:hAnsi="Cambria Math"/>
              </w:rPr>
              <m:t>R</m:t>
            </m:r>
          </m:e>
          <m:sub>
            <m:r>
              <w:rPr>
                <w:rFonts w:ascii="Cambria Math" w:hAnsi="Cambria Math"/>
              </w:rPr>
              <m:t>r</m:t>
            </m:r>
          </m:sub>
        </m:sSub>
      </m:oMath>
      <w:r w:rsidRPr="00EE3DCD">
        <w:rPr>
          <w:rFonts w:eastAsiaTheme="minorEastAsia"/>
        </w:rPr>
        <w:t xml:space="preserve"> :</w:t>
      </w:r>
      <w:r w:rsidRPr="00EE3DCD">
        <w:tab/>
        <w:t>range between the specular reflection point on the surface of the Earth and the receiving antenna (m)</w:t>
      </w:r>
    </w:p>
    <w:p w14:paraId="799673F4" w14:textId="77777777" w:rsidR="00EE3DCD" w:rsidRPr="00EE3DCD" w:rsidRDefault="00EE3DCD" w:rsidP="00E72446">
      <w:pPr>
        <w:pStyle w:val="Equationlegend"/>
        <w:rPr>
          <w:rFonts w:eastAsiaTheme="minorEastAsia"/>
        </w:rPr>
      </w:pPr>
      <w:r w:rsidRPr="00EE3DCD">
        <w:rPr>
          <w:rFonts w:eastAsiaTheme="minorEastAsia"/>
        </w:rPr>
        <w:tab/>
      </w:r>
      <m:oMath>
        <m:sSub>
          <m:sSubPr>
            <m:ctrlPr>
              <w:rPr>
                <w:rFonts w:ascii="Cambria Math" w:hAnsi="Cambria Math"/>
                <w:i/>
              </w:rPr>
            </m:ctrlPr>
          </m:sSubPr>
          <m:e>
            <m:r>
              <w:rPr>
                <w:rFonts w:ascii="Cambria Math" w:hAnsi="Cambria Math"/>
              </w:rPr>
              <m:t>G</m:t>
            </m:r>
          </m:e>
          <m:sub>
            <m:r>
              <w:rPr>
                <w:rFonts w:ascii="Cambria Math" w:hAnsi="Cambria Math"/>
              </w:rPr>
              <m:t>rp</m:t>
            </m:r>
          </m:sub>
        </m:sSub>
      </m:oMath>
      <w:r w:rsidRPr="00EE3DCD">
        <w:rPr>
          <w:rFonts w:eastAsiaTheme="minorEastAsia"/>
        </w:rPr>
        <w:t xml:space="preserve"> :</w:t>
      </w:r>
      <w:r w:rsidRPr="00EE3DCD">
        <w:tab/>
        <w:t>gain of the receive antenna in the direction of the specular reflection point on the surface of the Earth (linear)</w:t>
      </w:r>
    </w:p>
    <w:p w14:paraId="1BEB555F" w14:textId="77777777" w:rsidR="00EE3DCD" w:rsidRPr="00EE3DCD" w:rsidRDefault="00EE3DCD" w:rsidP="00E72446">
      <w:pPr>
        <w:pStyle w:val="Equationlegend"/>
        <w:rPr>
          <w:rFonts w:eastAsiaTheme="minorEastAsia"/>
        </w:rPr>
      </w:pPr>
      <w:r w:rsidRPr="00EE3DCD">
        <w:rPr>
          <w:rFonts w:eastAsiaTheme="minorEastAsia"/>
        </w:rPr>
        <w:tab/>
      </w:r>
      <m:oMath>
        <m:sSub>
          <m:sSubPr>
            <m:ctrlPr>
              <w:rPr>
                <w:rFonts w:ascii="Cambria Math" w:hAnsi="Cambria Math"/>
                <w:i/>
              </w:rPr>
            </m:ctrlPr>
          </m:sSubPr>
          <m:e>
            <m:r>
              <w:rPr>
                <w:rFonts w:ascii="Cambria Math" w:hAnsi="Cambria Math"/>
              </w:rPr>
              <m:t>L</m:t>
            </m:r>
          </m:e>
          <m:sub>
            <m:r>
              <w:rPr>
                <w:rFonts w:ascii="Cambria Math" w:hAnsi="Cambria Math"/>
              </w:rPr>
              <m:t>tp</m:t>
            </m:r>
          </m:sub>
        </m:sSub>
      </m:oMath>
      <w:r w:rsidRPr="00EE3DCD">
        <w:rPr>
          <w:rFonts w:eastAsiaTheme="minorEastAsia"/>
        </w:rPr>
        <w:t xml:space="preserve"> :</w:t>
      </w:r>
      <w:r w:rsidRPr="00EE3DCD">
        <w:tab/>
        <w:t xml:space="preserve">atmospheric loss (e.g. the gaseous attenuation) along the path from the interferer to the specular reflection point. The gaseous attenuation,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sidRPr="00EE3DCD">
        <w:t xml:space="preserve"> (dB), can be calculated using Annex 1 or Annex 2 of Recommendation ITU</w:t>
      </w:r>
      <w:r w:rsidRPr="00EE3DCD">
        <w:noBreakHyphen/>
        <w:t>R P.676</w:t>
      </w:r>
      <w:r w:rsidRPr="00EE3DCD">
        <w:noBreakHyphen/>
        <w:t xml:space="preserve">12, in which case </w:t>
      </w:r>
      <m:oMath>
        <m:sSub>
          <m:sSubPr>
            <m:ctrlPr>
              <w:rPr>
                <w:rFonts w:ascii="Cambria Math" w:hAnsi="Cambria Math"/>
                <w:i/>
              </w:rPr>
            </m:ctrlPr>
          </m:sSubPr>
          <m:e>
            <m:r>
              <w:rPr>
                <w:rFonts w:ascii="Cambria Math" w:hAnsi="Cambria Math"/>
              </w:rPr>
              <m:t>L</m:t>
            </m:r>
          </m:e>
          <m:sub>
            <m:r>
              <w:rPr>
                <w:rFonts w:ascii="Cambria Math" w:hAnsi="Cambria Math"/>
              </w:rPr>
              <m:t>tp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gas/10</m:t>
                </m:r>
              </m:sub>
            </m:sSub>
          </m:sup>
        </m:sSup>
      </m:oMath>
    </w:p>
    <w:p w14:paraId="2E36EF8F" w14:textId="77777777" w:rsidR="00EE3DCD" w:rsidRPr="00EE3DCD" w:rsidRDefault="00EE3DCD" w:rsidP="00E72446">
      <w:pPr>
        <w:pStyle w:val="Equationlegend"/>
        <w:rPr>
          <w:rFonts w:eastAsiaTheme="minorEastAsia"/>
        </w:rPr>
      </w:pPr>
      <w:r w:rsidRPr="00EE3DCD">
        <w:rPr>
          <w:rFonts w:eastAsiaTheme="minorEastAsia"/>
        </w:rPr>
        <w:tab/>
      </w:r>
      <m:oMath>
        <m:sSub>
          <m:sSubPr>
            <m:ctrlPr>
              <w:rPr>
                <w:rFonts w:ascii="Cambria Math" w:hAnsi="Cambria Math"/>
                <w:i/>
              </w:rPr>
            </m:ctrlPr>
          </m:sSubPr>
          <m:e>
            <m:r>
              <w:rPr>
                <w:rFonts w:ascii="Cambria Math" w:hAnsi="Cambria Math"/>
              </w:rPr>
              <m:t>L</m:t>
            </m:r>
          </m:e>
          <m:sub>
            <m:r>
              <w:rPr>
                <w:rFonts w:ascii="Cambria Math" w:hAnsi="Cambria Math"/>
              </w:rPr>
              <m:t>rp</m:t>
            </m:r>
          </m:sub>
        </m:sSub>
        <m:r>
          <w:rPr>
            <w:rFonts w:ascii="Cambria Math" w:hAnsi="Cambria Math"/>
          </w:rPr>
          <m:t xml:space="preserve"> </m:t>
        </m:r>
      </m:oMath>
      <w:r w:rsidRPr="00EE3DCD">
        <w:rPr>
          <w:rFonts w:eastAsiaTheme="minorEastAsia"/>
        </w:rPr>
        <w:t xml:space="preserve"> :</w:t>
      </w:r>
      <w:r w:rsidRPr="00EE3DCD">
        <w:tab/>
        <w:t xml:space="preserve">atmospheric loss (e.g. the gaseous attenuation) along the path from the specular reflection point to the receiving antenna. The gaseous attenuation, </w:t>
      </w:r>
      <m:oMath>
        <m:sSub>
          <m:sSubPr>
            <m:ctrlPr>
              <w:rPr>
                <w:rFonts w:ascii="Cambria Math" w:hAnsi="Cambria Math"/>
                <w:i/>
              </w:rPr>
            </m:ctrlPr>
          </m:sSubPr>
          <m:e>
            <m:r>
              <w:rPr>
                <w:rFonts w:ascii="Cambria Math" w:hAnsi="Cambria Math"/>
              </w:rPr>
              <m:t>A</m:t>
            </m:r>
          </m:e>
          <m:sub>
            <m:r>
              <w:rPr>
                <w:rFonts w:ascii="Cambria Math" w:hAnsi="Cambria Math"/>
              </w:rPr>
              <m:t>gas</m:t>
            </m:r>
          </m:sub>
        </m:sSub>
      </m:oMath>
      <w:r w:rsidRPr="00EE3DCD">
        <w:t xml:space="preserve"> (dB), can be calculated using Annex 1 or Annex 2 of Recommendation ITU-R P.676</w:t>
      </w:r>
      <w:r w:rsidRPr="00EE3DCD">
        <w:noBreakHyphen/>
        <w:t xml:space="preserve">12, in which case </w:t>
      </w:r>
      <m:oMath>
        <m:sSub>
          <m:sSubPr>
            <m:ctrlPr>
              <w:rPr>
                <w:rFonts w:ascii="Cambria Math" w:hAnsi="Cambria Math"/>
                <w:i/>
              </w:rPr>
            </m:ctrlPr>
          </m:sSubPr>
          <m:e>
            <m:r>
              <w:rPr>
                <w:rFonts w:ascii="Cambria Math" w:hAnsi="Cambria Math"/>
              </w:rPr>
              <m:t>L</m:t>
            </m:r>
          </m:e>
          <m:sub>
            <m:r>
              <w:rPr>
                <w:rFonts w:ascii="Cambria Math" w:hAnsi="Cambria Math"/>
              </w:rPr>
              <m:t>rp</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gas/10</m:t>
                </m:r>
              </m:sub>
            </m:sSub>
          </m:sup>
        </m:sSup>
      </m:oMath>
    </w:p>
    <w:p w14:paraId="0C9116D2" w14:textId="1C28F6FF" w:rsidR="00EE3DCD" w:rsidRPr="00EE3DCD" w:rsidRDefault="00EE3DCD" w:rsidP="00E72446">
      <w:pPr>
        <w:pStyle w:val="Equationlegend"/>
      </w:pPr>
      <w:r w:rsidRPr="00EE3DCD">
        <w:rPr>
          <w:rFonts w:ascii="Cambria Math" w:hAnsi="Cambria Math" w:cs="Cambria Math"/>
        </w:rPr>
        <w:tab/>
      </w:r>
      <m:oMath>
        <m:r>
          <m:rPr>
            <m:sty m:val="p"/>
          </m:rPr>
          <w:rPr>
            <w:rFonts w:ascii="Cambria Math" w:hAnsi="Cambria Math"/>
          </w:rPr>
          <m:t>λ</m:t>
        </m:r>
      </m:oMath>
      <w:r w:rsidRPr="00EE3DCD">
        <w:rPr>
          <w:rFonts w:ascii="Cambria Math" w:hAnsi="Cambria Math" w:cs="Cambria Math"/>
          <w:iCs/>
        </w:rPr>
        <w:t xml:space="preserve"> :</w:t>
      </w:r>
      <w:r w:rsidRPr="00EE3DCD">
        <w:tab/>
        <w:t>wavelength (m)</w:t>
      </w:r>
    </w:p>
    <w:p w14:paraId="35252FE9" w14:textId="2A566D1F" w:rsidR="00EE3DCD" w:rsidRPr="00EE3DCD" w:rsidRDefault="00EE3DCD" w:rsidP="00E72446">
      <w:pPr>
        <w:pStyle w:val="Equationlegend"/>
        <w:rPr>
          <w:szCs w:val="24"/>
        </w:rPr>
      </w:pPr>
      <w:r w:rsidRPr="00EE3DCD">
        <w:rPr>
          <w:szCs w:val="24"/>
        </w:rPr>
        <w:tab/>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d</m:t>
            </m:r>
          </m:sub>
        </m:sSub>
        <m:r>
          <w:rPr>
            <w:rFonts w:ascii="Cambria Math" w:hAnsi="Cambria Math"/>
            <w:szCs w:val="24"/>
          </w:rPr>
          <m:t xml:space="preserve"> </m:t>
        </m:r>
      </m:oMath>
      <w:r w:rsidRPr="00EE3DCD">
        <w:rPr>
          <w:szCs w:val="24"/>
        </w:rPr>
        <w:t xml:space="preserve"> :</w:t>
      </w:r>
      <w:r w:rsidRPr="00EE3DCD">
        <w:rPr>
          <w:szCs w:val="24"/>
        </w:rPr>
        <w:tab/>
        <w:t>divergence loss due to the Earth’s curvature, given by:</w:t>
      </w:r>
    </w:p>
    <w:p w14:paraId="6EABCB45" w14:textId="77777777" w:rsidR="00EE3DCD" w:rsidRPr="00EE3DCD" w:rsidRDefault="00EE3DCD" w:rsidP="00EE3DCD">
      <w:pPr>
        <w:pStyle w:val="Equation"/>
        <w:rPr>
          <w:rFonts w:eastAsiaTheme="minorEastAsia"/>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t>
        </m:r>
        <m:f>
          <m:fPr>
            <m:type m:val="skw"/>
            <m:ctrlPr>
              <w:rPr>
                <w:rFonts w:ascii="Cambria Math" w:hAnsi="Cambria Math"/>
              </w:rPr>
            </m:ctrlPr>
          </m:fPr>
          <m:num>
            <m:r>
              <m:rPr>
                <m:sty m:val="p"/>
              </m:rPr>
              <w:rPr>
                <w:rFonts w:ascii="Cambria Math" w:hAnsi="Cambria Math"/>
                <w:lang w:val="en-GB"/>
              </w:rPr>
              <m:t>1</m:t>
            </m:r>
          </m:num>
          <m:den>
            <m:d>
              <m:dPr>
                <m:begChr m:val="["/>
                <m:endChr m:val="]"/>
                <m:ctrlPr>
                  <w:rPr>
                    <w:rFonts w:ascii="Cambria Math" w:hAnsi="Cambria Math"/>
                  </w:rPr>
                </m:ctrlPr>
              </m:dPr>
              <m:e>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den>
                    </m:f>
                  </m:e>
                </m:d>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num>
                      <m:den>
                        <m:r>
                          <w:rPr>
                            <w:rFonts w:ascii="Cambria Math" w:hAnsi="Cambria Math"/>
                          </w:rPr>
                          <m:t>a</m:t>
                        </m:r>
                      </m:den>
                    </m:f>
                  </m:e>
                </m:d>
              </m:e>
            </m:d>
          </m:den>
        </m:f>
      </m:oMath>
      <w:r w:rsidRPr="00EE3DCD">
        <w:rPr>
          <w:rFonts w:eastAsiaTheme="minorEastAsia"/>
          <w:lang w:val="en-GB"/>
        </w:rPr>
        <w:tab/>
        <w:t>(e.3)</w:t>
      </w:r>
    </w:p>
    <w:p w14:paraId="4FA1F6CC" w14:textId="77777777" w:rsidR="00EE3DCD" w:rsidRPr="00EE3DCD" w:rsidRDefault="00EE3DCD" w:rsidP="00EE3DCD">
      <w:pPr>
        <w:tabs>
          <w:tab w:val="center" w:pos="1620"/>
        </w:tabs>
        <w:rPr>
          <w:szCs w:val="24"/>
          <w:lang w:val="en-GB"/>
        </w:rPr>
      </w:pPr>
      <w:r w:rsidRPr="00EE3DCD">
        <w:rPr>
          <w:szCs w:val="24"/>
          <w:lang w:val="en-GB"/>
        </w:rPr>
        <w:t>where:</w:t>
      </w:r>
    </w:p>
    <w:p w14:paraId="1385DD22" w14:textId="77777777" w:rsidR="00EE3DCD" w:rsidRPr="00367D51" w:rsidRDefault="00EE3DCD" w:rsidP="00EE3DCD">
      <w:pPr>
        <w:pStyle w:val="Equationlegend"/>
      </w:pPr>
      <w:r w:rsidRPr="00367D51">
        <w:tab/>
      </w:r>
      <m:oMath>
        <m:r>
          <w:rPr>
            <w:rFonts w:ascii="Cambria Math" w:hAnsi="Cambria Math"/>
          </w:rPr>
          <m:t>a</m:t>
        </m:r>
      </m:oMath>
      <w:r w:rsidRPr="00367D51">
        <w:t xml:space="preserve"> :</w:t>
      </w:r>
      <w:r w:rsidRPr="00367D51">
        <w:tab/>
        <w:t>average radius of the Earth (6 371 000 m)</w:t>
      </w:r>
    </w:p>
    <w:p w14:paraId="11811FD8" w14:textId="77777777" w:rsidR="00EE3DCD" w:rsidRPr="00367D51" w:rsidRDefault="00EE3DCD" w:rsidP="00EE3DCD">
      <w:pPr>
        <w:pStyle w:val="Equationlegend"/>
        <w:rPr>
          <w:rFonts w:eastAsiaTheme="minorEastAsia"/>
          <w:szCs w:val="24"/>
        </w:rPr>
      </w:pPr>
      <w:r w:rsidRPr="00367D51">
        <w:rPr>
          <w:rFonts w:eastAsiaTheme="minorEastAsia"/>
          <w:szCs w:val="24"/>
        </w:rPr>
        <w:tab/>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oMath>
      <w:r w:rsidRPr="00367D51">
        <w:rPr>
          <w:szCs w:val="24"/>
        </w:rPr>
        <w:t xml:space="preserve"> :</w:t>
      </w:r>
      <w:r w:rsidRPr="00367D51">
        <w:rPr>
          <w:szCs w:val="24"/>
        </w:rPr>
        <w:tab/>
        <w:t xml:space="preserve">effective range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e</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r</m:t>
                </m:r>
              </m:sub>
            </m:sSub>
          </m:den>
        </m:f>
      </m:oMath>
      <w:r w:rsidRPr="00367D51">
        <w:rPr>
          <w:rFonts w:eastAsiaTheme="minorEastAsia"/>
          <w:szCs w:val="24"/>
        </w:rPr>
        <w:t xml:space="preserve">  (m)</w:t>
      </w:r>
    </w:p>
    <w:p w14:paraId="21AF67AE" w14:textId="77777777" w:rsidR="00EE3DCD" w:rsidRPr="00367D51" w:rsidRDefault="00EE3DCD" w:rsidP="00EE3DCD">
      <w:pPr>
        <w:pStyle w:val="Equationlegend"/>
        <w:rPr>
          <w:szCs w:val="24"/>
        </w:rPr>
      </w:pPr>
      <w:r w:rsidRPr="00367D51">
        <w:rPr>
          <w:szCs w:val="24"/>
        </w:rPr>
        <w:tab/>
      </w:r>
      <m:oMath>
        <m:r>
          <m:rPr>
            <m:sty m:val="p"/>
          </m:rPr>
          <w:rPr>
            <w:rFonts w:ascii="Cambria Math" w:hAnsi="Cambria Math"/>
            <w:szCs w:val="24"/>
          </w:rPr>
          <m:t>θ</m:t>
        </m:r>
      </m:oMath>
      <w:r w:rsidRPr="00367D51">
        <w:rPr>
          <w:szCs w:val="24"/>
        </w:rPr>
        <w:t xml:space="preserve"> :</w:t>
      </w:r>
      <w:r w:rsidRPr="00367D51">
        <w:rPr>
          <w:szCs w:val="24"/>
        </w:rPr>
        <w:tab/>
      </w:r>
      <w:r w:rsidRPr="00367D51">
        <w:t>incident</w:t>
      </w:r>
      <w:r w:rsidRPr="00367D51">
        <w:rPr>
          <w:szCs w:val="24"/>
        </w:rPr>
        <w:t xml:space="preserve"> zenith angle.</w:t>
      </w:r>
    </w:p>
    <w:p w14:paraId="61293941" w14:textId="77777777" w:rsidR="00EE3DCD" w:rsidRPr="00EE3DCD" w:rsidRDefault="00EE3DCD" w:rsidP="00E72446">
      <w:pPr>
        <w:pStyle w:val="Heading3"/>
        <w:rPr>
          <w:lang w:val="en-GB"/>
        </w:rPr>
      </w:pPr>
      <w:r w:rsidRPr="00EE3DCD">
        <w:rPr>
          <w:lang w:val="en-GB"/>
        </w:rPr>
        <w:t>E.2.1</w:t>
      </w:r>
      <w:r w:rsidRPr="00EE3DCD">
        <w:rPr>
          <w:lang w:val="en-GB"/>
        </w:rPr>
        <w:tab/>
        <w:t>Transmitter in GEO orbit and a receiver in LEO orbit: coherent component</w:t>
      </w:r>
    </w:p>
    <w:p w14:paraId="0586518D" w14:textId="0CA187E7" w:rsidR="00EE3DCD" w:rsidRPr="00EE3DCD" w:rsidRDefault="00EE3DCD" w:rsidP="00EE3DCD">
      <w:pPr>
        <w:rPr>
          <w:lang w:val="en-GB"/>
        </w:rPr>
      </w:pPr>
      <w:r w:rsidRPr="00EE3DCD">
        <w:rPr>
          <w:lang w:val="en-GB"/>
        </w:rPr>
        <w:t xml:space="preserve">For the specular reflected component,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oMath>
      <w:r w:rsidRPr="00EE3DCD">
        <w:rPr>
          <w:lang w:val="en-GB"/>
        </w:rPr>
        <w:t xml:space="preserve"> is the total range and </w:t>
      </w:r>
      <m:oMath>
        <m:r>
          <w:rPr>
            <w:rFonts w:ascii="Cambria Math" w:hAnsi="Cambria Math"/>
            <w:lang w:val="en-GB"/>
          </w:rPr>
          <m:t>4</m:t>
        </m:r>
        <m:r>
          <m:rPr>
            <m:sty m:val="p"/>
          </m:rPr>
          <w:rPr>
            <w:rFonts w:ascii="Cambria Math" w:hAnsi="Cambria Math"/>
          </w:rPr>
          <m:t>π</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e>
            </m:d>
          </m:e>
          <m:sup>
            <m:r>
              <w:rPr>
                <w:rFonts w:ascii="Cambria Math" w:hAnsi="Cambria Math"/>
                <w:lang w:val="en-GB"/>
              </w:rPr>
              <m:t>2</m:t>
            </m:r>
          </m:sup>
        </m:sSup>
      </m:oMath>
      <w:r w:rsidRPr="00EE3DCD">
        <w:rPr>
          <w:lang w:val="en-GB"/>
        </w:rPr>
        <w:t xml:space="preserve"> is the spreading loss. </w:t>
      </w:r>
      <m:oMath>
        <m:sSub>
          <m:sSubPr>
            <m:ctrlPr>
              <w:rPr>
                <w:rFonts w:ascii="Cambria Math" w:hAnsi="Cambria Math"/>
                <w:i/>
              </w:rPr>
            </m:ctrlPr>
          </m:sSubPr>
          <m:e>
            <m:r>
              <w:rPr>
                <w:rFonts w:ascii="Cambria Math" w:hAnsi="Cambria Math"/>
              </w:rPr>
              <m:t>P</m:t>
            </m:r>
          </m:e>
          <m:sub>
            <m:r>
              <w:rPr>
                <w:rFonts w:ascii="Cambria Math" w:hAnsi="Cambria Math"/>
              </w:rPr>
              <m:t>tp</m:t>
            </m:r>
          </m:sub>
        </m:sSub>
        <m:sSub>
          <m:sSubPr>
            <m:ctrlPr>
              <w:rPr>
                <w:rFonts w:ascii="Cambria Math" w:hAnsi="Cambria Math"/>
                <w:i/>
              </w:rPr>
            </m:ctrlPr>
          </m:sSubPr>
          <m:e>
            <m:r>
              <w:rPr>
                <w:rFonts w:ascii="Cambria Math" w:hAnsi="Cambria Math"/>
              </w:rPr>
              <m:t>G</m:t>
            </m:r>
          </m:e>
          <m:sub>
            <m:r>
              <w:rPr>
                <w:rFonts w:ascii="Cambria Math" w:hAnsi="Cambria Math"/>
              </w:rPr>
              <m:t>tp</m:t>
            </m:r>
          </m:sub>
        </m:sSub>
      </m:oMath>
      <w:r w:rsidRPr="00EE3DCD">
        <w:rPr>
          <w:lang w:val="en-GB"/>
        </w:rPr>
        <w:t xml:space="preserve"> is the equivalent isotopically radiated power (</w:t>
      </w:r>
      <w:proofErr w:type="spellStart"/>
      <w:r w:rsidRPr="00EE3DCD">
        <w:rPr>
          <w:lang w:val="en-GB"/>
        </w:rPr>
        <w:t>e.i.r.p</w:t>
      </w:r>
      <w:proofErr w:type="spellEnd"/>
      <w:r w:rsidRPr="00EE3DCD">
        <w:rPr>
          <w:lang w:val="en-GB"/>
        </w:rPr>
        <w:t xml:space="preserve">.). For a transmitter in GEO orbit and a receiver in low earth orbit (LEO), the approximation that </w:t>
      </w:r>
      <m:oMath>
        <m:sSub>
          <m:sSubPr>
            <m:ctrlPr>
              <w:rPr>
                <w:rFonts w:ascii="Cambria Math" w:hAnsi="Cambria Math"/>
                <w:i/>
              </w:rPr>
            </m:ctrlPr>
          </m:sSubPr>
          <m:e>
            <m:r>
              <w:rPr>
                <w:rFonts w:ascii="Cambria Math" w:hAnsi="Cambria Math"/>
              </w:rPr>
              <m:t>R</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r</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m:t>
            </m:r>
          </m:sub>
        </m:sSub>
      </m:oMath>
      <w:r w:rsidRPr="00EE3DCD">
        <w:rPr>
          <w:lang w:val="en-GB"/>
        </w:rPr>
        <w:t xml:space="preserve"> introduces a few percent error in the coherent term. In this case, equation (</w:t>
      </w:r>
      <w:r w:rsidR="00645F1F">
        <w:rPr>
          <w:lang w:val="en-GB"/>
        </w:rPr>
        <w:t>e</w:t>
      </w:r>
      <w:r w:rsidRPr="00EE3DCD">
        <w:rPr>
          <w:lang w:val="en-GB"/>
        </w:rPr>
        <w:t>.2) becomes:</w:t>
      </w:r>
    </w:p>
    <w:p w14:paraId="0CF34706" w14:textId="60D220A7" w:rsidR="00EE3DCD" w:rsidRPr="00EE3DCD" w:rsidRDefault="00EE3DCD" w:rsidP="00EE3DCD">
      <w:pPr>
        <w:pStyle w:val="Equation"/>
        <w:rPr>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tp</m:t>
                </m:r>
              </m:sub>
            </m:sSub>
            <m:sSub>
              <m:sSubPr>
                <m:ctrlPr>
                  <w:rPr>
                    <w:rFonts w:ascii="Cambria Math" w:hAnsi="Cambria Math"/>
                  </w:rPr>
                </m:ctrlPr>
              </m:sSubPr>
              <m:e>
                <m:r>
                  <w:rPr>
                    <w:rFonts w:ascii="Cambria Math" w:hAnsi="Cambria Math"/>
                  </w:rPr>
                  <m:t>G</m:t>
                </m:r>
              </m:e>
              <m:sub>
                <m:r>
                  <w:rPr>
                    <w:rFonts w:ascii="Cambria Math" w:hAnsi="Cambria Math"/>
                  </w:rPr>
                  <m:t>tp</m:t>
                </m:r>
              </m:sub>
            </m:sSub>
            <m:sSub>
              <m:sSubPr>
                <m:ctrlPr>
                  <w:rPr>
                    <w:rFonts w:ascii="Cambria Math" w:hAnsi="Cambria Math"/>
                  </w:rPr>
                </m:ctrlPr>
              </m:sSubPr>
              <m:e>
                <m:r>
                  <w:rPr>
                    <w:rFonts w:ascii="Cambria Math" w:hAnsi="Cambria Math"/>
                  </w:rPr>
                  <m:t>L</m:t>
                </m:r>
              </m:e>
              <m:sub>
                <m:r>
                  <w:rPr>
                    <w:rFonts w:ascii="Cambria Math" w:hAnsi="Cambria Math"/>
                  </w:rPr>
                  <m:t>tp</m:t>
                </m:r>
              </m:sub>
            </m:sSub>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4</m:t>
                        </m:r>
                        <m:r>
                          <m:rPr>
                            <m:sty m:val="p"/>
                          </m:rPr>
                          <w:rPr>
                            <w:rFonts w:ascii="Cambria Math" w:hAnsi="Cambria Math"/>
                          </w:rPr>
                          <m:t>π</m:t>
                        </m:r>
                        <m:r>
                          <w:rPr>
                            <w:rFonts w:ascii="Cambria Math" w:hAnsi="Cambria Math"/>
                          </w:rPr>
                          <m:t>R</m:t>
                        </m:r>
                      </m:e>
                      <m:sub>
                        <m:r>
                          <w:rPr>
                            <w:rFonts w:ascii="Cambria Math" w:hAnsi="Cambria Math"/>
                          </w:rPr>
                          <m:t>t</m:t>
                        </m:r>
                      </m:sub>
                    </m:sSub>
                  </m:e>
                </m:d>
              </m:e>
              <m:sup>
                <m:r>
                  <m:rPr>
                    <m:sty m:val="p"/>
                  </m:rPr>
                  <w:rPr>
                    <w:rFonts w:ascii="Cambria Math" w:hAnsi="Cambria Math"/>
                    <w:lang w:val="en-GB"/>
                  </w:rPr>
                  <m:t>2</m:t>
                </m:r>
              </m:sup>
            </m:sSup>
          </m:den>
        </m:f>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G</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rPr>
              <m:t>pp</m:t>
            </m:r>
          </m:sub>
          <m:sup>
            <m:r>
              <w:rPr>
                <w:rFonts w:ascii="Cambria Math" w:hAnsi="Cambria Math"/>
              </w:rPr>
              <m:t>c</m:t>
            </m:r>
          </m:sup>
        </m:sSubSup>
        <m:r>
          <m:rPr>
            <m:sty m:val="p"/>
          </m:rPr>
          <w:rPr>
            <w:rFonts w:ascii="Cambria Math" w:hAnsi="Cambria Math"/>
            <w:lang w:val="en-GB"/>
          </w:rPr>
          <m:t xml:space="preserve">   (W)</m:t>
        </m:r>
      </m:oMath>
      <w:r w:rsidRPr="00EE3DCD">
        <w:rPr>
          <w:lang w:val="en-GB"/>
        </w:rPr>
        <w:tab/>
        <w:t>(e.4)</w:t>
      </w:r>
    </w:p>
    <w:p w14:paraId="6BF85884" w14:textId="236BD190" w:rsidR="00EE3DCD" w:rsidRPr="00EE3DCD" w:rsidRDefault="00F54733" w:rsidP="00EE3DCD">
      <w:pPr>
        <w:rPr>
          <w:bCs/>
          <w:iCs/>
          <w:lang w:val="en-GB"/>
        </w:rPr>
      </w:pPr>
      <m:oMath>
        <m:sSubSup>
          <m:sSubSupPr>
            <m:ctrlPr>
              <w:rPr>
                <w:rFonts w:ascii="Cambria Math" w:eastAsiaTheme="minorEastAsia" w:hAnsi="Cambria Math"/>
                <w:i/>
              </w:rPr>
            </m:ctrlPr>
          </m:sSubSupPr>
          <m:e>
            <m:r>
              <m:rPr>
                <m:sty m:val="p"/>
              </m:rPr>
              <w:rPr>
                <w:rFonts w:ascii="Cambria Math" w:eastAsiaTheme="minorEastAsia" w:hAnsi="Cambria Math"/>
              </w:rPr>
              <m:t>γ</m:t>
            </m:r>
          </m:e>
          <m:sub>
            <m:r>
              <w:rPr>
                <w:rFonts w:ascii="Cambria Math" w:eastAsiaTheme="minorEastAsia" w:hAnsi="Cambria Math"/>
              </w:rPr>
              <m:t>pp</m:t>
            </m:r>
          </m:sub>
          <m:sup>
            <m:r>
              <w:rPr>
                <w:rFonts w:ascii="Cambria Math" w:eastAsiaTheme="minorEastAsia" w:hAnsi="Cambria Math"/>
              </w:rPr>
              <m:t>c</m:t>
            </m:r>
          </m:sup>
        </m:sSubSup>
      </m:oMath>
      <w:r w:rsidR="00EE3DCD" w:rsidRPr="00EE3DCD">
        <w:rPr>
          <w:rFonts w:eastAsiaTheme="minorEastAsia"/>
          <w:lang w:val="en-GB"/>
        </w:rPr>
        <w:t xml:space="preserve"> is the coherent bistatic scattering coefficient given by equation (11) for linearly polarized incident and linearly polarized scattered waves. The corresponding polarization transformations in Attachments A, B and C can be used for other incident and scattered polarization pairs. </w:t>
      </w:r>
    </w:p>
    <w:p w14:paraId="3168A7A8" w14:textId="77777777" w:rsidR="00EE3DCD" w:rsidRPr="00EE3DCD" w:rsidRDefault="00EE3DCD" w:rsidP="00E72446">
      <w:pPr>
        <w:pStyle w:val="Heading2"/>
        <w:rPr>
          <w:lang w:val="en-GB"/>
        </w:rPr>
      </w:pPr>
      <w:bookmarkStart w:id="123" w:name="_Toc107241339"/>
      <w:bookmarkStart w:id="124" w:name="_Toc109122322"/>
      <w:r w:rsidRPr="00EE3DCD">
        <w:rPr>
          <w:lang w:val="en-GB"/>
        </w:rPr>
        <w:lastRenderedPageBreak/>
        <w:t>E.3</w:t>
      </w:r>
      <w:r w:rsidRPr="00EE3DCD">
        <w:rPr>
          <w:lang w:val="en-GB"/>
        </w:rPr>
        <w:tab/>
        <w:t>Diffuse received power</w:t>
      </w:r>
      <w:bookmarkEnd w:id="123"/>
      <w:bookmarkEnd w:id="124"/>
    </w:p>
    <w:p w14:paraId="16F49A7F" w14:textId="77777777" w:rsidR="00EE3DCD" w:rsidRPr="00EE3DCD" w:rsidRDefault="00EE3DCD" w:rsidP="00EE3DCD">
      <w:pPr>
        <w:rPr>
          <w:lang w:val="en-GB"/>
        </w:rPr>
      </w:pPr>
      <w:r w:rsidRPr="00EE3DCD">
        <w:rPr>
          <w:lang w:val="en-GB"/>
        </w:rPr>
        <w:t xml:space="preserve">The received diffuse power, </w:t>
      </w:r>
      <m:oMath>
        <m:sSub>
          <m:sSubPr>
            <m:ctrlPr>
              <w:rPr>
                <w:rFonts w:ascii="Cambria Math" w:hAnsi="Cambria Math"/>
                <w:i/>
              </w:rPr>
            </m:ctrlPr>
          </m:sSubPr>
          <m:e>
            <m:r>
              <w:rPr>
                <w:rFonts w:ascii="Cambria Math" w:hAnsi="Cambria Math"/>
              </w:rPr>
              <m:t>P</m:t>
            </m:r>
          </m:e>
          <m:sub>
            <m:r>
              <w:rPr>
                <w:rFonts w:ascii="Cambria Math" w:hAnsi="Cambria Math"/>
              </w:rPr>
              <m:t>dp</m:t>
            </m:r>
          </m:sub>
        </m:sSub>
      </m:oMath>
      <w:r w:rsidRPr="00EE3DCD">
        <w:rPr>
          <w:lang w:val="en-GB"/>
        </w:rPr>
        <w:t xml:space="preserve"> (W), can be calculated using the conventional bistatic </w:t>
      </w:r>
      <w:r w:rsidRPr="00EE3DCD">
        <w:rPr>
          <w:rFonts w:eastAsiaTheme="minorEastAsia"/>
          <w:lang w:val="en-GB"/>
        </w:rPr>
        <w:t>radar equation (</w:t>
      </w:r>
      <w:proofErr w:type="gramStart"/>
      <w:r w:rsidRPr="00EE3DCD">
        <w:rPr>
          <w:rFonts w:eastAsiaTheme="minorEastAsia"/>
          <w:lang w:val="en-GB"/>
        </w:rPr>
        <w:t>e.g.</w:t>
      </w:r>
      <w:proofErr w:type="gramEnd"/>
      <w:r w:rsidRPr="00EE3DCD">
        <w:rPr>
          <w:rFonts w:eastAsiaTheme="minorEastAsia"/>
          <w:lang w:val="en-GB"/>
        </w:rPr>
        <w:t xml:space="preserve"> equation (73) of Recommendation </w:t>
      </w:r>
      <w:hyperlink r:id="rId37" w:history="1">
        <w:r w:rsidRPr="00EE3DCD">
          <w:rPr>
            <w:rFonts w:eastAsiaTheme="minorEastAsia"/>
            <w:lang w:val="en-GB"/>
          </w:rPr>
          <w:t>ITU-R P.452-16</w:t>
        </w:r>
      </w:hyperlink>
      <w:r w:rsidRPr="00EE3DCD">
        <w:rPr>
          <w:rFonts w:eastAsiaTheme="minorEastAsia"/>
          <w:lang w:val="en-GB"/>
        </w:rPr>
        <w:t xml:space="preserve">). The diffuse scattered power received by an antenna with polarization </w:t>
      </w:r>
      <m:oMath>
        <m:r>
          <w:rPr>
            <w:rFonts w:ascii="Cambria Math" w:eastAsiaTheme="minorEastAsia" w:hAnsi="Cambria Math"/>
          </w:rPr>
          <m:t>p</m:t>
        </m:r>
      </m:oMath>
      <w:r w:rsidRPr="00EE3DCD">
        <w:rPr>
          <w:rFonts w:eastAsiaTheme="minorEastAsia"/>
          <w:lang w:val="en-GB"/>
        </w:rPr>
        <w:t xml:space="preserve"> due and transmit polarization </w:t>
      </w:r>
      <m:oMath>
        <m:r>
          <w:rPr>
            <w:rFonts w:ascii="Cambria Math" w:eastAsiaTheme="minorEastAsia" w:hAnsi="Cambria Math"/>
          </w:rPr>
          <m:t>q</m:t>
        </m:r>
      </m:oMath>
      <w:r w:rsidRPr="00EE3DCD">
        <w:rPr>
          <w:rFonts w:eastAsiaTheme="minorEastAsia"/>
          <w:lang w:val="en-GB"/>
        </w:rPr>
        <w:t xml:space="preserve"> is:</w:t>
      </w:r>
    </w:p>
    <w:p w14:paraId="40D7B209" w14:textId="77777777" w:rsidR="00EE3DCD" w:rsidRPr="00EE3DCD" w:rsidRDefault="00EE3DCD" w:rsidP="00EE3DCD">
      <w:pPr>
        <w:pStyle w:val="Equation"/>
        <w:rPr>
          <w:rFonts w:eastAsiaTheme="minorEastAsia"/>
          <w:lang w:val="en-GB"/>
        </w:rPr>
      </w:pPr>
      <w:r w:rsidRPr="00EE3DCD">
        <w:rPr>
          <w:rFonts w:eastAsiaTheme="minorEastAsia"/>
          <w:lang w:val="en-GB"/>
        </w:rPr>
        <w:tab/>
      </w:r>
      <w:r w:rsidRPr="00EE3DCD">
        <w:rPr>
          <w:rFonts w:eastAsiaTheme="minorEastAsia"/>
          <w:lang w:val="en-GB"/>
        </w:rPr>
        <w:tab/>
      </w:r>
      <m:oMath>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dp</m:t>
            </m:r>
          </m:sub>
        </m:sSub>
        <m:r>
          <m:rPr>
            <m:sty m:val="p"/>
          </m:rPr>
          <w:rPr>
            <w:rFonts w:ascii="Cambria Math" w:eastAsiaTheme="minorEastAsia" w:hAnsi="Cambria Math"/>
            <w:lang w:val="en-GB"/>
          </w:rPr>
          <m:t xml:space="preserve">= </m:t>
        </m:r>
        <m:sSub>
          <m:sSubPr>
            <m:ctrlPr>
              <w:rPr>
                <w:rFonts w:ascii="Cambria Math" w:eastAsiaTheme="minorEastAsia" w:hAnsi="Cambria Math"/>
              </w:rPr>
            </m:ctrlPr>
          </m:sSubPr>
          <m:e>
            <m:r>
              <w:rPr>
                <w:rFonts w:ascii="Cambria Math" w:eastAsiaTheme="minorEastAsia" w:hAnsi="Cambria Math"/>
              </w:rPr>
              <m:t>P</m:t>
            </m:r>
          </m:e>
          <m:sub>
            <m:r>
              <w:rPr>
                <w:rFonts w:ascii="Cambria Math" w:eastAsiaTheme="minorEastAsia" w:hAnsi="Cambria Math"/>
              </w:rPr>
              <m:t>tq</m:t>
            </m:r>
          </m:sub>
        </m:sSub>
        <m:r>
          <m:rPr>
            <m:sty m:val="p"/>
          </m:rPr>
          <w:rPr>
            <w:rFonts w:ascii="Cambria Math" w:eastAsiaTheme="minorEastAsia" w:hAnsi="Cambria Math"/>
            <w:lang w:val="en-GB"/>
          </w:rPr>
          <m:t xml:space="preserve"> </m:t>
        </m:r>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λ</m:t>
                </m:r>
              </m:e>
              <m:sup>
                <m:r>
                  <m:rPr>
                    <m:sty m:val="p"/>
                  </m:rPr>
                  <w:rPr>
                    <w:rFonts w:ascii="Cambria Math" w:eastAsiaTheme="minorEastAsia" w:hAnsi="Cambria Math"/>
                    <w:lang w:val="en-GB"/>
                  </w:rPr>
                  <m:t>2</m:t>
                </m:r>
              </m:sup>
            </m:sSup>
          </m:num>
          <m:den>
            <m:sSup>
              <m:sSupPr>
                <m:ctrlPr>
                  <w:rPr>
                    <w:rFonts w:ascii="Cambria Math" w:eastAsiaTheme="minorEastAsia" w:hAnsi="Cambria Math"/>
                  </w:rPr>
                </m:ctrlPr>
              </m:sSupPr>
              <m:e>
                <m:d>
                  <m:dPr>
                    <m:ctrlPr>
                      <w:rPr>
                        <w:rFonts w:ascii="Cambria Math" w:eastAsiaTheme="minorEastAsia" w:hAnsi="Cambria Math"/>
                      </w:rPr>
                    </m:ctrlPr>
                  </m:dPr>
                  <m:e>
                    <m:r>
                      <m:rPr>
                        <m:sty m:val="p"/>
                      </m:rPr>
                      <w:rPr>
                        <w:rFonts w:ascii="Cambria Math" w:eastAsiaTheme="minorEastAsia" w:hAnsi="Cambria Math"/>
                        <w:lang w:val="en-GB"/>
                      </w:rPr>
                      <m:t>4</m:t>
                    </m:r>
                    <m:r>
                      <m:rPr>
                        <m:sty m:val="p"/>
                      </m:rPr>
                      <w:rPr>
                        <w:rFonts w:ascii="Cambria Math" w:eastAsiaTheme="minorEastAsia" w:hAnsi="Cambria Math"/>
                      </w:rPr>
                      <m:t>π</m:t>
                    </m:r>
                  </m:e>
                </m:d>
              </m:e>
              <m:sup>
                <m:r>
                  <m:rPr>
                    <m:sty m:val="p"/>
                  </m:rPr>
                  <w:rPr>
                    <w:rFonts w:ascii="Cambria Math" w:eastAsiaTheme="minorEastAsia" w:hAnsi="Cambria Math"/>
                    <w:lang w:val="en-GB"/>
                  </w:rPr>
                  <m:t>3</m:t>
                </m:r>
              </m:sup>
            </m:sSup>
          </m:den>
        </m:f>
        <m:r>
          <m:rPr>
            <m:sty m:val="p"/>
          </m:rPr>
          <w:rPr>
            <w:rFonts w:ascii="Cambria Math" w:eastAsiaTheme="minorEastAsia" w:hAnsi="Cambria Math"/>
            <w:lang w:val="en-GB"/>
          </w:rPr>
          <m:t xml:space="preserve"> </m:t>
        </m:r>
        <m:nary>
          <m:naryPr>
            <m:chr m:val="∬"/>
            <m:limLoc m:val="undOvr"/>
            <m:subHide m:val="1"/>
            <m:supHide m:val="1"/>
            <m:ctrlPr>
              <w:rPr>
                <w:rFonts w:ascii="Cambria Math" w:eastAsiaTheme="minorEastAsia" w:hAnsi="Cambria Math"/>
              </w:rPr>
            </m:ctrlPr>
          </m:naryPr>
          <m:sub/>
          <m:sup/>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G</m:t>
                    </m:r>
                  </m:e>
                  <m:sub>
                    <m:r>
                      <m:rPr>
                        <m:sty m:val="p"/>
                      </m:rPr>
                      <w:rPr>
                        <w:rFonts w:ascii="Cambria Math" w:eastAsiaTheme="minorEastAsia" w:hAnsi="Cambria Math"/>
                        <w:lang w:val="en-GB"/>
                      </w:rPr>
                      <m:t>rp</m:t>
                    </m:r>
                  </m:sub>
                </m:sSub>
                <m:sSub>
                  <m:sSubPr>
                    <m:ctrlPr>
                      <w:rPr>
                        <w:rFonts w:ascii="Cambria Math" w:eastAsiaTheme="minorEastAsia" w:hAnsi="Cambria Math"/>
                      </w:rPr>
                    </m:ctrlPr>
                  </m:sSubPr>
                  <m:e>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w:rPr>
                        <w:rFonts w:ascii="Cambria Math" w:eastAsiaTheme="minorEastAsia" w:hAnsi="Cambria Math"/>
                      </w:rPr>
                      <m:t>G</m:t>
                    </m:r>
                  </m:e>
                  <m:sub>
                    <m:r>
                      <m:rPr>
                        <m:sty m:val="p"/>
                      </m:rPr>
                      <w:rPr>
                        <w:rFonts w:ascii="Cambria Math" w:eastAsiaTheme="minorEastAsia" w:hAnsi="Cambria Math"/>
                        <w:lang w:val="en-GB"/>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num>
              <m:den>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lang w:val="en-GB"/>
                      </w:rPr>
                      <m:t>t</m:t>
                    </m:r>
                  </m:sub>
                  <m:sup>
                    <m:r>
                      <m:rPr>
                        <m:sty m:val="p"/>
                      </m:rPr>
                      <w:rPr>
                        <w:rFonts w:ascii="Cambria Math" w:eastAsiaTheme="minorEastAsia" w:hAnsi="Cambria Math"/>
                        <w:lang w:val="en-GB"/>
                      </w:rPr>
                      <m:t>2</m:t>
                    </m:r>
                  </m:sup>
                </m:sSubSup>
                <m:sSubSup>
                  <m:sSubSupPr>
                    <m:ctrlPr>
                      <w:rPr>
                        <w:rFonts w:ascii="Cambria Math" w:eastAsiaTheme="minorEastAsia" w:hAnsi="Cambria Math"/>
                      </w:rPr>
                    </m:ctrlPr>
                  </m:sSubSupPr>
                  <m:e>
                    <m:r>
                      <w:rPr>
                        <w:rFonts w:ascii="Cambria Math" w:eastAsiaTheme="minorEastAsia" w:hAnsi="Cambria Math"/>
                      </w:rPr>
                      <m:t>r</m:t>
                    </m:r>
                  </m:e>
                  <m:sub>
                    <m:r>
                      <m:rPr>
                        <m:sty m:val="p"/>
                      </m:rPr>
                      <w:rPr>
                        <w:rFonts w:ascii="Cambria Math" w:eastAsiaTheme="minorEastAsia" w:hAnsi="Cambria Math"/>
                        <w:lang w:val="en-GB"/>
                      </w:rPr>
                      <m:t>r</m:t>
                    </m:r>
                  </m:sub>
                  <m:sup>
                    <m:r>
                      <m:rPr>
                        <m:sty m:val="p"/>
                      </m:rPr>
                      <w:rPr>
                        <w:rFonts w:ascii="Cambria Math" w:eastAsiaTheme="minorEastAsia" w:hAnsi="Cambria Math"/>
                        <w:lang w:val="en-GB"/>
                      </w:rPr>
                      <m:t>2</m:t>
                    </m:r>
                  </m:sup>
                </m:sSubSup>
              </m:den>
            </m:f>
          </m:e>
        </m:nary>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r>
          <m:rPr>
            <m:sty m:val="p"/>
          </m:rPr>
          <w:rPr>
            <w:rFonts w:ascii="Cambria Math" w:eastAsiaTheme="minorEastAsia" w:hAnsi="Cambria Math"/>
            <w:lang w:val="en-GB"/>
          </w:rPr>
          <m:t xml:space="preserve">  </m:t>
        </m:r>
        <m:sSubSup>
          <m:sSubSupPr>
            <m:ctrlPr>
              <w:rPr>
                <w:rFonts w:ascii="Cambria Math" w:eastAsiaTheme="minorEastAsia" w:hAnsi="Cambria Math"/>
                <w:i/>
              </w:rPr>
            </m:ctrlPr>
          </m:sSubSupPr>
          <m:e>
            <m:r>
              <m:rPr>
                <m:sty m:val="p"/>
              </m:rPr>
              <w:rPr>
                <w:rFonts w:ascii="Cambria Math" w:eastAsiaTheme="minorEastAsia" w:hAnsi="Cambria Math"/>
              </w:rPr>
              <m:t>γ</m:t>
            </m:r>
          </m:e>
          <m:sub>
            <m:r>
              <w:rPr>
                <w:rFonts w:ascii="Cambria Math" w:eastAsiaTheme="minorEastAsia" w:hAnsi="Cambria Math"/>
              </w:rPr>
              <m:t>pq</m:t>
            </m:r>
          </m:sub>
          <m:sup>
            <m:r>
              <w:rPr>
                <w:rFonts w:ascii="Cambria Math" w:eastAsiaTheme="minorEastAsia" w:hAnsi="Cambria Math"/>
              </w:rPr>
              <m:t>dif</m:t>
            </m:r>
          </m:sup>
        </m:sSubSup>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r>
              <w:rPr>
                <w:rFonts w:ascii="Cambria Math" w:eastAsiaTheme="minorEastAsia" w:hAnsi="Cambria Math"/>
                <w:lang w:val="en-GB"/>
              </w:rPr>
              <m:t>,</m:t>
            </m:r>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func>
          <m:funcPr>
            <m:ctrlPr>
              <w:rPr>
                <w:rFonts w:ascii="Cambria Math" w:eastAsiaTheme="minorEastAsia" w:hAnsi="Cambria Math"/>
              </w:rPr>
            </m:ctrlPr>
          </m:funcPr>
          <m:fName>
            <m:r>
              <m:rPr>
                <m:sty m:val="p"/>
              </m:rPr>
              <w:rPr>
                <w:rFonts w:ascii="Cambria Math" w:eastAsiaTheme="minorEastAsia" w:hAnsi="Cambria Math"/>
                <w:lang w:val="en-GB"/>
              </w:rPr>
              <m:t>cos</m:t>
            </m:r>
          </m:fName>
          <m:e>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e>
        </m:func>
        <m:r>
          <m:rPr>
            <m:sty m:val="p"/>
          </m:rPr>
          <w:rPr>
            <w:rFonts w:ascii="Cambria Math" w:eastAsiaTheme="minorEastAsia" w:hAnsi="Cambria Math"/>
            <w:lang w:val="en-GB"/>
          </w:rPr>
          <m:t xml:space="preserve">  </m:t>
        </m:r>
        <m:sSub>
          <m:sSubPr>
            <m:ctrlPr>
              <w:rPr>
                <w:rFonts w:ascii="Cambria Math" w:eastAsiaTheme="minorEastAsia" w:hAnsi="Cambria Math"/>
                <w:i/>
                <w:iCs/>
              </w:rPr>
            </m:ctrlPr>
          </m:sSubPr>
          <m:e>
            <m:r>
              <w:rPr>
                <w:rFonts w:ascii="Cambria Math" w:eastAsiaTheme="minorEastAsia" w:hAnsi="Cambria Math"/>
              </w:rPr>
              <m:t>L</m:t>
            </m:r>
          </m:e>
          <m:sub>
            <m:r>
              <w:rPr>
                <w:rFonts w:ascii="Cambria Math" w:eastAsiaTheme="minorEastAsia" w:hAnsi="Cambria Math"/>
              </w:rPr>
              <m:t>rp</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r>
          <m:rPr>
            <m:sty m:val="p"/>
          </m:rPr>
          <w:rPr>
            <w:rFonts w:ascii="Cambria Math" w:eastAsiaTheme="minorEastAsia" w:hAnsi="Cambria Math"/>
            <w:lang w:val="en-GB"/>
          </w:rPr>
          <m:t xml:space="preserve"> </m:t>
        </m:r>
        <m:r>
          <w:rPr>
            <w:rFonts w:ascii="Cambria Math" w:eastAsiaTheme="minorEastAsia" w:hAnsi="Cambria Math"/>
          </w:rPr>
          <m:t>dA</m:t>
        </m:r>
        <m:r>
          <m:rPr>
            <m:sty m:val="p"/>
          </m:rPr>
          <w:rPr>
            <w:rFonts w:ascii="Cambria Math" w:eastAsiaTheme="minorEastAsia" w:hAnsi="Cambria Math"/>
            <w:lang w:val="en-GB"/>
          </w:rPr>
          <m:t xml:space="preserve">     </m:t>
        </m:r>
        <m:r>
          <m:rPr>
            <m:nor/>
          </m:rPr>
          <w:rPr>
            <w:rFonts w:eastAsiaTheme="minorEastAsia"/>
            <w:lang w:val="en-GB"/>
          </w:rPr>
          <m:t>(W)</m:t>
        </m:r>
      </m:oMath>
      <w:r w:rsidRPr="00EE3DCD">
        <w:rPr>
          <w:rFonts w:eastAsiaTheme="minorEastAsia"/>
          <w:lang w:val="en-GB"/>
        </w:rPr>
        <w:tab/>
        <w:t>(e.5)</w:t>
      </w:r>
    </w:p>
    <w:p w14:paraId="2DD5CA14" w14:textId="77777777" w:rsidR="00EE3DCD" w:rsidRPr="00EE3DCD" w:rsidRDefault="00EE3DCD" w:rsidP="00EE3DCD">
      <w:pPr>
        <w:tabs>
          <w:tab w:val="center" w:pos="4824"/>
          <w:tab w:val="right" w:pos="9630"/>
        </w:tabs>
        <w:rPr>
          <w:rFonts w:eastAsiaTheme="minorEastAsia"/>
          <w:lang w:val="en-GB"/>
        </w:rPr>
      </w:pPr>
      <w:r w:rsidRPr="00EE3DCD">
        <w:rPr>
          <w:rFonts w:eastAsiaTheme="minorEastAsia"/>
          <w:lang w:val="en-GB"/>
        </w:rPr>
        <w:t xml:space="preserve">where: </w:t>
      </w:r>
    </w:p>
    <w:p w14:paraId="7DB62DB0"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tq</m:t>
            </m:r>
          </m:sub>
        </m:sSub>
      </m:oMath>
      <w:r w:rsidRPr="00367D51">
        <w:rPr>
          <w:rFonts w:eastAsiaTheme="minorEastAsia"/>
        </w:rPr>
        <w:t xml:space="preserve"> :</w:t>
      </w:r>
      <w:r w:rsidRPr="00367D51">
        <w:rPr>
          <w:rFonts w:eastAsiaTheme="minorEastAsia"/>
        </w:rPr>
        <w:tab/>
        <w:t xml:space="preserve">transmit </w:t>
      </w:r>
      <w:r w:rsidRPr="00367D51">
        <w:t>power</w:t>
      </w:r>
      <w:r w:rsidRPr="00367D51">
        <w:rPr>
          <w:rFonts w:eastAsiaTheme="minorEastAsia"/>
        </w:rPr>
        <w:t xml:space="preserve"> with polarization</w:t>
      </w:r>
      <m:oMath>
        <m:r>
          <w:rPr>
            <w:rFonts w:ascii="Cambria Math" w:eastAsiaTheme="minorEastAsia" w:hAnsi="Cambria Math"/>
          </w:rPr>
          <m:t xml:space="preserve"> q</m:t>
        </m:r>
      </m:oMath>
      <w:r w:rsidRPr="00367D51">
        <w:rPr>
          <w:rFonts w:eastAsiaTheme="minorEastAsia"/>
        </w:rPr>
        <w:t xml:space="preserve"> (W)</w:t>
      </w:r>
    </w:p>
    <w:p w14:paraId="5103C3A1"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oMath>
      <w:r w:rsidRPr="00367D51">
        <w:rPr>
          <w:rFonts w:eastAsiaTheme="minorEastAsia"/>
        </w:rPr>
        <w:t xml:space="preserve"> : </w:t>
      </w:r>
      <w:r w:rsidRPr="00367D51">
        <w:rPr>
          <w:rFonts w:eastAsiaTheme="minorEastAsia"/>
        </w:rPr>
        <w:tab/>
        <w:t xml:space="preserve">incident </w:t>
      </w:r>
      <w:r w:rsidRPr="00367D51">
        <w:t>direction</w:t>
      </w:r>
      <w:r w:rsidRPr="00367D51">
        <w:rPr>
          <w:rFonts w:eastAsiaTheme="minorEastAsia"/>
        </w:rPr>
        <w:t xml:space="preserve"> at the scattering differential area</w:t>
      </w:r>
    </w:p>
    <w:p w14:paraId="1874D9B9"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oMath>
      <w:r w:rsidRPr="00367D51">
        <w:rPr>
          <w:rFonts w:eastAsiaTheme="minorEastAsia"/>
        </w:rPr>
        <w:t xml:space="preserve"> : </w:t>
      </w:r>
      <w:r w:rsidRPr="00367D51">
        <w:rPr>
          <w:rFonts w:eastAsiaTheme="minorEastAsia"/>
        </w:rPr>
        <w:tab/>
        <w:t xml:space="preserve">scattered </w:t>
      </w:r>
      <w:r w:rsidRPr="00367D51">
        <w:t>direction</w:t>
      </w:r>
      <w:r w:rsidRPr="00367D51">
        <w:rPr>
          <w:rFonts w:eastAsiaTheme="minorEastAsia"/>
        </w:rPr>
        <w:t xml:space="preserve"> at the scattering differential area</w:t>
      </w:r>
    </w:p>
    <w:p w14:paraId="55D146B4"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rp</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e>
        </m:d>
      </m:oMath>
      <w:r w:rsidRPr="00367D51">
        <w:rPr>
          <w:rFonts w:eastAsiaTheme="minorEastAsia"/>
        </w:rPr>
        <w:t xml:space="preserve"> : </w:t>
      </w:r>
      <w:r w:rsidRPr="00367D51">
        <w:rPr>
          <w:rFonts w:eastAsiaTheme="minorEastAsia"/>
        </w:rPr>
        <w:tab/>
        <w:t>gain</w:t>
      </w:r>
      <w:r w:rsidRPr="00367D51" w:rsidDel="00984A00">
        <w:rPr>
          <w:rFonts w:eastAsiaTheme="minorEastAsia"/>
        </w:rPr>
        <w:t xml:space="preserve"> </w:t>
      </w:r>
      <w:r w:rsidRPr="00367D51">
        <w:rPr>
          <w:rFonts w:eastAsiaTheme="minorEastAsia"/>
        </w:rPr>
        <w:t xml:space="preserve">of the transmit antenna in the incident direction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sub>
        </m:sSub>
      </m:oMath>
      <w:r w:rsidRPr="00367D51">
        <w:rPr>
          <w:rFonts w:eastAsiaTheme="minorEastAsia"/>
        </w:rPr>
        <w:t xml:space="preserve"> (linear)</w:t>
      </w:r>
    </w:p>
    <w:p w14:paraId="58923F94"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tq</m:t>
            </m:r>
          </m:sub>
        </m:sSub>
        <m:d>
          <m:dPr>
            <m:ctrlPr>
              <w:rPr>
                <w:rFonts w:ascii="Cambria Math" w:eastAsiaTheme="minorEastAsia" w:hAnsi="Cambria Math"/>
                <w:i/>
              </w:rPr>
            </m:ctrlPr>
          </m:dPr>
          <m:e>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e>
        </m:d>
      </m:oMath>
      <w:r w:rsidRPr="00367D51">
        <w:rPr>
          <w:rFonts w:eastAsiaTheme="minorEastAsia"/>
        </w:rPr>
        <w:t xml:space="preserve"> :</w:t>
      </w:r>
      <w:r w:rsidRPr="00367D51">
        <w:rPr>
          <w:rFonts w:eastAsiaTheme="minorEastAsia"/>
        </w:rPr>
        <w:tab/>
        <w:t xml:space="preserve">gain of the </w:t>
      </w:r>
      <w:r w:rsidRPr="00367D51">
        <w:t>receive</w:t>
      </w:r>
      <w:r w:rsidRPr="00367D51">
        <w:rPr>
          <w:rFonts w:eastAsiaTheme="minorEastAsia"/>
        </w:rPr>
        <w:t xml:space="preserve"> antenna in the receive direction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m:t>
            </m:r>
          </m:sub>
        </m:sSub>
      </m:oMath>
      <w:r w:rsidRPr="00367D51">
        <w:rPr>
          <w:rFonts w:eastAsiaTheme="minorEastAsia"/>
        </w:rPr>
        <w:t xml:space="preserve"> (linear)</w:t>
      </w:r>
    </w:p>
    <w:p w14:paraId="7D9E08F2" w14:textId="77777777" w:rsidR="00EE3DCD" w:rsidRPr="00367D51" w:rsidRDefault="00EE3DCD" w:rsidP="00EE3DCD">
      <w:pPr>
        <w:pStyle w:val="Equationlegend"/>
        <w:rPr>
          <w:rFonts w:eastAsiaTheme="minorEastAsia"/>
        </w:rPr>
      </w:pPr>
      <w:r w:rsidRPr="00367D51">
        <w:rPr>
          <w:rFonts w:eastAsiaTheme="minorEastAsia"/>
        </w:rPr>
        <w:tab/>
      </w:r>
      <m:oMath>
        <m:r>
          <w:rPr>
            <w:rFonts w:ascii="Cambria Math" w:eastAsiaTheme="minorEastAsia" w:hAnsi="Cambria Math"/>
          </w:rPr>
          <m:t>dA</m:t>
        </m:r>
      </m:oMath>
      <w:r w:rsidRPr="00367D51">
        <w:rPr>
          <w:rFonts w:eastAsiaTheme="minorEastAsia"/>
        </w:rPr>
        <w:t xml:space="preserve"> : </w:t>
      </w:r>
      <w:r w:rsidRPr="00367D51">
        <w:rPr>
          <w:rFonts w:eastAsiaTheme="minorEastAsia"/>
        </w:rPr>
        <w:tab/>
        <w:t xml:space="preserve">differential </w:t>
      </w:r>
      <w:r w:rsidRPr="00367D51">
        <w:t>scattering</w:t>
      </w:r>
      <w:r w:rsidRPr="00367D51">
        <w:rPr>
          <w:rFonts w:eastAsiaTheme="minorEastAsia"/>
        </w:rPr>
        <w:t xml:space="preserve"> area within the surface (m</w:t>
      </w:r>
      <w:r w:rsidRPr="00367D51">
        <w:rPr>
          <w:rFonts w:eastAsiaTheme="minorEastAsia"/>
          <w:vertAlign w:val="superscript"/>
        </w:rPr>
        <w:t>2</w:t>
      </w:r>
      <w:r w:rsidRPr="00367D51">
        <w:rPr>
          <w:rFonts w:eastAsiaTheme="minorEastAsia"/>
        </w:rPr>
        <w:t>)</w:t>
      </w:r>
    </w:p>
    <w:p w14:paraId="32CA399B"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oMath>
      <w:r w:rsidRPr="00367D51">
        <w:rPr>
          <w:rFonts w:eastAsiaTheme="minorEastAsia"/>
        </w:rPr>
        <w:t xml:space="preserve"> : </w:t>
      </w:r>
      <w:r w:rsidRPr="00367D51">
        <w:rPr>
          <w:rFonts w:eastAsiaTheme="minorEastAsia"/>
        </w:rPr>
        <w:tab/>
      </w:r>
      <w:r w:rsidRPr="00367D51">
        <w:t xml:space="preserve">range between the transmitter and the </w:t>
      </w:r>
      <w:r w:rsidRPr="00367D51">
        <w:rPr>
          <w:rFonts w:eastAsiaTheme="minorEastAsia"/>
        </w:rPr>
        <w:t xml:space="preserve">scattering differential area </w:t>
      </w:r>
      <w:r w:rsidRPr="00367D51">
        <w:t>on the surface of the Earth (m)</w:t>
      </w:r>
    </w:p>
    <w:p w14:paraId="1310B55F"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r</m:t>
            </m:r>
          </m:sub>
        </m:sSub>
      </m:oMath>
      <w:r w:rsidRPr="00367D51">
        <w:rPr>
          <w:rFonts w:eastAsiaTheme="minorEastAsia"/>
        </w:rPr>
        <w:t xml:space="preserve">: </w:t>
      </w:r>
      <w:r w:rsidRPr="00367D51">
        <w:rPr>
          <w:rFonts w:eastAsiaTheme="minorEastAsia"/>
        </w:rPr>
        <w:tab/>
      </w:r>
      <w:r w:rsidRPr="00367D51">
        <w:t>range between the scattering</w:t>
      </w:r>
      <w:r w:rsidRPr="00367D51">
        <w:rPr>
          <w:rFonts w:eastAsiaTheme="minorEastAsia"/>
        </w:rPr>
        <w:t xml:space="preserve"> differential area </w:t>
      </w:r>
      <w:r w:rsidRPr="00367D51">
        <w:t>on the surface of the Earth and the receiver (m).</w:t>
      </w:r>
    </w:p>
    <w:p w14:paraId="030AAA9F" w14:textId="77777777" w:rsidR="00EE3DCD" w:rsidRPr="00EE3DCD" w:rsidRDefault="00EE3DCD" w:rsidP="00E72446">
      <w:pPr>
        <w:pStyle w:val="Heading3"/>
        <w:rPr>
          <w:bCs/>
          <w:lang w:val="en-GB"/>
        </w:rPr>
      </w:pPr>
      <w:r w:rsidRPr="00EE3DCD">
        <w:rPr>
          <w:lang w:val="en-GB"/>
        </w:rPr>
        <w:t>E.3.1</w:t>
      </w:r>
      <w:r w:rsidRPr="00EE3DCD">
        <w:rPr>
          <w:lang w:val="en-GB"/>
        </w:rPr>
        <w:tab/>
        <w:t>Transmitter in GEO orbit and a receiver in LEO orbit: diffuse</w:t>
      </w:r>
      <w:r w:rsidRPr="00EE3DCD">
        <w:rPr>
          <w:bCs/>
          <w:lang w:val="en-GB"/>
        </w:rPr>
        <w:t xml:space="preserve"> component</w:t>
      </w:r>
    </w:p>
    <w:p w14:paraId="4B405693" w14:textId="0CA8E5FB" w:rsidR="00EE3DCD" w:rsidRPr="006319C4" w:rsidRDefault="00EE3DCD" w:rsidP="00EE3DCD">
      <w:pPr>
        <w:rPr>
          <w:lang w:val="en-GB"/>
        </w:rPr>
      </w:pPr>
      <w:r w:rsidRPr="00EE3DCD">
        <w:rPr>
          <w:lang w:val="en-GB"/>
        </w:rPr>
        <w:t xml:space="preserve">The following approximation assumes the gain of the transmit antenna is constant over the receive antenna footprint (a reasonable assumption for a GEO transmitter with a moderate gain antenna and a LEO receiver with a high gain antenna), and the distances from the transmit antenna to the surface of the Earth and from the surface of the Earth to the receive antenna do not vary significantly over the receive antenna footprint. </w:t>
      </w:r>
      <w:r w:rsidRPr="006319C4">
        <w:rPr>
          <w:lang w:val="en-GB"/>
        </w:rPr>
        <w:t>Then, equation (</w:t>
      </w:r>
      <w:r w:rsidR="00645F1F">
        <w:rPr>
          <w:lang w:val="en-GB"/>
        </w:rPr>
        <w:t>e</w:t>
      </w:r>
      <w:r w:rsidRPr="006319C4">
        <w:rPr>
          <w:lang w:val="en-GB"/>
        </w:rPr>
        <w:t>.5) can be approximated by:</w:t>
      </w:r>
    </w:p>
    <w:p w14:paraId="7E4623D0" w14:textId="77777777" w:rsidR="00EE3DCD" w:rsidRPr="006319C4" w:rsidRDefault="00EE3DCD" w:rsidP="00EE3DCD">
      <w:pPr>
        <w:pStyle w:val="Equation"/>
        <w:rPr>
          <w:lang w:val="en-GB"/>
        </w:rPr>
      </w:pPr>
      <w:r w:rsidRPr="006319C4">
        <w:rPr>
          <w:lang w:val="en-GB"/>
        </w:rPr>
        <w:tab/>
      </w:r>
      <w:r w:rsidRPr="006319C4">
        <w:rPr>
          <w:lang w:val="en-GB"/>
        </w:rPr>
        <w:tab/>
      </w:r>
      <m:oMath>
        <m:sSub>
          <m:sSubPr>
            <m:ctrlPr>
              <w:rPr>
                <w:rFonts w:ascii="Cambria Math" w:hAnsi="Cambria Math"/>
              </w:rPr>
            </m:ctrlPr>
          </m:sSubPr>
          <m:e>
            <m:r>
              <w:rPr>
                <w:rFonts w:ascii="Cambria Math" w:hAnsi="Cambria Math"/>
              </w:rPr>
              <m:t>P</m:t>
            </m:r>
          </m:e>
          <m:sub>
            <m:r>
              <w:rPr>
                <w:rFonts w:ascii="Cambria Math" w:hAnsi="Cambria Math"/>
              </w:rPr>
              <m:t>dp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tq</m:t>
                </m:r>
              </m:sub>
            </m:sSub>
            <m:sSub>
              <m:sSubPr>
                <m:ctrlPr>
                  <w:rPr>
                    <w:rFonts w:ascii="Cambria Math" w:hAnsi="Cambria Math"/>
                  </w:rPr>
                </m:ctrlPr>
              </m:sSubPr>
              <m:e>
                <m:r>
                  <w:rPr>
                    <w:rFonts w:ascii="Cambria Math" w:hAnsi="Cambria Math"/>
                  </w:rPr>
                  <m:t>G</m:t>
                </m:r>
              </m:e>
              <m:sub>
                <m:r>
                  <w:rPr>
                    <w:rFonts w:ascii="Cambria Math" w:hAnsi="Cambria Math"/>
                  </w:rPr>
                  <m:t>tq</m:t>
                </m:r>
              </m:sub>
            </m:sSub>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tq</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sub>
                </m:sSub>
              </m:e>
            </m:d>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rp</m:t>
                </m:r>
              </m:sub>
            </m:sSub>
            <m:d>
              <m:dPr>
                <m:ctrlPr>
                  <w:rPr>
                    <w:rFonts w:ascii="Cambria Math" w:eastAsiaTheme="minorEastAsia"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sub>
                </m:sSub>
              </m:e>
            </m:d>
          </m:num>
          <m:den>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4</m:t>
                    </m:r>
                    <m:r>
                      <m:rPr>
                        <m:sty m:val="p"/>
                      </m:rP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e>
                </m:d>
              </m:e>
              <m:sup>
                <m:r>
                  <m:rPr>
                    <m:sty m:val="p"/>
                  </m:rPr>
                  <w:rPr>
                    <w:rFonts w:ascii="Cambria Math" w:hAnsi="Cambria Math"/>
                    <w:lang w:val="en-GB"/>
                  </w:rPr>
                  <m:t>2</m:t>
                </m:r>
              </m:sup>
            </m:sSup>
          </m:den>
        </m:f>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s</m:t>
                </m:r>
                <m:r>
                  <m:rPr>
                    <m:sty m:val="p"/>
                  </m:rPr>
                  <w:rPr>
                    <w:rFonts w:ascii="Cambria Math" w:eastAsiaTheme="minorEastAsia" w:hAnsi="Cambria Math"/>
                    <w:lang w:val="en-GB"/>
                  </w:rPr>
                  <m:t>0</m:t>
                </m:r>
              </m:sub>
            </m:sSub>
            <m:r>
              <m:rPr>
                <m:sty m:val="p"/>
              </m:rPr>
              <w:rPr>
                <w:rFonts w:ascii="Cambria Math" w:eastAsiaTheme="minorEastAsia" w:hAnsi="Cambria Math"/>
                <w:lang w:val="en-GB"/>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k</m:t>
                    </m:r>
                  </m:e>
                </m:acc>
              </m:e>
              <m:sub>
                <m:r>
                  <w:rPr>
                    <w:rFonts w:ascii="Cambria Math" w:eastAsiaTheme="minorEastAsia" w:hAnsi="Cambria Math"/>
                  </w:rPr>
                  <m:t>i</m:t>
                </m:r>
                <m:r>
                  <m:rPr>
                    <m:sty m:val="p"/>
                  </m:rPr>
                  <w:rPr>
                    <w:rFonts w:ascii="Cambria Math" w:eastAsiaTheme="minorEastAsia" w:hAnsi="Cambria Math"/>
                    <w:lang w:val="en-GB"/>
                  </w:rPr>
                  <m:t>0</m:t>
                </m:r>
              </m:sub>
            </m:sSub>
          </m:e>
        </m:d>
      </m:oMath>
      <w:r w:rsidRPr="006319C4">
        <w:rPr>
          <w:lang w:val="en-GB"/>
        </w:rPr>
        <w:tab/>
        <w:t>(e.6)</w:t>
      </w:r>
    </w:p>
    <w:p w14:paraId="63D8CE4F" w14:textId="77777777" w:rsidR="00EE3DCD" w:rsidRPr="00EE3DCD" w:rsidRDefault="00EE3DCD" w:rsidP="00EE3DCD">
      <w:pPr>
        <w:tabs>
          <w:tab w:val="center" w:pos="1620"/>
        </w:tabs>
        <w:spacing w:after="240"/>
        <w:rPr>
          <w:lang w:val="en-GB"/>
        </w:rPr>
      </w:pPr>
      <w:r w:rsidRPr="00EE3DCD">
        <w:rPr>
          <w:lang w:val="en-GB"/>
        </w:rPr>
        <w:t>where:</w:t>
      </w:r>
    </w:p>
    <w:p w14:paraId="0F6F8E56" w14:textId="77777777" w:rsidR="00EE3DCD" w:rsidRPr="00EE3DCD" w:rsidRDefault="00EE3DCD" w:rsidP="00E72446">
      <w:pPr>
        <w:pStyle w:val="Equationlegend"/>
        <w:rPr>
          <w:rFonts w:eastAsiaTheme="minorEastAsia"/>
          <w:lang w:val="en-GB"/>
        </w:rPr>
      </w:pPr>
      <w:r w:rsidRPr="00EE3DCD">
        <w:rPr>
          <w:rFonts w:eastAsiaTheme="minorEastAsia"/>
          <w:lang w:val="en-GB"/>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i</m:t>
            </m:r>
            <m:r>
              <w:rPr>
                <w:rFonts w:ascii="Cambria Math" w:eastAsiaTheme="minorEastAsia" w:hAnsi="Cambria Math"/>
                <w:lang w:val="en-GB"/>
              </w:rPr>
              <m:t>0</m:t>
            </m:r>
          </m:sub>
        </m:sSub>
      </m:oMath>
      <w:r w:rsidRPr="00EE3DCD">
        <w:rPr>
          <w:rFonts w:eastAsiaTheme="minorEastAsia"/>
          <w:lang w:val="en-GB"/>
        </w:rPr>
        <w:t xml:space="preserve"> :</w:t>
      </w:r>
      <w:r w:rsidRPr="00EE3DCD">
        <w:rPr>
          <w:rFonts w:eastAsiaTheme="minorEastAsia"/>
          <w:lang w:val="en-GB"/>
        </w:rPr>
        <w:tab/>
        <w:t>incident direction at the scattering differential area along the transmitting antenna main beam</w:t>
      </w:r>
    </w:p>
    <w:p w14:paraId="45B4205B"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k</m:t>
                </m:r>
              </m:e>
            </m:acc>
          </m:e>
          <m:sub>
            <m:r>
              <w:rPr>
                <w:rFonts w:ascii="Cambria Math" w:eastAsiaTheme="minorEastAsia" w:hAnsi="Cambria Math"/>
              </w:rPr>
              <m:t>s0</m:t>
            </m:r>
          </m:sub>
        </m:sSub>
      </m:oMath>
      <w:r w:rsidRPr="00367D51">
        <w:rPr>
          <w:rFonts w:eastAsiaTheme="minorEastAsia"/>
        </w:rPr>
        <w:t xml:space="preserve"> : </w:t>
      </w:r>
      <w:r w:rsidRPr="00367D51">
        <w:rPr>
          <w:rFonts w:eastAsiaTheme="minorEastAsia"/>
        </w:rPr>
        <w:tab/>
        <w:t>scattered direction at the scattering differential area along the receive antenna main beam</w:t>
      </w:r>
    </w:p>
    <w:p w14:paraId="2A4A15DB" w14:textId="77777777" w:rsidR="00EE3DCD" w:rsidRPr="00367D51" w:rsidRDefault="00EE3DCD" w:rsidP="00EE3DCD">
      <w:pPr>
        <w:pStyle w:val="Equationlegend"/>
        <w:rPr>
          <w:rFonts w:eastAsiaTheme="minorEastAsia"/>
        </w:rPr>
      </w:pPr>
      <w:r w:rsidRPr="00367D51">
        <w:rPr>
          <w:rFonts w:eastAsiaTheme="minorEastAsia"/>
        </w:rPr>
        <w:tab/>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t</m:t>
            </m:r>
          </m:sub>
        </m:sSub>
      </m:oMath>
      <w:r w:rsidRPr="00367D51">
        <w:rPr>
          <w:rFonts w:eastAsiaTheme="minorEastAsia"/>
        </w:rPr>
        <w:t xml:space="preserve"> : </w:t>
      </w:r>
      <w:r w:rsidRPr="00367D51">
        <w:rPr>
          <w:rFonts w:eastAsiaTheme="minorEastAsia"/>
        </w:rPr>
        <w:tab/>
      </w:r>
      <w:r w:rsidRPr="00367D51">
        <w:t xml:space="preserve">range </w:t>
      </w:r>
      <w:r w:rsidRPr="00367D51">
        <w:rPr>
          <w:rFonts w:eastAsiaTheme="minorEastAsia"/>
        </w:rPr>
        <w:t>between</w:t>
      </w:r>
      <w:r w:rsidRPr="00367D51">
        <w:t xml:space="preserve"> the transmitter and the </w:t>
      </w:r>
      <w:proofErr w:type="spellStart"/>
      <w:r w:rsidRPr="00367D51">
        <w:t>centre</w:t>
      </w:r>
      <w:proofErr w:type="spellEnd"/>
      <w:r w:rsidRPr="00367D51">
        <w:t xml:space="preserve"> of the footprint, on the surface of the Earth, illuminated by the transmit </w:t>
      </w:r>
      <w:r w:rsidRPr="00367D51">
        <w:rPr>
          <w:rFonts w:eastAsiaTheme="minorEastAsia"/>
        </w:rPr>
        <w:t xml:space="preserve">antenna </w:t>
      </w:r>
      <w:r w:rsidRPr="00367D51">
        <w:t>(m).</w:t>
      </w:r>
    </w:p>
    <w:p w14:paraId="77354161" w14:textId="77777777" w:rsidR="00EE3DCD" w:rsidRPr="00EE3DCD" w:rsidRDefault="00EE3DCD" w:rsidP="00EE3DCD">
      <w:pPr>
        <w:rPr>
          <w:rFonts w:eastAsiaTheme="minorEastAsia"/>
          <w:lang w:val="en-GB"/>
        </w:rPr>
      </w:pPr>
      <w:r w:rsidRPr="00EE3DCD">
        <w:rPr>
          <w:rFonts w:eastAsiaTheme="minorEastAsia"/>
          <w:lang w:val="en-GB"/>
        </w:rPr>
        <w:t xml:space="preserve">The polarization transformations in Attachments A, B and C can be used to calculate </w:t>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r</m:t>
                </m:r>
                <m:r>
                  <m:rPr>
                    <m:sty m:val="p"/>
                  </m:rPr>
                  <w:rPr>
                    <w:rFonts w:ascii="Cambria Math" w:hAnsi="Cambria Math"/>
                    <w:lang w:val="en-GB"/>
                  </w:rPr>
                  <m:t>0</m:t>
                </m:r>
              </m:sub>
            </m:sSub>
          </m:e>
        </m:d>
      </m:oMath>
      <w:r w:rsidRPr="00EE3DCD">
        <w:rPr>
          <w:rFonts w:eastAsiaTheme="minorEastAsia"/>
          <w:lang w:val="en-GB"/>
        </w:rPr>
        <w:t xml:space="preserve"> for incident and scattered polarizations other than linear-linear or circular-circular.</w:t>
      </w:r>
    </w:p>
    <w:p w14:paraId="511A29BD" w14:textId="77777777" w:rsidR="00EE3DCD" w:rsidRPr="00EE3DCD" w:rsidRDefault="00EE3DCD" w:rsidP="00EE3DCD">
      <w:pPr>
        <w:rPr>
          <w:lang w:val="en-GB"/>
        </w:rPr>
      </w:pPr>
    </w:p>
    <w:p w14:paraId="3D862499" w14:textId="77777777" w:rsidR="00BB441A" w:rsidRPr="00C35E82" w:rsidRDefault="00BB441A" w:rsidP="001F4F46">
      <w:pPr>
        <w:pStyle w:val="Line"/>
      </w:pPr>
    </w:p>
    <w:sectPr w:rsidR="00BB441A" w:rsidRPr="00C35E82" w:rsidSect="00BF059D">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E6F54" w14:textId="77777777" w:rsidR="0055784B" w:rsidRDefault="0055784B">
      <w:r>
        <w:separator/>
      </w:r>
    </w:p>
  </w:endnote>
  <w:endnote w:type="continuationSeparator" w:id="0">
    <w:p w14:paraId="088D7C6B" w14:textId="77777777" w:rsidR="0055784B" w:rsidRDefault="00557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C59FE" w14:textId="77777777" w:rsidR="0055784B" w:rsidRDefault="0055784B">
      <w:r>
        <w:separator/>
      </w:r>
    </w:p>
  </w:footnote>
  <w:footnote w:type="continuationSeparator" w:id="0">
    <w:p w14:paraId="716F74F7" w14:textId="77777777" w:rsidR="0055784B" w:rsidRDefault="0055784B">
      <w:r>
        <w:continuationSeparator/>
      </w:r>
    </w:p>
  </w:footnote>
  <w:footnote w:id="1">
    <w:p w14:paraId="5F404F7D" w14:textId="77777777" w:rsidR="0055784B" w:rsidRPr="007A1728" w:rsidRDefault="0055784B" w:rsidP="00EE3DCD">
      <w:pPr>
        <w:pStyle w:val="FootnoteText"/>
        <w:rPr>
          <w:lang w:val="en-US"/>
        </w:rPr>
      </w:pPr>
      <w:r>
        <w:rPr>
          <w:rStyle w:val="FootnoteReference"/>
        </w:rPr>
        <w:footnoteRef/>
      </w:r>
      <w:r w:rsidRPr="00EE3DCD">
        <w:rPr>
          <w:lang w:val="en-GB"/>
        </w:rPr>
        <w:tab/>
      </w:r>
      <w:r>
        <w:rPr>
          <w:lang w:val="en-US"/>
        </w:rPr>
        <w:t>The upwind direction is the opposite direction that the wind is heading.</w:t>
      </w:r>
    </w:p>
  </w:footnote>
  <w:footnote w:id="2">
    <w:p w14:paraId="41366060" w14:textId="77777777" w:rsidR="0055784B" w:rsidRPr="00EE3DCD" w:rsidRDefault="0055784B" w:rsidP="00EE3DCD">
      <w:pPr>
        <w:pStyle w:val="FootnoteText"/>
        <w:rPr>
          <w:lang w:val="en-GB"/>
        </w:rPr>
      </w:pPr>
      <w:r w:rsidRPr="00D96A58">
        <w:rPr>
          <w:rStyle w:val="FootnoteReference"/>
        </w:rPr>
        <w:footnoteRef/>
      </w:r>
      <w:r w:rsidRPr="00EE3DCD">
        <w:rPr>
          <w:lang w:val="en-GB"/>
        </w:rPr>
        <w:tab/>
      </w:r>
      <w:r>
        <w:rPr>
          <w:lang w:val="en-US"/>
        </w:rPr>
        <w:t>The unit ppt is parts per thousand.</w:t>
      </w:r>
    </w:p>
  </w:footnote>
  <w:footnote w:id="3">
    <w:p w14:paraId="5E1C2747" w14:textId="77777777" w:rsidR="0055784B" w:rsidRPr="00A82A89" w:rsidRDefault="0055784B" w:rsidP="00EE3DCD">
      <w:pPr>
        <w:pStyle w:val="FootnoteText"/>
        <w:rPr>
          <w:lang w:val="en-US"/>
        </w:rPr>
      </w:pPr>
      <w:r w:rsidRPr="00D96A58">
        <w:rPr>
          <w:rStyle w:val="FootnoteReference"/>
        </w:rPr>
        <w:footnoteRef/>
      </w:r>
      <w:r w:rsidRPr="00EE3DCD">
        <w:rPr>
          <w:lang w:val="en-GB"/>
        </w:rPr>
        <w:t xml:space="preserve"> </w:t>
      </w:r>
      <w:r w:rsidRPr="00EE3DCD">
        <w:rPr>
          <w:lang w:val="en-GB"/>
        </w:rPr>
        <w:tab/>
        <w:t>The function atan2(</w:t>
      </w:r>
      <m:oMath>
        <m:r>
          <w:rPr>
            <w:rFonts w:ascii="Cambria Math" w:hAnsi="Cambria Math"/>
          </w:rPr>
          <m:t>y</m:t>
        </m:r>
      </m:oMath>
      <w:r w:rsidRPr="00EE3DCD">
        <w:rPr>
          <w:lang w:val="en-GB"/>
        </w:rPr>
        <w:t xml:space="preserve">, </w:t>
      </w:r>
      <m:oMath>
        <m:r>
          <w:rPr>
            <w:rFonts w:ascii="Cambria Math" w:hAnsi="Cambria Math"/>
          </w:rPr>
          <m:t>x</m:t>
        </m:r>
      </m:oMath>
      <w:r w:rsidRPr="00EE3DCD">
        <w:rPr>
          <w:lang w:val="en-GB"/>
        </w:rPr>
        <w:t xml:space="preserve">) is defined as the angle between the positive </w:t>
      </w:r>
      <m:oMath>
        <m:r>
          <w:rPr>
            <w:rFonts w:ascii="Cambria Math" w:hAnsi="Cambria Math"/>
          </w:rPr>
          <m:t>x</m:t>
        </m:r>
      </m:oMath>
      <w:r w:rsidRPr="00EE3DCD">
        <w:rPr>
          <w:lang w:val="en-GB"/>
        </w:rPr>
        <w:t xml:space="preserve"> axis and the vector from the origin to the point </w:t>
      </w:r>
      <m:oMath>
        <m:r>
          <w:rPr>
            <w:rFonts w:ascii="Cambria Math" w:hAnsi="Cambria Math"/>
            <w:lang w:val="en-GB"/>
          </w:rPr>
          <m:t>(</m:t>
        </m:r>
        <m:r>
          <w:rPr>
            <w:rFonts w:ascii="Cambria Math" w:hAnsi="Cambria Math"/>
          </w:rPr>
          <m:t>x</m:t>
        </m:r>
        <m:r>
          <w:rPr>
            <w:rFonts w:ascii="Cambria Math" w:hAnsi="Cambria Math"/>
            <w:lang w:val="en-GB"/>
          </w:rPr>
          <m:t xml:space="preserve">, </m:t>
        </m:r>
        <m:r>
          <w:rPr>
            <w:rFonts w:ascii="Cambria Math" w:hAnsi="Cambria Math"/>
          </w:rPr>
          <m:t>y</m:t>
        </m:r>
        <m:r>
          <w:rPr>
            <w:rFonts w:ascii="Cambria Math" w:hAnsi="Cambria Math"/>
            <w:lang w:val="en-GB"/>
          </w:rPr>
          <m:t>)</m:t>
        </m:r>
      </m:oMath>
      <w:r w:rsidRPr="00EE3DCD">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A38" w14:textId="77777777" w:rsidR="0055784B" w:rsidRDefault="0055784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ED53" w14:textId="77777777" w:rsidR="0055784B" w:rsidRDefault="0055784B" w:rsidP="00A402F9">
    <w:pPr>
      <w:pStyle w:val="Header"/>
      <w:ind w:right="360" w:firstLine="360"/>
    </w:pPr>
    <w:r>
      <w:rPr>
        <w:noProof/>
        <w:lang w:val="en-US"/>
      </w:rPr>
      <w:drawing>
        <wp:anchor distT="0" distB="0" distL="114300" distR="114300" simplePos="0" relativeHeight="251659264" behindDoc="1" locked="0" layoutInCell="1" allowOverlap="1" wp14:anchorId="146DC08B" wp14:editId="518044A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5AA" w14:textId="2EE1DFD5" w:rsidR="0055784B" w:rsidRPr="00BB441A" w:rsidRDefault="0055784B">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 xml:space="preserve"> DOCPROPERTY "Header" \* MERGEFORMAT </w:instrText>
    </w:r>
    <w:r>
      <w:rPr>
        <w:b/>
        <w:bCs/>
      </w:rPr>
      <w:fldChar w:fldCharType="separate"/>
    </w:r>
    <w:r>
      <w:rPr>
        <w:b/>
        <w:bCs/>
        <w:lang w:val="en-GB"/>
      </w:rPr>
      <w:t xml:space="preserve">Rec. </w:t>
    </w:r>
    <w:r>
      <w:rPr>
        <w:b/>
        <w:bCs/>
      </w:rPr>
      <w:fldChar w:fldCharType="end"/>
    </w:r>
    <w:r w:rsidRPr="00BB441A">
      <w:rPr>
        <w:b/>
        <w:bCs/>
        <w:lang w:val="en-GB"/>
      </w:rPr>
      <w:t xml:space="preserve"> </w:t>
    </w:r>
    <w:r>
      <w:rPr>
        <w:b/>
        <w:bCs/>
      </w:rPr>
      <w:fldChar w:fldCharType="begin"/>
    </w:r>
    <w:r w:rsidRPr="00BB441A">
      <w:rPr>
        <w:b/>
        <w:bCs/>
        <w:lang w:val="en-GB"/>
      </w:rPr>
      <w:instrText>styleref href</w:instrText>
    </w:r>
    <w:r>
      <w:rPr>
        <w:b/>
        <w:bCs/>
      </w:rPr>
      <w:fldChar w:fldCharType="separate"/>
    </w:r>
    <w:r w:rsidR="00ED4072">
      <w:rPr>
        <w:b/>
        <w:bCs/>
        <w:noProof/>
        <w:lang w:val="en-GB"/>
      </w:rPr>
      <w:t>ITU-R  P.2146-0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6FD" w14:textId="6EC9ED4E" w:rsidR="0055784B" w:rsidRDefault="0055784B">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P.2146-0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297B" w14:textId="022BD08B" w:rsidR="0055784B" w:rsidRDefault="005578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2327F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54733">
      <w:rPr>
        <w:b/>
        <w:bCs/>
        <w:noProof/>
        <w:lang w:val="en-US"/>
      </w:rPr>
      <w:t>ITU-R  P.2146-0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B38A" w14:textId="7AEA799B" w:rsidR="0055784B" w:rsidRDefault="0055784B">
    <w:pPr>
      <w:pStyle w:val="Header"/>
    </w:pPr>
    <w:r>
      <w:tab/>
    </w:r>
    <w:r w:rsidR="00F54733">
      <w:fldChar w:fldCharType="begin"/>
    </w:r>
    <w:r w:rsidR="00F54733">
      <w:instrText xml:space="preserve"> DOCPROPERTY "Header" \* MERGEFORMAT </w:instrText>
    </w:r>
    <w:r w:rsidR="00F54733">
      <w:fldChar w:fldCharType="separate"/>
    </w:r>
    <w:r w:rsidRPr="002327F5">
      <w:rPr>
        <w:b/>
        <w:bCs/>
      </w:rPr>
      <w:t xml:space="preserve">Rec. </w:t>
    </w:r>
    <w:r w:rsidR="00F54733">
      <w:rPr>
        <w:b/>
        <w:bCs/>
      </w:rPr>
      <w:fldChar w:fldCharType="end"/>
    </w:r>
    <w:r>
      <w:rPr>
        <w:b/>
        <w:bCs/>
      </w:rPr>
      <w:t xml:space="preserve"> </w:t>
    </w:r>
    <w:r>
      <w:rPr>
        <w:b/>
        <w:bCs/>
      </w:rPr>
      <w:fldChar w:fldCharType="begin"/>
    </w:r>
    <w:r>
      <w:rPr>
        <w:b/>
        <w:bCs/>
      </w:rPr>
      <w:instrText>styleref href</w:instrText>
    </w:r>
    <w:r>
      <w:rPr>
        <w:b/>
        <w:bCs/>
      </w:rPr>
      <w:fldChar w:fldCharType="separate"/>
    </w:r>
    <w:r w:rsidR="00F54733">
      <w:rPr>
        <w:b/>
        <w:bCs/>
        <w:noProof/>
      </w:rPr>
      <w:t>ITU-R  P.2146-0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23481"/>
    <w:multiLevelType w:val="hybridMultilevel"/>
    <w:tmpl w:val="6B284C70"/>
    <w:lvl w:ilvl="0" w:tplc="826609E8">
      <w:start w:val="1"/>
      <w:numFmt w:val="lowerLetter"/>
      <w:lvlText w:val="%1)"/>
      <w:lvlJc w:val="left"/>
      <w:pPr>
        <w:ind w:left="1490" w:hanging="113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6CEA"/>
    <w:multiLevelType w:val="hybridMultilevel"/>
    <w:tmpl w:val="272AF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55ECD"/>
    <w:multiLevelType w:val="hybridMultilevel"/>
    <w:tmpl w:val="99AE1A36"/>
    <w:lvl w:ilvl="0" w:tplc="92C298D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1FBA"/>
    <w:multiLevelType w:val="multilevel"/>
    <w:tmpl w:val="A13AA410"/>
    <w:lvl w:ilvl="0">
      <w:start w:val="1"/>
      <w:numFmt w:val="decimal"/>
      <w:lvlText w:val="%1"/>
      <w:lvlJc w:val="left"/>
      <w:pPr>
        <w:ind w:left="61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F4054F"/>
    <w:multiLevelType w:val="multilevel"/>
    <w:tmpl w:val="C5DE7D34"/>
    <w:lvl w:ilvl="0">
      <w:start w:val="1"/>
      <w:numFmt w:val="decimal"/>
      <w:lvlText w:val="%1"/>
      <w:lvlJc w:val="left"/>
      <w:pPr>
        <w:ind w:left="61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EBA1541"/>
    <w:multiLevelType w:val="hybridMultilevel"/>
    <w:tmpl w:val="1CCC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753D0"/>
    <w:multiLevelType w:val="hybridMultilevel"/>
    <w:tmpl w:val="58AAEE3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9685AB1"/>
    <w:multiLevelType w:val="hybridMultilevel"/>
    <w:tmpl w:val="67C683A2"/>
    <w:lvl w:ilvl="0" w:tplc="8DE031A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931ED"/>
    <w:multiLevelType w:val="hybridMultilevel"/>
    <w:tmpl w:val="7F6CF20C"/>
    <w:lvl w:ilvl="0" w:tplc="2E2EE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EE3013"/>
    <w:multiLevelType w:val="hybridMultilevel"/>
    <w:tmpl w:val="2B4E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7F3C7F"/>
    <w:multiLevelType w:val="hybridMultilevel"/>
    <w:tmpl w:val="371A7132"/>
    <w:lvl w:ilvl="0" w:tplc="530671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5E74"/>
    <w:multiLevelType w:val="hybridMultilevel"/>
    <w:tmpl w:val="747C18BE"/>
    <w:lvl w:ilvl="0" w:tplc="AB18509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504EA"/>
    <w:multiLevelType w:val="hybridMultilevel"/>
    <w:tmpl w:val="5580748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276F7"/>
    <w:multiLevelType w:val="multilevel"/>
    <w:tmpl w:val="66D459A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25B31"/>
    <w:multiLevelType w:val="multilevel"/>
    <w:tmpl w:val="4B8CC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35"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9F39AD"/>
    <w:multiLevelType w:val="multilevel"/>
    <w:tmpl w:val="42761F4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7"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D94344"/>
    <w:multiLevelType w:val="hybridMultilevel"/>
    <w:tmpl w:val="A0903944"/>
    <w:lvl w:ilvl="0" w:tplc="BAACD1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C7071"/>
    <w:multiLevelType w:val="multilevel"/>
    <w:tmpl w:val="D7AA1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3667A7"/>
    <w:multiLevelType w:val="hybridMultilevel"/>
    <w:tmpl w:val="66C285F0"/>
    <w:lvl w:ilvl="0" w:tplc="FC5E6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71E0E"/>
    <w:multiLevelType w:val="hybridMultilevel"/>
    <w:tmpl w:val="35AC5B74"/>
    <w:lvl w:ilvl="0" w:tplc="285CA4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4005D1"/>
    <w:multiLevelType w:val="hybridMultilevel"/>
    <w:tmpl w:val="8124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6020F"/>
    <w:multiLevelType w:val="hybridMultilevel"/>
    <w:tmpl w:val="90768878"/>
    <w:lvl w:ilvl="0" w:tplc="4C7EE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D4FF4"/>
    <w:multiLevelType w:val="hybridMultilevel"/>
    <w:tmpl w:val="53B4ACBA"/>
    <w:lvl w:ilvl="0" w:tplc="C20CFE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76586"/>
    <w:multiLevelType w:val="hybridMultilevel"/>
    <w:tmpl w:val="5F5004D4"/>
    <w:lvl w:ilvl="0" w:tplc="4A82E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3237881">
    <w:abstractNumId w:val="34"/>
  </w:num>
  <w:num w:numId="2" w16cid:durableId="991829244">
    <w:abstractNumId w:val="48"/>
  </w:num>
  <w:num w:numId="3" w16cid:durableId="821627313">
    <w:abstractNumId w:val="32"/>
  </w:num>
  <w:num w:numId="4" w16cid:durableId="2020540565">
    <w:abstractNumId w:val="33"/>
  </w:num>
  <w:num w:numId="5" w16cid:durableId="7878735">
    <w:abstractNumId w:val="35"/>
  </w:num>
  <w:num w:numId="6" w16cid:durableId="108206627">
    <w:abstractNumId w:val="23"/>
  </w:num>
  <w:num w:numId="7" w16cid:durableId="998269300">
    <w:abstractNumId w:val="9"/>
  </w:num>
  <w:num w:numId="8" w16cid:durableId="2109957426">
    <w:abstractNumId w:val="7"/>
  </w:num>
  <w:num w:numId="9" w16cid:durableId="1247692670">
    <w:abstractNumId w:val="6"/>
  </w:num>
  <w:num w:numId="10" w16cid:durableId="1355226375">
    <w:abstractNumId w:val="5"/>
  </w:num>
  <w:num w:numId="11" w16cid:durableId="1946694420">
    <w:abstractNumId w:val="4"/>
  </w:num>
  <w:num w:numId="12" w16cid:durableId="90862276">
    <w:abstractNumId w:val="8"/>
  </w:num>
  <w:num w:numId="13" w16cid:durableId="1075203621">
    <w:abstractNumId w:val="3"/>
  </w:num>
  <w:num w:numId="14" w16cid:durableId="841358108">
    <w:abstractNumId w:val="2"/>
  </w:num>
  <w:num w:numId="15" w16cid:durableId="1654796504">
    <w:abstractNumId w:val="1"/>
  </w:num>
  <w:num w:numId="16" w16cid:durableId="1301153559">
    <w:abstractNumId w:val="0"/>
  </w:num>
  <w:num w:numId="17" w16cid:durableId="1448232026">
    <w:abstractNumId w:val="25"/>
  </w:num>
  <w:num w:numId="18" w16cid:durableId="676154047">
    <w:abstractNumId w:val="37"/>
  </w:num>
  <w:num w:numId="19" w16cid:durableId="1116172459">
    <w:abstractNumId w:val="18"/>
  </w:num>
  <w:num w:numId="20" w16cid:durableId="304162695">
    <w:abstractNumId w:val="38"/>
  </w:num>
  <w:num w:numId="21" w16cid:durableId="553811487">
    <w:abstractNumId w:val="17"/>
  </w:num>
  <w:num w:numId="22" w16cid:durableId="1549028336">
    <w:abstractNumId w:val="41"/>
  </w:num>
  <w:num w:numId="23" w16cid:durableId="382097289">
    <w:abstractNumId w:val="29"/>
  </w:num>
  <w:num w:numId="24" w16cid:durableId="1564682881">
    <w:abstractNumId w:val="31"/>
  </w:num>
  <w:num w:numId="25" w16cid:durableId="1516461592">
    <w:abstractNumId w:val="14"/>
  </w:num>
  <w:num w:numId="26" w16cid:durableId="857819423">
    <w:abstractNumId w:val="36"/>
  </w:num>
  <w:num w:numId="27" w16cid:durableId="1658992578">
    <w:abstractNumId w:val="28"/>
  </w:num>
  <w:num w:numId="28" w16cid:durableId="627709916">
    <w:abstractNumId w:val="30"/>
  </w:num>
  <w:num w:numId="29" w16cid:durableId="1974284318">
    <w:abstractNumId w:val="40"/>
  </w:num>
  <w:num w:numId="30" w16cid:durableId="1140922716">
    <w:abstractNumId w:val="46"/>
  </w:num>
  <w:num w:numId="31" w16cid:durableId="27294617">
    <w:abstractNumId w:val="13"/>
  </w:num>
  <w:num w:numId="32" w16cid:durableId="1156067878">
    <w:abstractNumId w:val="47"/>
  </w:num>
  <w:num w:numId="33" w16cid:durableId="1089235253">
    <w:abstractNumId w:val="11"/>
  </w:num>
  <w:num w:numId="34" w16cid:durableId="1243415049">
    <w:abstractNumId w:val="24"/>
  </w:num>
  <w:num w:numId="35" w16cid:durableId="1438789813">
    <w:abstractNumId w:val="45"/>
  </w:num>
  <w:num w:numId="36" w16cid:durableId="1520118962">
    <w:abstractNumId w:val="39"/>
  </w:num>
  <w:num w:numId="37" w16cid:durableId="849953696">
    <w:abstractNumId w:val="15"/>
  </w:num>
  <w:num w:numId="38" w16cid:durableId="1549149490">
    <w:abstractNumId w:val="22"/>
  </w:num>
  <w:num w:numId="39" w16cid:durableId="836922077">
    <w:abstractNumId w:val="42"/>
  </w:num>
  <w:num w:numId="40" w16cid:durableId="1081835136">
    <w:abstractNumId w:val="19"/>
  </w:num>
  <w:num w:numId="41" w16cid:durableId="1402143721">
    <w:abstractNumId w:val="21"/>
  </w:num>
  <w:num w:numId="42" w16cid:durableId="839809690">
    <w:abstractNumId w:val="10"/>
  </w:num>
  <w:num w:numId="43" w16cid:durableId="2038891545">
    <w:abstractNumId w:val="43"/>
  </w:num>
  <w:num w:numId="44" w16cid:durableId="303194078">
    <w:abstractNumId w:val="44"/>
  </w:num>
  <w:num w:numId="45" w16cid:durableId="565264478">
    <w:abstractNumId w:val="26"/>
  </w:num>
  <w:num w:numId="46" w16cid:durableId="1248609469">
    <w:abstractNumId w:val="20"/>
  </w:num>
  <w:num w:numId="47" w16cid:durableId="1504399336">
    <w:abstractNumId w:val="27"/>
  </w:num>
  <w:num w:numId="48" w16cid:durableId="109475539">
    <w:abstractNumId w:val="12"/>
  </w:num>
  <w:num w:numId="49" w16cid:durableId="3415950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075E74"/>
    <w:rsid w:val="000B26E4"/>
    <w:rsid w:val="001F4F46"/>
    <w:rsid w:val="00217EBF"/>
    <w:rsid w:val="002327F5"/>
    <w:rsid w:val="00242AEE"/>
    <w:rsid w:val="00297ECC"/>
    <w:rsid w:val="002D76C4"/>
    <w:rsid w:val="002F5969"/>
    <w:rsid w:val="003D1335"/>
    <w:rsid w:val="003F1087"/>
    <w:rsid w:val="004403E1"/>
    <w:rsid w:val="004A4E92"/>
    <w:rsid w:val="004D7AF2"/>
    <w:rsid w:val="0052529D"/>
    <w:rsid w:val="005442CF"/>
    <w:rsid w:val="00546DE6"/>
    <w:rsid w:val="0055784B"/>
    <w:rsid w:val="00607D68"/>
    <w:rsid w:val="00611782"/>
    <w:rsid w:val="0062375E"/>
    <w:rsid w:val="006319C4"/>
    <w:rsid w:val="00645F1F"/>
    <w:rsid w:val="00661671"/>
    <w:rsid w:val="00671EE8"/>
    <w:rsid w:val="007468DA"/>
    <w:rsid w:val="00791C38"/>
    <w:rsid w:val="00901F43"/>
    <w:rsid w:val="009977C8"/>
    <w:rsid w:val="009E00A8"/>
    <w:rsid w:val="009F157F"/>
    <w:rsid w:val="00A1369A"/>
    <w:rsid w:val="00A221D8"/>
    <w:rsid w:val="00A402F9"/>
    <w:rsid w:val="00A65640"/>
    <w:rsid w:val="00A6617B"/>
    <w:rsid w:val="00AB0DC8"/>
    <w:rsid w:val="00B10704"/>
    <w:rsid w:val="00B44E24"/>
    <w:rsid w:val="00B60C81"/>
    <w:rsid w:val="00BB441A"/>
    <w:rsid w:val="00BF059D"/>
    <w:rsid w:val="00C35E82"/>
    <w:rsid w:val="00C91709"/>
    <w:rsid w:val="00CE7267"/>
    <w:rsid w:val="00D21BD5"/>
    <w:rsid w:val="00DF4176"/>
    <w:rsid w:val="00E65951"/>
    <w:rsid w:val="00E72446"/>
    <w:rsid w:val="00EC7ED3"/>
    <w:rsid w:val="00ED4072"/>
    <w:rsid w:val="00EE3DCD"/>
    <w:rsid w:val="00F547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04A058EB"/>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uiPriority w:val="99"/>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uiPriority w:val="99"/>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qFormat/>
  </w:style>
  <w:style w:type="paragraph" w:styleId="Index2">
    <w:name w:val="index 2"/>
    <w:basedOn w:val="Normal"/>
    <w:next w:val="Normal"/>
    <w:uiPriority w:val="99"/>
    <w:qFormat/>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uiPriority w:val="99"/>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qFormat/>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qFormat/>
    <w:locked/>
    <w:rsid w:val="00BB441A"/>
    <w:rPr>
      <w:b/>
      <w:sz w:val="22"/>
      <w:lang w:val="fr-FR" w:eastAsia="en-US"/>
    </w:rPr>
  </w:style>
  <w:style w:type="character" w:customStyle="1" w:styleId="TabletextChar">
    <w:name w:val="Table_text Char"/>
    <w:basedOn w:val="DefaultParagraphFont"/>
    <w:link w:val="Tabletext"/>
    <w:qFormat/>
    <w:locked/>
    <w:rsid w:val="00BB441A"/>
    <w:rPr>
      <w:sz w:val="22"/>
      <w:lang w:val="fr-FR" w:eastAsia="en-US"/>
    </w:rPr>
  </w:style>
  <w:style w:type="character" w:customStyle="1" w:styleId="Heading1Char">
    <w:name w:val="Heading 1 Char"/>
    <w:basedOn w:val="DefaultParagraphFont"/>
    <w:link w:val="Heading1"/>
    <w:uiPriority w:val="9"/>
    <w:qFormat/>
    <w:rsid w:val="00BB441A"/>
    <w:rPr>
      <w:b/>
      <w:sz w:val="24"/>
      <w:lang w:val="fr-FR" w:eastAsia="en-US"/>
    </w:rPr>
  </w:style>
  <w:style w:type="character" w:customStyle="1" w:styleId="HeaderChar">
    <w:name w:val="Header Char"/>
    <w:aliases w:val="encabezado Char"/>
    <w:basedOn w:val="DefaultParagraphFont"/>
    <w:link w:val="Header"/>
    <w:uiPriority w:val="99"/>
    <w:qFormat/>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qFormat/>
    <w:rsid w:val="00C35E82"/>
  </w:style>
  <w:style w:type="paragraph" w:customStyle="1" w:styleId="FirstFooter">
    <w:name w:val="FirstFooter"/>
    <w:basedOn w:val="Footer"/>
    <w:uiPriority w:val="99"/>
    <w:qFormat/>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qFormat/>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C35E82"/>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C35E82"/>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C35E82"/>
    <w:pPr>
      <w:spacing w:before="240"/>
    </w:pPr>
    <w:rPr>
      <w:caps w:val="0"/>
    </w:rPr>
  </w:style>
  <w:style w:type="paragraph" w:customStyle="1" w:styleId="Title4">
    <w:name w:val="Title 4"/>
    <w:basedOn w:val="Title3"/>
    <w:next w:val="Heading1"/>
    <w:qFormat/>
    <w:rsid w:val="00C35E82"/>
    <w:rPr>
      <w:b/>
    </w:rPr>
  </w:style>
  <w:style w:type="character" w:customStyle="1" w:styleId="Appdef">
    <w:name w:val="App_def"/>
    <w:basedOn w:val="DefaultParagraphFont"/>
    <w:qFormat/>
    <w:rsid w:val="00C35E82"/>
    <w:rPr>
      <w:rFonts w:ascii="Times New Roman" w:hAnsi="Times New Roman"/>
      <w:b/>
    </w:rPr>
  </w:style>
  <w:style w:type="character" w:customStyle="1" w:styleId="Appref">
    <w:name w:val="App_ref"/>
    <w:basedOn w:val="DefaultParagraphFont"/>
    <w:qFormat/>
    <w:rsid w:val="00C35E82"/>
  </w:style>
  <w:style w:type="character" w:customStyle="1" w:styleId="Artdef">
    <w:name w:val="Art_def"/>
    <w:basedOn w:val="DefaultParagraphFont"/>
    <w:qFormat/>
    <w:rsid w:val="00C35E82"/>
    <w:rPr>
      <w:rFonts w:ascii="Times New Roman" w:hAnsi="Times New Roman"/>
      <w:b/>
    </w:rPr>
  </w:style>
  <w:style w:type="character" w:customStyle="1" w:styleId="Artref">
    <w:name w:val="Art_ref"/>
    <w:basedOn w:val="DefaultParagraphFont"/>
    <w:qFormat/>
    <w:rsid w:val="00C35E82"/>
  </w:style>
  <w:style w:type="character" w:customStyle="1" w:styleId="Tablefreq">
    <w:name w:val="Table_freq"/>
    <w:basedOn w:val="DefaultParagraphFont"/>
    <w:qFormat/>
    <w:rsid w:val="00C35E82"/>
    <w:rPr>
      <w:b/>
      <w:color w:val="auto"/>
      <w:sz w:val="20"/>
    </w:rPr>
  </w:style>
  <w:style w:type="paragraph" w:customStyle="1" w:styleId="Formal">
    <w:name w:val="Formal"/>
    <w:basedOn w:val="ASN1"/>
    <w:uiPriority w:val="99"/>
    <w:qFormat/>
    <w:rsid w:val="00C35E82"/>
    <w:pPr>
      <w:tabs>
        <w:tab w:val="left" w:pos="1871"/>
      </w:tabs>
      <w:jc w:val="left"/>
    </w:pPr>
    <w:rPr>
      <w:rFonts w:ascii="Times New Roman Bold" w:hAnsi="Times New Roman Bold"/>
      <w:b w:val="0"/>
      <w:lang w:val="en-GB"/>
    </w:rPr>
  </w:style>
  <w:style w:type="paragraph" w:customStyle="1" w:styleId="Section1">
    <w:name w:val="Section_1"/>
    <w:basedOn w:val="Normal"/>
    <w:uiPriority w:val="99"/>
    <w:qFormat/>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qFormat/>
    <w:rsid w:val="00C35E82"/>
    <w:rPr>
      <w:b w:val="0"/>
      <w:i/>
    </w:rPr>
  </w:style>
  <w:style w:type="paragraph" w:customStyle="1" w:styleId="AnnexNo">
    <w:name w:val="Annex_No"/>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qFormat/>
    <w:rsid w:val="00C35E82"/>
  </w:style>
  <w:style w:type="paragraph" w:customStyle="1" w:styleId="Appendixtitle">
    <w:name w:val="Appendix_title"/>
    <w:basedOn w:val="Annextitle"/>
    <w:next w:val="Normal"/>
    <w:uiPriority w:val="99"/>
    <w:qFormat/>
    <w:rsid w:val="00C35E82"/>
  </w:style>
  <w:style w:type="paragraph" w:customStyle="1" w:styleId="Border">
    <w:name w:val="Border"/>
    <w:basedOn w:val="Normal"/>
    <w:uiPriority w:val="99"/>
    <w:qFormat/>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qFormat/>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qFormat/>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qFormat/>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qFormat/>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C35E82"/>
  </w:style>
  <w:style w:type="paragraph" w:customStyle="1" w:styleId="Normalaftertitle0">
    <w:name w:val="Normal after title"/>
    <w:basedOn w:val="Normal"/>
    <w:next w:val="Normal"/>
    <w:uiPriority w:val="99"/>
    <w:qFormat/>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uiPriority w:val="99"/>
    <w:qFormat/>
    <w:rsid w:val="00C35E82"/>
    <w:rPr>
      <w:b w:val="0"/>
    </w:rPr>
  </w:style>
  <w:style w:type="paragraph" w:customStyle="1" w:styleId="TableTextS5">
    <w:name w:val="Table_TextS5"/>
    <w:basedOn w:val="Normal"/>
    <w:uiPriority w:val="99"/>
    <w:qFormat/>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35E82"/>
  </w:style>
  <w:style w:type="paragraph" w:customStyle="1" w:styleId="Committee">
    <w:name w:val="Committee"/>
    <w:basedOn w:val="Normal"/>
    <w:uiPriority w:val="99"/>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35E82"/>
    <w:rPr>
      <w:noProof/>
      <w:sz w:val="18"/>
      <w:lang w:val="fr-FR" w:eastAsia="en-US"/>
    </w:rPr>
  </w:style>
  <w:style w:type="character" w:customStyle="1" w:styleId="FootnoteTextChar">
    <w:name w:val="Footnote Text Char"/>
    <w:basedOn w:val="DefaultParagraphFont"/>
    <w:link w:val="FootnoteText"/>
    <w:qFormat/>
    <w:rsid w:val="00C35E82"/>
    <w:rPr>
      <w:sz w:val="22"/>
      <w:lang w:val="fr-FR" w:eastAsia="en-US"/>
    </w:rPr>
  </w:style>
  <w:style w:type="paragraph" w:customStyle="1" w:styleId="Normalend">
    <w:name w:val="Normal_end"/>
    <w:basedOn w:val="Normal"/>
    <w:next w:val="Normal"/>
    <w:link w:val="NormalendChar"/>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35E82"/>
    <w:pPr>
      <w:keepNext/>
      <w:keepLines/>
    </w:pPr>
  </w:style>
  <w:style w:type="paragraph" w:customStyle="1" w:styleId="Subsection1">
    <w:name w:val="Subsection_1"/>
    <w:basedOn w:val="Section1"/>
    <w:next w:val="Normalaftertitle0"/>
    <w:uiPriority w:val="99"/>
    <w:qFormat/>
    <w:rsid w:val="00C35E82"/>
  </w:style>
  <w:style w:type="paragraph" w:customStyle="1" w:styleId="Volumetitle">
    <w:name w:val="Volume_title"/>
    <w:basedOn w:val="Normal"/>
    <w:uiPriority w:val="99"/>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uiPriority w:val="99"/>
    <w:qFormat/>
    <w:rsid w:val="00C35E82"/>
  </w:style>
  <w:style w:type="paragraph" w:customStyle="1" w:styleId="Normalsplit">
    <w:name w:val="Normal_split"/>
    <w:basedOn w:val="Normal"/>
    <w:uiPriority w:val="99"/>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uiPriority w:val="99"/>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uiPriority w:val="99"/>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uiPriority w:val="99"/>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uiPriority w:val="99"/>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uiPriority w:val="99"/>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uiPriority w:val="99"/>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qFormat/>
    <w:locked/>
    <w:rsid w:val="00C35E82"/>
    <w:rPr>
      <w:sz w:val="24"/>
      <w:lang w:val="fr-FR" w:eastAsia="en-US"/>
    </w:rPr>
  </w:style>
  <w:style w:type="character" w:customStyle="1" w:styleId="CallChar">
    <w:name w:val="Call Char"/>
    <w:basedOn w:val="DefaultParagraphFont"/>
    <w:link w:val="Call"/>
    <w:qFormat/>
    <w:locked/>
    <w:rsid w:val="00C35E82"/>
    <w:rPr>
      <w:i/>
      <w:sz w:val="24"/>
      <w:lang w:val="fr-FR" w:eastAsia="en-US"/>
    </w:rPr>
  </w:style>
  <w:style w:type="character" w:customStyle="1" w:styleId="Heading2Char">
    <w:name w:val="Heading 2 Char"/>
    <w:basedOn w:val="DefaultParagraphFont"/>
    <w:link w:val="Heading2"/>
    <w:uiPriority w:val="9"/>
    <w:qFormat/>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qFormat/>
    <w:locked/>
    <w:rsid w:val="00C35E82"/>
    <w:rPr>
      <w:b/>
      <w:sz w:val="24"/>
      <w:lang w:val="fr-FR" w:eastAsia="en-US"/>
    </w:rPr>
  </w:style>
  <w:style w:type="character" w:customStyle="1" w:styleId="Heading3Char">
    <w:name w:val="Heading 3 Char"/>
    <w:basedOn w:val="DefaultParagraphFont"/>
    <w:link w:val="Heading3"/>
    <w:qFormat/>
    <w:rsid w:val="00C35E82"/>
    <w:rPr>
      <w:b/>
      <w:sz w:val="24"/>
      <w:lang w:val="fr-FR" w:eastAsia="en-US"/>
    </w:rPr>
  </w:style>
  <w:style w:type="character" w:styleId="PlaceholderText">
    <w:name w:val="Placeholder Text"/>
    <w:basedOn w:val="DefaultParagraphFont"/>
    <w:uiPriority w:val="99"/>
    <w:semiHidden/>
    <w:qFormat/>
    <w:rsid w:val="00C35E82"/>
    <w:rPr>
      <w:color w:val="808080"/>
    </w:rPr>
  </w:style>
  <w:style w:type="paragraph" w:styleId="List">
    <w:name w:val="List"/>
    <w:basedOn w:val="Normal"/>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qFormat/>
    <w:rsid w:val="00C35E82"/>
    <w:rPr>
      <w:b/>
      <w:sz w:val="24"/>
      <w:lang w:val="fr-FR" w:eastAsia="en-US"/>
    </w:rPr>
  </w:style>
  <w:style w:type="character" w:customStyle="1" w:styleId="Heading5Char">
    <w:name w:val="Heading 5 Char"/>
    <w:basedOn w:val="DefaultParagraphFont"/>
    <w:link w:val="Heading5"/>
    <w:qFormat/>
    <w:rsid w:val="00C35E82"/>
    <w:rPr>
      <w:b/>
      <w:sz w:val="24"/>
      <w:lang w:val="fr-FR" w:eastAsia="en-US"/>
    </w:rPr>
  </w:style>
  <w:style w:type="character" w:customStyle="1" w:styleId="Heading6Char">
    <w:name w:val="Heading 6 Char"/>
    <w:basedOn w:val="DefaultParagraphFont"/>
    <w:link w:val="Heading6"/>
    <w:qFormat/>
    <w:rsid w:val="00C35E82"/>
    <w:rPr>
      <w:b/>
      <w:sz w:val="24"/>
      <w:lang w:val="fr-FR" w:eastAsia="en-US"/>
    </w:rPr>
  </w:style>
  <w:style w:type="character" w:customStyle="1" w:styleId="Heading7Char">
    <w:name w:val="Heading 7 Char"/>
    <w:basedOn w:val="DefaultParagraphFont"/>
    <w:link w:val="Heading7"/>
    <w:uiPriority w:val="99"/>
    <w:qFormat/>
    <w:rsid w:val="00C35E82"/>
    <w:rPr>
      <w:b/>
      <w:sz w:val="24"/>
      <w:lang w:val="fr-FR" w:eastAsia="en-US"/>
    </w:rPr>
  </w:style>
  <w:style w:type="character" w:customStyle="1" w:styleId="Heading8Char">
    <w:name w:val="Heading 8 Char"/>
    <w:basedOn w:val="DefaultParagraphFont"/>
    <w:link w:val="Heading8"/>
    <w:uiPriority w:val="99"/>
    <w:qFormat/>
    <w:rsid w:val="00C35E82"/>
    <w:rPr>
      <w:b/>
      <w:sz w:val="24"/>
      <w:lang w:val="fr-FR" w:eastAsia="en-US"/>
    </w:rPr>
  </w:style>
  <w:style w:type="character" w:customStyle="1" w:styleId="Heading9Char">
    <w:name w:val="Heading 9 Char"/>
    <w:basedOn w:val="DefaultParagraphFont"/>
    <w:link w:val="Heading9"/>
    <w:uiPriority w:val="99"/>
    <w:qFormat/>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uiPriority w:val="99"/>
    <w:unhideWhenUsed/>
    <w:qFormat/>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qFormat/>
    <w:rsid w:val="00C35E82"/>
    <w:rPr>
      <w:sz w:val="16"/>
      <w:szCs w:val="16"/>
    </w:rPr>
  </w:style>
  <w:style w:type="paragraph" w:styleId="CommentText">
    <w:name w:val="annotation text"/>
    <w:basedOn w:val="Normal"/>
    <w:link w:val="CommentTextChar"/>
    <w:uiPriority w:val="99"/>
    <w:unhideWhenUsed/>
    <w:qFormat/>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qFormat/>
    <w:rsid w:val="00C35E82"/>
    <w:rPr>
      <w:lang w:val="en-GB" w:eastAsia="en-US"/>
    </w:rPr>
  </w:style>
  <w:style w:type="paragraph" w:styleId="CommentSubject">
    <w:name w:val="annotation subject"/>
    <w:basedOn w:val="CommentText"/>
    <w:next w:val="CommentText"/>
    <w:link w:val="CommentSubjectChar"/>
    <w:uiPriority w:val="99"/>
    <w:semiHidden/>
    <w:unhideWhenUsed/>
    <w:qFormat/>
    <w:rsid w:val="00C35E82"/>
    <w:rPr>
      <w:b/>
      <w:bCs/>
    </w:rPr>
  </w:style>
  <w:style w:type="character" w:customStyle="1" w:styleId="CommentSubjectChar">
    <w:name w:val="Comment Subject Char"/>
    <w:basedOn w:val="CommentTextChar"/>
    <w:link w:val="CommentSubject"/>
    <w:uiPriority w:val="99"/>
    <w:semiHidden/>
    <w:qFormat/>
    <w:rsid w:val="00C35E82"/>
    <w:rPr>
      <w:b/>
      <w:bCs/>
      <w:lang w:val="en-GB" w:eastAsia="en-US"/>
    </w:rPr>
  </w:style>
  <w:style w:type="paragraph" w:styleId="BalloonText">
    <w:name w:val="Balloon Text"/>
    <w:basedOn w:val="Normal"/>
    <w:link w:val="BalloonTextChar"/>
    <w:uiPriority w:val="99"/>
    <w:unhideWhenUsed/>
    <w:qFormat/>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qForma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qFormat/>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 w:type="character" w:customStyle="1" w:styleId="RectitleChar">
    <w:name w:val="Rec_title Char"/>
    <w:link w:val="Rectitle"/>
    <w:qFormat/>
    <w:locked/>
    <w:rsid w:val="00EE3DCD"/>
    <w:rPr>
      <w:b/>
      <w:sz w:val="28"/>
      <w:lang w:val="fr-FR" w:eastAsia="en-US"/>
    </w:rPr>
  </w:style>
  <w:style w:type="character" w:customStyle="1" w:styleId="EquationChar">
    <w:name w:val="Equation Char"/>
    <w:link w:val="Equation"/>
    <w:qFormat/>
    <w:rsid w:val="00EE3DCD"/>
    <w:rPr>
      <w:sz w:val="24"/>
      <w:lang w:val="fr-FR" w:eastAsia="en-US"/>
    </w:rPr>
  </w:style>
  <w:style w:type="character" w:customStyle="1" w:styleId="TableNoChar">
    <w:name w:val="Table_No Char"/>
    <w:link w:val="TableNo"/>
    <w:qFormat/>
    <w:locked/>
    <w:rsid w:val="00EE3DCD"/>
    <w:rPr>
      <w:sz w:val="24"/>
      <w:lang w:val="fr-FR" w:eastAsia="en-US"/>
    </w:rPr>
  </w:style>
  <w:style w:type="character" w:customStyle="1" w:styleId="TabletitleChar">
    <w:name w:val="Table_title Char"/>
    <w:link w:val="Tabletitle"/>
    <w:qFormat/>
    <w:locked/>
    <w:rsid w:val="00EE3DCD"/>
    <w:rPr>
      <w:b/>
      <w:sz w:val="24"/>
      <w:lang w:val="fr-FR" w:eastAsia="en-US"/>
    </w:rPr>
  </w:style>
  <w:style w:type="character" w:customStyle="1" w:styleId="Title1Char">
    <w:name w:val="Title 1 Char"/>
    <w:link w:val="Title1"/>
    <w:qFormat/>
    <w:locked/>
    <w:rsid w:val="00EE3DCD"/>
    <w:rPr>
      <w:caps/>
      <w:sz w:val="28"/>
      <w:lang w:val="en-GB" w:eastAsia="en-US"/>
    </w:rPr>
  </w:style>
  <w:style w:type="character" w:customStyle="1" w:styleId="NormalendChar">
    <w:name w:val="Normal_end Char"/>
    <w:basedOn w:val="DefaultParagraphFont"/>
    <w:link w:val="Normalend"/>
    <w:qFormat/>
    <w:rsid w:val="00EE3DCD"/>
    <w:rPr>
      <w:sz w:val="24"/>
      <w:lang w:eastAsia="en-US"/>
    </w:rPr>
  </w:style>
  <w:style w:type="character" w:styleId="Emphasis">
    <w:name w:val="Emphasis"/>
    <w:basedOn w:val="DefaultParagraphFont"/>
    <w:qFormat/>
    <w:rsid w:val="00EE3DCD"/>
    <w:rPr>
      <w:i/>
      <w:iCs/>
    </w:rPr>
  </w:style>
  <w:style w:type="character" w:customStyle="1" w:styleId="TitleChar">
    <w:name w:val="Title Char"/>
    <w:basedOn w:val="DefaultParagraphFont"/>
    <w:link w:val="Title"/>
    <w:uiPriority w:val="10"/>
    <w:qFormat/>
    <w:rsid w:val="00EE3DCD"/>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SourceChar">
    <w:name w:val="Source Char"/>
    <w:basedOn w:val="DefaultParagraphFont"/>
    <w:link w:val="Source"/>
    <w:qFormat/>
    <w:rsid w:val="00EE3DCD"/>
    <w:rPr>
      <w:b/>
      <w:sz w:val="28"/>
      <w:lang w:val="en-GB" w:eastAsia="en-US"/>
    </w:rPr>
  </w:style>
  <w:style w:type="character" w:styleId="Strong">
    <w:name w:val="Strong"/>
    <w:basedOn w:val="DefaultParagraphFont"/>
    <w:uiPriority w:val="22"/>
    <w:qFormat/>
    <w:rsid w:val="00EE3DCD"/>
    <w:rPr>
      <w:b/>
      <w:bCs/>
    </w:rPr>
  </w:style>
  <w:style w:type="paragraph" w:styleId="Caption">
    <w:name w:val="caption"/>
    <w:basedOn w:val="Normal"/>
    <w:next w:val="Normal"/>
    <w:uiPriority w:val="35"/>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paragraph" w:styleId="Title">
    <w:name w:val="Title"/>
    <w:basedOn w:val="Normal"/>
    <w:next w:val="Normal"/>
    <w:link w:val="TitleChar"/>
    <w:uiPriority w:val="10"/>
    <w:qFormat/>
    <w:rsid w:val="00EE3DCD"/>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
      <w:sz w:val="52"/>
      <w:szCs w:val="52"/>
      <w:lang w:val="en-US"/>
    </w:rPr>
  </w:style>
  <w:style w:type="character" w:customStyle="1" w:styleId="TitleChar1">
    <w:name w:val="Title Char1"/>
    <w:basedOn w:val="DefaultParagraphFont"/>
    <w:rsid w:val="00EE3DCD"/>
    <w:rPr>
      <w:rFonts w:asciiTheme="majorHAnsi" w:eastAsiaTheme="majorEastAsia" w:hAnsiTheme="majorHAnsi" w:cstheme="majorBidi"/>
      <w:spacing w:val="-10"/>
      <w:kern w:val="28"/>
      <w:sz w:val="56"/>
      <w:szCs w:val="56"/>
      <w:lang w:val="fr-FR" w:eastAsia="en-US"/>
    </w:rPr>
  </w:style>
  <w:style w:type="paragraph" w:styleId="NormalWeb">
    <w:name w:val="Normal (Web)"/>
    <w:basedOn w:val="Normal"/>
    <w:uiPriority w:val="99"/>
    <w:semiHidden/>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Autospacing="1" w:afterAutospacing="1"/>
      <w:jc w:val="left"/>
      <w:textAlignment w:val="auto"/>
    </w:pPr>
    <w:rPr>
      <w:rFonts w:eastAsiaTheme="minorEastAsia"/>
      <w:szCs w:val="24"/>
      <w:lang w:val="en-US"/>
    </w:rPr>
  </w:style>
  <w:style w:type="paragraph" w:styleId="NoSpacing">
    <w:name w:val="No Spacing"/>
    <w:uiPriority w:val="1"/>
    <w:qFormat/>
    <w:rsid w:val="00EE3DCD"/>
    <w:rPr>
      <w:rFonts w:asciiTheme="minorHAnsi" w:eastAsiaTheme="minorHAnsi" w:hAnsiTheme="minorHAnsi" w:cstheme="minorBidi"/>
      <w:sz w:val="22"/>
      <w:szCs w:val="22"/>
      <w:lang w:eastAsia="en-US"/>
    </w:rPr>
  </w:style>
  <w:style w:type="paragraph" w:customStyle="1" w:styleId="TableLegend0">
    <w:name w:val="Table_Legend"/>
    <w:basedOn w:val="Normal"/>
    <w:next w:val="Normal"/>
    <w:uiPriority w:val="99"/>
    <w:qFormat/>
    <w:rsid w:val="00EE3DCD"/>
    <w:pPr>
      <w:keepNext/>
      <w:tabs>
        <w:tab w:val="left" w:pos="1134"/>
        <w:tab w:val="left" w:pos="1871"/>
        <w:tab w:val="left" w:pos="2268"/>
      </w:tabs>
      <w:overflowPunct/>
      <w:autoSpaceDE/>
      <w:autoSpaceDN/>
      <w:adjustRightInd/>
      <w:spacing w:before="86" w:line="199" w:lineRule="exact"/>
      <w:ind w:left="-85" w:right="-85"/>
      <w:textAlignment w:val="auto"/>
    </w:pPr>
    <w:rPr>
      <w:sz w:val="18"/>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528/en" TargetMode="External"/><Relationship Id="rId26" Type="http://schemas.openxmlformats.org/officeDocument/2006/relationships/image" Target="media/image5.png"/><Relationship Id="rId39" Type="http://schemas.openxmlformats.org/officeDocument/2006/relationships/header" Target="header6.xml"/><Relationship Id="rId21" Type="http://schemas.openxmlformats.org/officeDocument/2006/relationships/hyperlink" Target="https://www.itu.int/rec/R-REC-P.1144/en" TargetMode="External"/><Relationship Id="rId34"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452/en" TargetMode="External"/><Relationship Id="rId20" Type="http://schemas.openxmlformats.org/officeDocument/2006/relationships/hyperlink" Target="https://www.itu.int/rec/R-REC-P.680/en"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yperlink" Target="https://www.itu.int/rec/R-REC-P.452/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rec/R-REC-P.372/e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yperlink" Target="http://www.itu.int/ITU-R/go/patents/en" TargetMode="External"/><Relationship Id="rId19" Type="http://schemas.openxmlformats.org/officeDocument/2006/relationships/hyperlink" Target="https://www.itu.int/rec/R-REC-P.676/en"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3.208" TargetMode="External"/><Relationship Id="rId22" Type="http://schemas.openxmlformats.org/officeDocument/2006/relationships/hyperlink" Target="https://www.itu.int/rec/R-REC-P.2148/en"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tu.int/rec/R-REC-P.527/en"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8BC74-4992-436E-B3ED-D712046C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198</TotalTime>
  <Pages>30</Pages>
  <Words>6346</Words>
  <Characters>49995</Characters>
  <Application>Microsoft Office Word</Application>
  <DocSecurity>0</DocSecurity>
  <Lines>416</Lines>
  <Paragraphs>112</Paragraphs>
  <ScaleCrop>false</ScaleCrop>
  <HeadingPairs>
    <vt:vector size="2" baseType="variant">
      <vt:variant>
        <vt:lpstr>Title</vt:lpstr>
      </vt:variant>
      <vt:variant>
        <vt:i4>1</vt:i4>
      </vt:variant>
    </vt:vector>
  </HeadingPairs>
  <TitlesOfParts>
    <vt:vector size="1" baseType="lpstr">
      <vt:lpstr>RECOMMENDATION  ITU-R  P.2146-0 - Sea surface bistatic scattering</vt:lpstr>
    </vt:vector>
  </TitlesOfParts>
  <Manager/>
  <Company>ITU</Company>
  <LinksUpToDate>false</LinksUpToDate>
  <CharactersWithSpaces>56229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P.2146-0 - Sea surface bistatic scattering</dc:title>
  <dc:subject>P Series = Radiowave propagation</dc:subject>
  <dc:creator>ITU Radiocommunication Bureau (BR)</dc:creator>
  <cp:keywords>P,2146-0</cp:keywords>
  <dc:description>Gachetc, 29/06/2022, ITU51013811</dc:description>
  <cp:lastModifiedBy>Gomez, Yoanni</cp:lastModifiedBy>
  <cp:revision>23</cp:revision>
  <cp:lastPrinted>2005-02-10T15:54:00Z</cp:lastPrinted>
  <dcterms:created xsi:type="dcterms:W3CDTF">2022-06-29T10:33:00Z</dcterms:created>
  <dcterms:modified xsi:type="dcterms:W3CDTF">2022-07-19T09:37:00Z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