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D4732" w14:textId="77777777" w:rsidR="002156C8" w:rsidRPr="00F47A79" w:rsidRDefault="002156C8" w:rsidP="002156C8">
      <w:pPr>
        <w:rPr>
          <w:lang w:val="ru-RU"/>
        </w:rPr>
      </w:pPr>
      <w:bookmarkStart w:id="0" w:name="irecnoe"/>
      <w:bookmarkEnd w:id="0"/>
    </w:p>
    <w:p w14:paraId="55110E06" w14:textId="77777777" w:rsidR="002156C8" w:rsidRPr="00F47A79" w:rsidRDefault="002156C8" w:rsidP="002156C8">
      <w:pPr>
        <w:rPr>
          <w:lang w:val="ru-RU"/>
        </w:rPr>
      </w:pPr>
    </w:p>
    <w:p w14:paraId="0A53D340" w14:textId="77777777" w:rsidR="002156C8" w:rsidRPr="00F47A79" w:rsidRDefault="002156C8" w:rsidP="002156C8">
      <w:pPr>
        <w:rPr>
          <w:lang w:val="ru-RU"/>
        </w:rPr>
      </w:pPr>
    </w:p>
    <w:p w14:paraId="4CDBF446" w14:textId="77777777" w:rsidR="002156C8" w:rsidRPr="00F47A79" w:rsidRDefault="002156C8" w:rsidP="002156C8">
      <w:pPr>
        <w:rPr>
          <w:lang w:val="ru-RU"/>
        </w:rPr>
      </w:pPr>
    </w:p>
    <w:p w14:paraId="2D36F9D9" w14:textId="77777777" w:rsidR="002156C8" w:rsidRPr="00F47A79" w:rsidRDefault="002156C8" w:rsidP="002156C8">
      <w:pPr>
        <w:rPr>
          <w:lang w:val="ru-RU"/>
        </w:rPr>
      </w:pPr>
    </w:p>
    <w:p w14:paraId="311BBA32" w14:textId="77777777" w:rsidR="002156C8" w:rsidRPr="00F47A79" w:rsidRDefault="002156C8" w:rsidP="002156C8">
      <w:pPr>
        <w:rPr>
          <w:lang w:val="ru-RU"/>
        </w:rPr>
      </w:pPr>
    </w:p>
    <w:p w14:paraId="0FC2EB21" w14:textId="77777777" w:rsidR="002156C8" w:rsidRPr="00F47A79" w:rsidRDefault="002156C8" w:rsidP="002156C8">
      <w:pPr>
        <w:rPr>
          <w:lang w:val="ru-RU"/>
        </w:rPr>
      </w:pPr>
    </w:p>
    <w:p w14:paraId="43C31818" w14:textId="77777777" w:rsidR="002156C8" w:rsidRPr="00F47A79" w:rsidRDefault="002156C8" w:rsidP="002156C8">
      <w:pPr>
        <w:rPr>
          <w:lang w:val="ru-RU"/>
        </w:rPr>
      </w:pPr>
    </w:p>
    <w:p w14:paraId="2E803905" w14:textId="77777777" w:rsidR="002156C8" w:rsidRPr="00F47A79" w:rsidRDefault="002156C8" w:rsidP="002156C8">
      <w:pPr>
        <w:rPr>
          <w:lang w:val="ru-RU"/>
        </w:rPr>
      </w:pPr>
    </w:p>
    <w:p w14:paraId="081848AA" w14:textId="77777777" w:rsidR="002156C8" w:rsidRPr="00F47A79" w:rsidRDefault="002156C8" w:rsidP="002156C8">
      <w:pPr>
        <w:rPr>
          <w:lang w:val="ru-RU"/>
        </w:rPr>
      </w:pPr>
    </w:p>
    <w:p w14:paraId="26A85F0D" w14:textId="77777777" w:rsidR="002156C8" w:rsidRPr="00F47A79" w:rsidRDefault="002156C8" w:rsidP="002156C8">
      <w:pPr>
        <w:rPr>
          <w:lang w:val="ru-RU"/>
        </w:rPr>
      </w:pPr>
    </w:p>
    <w:p w14:paraId="24533F87" w14:textId="77777777" w:rsidR="002156C8" w:rsidRPr="00F47A79" w:rsidRDefault="002156C8" w:rsidP="002156C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156C8" w:rsidRPr="00F47A79" w14:paraId="7CE72A4B" w14:textId="77777777" w:rsidTr="00AE79FA">
        <w:tc>
          <w:tcPr>
            <w:tcW w:w="10089" w:type="dxa"/>
          </w:tcPr>
          <w:p w14:paraId="28B8F4A9" w14:textId="77777777" w:rsidR="002156C8" w:rsidRPr="00F47A79" w:rsidRDefault="002156C8" w:rsidP="00AE79F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A8ED055" w14:textId="563B519C" w:rsidR="002156C8" w:rsidRPr="004A75B8" w:rsidRDefault="002156C8" w:rsidP="00AE79F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P.2109-</w:t>
            </w:r>
            <w:r w:rsidR="004A75B8" w:rsidRPr="004A75B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14:paraId="33DB3E06" w14:textId="2618DF97" w:rsidR="002156C8" w:rsidRPr="00F47A79" w:rsidRDefault="002156C8" w:rsidP="00AE79F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</w:t>
            </w:r>
            <w:r w:rsidR="004A75B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8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</w:t>
            </w:r>
            <w:r w:rsidR="004A75B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2156C8" w:rsidRPr="008A3CE7" w14:paraId="4CF93540" w14:textId="77777777" w:rsidTr="00AE79FA">
        <w:tc>
          <w:tcPr>
            <w:tcW w:w="10089" w:type="dxa"/>
          </w:tcPr>
          <w:p w14:paraId="4B4E6F57" w14:textId="77777777" w:rsidR="002156C8" w:rsidRPr="00F47A79" w:rsidRDefault="002156C8" w:rsidP="00AE79F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B122C42" w14:textId="3FE51E61" w:rsidR="002156C8" w:rsidRPr="00F47A79" w:rsidRDefault="002156C8" w:rsidP="00AE79F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Прогнозирование потерь на</w:t>
            </w:r>
            <w:r w:rsidR="008A3C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входе</w:t>
            </w:r>
            <w:r w:rsidR="008A3C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 здание</w:t>
            </w:r>
          </w:p>
          <w:p w14:paraId="233896AD" w14:textId="77777777" w:rsidR="002156C8" w:rsidRPr="00F47A79" w:rsidRDefault="002156C8" w:rsidP="00AE79F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156C8" w:rsidRPr="00F47A79" w14:paraId="4BE7F537" w14:textId="77777777" w:rsidTr="00AE79FA">
        <w:tc>
          <w:tcPr>
            <w:tcW w:w="10089" w:type="dxa"/>
          </w:tcPr>
          <w:p w14:paraId="0F7CC041" w14:textId="77777777" w:rsidR="002156C8" w:rsidRPr="00F47A79" w:rsidRDefault="002156C8" w:rsidP="00AE79F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FE83596" w14:textId="77777777" w:rsidR="002156C8" w:rsidRPr="00F47A79" w:rsidRDefault="002156C8" w:rsidP="00AE79F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A5C8944" w14:textId="77777777" w:rsidR="002156C8" w:rsidRPr="00F47A79" w:rsidRDefault="002156C8" w:rsidP="00AE79F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14:paraId="5B0AE45F" w14:textId="77777777" w:rsidR="002156C8" w:rsidRPr="00F47A79" w:rsidRDefault="002156C8" w:rsidP="00AE79F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14:paraId="1CB71D9E" w14:textId="77777777" w:rsidR="002156C8" w:rsidRPr="00F47A79" w:rsidRDefault="002156C8" w:rsidP="002156C8">
      <w:pPr>
        <w:spacing w:before="80"/>
        <w:rPr>
          <w:i/>
          <w:lang w:val="ru-RU"/>
        </w:rPr>
      </w:pPr>
    </w:p>
    <w:p w14:paraId="37F7F9AF" w14:textId="77777777" w:rsidR="002156C8" w:rsidRPr="00F47A79" w:rsidRDefault="002156C8" w:rsidP="002156C8">
      <w:pPr>
        <w:spacing w:before="80"/>
        <w:rPr>
          <w:i/>
          <w:lang w:val="ru-RU"/>
        </w:rPr>
      </w:pPr>
    </w:p>
    <w:p w14:paraId="3F328CC2" w14:textId="77777777" w:rsidR="002156C8" w:rsidRPr="00F47A79" w:rsidRDefault="002156C8" w:rsidP="002156C8">
      <w:pPr>
        <w:spacing w:before="80"/>
        <w:rPr>
          <w:i/>
          <w:lang w:val="ru-RU"/>
        </w:rPr>
      </w:pPr>
    </w:p>
    <w:p w14:paraId="114ED4AF" w14:textId="77777777" w:rsidR="002156C8" w:rsidRPr="00F47A79" w:rsidRDefault="002156C8" w:rsidP="002156C8">
      <w:pPr>
        <w:spacing w:before="80"/>
        <w:rPr>
          <w:i/>
          <w:lang w:val="ru-RU"/>
        </w:rPr>
      </w:pPr>
    </w:p>
    <w:p w14:paraId="1841E7C3" w14:textId="77777777" w:rsidR="002156C8" w:rsidRPr="00F47A79" w:rsidRDefault="002156C8" w:rsidP="002156C8">
      <w:pPr>
        <w:spacing w:before="80"/>
        <w:rPr>
          <w:i/>
          <w:lang w:val="ru-RU"/>
        </w:rPr>
      </w:pPr>
    </w:p>
    <w:p w14:paraId="3364E16F" w14:textId="77777777" w:rsidR="002156C8" w:rsidRPr="00F47A79" w:rsidRDefault="002156C8" w:rsidP="002156C8">
      <w:pPr>
        <w:spacing w:before="80"/>
        <w:rPr>
          <w:i/>
          <w:lang w:val="ru-RU"/>
        </w:rPr>
      </w:pPr>
    </w:p>
    <w:p w14:paraId="40291EA4" w14:textId="77777777" w:rsidR="002156C8" w:rsidRPr="00F47A79" w:rsidRDefault="002156C8" w:rsidP="002156C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2156C8" w:rsidRPr="00F47A79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4893FB7" w14:textId="77777777" w:rsidR="004B6EF7" w:rsidRPr="00F47A79" w:rsidRDefault="004B6EF7" w:rsidP="004B6EF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47A79">
        <w:rPr>
          <w:b/>
          <w:bCs/>
          <w:szCs w:val="22"/>
          <w:lang w:val="ru-RU"/>
        </w:rPr>
        <w:lastRenderedPageBreak/>
        <w:t>Предисловие</w:t>
      </w:r>
    </w:p>
    <w:p w14:paraId="205E038F" w14:textId="77777777" w:rsidR="004B6EF7" w:rsidRPr="00F47A79" w:rsidRDefault="004B6EF7" w:rsidP="004B6EF7">
      <w:pPr>
        <w:rPr>
          <w:sz w:val="20"/>
          <w:lang w:val="ru-RU"/>
        </w:rPr>
      </w:pPr>
      <w:r w:rsidRPr="00F47A7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1BB41A4" w14:textId="77777777" w:rsidR="004B6EF7" w:rsidRPr="00F47A79" w:rsidRDefault="004B6EF7" w:rsidP="004B6EF7">
      <w:pPr>
        <w:rPr>
          <w:sz w:val="20"/>
          <w:lang w:val="ru-RU"/>
        </w:rPr>
      </w:pPr>
      <w:r w:rsidRPr="00F47A7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17D20F5D" w14:textId="77777777" w:rsidR="004B6EF7" w:rsidRPr="00F47A79" w:rsidRDefault="004B6EF7" w:rsidP="004B6EF7">
      <w:pPr>
        <w:spacing w:before="360"/>
        <w:jc w:val="center"/>
        <w:rPr>
          <w:b/>
          <w:bCs/>
          <w:szCs w:val="22"/>
          <w:lang w:val="ru-RU"/>
        </w:rPr>
      </w:pPr>
      <w:r w:rsidRPr="00F47A7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70A43401" w14:textId="1616082E" w:rsidR="004B6EF7" w:rsidRPr="00F47A79" w:rsidRDefault="004B6EF7" w:rsidP="004B6EF7">
      <w:pPr>
        <w:rPr>
          <w:sz w:val="20"/>
          <w:lang w:val="ru-RU"/>
        </w:rPr>
      </w:pPr>
      <w:r w:rsidRPr="00F47A79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F47A7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47A7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666C06AB" w14:textId="77777777" w:rsidR="004B6EF7" w:rsidRPr="00F47A79" w:rsidRDefault="004B6EF7" w:rsidP="004B6EF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B6EF7" w:rsidRPr="008A3CE7" w14:paraId="02D3D7C8" w14:textId="77777777" w:rsidTr="00AE79FA">
        <w:trPr>
          <w:jc w:val="center"/>
        </w:trPr>
        <w:tc>
          <w:tcPr>
            <w:tcW w:w="8856" w:type="dxa"/>
            <w:gridSpan w:val="2"/>
          </w:tcPr>
          <w:p w14:paraId="5948B525" w14:textId="77777777" w:rsidR="004B6EF7" w:rsidRPr="00F47A79" w:rsidRDefault="004B6EF7" w:rsidP="00AE79F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47A7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55A4347" w14:textId="77777777" w:rsidR="004B6EF7" w:rsidRPr="00F47A79" w:rsidRDefault="004B6EF7" w:rsidP="00AE79F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47A7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F47A7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47A79">
              <w:rPr>
                <w:sz w:val="18"/>
                <w:szCs w:val="18"/>
                <w:lang w:val="ru-RU"/>
              </w:rPr>
              <w:t>.)</w:t>
            </w:r>
          </w:p>
        </w:tc>
      </w:tr>
      <w:tr w:rsidR="004B6EF7" w:rsidRPr="00F47A79" w14:paraId="467A3249" w14:textId="77777777" w:rsidTr="00AE79FA">
        <w:trPr>
          <w:jc w:val="center"/>
        </w:trPr>
        <w:tc>
          <w:tcPr>
            <w:tcW w:w="1188" w:type="dxa"/>
          </w:tcPr>
          <w:p w14:paraId="1409D718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88D797A" w14:textId="77777777" w:rsidR="004B6EF7" w:rsidRPr="00F47A79" w:rsidRDefault="004B6EF7" w:rsidP="00AE79F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B6EF7" w:rsidRPr="00F47A79" w14:paraId="455C20CD" w14:textId="77777777" w:rsidTr="00AE79FA">
        <w:trPr>
          <w:jc w:val="center"/>
        </w:trPr>
        <w:tc>
          <w:tcPr>
            <w:tcW w:w="1188" w:type="dxa"/>
          </w:tcPr>
          <w:p w14:paraId="58E7E2C0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2F2BD7C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B6EF7" w:rsidRPr="008A3CE7" w14:paraId="0035532B" w14:textId="77777777" w:rsidTr="00AE79FA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7A6341BE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4CDE1E18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B6EF7" w:rsidRPr="00F47A79" w14:paraId="48CE2E29" w14:textId="77777777" w:rsidTr="00AE79F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8C440EF" w14:textId="77777777" w:rsidR="004B6EF7" w:rsidRPr="00F47A79" w:rsidRDefault="004B6EF7" w:rsidP="00AE79F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47A79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BFBE007" w14:textId="77777777" w:rsidR="004B6EF7" w:rsidRPr="00F47A79" w:rsidRDefault="004B6EF7" w:rsidP="00AE79F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B6EF7" w:rsidRPr="00F47A79" w14:paraId="556C8071" w14:textId="77777777" w:rsidTr="00AE79F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8CDC119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7875ACA0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B6EF7" w:rsidRPr="00F47A79" w14:paraId="4EC44A65" w14:textId="77777777" w:rsidTr="00AE79FA">
        <w:trPr>
          <w:jc w:val="center"/>
        </w:trPr>
        <w:tc>
          <w:tcPr>
            <w:tcW w:w="1188" w:type="dxa"/>
          </w:tcPr>
          <w:p w14:paraId="3E8854E1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F2D0FD0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Фиксированная служба</w:t>
            </w:r>
          </w:p>
        </w:tc>
      </w:tr>
      <w:tr w:rsidR="004B6EF7" w:rsidRPr="008A3CE7" w14:paraId="05F0B11E" w14:textId="77777777" w:rsidTr="00AE79F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B66E87F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15F227E1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4B6EF7" w:rsidRPr="00F47A79" w14:paraId="6C949B77" w14:textId="77777777" w:rsidTr="00AE79F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C77F39" w14:textId="77777777" w:rsidR="004B6EF7" w:rsidRPr="00F47A79" w:rsidRDefault="004B6EF7" w:rsidP="00AE79F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47A79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96897CE" w14:textId="77777777" w:rsidR="004B6EF7" w:rsidRPr="00F47A79" w:rsidRDefault="004B6EF7" w:rsidP="00AE79F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47A79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4B6EF7" w:rsidRPr="00F47A79" w14:paraId="33109ACF" w14:textId="77777777" w:rsidTr="00AE79F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C1D1812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23313D7D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Радиоастрономия</w:t>
            </w:r>
          </w:p>
        </w:tc>
      </w:tr>
      <w:tr w:rsidR="004B6EF7" w:rsidRPr="00F47A79" w14:paraId="20E2C2F2" w14:textId="77777777" w:rsidTr="00AE79FA">
        <w:trPr>
          <w:jc w:val="center"/>
        </w:trPr>
        <w:tc>
          <w:tcPr>
            <w:tcW w:w="1188" w:type="dxa"/>
          </w:tcPr>
          <w:p w14:paraId="1F0FCC18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C1586D7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B6EF7" w:rsidRPr="00F47A79" w14:paraId="30F29370" w14:textId="77777777" w:rsidTr="00AE79FA">
        <w:trPr>
          <w:jc w:val="center"/>
        </w:trPr>
        <w:tc>
          <w:tcPr>
            <w:tcW w:w="1188" w:type="dxa"/>
          </w:tcPr>
          <w:p w14:paraId="365D736A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3A217782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B6EF7" w:rsidRPr="00F47A79" w14:paraId="69E46D0E" w14:textId="77777777" w:rsidTr="00AE79FA">
        <w:trPr>
          <w:jc w:val="center"/>
        </w:trPr>
        <w:tc>
          <w:tcPr>
            <w:tcW w:w="1188" w:type="dxa"/>
            <w:shd w:val="clear" w:color="auto" w:fill="auto"/>
          </w:tcPr>
          <w:p w14:paraId="650F0807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0CB3D44E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B6EF7" w:rsidRPr="008A3CE7" w14:paraId="100BB0EF" w14:textId="77777777" w:rsidTr="00AE79FA">
        <w:trPr>
          <w:jc w:val="center"/>
        </w:trPr>
        <w:tc>
          <w:tcPr>
            <w:tcW w:w="1188" w:type="dxa"/>
          </w:tcPr>
          <w:p w14:paraId="7B389F2E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63F9388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B6EF7" w:rsidRPr="00F47A79" w14:paraId="71830692" w14:textId="77777777" w:rsidTr="00AE79FA">
        <w:trPr>
          <w:jc w:val="center"/>
        </w:trPr>
        <w:tc>
          <w:tcPr>
            <w:tcW w:w="1188" w:type="dxa"/>
            <w:shd w:val="clear" w:color="auto" w:fill="auto"/>
          </w:tcPr>
          <w:p w14:paraId="2B8F8336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BA985E9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B6EF7" w:rsidRPr="00F47A79" w14:paraId="6B6A0E8A" w14:textId="77777777" w:rsidTr="00AE79FA">
        <w:trPr>
          <w:jc w:val="center"/>
        </w:trPr>
        <w:tc>
          <w:tcPr>
            <w:tcW w:w="1188" w:type="dxa"/>
          </w:tcPr>
          <w:p w14:paraId="4AA00174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7764A710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B6EF7" w:rsidRPr="008A3CE7" w14:paraId="72900DA3" w14:textId="77777777" w:rsidTr="00AE79FA">
        <w:trPr>
          <w:jc w:val="center"/>
        </w:trPr>
        <w:tc>
          <w:tcPr>
            <w:tcW w:w="1188" w:type="dxa"/>
          </w:tcPr>
          <w:p w14:paraId="5EBCBC8B" w14:textId="77777777" w:rsidR="004B6EF7" w:rsidRPr="00F47A79" w:rsidRDefault="004B6EF7" w:rsidP="00AE7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999F671" w14:textId="77777777" w:rsidR="004B6EF7" w:rsidRPr="00F47A79" w:rsidRDefault="004B6EF7" w:rsidP="00AE7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B6EF7" w:rsidRPr="008A3CE7" w14:paraId="17D96998" w14:textId="77777777" w:rsidTr="00AE79FA">
        <w:trPr>
          <w:jc w:val="center"/>
        </w:trPr>
        <w:tc>
          <w:tcPr>
            <w:tcW w:w="1188" w:type="dxa"/>
          </w:tcPr>
          <w:p w14:paraId="1B681616" w14:textId="77777777" w:rsidR="004B6EF7" w:rsidRPr="00F47A79" w:rsidRDefault="004B6EF7" w:rsidP="00AE79F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32404D1" w14:textId="77777777" w:rsidR="004B6EF7" w:rsidRPr="00F47A79" w:rsidRDefault="004B6EF7" w:rsidP="00AE79F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0AB4B162" w14:textId="77777777" w:rsidR="004B6EF7" w:rsidRPr="00F47A79" w:rsidRDefault="004B6EF7" w:rsidP="004B6EF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B6EF7" w:rsidRPr="008A3CE7" w14:paraId="63B67020" w14:textId="77777777" w:rsidTr="00AE79FA">
        <w:trPr>
          <w:jc w:val="center"/>
        </w:trPr>
        <w:tc>
          <w:tcPr>
            <w:tcW w:w="8856" w:type="dxa"/>
          </w:tcPr>
          <w:p w14:paraId="5105B9D1" w14:textId="77777777" w:rsidR="004B6EF7" w:rsidRPr="00F47A79" w:rsidRDefault="004B6EF7" w:rsidP="00AE79F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47A7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47A7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68F8565C" w14:textId="15F02BBB" w:rsidR="004B6EF7" w:rsidRPr="00F47A79" w:rsidRDefault="004B6EF7" w:rsidP="004B6EF7">
      <w:pPr>
        <w:spacing w:before="360"/>
        <w:jc w:val="right"/>
        <w:rPr>
          <w:sz w:val="20"/>
          <w:lang w:val="ru-RU"/>
        </w:rPr>
      </w:pPr>
      <w:r w:rsidRPr="00F47A79">
        <w:rPr>
          <w:i/>
          <w:iCs/>
          <w:sz w:val="20"/>
          <w:lang w:val="ru-RU"/>
        </w:rPr>
        <w:t>Электронная публикация</w:t>
      </w:r>
      <w:r w:rsidRPr="00F47A79">
        <w:rPr>
          <w:i/>
          <w:iCs/>
          <w:sz w:val="20"/>
          <w:lang w:val="ru-RU"/>
        </w:rPr>
        <w:br/>
      </w:r>
      <w:r w:rsidRPr="00F47A79">
        <w:rPr>
          <w:sz w:val="20"/>
          <w:lang w:val="ru-RU"/>
        </w:rPr>
        <w:t>Женева, 20</w:t>
      </w:r>
      <w:r w:rsidR="00F107A2">
        <w:rPr>
          <w:sz w:val="20"/>
          <w:lang w:val="ru-RU"/>
        </w:rPr>
        <w:t>20</w:t>
      </w:r>
      <w:r w:rsidRPr="00F47A79">
        <w:rPr>
          <w:sz w:val="20"/>
          <w:lang w:val="ru-RU"/>
        </w:rPr>
        <w:t xml:space="preserve"> г.</w:t>
      </w:r>
    </w:p>
    <w:p w14:paraId="1A16065A" w14:textId="0C6EAB9F" w:rsidR="004B6EF7" w:rsidRPr="00F47A79" w:rsidRDefault="004B6EF7" w:rsidP="004B6EF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47A79">
        <w:rPr>
          <w:sz w:val="20"/>
          <w:lang w:val="ru-RU"/>
        </w:rPr>
        <w:sym w:font="Symbol" w:char="F0E3"/>
      </w:r>
      <w:r w:rsidRPr="00F47A79">
        <w:rPr>
          <w:sz w:val="20"/>
          <w:lang w:val="ru-RU"/>
        </w:rPr>
        <w:t xml:space="preserve"> ITU </w:t>
      </w:r>
      <w:bookmarkStart w:id="2" w:name="iiannee"/>
      <w:bookmarkEnd w:id="2"/>
      <w:r w:rsidRPr="00F47A79">
        <w:rPr>
          <w:sz w:val="20"/>
          <w:lang w:val="ru-RU"/>
        </w:rPr>
        <w:t>20</w:t>
      </w:r>
      <w:r w:rsidR="00F107A2">
        <w:rPr>
          <w:sz w:val="20"/>
          <w:lang w:val="ru-RU"/>
        </w:rPr>
        <w:t>20</w:t>
      </w:r>
    </w:p>
    <w:p w14:paraId="59FE78FE" w14:textId="77777777" w:rsidR="002156C8" w:rsidRPr="00F47A79" w:rsidRDefault="004B6EF7" w:rsidP="004B6EF7">
      <w:pPr>
        <w:rPr>
          <w:sz w:val="18"/>
          <w:szCs w:val="18"/>
          <w:lang w:val="ru-RU"/>
        </w:rPr>
      </w:pPr>
      <w:r w:rsidRPr="00F47A7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274A15C" w14:textId="77777777" w:rsidR="002156C8" w:rsidRPr="00F47A79" w:rsidRDefault="002156C8" w:rsidP="002156C8">
      <w:pPr>
        <w:spacing w:before="160"/>
        <w:rPr>
          <w:i/>
          <w:sz w:val="20"/>
          <w:lang w:val="ru-RU"/>
        </w:rPr>
        <w:sectPr w:rsidR="002156C8" w:rsidRPr="00F47A79" w:rsidSect="00EA734F">
          <w:headerReference w:type="even" r:id="rId11"/>
          <w:headerReference w:type="default" r:id="rId12"/>
          <w:pgSz w:w="11907" w:h="16834" w:code="9"/>
          <w:pgMar w:top="1418" w:right="1077" w:bottom="1134" w:left="1077" w:header="720" w:footer="482" w:gutter="0"/>
          <w:paperSrc w:first="15" w:other="15"/>
          <w:pgNumType w:fmt="lowerRoman" w:start="2"/>
          <w:cols w:space="720"/>
        </w:sectPr>
      </w:pPr>
    </w:p>
    <w:p w14:paraId="1F5F0E48" w14:textId="56E3BBA0" w:rsidR="00BC17E6" w:rsidRPr="00F47A79" w:rsidRDefault="00A07919" w:rsidP="00EA734F">
      <w:pPr>
        <w:pStyle w:val="RecNo"/>
        <w:spacing w:before="0"/>
        <w:rPr>
          <w:szCs w:val="26"/>
          <w:lang w:val="ru-RU"/>
        </w:rPr>
      </w:pPr>
      <w:r w:rsidRPr="00F47A79">
        <w:rPr>
          <w:szCs w:val="26"/>
          <w:lang w:val="ru-RU"/>
        </w:rPr>
        <w:lastRenderedPageBreak/>
        <w:t xml:space="preserve">РЕКОМЕНДАЦИЯ </w:t>
      </w:r>
      <w:r w:rsidR="00AF45A3" w:rsidRPr="00F47A79">
        <w:rPr>
          <w:szCs w:val="26"/>
          <w:lang w:val="ru-RU"/>
        </w:rPr>
        <w:t xml:space="preserve"> </w:t>
      </w:r>
      <w:r w:rsidRPr="00F47A79">
        <w:rPr>
          <w:rStyle w:val="href"/>
          <w:lang w:val="ru-RU"/>
        </w:rPr>
        <w:t xml:space="preserve">МСЭ-R </w:t>
      </w:r>
      <w:r w:rsidR="00AF45A3" w:rsidRPr="00F47A79">
        <w:rPr>
          <w:rStyle w:val="href"/>
          <w:lang w:val="ru-RU"/>
        </w:rPr>
        <w:t xml:space="preserve"> </w:t>
      </w:r>
      <w:r w:rsidRPr="00F47A79">
        <w:rPr>
          <w:rStyle w:val="href"/>
          <w:lang w:val="ru-RU"/>
        </w:rPr>
        <w:t>P.2109-</w:t>
      </w:r>
      <w:r w:rsidR="004A75B8">
        <w:rPr>
          <w:rStyle w:val="href"/>
          <w:lang w:val="ru-RU"/>
        </w:rPr>
        <w:t>1</w:t>
      </w:r>
    </w:p>
    <w:p w14:paraId="1CB39B0D" w14:textId="77777777" w:rsidR="00BC17E6" w:rsidRPr="00F47A79" w:rsidRDefault="00A07919" w:rsidP="00E81C20">
      <w:pPr>
        <w:pStyle w:val="Rectitle"/>
        <w:rPr>
          <w:szCs w:val="26"/>
          <w:lang w:val="ru-RU"/>
        </w:rPr>
      </w:pPr>
      <w:bookmarkStart w:id="3" w:name="WfNextSeg"/>
      <w:r w:rsidRPr="00F47A79">
        <w:rPr>
          <w:szCs w:val="26"/>
          <w:lang w:val="ru-RU"/>
        </w:rPr>
        <w:t>Прогнозирование потерь на входе в здание</w:t>
      </w:r>
      <w:bookmarkEnd w:id="3"/>
    </w:p>
    <w:p w14:paraId="315012B9" w14:textId="1739EF19" w:rsidR="007F15DF" w:rsidRPr="00F47A79" w:rsidRDefault="007F15DF" w:rsidP="007F15DF">
      <w:pPr>
        <w:pStyle w:val="Recdate"/>
        <w:rPr>
          <w:szCs w:val="22"/>
          <w:lang w:val="ru-RU"/>
        </w:rPr>
      </w:pPr>
      <w:r w:rsidRPr="00F47A79">
        <w:rPr>
          <w:szCs w:val="22"/>
          <w:lang w:val="ru-RU"/>
        </w:rPr>
        <w:t>(2017</w:t>
      </w:r>
      <w:r w:rsidR="00F107A2">
        <w:rPr>
          <w:szCs w:val="22"/>
          <w:lang w:val="ru-RU"/>
        </w:rPr>
        <w:t>-2019</w:t>
      </w:r>
      <w:r w:rsidRPr="00F47A79">
        <w:rPr>
          <w:szCs w:val="22"/>
          <w:lang w:val="ru-RU"/>
        </w:rPr>
        <w:t>)</w:t>
      </w:r>
    </w:p>
    <w:p w14:paraId="67EB043E" w14:textId="77777777" w:rsidR="00A07919" w:rsidRPr="00F47A79" w:rsidRDefault="00A07919" w:rsidP="00AF45A3">
      <w:pPr>
        <w:pStyle w:val="HeadingSum"/>
        <w:rPr>
          <w:lang w:val="ru-RU"/>
        </w:rPr>
      </w:pPr>
      <w:r w:rsidRPr="00F47A79">
        <w:rPr>
          <w:lang w:val="ru-RU"/>
        </w:rPr>
        <w:t>Сфера применения</w:t>
      </w:r>
    </w:p>
    <w:p w14:paraId="3E0EB1D7" w14:textId="1B7B339C" w:rsidR="00BC17E6" w:rsidRPr="00F47A79" w:rsidRDefault="00A07919" w:rsidP="00E81C20">
      <w:pPr>
        <w:pStyle w:val="Summary"/>
        <w:rPr>
          <w:lang w:val="ru-RU"/>
        </w:rPr>
      </w:pPr>
      <w:r w:rsidRPr="00F47A79">
        <w:rPr>
          <w:lang w:val="ru-RU"/>
        </w:rPr>
        <w:t xml:space="preserve">В настоящей Рекомендации представлен метод оценки потерь на входе в здание на частотах </w:t>
      </w:r>
      <w:r w:rsidR="00900559" w:rsidRPr="00F47A79">
        <w:rPr>
          <w:lang w:val="ru-RU"/>
        </w:rPr>
        <w:t xml:space="preserve">в интервале </w:t>
      </w:r>
      <w:r w:rsidRPr="00F47A79">
        <w:rPr>
          <w:lang w:val="ru-RU"/>
        </w:rPr>
        <w:t>примерно от 80</w:t>
      </w:r>
      <w:r w:rsidR="00900559" w:rsidRPr="00F47A79">
        <w:rPr>
          <w:lang w:val="ru-RU"/>
        </w:rPr>
        <w:t> </w:t>
      </w:r>
      <w:r w:rsidRPr="00F47A79">
        <w:rPr>
          <w:lang w:val="ru-RU"/>
        </w:rPr>
        <w:t>МГц до 100</w:t>
      </w:r>
      <w:r w:rsidR="00900559" w:rsidRPr="00F47A79">
        <w:rPr>
          <w:lang w:val="ru-RU"/>
        </w:rPr>
        <w:t> </w:t>
      </w:r>
      <w:r w:rsidR="00133CC5" w:rsidRPr="00F47A79">
        <w:rPr>
          <w:lang w:val="ru-RU"/>
        </w:rPr>
        <w:t>Г</w:t>
      </w:r>
      <w:r w:rsidRPr="00F47A79">
        <w:rPr>
          <w:lang w:val="ru-RU"/>
        </w:rPr>
        <w:t>Гц</w:t>
      </w:r>
      <w:r w:rsidR="00AE79FA">
        <w:rPr>
          <w:lang w:val="ru-RU"/>
        </w:rPr>
        <w:t xml:space="preserve">, который обеспечивает вероятность </w:t>
      </w:r>
      <w:r w:rsidR="00F107A2" w:rsidRPr="00F107A2">
        <w:rPr>
          <w:lang w:val="ru-RU"/>
        </w:rPr>
        <w:t>0</w:t>
      </w:r>
      <w:r w:rsidR="00F107A2">
        <w:rPr>
          <w:lang w:val="ru-RU"/>
        </w:rPr>
        <w:t>,</w:t>
      </w:r>
      <w:r w:rsidR="00F107A2" w:rsidRPr="00F107A2">
        <w:rPr>
          <w:lang w:val="ru-RU"/>
        </w:rPr>
        <w:t>0 &lt; P &lt; 1</w:t>
      </w:r>
      <w:r w:rsidR="00F107A2">
        <w:rPr>
          <w:lang w:val="ru-RU"/>
        </w:rPr>
        <w:t>,</w:t>
      </w:r>
      <w:r w:rsidR="00F107A2" w:rsidRPr="00F107A2">
        <w:rPr>
          <w:lang w:val="ru-RU"/>
        </w:rPr>
        <w:t>0</w:t>
      </w:r>
      <w:r w:rsidRPr="00F47A79">
        <w:rPr>
          <w:lang w:val="ru-RU"/>
        </w:rPr>
        <w:t>. Этот метод не зависит от местных условий и предназначен в первую очередь для применения в исследованиях совместного использования частот и совместимости.</w:t>
      </w:r>
    </w:p>
    <w:p w14:paraId="54C94D7C" w14:textId="77777777" w:rsidR="00A07919" w:rsidRPr="00F47A79" w:rsidRDefault="00A07919" w:rsidP="00E81C20">
      <w:pPr>
        <w:pStyle w:val="Headingb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Ключевые слова </w:t>
      </w:r>
    </w:p>
    <w:p w14:paraId="49AE79B8" w14:textId="7C45C745" w:rsidR="00A07919" w:rsidRPr="00F47A79" w:rsidRDefault="00A07919" w:rsidP="00A07919">
      <w:pPr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Здание, в </w:t>
      </w:r>
      <w:r w:rsidR="00AE79FA">
        <w:rPr>
          <w:szCs w:val="22"/>
          <w:lang w:val="ru-RU"/>
        </w:rPr>
        <w:t>здании</w:t>
      </w:r>
      <w:r w:rsidRPr="00F47A79">
        <w:rPr>
          <w:szCs w:val="22"/>
          <w:lang w:val="ru-RU"/>
        </w:rPr>
        <w:t>, распространение, помехи, вход</w:t>
      </w:r>
    </w:p>
    <w:p w14:paraId="4580625B" w14:textId="77777777" w:rsidR="00A07919" w:rsidRPr="00F47A79" w:rsidRDefault="00A07919" w:rsidP="00A07919">
      <w:pPr>
        <w:pStyle w:val="Normalaftertitle"/>
        <w:rPr>
          <w:szCs w:val="22"/>
          <w:lang w:val="ru-RU"/>
        </w:rPr>
      </w:pPr>
      <w:r w:rsidRPr="00F47A79">
        <w:rPr>
          <w:szCs w:val="22"/>
          <w:lang w:val="ru-RU"/>
        </w:rPr>
        <w:t>Ассамблея радиосвязи МСЭ,</w:t>
      </w:r>
    </w:p>
    <w:p w14:paraId="694A2714" w14:textId="77777777" w:rsidR="00A07919" w:rsidRPr="00F47A79" w:rsidRDefault="00A07919" w:rsidP="00A07919">
      <w:pPr>
        <w:pStyle w:val="Call"/>
        <w:rPr>
          <w:szCs w:val="22"/>
          <w:lang w:val="ru-RU"/>
        </w:rPr>
      </w:pPr>
      <w:r w:rsidRPr="00F47A79">
        <w:rPr>
          <w:szCs w:val="22"/>
          <w:lang w:val="ru-RU"/>
        </w:rPr>
        <w:t>учитывая</w:t>
      </w:r>
      <w:r w:rsidRPr="00F47A79">
        <w:rPr>
          <w:i w:val="0"/>
          <w:iCs/>
          <w:szCs w:val="22"/>
          <w:lang w:val="ru-RU"/>
        </w:rPr>
        <w:t>,</w:t>
      </w:r>
    </w:p>
    <w:p w14:paraId="5CCA2B4A" w14:textId="4DB53FC2" w:rsidR="00A07919" w:rsidRPr="00F47A79" w:rsidRDefault="00A07919" w:rsidP="00A07919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a)</w:t>
      </w:r>
      <w:r w:rsidRPr="00F47A79">
        <w:rPr>
          <w:szCs w:val="22"/>
          <w:lang w:val="ru-RU"/>
        </w:rPr>
        <w:tab/>
        <w:t xml:space="preserve">что для планирования систем и оценки радиопомех может потребоваться определение степени ослабления радиоволн </w:t>
      </w:r>
      <w:r w:rsidR="009652CB">
        <w:rPr>
          <w:szCs w:val="22"/>
          <w:lang w:val="ru-RU"/>
        </w:rPr>
        <w:t>на входе в здание</w:t>
      </w:r>
      <w:r w:rsidRPr="00F47A79">
        <w:rPr>
          <w:szCs w:val="22"/>
          <w:lang w:val="ru-RU"/>
        </w:rPr>
        <w:t xml:space="preserve"> или выходе из него;</w:t>
      </w:r>
    </w:p>
    <w:p w14:paraId="52EBADD8" w14:textId="43198DEB" w:rsidR="00A07919" w:rsidRPr="00F47A79" w:rsidRDefault="00A07919" w:rsidP="00AF45A3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b)</w:t>
      </w:r>
      <w:r w:rsidRPr="00F47A79">
        <w:rPr>
          <w:szCs w:val="22"/>
          <w:lang w:val="ru-RU"/>
        </w:rPr>
        <w:tab/>
        <w:t xml:space="preserve">что существует необходимость в предоставлении инженерам руководства по оценке покрытия или прогнозированию помех при передаче сигналов от системы, расположенной </w:t>
      </w:r>
      <w:r w:rsidR="00D50117">
        <w:rPr>
          <w:szCs w:val="22"/>
          <w:lang w:val="ru-RU"/>
        </w:rPr>
        <w:t>вне</w:t>
      </w:r>
      <w:r w:rsidRPr="00F47A79">
        <w:rPr>
          <w:szCs w:val="22"/>
          <w:lang w:val="ru-RU"/>
        </w:rPr>
        <w:t xml:space="preserve"> здания, </w:t>
      </w:r>
      <w:r w:rsidR="00AE79FA">
        <w:rPr>
          <w:szCs w:val="22"/>
          <w:lang w:val="ru-RU"/>
        </w:rPr>
        <w:t>в</w:t>
      </w:r>
      <w:r w:rsidRPr="00F47A79">
        <w:rPr>
          <w:szCs w:val="22"/>
          <w:lang w:val="ru-RU"/>
        </w:rPr>
        <w:t xml:space="preserve"> </w:t>
      </w:r>
      <w:r w:rsidR="00AE79FA" w:rsidRPr="00F47A79">
        <w:rPr>
          <w:szCs w:val="22"/>
          <w:lang w:val="ru-RU"/>
        </w:rPr>
        <w:t>систему</w:t>
      </w:r>
      <w:r w:rsidR="00AE79FA">
        <w:rPr>
          <w:szCs w:val="22"/>
          <w:lang w:val="ru-RU"/>
        </w:rPr>
        <w:t>, расположенную</w:t>
      </w:r>
      <w:r w:rsidR="00AE79FA" w:rsidRPr="00F47A79">
        <w:rPr>
          <w:szCs w:val="22"/>
          <w:lang w:val="ru-RU"/>
        </w:rPr>
        <w:t xml:space="preserve"> </w:t>
      </w:r>
      <w:r w:rsidRPr="00F47A79">
        <w:rPr>
          <w:szCs w:val="22"/>
          <w:lang w:val="ru-RU"/>
        </w:rPr>
        <w:t>в</w:t>
      </w:r>
      <w:r w:rsidR="00AE79FA">
        <w:rPr>
          <w:szCs w:val="22"/>
          <w:lang w:val="ru-RU"/>
        </w:rPr>
        <w:t xml:space="preserve"> здании, </w:t>
      </w:r>
      <w:r w:rsidRPr="00F47A79">
        <w:rPr>
          <w:szCs w:val="22"/>
          <w:lang w:val="ru-RU"/>
        </w:rPr>
        <w:t xml:space="preserve">и </w:t>
      </w:r>
      <w:r w:rsidR="00AE79FA">
        <w:rPr>
          <w:szCs w:val="22"/>
          <w:lang w:val="ru-RU"/>
        </w:rPr>
        <w:t>от системы в</w:t>
      </w:r>
      <w:r w:rsidRPr="00F47A79">
        <w:rPr>
          <w:szCs w:val="22"/>
          <w:lang w:val="ru-RU"/>
        </w:rPr>
        <w:t xml:space="preserve"> здани</w:t>
      </w:r>
      <w:r w:rsidR="00AE79FA">
        <w:rPr>
          <w:szCs w:val="22"/>
          <w:lang w:val="ru-RU"/>
        </w:rPr>
        <w:t>и</w:t>
      </w:r>
      <w:r w:rsidRPr="00F47A79">
        <w:rPr>
          <w:szCs w:val="22"/>
          <w:lang w:val="ru-RU"/>
        </w:rPr>
        <w:t xml:space="preserve"> </w:t>
      </w:r>
      <w:r w:rsidR="00AE79FA">
        <w:rPr>
          <w:szCs w:val="22"/>
          <w:lang w:val="ru-RU"/>
        </w:rPr>
        <w:t>в систему</w:t>
      </w:r>
      <w:r w:rsidRPr="00F47A79">
        <w:rPr>
          <w:szCs w:val="22"/>
          <w:lang w:val="ru-RU"/>
        </w:rPr>
        <w:t xml:space="preserve"> </w:t>
      </w:r>
      <w:r w:rsidR="00D50117">
        <w:rPr>
          <w:szCs w:val="22"/>
          <w:lang w:val="ru-RU"/>
        </w:rPr>
        <w:t xml:space="preserve">вне </w:t>
      </w:r>
      <w:r w:rsidR="00AE79FA">
        <w:rPr>
          <w:szCs w:val="22"/>
          <w:lang w:val="ru-RU"/>
        </w:rPr>
        <w:t>здания</w:t>
      </w:r>
      <w:r w:rsidR="00AF45A3" w:rsidRPr="00F47A79">
        <w:rPr>
          <w:szCs w:val="22"/>
          <w:lang w:val="ru-RU"/>
        </w:rPr>
        <w:t>,</w:t>
      </w:r>
    </w:p>
    <w:p w14:paraId="367909E4" w14:textId="77777777" w:rsidR="00A07919" w:rsidRPr="00F47A79" w:rsidRDefault="00A07919" w:rsidP="00E81C20">
      <w:pPr>
        <w:pStyle w:val="Call"/>
        <w:rPr>
          <w:szCs w:val="22"/>
          <w:lang w:val="ru-RU"/>
        </w:rPr>
      </w:pPr>
      <w:r w:rsidRPr="00F47A79">
        <w:rPr>
          <w:szCs w:val="22"/>
          <w:lang w:val="ru-RU"/>
        </w:rPr>
        <w:t>признавая</w:t>
      </w:r>
      <w:r w:rsidRPr="00F47A79">
        <w:rPr>
          <w:i w:val="0"/>
          <w:iCs/>
          <w:szCs w:val="22"/>
          <w:lang w:val="ru-RU"/>
        </w:rPr>
        <w:t>,</w:t>
      </w:r>
    </w:p>
    <w:p w14:paraId="5C7D422C" w14:textId="77777777" w:rsidR="00A07919" w:rsidRPr="00F47A79" w:rsidRDefault="00A07919" w:rsidP="00A07919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a)</w:t>
      </w:r>
      <w:r w:rsidRPr="00F47A79">
        <w:rPr>
          <w:szCs w:val="22"/>
          <w:lang w:val="ru-RU"/>
        </w:rPr>
        <w:tab/>
        <w:t>что в Рекомендации МСЭ-R P.2040 содержится руководство по определению влияния строительных материалов и конструкций на распространение радиоволн;</w:t>
      </w:r>
    </w:p>
    <w:p w14:paraId="4C6083BA" w14:textId="77777777" w:rsidR="00A07919" w:rsidRPr="00F47A79" w:rsidRDefault="00A07919" w:rsidP="00FA24EF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b)</w:t>
      </w:r>
      <w:r w:rsidRPr="00F47A79">
        <w:rPr>
          <w:szCs w:val="22"/>
          <w:lang w:val="ru-RU"/>
        </w:rPr>
        <w:tab/>
        <w:t xml:space="preserve">что в Отчете </w:t>
      </w:r>
      <w:r w:rsidR="00FA24EF" w:rsidRPr="00F47A79">
        <w:rPr>
          <w:szCs w:val="22"/>
          <w:lang w:val="ru-RU"/>
        </w:rPr>
        <w:t>МСЭ</w:t>
      </w:r>
      <w:r w:rsidRPr="00F47A79">
        <w:rPr>
          <w:szCs w:val="22"/>
          <w:lang w:val="ru-RU"/>
        </w:rPr>
        <w:t>-R P.2346 собраны и обобщены результаты измерений уровня потерь на входе в здание,</w:t>
      </w:r>
    </w:p>
    <w:p w14:paraId="2DAA4612" w14:textId="77777777" w:rsidR="00A07919" w:rsidRPr="00F47A79" w:rsidRDefault="00A07919" w:rsidP="00E81C20">
      <w:pPr>
        <w:pStyle w:val="Call"/>
        <w:rPr>
          <w:szCs w:val="22"/>
          <w:lang w:val="ru-RU"/>
        </w:rPr>
      </w:pPr>
      <w:r w:rsidRPr="00F47A79">
        <w:rPr>
          <w:szCs w:val="22"/>
          <w:lang w:val="ru-RU"/>
        </w:rPr>
        <w:t>рекомендует</w:t>
      </w:r>
    </w:p>
    <w:p w14:paraId="784EEFA9" w14:textId="5B55A6DE" w:rsidR="00BC17E6" w:rsidRDefault="00A07919" w:rsidP="00A07919">
      <w:pPr>
        <w:rPr>
          <w:szCs w:val="22"/>
          <w:lang w:val="ru-RU"/>
        </w:rPr>
      </w:pPr>
      <w:r w:rsidRPr="00F47A79">
        <w:rPr>
          <w:szCs w:val="22"/>
          <w:lang w:val="ru-RU"/>
        </w:rPr>
        <w:t>использовать для оценки уровня потерь на входе в здание модель, приведенную в Приложении 1.</w:t>
      </w:r>
    </w:p>
    <w:p w14:paraId="7FEF75A0" w14:textId="0BADFF9A" w:rsidR="00F107A2" w:rsidRPr="00F47A79" w:rsidRDefault="00F107A2" w:rsidP="00F107A2">
      <w:pPr>
        <w:pStyle w:val="Note"/>
        <w:rPr>
          <w:lang w:val="ru-RU"/>
        </w:rPr>
      </w:pPr>
      <w:r>
        <w:rPr>
          <w:lang w:val="ru-RU"/>
        </w:rPr>
        <w:t>ПРИМЕЧАНИЕ.</w:t>
      </w:r>
      <w:r w:rsidRPr="00F107A2">
        <w:rPr>
          <w:lang w:val="ru-RU"/>
        </w:rPr>
        <w:t xml:space="preserve"> – </w:t>
      </w:r>
      <w:r w:rsidR="00AE79FA">
        <w:rPr>
          <w:lang w:val="ru-RU"/>
        </w:rPr>
        <w:t xml:space="preserve">Исследования совместного использования частот, </w:t>
      </w:r>
      <w:r w:rsidR="0054089E">
        <w:rPr>
          <w:lang w:val="ru-RU"/>
        </w:rPr>
        <w:t>проводимые</w:t>
      </w:r>
      <w:r w:rsidR="00AE79FA">
        <w:rPr>
          <w:lang w:val="ru-RU"/>
        </w:rPr>
        <w:t xml:space="preserve"> МСЭ-</w:t>
      </w:r>
      <w:r w:rsidR="00AE79FA">
        <w:rPr>
          <w:lang w:val="en-US"/>
        </w:rPr>
        <w:t>R</w:t>
      </w:r>
      <w:r w:rsidR="00AE79FA">
        <w:rPr>
          <w:lang w:val="ru-RU"/>
        </w:rPr>
        <w:t xml:space="preserve"> в рамках различных пунктов повестки дня ВКР-19, основывались на тексте настоящей Рекомендации, которая действовала на момент проведения этой деятельности или на момент времени, когда эта деятельность была завершена</w:t>
      </w:r>
      <w:r w:rsidRPr="00F107A2">
        <w:rPr>
          <w:lang w:val="ru-RU"/>
        </w:rPr>
        <w:t>.</w:t>
      </w:r>
    </w:p>
    <w:p w14:paraId="074D1F68" w14:textId="77777777" w:rsidR="00415FCD" w:rsidRPr="00F47A79" w:rsidRDefault="00415FCD" w:rsidP="00A07919">
      <w:pPr>
        <w:rPr>
          <w:szCs w:val="22"/>
          <w:lang w:val="ru-RU"/>
        </w:rPr>
      </w:pPr>
    </w:p>
    <w:p w14:paraId="34BA99BF" w14:textId="77777777" w:rsidR="00BC17E6" w:rsidRPr="00F47A79" w:rsidRDefault="00A07919" w:rsidP="006158D1">
      <w:pPr>
        <w:pStyle w:val="AnnexNoTitle"/>
        <w:spacing w:after="120"/>
        <w:rPr>
          <w:szCs w:val="26"/>
          <w:lang w:val="ru-RU" w:eastAsia="ja-JP"/>
        </w:rPr>
      </w:pPr>
      <w:r w:rsidRPr="00F47A79">
        <w:rPr>
          <w:szCs w:val="26"/>
          <w:lang w:val="ru-RU" w:eastAsia="ja-JP"/>
        </w:rPr>
        <w:t>Приложение</w:t>
      </w:r>
      <w:r w:rsidR="00BC17E6" w:rsidRPr="00F47A79">
        <w:rPr>
          <w:szCs w:val="26"/>
          <w:lang w:val="ru-RU" w:eastAsia="ja-JP"/>
        </w:rPr>
        <w:t xml:space="preserve"> 1</w:t>
      </w:r>
    </w:p>
    <w:p w14:paraId="75A8FA5E" w14:textId="77777777" w:rsidR="00A07919" w:rsidRPr="00F47A79" w:rsidRDefault="00BC17E6" w:rsidP="006158D1">
      <w:pPr>
        <w:pStyle w:val="Heading1"/>
        <w:rPr>
          <w:szCs w:val="22"/>
          <w:lang w:val="ru-RU"/>
        </w:rPr>
      </w:pPr>
      <w:r w:rsidRPr="00F47A79">
        <w:rPr>
          <w:szCs w:val="22"/>
          <w:lang w:val="ru-RU"/>
        </w:rPr>
        <w:t>1</w:t>
      </w:r>
      <w:r w:rsidRPr="00F47A79">
        <w:rPr>
          <w:szCs w:val="22"/>
          <w:lang w:val="ru-RU"/>
        </w:rPr>
        <w:tab/>
      </w:r>
      <w:r w:rsidR="00A07919" w:rsidRPr="00F47A79">
        <w:rPr>
          <w:szCs w:val="22"/>
          <w:lang w:val="ru-RU"/>
        </w:rPr>
        <w:t>Введение</w:t>
      </w:r>
    </w:p>
    <w:p w14:paraId="6E99DB03" w14:textId="6485A6F2" w:rsidR="00E81C20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В </w:t>
      </w:r>
      <w:r w:rsidR="00900559" w:rsidRPr="00F47A79">
        <w:rPr>
          <w:szCs w:val="22"/>
          <w:lang w:val="ru-RU"/>
        </w:rPr>
        <w:t>настоящем</w:t>
      </w:r>
      <w:r w:rsidRPr="00F47A79">
        <w:rPr>
          <w:szCs w:val="22"/>
          <w:lang w:val="ru-RU"/>
        </w:rPr>
        <w:t xml:space="preserve"> Приложении представлена модель для оценки потерь на входе в здание</w:t>
      </w:r>
      <w:r w:rsidR="00F107A2">
        <w:rPr>
          <w:szCs w:val="22"/>
          <w:lang w:val="ru-RU"/>
        </w:rPr>
        <w:t xml:space="preserve"> </w:t>
      </w:r>
      <w:r w:rsidR="00F107A2" w:rsidRPr="00F107A2">
        <w:rPr>
          <w:szCs w:val="22"/>
          <w:lang w:val="ru-RU"/>
        </w:rPr>
        <w:t>(BEL)</w:t>
      </w:r>
      <w:r w:rsidRPr="00F47A79">
        <w:rPr>
          <w:szCs w:val="22"/>
          <w:lang w:val="ru-RU"/>
        </w:rPr>
        <w:t xml:space="preserve">, определенных в Рекомендации МСЭ-R P.2040. Результатом </w:t>
      </w:r>
      <w:r w:rsidR="00900559" w:rsidRPr="00F47A79">
        <w:rPr>
          <w:szCs w:val="22"/>
          <w:lang w:val="ru-RU"/>
        </w:rPr>
        <w:t xml:space="preserve">использования </w:t>
      </w:r>
      <w:r w:rsidRPr="00F47A79">
        <w:rPr>
          <w:szCs w:val="22"/>
          <w:lang w:val="ru-RU"/>
        </w:rPr>
        <w:t xml:space="preserve">этой модели является кумулятивная функция распределения </w:t>
      </w:r>
      <w:r w:rsidR="00900559" w:rsidRPr="00F47A79">
        <w:rPr>
          <w:szCs w:val="22"/>
          <w:lang w:val="ru-RU"/>
        </w:rPr>
        <w:t xml:space="preserve">вероятности того, </w:t>
      </w:r>
      <w:r w:rsidR="005E144C" w:rsidRPr="00F47A79">
        <w:rPr>
          <w:szCs w:val="22"/>
          <w:lang w:val="ru-RU"/>
        </w:rPr>
        <w:t xml:space="preserve">что </w:t>
      </w:r>
      <w:r w:rsidR="00900559" w:rsidRPr="00F47A79">
        <w:rPr>
          <w:szCs w:val="22"/>
          <w:lang w:val="ru-RU"/>
        </w:rPr>
        <w:t>заданный уровень потерь не будет превышен.</w:t>
      </w:r>
    </w:p>
    <w:p w14:paraId="1F73ED77" w14:textId="77777777" w:rsidR="00A07919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Модель не</w:t>
      </w:r>
      <w:r w:rsidR="00900559" w:rsidRPr="00F47A79">
        <w:rPr>
          <w:szCs w:val="22"/>
          <w:lang w:val="ru-RU"/>
        </w:rPr>
        <w:t xml:space="preserve"> предназначена для </w:t>
      </w:r>
      <w:r w:rsidRPr="00F47A79">
        <w:rPr>
          <w:szCs w:val="22"/>
          <w:lang w:val="ru-RU"/>
        </w:rPr>
        <w:t>разделения потерь сигнала, проникающего сквозь наружную стену, и</w:t>
      </w:r>
      <w:r w:rsidR="00E81C20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 xml:space="preserve">затухания на пути через здание. Этот подход был принят, поскольку </w:t>
      </w:r>
      <w:r w:rsidR="00900559" w:rsidRPr="00F47A79">
        <w:rPr>
          <w:szCs w:val="22"/>
          <w:lang w:val="ru-RU"/>
        </w:rPr>
        <w:t>представляется маловероятным</w:t>
      </w:r>
      <w:r w:rsidRPr="00F47A79">
        <w:rPr>
          <w:szCs w:val="22"/>
          <w:lang w:val="ru-RU"/>
        </w:rPr>
        <w:t>, что в контексте исследований МСЭ-R будет доступна достаточно подробная информация по конкретным зданиям.</w:t>
      </w:r>
    </w:p>
    <w:p w14:paraId="3D69ACF2" w14:textId="35A38B85" w:rsidR="00BC17E6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lastRenderedPageBreak/>
        <w:t>Потери на входе в здание демонстрируют широкую изменчивость как в любо</w:t>
      </w:r>
      <w:r w:rsidR="00D50117">
        <w:rPr>
          <w:szCs w:val="22"/>
          <w:lang w:val="ru-RU"/>
        </w:rPr>
        <w:t>м</w:t>
      </w:r>
      <w:r w:rsidRPr="00F47A79">
        <w:rPr>
          <w:szCs w:val="22"/>
          <w:lang w:val="ru-RU"/>
        </w:rPr>
        <w:t xml:space="preserve"> данно</w:t>
      </w:r>
      <w:r w:rsidR="00D50117">
        <w:rPr>
          <w:szCs w:val="22"/>
          <w:lang w:val="ru-RU"/>
        </w:rPr>
        <w:t>м</w:t>
      </w:r>
      <w:r w:rsidRPr="00F47A79">
        <w:rPr>
          <w:szCs w:val="22"/>
          <w:lang w:val="ru-RU"/>
        </w:rPr>
        <w:t xml:space="preserve"> здани</w:t>
      </w:r>
      <w:r w:rsidR="00D50117">
        <w:rPr>
          <w:szCs w:val="22"/>
          <w:lang w:val="ru-RU"/>
        </w:rPr>
        <w:t>и</w:t>
      </w:r>
      <w:r w:rsidRPr="00F47A79">
        <w:rPr>
          <w:szCs w:val="22"/>
          <w:lang w:val="ru-RU"/>
        </w:rPr>
        <w:t xml:space="preserve">, так и между зданиями. </w:t>
      </w:r>
      <w:r w:rsidR="00217FF9">
        <w:rPr>
          <w:szCs w:val="22"/>
          <w:lang w:val="ru-RU"/>
        </w:rPr>
        <w:t>Т</w:t>
      </w:r>
      <w:r w:rsidR="00900559" w:rsidRPr="00F47A79">
        <w:rPr>
          <w:szCs w:val="22"/>
          <w:lang w:val="ru-RU"/>
        </w:rPr>
        <w:t>акие методы как трассировка лучей в сочетании с подробными архитектурными данными могут служить полезными инструментами прогнозирования для конкретного места,</w:t>
      </w:r>
      <w:r w:rsidR="00217FF9">
        <w:rPr>
          <w:szCs w:val="22"/>
          <w:lang w:val="ru-RU"/>
        </w:rPr>
        <w:t xml:space="preserve"> однако</w:t>
      </w:r>
      <w:r w:rsidR="00900559" w:rsidRPr="00F47A79">
        <w:rPr>
          <w:szCs w:val="22"/>
          <w:lang w:val="ru-RU"/>
        </w:rPr>
        <w:t xml:space="preserve"> подобные модели обычно не подходят для общих </w:t>
      </w:r>
      <w:r w:rsidR="00217FF9">
        <w:rPr>
          <w:szCs w:val="22"/>
          <w:lang w:val="ru-RU"/>
        </w:rPr>
        <w:t>применений</w:t>
      </w:r>
      <w:r w:rsidR="00900559" w:rsidRPr="00F47A79">
        <w:rPr>
          <w:szCs w:val="22"/>
          <w:lang w:val="ru-RU"/>
        </w:rPr>
        <w:t>, включая исследования совместного использования спектра.</w:t>
      </w:r>
    </w:p>
    <w:p w14:paraId="1A1C9B08" w14:textId="41745DA1" w:rsidR="00A07919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Статистическая модель, </w:t>
      </w:r>
      <w:r w:rsidR="00217FF9">
        <w:rPr>
          <w:szCs w:val="22"/>
          <w:lang w:val="ru-RU"/>
        </w:rPr>
        <w:t>предназначенная для</w:t>
      </w:r>
      <w:r w:rsidRPr="00F47A79">
        <w:rPr>
          <w:szCs w:val="22"/>
          <w:lang w:val="ru-RU"/>
        </w:rPr>
        <w:t xml:space="preserve"> описани</w:t>
      </w:r>
      <w:r w:rsidR="00217FF9">
        <w:rPr>
          <w:szCs w:val="22"/>
          <w:lang w:val="ru-RU"/>
        </w:rPr>
        <w:t>я</w:t>
      </w:r>
      <w:r w:rsidRPr="00F47A79">
        <w:rPr>
          <w:szCs w:val="22"/>
          <w:lang w:val="ru-RU"/>
        </w:rPr>
        <w:t xml:space="preserve"> характеристик потерь на входе в здание для общего набора зданий, даст настолько широкое статистическое распределение, что оно будет практически бесполезным. С другой стороны, для модели, </w:t>
      </w:r>
      <w:r w:rsidR="00217FF9">
        <w:rPr>
          <w:szCs w:val="22"/>
          <w:lang w:val="ru-RU"/>
        </w:rPr>
        <w:t>предназначенной для</w:t>
      </w:r>
      <w:r w:rsidR="00900559" w:rsidRPr="00F47A79">
        <w:rPr>
          <w:szCs w:val="22"/>
          <w:lang w:val="ru-RU"/>
        </w:rPr>
        <w:t xml:space="preserve"> получени</w:t>
      </w:r>
      <w:r w:rsidR="00217FF9">
        <w:rPr>
          <w:szCs w:val="22"/>
          <w:lang w:val="ru-RU"/>
        </w:rPr>
        <w:t>я</w:t>
      </w:r>
      <w:r w:rsidR="00900559" w:rsidRPr="00F47A79">
        <w:rPr>
          <w:szCs w:val="22"/>
          <w:lang w:val="ru-RU"/>
        </w:rPr>
        <w:t xml:space="preserve"> характеристик различных типов зданий, потребовалось бы больше данных, чем имеется в настоящее время, и она не подошла бы для общих исследований совместно</w:t>
      </w:r>
      <w:r w:rsidR="00217FF9">
        <w:rPr>
          <w:szCs w:val="22"/>
          <w:lang w:val="ru-RU"/>
        </w:rPr>
        <w:t>го</w:t>
      </w:r>
      <w:r w:rsidR="00900559" w:rsidRPr="00F47A79">
        <w:rPr>
          <w:szCs w:val="22"/>
          <w:lang w:val="ru-RU"/>
        </w:rPr>
        <w:t xml:space="preserve"> использовани</w:t>
      </w:r>
      <w:r w:rsidR="00217FF9">
        <w:rPr>
          <w:szCs w:val="22"/>
          <w:lang w:val="ru-RU"/>
        </w:rPr>
        <w:t>я частот</w:t>
      </w:r>
      <w:r w:rsidR="00900559" w:rsidRPr="00F47A79">
        <w:rPr>
          <w:szCs w:val="22"/>
          <w:lang w:val="ru-RU"/>
        </w:rPr>
        <w:t>.</w:t>
      </w:r>
    </w:p>
    <w:p w14:paraId="2999D69D" w14:textId="4F519432" w:rsidR="00F107A2" w:rsidRDefault="00F107A2" w:rsidP="00F107A2">
      <w:pPr>
        <w:pStyle w:val="Note"/>
        <w:rPr>
          <w:lang w:val="ru-RU"/>
        </w:rPr>
      </w:pPr>
      <w:r>
        <w:rPr>
          <w:lang w:val="ru-RU"/>
        </w:rPr>
        <w:t>ПРИМЕЧАНИЕ.</w:t>
      </w:r>
      <w:r w:rsidRPr="00F107A2">
        <w:rPr>
          <w:lang w:val="ru-RU"/>
        </w:rPr>
        <w:t xml:space="preserve"> – </w:t>
      </w:r>
      <w:r w:rsidR="00217FF9">
        <w:rPr>
          <w:lang w:val="ru-RU"/>
        </w:rPr>
        <w:t xml:space="preserve">Следует </w:t>
      </w:r>
      <w:r w:rsidR="00D067CB">
        <w:rPr>
          <w:lang w:val="ru-RU"/>
        </w:rPr>
        <w:t>должным образом</w:t>
      </w:r>
      <w:r w:rsidR="00217FF9">
        <w:rPr>
          <w:lang w:val="ru-RU"/>
        </w:rPr>
        <w:t xml:space="preserve"> </w:t>
      </w:r>
      <w:r w:rsidR="00D067CB">
        <w:rPr>
          <w:lang w:val="ru-RU"/>
        </w:rPr>
        <w:t>учитывать</w:t>
      </w:r>
      <w:r w:rsidR="00217FF9">
        <w:rPr>
          <w:lang w:val="ru-RU"/>
        </w:rPr>
        <w:t xml:space="preserve"> тип</w:t>
      </w:r>
      <w:r w:rsidR="00D067CB">
        <w:rPr>
          <w:lang w:val="ru-RU"/>
        </w:rPr>
        <w:t>ы</w:t>
      </w:r>
      <w:r w:rsidR="00217FF9">
        <w:rPr>
          <w:lang w:val="ru-RU"/>
        </w:rPr>
        <w:t xml:space="preserve"> зданий, упоминаемы</w:t>
      </w:r>
      <w:r w:rsidR="00D067CB">
        <w:rPr>
          <w:lang w:val="ru-RU"/>
        </w:rPr>
        <w:t>е</w:t>
      </w:r>
      <w:r w:rsidR="00217FF9">
        <w:rPr>
          <w:lang w:val="ru-RU"/>
        </w:rPr>
        <w:t xml:space="preserve"> в настоящей Рекомендации</w:t>
      </w:r>
      <w:r w:rsidRPr="00F107A2">
        <w:rPr>
          <w:lang w:val="ru-RU"/>
        </w:rPr>
        <w:t>.</w:t>
      </w:r>
    </w:p>
    <w:p w14:paraId="56743096" w14:textId="2070C3BF" w:rsidR="00BC17E6" w:rsidRPr="008A3CE7" w:rsidRDefault="00A07919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Предлагаемая модель основана на данных измерений, собранных в Отчете </w:t>
      </w:r>
      <w:r w:rsidR="00FA24EF" w:rsidRPr="00F47A79">
        <w:rPr>
          <w:szCs w:val="22"/>
          <w:lang w:val="ru-RU"/>
        </w:rPr>
        <w:t>МСЭ</w:t>
      </w:r>
      <w:r w:rsidRPr="00F47A79">
        <w:rPr>
          <w:szCs w:val="22"/>
          <w:lang w:val="ru-RU"/>
        </w:rPr>
        <w:t>-R P.2346 для</w:t>
      </w:r>
      <w:r w:rsidR="00900559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>диапазона частот от 80</w:t>
      </w:r>
      <w:r w:rsidR="00900559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>МГц до 73</w:t>
      </w:r>
      <w:r w:rsidR="00900559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>ГГц.</w:t>
      </w:r>
      <w:r w:rsidR="00F107A2">
        <w:rPr>
          <w:szCs w:val="22"/>
          <w:lang w:val="ru-RU"/>
        </w:rPr>
        <w:t xml:space="preserve"> </w:t>
      </w:r>
      <w:r w:rsidR="00217FF9">
        <w:rPr>
          <w:szCs w:val="22"/>
          <w:lang w:val="ru-RU"/>
        </w:rPr>
        <w:t>Эта модель может использоваться в рамках метода Монте</w:t>
      </w:r>
      <w:r w:rsidR="00497508">
        <w:rPr>
          <w:szCs w:val="22"/>
          <w:lang w:val="ru-RU"/>
        </w:rPr>
        <w:noBreakHyphen/>
      </w:r>
      <w:r w:rsidR="00217FF9">
        <w:rPr>
          <w:szCs w:val="22"/>
          <w:lang w:val="ru-RU"/>
        </w:rPr>
        <w:t xml:space="preserve">Карло, но следует отметить, что модель была проверена только на основе эмпирических данных </w:t>
      </w:r>
      <w:r w:rsidR="00D067CB">
        <w:rPr>
          <w:szCs w:val="22"/>
          <w:lang w:val="ru-RU"/>
        </w:rPr>
        <w:t>для</w:t>
      </w:r>
      <w:r w:rsidR="00217FF9">
        <w:rPr>
          <w:szCs w:val="22"/>
          <w:lang w:val="ru-RU"/>
        </w:rPr>
        <w:t xml:space="preserve"> диапазон</w:t>
      </w:r>
      <w:r w:rsidR="00D067CB">
        <w:rPr>
          <w:szCs w:val="22"/>
          <w:lang w:val="ru-RU"/>
        </w:rPr>
        <w:t>а</w:t>
      </w:r>
      <w:r w:rsidR="00217FF9">
        <w:rPr>
          <w:szCs w:val="22"/>
          <w:lang w:val="ru-RU"/>
        </w:rPr>
        <w:t xml:space="preserve"> значений вероятности от </w:t>
      </w:r>
      <w:r w:rsidR="00F107A2" w:rsidRPr="00F107A2">
        <w:rPr>
          <w:szCs w:val="22"/>
          <w:lang w:val="ru-RU"/>
        </w:rPr>
        <w:t>0</w:t>
      </w:r>
      <w:r w:rsidR="00F107A2">
        <w:rPr>
          <w:szCs w:val="22"/>
          <w:lang w:val="ru-RU"/>
        </w:rPr>
        <w:t>,</w:t>
      </w:r>
      <w:r w:rsidR="00F107A2" w:rsidRPr="00F107A2">
        <w:rPr>
          <w:szCs w:val="22"/>
          <w:lang w:val="ru-RU"/>
        </w:rPr>
        <w:t xml:space="preserve">01 </w:t>
      </w:r>
      <w:r w:rsidR="00217FF9">
        <w:rPr>
          <w:szCs w:val="22"/>
          <w:lang w:val="ru-RU"/>
        </w:rPr>
        <w:t>до</w:t>
      </w:r>
      <w:r w:rsidR="00F107A2" w:rsidRPr="00F107A2">
        <w:rPr>
          <w:szCs w:val="22"/>
          <w:lang w:val="ru-RU"/>
        </w:rPr>
        <w:t xml:space="preserve"> 0</w:t>
      </w:r>
      <w:r w:rsidR="00F107A2">
        <w:rPr>
          <w:szCs w:val="22"/>
          <w:lang w:val="ru-RU"/>
        </w:rPr>
        <w:t>,</w:t>
      </w:r>
      <w:r w:rsidR="00F107A2" w:rsidRPr="00F107A2">
        <w:rPr>
          <w:szCs w:val="22"/>
          <w:lang w:val="ru-RU"/>
        </w:rPr>
        <w:t>99</w:t>
      </w:r>
      <w:r w:rsidR="008A3CE7" w:rsidRPr="008A3CE7">
        <w:rPr>
          <w:szCs w:val="22"/>
          <w:lang w:val="ru-RU"/>
        </w:rPr>
        <w:t>.</w:t>
      </w:r>
    </w:p>
    <w:p w14:paraId="4278CA8D" w14:textId="77777777" w:rsidR="00BC17E6" w:rsidRPr="00F47A79" w:rsidRDefault="00BC17E6" w:rsidP="00415FCD">
      <w:pPr>
        <w:pStyle w:val="Heading1"/>
        <w:rPr>
          <w:lang w:val="ru-RU"/>
        </w:rPr>
      </w:pPr>
      <w:r w:rsidRPr="00F47A79">
        <w:rPr>
          <w:lang w:val="ru-RU"/>
        </w:rPr>
        <w:t>2</w:t>
      </w:r>
      <w:r w:rsidRPr="00F47A79">
        <w:rPr>
          <w:lang w:val="ru-RU"/>
        </w:rPr>
        <w:tab/>
      </w:r>
      <w:r w:rsidR="00A07919" w:rsidRPr="00F47A79">
        <w:rPr>
          <w:lang w:val="ru-RU"/>
        </w:rPr>
        <w:t>Параметры</w:t>
      </w:r>
    </w:p>
    <w:p w14:paraId="2EFF57D1" w14:textId="255FBADD" w:rsidR="00BC17E6" w:rsidRPr="00F47A79" w:rsidRDefault="00FA24EF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м</w:t>
      </w:r>
      <w:r w:rsidR="00A07919" w:rsidRPr="00F47A79">
        <w:rPr>
          <w:szCs w:val="22"/>
          <w:lang w:val="ru-RU"/>
        </w:rPr>
        <w:t>одел</w:t>
      </w:r>
      <w:r w:rsidRPr="00F47A79">
        <w:rPr>
          <w:szCs w:val="22"/>
          <w:lang w:val="ru-RU"/>
        </w:rPr>
        <w:t>и</w:t>
      </w:r>
      <w:r w:rsidR="00A07919" w:rsidRPr="00F47A79">
        <w:rPr>
          <w:szCs w:val="22"/>
          <w:lang w:val="ru-RU"/>
        </w:rPr>
        <w:t xml:space="preserve"> </w:t>
      </w:r>
      <w:r w:rsidRPr="00F47A79">
        <w:rPr>
          <w:szCs w:val="22"/>
          <w:lang w:val="ru-RU"/>
        </w:rPr>
        <w:t xml:space="preserve">используются </w:t>
      </w:r>
      <w:r w:rsidR="00A07919" w:rsidRPr="00F47A79">
        <w:rPr>
          <w:szCs w:val="22"/>
          <w:lang w:val="ru-RU"/>
        </w:rPr>
        <w:t xml:space="preserve">следующие </w:t>
      </w:r>
      <w:r w:rsidR="00D50117">
        <w:rPr>
          <w:szCs w:val="22"/>
          <w:lang w:val="ru-RU"/>
        </w:rPr>
        <w:t>ис</w:t>
      </w:r>
      <w:r w:rsidR="00A07919" w:rsidRPr="00F47A79">
        <w:rPr>
          <w:szCs w:val="22"/>
          <w:lang w:val="ru-RU"/>
        </w:rPr>
        <w:t>ходные параметры:</w:t>
      </w:r>
    </w:p>
    <w:p w14:paraId="14D8C98A" w14:textId="77777777" w:rsidR="00A07919" w:rsidRPr="00F47A79" w:rsidRDefault="00BC17E6" w:rsidP="00FA24EF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</w:r>
      <w:r w:rsidR="00A07919" w:rsidRPr="00F47A79">
        <w:rPr>
          <w:szCs w:val="22"/>
          <w:lang w:val="ru-RU"/>
        </w:rPr>
        <w:t>частот</w:t>
      </w:r>
      <w:r w:rsidR="00FA24EF" w:rsidRPr="00F47A79">
        <w:rPr>
          <w:szCs w:val="22"/>
          <w:lang w:val="ru-RU"/>
        </w:rPr>
        <w:t>а</w:t>
      </w:r>
      <w:r w:rsidR="00A07919" w:rsidRPr="00F47A79">
        <w:rPr>
          <w:szCs w:val="22"/>
          <w:lang w:val="ru-RU"/>
        </w:rPr>
        <w:t xml:space="preserve"> (~0,08</w:t>
      </w:r>
      <w:r w:rsidR="00BB3DC6" w:rsidRPr="00F47A79">
        <w:rPr>
          <w:szCs w:val="22"/>
          <w:lang w:val="ru-RU"/>
        </w:rPr>
        <w:t>–</w:t>
      </w:r>
      <w:r w:rsidR="00A07919" w:rsidRPr="00F47A79">
        <w:rPr>
          <w:szCs w:val="22"/>
          <w:lang w:val="ru-RU"/>
        </w:rPr>
        <w:t>100 ГГц);</w:t>
      </w:r>
    </w:p>
    <w:p w14:paraId="5BB87A17" w14:textId="77777777" w:rsidR="00A07919" w:rsidRPr="00F47A79" w:rsidRDefault="00A07919" w:rsidP="00A07919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  <w:t xml:space="preserve">вероятность </w:t>
      </w:r>
      <w:r w:rsidR="00900559" w:rsidRPr="00F47A79">
        <w:rPr>
          <w:szCs w:val="22"/>
          <w:lang w:val="ru-RU"/>
        </w:rPr>
        <w:t>того, что уровень потерь не будет превышен</w:t>
      </w:r>
      <w:r w:rsidRPr="00F47A79">
        <w:rPr>
          <w:szCs w:val="22"/>
          <w:lang w:val="ru-RU"/>
        </w:rPr>
        <w:t>;</w:t>
      </w:r>
    </w:p>
    <w:p w14:paraId="4F309EB8" w14:textId="77777777" w:rsidR="00A07919" w:rsidRPr="00F47A79" w:rsidRDefault="00A07919" w:rsidP="00FA24EF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  <w:t>категори</w:t>
      </w:r>
      <w:r w:rsidR="00FA24EF" w:rsidRPr="00F47A79">
        <w:rPr>
          <w:szCs w:val="22"/>
          <w:lang w:val="ru-RU"/>
        </w:rPr>
        <w:t>я</w:t>
      </w:r>
      <w:r w:rsidRPr="00F47A79">
        <w:rPr>
          <w:szCs w:val="22"/>
          <w:lang w:val="ru-RU"/>
        </w:rPr>
        <w:t xml:space="preserve"> здания (традиционное или теплоэффективное);</w:t>
      </w:r>
    </w:p>
    <w:p w14:paraId="1745D4EF" w14:textId="77777777" w:rsidR="00BC17E6" w:rsidRPr="00F47A79" w:rsidRDefault="00A07919" w:rsidP="00A07919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  <w:t xml:space="preserve">угол </w:t>
      </w:r>
      <w:r w:rsidR="00900559" w:rsidRPr="00F47A79">
        <w:rPr>
          <w:szCs w:val="22"/>
          <w:lang w:val="ru-RU"/>
        </w:rPr>
        <w:t>места трассы</w:t>
      </w:r>
      <w:r w:rsidRPr="00F47A79">
        <w:rPr>
          <w:szCs w:val="22"/>
          <w:lang w:val="ru-RU"/>
        </w:rPr>
        <w:t xml:space="preserve"> у фасада здания (градус</w:t>
      </w:r>
      <w:r w:rsidR="00900559" w:rsidRPr="00F47A79">
        <w:rPr>
          <w:szCs w:val="22"/>
          <w:lang w:val="ru-RU"/>
        </w:rPr>
        <w:t>ы над горизонтом</w:t>
      </w:r>
      <w:r w:rsidRPr="00F47A79">
        <w:rPr>
          <w:szCs w:val="22"/>
          <w:lang w:val="ru-RU"/>
        </w:rPr>
        <w:t>).</w:t>
      </w:r>
    </w:p>
    <w:p w14:paraId="6D06915D" w14:textId="1B948503" w:rsidR="00A07919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Азимут </w:t>
      </w:r>
      <w:r w:rsidR="00244E1A" w:rsidRPr="00F47A79">
        <w:rPr>
          <w:szCs w:val="22"/>
          <w:lang w:val="ru-RU"/>
        </w:rPr>
        <w:t>трассы</w:t>
      </w:r>
      <w:r w:rsidRPr="00F47A79">
        <w:rPr>
          <w:szCs w:val="22"/>
          <w:lang w:val="ru-RU"/>
        </w:rPr>
        <w:t xml:space="preserve"> к терминалу </w:t>
      </w:r>
      <w:r w:rsidR="00D50117">
        <w:rPr>
          <w:szCs w:val="22"/>
          <w:lang w:val="ru-RU"/>
        </w:rPr>
        <w:t xml:space="preserve">вне здания </w:t>
      </w:r>
      <w:r w:rsidRPr="00F47A79">
        <w:rPr>
          <w:szCs w:val="22"/>
          <w:lang w:val="ru-RU"/>
        </w:rPr>
        <w:t xml:space="preserve">относительно поверхности здания </w:t>
      </w:r>
      <w:r w:rsidR="00D50117">
        <w:rPr>
          <w:szCs w:val="22"/>
          <w:lang w:val="ru-RU"/>
        </w:rPr>
        <w:t xml:space="preserve">в </w:t>
      </w:r>
      <w:r w:rsidRPr="00F47A79">
        <w:rPr>
          <w:szCs w:val="22"/>
          <w:lang w:val="ru-RU"/>
        </w:rPr>
        <w:t>явно</w:t>
      </w:r>
      <w:r w:rsidR="00D50117">
        <w:rPr>
          <w:szCs w:val="22"/>
          <w:lang w:val="ru-RU"/>
        </w:rPr>
        <w:t>м виде</w:t>
      </w:r>
      <w:r w:rsidRPr="00F47A79">
        <w:rPr>
          <w:szCs w:val="22"/>
          <w:lang w:val="ru-RU"/>
        </w:rPr>
        <w:t xml:space="preserve"> не учитывается. </w:t>
      </w:r>
      <w:r w:rsidR="00D50117">
        <w:rPr>
          <w:szCs w:val="22"/>
          <w:lang w:val="ru-RU"/>
        </w:rPr>
        <w:t>Т</w:t>
      </w:r>
      <w:r w:rsidRPr="00F47A79">
        <w:rPr>
          <w:szCs w:val="22"/>
          <w:lang w:val="ru-RU"/>
        </w:rPr>
        <w:t xml:space="preserve">еория и измерения показывают, что </w:t>
      </w:r>
      <w:r w:rsidR="00244E1A" w:rsidRPr="00F47A79">
        <w:rPr>
          <w:szCs w:val="22"/>
          <w:lang w:val="ru-RU"/>
        </w:rPr>
        <w:t xml:space="preserve">потери </w:t>
      </w:r>
      <w:r w:rsidRPr="00F47A79">
        <w:rPr>
          <w:szCs w:val="22"/>
          <w:lang w:val="ru-RU"/>
        </w:rPr>
        <w:t>сигнал</w:t>
      </w:r>
      <w:r w:rsidR="00244E1A" w:rsidRPr="00F47A79">
        <w:rPr>
          <w:szCs w:val="22"/>
          <w:lang w:val="ru-RU"/>
        </w:rPr>
        <w:t>ов</w:t>
      </w:r>
      <w:r w:rsidRPr="00F47A79">
        <w:rPr>
          <w:szCs w:val="22"/>
          <w:lang w:val="ru-RU"/>
        </w:rPr>
        <w:t>, перпендикулярны</w:t>
      </w:r>
      <w:r w:rsidR="00244E1A" w:rsidRPr="00F47A79">
        <w:rPr>
          <w:szCs w:val="22"/>
          <w:lang w:val="ru-RU"/>
        </w:rPr>
        <w:t>х</w:t>
      </w:r>
      <w:r w:rsidRPr="00F47A79">
        <w:rPr>
          <w:szCs w:val="22"/>
          <w:lang w:val="ru-RU"/>
        </w:rPr>
        <w:t xml:space="preserve"> к поверхности здания, </w:t>
      </w:r>
      <w:r w:rsidR="00244E1A" w:rsidRPr="00F47A79">
        <w:rPr>
          <w:szCs w:val="22"/>
          <w:lang w:val="ru-RU"/>
        </w:rPr>
        <w:t>меньше</w:t>
      </w:r>
      <w:r w:rsidRPr="00F47A79">
        <w:rPr>
          <w:szCs w:val="22"/>
          <w:lang w:val="ru-RU"/>
        </w:rPr>
        <w:t xml:space="preserve">, чем </w:t>
      </w:r>
      <w:r w:rsidR="00244E1A" w:rsidRPr="00F47A79">
        <w:rPr>
          <w:szCs w:val="22"/>
          <w:lang w:val="ru-RU"/>
        </w:rPr>
        <w:t>потери сигналов</w:t>
      </w:r>
      <w:r w:rsidRPr="00F47A79">
        <w:rPr>
          <w:szCs w:val="22"/>
          <w:lang w:val="ru-RU"/>
        </w:rPr>
        <w:t>, входящи</w:t>
      </w:r>
      <w:r w:rsidR="00244E1A" w:rsidRPr="00F47A79">
        <w:rPr>
          <w:szCs w:val="22"/>
          <w:lang w:val="ru-RU"/>
        </w:rPr>
        <w:t>х</w:t>
      </w:r>
      <w:r w:rsidRPr="00F47A79">
        <w:rPr>
          <w:szCs w:val="22"/>
          <w:lang w:val="ru-RU"/>
        </w:rPr>
        <w:t xml:space="preserve"> под косыми углами, </w:t>
      </w:r>
      <w:r w:rsidR="00D50117">
        <w:rPr>
          <w:szCs w:val="22"/>
          <w:lang w:val="ru-RU"/>
        </w:rPr>
        <w:t xml:space="preserve">однако </w:t>
      </w:r>
      <w:r w:rsidRPr="00F47A79">
        <w:rPr>
          <w:szCs w:val="22"/>
          <w:lang w:val="ru-RU"/>
        </w:rPr>
        <w:t xml:space="preserve">статистический результат </w:t>
      </w:r>
      <w:r w:rsidR="00244E1A" w:rsidRPr="00F47A79">
        <w:rPr>
          <w:szCs w:val="22"/>
          <w:lang w:val="ru-RU"/>
        </w:rPr>
        <w:t xml:space="preserve">использования </w:t>
      </w:r>
      <w:r w:rsidRPr="00F47A79">
        <w:rPr>
          <w:szCs w:val="22"/>
          <w:lang w:val="ru-RU"/>
        </w:rPr>
        <w:t>модели представляет собой обобщение всех возможных ориентаций здания относительно терминала</w:t>
      </w:r>
      <w:r w:rsidR="00D50117">
        <w:rPr>
          <w:szCs w:val="22"/>
          <w:lang w:val="ru-RU"/>
        </w:rPr>
        <w:t xml:space="preserve"> вне здания</w:t>
      </w:r>
      <w:r w:rsidRPr="00F47A79">
        <w:rPr>
          <w:szCs w:val="22"/>
          <w:lang w:val="ru-RU"/>
        </w:rPr>
        <w:t>.</w:t>
      </w:r>
    </w:p>
    <w:p w14:paraId="300393FF" w14:textId="11FCD1A4" w:rsidR="00A07919" w:rsidRPr="00F47A79" w:rsidRDefault="00244E1A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В </w:t>
      </w:r>
      <w:r w:rsidR="00AE79FA">
        <w:rPr>
          <w:szCs w:val="22"/>
          <w:lang w:val="ru-RU"/>
        </w:rPr>
        <w:t>базовой</w:t>
      </w:r>
      <w:r w:rsidRPr="00F47A79">
        <w:rPr>
          <w:szCs w:val="22"/>
          <w:lang w:val="ru-RU"/>
        </w:rPr>
        <w:t xml:space="preserve"> модели предполагается</w:t>
      </w:r>
      <w:r w:rsidR="00A07919" w:rsidRPr="00F47A79">
        <w:rPr>
          <w:szCs w:val="22"/>
          <w:lang w:val="ru-RU"/>
        </w:rPr>
        <w:t xml:space="preserve">, что </w:t>
      </w:r>
      <w:r w:rsidR="00AE79FA">
        <w:rPr>
          <w:szCs w:val="22"/>
          <w:lang w:val="ru-RU"/>
        </w:rPr>
        <w:t>расположенная в здани</w:t>
      </w:r>
      <w:r w:rsidR="00D50117">
        <w:rPr>
          <w:szCs w:val="22"/>
          <w:lang w:val="ru-RU"/>
        </w:rPr>
        <w:t>и</w:t>
      </w:r>
      <w:r w:rsidR="00A07919" w:rsidRPr="00F47A79">
        <w:rPr>
          <w:szCs w:val="22"/>
          <w:lang w:val="ru-RU"/>
        </w:rPr>
        <w:t xml:space="preserve"> антенна является всенаправленной</w:t>
      </w:r>
      <w:r w:rsidR="0054089E">
        <w:rPr>
          <w:szCs w:val="22"/>
          <w:lang w:val="ru-RU"/>
        </w:rPr>
        <w:t xml:space="preserve"> и что,</w:t>
      </w:r>
      <w:r w:rsidR="00A07919" w:rsidRPr="00F47A79">
        <w:rPr>
          <w:szCs w:val="22"/>
          <w:lang w:val="ru-RU"/>
        </w:rPr>
        <w:t xml:space="preserve"> следовательно, </w:t>
      </w:r>
      <w:r w:rsidR="0054089E">
        <w:rPr>
          <w:szCs w:val="22"/>
          <w:lang w:val="ru-RU"/>
        </w:rPr>
        <w:t xml:space="preserve">в </w:t>
      </w:r>
      <w:r w:rsidR="00A07919" w:rsidRPr="00F47A79">
        <w:rPr>
          <w:szCs w:val="22"/>
          <w:lang w:val="ru-RU"/>
        </w:rPr>
        <w:t>потерях на входе в здание учитыва</w:t>
      </w:r>
      <w:r w:rsidR="0054089E">
        <w:rPr>
          <w:szCs w:val="22"/>
          <w:lang w:val="ru-RU"/>
        </w:rPr>
        <w:t>е</w:t>
      </w:r>
      <w:r w:rsidR="00A07919" w:rsidRPr="00F47A79">
        <w:rPr>
          <w:szCs w:val="22"/>
          <w:lang w:val="ru-RU"/>
        </w:rPr>
        <w:t>т</w:t>
      </w:r>
      <w:r w:rsidR="0054089E">
        <w:rPr>
          <w:szCs w:val="22"/>
          <w:lang w:val="ru-RU"/>
        </w:rPr>
        <w:t>ся</w:t>
      </w:r>
      <w:r w:rsidR="00A07919" w:rsidRPr="00F47A79">
        <w:rPr>
          <w:szCs w:val="22"/>
          <w:lang w:val="ru-RU"/>
        </w:rPr>
        <w:t xml:space="preserve"> вс</w:t>
      </w:r>
      <w:r w:rsidR="0054089E">
        <w:rPr>
          <w:szCs w:val="22"/>
          <w:lang w:val="ru-RU"/>
        </w:rPr>
        <w:t>я</w:t>
      </w:r>
      <w:r w:rsidR="00A07919" w:rsidRPr="00F47A79">
        <w:rPr>
          <w:szCs w:val="22"/>
          <w:lang w:val="ru-RU"/>
        </w:rPr>
        <w:t xml:space="preserve"> энерги</w:t>
      </w:r>
      <w:r w:rsidR="0054089E">
        <w:rPr>
          <w:szCs w:val="22"/>
          <w:lang w:val="ru-RU"/>
        </w:rPr>
        <w:t>я</w:t>
      </w:r>
      <w:r w:rsidR="00A07919" w:rsidRPr="00F47A79">
        <w:rPr>
          <w:szCs w:val="22"/>
          <w:lang w:val="ru-RU"/>
        </w:rPr>
        <w:t>, поступающ</w:t>
      </w:r>
      <w:r w:rsidR="0054089E">
        <w:rPr>
          <w:szCs w:val="22"/>
          <w:lang w:val="ru-RU"/>
        </w:rPr>
        <w:t>ая</w:t>
      </w:r>
      <w:r w:rsidR="00A07919" w:rsidRPr="00F47A79">
        <w:rPr>
          <w:szCs w:val="22"/>
          <w:lang w:val="ru-RU"/>
        </w:rPr>
        <w:t xml:space="preserve"> в месторасположения терминала. </w:t>
      </w:r>
      <w:r w:rsidR="00D50117">
        <w:rPr>
          <w:szCs w:val="22"/>
          <w:lang w:val="ru-RU"/>
        </w:rPr>
        <w:t xml:space="preserve">В некоторых случаях </w:t>
      </w:r>
      <w:r w:rsidR="00D067CB">
        <w:rPr>
          <w:szCs w:val="22"/>
          <w:lang w:val="ru-RU"/>
        </w:rPr>
        <w:t xml:space="preserve">для </w:t>
      </w:r>
      <w:r w:rsidR="00D50117">
        <w:rPr>
          <w:szCs w:val="22"/>
          <w:lang w:val="ru-RU"/>
        </w:rPr>
        <w:t>расположенн</w:t>
      </w:r>
      <w:r w:rsidR="00D067CB">
        <w:rPr>
          <w:szCs w:val="22"/>
          <w:lang w:val="ru-RU"/>
        </w:rPr>
        <w:t>ого</w:t>
      </w:r>
      <w:r w:rsidR="00D50117">
        <w:rPr>
          <w:szCs w:val="22"/>
          <w:lang w:val="ru-RU"/>
        </w:rPr>
        <w:t xml:space="preserve"> в здании терминал</w:t>
      </w:r>
      <w:r w:rsidR="00D067CB">
        <w:rPr>
          <w:szCs w:val="22"/>
          <w:lang w:val="ru-RU"/>
        </w:rPr>
        <w:t>а</w:t>
      </w:r>
      <w:r w:rsidR="00D50117">
        <w:rPr>
          <w:szCs w:val="22"/>
          <w:lang w:val="ru-RU"/>
        </w:rPr>
        <w:t xml:space="preserve"> может использовать</w:t>
      </w:r>
      <w:r w:rsidR="00D067CB">
        <w:rPr>
          <w:szCs w:val="22"/>
          <w:lang w:val="ru-RU"/>
        </w:rPr>
        <w:t>ся</w:t>
      </w:r>
      <w:r w:rsidR="00D50117">
        <w:rPr>
          <w:szCs w:val="22"/>
          <w:lang w:val="ru-RU"/>
        </w:rPr>
        <w:t xml:space="preserve"> направленн</w:t>
      </w:r>
      <w:r w:rsidR="00D067CB">
        <w:rPr>
          <w:szCs w:val="22"/>
          <w:lang w:val="ru-RU"/>
        </w:rPr>
        <w:t>ая</w:t>
      </w:r>
      <w:r w:rsidR="00D50117">
        <w:rPr>
          <w:szCs w:val="22"/>
          <w:lang w:val="ru-RU"/>
        </w:rPr>
        <w:t xml:space="preserve"> антенн</w:t>
      </w:r>
      <w:r w:rsidR="00D067CB">
        <w:rPr>
          <w:szCs w:val="22"/>
          <w:lang w:val="ru-RU"/>
        </w:rPr>
        <w:t>а</w:t>
      </w:r>
      <w:r w:rsidR="00D50117">
        <w:rPr>
          <w:szCs w:val="22"/>
          <w:lang w:val="ru-RU"/>
        </w:rPr>
        <w:t xml:space="preserve">, которая будет действовать как пространственный фильтр, увеличивая очевидные потери </w:t>
      </w:r>
      <w:r w:rsidR="009652CB">
        <w:rPr>
          <w:szCs w:val="22"/>
          <w:lang w:val="ru-RU"/>
        </w:rPr>
        <w:t>на входе в здание</w:t>
      </w:r>
      <w:r w:rsidR="00D50117">
        <w:rPr>
          <w:szCs w:val="22"/>
          <w:lang w:val="ru-RU"/>
        </w:rPr>
        <w:t>, так как энергия, поступающая по некоторым направлениям, не</w:t>
      </w:r>
      <w:r w:rsidR="00D067CB">
        <w:rPr>
          <w:szCs w:val="22"/>
          <w:lang w:val="ru-RU"/>
        </w:rPr>
        <w:t xml:space="preserve"> будет</w:t>
      </w:r>
      <w:r w:rsidR="00D50117">
        <w:rPr>
          <w:szCs w:val="22"/>
          <w:lang w:val="ru-RU"/>
        </w:rPr>
        <w:t xml:space="preserve"> принимат</w:t>
      </w:r>
      <w:r w:rsidR="00D067CB">
        <w:rPr>
          <w:szCs w:val="22"/>
          <w:lang w:val="ru-RU"/>
        </w:rPr>
        <w:t>ь</w:t>
      </w:r>
      <w:r w:rsidR="00D50117">
        <w:rPr>
          <w:szCs w:val="22"/>
          <w:lang w:val="ru-RU"/>
        </w:rPr>
        <w:t>ся</w:t>
      </w:r>
      <w:r w:rsidR="006A21D5" w:rsidRPr="006A21D5">
        <w:rPr>
          <w:szCs w:val="22"/>
          <w:lang w:val="ru-RU"/>
        </w:rPr>
        <w:t xml:space="preserve">. </w:t>
      </w:r>
      <w:r w:rsidR="00D067CB">
        <w:rPr>
          <w:szCs w:val="22"/>
          <w:lang w:val="ru-RU"/>
        </w:rPr>
        <w:t>Измерения, проведенные в двух крупных зданиях в Республике Корея на частоте</w:t>
      </w:r>
      <w:r w:rsidR="006A21D5" w:rsidRPr="006A21D5">
        <w:rPr>
          <w:szCs w:val="22"/>
          <w:lang w:val="ru-RU"/>
        </w:rPr>
        <w:t xml:space="preserve"> 32</w:t>
      </w:r>
      <w:r w:rsidR="00D067CB">
        <w:rPr>
          <w:szCs w:val="22"/>
          <w:lang w:val="ru-RU"/>
        </w:rPr>
        <w:t xml:space="preserve"> ГГц, показали, что потери </w:t>
      </w:r>
      <w:r w:rsidR="009652CB">
        <w:rPr>
          <w:szCs w:val="22"/>
          <w:lang w:val="ru-RU"/>
        </w:rPr>
        <w:t>на входе в здание</w:t>
      </w:r>
      <w:r w:rsidR="00D067CB">
        <w:rPr>
          <w:szCs w:val="22"/>
          <w:lang w:val="ru-RU"/>
        </w:rPr>
        <w:t xml:space="preserve">, измеренные с использованием антенн с шириной луча </w:t>
      </w:r>
      <w:r w:rsidR="006A21D5" w:rsidRPr="006A21D5">
        <w:rPr>
          <w:szCs w:val="22"/>
          <w:lang w:val="ru-RU"/>
        </w:rPr>
        <w:t>5</w:t>
      </w:r>
      <w:r w:rsidR="00D067CB">
        <w:rPr>
          <w:szCs w:val="22"/>
          <w:lang w:val="ru-RU"/>
        </w:rPr>
        <w:t>,</w:t>
      </w:r>
      <w:r w:rsidR="006A21D5" w:rsidRPr="006A21D5">
        <w:rPr>
          <w:szCs w:val="22"/>
          <w:lang w:val="ru-RU"/>
        </w:rPr>
        <w:t>3</w:t>
      </w:r>
      <w:r w:rsidR="00D067CB">
        <w:rPr>
          <w:szCs w:val="22"/>
          <w:lang w:val="ru-RU"/>
        </w:rPr>
        <w:t> дБ, выше, чем в случае использования всенаправленной антенны</w:t>
      </w:r>
      <w:r w:rsidR="006A21D5" w:rsidRPr="006A21D5">
        <w:rPr>
          <w:szCs w:val="22"/>
          <w:lang w:val="ru-RU"/>
        </w:rPr>
        <w:t xml:space="preserve">. </w:t>
      </w:r>
      <w:r w:rsidR="00D067CB">
        <w:rPr>
          <w:szCs w:val="22"/>
          <w:lang w:val="ru-RU"/>
        </w:rPr>
        <w:t xml:space="preserve">Более подробная информация приведена </w:t>
      </w:r>
      <w:r w:rsidR="006A21D5">
        <w:rPr>
          <w:szCs w:val="22"/>
          <w:lang w:val="ru-RU"/>
        </w:rPr>
        <w:t>в Отчете МСЭ</w:t>
      </w:r>
      <w:r w:rsidR="006A21D5" w:rsidRPr="006A21D5">
        <w:rPr>
          <w:szCs w:val="22"/>
          <w:lang w:val="ru-RU"/>
        </w:rPr>
        <w:t>-R P.2346.</w:t>
      </w:r>
    </w:p>
    <w:p w14:paraId="1451772E" w14:textId="7F73DC94" w:rsidR="00A07919" w:rsidRPr="00F47A79" w:rsidRDefault="00A07919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соответствии с определением</w:t>
      </w:r>
      <w:r w:rsidR="00D067CB">
        <w:rPr>
          <w:szCs w:val="22"/>
          <w:lang w:val="ru-RU"/>
        </w:rPr>
        <w:t>, данным</w:t>
      </w:r>
      <w:r w:rsidRPr="00F47A79">
        <w:rPr>
          <w:szCs w:val="22"/>
          <w:lang w:val="ru-RU"/>
        </w:rPr>
        <w:t xml:space="preserve"> </w:t>
      </w:r>
      <w:r w:rsidR="00D067CB">
        <w:rPr>
          <w:szCs w:val="22"/>
          <w:lang w:val="ru-RU"/>
        </w:rPr>
        <w:t xml:space="preserve">в </w:t>
      </w:r>
      <w:r w:rsidRPr="00F47A79">
        <w:rPr>
          <w:szCs w:val="22"/>
          <w:lang w:val="ru-RU"/>
        </w:rPr>
        <w:t xml:space="preserve">Рекомендации МСЭ-R P.2040, потери на входе в здание </w:t>
      </w:r>
      <w:r w:rsidRPr="008A3CE7">
        <w:rPr>
          <w:szCs w:val="22"/>
          <w:lang w:val="ru-RU"/>
        </w:rPr>
        <w:t>здесь определяются независимо от каких бы то ни было окружающих препятствий. Если здание окружено</w:t>
      </w:r>
      <w:r w:rsidRPr="00F47A79">
        <w:rPr>
          <w:szCs w:val="22"/>
          <w:lang w:val="ru-RU"/>
        </w:rPr>
        <w:t xml:space="preserve"> локальными препятствиями, возможно, потребуется определить дополнительные потери для соответствующ</w:t>
      </w:r>
      <w:r w:rsidR="00F56F77" w:rsidRPr="00F47A79">
        <w:rPr>
          <w:szCs w:val="22"/>
          <w:lang w:val="ru-RU"/>
        </w:rPr>
        <w:t>их</w:t>
      </w:r>
      <w:r w:rsidRPr="00F47A79">
        <w:rPr>
          <w:szCs w:val="22"/>
          <w:lang w:val="ru-RU"/>
        </w:rPr>
        <w:t xml:space="preserve"> высоты и положения терминала над землей с использованием Рекомендации </w:t>
      </w:r>
      <w:r w:rsidR="00FA24EF" w:rsidRPr="00F47A79">
        <w:rPr>
          <w:szCs w:val="22"/>
          <w:lang w:val="ru-RU"/>
        </w:rPr>
        <w:t>МСЭ</w:t>
      </w:r>
      <w:r w:rsidR="00133CC5" w:rsidRPr="00F47A79">
        <w:rPr>
          <w:szCs w:val="22"/>
          <w:lang w:val="ru-RU"/>
        </w:rPr>
        <w:noBreakHyphen/>
        <w:t>R </w:t>
      </w:r>
      <w:r w:rsidR="00905CDF">
        <w:rPr>
          <w:szCs w:val="22"/>
          <w:lang w:val="ru-RU"/>
        </w:rPr>
        <w:t>P.210</w:t>
      </w:r>
      <w:r w:rsidR="00905CDF" w:rsidRPr="00905CDF">
        <w:rPr>
          <w:szCs w:val="22"/>
          <w:lang w:val="ru-RU"/>
        </w:rPr>
        <w:t>8</w:t>
      </w:r>
      <w:r w:rsidRPr="00F47A79">
        <w:rPr>
          <w:szCs w:val="22"/>
          <w:lang w:val="ru-RU"/>
        </w:rPr>
        <w:t>.</w:t>
      </w:r>
    </w:p>
    <w:p w14:paraId="1455D583" w14:textId="520173B9" w:rsidR="00BC17E6" w:rsidRPr="00F47A79" w:rsidRDefault="00F56F77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модели</w:t>
      </w:r>
      <w:r w:rsidR="00A07919" w:rsidRPr="00F47A79">
        <w:rPr>
          <w:szCs w:val="22"/>
          <w:lang w:val="ru-RU"/>
        </w:rPr>
        <w:t xml:space="preserve"> неявно предполагает</w:t>
      </w:r>
      <w:r w:rsidR="00E8649C" w:rsidRPr="00F47A79">
        <w:rPr>
          <w:szCs w:val="22"/>
          <w:lang w:val="ru-RU"/>
        </w:rPr>
        <w:t>ся</w:t>
      </w:r>
      <w:r w:rsidR="00A07919" w:rsidRPr="00F47A79">
        <w:rPr>
          <w:szCs w:val="22"/>
          <w:lang w:val="ru-RU"/>
        </w:rPr>
        <w:t>, что терминалы с равной вероятностью могут быть расположены в</w:t>
      </w:r>
      <w:r w:rsidR="00E8649C" w:rsidRPr="00F47A79">
        <w:rPr>
          <w:szCs w:val="22"/>
          <w:lang w:val="ru-RU"/>
        </w:rPr>
        <w:t> </w:t>
      </w:r>
      <w:r w:rsidR="00A07919" w:rsidRPr="00F47A79">
        <w:rPr>
          <w:szCs w:val="22"/>
          <w:lang w:val="ru-RU"/>
        </w:rPr>
        <w:t xml:space="preserve">любой точке </w:t>
      </w:r>
      <w:r w:rsidR="00D50117">
        <w:rPr>
          <w:szCs w:val="22"/>
          <w:lang w:val="ru-RU"/>
        </w:rPr>
        <w:t>в здании</w:t>
      </w:r>
      <w:r w:rsidR="00A07919" w:rsidRPr="00F47A79">
        <w:rPr>
          <w:szCs w:val="22"/>
          <w:lang w:val="ru-RU"/>
        </w:rPr>
        <w:t>.</w:t>
      </w:r>
    </w:p>
    <w:p w14:paraId="3BECC61A" w14:textId="77777777" w:rsidR="00760954" w:rsidRPr="00F47A79" w:rsidRDefault="00BC17E6" w:rsidP="00760954">
      <w:pPr>
        <w:pStyle w:val="Heading2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2.1</w:t>
      </w:r>
      <w:r w:rsidRPr="00F47A79">
        <w:rPr>
          <w:szCs w:val="22"/>
          <w:lang w:val="ru-RU" w:eastAsia="zh-CN"/>
        </w:rPr>
        <w:tab/>
      </w:r>
      <w:r w:rsidR="00760954" w:rsidRPr="00F47A79">
        <w:rPr>
          <w:szCs w:val="22"/>
          <w:lang w:val="ru-RU" w:eastAsia="zh-CN"/>
        </w:rPr>
        <w:t>Классификация типов зданий</w:t>
      </w:r>
    </w:p>
    <w:p w14:paraId="0578A02D" w14:textId="4A2CBD38" w:rsidR="00760954" w:rsidRPr="00F47A79" w:rsidRDefault="00760954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Экспериментальные результаты, приведенные</w:t>
      </w:r>
      <w:r w:rsidR="00E8649C" w:rsidRPr="00F47A79">
        <w:rPr>
          <w:szCs w:val="22"/>
          <w:lang w:val="ru-RU"/>
        </w:rPr>
        <w:t>, например,</w:t>
      </w:r>
      <w:r w:rsidRPr="00F47A79">
        <w:rPr>
          <w:szCs w:val="22"/>
          <w:lang w:val="ru-RU"/>
        </w:rPr>
        <w:t xml:space="preserve"> в Отчете </w:t>
      </w:r>
      <w:r w:rsidR="00FA24EF" w:rsidRPr="00F47A79">
        <w:rPr>
          <w:szCs w:val="22"/>
          <w:lang w:val="ru-RU"/>
        </w:rPr>
        <w:t>МСЭ</w:t>
      </w:r>
      <w:r w:rsidRPr="00F47A79">
        <w:rPr>
          <w:szCs w:val="22"/>
          <w:lang w:val="ru-RU"/>
        </w:rPr>
        <w:t xml:space="preserve">-R P.2346, показывают, что </w:t>
      </w:r>
      <w:r w:rsidR="00D067CB">
        <w:rPr>
          <w:szCs w:val="22"/>
          <w:lang w:val="ru-RU"/>
        </w:rPr>
        <w:t>в аспекте</w:t>
      </w:r>
      <w:r w:rsidRPr="00F47A79">
        <w:rPr>
          <w:szCs w:val="22"/>
          <w:lang w:val="ru-RU"/>
        </w:rPr>
        <w:t xml:space="preserve"> потерь на входе в здание все здания делятся на две </w:t>
      </w:r>
      <w:r w:rsidR="00E8649C" w:rsidRPr="00F47A79">
        <w:rPr>
          <w:szCs w:val="22"/>
          <w:lang w:val="ru-RU"/>
        </w:rPr>
        <w:t xml:space="preserve">отдельные </w:t>
      </w:r>
      <w:r w:rsidRPr="00F47A79">
        <w:rPr>
          <w:szCs w:val="22"/>
          <w:lang w:val="ru-RU"/>
        </w:rPr>
        <w:t xml:space="preserve">группы: </w:t>
      </w:r>
      <w:r w:rsidR="00E8649C" w:rsidRPr="00F47A79">
        <w:rPr>
          <w:szCs w:val="22"/>
          <w:lang w:val="ru-RU"/>
        </w:rPr>
        <w:t>здания,</w:t>
      </w:r>
      <w:r w:rsidRPr="00F47A79">
        <w:rPr>
          <w:szCs w:val="22"/>
          <w:lang w:val="ru-RU"/>
        </w:rPr>
        <w:t xml:space="preserve"> построенны</w:t>
      </w:r>
      <w:r w:rsidR="00E8649C" w:rsidRPr="00F47A79">
        <w:rPr>
          <w:szCs w:val="22"/>
          <w:lang w:val="ru-RU"/>
        </w:rPr>
        <w:t>е</w:t>
      </w:r>
      <w:r w:rsidRPr="00F47A79">
        <w:rPr>
          <w:szCs w:val="22"/>
          <w:lang w:val="ru-RU"/>
        </w:rPr>
        <w:t xml:space="preserve"> с применением современных теплоэффективных строительных материалов (металлизированное стекло, фольгированные панели), </w:t>
      </w:r>
      <w:r w:rsidR="00E8649C" w:rsidRPr="00F47A79">
        <w:rPr>
          <w:szCs w:val="22"/>
          <w:lang w:val="ru-RU"/>
        </w:rPr>
        <w:t xml:space="preserve">и традиционные здания, построенные без применения таких материалов, при </w:t>
      </w:r>
      <w:r w:rsidR="00E8649C" w:rsidRPr="00F47A79">
        <w:rPr>
          <w:szCs w:val="22"/>
          <w:lang w:val="ru-RU"/>
        </w:rPr>
        <w:lastRenderedPageBreak/>
        <w:t>этом потери на входе для первой группы обычно значительно выше, чем для второй.</w:t>
      </w:r>
      <w:r w:rsidR="00133CC5" w:rsidRPr="00F47A79">
        <w:rPr>
          <w:szCs w:val="22"/>
          <w:lang w:val="ru-RU"/>
        </w:rPr>
        <w:t xml:space="preserve"> Поэтому модель дает прогнозы для этих двух случаев.</w:t>
      </w:r>
    </w:p>
    <w:p w14:paraId="7FA591D2" w14:textId="77777777" w:rsidR="00760954" w:rsidRPr="00F47A79" w:rsidRDefault="00760954" w:rsidP="00760954">
      <w:pPr>
        <w:spacing w:before="10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Такое деление </w:t>
      </w:r>
      <w:r w:rsidR="00787ACC" w:rsidRPr="00F47A79">
        <w:rPr>
          <w:szCs w:val="22"/>
          <w:lang w:val="ru-RU" w:eastAsia="zh-CN"/>
        </w:rPr>
        <w:t xml:space="preserve">зданий </w:t>
      </w:r>
      <w:r w:rsidRPr="00F47A79">
        <w:rPr>
          <w:szCs w:val="22"/>
          <w:lang w:val="ru-RU" w:eastAsia="zh-CN"/>
        </w:rPr>
        <w:t xml:space="preserve">на теплоэффективные и традиционные относится исключительно к тепловой эффективности строительных материалов. Не следует делать никаких предположений по поводу года постройки здания, его типа (одно- или многоэтажное), </w:t>
      </w:r>
      <w:r w:rsidR="00787ACC" w:rsidRPr="00F47A79">
        <w:rPr>
          <w:szCs w:val="22"/>
          <w:lang w:val="ru-RU" w:eastAsia="zh-CN"/>
        </w:rPr>
        <w:t>культурно-исторической ценности</w:t>
      </w:r>
      <w:r w:rsidRPr="00F47A79">
        <w:rPr>
          <w:szCs w:val="22"/>
          <w:lang w:val="ru-RU" w:eastAsia="zh-CN"/>
        </w:rPr>
        <w:t xml:space="preserve"> или метода строительства.</w:t>
      </w:r>
    </w:p>
    <w:p w14:paraId="0DD81D54" w14:textId="77777777" w:rsidR="00760954" w:rsidRPr="00F47A79" w:rsidRDefault="00760954" w:rsidP="00760954">
      <w:pPr>
        <w:spacing w:before="10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Для оценки потерь на входе в здание важно учитывать тепловую эффективность здания </w:t>
      </w:r>
      <w:r w:rsidR="00787ACC" w:rsidRPr="00F47A79">
        <w:rPr>
          <w:szCs w:val="22"/>
          <w:lang w:val="ru-RU" w:eastAsia="zh-CN"/>
        </w:rPr>
        <w:t xml:space="preserve">в целом </w:t>
      </w:r>
      <w:r w:rsidRPr="00F47A79">
        <w:rPr>
          <w:szCs w:val="22"/>
          <w:lang w:val="ru-RU" w:eastAsia="zh-CN"/>
        </w:rPr>
        <w:t>(или</w:t>
      </w:r>
      <w:r w:rsidR="00787ACC" w:rsidRPr="00F47A79">
        <w:rPr>
          <w:szCs w:val="22"/>
          <w:lang w:val="ru-RU" w:eastAsia="zh-CN"/>
        </w:rPr>
        <w:t> </w:t>
      </w:r>
      <w:r w:rsidRPr="00F47A79">
        <w:rPr>
          <w:szCs w:val="22"/>
          <w:lang w:val="ru-RU" w:eastAsia="zh-CN"/>
        </w:rPr>
        <w:t xml:space="preserve">общую теплоэффективность). </w:t>
      </w:r>
      <w:r w:rsidR="00787ACC" w:rsidRPr="00F47A79">
        <w:rPr>
          <w:szCs w:val="22"/>
          <w:lang w:val="ru-RU" w:eastAsia="zh-CN"/>
        </w:rPr>
        <w:t xml:space="preserve">Имея высокотеплоэффективную </w:t>
      </w:r>
      <w:r w:rsidRPr="00F47A79">
        <w:rPr>
          <w:szCs w:val="22"/>
          <w:lang w:val="ru-RU" w:eastAsia="zh-CN"/>
        </w:rPr>
        <w:t>основн</w:t>
      </w:r>
      <w:r w:rsidR="00787ACC" w:rsidRPr="00F47A79">
        <w:rPr>
          <w:szCs w:val="22"/>
          <w:lang w:val="ru-RU" w:eastAsia="zh-CN"/>
        </w:rPr>
        <w:t>ую</w:t>
      </w:r>
      <w:r w:rsidRPr="00F47A79">
        <w:rPr>
          <w:szCs w:val="22"/>
          <w:lang w:val="ru-RU" w:eastAsia="zh-CN"/>
        </w:rPr>
        <w:t xml:space="preserve"> конструкци</w:t>
      </w:r>
      <w:r w:rsidR="00787ACC" w:rsidRPr="00F47A79">
        <w:rPr>
          <w:szCs w:val="22"/>
          <w:lang w:val="ru-RU" w:eastAsia="zh-CN"/>
        </w:rPr>
        <w:t>ю</w:t>
      </w:r>
      <w:r w:rsidRPr="00F47A79">
        <w:rPr>
          <w:szCs w:val="22"/>
          <w:lang w:val="ru-RU" w:eastAsia="zh-CN"/>
        </w:rPr>
        <w:t xml:space="preserve"> с плохо изолированными окнами (например, однослойными с тонким стеклом)</w:t>
      </w:r>
      <w:r w:rsidR="00787ACC" w:rsidRPr="00F47A79">
        <w:rPr>
          <w:szCs w:val="22"/>
          <w:lang w:val="ru-RU" w:eastAsia="zh-CN"/>
        </w:rPr>
        <w:t>,</w:t>
      </w:r>
      <w:r w:rsidRPr="00F47A79">
        <w:rPr>
          <w:szCs w:val="22"/>
          <w:lang w:val="ru-RU" w:eastAsia="zh-CN"/>
        </w:rPr>
        <w:t xml:space="preserve"> </w:t>
      </w:r>
      <w:r w:rsidR="00787ACC" w:rsidRPr="00F47A79">
        <w:rPr>
          <w:szCs w:val="22"/>
          <w:lang w:val="ru-RU" w:eastAsia="zh-CN"/>
        </w:rPr>
        <w:t>здание может стать неэффективным с точки зрения сохранения тепла</w:t>
      </w:r>
      <w:r w:rsidR="00BB3DC6" w:rsidRPr="00F47A79">
        <w:rPr>
          <w:szCs w:val="22"/>
          <w:lang w:val="ru-RU" w:eastAsia="zh-CN"/>
        </w:rPr>
        <w:t xml:space="preserve">, </w:t>
      </w:r>
      <w:r w:rsidR="00787ACC" w:rsidRPr="00F47A79">
        <w:rPr>
          <w:szCs w:val="22"/>
          <w:lang w:val="ru-RU" w:eastAsia="zh-CN"/>
        </w:rPr>
        <w:t>и наоборот.</w:t>
      </w:r>
    </w:p>
    <w:p w14:paraId="36E9D2B1" w14:textId="3AD25D5B" w:rsidR="00BC17E6" w:rsidRPr="00F47A79" w:rsidRDefault="00760954" w:rsidP="00415FCD">
      <w:pPr>
        <w:keepNext/>
        <w:keepLines/>
        <w:spacing w:before="10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Количественное значение теплоэффективности дает теплопроводность, обычно измеряем</w:t>
      </w:r>
      <w:r w:rsidR="003266C2">
        <w:rPr>
          <w:szCs w:val="22"/>
          <w:lang w:val="ru-RU" w:eastAsia="zh-CN"/>
        </w:rPr>
        <w:t>ую</w:t>
      </w:r>
      <w:r w:rsidRPr="00F47A79">
        <w:rPr>
          <w:szCs w:val="22"/>
          <w:lang w:val="ru-RU" w:eastAsia="zh-CN"/>
        </w:rPr>
        <w:t xml:space="preserve"> коэффициентом теплопередачи. Низкий коэффициент теплопередачи означает высокую теплоэффективность. Как правило, хорошим </w:t>
      </w:r>
      <w:r w:rsidR="00E81C20" w:rsidRPr="00F47A79">
        <w:rPr>
          <w:szCs w:val="22"/>
          <w:lang w:val="ru-RU" w:eastAsia="zh-CN"/>
        </w:rPr>
        <w:t>показателем</w:t>
      </w:r>
      <w:r w:rsidRPr="00F47A79">
        <w:rPr>
          <w:szCs w:val="22"/>
          <w:lang w:val="ru-RU" w:eastAsia="zh-CN"/>
        </w:rPr>
        <w:t xml:space="preserve"> теплоэффективности</w:t>
      </w:r>
      <w:r w:rsidR="006A498D" w:rsidRPr="00F47A79">
        <w:rPr>
          <w:rStyle w:val="FootnoteReference"/>
          <w:position w:val="0"/>
          <w:sz w:val="22"/>
          <w:szCs w:val="22"/>
          <w:vertAlign w:val="superscript"/>
          <w:lang w:val="ru-RU" w:eastAsia="zh-CN"/>
        </w:rPr>
        <w:footnoteReference w:id="1"/>
      </w:r>
      <w:r w:rsidRPr="00F47A79">
        <w:rPr>
          <w:szCs w:val="22"/>
          <w:lang w:val="ru-RU" w:eastAsia="zh-CN"/>
        </w:rPr>
        <w:t xml:space="preserve"> здания служат металлизированные стеклянные окна, изолированные пустотные стены, толстый железобетон и</w:t>
      </w:r>
      <w:r w:rsidR="00787ACC" w:rsidRPr="00F47A79">
        <w:rPr>
          <w:szCs w:val="22"/>
          <w:lang w:val="ru-RU" w:eastAsia="zh-CN"/>
        </w:rPr>
        <w:t> </w:t>
      </w:r>
      <w:r w:rsidRPr="00F47A79">
        <w:rPr>
          <w:szCs w:val="22"/>
          <w:lang w:val="ru-RU" w:eastAsia="zh-CN"/>
        </w:rPr>
        <w:t>облицовка металлической фольгой.</w:t>
      </w:r>
    </w:p>
    <w:p w14:paraId="4344AC76" w14:textId="77777777" w:rsidR="00BC17E6" w:rsidRPr="00F47A79" w:rsidRDefault="00BC17E6" w:rsidP="00BC17E6">
      <w:pPr>
        <w:pStyle w:val="Heading1"/>
        <w:rPr>
          <w:szCs w:val="22"/>
          <w:lang w:val="ru-RU"/>
        </w:rPr>
      </w:pPr>
      <w:r w:rsidRPr="00F47A79">
        <w:rPr>
          <w:szCs w:val="22"/>
          <w:lang w:val="ru-RU"/>
        </w:rPr>
        <w:t>3</w:t>
      </w:r>
      <w:r w:rsidRPr="00F47A79">
        <w:rPr>
          <w:szCs w:val="22"/>
          <w:lang w:val="ru-RU"/>
        </w:rPr>
        <w:tab/>
      </w:r>
      <w:r w:rsidR="00760954" w:rsidRPr="00F47A79">
        <w:rPr>
          <w:szCs w:val="22"/>
          <w:lang w:val="ru-RU"/>
        </w:rPr>
        <w:t>Модель</w:t>
      </w:r>
    </w:p>
    <w:p w14:paraId="3C9914BE" w14:textId="294CC93D" w:rsidR="00BC17E6" w:rsidRPr="004B4786" w:rsidRDefault="00760954" w:rsidP="00BC17E6">
      <w:pPr>
        <w:rPr>
          <w:szCs w:val="22"/>
          <w:lang w:val="en-US" w:eastAsia="zh-CN"/>
        </w:rPr>
      </w:pPr>
      <w:r w:rsidRPr="00F47A79">
        <w:rPr>
          <w:szCs w:val="22"/>
          <w:lang w:val="ru-RU" w:eastAsia="zh-CN"/>
        </w:rPr>
        <w:t xml:space="preserve">Потери на входе в здание </w:t>
      </w:r>
      <w:r w:rsidR="006A498D" w:rsidRPr="00F47A79">
        <w:rPr>
          <w:szCs w:val="22"/>
          <w:lang w:val="ru-RU" w:eastAsia="zh-CN"/>
        </w:rPr>
        <w:t xml:space="preserve">(BEL) </w:t>
      </w:r>
      <w:r w:rsidRPr="00F47A79">
        <w:rPr>
          <w:szCs w:val="22"/>
          <w:lang w:val="ru-RU" w:eastAsia="zh-CN"/>
        </w:rPr>
        <w:t xml:space="preserve">зависят от типа здания, местоположения </w:t>
      </w:r>
      <w:r w:rsidR="00D50117">
        <w:rPr>
          <w:szCs w:val="22"/>
          <w:lang w:val="ru-RU" w:eastAsia="zh-CN"/>
        </w:rPr>
        <w:t>в здании</w:t>
      </w:r>
      <w:r w:rsidRPr="00F47A79">
        <w:rPr>
          <w:szCs w:val="22"/>
          <w:lang w:val="ru-RU" w:eastAsia="zh-CN"/>
        </w:rPr>
        <w:t xml:space="preserve"> и движения в здании. Распределение потерь на входе в здание </w:t>
      </w:r>
      <w:r w:rsidR="00787ACC" w:rsidRPr="00F47A79">
        <w:rPr>
          <w:szCs w:val="22"/>
          <w:lang w:val="ru-RU" w:eastAsia="zh-CN"/>
        </w:rPr>
        <w:t>определяется</w:t>
      </w:r>
      <w:r w:rsidRPr="00F47A79">
        <w:rPr>
          <w:szCs w:val="22"/>
          <w:lang w:val="ru-RU" w:eastAsia="zh-CN"/>
        </w:rPr>
        <w:t xml:space="preserve"> сочетанием двух логарифмически нормальных распределений. Уровень потерь на входе в здание, не превышаемый с вероятностью </w:t>
      </w:r>
      <w:r w:rsidRPr="00F47A79">
        <w:rPr>
          <w:i/>
          <w:szCs w:val="22"/>
          <w:lang w:val="ru-RU" w:eastAsia="zh-CN"/>
        </w:rPr>
        <w:t>P</w:t>
      </w:r>
      <w:r w:rsidRPr="00F47A79">
        <w:rPr>
          <w:szCs w:val="22"/>
          <w:lang w:val="ru-RU" w:eastAsia="zh-CN"/>
        </w:rPr>
        <w:t>, определяется уравнением</w:t>
      </w:r>
      <w:r w:rsidR="004B4786">
        <w:rPr>
          <w:szCs w:val="22"/>
          <w:lang w:val="en-US" w:eastAsia="zh-CN"/>
        </w:rPr>
        <w:t>:</w:t>
      </w:r>
    </w:p>
    <w:p w14:paraId="6D4ACF51" w14:textId="744BAFE4" w:rsidR="00075EF5" w:rsidRPr="008A3CE7" w:rsidRDefault="00075EF5" w:rsidP="00075EF5">
      <w:pPr>
        <w:pStyle w:val="Equation"/>
        <w:rPr>
          <w:lang w:val="ru-RU" w:eastAsia="zh-CN"/>
        </w:rPr>
      </w:pPr>
      <w:r w:rsidRPr="008A3CE7">
        <w:rPr>
          <w:lang w:val="ru-RU" w:eastAsia="zh-CN"/>
        </w:rPr>
        <w:tab/>
      </w:r>
      <w:r w:rsidRPr="008A3CE7">
        <w:rPr>
          <w:lang w:val="ru-RU" w:eastAsia="zh-CN"/>
        </w:rPr>
        <w:tab/>
      </w:r>
      <m:oMath>
        <m:sSubSup>
          <m:sSubSupPr>
            <m:ctrlPr>
              <w:rPr>
                <w:rFonts w:ascii="Cambria Math" w:hAnsi="Cambria Math"/>
                <w:i/>
                <w:lang w:eastAsia="zh-CN"/>
              </w:rPr>
            </m:ctrlPr>
          </m:sSubSup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BEL</m:t>
            </m:r>
          </m:sub>
          <m:sup>
            <m:r>
              <w:rPr>
                <w:rFonts w:ascii="Cambria Math" w:hAnsi="Cambria Math"/>
                <w:lang w:eastAsia="zh-CN"/>
              </w:rPr>
              <m:t>omni</m:t>
            </m:r>
          </m:sup>
        </m:sSubSup>
        <m:r>
          <w:rPr>
            <w:rFonts w:ascii="Cambria Math" w:hAnsi="Cambria Math"/>
            <w:lang w:val="ru-RU" w:eastAsia="zh-CN"/>
          </w:rPr>
          <m:t>(</m:t>
        </m:r>
        <m:r>
          <w:rPr>
            <w:rFonts w:ascii="Cambria Math" w:hAnsi="Cambria Math"/>
            <w:lang w:eastAsia="zh-CN"/>
          </w:rPr>
          <m:t>P</m:t>
        </m:r>
        <m:r>
          <w:rPr>
            <w:rFonts w:ascii="Cambria Math" w:hAnsi="Cambria Math"/>
            <w:lang w:val="ru-RU" w:eastAsia="zh-CN"/>
          </w:rPr>
          <m:t>)</m:t>
        </m:r>
        <m:r>
          <m:rPr>
            <m:sty m:val="p"/>
          </m:rPr>
          <w:rPr>
            <w:rFonts w:ascii="Cambria Math" w:hAnsi="Cambria Math"/>
            <w:lang w:val="ru-RU" w:eastAsia="zh-CN"/>
          </w:rPr>
          <m:t>=10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log</m:t>
        </m:r>
        <m:r>
          <m:rPr>
            <m:sty m:val="p"/>
          </m:rPr>
          <w:rPr>
            <w:rFonts w:ascii="Cambria Math" w:hAnsi="Cambria Math"/>
            <w:lang w:val="ru-RU" w:eastAsia="zh-CN"/>
          </w:rPr>
          <m:t>(</m:t>
        </m:r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(</m:t>
            </m:r>
            <m:r>
              <w:rPr>
                <w:rFonts w:ascii="Cambria Math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ru-RU" w:eastAsia="zh-CN"/>
          </w:rPr>
          <m:t>+</m:t>
        </m:r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(</m:t>
            </m:r>
            <m:r>
              <w:rPr>
                <w:rFonts w:ascii="Cambria Math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ru-RU" w:eastAsia="zh-CN"/>
          </w:rPr>
          <m:t>+</m:t>
        </m:r>
        <m:sSup>
          <m:sSupPr>
            <m:ctrlPr>
              <w:rPr>
                <w:rFonts w:ascii="Cambria Math" w:hAnsi="Cambria Math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0,1</m:t>
            </m:r>
            <m:r>
              <w:rPr>
                <w:rFonts w:ascii="Cambria Math" w:hAnsi="Cambria Math"/>
                <w:lang w:eastAsia="zh-CN"/>
              </w:rPr>
              <m:t>C</m:t>
            </m:r>
          </m:sup>
        </m:sSup>
        <m:r>
          <m:rPr>
            <m:sty m:val="p"/>
          </m:rPr>
          <w:rPr>
            <w:rFonts w:ascii="Cambria Math" w:hAnsi="Cambria Math"/>
            <w:lang w:val="ru-RU" w:eastAsia="zh-CN"/>
          </w:rPr>
          <m:t xml:space="preserve"> )</m:t>
        </m:r>
      </m:oMath>
      <w:r w:rsidRPr="008A3CE7">
        <w:rPr>
          <w:lang w:val="ru-RU" w:eastAsia="zh-CN"/>
        </w:rPr>
        <w:t xml:space="preserve">  </w:t>
      </w:r>
      <w:r w:rsidR="008A3CE7">
        <w:rPr>
          <w:lang w:val="ru-RU" w:eastAsia="zh-CN"/>
        </w:rPr>
        <w:t>дБ</w:t>
      </w:r>
      <w:r w:rsidRPr="008A3CE7">
        <w:rPr>
          <w:lang w:val="ru-RU" w:eastAsia="zh-CN"/>
        </w:rPr>
        <w:tab/>
        <w:t>(1)</w:t>
      </w:r>
    </w:p>
    <w:p w14:paraId="1D5A6497" w14:textId="77777777"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где:</w:t>
      </w:r>
    </w:p>
    <w:p w14:paraId="2FD1C687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A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(2)</w:t>
      </w:r>
    </w:p>
    <w:p w14:paraId="1DBA026F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B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(3)</w:t>
      </w:r>
    </w:p>
    <w:p w14:paraId="03FC2A8E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C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=-3,0</m:t>
        </m:r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(4)</w:t>
      </w:r>
    </w:p>
    <w:p w14:paraId="7BF92EF9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e</m:t>
            </m:r>
          </m:sub>
        </m:sSub>
      </m:oMath>
      <w:r w:rsidR="00760954" w:rsidRPr="00F47A79">
        <w:rPr>
          <w:iCs/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(5)</w:t>
      </w:r>
    </w:p>
    <w:p w14:paraId="218BF8CD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w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x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log(</m:t>
        </m:r>
        <m:r>
          <w:rPr>
            <w:rFonts w:ascii="Cambria Math" w:hAnsi="Cambria Math"/>
            <w:szCs w:val="22"/>
            <w:lang w:val="ru-RU" w:eastAsia="zh-CN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)</m:t>
        </m:r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(6)</w:t>
      </w:r>
    </w:p>
    <w:p w14:paraId="11D48B25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u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v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log(</m:t>
        </m:r>
        <m:r>
          <w:rPr>
            <w:rFonts w:ascii="Cambria Math" w:hAnsi="Cambria Math"/>
            <w:szCs w:val="22"/>
            <w:lang w:val="ru-RU" w:eastAsia="zh-CN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)</m:t>
        </m:r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(7)</w:t>
      </w:r>
    </w:p>
    <w:p w14:paraId="21EAC689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y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z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log(</m:t>
        </m:r>
        <m:r>
          <w:rPr>
            <w:rFonts w:ascii="Cambria Math" w:hAnsi="Cambria Math"/>
            <w:szCs w:val="22"/>
            <w:lang w:val="ru-RU" w:eastAsia="zh-CN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)</m:t>
        </m:r>
      </m:oMath>
      <w:r w:rsidR="00760954" w:rsidRPr="00F47A79">
        <w:rPr>
          <w:szCs w:val="22"/>
          <w:lang w:val="ru-RU" w:eastAsia="zh-CN"/>
        </w:rPr>
        <w:t>,</w:t>
      </w:r>
      <w:r w:rsidRPr="00F47A79">
        <w:rPr>
          <w:szCs w:val="22"/>
          <w:lang w:val="ru-RU" w:eastAsia="zh-CN"/>
        </w:rPr>
        <w:tab/>
        <w:t>(8)</w:t>
      </w:r>
    </w:p>
    <w:p w14:paraId="46CF432C" w14:textId="77777777"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где:</w:t>
      </w:r>
    </w:p>
    <w:p w14:paraId="1850BAD1" w14:textId="77777777" w:rsidR="00BC17E6" w:rsidRPr="00F47A79" w:rsidRDefault="001D2757" w:rsidP="00415FCD">
      <w:pPr>
        <w:pStyle w:val="Equationlegend"/>
        <w:rPr>
          <w:lang w:val="ru-RU" w:eastAsia="zh-CN"/>
        </w:rPr>
      </w:pPr>
      <w:r w:rsidRPr="00F47A79">
        <w:rPr>
          <w:i/>
          <w:iCs/>
          <w:lang w:val="ru-RU" w:eastAsia="zh-CN"/>
        </w:rPr>
        <w:tab/>
      </w:r>
      <w:r w:rsidR="00760954" w:rsidRPr="00F47A79">
        <w:rPr>
          <w:i/>
          <w:iCs/>
          <w:lang w:val="ru-RU" w:eastAsia="zh-CN"/>
        </w:rPr>
        <w:t>L</w:t>
      </w:r>
      <w:r w:rsidR="00760954" w:rsidRPr="00F47A79">
        <w:rPr>
          <w:i/>
          <w:iCs/>
          <w:vertAlign w:val="subscript"/>
          <w:lang w:val="ru-RU" w:eastAsia="zh-CN"/>
        </w:rPr>
        <w:t>h</w:t>
      </w:r>
      <w:r w:rsidR="00415FCD" w:rsidRPr="00F47A79">
        <w:rPr>
          <w:i/>
          <w:iCs/>
          <w:vertAlign w:val="subscript"/>
          <w:lang w:val="ru-RU" w:eastAsia="zh-CN"/>
        </w:rPr>
        <w:t xml:space="preserve"> </w:t>
      </w:r>
      <w:r w:rsidR="00415FCD" w:rsidRPr="00F47A79">
        <w:rPr>
          <w:lang w:val="ru-RU"/>
        </w:rPr>
        <w:t>:</w:t>
      </w:r>
      <w:r w:rsidR="006A498D" w:rsidRPr="00F47A79">
        <w:rPr>
          <w:lang w:val="ru-RU" w:eastAsia="zh-CN"/>
        </w:rPr>
        <w:tab/>
      </w:r>
      <w:r w:rsidR="00760954" w:rsidRPr="00D92895">
        <w:rPr>
          <w:spacing w:val="-4"/>
          <w:lang w:val="ru-RU"/>
        </w:rPr>
        <w:t>медианный</w:t>
      </w:r>
      <w:r w:rsidR="00760954" w:rsidRPr="00D92895">
        <w:rPr>
          <w:spacing w:val="-4"/>
          <w:lang w:val="ru-RU" w:eastAsia="zh-CN"/>
        </w:rPr>
        <w:t xml:space="preserve"> уровень потерь для горизонтальных </w:t>
      </w:r>
      <w:r w:rsidR="00787ACC" w:rsidRPr="00D92895">
        <w:rPr>
          <w:spacing w:val="-4"/>
          <w:lang w:val="ru-RU" w:eastAsia="zh-CN"/>
        </w:rPr>
        <w:t>трасс</w:t>
      </w:r>
      <w:r w:rsidR="00760954" w:rsidRPr="00D92895">
        <w:rPr>
          <w:spacing w:val="-4"/>
          <w:lang w:val="ru-RU" w:eastAsia="zh-CN"/>
        </w:rPr>
        <w:t>, определяемый уравнением</w:t>
      </w:r>
      <w:r w:rsidR="00415FCD" w:rsidRPr="00D92895">
        <w:rPr>
          <w:spacing w:val="-4"/>
          <w:lang w:val="ru-RU" w:eastAsia="zh-CN"/>
        </w:rPr>
        <w:t>:</w:t>
      </w:r>
    </w:p>
    <w:p w14:paraId="6C1B9081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r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s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t </m:t>
        </m:r>
        <m:sSup>
          <m:sSup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(log</m:t>
            </m:r>
            <m:d>
              <m:d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f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p>
      </m:oMath>
      <w:r w:rsidR="00BB3DC6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(9)</w:t>
      </w:r>
    </w:p>
    <w:p w14:paraId="7883A7FC" w14:textId="77777777" w:rsidR="00BC17E6" w:rsidRPr="00F47A79" w:rsidRDefault="001D2757" w:rsidP="00415FCD">
      <w:pPr>
        <w:pStyle w:val="Equationlegend"/>
        <w:rPr>
          <w:lang w:val="ru-RU" w:eastAsia="zh-CN"/>
        </w:rPr>
      </w:pPr>
      <w:r w:rsidRPr="00F47A79">
        <w:rPr>
          <w:i/>
          <w:iCs/>
          <w:lang w:val="ru-RU" w:eastAsia="zh-CN"/>
        </w:rPr>
        <w:tab/>
      </w:r>
      <w:r w:rsidR="00760954" w:rsidRPr="00F47A79">
        <w:rPr>
          <w:i/>
          <w:iCs/>
          <w:lang w:val="ru-RU" w:eastAsia="zh-CN"/>
        </w:rPr>
        <w:t>L</w:t>
      </w:r>
      <w:r w:rsidR="00760954" w:rsidRPr="00F47A79">
        <w:rPr>
          <w:i/>
          <w:iCs/>
          <w:vertAlign w:val="subscript"/>
          <w:lang w:val="ru-RU" w:eastAsia="zh-CN"/>
        </w:rPr>
        <w:t>e</w:t>
      </w:r>
      <w:r w:rsidR="00415FCD" w:rsidRPr="00F47A79">
        <w:rPr>
          <w:i/>
          <w:iCs/>
          <w:vertAlign w:val="subscript"/>
          <w:lang w:val="ru-RU" w:eastAsia="zh-CN"/>
        </w:rPr>
        <w:t xml:space="preserve"> </w:t>
      </w:r>
      <w:r w:rsidR="00415FCD" w:rsidRPr="00F47A79">
        <w:rPr>
          <w:lang w:val="ru-RU"/>
        </w:rPr>
        <w:t>:</w:t>
      </w:r>
      <w:r w:rsidR="00415FCD" w:rsidRPr="00F47A79">
        <w:rPr>
          <w:lang w:val="ru-RU" w:eastAsia="zh-CN"/>
        </w:rPr>
        <w:tab/>
      </w:r>
      <w:r w:rsidR="00760954" w:rsidRPr="00F47A79">
        <w:rPr>
          <w:lang w:val="ru-RU"/>
        </w:rPr>
        <w:t>поправка</w:t>
      </w:r>
      <w:r w:rsidR="00760954" w:rsidRPr="00F47A79">
        <w:rPr>
          <w:lang w:val="ru-RU" w:eastAsia="zh-CN"/>
        </w:rPr>
        <w:t xml:space="preserve"> на угол </w:t>
      </w:r>
      <w:r w:rsidR="00787ACC" w:rsidRPr="00F47A79">
        <w:rPr>
          <w:lang w:val="ru-RU" w:eastAsia="zh-CN"/>
        </w:rPr>
        <w:t>места трассы</w:t>
      </w:r>
      <w:r w:rsidR="00760954" w:rsidRPr="00F47A79">
        <w:rPr>
          <w:lang w:val="ru-RU" w:eastAsia="zh-CN"/>
        </w:rPr>
        <w:t xml:space="preserve"> у фасада здания:</w:t>
      </w:r>
    </w:p>
    <w:p w14:paraId="6DD069F4" w14:textId="77777777"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=0,212 |θ</m:t>
        </m:r>
        <m:r>
          <w:rPr>
            <w:rFonts w:ascii="Cambria Math" w:hAnsi="Cambria Math"/>
            <w:szCs w:val="22"/>
            <w:lang w:val="ru-RU" w:eastAsia="zh-CN"/>
          </w:rPr>
          <m:t>|</m:t>
        </m:r>
      </m:oMath>
      <w:r w:rsidRPr="00F47A79">
        <w:rPr>
          <w:szCs w:val="22"/>
          <w:lang w:val="ru-RU" w:eastAsia="zh-CN"/>
        </w:rPr>
        <w:t xml:space="preserve"> </w:t>
      </w:r>
      <w:r w:rsidRPr="00F47A79">
        <w:rPr>
          <w:szCs w:val="22"/>
          <w:lang w:val="ru-RU" w:eastAsia="zh-CN"/>
        </w:rPr>
        <w:tab/>
        <w:t>(10)</w:t>
      </w:r>
    </w:p>
    <w:p w14:paraId="6F7D95C5" w14:textId="331577E3"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и</w:t>
      </w:r>
    </w:p>
    <w:p w14:paraId="3FE7A891" w14:textId="25B4D3E5" w:rsidR="00760954" w:rsidRPr="00F47A79" w:rsidRDefault="00BC17E6" w:rsidP="003533CD">
      <w:pPr>
        <w:pStyle w:val="Equationlegend"/>
        <w:rPr>
          <w:lang w:val="ru-RU" w:eastAsia="zh-CN"/>
        </w:rPr>
      </w:pPr>
      <w:r w:rsidRPr="00F47A79">
        <w:rPr>
          <w:i/>
          <w:lang w:val="ru-RU" w:eastAsia="zh-CN"/>
        </w:rPr>
        <w:tab/>
      </w:r>
      <w:r w:rsidR="00760954" w:rsidRPr="00F47A79">
        <w:rPr>
          <w:i/>
          <w:lang w:val="ru-RU" w:eastAsia="zh-CN"/>
        </w:rPr>
        <w:t>f</w:t>
      </w:r>
      <w:r w:rsidR="00415FCD" w:rsidRPr="00F47A79">
        <w:rPr>
          <w:i/>
          <w:lang w:val="ru-RU" w:eastAsia="zh-CN"/>
        </w:rPr>
        <w:t xml:space="preserve">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="00760954" w:rsidRPr="00F47A79">
        <w:rPr>
          <w:lang w:val="ru-RU"/>
        </w:rPr>
        <w:t>частота</w:t>
      </w:r>
      <w:r w:rsidR="00760954" w:rsidRPr="00F47A79">
        <w:rPr>
          <w:lang w:val="ru-RU" w:eastAsia="zh-CN"/>
        </w:rPr>
        <w:t xml:space="preserve"> (ГГц)</w:t>
      </w:r>
      <w:r w:rsidR="00BB3DC6" w:rsidRPr="00F47A79">
        <w:rPr>
          <w:lang w:val="ru-RU" w:eastAsia="zh-CN"/>
        </w:rPr>
        <w:t>;</w:t>
      </w:r>
    </w:p>
    <w:p w14:paraId="353AA236" w14:textId="77777777" w:rsidR="00760954" w:rsidRPr="00F47A79" w:rsidRDefault="00760954" w:rsidP="003533CD">
      <w:pPr>
        <w:pStyle w:val="Equationlegend"/>
        <w:rPr>
          <w:lang w:val="ru-RU" w:eastAsia="zh-CN"/>
        </w:rPr>
      </w:pPr>
      <w:r w:rsidRPr="00F47A79">
        <w:rPr>
          <w:lang w:val="ru-RU" w:eastAsia="zh-CN"/>
        </w:rPr>
        <w:tab/>
        <w:t xml:space="preserve">θ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Pr="00F47A79">
        <w:rPr>
          <w:lang w:val="ru-RU" w:eastAsia="zh-CN"/>
        </w:rPr>
        <w:t xml:space="preserve">угол </w:t>
      </w:r>
      <w:r w:rsidR="00787ACC" w:rsidRPr="00F47A79">
        <w:rPr>
          <w:lang w:val="ru-RU" w:eastAsia="zh-CN"/>
        </w:rPr>
        <w:t>места трассы</w:t>
      </w:r>
      <w:r w:rsidRPr="00F47A79">
        <w:rPr>
          <w:lang w:val="ru-RU" w:eastAsia="zh-CN"/>
        </w:rPr>
        <w:t xml:space="preserve"> у фасада здания (градус</w:t>
      </w:r>
      <w:r w:rsidR="00BB3DC6" w:rsidRPr="00F47A79">
        <w:rPr>
          <w:lang w:val="ru-RU" w:eastAsia="zh-CN"/>
        </w:rPr>
        <w:t>ы</w:t>
      </w:r>
      <w:r w:rsidRPr="00F47A79">
        <w:rPr>
          <w:lang w:val="ru-RU" w:eastAsia="zh-CN"/>
        </w:rPr>
        <w:t>)</w:t>
      </w:r>
      <w:r w:rsidR="00BB3DC6" w:rsidRPr="00F47A79">
        <w:rPr>
          <w:lang w:val="ru-RU" w:eastAsia="zh-CN"/>
        </w:rPr>
        <w:t>;</w:t>
      </w:r>
    </w:p>
    <w:p w14:paraId="256DBBCC" w14:textId="77777777" w:rsidR="00760954" w:rsidRPr="00F47A79" w:rsidRDefault="00760954" w:rsidP="003533CD">
      <w:pPr>
        <w:pStyle w:val="Equationlegend"/>
        <w:rPr>
          <w:lang w:val="ru-RU" w:eastAsia="zh-CN"/>
        </w:rPr>
      </w:pPr>
      <w:r w:rsidRPr="00F47A79">
        <w:rPr>
          <w:lang w:val="ru-RU" w:eastAsia="zh-CN"/>
        </w:rPr>
        <w:tab/>
      </w:r>
      <w:r w:rsidRPr="00F47A79">
        <w:rPr>
          <w:i/>
          <w:lang w:val="ru-RU" w:eastAsia="zh-CN"/>
        </w:rPr>
        <w:t>P</w:t>
      </w:r>
      <w:r w:rsidR="003533CD" w:rsidRPr="00F47A79">
        <w:rPr>
          <w:i/>
          <w:lang w:val="ru-RU" w:eastAsia="zh-CN"/>
        </w:rPr>
        <w:t xml:space="preserve">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="006A498D" w:rsidRPr="00F47A79">
        <w:rPr>
          <w:lang w:val="ru-RU" w:eastAsia="zh-CN"/>
        </w:rPr>
        <w:t>в</w:t>
      </w:r>
      <w:r w:rsidRPr="00F47A79">
        <w:rPr>
          <w:lang w:val="ru-RU" w:eastAsia="zh-CN"/>
        </w:rPr>
        <w:t>ероятность того, что потери не превысят данное значение</w:t>
      </w:r>
      <w:r w:rsidR="00415FCD" w:rsidRPr="00F47A79">
        <w:rPr>
          <w:lang w:val="ru-RU" w:eastAsia="zh-CN"/>
        </w:rPr>
        <w:t xml:space="preserve"> </w:t>
      </w:r>
      <w:r w:rsidRPr="00F47A79">
        <w:rPr>
          <w:lang w:val="ru-RU" w:eastAsia="zh-CN"/>
        </w:rPr>
        <w:t xml:space="preserve">(0,0 &lt; </w:t>
      </w:r>
      <w:r w:rsidRPr="00F47A79">
        <w:rPr>
          <w:i/>
          <w:lang w:val="ru-RU" w:eastAsia="zh-CN"/>
        </w:rPr>
        <w:t>P</w:t>
      </w:r>
      <w:r w:rsidRPr="00F47A79">
        <w:rPr>
          <w:lang w:val="ru-RU" w:eastAsia="zh-CN"/>
        </w:rPr>
        <w:t xml:space="preserve"> &lt; 1,0)</w:t>
      </w:r>
      <w:r w:rsidR="00BB3DC6" w:rsidRPr="00F47A79">
        <w:rPr>
          <w:lang w:val="ru-RU" w:eastAsia="zh-CN"/>
        </w:rPr>
        <w:t>;</w:t>
      </w:r>
    </w:p>
    <w:p w14:paraId="7DCA5434" w14:textId="77777777" w:rsidR="00BC17E6" w:rsidRPr="00F47A79" w:rsidRDefault="006A498D" w:rsidP="00E13222">
      <w:pPr>
        <w:pStyle w:val="Equationlegend"/>
        <w:rPr>
          <w:lang w:val="ru-RU" w:eastAsia="zh-CN"/>
        </w:rPr>
      </w:pPr>
      <w:r w:rsidRPr="00F47A79">
        <w:rPr>
          <w:i/>
          <w:lang w:val="ru-RU" w:eastAsia="zh-CN"/>
        </w:rPr>
        <w:tab/>
      </w:r>
      <w:r w:rsidR="00760954" w:rsidRPr="00F47A79">
        <w:rPr>
          <w:i/>
          <w:lang w:val="ru-RU" w:eastAsia="zh-CN"/>
        </w:rPr>
        <w:t>F</w:t>
      </w:r>
      <w:r w:rsidR="00760954" w:rsidRPr="00F47A79">
        <w:rPr>
          <w:vertAlign w:val="superscript"/>
          <w:lang w:val="ru-RU" w:eastAsia="zh-CN"/>
        </w:rPr>
        <w:t>–1</w:t>
      </w:r>
      <w:r w:rsidR="00760954" w:rsidRPr="00F47A79">
        <w:rPr>
          <w:lang w:val="ru-RU" w:eastAsia="zh-CN"/>
        </w:rPr>
        <w:t>(</w:t>
      </w:r>
      <w:r w:rsidR="00760954" w:rsidRPr="00F47A79">
        <w:rPr>
          <w:i/>
          <w:lang w:val="ru-RU" w:eastAsia="zh-CN"/>
        </w:rPr>
        <w:t>P</w:t>
      </w:r>
      <w:r w:rsidR="00760954" w:rsidRPr="00F47A79">
        <w:rPr>
          <w:lang w:val="ru-RU" w:eastAsia="zh-CN"/>
        </w:rPr>
        <w:t>)</w:t>
      </w:r>
      <w:r w:rsidR="00415FCD" w:rsidRPr="00F47A79">
        <w:rPr>
          <w:lang w:val="ru-RU"/>
        </w:rPr>
        <w:t xml:space="preserve">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="00760954" w:rsidRPr="00F47A79">
        <w:rPr>
          <w:lang w:val="ru-RU" w:eastAsia="zh-CN"/>
        </w:rPr>
        <w:t>обратное кумулятивное нормальное распределение как функция вероятности</w:t>
      </w:r>
      <w:r w:rsidR="00E13222" w:rsidRPr="00F47A79">
        <w:rPr>
          <w:lang w:val="ru-RU" w:eastAsia="zh-CN"/>
        </w:rPr>
        <w:t>,</w:t>
      </w:r>
    </w:p>
    <w:p w14:paraId="560D3996" w14:textId="77777777" w:rsidR="00BC17E6" w:rsidRPr="00F47A79" w:rsidRDefault="00760954" w:rsidP="00BC17E6">
      <w:pPr>
        <w:spacing w:before="24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и коэффициенты приведены в таблице 1</w:t>
      </w:r>
      <w:r w:rsidR="00BB3DC6" w:rsidRPr="00F47A79">
        <w:rPr>
          <w:szCs w:val="22"/>
          <w:lang w:val="ru-RU" w:eastAsia="zh-CN"/>
        </w:rPr>
        <w:t>.</w:t>
      </w:r>
    </w:p>
    <w:p w14:paraId="54672282" w14:textId="77777777" w:rsidR="00BC17E6" w:rsidRPr="00F47A79" w:rsidRDefault="00C42300" w:rsidP="00BC17E6">
      <w:pPr>
        <w:pStyle w:val="TableNo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lastRenderedPageBreak/>
        <w:t>ТАБЛИЦА</w:t>
      </w:r>
      <w:r w:rsidR="00262131" w:rsidRPr="00F47A79">
        <w:rPr>
          <w:szCs w:val="22"/>
          <w:lang w:val="ru-RU" w:eastAsia="zh-CN"/>
        </w:rPr>
        <w:t xml:space="preserve"> </w:t>
      </w:r>
      <w:r w:rsidR="00BC17E6" w:rsidRPr="00F47A79">
        <w:rPr>
          <w:szCs w:val="22"/>
          <w:lang w:val="ru-RU" w:eastAsia="zh-CN"/>
        </w:rPr>
        <w:t>1</w:t>
      </w:r>
    </w:p>
    <w:p w14:paraId="13A3A81A" w14:textId="77777777" w:rsidR="00BC17E6" w:rsidRPr="00F47A79" w:rsidRDefault="00C42300" w:rsidP="00BC17E6">
      <w:pPr>
        <w:pStyle w:val="Tabletitle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Коэффициенты модели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851"/>
        <w:gridCol w:w="697"/>
        <w:gridCol w:w="735"/>
        <w:gridCol w:w="697"/>
        <w:gridCol w:w="688"/>
        <w:gridCol w:w="917"/>
        <w:gridCol w:w="1024"/>
        <w:gridCol w:w="1036"/>
        <w:gridCol w:w="985"/>
        <w:gridCol w:w="1009"/>
      </w:tblGrid>
      <w:tr w:rsidR="00BC17E6" w:rsidRPr="00F47A79" w14:paraId="4AABD640" w14:textId="77777777" w:rsidTr="00262131">
        <w:trPr>
          <w:jc w:val="center"/>
        </w:trPr>
        <w:tc>
          <w:tcPr>
            <w:tcW w:w="1263" w:type="dxa"/>
          </w:tcPr>
          <w:p w14:paraId="08749CE1" w14:textId="77777777" w:rsidR="00BC17E6" w:rsidRPr="00F47A79" w:rsidRDefault="00C42300" w:rsidP="00C42300">
            <w:pPr>
              <w:pStyle w:val="Tablehead"/>
              <w:keepLines/>
              <w:rPr>
                <w:rFonts w:ascii="Times New Roman" w:hAnsi="Times New Roman"/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Тип</w:t>
            </w:r>
            <w:r w:rsidRPr="00F47A79">
              <w:rPr>
                <w:rFonts w:ascii="Times New Roman" w:hAnsi="Times New Roman"/>
                <w:lang w:val="ru-RU"/>
              </w:rPr>
              <w:br/>
              <w:t>здания</w:t>
            </w:r>
          </w:p>
        </w:tc>
        <w:tc>
          <w:tcPr>
            <w:tcW w:w="703" w:type="dxa"/>
          </w:tcPr>
          <w:p w14:paraId="7CB31663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r</w:t>
            </w:r>
          </w:p>
        </w:tc>
        <w:tc>
          <w:tcPr>
            <w:tcW w:w="745" w:type="dxa"/>
          </w:tcPr>
          <w:p w14:paraId="7D6ECC12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s</w:t>
            </w:r>
          </w:p>
        </w:tc>
        <w:tc>
          <w:tcPr>
            <w:tcW w:w="720" w:type="dxa"/>
          </w:tcPr>
          <w:p w14:paraId="1E97D556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t</w:t>
            </w:r>
          </w:p>
        </w:tc>
        <w:tc>
          <w:tcPr>
            <w:tcW w:w="709" w:type="dxa"/>
          </w:tcPr>
          <w:p w14:paraId="41E01564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u</w:t>
            </w:r>
          </w:p>
        </w:tc>
        <w:tc>
          <w:tcPr>
            <w:tcW w:w="997" w:type="dxa"/>
          </w:tcPr>
          <w:p w14:paraId="4CA16C4D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v</w:t>
            </w:r>
          </w:p>
        </w:tc>
        <w:tc>
          <w:tcPr>
            <w:tcW w:w="1105" w:type="dxa"/>
          </w:tcPr>
          <w:p w14:paraId="67C4B10B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w</w:t>
            </w:r>
          </w:p>
        </w:tc>
        <w:tc>
          <w:tcPr>
            <w:tcW w:w="1117" w:type="dxa"/>
          </w:tcPr>
          <w:p w14:paraId="7FC8E27C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x</w:t>
            </w:r>
          </w:p>
        </w:tc>
        <w:tc>
          <w:tcPr>
            <w:tcW w:w="1077" w:type="dxa"/>
          </w:tcPr>
          <w:p w14:paraId="58A5BA0A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y</w:t>
            </w:r>
          </w:p>
        </w:tc>
        <w:tc>
          <w:tcPr>
            <w:tcW w:w="1085" w:type="dxa"/>
          </w:tcPr>
          <w:p w14:paraId="68DEE95F" w14:textId="77777777" w:rsidR="00BC17E6" w:rsidRPr="00F47A79" w:rsidRDefault="00BC17E6" w:rsidP="00AE79FA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z</w:t>
            </w:r>
          </w:p>
        </w:tc>
      </w:tr>
      <w:tr w:rsidR="00BC17E6" w:rsidRPr="00F47A79" w14:paraId="14F35561" w14:textId="77777777" w:rsidTr="00262131">
        <w:trPr>
          <w:jc w:val="center"/>
        </w:trPr>
        <w:tc>
          <w:tcPr>
            <w:tcW w:w="1263" w:type="dxa"/>
          </w:tcPr>
          <w:p w14:paraId="3D472EF1" w14:textId="77777777" w:rsidR="00BC17E6" w:rsidRPr="00F47A79" w:rsidRDefault="00C42300" w:rsidP="00AE79FA">
            <w:pPr>
              <w:pStyle w:val="Tabletext"/>
              <w:keepNext/>
              <w:keepLines/>
              <w:rPr>
                <w:lang w:val="ru-RU"/>
              </w:rPr>
            </w:pPr>
            <w:r w:rsidRPr="00F47A79">
              <w:rPr>
                <w:lang w:val="ru-RU"/>
              </w:rPr>
              <w:t>Относительно:</w:t>
            </w:r>
          </w:p>
        </w:tc>
        <w:tc>
          <w:tcPr>
            <w:tcW w:w="2168" w:type="dxa"/>
            <w:gridSpan w:val="3"/>
          </w:tcPr>
          <w:p w14:paraId="6EE09749" w14:textId="2DAB78B5" w:rsidR="00BC17E6" w:rsidRPr="00F57433" w:rsidRDefault="00C42300" w:rsidP="00AE79FA">
            <w:pPr>
              <w:pStyle w:val="Tabletext"/>
              <w:keepNext/>
              <w:keepLines/>
              <w:jc w:val="center"/>
              <w:rPr>
                <w:rFonts w:asciiTheme="minorHAnsi" w:hAnsiTheme="minorHAnsi"/>
                <w:lang w:val="ru-RU"/>
              </w:rPr>
            </w:pPr>
            <w:r w:rsidRPr="00F47A79">
              <w:rPr>
                <w:lang w:val="ru-RU"/>
              </w:rPr>
              <w:t>μ</w:t>
            </w:r>
            <w:r w:rsidRPr="00F47A79">
              <w:rPr>
                <w:vertAlign w:val="subscript"/>
                <w:lang w:val="ru-RU"/>
              </w:rPr>
              <w:t>1</w:t>
            </w:r>
          </w:p>
        </w:tc>
        <w:tc>
          <w:tcPr>
            <w:tcW w:w="1706" w:type="dxa"/>
            <w:gridSpan w:val="2"/>
          </w:tcPr>
          <w:p w14:paraId="3918AD27" w14:textId="77777777" w:rsidR="00BC17E6" w:rsidRPr="00F47A79" w:rsidRDefault="00BC17E6" w:rsidP="00AE79FA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σ</w:t>
            </w:r>
            <w:r w:rsidRPr="00F47A79">
              <w:rPr>
                <w:vertAlign w:val="subscript"/>
                <w:lang w:val="ru-RU"/>
              </w:rPr>
              <w:t>1</w:t>
            </w:r>
          </w:p>
        </w:tc>
        <w:tc>
          <w:tcPr>
            <w:tcW w:w="2222" w:type="dxa"/>
            <w:gridSpan w:val="2"/>
          </w:tcPr>
          <w:p w14:paraId="02B77EB9" w14:textId="77777777" w:rsidR="00BC17E6" w:rsidRPr="00F47A79" w:rsidRDefault="00BC17E6" w:rsidP="00AE79FA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μ</w:t>
            </w:r>
            <w:r w:rsidRPr="00F47A79">
              <w:rPr>
                <w:vertAlign w:val="subscript"/>
                <w:lang w:val="ru-RU"/>
              </w:rPr>
              <w:t>2</w:t>
            </w:r>
          </w:p>
        </w:tc>
        <w:tc>
          <w:tcPr>
            <w:tcW w:w="2162" w:type="dxa"/>
            <w:gridSpan w:val="2"/>
          </w:tcPr>
          <w:p w14:paraId="5485329B" w14:textId="77777777" w:rsidR="00BC17E6" w:rsidRPr="00F47A79" w:rsidRDefault="00BC17E6" w:rsidP="00AE79FA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σ</w:t>
            </w:r>
            <w:r w:rsidRPr="00F47A79">
              <w:rPr>
                <w:vertAlign w:val="subscript"/>
                <w:lang w:val="ru-RU"/>
              </w:rPr>
              <w:t>2</w:t>
            </w:r>
          </w:p>
        </w:tc>
      </w:tr>
      <w:tr w:rsidR="00BC17E6" w:rsidRPr="00F47A79" w14:paraId="7A1138FC" w14:textId="77777777" w:rsidTr="00262131">
        <w:trPr>
          <w:jc w:val="center"/>
        </w:trPr>
        <w:tc>
          <w:tcPr>
            <w:tcW w:w="1263" w:type="dxa"/>
          </w:tcPr>
          <w:p w14:paraId="561F3863" w14:textId="77777777" w:rsidR="00BC17E6" w:rsidRPr="00F47A79" w:rsidRDefault="00C42300" w:rsidP="00AE79FA">
            <w:pPr>
              <w:pStyle w:val="Tabletext"/>
              <w:keepNext/>
              <w:keepLines/>
              <w:rPr>
                <w:lang w:val="ru-RU"/>
              </w:rPr>
            </w:pPr>
            <w:bookmarkStart w:id="4" w:name="OLE_LINK2"/>
            <w:r w:rsidRPr="00F47A79">
              <w:rPr>
                <w:lang w:val="ru-RU"/>
              </w:rPr>
              <w:t>Традиционн</w:t>
            </w:r>
            <w:r w:rsidRPr="00F47A79">
              <w:rPr>
                <w:rFonts w:asciiTheme="minorHAnsi" w:hAnsiTheme="minorHAnsi"/>
                <w:lang w:val="ru-RU"/>
              </w:rPr>
              <w:t>ое</w:t>
            </w:r>
          </w:p>
        </w:tc>
        <w:tc>
          <w:tcPr>
            <w:tcW w:w="703" w:type="dxa"/>
          </w:tcPr>
          <w:p w14:paraId="06C3191E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12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64</w:t>
            </w:r>
          </w:p>
        </w:tc>
        <w:tc>
          <w:tcPr>
            <w:tcW w:w="745" w:type="dxa"/>
          </w:tcPr>
          <w:p w14:paraId="05A73DA3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72</w:t>
            </w:r>
          </w:p>
        </w:tc>
        <w:tc>
          <w:tcPr>
            <w:tcW w:w="720" w:type="dxa"/>
          </w:tcPr>
          <w:p w14:paraId="7BF4505B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0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96</w:t>
            </w:r>
          </w:p>
        </w:tc>
        <w:tc>
          <w:tcPr>
            <w:tcW w:w="709" w:type="dxa"/>
          </w:tcPr>
          <w:p w14:paraId="66BBB176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9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6</w:t>
            </w:r>
          </w:p>
        </w:tc>
        <w:tc>
          <w:tcPr>
            <w:tcW w:w="997" w:type="dxa"/>
          </w:tcPr>
          <w:p w14:paraId="4993E631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0</w:t>
            </w:r>
          </w:p>
        </w:tc>
        <w:tc>
          <w:tcPr>
            <w:tcW w:w="1105" w:type="dxa"/>
          </w:tcPr>
          <w:p w14:paraId="49F2B5F9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9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1</w:t>
            </w:r>
          </w:p>
        </w:tc>
        <w:tc>
          <w:tcPr>
            <w:tcW w:w="1117" w:type="dxa"/>
          </w:tcPr>
          <w:p w14:paraId="7F3BF8EE" w14:textId="77777777"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0</w:t>
            </w:r>
          </w:p>
        </w:tc>
        <w:tc>
          <w:tcPr>
            <w:tcW w:w="1077" w:type="dxa"/>
          </w:tcPr>
          <w:p w14:paraId="3AC9BCBF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4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5</w:t>
            </w:r>
          </w:p>
        </w:tc>
        <w:tc>
          <w:tcPr>
            <w:tcW w:w="1085" w:type="dxa"/>
          </w:tcPr>
          <w:p w14:paraId="685AAFA5" w14:textId="77777777"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0</w:t>
            </w:r>
          </w:p>
        </w:tc>
      </w:tr>
      <w:bookmarkEnd w:id="4"/>
      <w:tr w:rsidR="00BC17E6" w:rsidRPr="00F47A79" w14:paraId="4C75C217" w14:textId="77777777" w:rsidTr="00262131">
        <w:trPr>
          <w:jc w:val="center"/>
        </w:trPr>
        <w:tc>
          <w:tcPr>
            <w:tcW w:w="1263" w:type="dxa"/>
          </w:tcPr>
          <w:p w14:paraId="01C418E8" w14:textId="77777777" w:rsidR="00BC17E6" w:rsidRPr="00F47A79" w:rsidRDefault="00C42300" w:rsidP="00AE79FA">
            <w:pPr>
              <w:pStyle w:val="Tabletext"/>
              <w:keepNext/>
              <w:keepLines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Теплоэффективное</w:t>
            </w:r>
          </w:p>
        </w:tc>
        <w:tc>
          <w:tcPr>
            <w:tcW w:w="703" w:type="dxa"/>
          </w:tcPr>
          <w:p w14:paraId="5AFC2B69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28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19</w:t>
            </w:r>
          </w:p>
        </w:tc>
        <w:tc>
          <w:tcPr>
            <w:tcW w:w="745" w:type="dxa"/>
          </w:tcPr>
          <w:p w14:paraId="171A3EA8" w14:textId="77777777"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00</w:t>
            </w:r>
          </w:p>
        </w:tc>
        <w:tc>
          <w:tcPr>
            <w:tcW w:w="720" w:type="dxa"/>
          </w:tcPr>
          <w:p w14:paraId="64E25F89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8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48</w:t>
            </w:r>
          </w:p>
        </w:tc>
        <w:tc>
          <w:tcPr>
            <w:tcW w:w="709" w:type="dxa"/>
          </w:tcPr>
          <w:p w14:paraId="5B7806ED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13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5</w:t>
            </w:r>
          </w:p>
        </w:tc>
        <w:tc>
          <w:tcPr>
            <w:tcW w:w="997" w:type="dxa"/>
          </w:tcPr>
          <w:p w14:paraId="26AE8B1D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8</w:t>
            </w:r>
          </w:p>
        </w:tc>
        <w:tc>
          <w:tcPr>
            <w:tcW w:w="1105" w:type="dxa"/>
          </w:tcPr>
          <w:p w14:paraId="111BA949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27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8</w:t>
            </w:r>
          </w:p>
        </w:tc>
        <w:tc>
          <w:tcPr>
            <w:tcW w:w="1117" w:type="dxa"/>
          </w:tcPr>
          <w:p w14:paraId="6D3A0F83" w14:textId="77777777"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9</w:t>
            </w:r>
          </w:p>
        </w:tc>
        <w:tc>
          <w:tcPr>
            <w:tcW w:w="1077" w:type="dxa"/>
          </w:tcPr>
          <w:p w14:paraId="6772050E" w14:textId="77777777"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9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4</w:t>
            </w:r>
          </w:p>
        </w:tc>
        <w:tc>
          <w:tcPr>
            <w:tcW w:w="1085" w:type="dxa"/>
          </w:tcPr>
          <w:p w14:paraId="1C38DCA7" w14:textId="77777777"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1</w:t>
            </w:r>
          </w:p>
        </w:tc>
      </w:tr>
    </w:tbl>
    <w:p w14:paraId="5CA3DAE0" w14:textId="77777777" w:rsidR="00BC17E6" w:rsidRPr="00F47A79" w:rsidRDefault="00BC17E6" w:rsidP="00BC17E6">
      <w:pPr>
        <w:pStyle w:val="Tablefin"/>
        <w:rPr>
          <w:lang w:val="ru-RU"/>
        </w:rPr>
      </w:pPr>
    </w:p>
    <w:p w14:paraId="15109A25" w14:textId="79A87798" w:rsidR="00BC17E6" w:rsidRPr="00F47A79" w:rsidRDefault="00C42300" w:rsidP="00262131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Для иллюстрации на рисунке 1 показаны медианные уровни потерь на входе в здание, </w:t>
      </w:r>
      <w:r w:rsidR="00787ACC" w:rsidRPr="00F47A79">
        <w:rPr>
          <w:szCs w:val="22"/>
          <w:lang w:val="ru-RU" w:eastAsia="zh-CN"/>
        </w:rPr>
        <w:t>полученные при использовании модели</w:t>
      </w:r>
      <w:r w:rsidRPr="00F47A79">
        <w:rPr>
          <w:szCs w:val="22"/>
          <w:lang w:val="ru-RU" w:eastAsia="zh-CN"/>
        </w:rPr>
        <w:t xml:space="preserve"> для двух </w:t>
      </w:r>
      <w:r w:rsidR="003266C2">
        <w:rPr>
          <w:szCs w:val="22"/>
          <w:lang w:val="ru-RU" w:eastAsia="zh-CN"/>
        </w:rPr>
        <w:t>категорий</w:t>
      </w:r>
      <w:r w:rsidRPr="00F47A79">
        <w:rPr>
          <w:szCs w:val="22"/>
          <w:lang w:val="ru-RU" w:eastAsia="zh-CN"/>
        </w:rPr>
        <w:t xml:space="preserve"> зданий. В любых исследованиях совместного использования </w:t>
      </w:r>
      <w:r w:rsidR="00217FF9">
        <w:rPr>
          <w:szCs w:val="22"/>
          <w:lang w:val="ru-RU" w:eastAsia="zh-CN"/>
        </w:rPr>
        <w:t>частот</w:t>
      </w:r>
      <w:r w:rsidRPr="00F47A79">
        <w:rPr>
          <w:szCs w:val="22"/>
          <w:lang w:val="ru-RU" w:eastAsia="zh-CN"/>
        </w:rPr>
        <w:t xml:space="preserve"> всегда следует учитывать полное распределение.</w:t>
      </w:r>
      <w:r w:rsidR="00F57433">
        <w:rPr>
          <w:szCs w:val="22"/>
          <w:lang w:val="ru-RU" w:eastAsia="zh-CN"/>
        </w:rPr>
        <w:t xml:space="preserve"> </w:t>
      </w:r>
      <w:r w:rsidR="003266C2">
        <w:rPr>
          <w:szCs w:val="22"/>
          <w:lang w:val="ru-RU" w:eastAsia="zh-CN"/>
        </w:rPr>
        <w:t>На рисунке </w:t>
      </w:r>
      <w:r w:rsidR="00F57433" w:rsidRPr="00F57433">
        <w:rPr>
          <w:szCs w:val="22"/>
          <w:lang w:val="ru-RU" w:eastAsia="zh-CN"/>
        </w:rPr>
        <w:t xml:space="preserve">2 </w:t>
      </w:r>
      <w:r w:rsidR="003266C2">
        <w:rPr>
          <w:szCs w:val="22"/>
          <w:lang w:val="ru-RU" w:eastAsia="zh-CN"/>
        </w:rPr>
        <w:t xml:space="preserve">представлена </w:t>
      </w:r>
      <w:r w:rsidR="003266C2" w:rsidRPr="00F47A79">
        <w:rPr>
          <w:szCs w:val="22"/>
          <w:lang w:val="ru-RU"/>
        </w:rPr>
        <w:t>кумулятивная функция распределения</w:t>
      </w:r>
      <w:r w:rsidR="003266C2">
        <w:rPr>
          <w:szCs w:val="22"/>
          <w:lang w:val="ru-RU"/>
        </w:rPr>
        <w:t xml:space="preserve"> потерь </w:t>
      </w:r>
      <w:r w:rsidR="009652CB">
        <w:rPr>
          <w:szCs w:val="22"/>
          <w:lang w:val="ru-RU"/>
        </w:rPr>
        <w:t>на входе в здание</w:t>
      </w:r>
      <w:r w:rsidR="003266C2">
        <w:rPr>
          <w:szCs w:val="22"/>
          <w:lang w:val="ru-RU"/>
        </w:rPr>
        <w:t>, прогнозированных при горизонтальном распространении сигнала</w:t>
      </w:r>
      <w:r w:rsidR="003266C2">
        <w:rPr>
          <w:szCs w:val="22"/>
          <w:lang w:val="ru-RU" w:eastAsia="zh-CN"/>
        </w:rPr>
        <w:t>.</w:t>
      </w:r>
    </w:p>
    <w:p w14:paraId="38F63DF5" w14:textId="77777777" w:rsidR="00BC17E6" w:rsidRPr="00F803EF" w:rsidRDefault="00C42300" w:rsidP="00BC17E6">
      <w:pPr>
        <w:pStyle w:val="FigureNo"/>
        <w:rPr>
          <w:szCs w:val="18"/>
          <w:lang w:val="ru-RU" w:eastAsia="zh-CN"/>
        </w:rPr>
      </w:pPr>
      <w:r w:rsidRPr="00F803EF">
        <w:rPr>
          <w:szCs w:val="18"/>
          <w:lang w:val="ru-RU" w:eastAsia="zh-CN"/>
        </w:rPr>
        <w:t>рисунок</w:t>
      </w:r>
      <w:r w:rsidR="00BC17E6" w:rsidRPr="00F803EF">
        <w:rPr>
          <w:szCs w:val="18"/>
          <w:lang w:val="ru-RU" w:eastAsia="zh-CN"/>
        </w:rPr>
        <w:t xml:space="preserve"> 1</w:t>
      </w:r>
    </w:p>
    <w:p w14:paraId="59B3A28A" w14:textId="77777777" w:rsidR="00BC17E6" w:rsidRPr="00F803EF" w:rsidRDefault="00C42300" w:rsidP="00BC17E6">
      <w:pPr>
        <w:pStyle w:val="Figuretitle"/>
        <w:rPr>
          <w:szCs w:val="18"/>
          <w:lang w:val="ru-RU"/>
        </w:rPr>
      </w:pPr>
      <w:r w:rsidRPr="00F803EF">
        <w:rPr>
          <w:szCs w:val="18"/>
          <w:lang w:val="ru-RU"/>
        </w:rPr>
        <w:t xml:space="preserve">Прогноз медианного уровня потерь на входе в здание </w:t>
      </w:r>
      <w:r w:rsidRPr="00F803EF">
        <w:rPr>
          <w:szCs w:val="18"/>
          <w:lang w:val="ru-RU"/>
        </w:rPr>
        <w:br/>
        <w:t>при горизонтальном распространении сигнала</w:t>
      </w:r>
    </w:p>
    <w:p w14:paraId="68B1375E" w14:textId="64244F0D" w:rsidR="00F803EF" w:rsidRDefault="0047596F" w:rsidP="00F803EF">
      <w:pPr>
        <w:pStyle w:val="Figure"/>
        <w:rPr>
          <w:lang w:val="ru-RU"/>
        </w:rPr>
      </w:pPr>
      <w:r>
        <w:rPr>
          <w:lang w:val="ru-RU"/>
        </w:rPr>
        <w:object w:dxaOrig="13848" w:dyaOrig="11619" w14:anchorId="4388B4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5.9pt;height:357.2pt;mso-position-horizontal:absolute" o:ole="">
            <v:imagedata r:id="rId13" o:title=""/>
          </v:shape>
          <o:OLEObject Type="Embed" ProgID="CorelDraw.Graphic.17" ShapeID="_x0000_i1028" DrawAspect="Content" ObjectID="_1666598054" r:id="rId14"/>
        </w:object>
      </w:r>
    </w:p>
    <w:p w14:paraId="1C63C9C6" w14:textId="177A18CB" w:rsidR="00F803EF" w:rsidRDefault="00F803E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6AB05D4F" w14:textId="19CE38F8" w:rsidR="00F803EF" w:rsidRPr="008A3CE7" w:rsidRDefault="00F803EF" w:rsidP="00F803EF">
      <w:pPr>
        <w:pStyle w:val="FigureNo"/>
        <w:rPr>
          <w:lang w:val="ru-RU" w:eastAsia="zh-CN"/>
        </w:rPr>
      </w:pPr>
      <w:r>
        <w:rPr>
          <w:lang w:val="ru-RU" w:eastAsia="zh-CN"/>
        </w:rPr>
        <w:lastRenderedPageBreak/>
        <w:t>РИСУНОК</w:t>
      </w:r>
      <w:r w:rsidRPr="008A3CE7">
        <w:rPr>
          <w:lang w:val="ru-RU" w:eastAsia="zh-CN"/>
        </w:rPr>
        <w:t xml:space="preserve"> 2</w:t>
      </w:r>
    </w:p>
    <w:p w14:paraId="0AF897F6" w14:textId="67CC075A" w:rsidR="00F803EF" w:rsidRPr="008A3CE7" w:rsidRDefault="00A936A2" w:rsidP="001B3E42">
      <w:pPr>
        <w:pStyle w:val="Figuretitle"/>
        <w:spacing w:after="240"/>
        <w:rPr>
          <w:lang w:val="ru-RU"/>
        </w:rPr>
      </w:pPr>
      <w:r>
        <w:rPr>
          <w:lang w:val="ru-RU"/>
        </w:rPr>
        <w:t>Прогноз потерь на входе</w:t>
      </w:r>
      <w:r w:rsidR="0054089E">
        <w:rPr>
          <w:lang w:val="ru-RU"/>
        </w:rPr>
        <w:t xml:space="preserve"> в</w:t>
      </w:r>
      <w:r>
        <w:rPr>
          <w:lang w:val="ru-RU"/>
        </w:rPr>
        <w:t xml:space="preserve"> здани</w:t>
      </w:r>
      <w:r w:rsidR="0054089E">
        <w:rPr>
          <w:lang w:val="ru-RU"/>
        </w:rPr>
        <w:t>е</w:t>
      </w:r>
      <w:r>
        <w:rPr>
          <w:lang w:val="ru-RU"/>
        </w:rPr>
        <w:t xml:space="preserve"> при горизонтальном </w:t>
      </w:r>
      <w:r w:rsidRPr="00F803EF">
        <w:rPr>
          <w:szCs w:val="18"/>
          <w:lang w:val="ru-RU"/>
        </w:rPr>
        <w:t>распространении сигнала</w:t>
      </w:r>
      <w:r w:rsidRPr="008A3CE7">
        <w:rPr>
          <w:lang w:val="ru-RU"/>
        </w:rPr>
        <w:t xml:space="preserve"> </w:t>
      </w:r>
      <w:r w:rsidR="00F803EF" w:rsidRPr="008A3CE7">
        <w:rPr>
          <w:lang w:val="ru-RU"/>
        </w:rPr>
        <w:br/>
        <w:t>(</w:t>
      </w:r>
      <w:r>
        <w:rPr>
          <w:lang w:val="ru-RU"/>
        </w:rPr>
        <w:t>пунктирная линия</w:t>
      </w:r>
      <w:r w:rsidR="00F803EF" w:rsidRPr="008A3CE7">
        <w:rPr>
          <w:lang w:val="ru-RU"/>
        </w:rPr>
        <w:t xml:space="preserve">: </w:t>
      </w:r>
      <w:r>
        <w:rPr>
          <w:lang w:val="ru-RU"/>
        </w:rPr>
        <w:t>традиционное здание</w:t>
      </w:r>
      <w:r w:rsidR="00F803EF" w:rsidRPr="008A3CE7">
        <w:rPr>
          <w:lang w:val="ru-RU"/>
        </w:rPr>
        <w:t xml:space="preserve">, </w:t>
      </w:r>
      <w:r>
        <w:rPr>
          <w:lang w:val="ru-RU"/>
        </w:rPr>
        <w:t>точечная пунктирная линия</w:t>
      </w:r>
      <w:r w:rsidR="00F803EF" w:rsidRPr="008A3CE7">
        <w:rPr>
          <w:lang w:val="ru-RU"/>
        </w:rPr>
        <w:t xml:space="preserve">: </w:t>
      </w:r>
      <w:r>
        <w:rPr>
          <w:lang w:val="ru-RU"/>
        </w:rPr>
        <w:t>теплоэффективное здание</w:t>
      </w:r>
      <w:r w:rsidR="00F803EF" w:rsidRPr="008A3CE7">
        <w:rPr>
          <w:lang w:val="ru-RU"/>
        </w:rPr>
        <w:t>)</w:t>
      </w:r>
    </w:p>
    <w:p w14:paraId="10299925" w14:textId="2FDC19AE" w:rsidR="00F803EF" w:rsidRDefault="00D92895" w:rsidP="00F803EF">
      <w:pPr>
        <w:pStyle w:val="Figure"/>
        <w:rPr>
          <w:lang w:val="ru-RU"/>
        </w:rPr>
      </w:pPr>
      <w:r>
        <w:rPr>
          <w:lang w:val="ru-RU"/>
        </w:rPr>
        <w:object w:dxaOrig="9076" w:dyaOrig="6987" w14:anchorId="70F654E8">
          <v:shape id="_x0000_i1026" type="#_x0000_t75" style="width:444.15pt;height:341.75pt" o:ole="">
            <v:imagedata r:id="rId15" o:title=""/>
          </v:shape>
          <o:OLEObject Type="Embed" ProgID="CorelDraw.Graphic.17" ShapeID="_x0000_i1026" DrawAspect="Content" ObjectID="_1666598055" r:id="rId16"/>
        </w:object>
      </w:r>
    </w:p>
    <w:p w14:paraId="5CC34B78" w14:textId="29E6F578" w:rsidR="00BC17E6" w:rsidRPr="00F47A79" w:rsidRDefault="00E13222" w:rsidP="00E13222">
      <w:pPr>
        <w:spacing w:before="720"/>
        <w:jc w:val="center"/>
        <w:rPr>
          <w:lang w:val="ru-RU"/>
        </w:rPr>
      </w:pPr>
      <w:r w:rsidRPr="00F47A79">
        <w:rPr>
          <w:lang w:val="ru-RU"/>
        </w:rPr>
        <w:t>______________</w:t>
      </w:r>
    </w:p>
    <w:sectPr w:rsidR="00BC17E6" w:rsidRPr="00F47A79" w:rsidSect="007F15DF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DBA25" w14:textId="77777777" w:rsidR="00D067CB" w:rsidRDefault="00D067CB">
      <w:r>
        <w:separator/>
      </w:r>
    </w:p>
  </w:endnote>
  <w:endnote w:type="continuationSeparator" w:id="0">
    <w:p w14:paraId="61A16B85" w14:textId="77777777" w:rsidR="00D067CB" w:rsidRDefault="00D06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F4C4A" w14:textId="77777777" w:rsidR="00D067CB" w:rsidRDefault="00D067CB">
      <w:r>
        <w:separator/>
      </w:r>
    </w:p>
  </w:footnote>
  <w:footnote w:type="continuationSeparator" w:id="0">
    <w:p w14:paraId="1C623E4E" w14:textId="77777777" w:rsidR="00D067CB" w:rsidRDefault="00D067CB">
      <w:r>
        <w:continuationSeparator/>
      </w:r>
    </w:p>
  </w:footnote>
  <w:footnote w:id="1">
    <w:p w14:paraId="1058CA98" w14:textId="77777777" w:rsidR="00D067CB" w:rsidRPr="00760954" w:rsidRDefault="00D067CB" w:rsidP="006A498D">
      <w:pPr>
        <w:pStyle w:val="FootnoteText"/>
        <w:rPr>
          <w:lang w:val="ru-RU"/>
        </w:rPr>
      </w:pPr>
      <w:r w:rsidRPr="00760954">
        <w:rPr>
          <w:rStyle w:val="FootnoteReference"/>
          <w:position w:val="0"/>
          <w:sz w:val="20"/>
          <w:vertAlign w:val="superscript"/>
        </w:rPr>
        <w:footnoteRef/>
      </w:r>
      <w:r w:rsidRPr="00760954">
        <w:rPr>
          <w:lang w:val="ru-RU"/>
        </w:rPr>
        <w:tab/>
        <w:t>Например, типичными значениями коэффициента теплопередачи для теплоэффективной основной конструкции и металлизированного стекла являются соответственно &lt; 0,3 и &lt; 0,9.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A2F8F" w14:textId="77777777" w:rsidR="00D067CB" w:rsidRDefault="00D067C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1F1B6" w14:textId="77777777" w:rsidR="00D067CB" w:rsidRDefault="00D067CB" w:rsidP="00AE79FA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8517FC0" wp14:editId="699EE8E0">
          <wp:simplePos x="0" y="0"/>
          <wp:positionH relativeFrom="column">
            <wp:posOffset>-714375</wp:posOffset>
          </wp:positionH>
          <wp:positionV relativeFrom="paragraph">
            <wp:posOffset>-426085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2E461" w14:textId="3914A828" w:rsidR="00D067CB" w:rsidRPr="004A75B8" w:rsidRDefault="00D067CB" w:rsidP="00AF45A3">
    <w:pPr>
      <w:pStyle w:val="Header"/>
      <w:jc w:val="left"/>
      <w:rPr>
        <w:b/>
        <w:szCs w:val="22"/>
        <w:lang w:val="ru-RU"/>
      </w:rPr>
    </w:pPr>
    <w:r w:rsidRPr="002156C8">
      <w:rPr>
        <w:rStyle w:val="PageNumber"/>
        <w:b/>
        <w:bCs/>
        <w:szCs w:val="22"/>
      </w:rPr>
      <w:fldChar w:fldCharType="begin"/>
    </w:r>
    <w:r w:rsidRPr="00AF45A3">
      <w:rPr>
        <w:rStyle w:val="PageNumber"/>
        <w:b/>
        <w:bCs/>
        <w:szCs w:val="22"/>
        <w:lang w:val="ru-RU"/>
      </w:rPr>
      <w:instrText xml:space="preserve"> </w:instrText>
    </w:r>
    <w:r w:rsidRPr="002156C8">
      <w:rPr>
        <w:rStyle w:val="PageNumber"/>
        <w:b/>
        <w:bCs/>
        <w:szCs w:val="22"/>
      </w:rPr>
      <w:instrText>PAGE</w:instrText>
    </w:r>
    <w:r w:rsidRPr="00AF45A3">
      <w:rPr>
        <w:rStyle w:val="PageNumber"/>
        <w:b/>
        <w:bCs/>
        <w:szCs w:val="22"/>
        <w:lang w:val="ru-RU"/>
      </w:rPr>
      <w:instrText xml:space="preserve"> </w:instrText>
    </w:r>
    <w:r w:rsidRPr="002156C8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ru-RU"/>
      </w:rPr>
      <w:t>ii</w:t>
    </w:r>
    <w:r w:rsidRPr="002156C8">
      <w:rPr>
        <w:rStyle w:val="PageNumber"/>
        <w:b/>
        <w:bCs/>
        <w:szCs w:val="22"/>
      </w:rPr>
      <w:fldChar w:fldCharType="end"/>
    </w:r>
    <w:r w:rsidRPr="00AF45A3">
      <w:rPr>
        <w:szCs w:val="22"/>
        <w:lang w:val="ru-RU"/>
      </w:rPr>
      <w:tab/>
    </w:r>
    <w:r w:rsidRPr="00133CC5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7596F">
      <w:rPr>
        <w:b/>
        <w:bCs/>
        <w:noProof/>
      </w:rPr>
      <w:t>МСЭ-R  P.2109-1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3A6A2" w14:textId="77777777" w:rsidR="00D067CB" w:rsidRDefault="00D067CB">
    <w:pPr>
      <w:pStyle w:val="Header"/>
    </w:pPr>
    <w:r>
      <w:tab/>
    </w:r>
    <w:r w:rsidR="0047596F">
      <w:fldChar w:fldCharType="begin"/>
    </w:r>
    <w:r w:rsidR="0047596F">
      <w:instrText xml:space="preserve"> DOCPROPERTY "Header" \* MERGEFORMAT </w:instrText>
    </w:r>
    <w:r w:rsidR="0047596F">
      <w:fldChar w:fldCharType="separate"/>
    </w:r>
    <w:r w:rsidRPr="00FA4566">
      <w:rPr>
        <w:b/>
        <w:bCs/>
      </w:rPr>
      <w:t xml:space="preserve">Rec. </w:t>
    </w:r>
    <w:r w:rsidR="0047596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P.2109-0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AC74E" w14:textId="02DB8886" w:rsidR="00D067CB" w:rsidRPr="005B1B23" w:rsidRDefault="00D067CB" w:rsidP="00AF45A3">
    <w:pPr>
      <w:pStyle w:val="Header"/>
      <w:jc w:val="left"/>
      <w:rPr>
        <w:szCs w:val="22"/>
        <w:lang w:val="en-US"/>
      </w:rPr>
    </w:pPr>
    <w:r w:rsidRPr="005B1B23">
      <w:rPr>
        <w:rStyle w:val="PageNumber"/>
        <w:b/>
        <w:bCs/>
        <w:szCs w:val="22"/>
      </w:rPr>
      <w:fldChar w:fldCharType="begin"/>
    </w:r>
    <w:r w:rsidRPr="005B1B23">
      <w:rPr>
        <w:rStyle w:val="PageNumber"/>
        <w:b/>
        <w:bCs/>
        <w:szCs w:val="22"/>
        <w:lang w:val="en-US"/>
      </w:rPr>
      <w:instrText xml:space="preserve"> PAGE </w:instrText>
    </w:r>
    <w:r w:rsidRPr="005B1B2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en-US"/>
      </w:rPr>
      <w:t>2</w:t>
    </w:r>
    <w:r w:rsidRPr="005B1B23">
      <w:rPr>
        <w:rStyle w:val="PageNumber"/>
        <w:b/>
        <w:bCs/>
        <w:szCs w:val="22"/>
      </w:rPr>
      <w:fldChar w:fldCharType="end"/>
    </w:r>
    <w:r w:rsidRPr="005B1B23">
      <w:rPr>
        <w:szCs w:val="22"/>
        <w:lang w:val="en-US"/>
      </w:rPr>
      <w:tab/>
    </w:r>
    <w:r w:rsidRPr="005B1B23">
      <w:rPr>
        <w:b/>
        <w:szCs w:val="22"/>
        <w:lang w:val="ru-RU"/>
      </w:rPr>
      <w:t>Рек</w:t>
    </w:r>
    <w:r w:rsidRPr="005B1B23">
      <w:rPr>
        <w:b/>
        <w:szCs w:val="22"/>
        <w:lang w:val="en-US"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7596F">
      <w:rPr>
        <w:b/>
        <w:bCs/>
        <w:noProof/>
      </w:rPr>
      <w:t>МСЭ-R  P.2109-1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A59AF" w14:textId="1EAD71FB" w:rsidR="00D067CB" w:rsidRPr="005B1B23" w:rsidRDefault="00D067CB" w:rsidP="00AF45A3">
    <w:pPr>
      <w:pStyle w:val="Header"/>
      <w:rPr>
        <w:szCs w:val="22"/>
      </w:rPr>
    </w:pPr>
    <w:r w:rsidRPr="005B1B23">
      <w:rPr>
        <w:szCs w:val="22"/>
      </w:rPr>
      <w:tab/>
    </w:r>
    <w:r w:rsidRPr="005B1B23">
      <w:rPr>
        <w:b/>
        <w:szCs w:val="22"/>
        <w:lang w:val="ru-RU"/>
      </w:rPr>
      <w:t>Рек</w:t>
    </w:r>
    <w:r w:rsidRPr="005B1B23">
      <w:rPr>
        <w:b/>
        <w:szCs w:val="22"/>
        <w:lang w:val="en-US"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47596F">
      <w:rPr>
        <w:b/>
        <w:bCs/>
        <w:noProof/>
      </w:rPr>
      <w:t>МСЭ-R  P.2109-1</w:t>
    </w:r>
    <w:r>
      <w:rPr>
        <w:b/>
        <w:bCs/>
      </w:rPr>
      <w:fldChar w:fldCharType="end"/>
    </w:r>
    <w:r w:rsidRPr="005B1B23">
      <w:rPr>
        <w:szCs w:val="22"/>
      </w:rPr>
      <w:tab/>
    </w:r>
    <w:r w:rsidRPr="005B1B23">
      <w:rPr>
        <w:rStyle w:val="PageNumber"/>
        <w:b/>
        <w:bCs/>
        <w:szCs w:val="22"/>
      </w:rPr>
      <w:fldChar w:fldCharType="begin"/>
    </w:r>
    <w:r w:rsidRPr="005B1B23">
      <w:rPr>
        <w:rStyle w:val="PageNumber"/>
        <w:b/>
        <w:bCs/>
        <w:szCs w:val="22"/>
      </w:rPr>
      <w:instrText xml:space="preserve"> PAGE </w:instrText>
    </w:r>
    <w:r w:rsidRPr="005B1B2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5B1B23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6" w:nlCheck="1" w:checkStyle="1"/>
  <w:activeWritingStyle w:appName="MSWord" w:lang="ru-RU" w:vendorID="64" w:dllVersion="6" w:nlCheck="1" w:checkStyle="0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7E6"/>
    <w:rsid w:val="00011B73"/>
    <w:rsid w:val="000223FF"/>
    <w:rsid w:val="000339FB"/>
    <w:rsid w:val="00075EF5"/>
    <w:rsid w:val="000B28B8"/>
    <w:rsid w:val="000F77DF"/>
    <w:rsid w:val="00104EC7"/>
    <w:rsid w:val="00133CC5"/>
    <w:rsid w:val="001B3E42"/>
    <w:rsid w:val="001D2757"/>
    <w:rsid w:val="002156C8"/>
    <w:rsid w:val="00217EBF"/>
    <w:rsid w:val="00217FF9"/>
    <w:rsid w:val="00242AEE"/>
    <w:rsid w:val="00244E1A"/>
    <w:rsid w:val="00262131"/>
    <w:rsid w:val="002D76C4"/>
    <w:rsid w:val="003111EF"/>
    <w:rsid w:val="00325CF7"/>
    <w:rsid w:val="003266C2"/>
    <w:rsid w:val="003533CD"/>
    <w:rsid w:val="00415FCD"/>
    <w:rsid w:val="00444F69"/>
    <w:rsid w:val="0047596F"/>
    <w:rsid w:val="00497508"/>
    <w:rsid w:val="004A75B8"/>
    <w:rsid w:val="004B4786"/>
    <w:rsid w:val="004B6EF7"/>
    <w:rsid w:val="00506E1F"/>
    <w:rsid w:val="00523AF4"/>
    <w:rsid w:val="0052529D"/>
    <w:rsid w:val="0054089E"/>
    <w:rsid w:val="0055514F"/>
    <w:rsid w:val="005B1B23"/>
    <w:rsid w:val="005B43B4"/>
    <w:rsid w:val="005E144C"/>
    <w:rsid w:val="005F5BEE"/>
    <w:rsid w:val="00607D68"/>
    <w:rsid w:val="006158D1"/>
    <w:rsid w:val="006728C4"/>
    <w:rsid w:val="006A21D5"/>
    <w:rsid w:val="006A498D"/>
    <w:rsid w:val="006B5066"/>
    <w:rsid w:val="007273C3"/>
    <w:rsid w:val="007468DA"/>
    <w:rsid w:val="007512AD"/>
    <w:rsid w:val="00760954"/>
    <w:rsid w:val="007766BD"/>
    <w:rsid w:val="00787ACC"/>
    <w:rsid w:val="007F15DF"/>
    <w:rsid w:val="00823199"/>
    <w:rsid w:val="00831DE7"/>
    <w:rsid w:val="00864FA4"/>
    <w:rsid w:val="00882E5D"/>
    <w:rsid w:val="008A3CE7"/>
    <w:rsid w:val="00900559"/>
    <w:rsid w:val="00905CDF"/>
    <w:rsid w:val="00910CE3"/>
    <w:rsid w:val="009652CB"/>
    <w:rsid w:val="00975454"/>
    <w:rsid w:val="00987716"/>
    <w:rsid w:val="009C13FA"/>
    <w:rsid w:val="009E00A8"/>
    <w:rsid w:val="00A07919"/>
    <w:rsid w:val="00A6617B"/>
    <w:rsid w:val="00A9364F"/>
    <w:rsid w:val="00A936A2"/>
    <w:rsid w:val="00AB0DC8"/>
    <w:rsid w:val="00AE79FA"/>
    <w:rsid w:val="00AF45A3"/>
    <w:rsid w:val="00B44E24"/>
    <w:rsid w:val="00B84D35"/>
    <w:rsid w:val="00B922E7"/>
    <w:rsid w:val="00B96848"/>
    <w:rsid w:val="00BB3DC6"/>
    <w:rsid w:val="00BC17E6"/>
    <w:rsid w:val="00C42300"/>
    <w:rsid w:val="00D067CB"/>
    <w:rsid w:val="00D50117"/>
    <w:rsid w:val="00D92895"/>
    <w:rsid w:val="00DF4176"/>
    <w:rsid w:val="00E13222"/>
    <w:rsid w:val="00E81C20"/>
    <w:rsid w:val="00E8649C"/>
    <w:rsid w:val="00EA734F"/>
    <w:rsid w:val="00F107A2"/>
    <w:rsid w:val="00F125ED"/>
    <w:rsid w:val="00F47A79"/>
    <w:rsid w:val="00F56F77"/>
    <w:rsid w:val="00F57433"/>
    <w:rsid w:val="00F803EF"/>
    <w:rsid w:val="00FA24EF"/>
    <w:rsid w:val="00FA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434272F0"/>
  <w15:docId w15:val="{DA33915B-EA8E-46D4-976F-9B4EA128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6E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B6E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B6E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B6E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B6E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B6EF7"/>
    <w:pPr>
      <w:outlineLvl w:val="4"/>
    </w:pPr>
  </w:style>
  <w:style w:type="paragraph" w:styleId="Heading6">
    <w:name w:val="heading 6"/>
    <w:basedOn w:val="Heading4"/>
    <w:next w:val="Normal"/>
    <w:qFormat/>
    <w:rsid w:val="004B6E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B6EF7"/>
    <w:pPr>
      <w:outlineLvl w:val="6"/>
    </w:pPr>
  </w:style>
  <w:style w:type="paragraph" w:styleId="Heading8">
    <w:name w:val="heading 8"/>
    <w:basedOn w:val="Heading6"/>
    <w:next w:val="Normal"/>
    <w:qFormat/>
    <w:rsid w:val="004B6EF7"/>
    <w:pPr>
      <w:outlineLvl w:val="7"/>
    </w:pPr>
  </w:style>
  <w:style w:type="paragraph" w:styleId="Heading9">
    <w:name w:val="heading 9"/>
    <w:basedOn w:val="Heading6"/>
    <w:next w:val="Normal"/>
    <w:qFormat/>
    <w:rsid w:val="004B6E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B6E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B6E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B6EF7"/>
  </w:style>
  <w:style w:type="paragraph" w:customStyle="1" w:styleId="Headingb">
    <w:name w:val="Heading_b"/>
    <w:basedOn w:val="Heading3"/>
    <w:next w:val="Normal"/>
    <w:rsid w:val="004B6E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B6E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B6EF7"/>
  </w:style>
  <w:style w:type="paragraph" w:customStyle="1" w:styleId="enumlev1">
    <w:name w:val="enumlev1"/>
    <w:basedOn w:val="Normal"/>
    <w:rsid w:val="004B6EF7"/>
    <w:pPr>
      <w:spacing w:before="80"/>
      <w:ind w:left="794" w:hanging="794"/>
    </w:pPr>
  </w:style>
  <w:style w:type="paragraph" w:customStyle="1" w:styleId="enumlev2">
    <w:name w:val="enumlev2"/>
    <w:basedOn w:val="enumlev1"/>
    <w:rsid w:val="004B6EF7"/>
    <w:pPr>
      <w:ind w:left="1191" w:hanging="397"/>
    </w:pPr>
  </w:style>
  <w:style w:type="paragraph" w:customStyle="1" w:styleId="enumlev3">
    <w:name w:val="enumlev3"/>
    <w:basedOn w:val="enumlev2"/>
    <w:rsid w:val="004B6EF7"/>
    <w:pPr>
      <w:ind w:left="1588"/>
    </w:pPr>
  </w:style>
  <w:style w:type="paragraph" w:customStyle="1" w:styleId="Normalaftertitle">
    <w:name w:val="Normal_after_title"/>
    <w:basedOn w:val="Normal"/>
    <w:next w:val="Normal"/>
    <w:rsid w:val="004B6EF7"/>
    <w:pPr>
      <w:spacing w:before="320"/>
    </w:pPr>
  </w:style>
  <w:style w:type="paragraph" w:customStyle="1" w:styleId="Note">
    <w:name w:val="Note"/>
    <w:basedOn w:val="Normal"/>
    <w:rsid w:val="004B6E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4B6EF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4B6EF7"/>
    <w:pPr>
      <w:jc w:val="center"/>
    </w:pPr>
  </w:style>
  <w:style w:type="paragraph" w:customStyle="1" w:styleId="Recdate">
    <w:name w:val="Rec_date"/>
    <w:basedOn w:val="Recref"/>
    <w:next w:val="Normalaftertitle"/>
    <w:rsid w:val="004B6EF7"/>
    <w:pPr>
      <w:jc w:val="right"/>
    </w:pPr>
  </w:style>
  <w:style w:type="paragraph" w:customStyle="1" w:styleId="AnnexNoTitle">
    <w:name w:val="Annex_NoTitle"/>
    <w:basedOn w:val="Heading1"/>
    <w:next w:val="Normalaftertitle"/>
    <w:rsid w:val="004B6EF7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4B6EF7"/>
  </w:style>
  <w:style w:type="paragraph" w:customStyle="1" w:styleId="Tablefin">
    <w:name w:val="Table_fin"/>
    <w:basedOn w:val="Normal"/>
    <w:next w:val="Normal"/>
    <w:rsid w:val="004B6E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4B6E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B6E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4B6E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B6E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4B6E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B6E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B6EF7"/>
    <w:pPr>
      <w:ind w:left="794"/>
    </w:pPr>
  </w:style>
  <w:style w:type="paragraph" w:customStyle="1" w:styleId="Figurelegend">
    <w:name w:val="Figure_legend"/>
    <w:basedOn w:val="Normal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B6E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4B6E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B6E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4B6E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B6E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4B6E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B6EF7"/>
    <w:rPr>
      <w:b/>
    </w:rPr>
  </w:style>
  <w:style w:type="paragraph" w:customStyle="1" w:styleId="Chaptitle">
    <w:name w:val="Chap_title"/>
    <w:basedOn w:val="Arttitle"/>
    <w:next w:val="Normalaftertitle"/>
    <w:rsid w:val="004B6EF7"/>
  </w:style>
  <w:style w:type="character" w:styleId="FootnoteReference">
    <w:name w:val="footnote reference"/>
    <w:basedOn w:val="DefaultParagraphFont"/>
    <w:rsid w:val="004B6E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B6E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B6EF7"/>
  </w:style>
  <w:style w:type="paragraph" w:styleId="Index2">
    <w:name w:val="index 2"/>
    <w:basedOn w:val="Normal"/>
    <w:next w:val="Normal"/>
    <w:semiHidden/>
    <w:rsid w:val="004B6EF7"/>
    <w:pPr>
      <w:ind w:left="283"/>
    </w:pPr>
  </w:style>
  <w:style w:type="paragraph" w:styleId="Index3">
    <w:name w:val="index 3"/>
    <w:basedOn w:val="Normal"/>
    <w:next w:val="Normal"/>
    <w:semiHidden/>
    <w:rsid w:val="004B6EF7"/>
    <w:pPr>
      <w:ind w:left="566"/>
    </w:pPr>
  </w:style>
  <w:style w:type="paragraph" w:styleId="IndexHeading">
    <w:name w:val="index heading"/>
    <w:basedOn w:val="Normal"/>
    <w:next w:val="Index1"/>
    <w:semiHidden/>
    <w:rsid w:val="004B6EF7"/>
  </w:style>
  <w:style w:type="paragraph" w:customStyle="1" w:styleId="Line">
    <w:name w:val="Line"/>
    <w:basedOn w:val="Normal"/>
    <w:next w:val="Normal"/>
    <w:rsid w:val="004B6E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B6E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B6EF7"/>
  </w:style>
  <w:style w:type="paragraph" w:customStyle="1" w:styleId="Partref">
    <w:name w:val="Part_ref"/>
    <w:basedOn w:val="Normal"/>
    <w:next w:val="Normal"/>
    <w:rsid w:val="004B6E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4B6EF7"/>
  </w:style>
  <w:style w:type="paragraph" w:customStyle="1" w:styleId="QuestionNo">
    <w:name w:val="Question_No"/>
    <w:basedOn w:val="RecNo"/>
    <w:next w:val="Normal"/>
    <w:rsid w:val="004B6EF7"/>
  </w:style>
  <w:style w:type="paragraph" w:customStyle="1" w:styleId="Questionref">
    <w:name w:val="Question_ref"/>
    <w:basedOn w:val="Recref"/>
    <w:next w:val="Questiondate"/>
    <w:rsid w:val="004B6EF7"/>
  </w:style>
  <w:style w:type="paragraph" w:customStyle="1" w:styleId="Questiontitle">
    <w:name w:val="Question_title"/>
    <w:basedOn w:val="Normal"/>
    <w:next w:val="Questionref"/>
    <w:rsid w:val="004B6EF7"/>
  </w:style>
  <w:style w:type="paragraph" w:customStyle="1" w:styleId="Reftext">
    <w:name w:val="Ref_text"/>
    <w:basedOn w:val="Normal"/>
    <w:rsid w:val="004B6EF7"/>
    <w:pPr>
      <w:ind w:left="794" w:hanging="794"/>
    </w:pPr>
  </w:style>
  <w:style w:type="paragraph" w:customStyle="1" w:styleId="Reftitle">
    <w:name w:val="Ref_title"/>
    <w:basedOn w:val="Normal"/>
    <w:next w:val="Reftext"/>
    <w:rsid w:val="004B6E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4B6EF7"/>
  </w:style>
  <w:style w:type="paragraph" w:customStyle="1" w:styleId="RepNo">
    <w:name w:val="Rep_No"/>
    <w:basedOn w:val="RecNo"/>
    <w:next w:val="Reptitle"/>
    <w:rsid w:val="004B6EF7"/>
  </w:style>
  <w:style w:type="paragraph" w:customStyle="1" w:styleId="Repref">
    <w:name w:val="Rep_ref"/>
    <w:basedOn w:val="Recref"/>
    <w:next w:val="Repdate"/>
    <w:rsid w:val="004B6EF7"/>
  </w:style>
  <w:style w:type="paragraph" w:customStyle="1" w:styleId="Reptitle">
    <w:name w:val="Rep_title"/>
    <w:basedOn w:val="Rectitle"/>
    <w:next w:val="Repref"/>
    <w:rsid w:val="004B6EF7"/>
  </w:style>
  <w:style w:type="paragraph" w:customStyle="1" w:styleId="Resdate">
    <w:name w:val="Res_date"/>
    <w:basedOn w:val="Recdate"/>
    <w:next w:val="Normalaftertitle"/>
    <w:rsid w:val="004B6EF7"/>
  </w:style>
  <w:style w:type="paragraph" w:customStyle="1" w:styleId="ResNo">
    <w:name w:val="Res_No"/>
    <w:basedOn w:val="RecNo"/>
    <w:next w:val="Restitle"/>
    <w:rsid w:val="004B6EF7"/>
  </w:style>
  <w:style w:type="paragraph" w:customStyle="1" w:styleId="Resref">
    <w:name w:val="Res_ref"/>
    <w:basedOn w:val="Recref"/>
    <w:next w:val="Resdate"/>
    <w:rsid w:val="004B6EF7"/>
  </w:style>
  <w:style w:type="paragraph" w:customStyle="1" w:styleId="Restitle">
    <w:name w:val="Res_title"/>
    <w:basedOn w:val="Normal"/>
    <w:next w:val="Resref"/>
    <w:rsid w:val="004B6EF7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4B6EF7"/>
  </w:style>
  <w:style w:type="paragraph" w:customStyle="1" w:styleId="Sectiontitle">
    <w:name w:val="Section_title"/>
    <w:basedOn w:val="Normal"/>
    <w:next w:val="Normalaftertitle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4B6E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B6E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B6E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B6E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B6E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B6EF7"/>
  </w:style>
  <w:style w:type="paragraph" w:styleId="TOC6">
    <w:name w:val="toc 6"/>
    <w:basedOn w:val="TOC4"/>
    <w:semiHidden/>
    <w:rsid w:val="004B6EF7"/>
  </w:style>
  <w:style w:type="paragraph" w:styleId="TOC7">
    <w:name w:val="toc 7"/>
    <w:basedOn w:val="TOC4"/>
    <w:semiHidden/>
    <w:rsid w:val="004B6EF7"/>
  </w:style>
  <w:style w:type="paragraph" w:styleId="TOC8">
    <w:name w:val="toc 8"/>
    <w:basedOn w:val="TOC4"/>
    <w:semiHidden/>
    <w:rsid w:val="004B6EF7"/>
  </w:style>
  <w:style w:type="paragraph" w:customStyle="1" w:styleId="Rectitle">
    <w:name w:val="Rec_title"/>
    <w:basedOn w:val="Normal"/>
    <w:next w:val="Recref"/>
    <w:uiPriority w:val="99"/>
    <w:rsid w:val="004B6EF7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4B6E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B6EF7"/>
  </w:style>
  <w:style w:type="paragraph" w:customStyle="1" w:styleId="Figuretitle">
    <w:name w:val="Figure_title"/>
    <w:basedOn w:val="Normal"/>
    <w:next w:val="Figure"/>
    <w:rsid w:val="004B6E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4B6E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B6EF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B6EF7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4B6EF7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BC17E6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B6EF7"/>
    <w:rPr>
      <w:sz w:val="22"/>
      <w:lang w:val="fr-FR" w:eastAsia="en-US"/>
    </w:rPr>
  </w:style>
  <w:style w:type="character" w:styleId="Hyperlink">
    <w:name w:val="Hyperlink"/>
    <w:basedOn w:val="DefaultParagraphFont"/>
    <w:rsid w:val="004B6EF7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BC17E6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C17E6"/>
    <w:rPr>
      <w:lang w:val="fr-FR" w:eastAsia="en-US"/>
    </w:rPr>
  </w:style>
  <w:style w:type="paragraph" w:customStyle="1" w:styleId="AnnexNo">
    <w:name w:val="Annex_No"/>
    <w:basedOn w:val="Normal"/>
    <w:next w:val="Normal"/>
    <w:rsid w:val="00BC17E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BC17E6"/>
    <w:rPr>
      <w:lang w:val="fr-FR" w:eastAsia="en-US"/>
    </w:rPr>
  </w:style>
  <w:style w:type="table" w:styleId="TableGrid">
    <w:name w:val="Table Grid"/>
    <w:basedOn w:val="TableNormal"/>
    <w:rsid w:val="00BC17E6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llChar">
    <w:name w:val="Call Char"/>
    <w:basedOn w:val="DefaultParagraphFont"/>
    <w:link w:val="Call"/>
    <w:rsid w:val="00BC17E6"/>
    <w:rPr>
      <w:i/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BC17E6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B922E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922E7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E1322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3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://www.itu.int/publ/R-REC/e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C0CD8-69F3-4044-8561-4AF61E11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136</TotalTime>
  <Pages>7</Pages>
  <Words>1437</Words>
  <Characters>10060</Characters>
  <Application>Microsoft Office Word</Application>
  <DocSecurity>0</DocSecurity>
  <Lines>83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P.2109-1 - Прогнозирование потерь на входе в здание</vt:lpstr>
      <vt:lpstr>Template BR_Rec_2005.dot</vt:lpstr>
    </vt:vector>
  </TitlesOfParts>
  <Company>ITU</Company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P.2109-1 - Прогнозирование потерь на входе в здание</dc:title>
  <dc:subject>P Series = Radiowave propagation</dc:subject>
  <dc:creator>ITU Radiocommunication Bureau (BR)</dc:creator>
  <cp:keywords>P,2109-1</cp:keywords>
  <dc:description>Berdyeva, 22/04/2020, ITU51013808</dc:description>
  <cp:lastModifiedBy>Sikacheva, Violetta</cp:lastModifiedBy>
  <cp:revision>12</cp:revision>
  <cp:lastPrinted>2018-02-09T08:38:00Z</cp:lastPrinted>
  <dcterms:created xsi:type="dcterms:W3CDTF">2020-04-21T11:03:00Z</dcterms:created>
  <dcterms:modified xsi:type="dcterms:W3CDTF">2020-11-11T10:06:00Z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15 February 2018</vt:lpwstr>
  </property>
</Properties>
</file>