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p w:rsidR="004A29C9" w:rsidRDefault="004A29C9" w:rsidP="004A29C9"/>
    <w:tbl>
      <w:tblPr>
        <w:tblW w:w="10089" w:type="dxa"/>
        <w:tblLook w:val="01E0" w:firstRow="1" w:lastRow="1" w:firstColumn="1" w:lastColumn="1" w:noHBand="0" w:noVBand="0"/>
      </w:tblPr>
      <w:tblGrid>
        <w:gridCol w:w="10089"/>
      </w:tblGrid>
      <w:tr w:rsidR="004A29C9" w:rsidRPr="00A443C2" w:rsidTr="00464771">
        <w:tc>
          <w:tcPr>
            <w:tcW w:w="10089" w:type="dxa"/>
          </w:tcPr>
          <w:p w:rsidR="004A29C9" w:rsidRPr="00B033C8" w:rsidRDefault="004A29C9" w:rsidP="00464771">
            <w:pPr>
              <w:spacing w:before="380" w:line="280" w:lineRule="exact"/>
              <w:jc w:val="right"/>
              <w:rPr>
                <w:rFonts w:ascii="Tahoma" w:hAnsi="Tahoma" w:cs="Tahoma"/>
                <w:b/>
                <w:bCs/>
                <w:iCs/>
                <w:color w:val="243285"/>
                <w:sz w:val="32"/>
                <w:szCs w:val="32"/>
                <w:lang w:val="en-US"/>
              </w:rPr>
            </w:pPr>
          </w:p>
          <w:p w:rsidR="004A29C9" w:rsidRPr="00A443C2" w:rsidRDefault="004A29C9" w:rsidP="00253A6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F637B5">
              <w:rPr>
                <w:rFonts w:ascii="Tahoma" w:hAnsi="Tahoma" w:cs="Tahoma"/>
                <w:b/>
                <w:bCs/>
                <w:iCs/>
                <w:color w:val="243285"/>
                <w:sz w:val="36"/>
                <w:szCs w:val="36"/>
              </w:rPr>
              <w:t>1816-</w:t>
            </w:r>
            <w:r w:rsidR="00253A68">
              <w:rPr>
                <w:rFonts w:ascii="Tahoma" w:hAnsi="Tahoma" w:cs="Tahoma"/>
                <w:b/>
                <w:bCs/>
                <w:iCs/>
                <w:color w:val="243285"/>
                <w:sz w:val="36"/>
                <w:szCs w:val="36"/>
              </w:rPr>
              <w:t>3</w:t>
            </w:r>
          </w:p>
          <w:p w:rsidR="004A29C9" w:rsidRPr="00A443C2" w:rsidRDefault="004A29C9" w:rsidP="00253A6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53A68">
              <w:rPr>
                <w:rFonts w:ascii="Tahoma" w:hAnsi="Tahoma" w:cs="Tahoma"/>
                <w:b/>
                <w:bCs/>
                <w:iCs/>
                <w:color w:val="243285"/>
                <w:szCs w:val="24"/>
              </w:rPr>
              <w:t>7</w:t>
            </w:r>
            <w:r w:rsidRPr="00A443C2">
              <w:rPr>
                <w:rFonts w:ascii="Tahoma" w:hAnsi="Tahoma" w:cs="Tahoma"/>
                <w:b/>
                <w:bCs/>
                <w:iCs/>
                <w:color w:val="243285"/>
                <w:szCs w:val="24"/>
              </w:rPr>
              <w:t>/</w:t>
            </w:r>
            <w:r w:rsidR="00F637B5">
              <w:rPr>
                <w:rFonts w:ascii="Tahoma" w:hAnsi="Tahoma" w:cs="Tahoma"/>
                <w:b/>
                <w:bCs/>
                <w:iCs/>
                <w:color w:val="243285"/>
                <w:szCs w:val="24"/>
              </w:rPr>
              <w:t>201</w:t>
            </w:r>
            <w:r w:rsidR="00253A68">
              <w:rPr>
                <w:rFonts w:ascii="Tahoma" w:hAnsi="Tahoma" w:cs="Tahoma"/>
                <w:b/>
                <w:bCs/>
                <w:iCs/>
                <w:color w:val="243285"/>
                <w:szCs w:val="24"/>
              </w:rPr>
              <w:t>5</w:t>
            </w:r>
            <w:r w:rsidRPr="00A443C2">
              <w:rPr>
                <w:rFonts w:ascii="Tahoma" w:hAnsi="Tahoma" w:cs="Tahoma"/>
                <w:b/>
                <w:bCs/>
                <w:iCs/>
                <w:color w:val="243285"/>
                <w:szCs w:val="24"/>
              </w:rPr>
              <w:t>)</w:t>
            </w:r>
          </w:p>
        </w:tc>
      </w:tr>
      <w:tr w:rsidR="004A29C9" w:rsidRPr="00F54FBD" w:rsidTr="00464771">
        <w:tc>
          <w:tcPr>
            <w:tcW w:w="10089" w:type="dxa"/>
          </w:tcPr>
          <w:p w:rsidR="004A29C9" w:rsidRDefault="004A29C9" w:rsidP="00464771">
            <w:pPr>
              <w:spacing w:before="80" w:line="500" w:lineRule="exact"/>
              <w:jc w:val="right"/>
              <w:rPr>
                <w:rFonts w:ascii="Tahoma" w:hAnsi="Tahoma" w:cs="Tahoma"/>
                <w:b/>
                <w:bCs/>
                <w:iCs/>
                <w:color w:val="243285"/>
                <w:sz w:val="44"/>
                <w:szCs w:val="44"/>
              </w:rPr>
            </w:pPr>
          </w:p>
          <w:p w:rsidR="004A29C9" w:rsidRDefault="00F637B5" w:rsidP="00F637B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Prévision des profils temporels et spatiaux pour les services mobiles terrestres large bande utilisant les bandes d'ondes décimétriques et centimétriques</w:t>
            </w:r>
          </w:p>
          <w:p w:rsidR="004A29C9" w:rsidRPr="00F54FBD" w:rsidRDefault="004A29C9" w:rsidP="00464771">
            <w:pPr>
              <w:spacing w:before="80" w:line="500" w:lineRule="exact"/>
              <w:jc w:val="right"/>
              <w:rPr>
                <w:rFonts w:ascii="Tahoma" w:hAnsi="Tahoma" w:cs="Tahoma"/>
                <w:b/>
                <w:bCs/>
                <w:iCs/>
                <w:color w:val="243285"/>
                <w:sz w:val="44"/>
                <w:szCs w:val="44"/>
              </w:rPr>
            </w:pPr>
          </w:p>
        </w:tc>
      </w:tr>
      <w:tr w:rsidR="004A29C9" w:rsidRPr="00F54FBD" w:rsidTr="00464771">
        <w:tc>
          <w:tcPr>
            <w:tcW w:w="10089" w:type="dxa"/>
          </w:tcPr>
          <w:p w:rsidR="004A29C9" w:rsidRPr="00F54FBD" w:rsidRDefault="004A29C9" w:rsidP="00464771">
            <w:pPr>
              <w:spacing w:before="80" w:line="280" w:lineRule="exact"/>
              <w:ind w:right="640"/>
              <w:rPr>
                <w:rFonts w:ascii="Tahoma" w:hAnsi="Tahoma" w:cs="Tahoma"/>
                <w:b/>
                <w:bCs/>
                <w:iCs/>
                <w:color w:val="243285"/>
                <w:sz w:val="32"/>
                <w:szCs w:val="32"/>
              </w:rPr>
            </w:pPr>
          </w:p>
          <w:p w:rsidR="004A29C9" w:rsidRPr="00F54FBD" w:rsidRDefault="004A29C9" w:rsidP="00464771">
            <w:pPr>
              <w:spacing w:before="80" w:line="280" w:lineRule="exact"/>
              <w:ind w:right="640"/>
              <w:rPr>
                <w:rFonts w:ascii="Tahoma" w:hAnsi="Tahoma" w:cs="Tahoma"/>
                <w:b/>
                <w:bCs/>
                <w:iCs/>
                <w:color w:val="243285"/>
                <w:sz w:val="32"/>
                <w:szCs w:val="32"/>
              </w:rPr>
            </w:pPr>
          </w:p>
          <w:p w:rsidR="004A29C9" w:rsidRPr="00F54FBD" w:rsidRDefault="004A29C9" w:rsidP="00464771">
            <w:pPr>
              <w:spacing w:before="80" w:after="180" w:line="360" w:lineRule="exact"/>
              <w:ind w:right="720"/>
              <w:rPr>
                <w:rFonts w:ascii="Tahoma" w:hAnsi="Tahoma" w:cs="Tahoma"/>
                <w:b/>
                <w:bCs/>
                <w:iCs/>
                <w:color w:val="243285"/>
                <w:sz w:val="36"/>
                <w:szCs w:val="36"/>
              </w:rPr>
            </w:pPr>
          </w:p>
          <w:p w:rsidR="004A29C9" w:rsidRPr="00F54FBD" w:rsidRDefault="004A29C9" w:rsidP="0046477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4A29C9" w:rsidRPr="00F54FBD" w:rsidRDefault="004A29C9" w:rsidP="0046477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4A29C9" w:rsidRPr="00F54FBD" w:rsidRDefault="004A29C9" w:rsidP="004A29C9">
      <w:pPr>
        <w:spacing w:before="80"/>
        <w:rPr>
          <w:i/>
          <w:sz w:val="22"/>
        </w:rPr>
      </w:pPr>
    </w:p>
    <w:p w:rsidR="004A29C9" w:rsidRPr="00F54FBD" w:rsidRDefault="004A29C9" w:rsidP="004A29C9">
      <w:pPr>
        <w:spacing w:before="80"/>
        <w:rPr>
          <w:i/>
          <w:sz w:val="22"/>
        </w:rPr>
      </w:pPr>
    </w:p>
    <w:p w:rsidR="004A29C9" w:rsidRPr="00F54FBD" w:rsidRDefault="004A29C9" w:rsidP="004A29C9">
      <w:pPr>
        <w:spacing w:before="80"/>
        <w:rPr>
          <w:i/>
          <w:sz w:val="22"/>
        </w:rPr>
      </w:pPr>
    </w:p>
    <w:p w:rsidR="004A29C9" w:rsidRPr="00F54FBD" w:rsidRDefault="004A29C9" w:rsidP="004A29C9">
      <w:pPr>
        <w:spacing w:before="80"/>
        <w:rPr>
          <w:i/>
          <w:sz w:val="22"/>
        </w:rPr>
      </w:pPr>
    </w:p>
    <w:p w:rsidR="004A29C9" w:rsidRPr="00F54FBD" w:rsidRDefault="004A29C9" w:rsidP="004A29C9">
      <w:pPr>
        <w:spacing w:before="80"/>
        <w:rPr>
          <w:i/>
          <w:sz w:val="22"/>
        </w:rPr>
      </w:pPr>
    </w:p>
    <w:p w:rsidR="004A29C9" w:rsidRPr="00F54FBD" w:rsidRDefault="004A29C9" w:rsidP="004A29C9">
      <w:pPr>
        <w:spacing w:before="80"/>
        <w:rPr>
          <w:i/>
          <w:sz w:val="22"/>
        </w:rPr>
      </w:pPr>
    </w:p>
    <w:p w:rsidR="004A29C9" w:rsidRPr="00F54FBD" w:rsidRDefault="004A29C9" w:rsidP="004A29C9">
      <w:pPr>
        <w:pStyle w:val="Equation"/>
        <w:tabs>
          <w:tab w:val="clear" w:pos="4820"/>
          <w:tab w:val="clear" w:pos="9639"/>
          <w:tab w:val="left" w:pos="1191"/>
          <w:tab w:val="left" w:pos="1588"/>
          <w:tab w:val="left" w:pos="1985"/>
        </w:tabs>
        <w:rPr>
          <w:rFonts w:ascii="Palatino Linotype" w:hAnsi="Palatino Linotype"/>
        </w:rPr>
        <w:sectPr w:rsidR="004A29C9" w:rsidRPr="00F54FBD">
          <w:headerReference w:type="even" r:id="rId8"/>
          <w:headerReference w:type="default" r:id="rId9"/>
          <w:pgSz w:w="11907" w:h="16840" w:code="9"/>
          <w:pgMar w:top="1089" w:right="1089" w:bottom="284" w:left="1089" w:header="567" w:footer="284" w:gutter="0"/>
          <w:pgNumType w:start="1"/>
          <w:cols w:space="720"/>
        </w:sectPr>
      </w:pPr>
    </w:p>
    <w:p w:rsidR="004A29C9" w:rsidRPr="00F54FBD" w:rsidRDefault="004A29C9" w:rsidP="004A2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4A29C9" w:rsidRPr="00F54FBD" w:rsidRDefault="004A29C9" w:rsidP="004A29C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A29C9" w:rsidRPr="00F54FBD" w:rsidRDefault="004A29C9" w:rsidP="004A29C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A29C9" w:rsidRPr="00E44CBB" w:rsidRDefault="004A29C9" w:rsidP="004A29C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A29C9" w:rsidRPr="00E44CBB" w:rsidRDefault="004A29C9" w:rsidP="004A29C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A29C9" w:rsidRPr="00673807" w:rsidRDefault="004A29C9" w:rsidP="004A29C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A29C9" w:rsidRPr="009454F8" w:rsidTr="00464771">
        <w:tc>
          <w:tcPr>
            <w:tcW w:w="9360" w:type="dxa"/>
            <w:gridSpan w:val="2"/>
          </w:tcPr>
          <w:p w:rsidR="004A29C9" w:rsidRPr="009454F8" w:rsidRDefault="004A29C9" w:rsidP="0046477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A29C9" w:rsidRPr="009454F8"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A29C9" w:rsidRPr="00036EE3" w:rsidTr="00464771">
        <w:tc>
          <w:tcPr>
            <w:tcW w:w="1140" w:type="dxa"/>
            <w:tcBorders>
              <w:bottom w:val="nil"/>
            </w:tcBorders>
          </w:tcPr>
          <w:p w:rsidR="004A29C9" w:rsidRPr="00614CC6" w:rsidRDefault="004A29C9" w:rsidP="00464771">
            <w:pPr>
              <w:spacing w:before="90" w:after="100"/>
              <w:ind w:left="57"/>
              <w:rPr>
                <w:b/>
                <w:bCs/>
                <w:sz w:val="20"/>
                <w:lang w:val="en-US"/>
              </w:rPr>
            </w:pPr>
            <w:r w:rsidRPr="00614CC6">
              <w:rPr>
                <w:b/>
                <w:bCs/>
                <w:sz w:val="20"/>
                <w:lang w:val="en-US"/>
              </w:rPr>
              <w:t>Séries</w:t>
            </w:r>
          </w:p>
        </w:tc>
        <w:tc>
          <w:tcPr>
            <w:tcW w:w="8220" w:type="dxa"/>
            <w:tcBorders>
              <w:bottom w:val="nil"/>
            </w:tcBorders>
          </w:tcPr>
          <w:p w:rsidR="004A29C9" w:rsidRPr="00614CC6"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A29C9" w:rsidRPr="005E427C" w:rsidTr="00464771">
        <w:tc>
          <w:tcPr>
            <w:tcW w:w="1140" w:type="dxa"/>
            <w:tcBorders>
              <w:top w:val="nil"/>
              <w:bottom w:val="nil"/>
            </w:tcBorders>
            <w:shd w:val="clear" w:color="auto" w:fill="auto"/>
          </w:tcPr>
          <w:p w:rsidR="004A29C9" w:rsidRPr="005E427C" w:rsidRDefault="004A29C9" w:rsidP="0046477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4A29C9" w:rsidRPr="005E427C"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4A29C9" w:rsidRPr="009454F8" w:rsidTr="00464771">
        <w:tc>
          <w:tcPr>
            <w:tcW w:w="1140" w:type="dxa"/>
            <w:tcBorders>
              <w:top w:val="nil"/>
              <w:bottom w:val="nil"/>
            </w:tcBorders>
          </w:tcPr>
          <w:p w:rsidR="004A29C9" w:rsidRPr="00614CC6" w:rsidRDefault="004A29C9" w:rsidP="0046477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4A29C9" w:rsidRPr="00614CC6"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A29C9" w:rsidRPr="00E80F1D" w:rsidTr="00464771">
        <w:tc>
          <w:tcPr>
            <w:tcW w:w="1140" w:type="dxa"/>
            <w:tcBorders>
              <w:top w:val="nil"/>
              <w:bottom w:val="nil"/>
            </w:tcBorders>
            <w:shd w:val="clear" w:color="auto" w:fill="auto"/>
          </w:tcPr>
          <w:p w:rsidR="004A29C9" w:rsidRPr="00E80F1D" w:rsidRDefault="004A29C9" w:rsidP="0046477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4A29C9" w:rsidRPr="00E80F1D"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4A29C9" w:rsidRPr="00ED2695" w:rsidTr="00464771">
        <w:tc>
          <w:tcPr>
            <w:tcW w:w="1140" w:type="dxa"/>
            <w:tcBorders>
              <w:top w:val="nil"/>
              <w:bottom w:val="nil"/>
            </w:tcBorders>
            <w:shd w:val="clear" w:color="auto" w:fill="auto"/>
          </w:tcPr>
          <w:p w:rsidR="004A29C9" w:rsidRPr="00614CC6" w:rsidRDefault="004A29C9" w:rsidP="0046477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4A29C9" w:rsidRPr="00614CC6"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A29C9" w:rsidRPr="00DE5EA2" w:rsidTr="00464771">
        <w:tc>
          <w:tcPr>
            <w:tcW w:w="1140" w:type="dxa"/>
            <w:tcBorders>
              <w:top w:val="nil"/>
              <w:bottom w:val="nil"/>
            </w:tcBorders>
            <w:shd w:val="clear" w:color="auto" w:fill="auto"/>
          </w:tcPr>
          <w:p w:rsidR="004A29C9" w:rsidRPr="00DE5EA2" w:rsidRDefault="004A29C9" w:rsidP="0046477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4A29C9" w:rsidRPr="00DE5EA2" w:rsidRDefault="004A29C9" w:rsidP="004647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4A29C9" w:rsidRPr="00B21066" w:rsidTr="00464771">
        <w:tc>
          <w:tcPr>
            <w:tcW w:w="1140" w:type="dxa"/>
            <w:tcBorders>
              <w:top w:val="nil"/>
              <w:bottom w:val="nil"/>
            </w:tcBorders>
            <w:shd w:val="clear" w:color="auto" w:fill="auto"/>
          </w:tcPr>
          <w:p w:rsidR="004A29C9" w:rsidRPr="00B21066" w:rsidRDefault="004A29C9" w:rsidP="0046477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4A29C9" w:rsidRPr="00B21066" w:rsidRDefault="004A29C9" w:rsidP="00464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4A29C9" w:rsidRPr="00DE5EA2" w:rsidTr="00464771">
        <w:tc>
          <w:tcPr>
            <w:tcW w:w="1140" w:type="dxa"/>
            <w:tcBorders>
              <w:top w:val="nil"/>
              <w:bottom w:val="nil"/>
            </w:tcBorders>
            <w:shd w:val="clear" w:color="auto" w:fill="F3F3F3"/>
          </w:tcPr>
          <w:p w:rsidR="004A29C9" w:rsidRPr="00DE5EA2" w:rsidRDefault="004A29C9" w:rsidP="00464771">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4A29C9" w:rsidRPr="00DE5EA2" w:rsidRDefault="004A29C9" w:rsidP="00464771">
            <w:pPr>
              <w:spacing w:before="30" w:after="30"/>
              <w:jc w:val="left"/>
              <w:rPr>
                <w:b/>
                <w:bCs/>
                <w:color w:val="000080"/>
                <w:sz w:val="20"/>
                <w:lang w:val="fr-CH"/>
              </w:rPr>
            </w:pPr>
            <w:r w:rsidRPr="00DE5EA2">
              <w:rPr>
                <w:b/>
                <w:bCs/>
                <w:color w:val="000080"/>
                <w:sz w:val="20"/>
              </w:rPr>
              <w:t>Propagation des ondes radioélectriques</w:t>
            </w:r>
          </w:p>
        </w:tc>
      </w:tr>
      <w:tr w:rsidR="004A29C9" w:rsidRPr="00036EE3" w:rsidTr="00464771">
        <w:tc>
          <w:tcPr>
            <w:tcW w:w="1140" w:type="dxa"/>
            <w:tcBorders>
              <w:top w:val="nil"/>
            </w:tcBorders>
          </w:tcPr>
          <w:p w:rsidR="004A29C9" w:rsidRPr="00614CC6" w:rsidRDefault="004A29C9" w:rsidP="00464771">
            <w:pPr>
              <w:spacing w:before="30" w:after="30"/>
              <w:ind w:left="57"/>
              <w:jc w:val="left"/>
              <w:rPr>
                <w:b/>
                <w:bCs/>
                <w:sz w:val="20"/>
                <w:lang w:val="en-US"/>
              </w:rPr>
            </w:pPr>
            <w:r w:rsidRPr="00614CC6">
              <w:rPr>
                <w:b/>
                <w:bCs/>
                <w:sz w:val="20"/>
                <w:lang w:val="en-US"/>
              </w:rPr>
              <w:t>RA</w:t>
            </w:r>
          </w:p>
        </w:tc>
        <w:tc>
          <w:tcPr>
            <w:tcW w:w="8220" w:type="dxa"/>
            <w:tcBorders>
              <w:top w:val="nil"/>
            </w:tcBorders>
          </w:tcPr>
          <w:p w:rsidR="004A29C9" w:rsidRPr="00614CC6" w:rsidRDefault="004A29C9" w:rsidP="004647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A29C9" w:rsidRPr="00036EE3"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RS</w:t>
            </w:r>
          </w:p>
        </w:tc>
        <w:tc>
          <w:tcPr>
            <w:tcW w:w="8220" w:type="dxa"/>
          </w:tcPr>
          <w:p w:rsidR="004A29C9" w:rsidRPr="00614CC6" w:rsidRDefault="004A29C9" w:rsidP="004647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A29C9" w:rsidRPr="00036EE3"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S</w:t>
            </w:r>
          </w:p>
        </w:tc>
        <w:tc>
          <w:tcPr>
            <w:tcW w:w="8220" w:type="dxa"/>
          </w:tcPr>
          <w:p w:rsidR="004A29C9" w:rsidRPr="00614CC6" w:rsidRDefault="004A29C9" w:rsidP="00464771">
            <w:pPr>
              <w:spacing w:before="30" w:after="30"/>
              <w:jc w:val="left"/>
              <w:rPr>
                <w:sz w:val="20"/>
                <w:lang w:val="en-US"/>
              </w:rPr>
            </w:pPr>
            <w:r w:rsidRPr="00614CC6">
              <w:rPr>
                <w:sz w:val="20"/>
              </w:rPr>
              <w:t>Service fixe par satellite</w:t>
            </w:r>
          </w:p>
        </w:tc>
      </w:tr>
      <w:tr w:rsidR="004A29C9" w:rsidRPr="00036EE3"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SA</w:t>
            </w:r>
          </w:p>
        </w:tc>
        <w:tc>
          <w:tcPr>
            <w:tcW w:w="8220" w:type="dxa"/>
          </w:tcPr>
          <w:p w:rsidR="004A29C9" w:rsidRPr="00614CC6" w:rsidRDefault="004A29C9" w:rsidP="00464771">
            <w:pPr>
              <w:spacing w:before="30" w:after="30"/>
              <w:jc w:val="left"/>
              <w:rPr>
                <w:sz w:val="20"/>
                <w:lang w:val="en-US"/>
              </w:rPr>
            </w:pPr>
            <w:r w:rsidRPr="00614CC6">
              <w:rPr>
                <w:sz w:val="20"/>
              </w:rPr>
              <w:t>Applications spatiales et météorologie</w:t>
            </w:r>
          </w:p>
        </w:tc>
      </w:tr>
      <w:tr w:rsidR="004A29C9" w:rsidRPr="00614CC6"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SF</w:t>
            </w:r>
          </w:p>
        </w:tc>
        <w:tc>
          <w:tcPr>
            <w:tcW w:w="8220" w:type="dxa"/>
          </w:tcPr>
          <w:p w:rsidR="004A29C9" w:rsidRPr="00614CC6" w:rsidRDefault="004A29C9" w:rsidP="00464771">
            <w:pPr>
              <w:spacing w:before="30" w:after="30"/>
              <w:jc w:val="left"/>
              <w:rPr>
                <w:sz w:val="20"/>
              </w:rPr>
            </w:pPr>
            <w:r w:rsidRPr="00614CC6">
              <w:rPr>
                <w:sz w:val="20"/>
              </w:rPr>
              <w:t>Partage des fréquences et coordination entre les systèmes du service fixe par satellite et du service fixe</w:t>
            </w:r>
          </w:p>
        </w:tc>
      </w:tr>
      <w:tr w:rsidR="004A29C9" w:rsidRPr="00036EE3" w:rsidTr="00464771">
        <w:tc>
          <w:tcPr>
            <w:tcW w:w="1140" w:type="dxa"/>
            <w:shd w:val="clear" w:color="auto" w:fill="auto"/>
          </w:tcPr>
          <w:p w:rsidR="004A29C9" w:rsidRPr="00592F9F" w:rsidRDefault="004A29C9" w:rsidP="00464771">
            <w:pPr>
              <w:spacing w:before="30" w:after="30"/>
              <w:ind w:left="57"/>
              <w:jc w:val="left"/>
              <w:rPr>
                <w:b/>
                <w:bCs/>
                <w:sz w:val="20"/>
                <w:lang w:val="en-US"/>
              </w:rPr>
            </w:pPr>
            <w:r w:rsidRPr="00592F9F">
              <w:rPr>
                <w:b/>
                <w:bCs/>
                <w:sz w:val="20"/>
                <w:lang w:val="en-US"/>
              </w:rPr>
              <w:t>SM</w:t>
            </w:r>
          </w:p>
        </w:tc>
        <w:tc>
          <w:tcPr>
            <w:tcW w:w="8220" w:type="dxa"/>
            <w:shd w:val="clear" w:color="auto" w:fill="auto"/>
          </w:tcPr>
          <w:p w:rsidR="004A29C9" w:rsidRPr="00592F9F" w:rsidRDefault="004A29C9" w:rsidP="00464771">
            <w:pPr>
              <w:spacing w:before="30" w:after="30"/>
              <w:jc w:val="left"/>
              <w:rPr>
                <w:sz w:val="20"/>
                <w:lang w:val="en-US"/>
              </w:rPr>
            </w:pPr>
            <w:r w:rsidRPr="00592F9F">
              <w:rPr>
                <w:sz w:val="20"/>
              </w:rPr>
              <w:t>Gestion du spectre</w:t>
            </w:r>
          </w:p>
        </w:tc>
      </w:tr>
      <w:tr w:rsidR="004A29C9" w:rsidRPr="00036EE3"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SNG</w:t>
            </w:r>
          </w:p>
        </w:tc>
        <w:tc>
          <w:tcPr>
            <w:tcW w:w="8220" w:type="dxa"/>
          </w:tcPr>
          <w:p w:rsidR="004A29C9" w:rsidRPr="00614CC6" w:rsidRDefault="004A29C9" w:rsidP="00464771">
            <w:pPr>
              <w:spacing w:before="30" w:after="30"/>
              <w:jc w:val="left"/>
              <w:rPr>
                <w:sz w:val="20"/>
                <w:lang w:val="en-US"/>
              </w:rPr>
            </w:pPr>
            <w:r w:rsidRPr="00614CC6">
              <w:rPr>
                <w:sz w:val="20"/>
              </w:rPr>
              <w:t>Reportage d'actualités par satellite</w:t>
            </w:r>
          </w:p>
        </w:tc>
      </w:tr>
      <w:tr w:rsidR="004A29C9" w:rsidRPr="00614CC6"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TF</w:t>
            </w:r>
          </w:p>
        </w:tc>
        <w:tc>
          <w:tcPr>
            <w:tcW w:w="8220" w:type="dxa"/>
          </w:tcPr>
          <w:p w:rsidR="004A29C9" w:rsidRPr="00614CC6" w:rsidRDefault="004A29C9" w:rsidP="00464771">
            <w:pPr>
              <w:spacing w:before="30" w:after="30"/>
              <w:jc w:val="left"/>
              <w:rPr>
                <w:sz w:val="20"/>
              </w:rPr>
            </w:pPr>
            <w:r w:rsidRPr="00614CC6">
              <w:rPr>
                <w:sz w:val="20"/>
              </w:rPr>
              <w:t>Emissions de fréquences étalon et de signaux horaires</w:t>
            </w:r>
          </w:p>
        </w:tc>
      </w:tr>
      <w:tr w:rsidR="004A29C9" w:rsidRPr="00036EE3" w:rsidTr="00464771">
        <w:tc>
          <w:tcPr>
            <w:tcW w:w="1140" w:type="dxa"/>
          </w:tcPr>
          <w:p w:rsidR="004A29C9" w:rsidRPr="00614CC6" w:rsidRDefault="004A29C9" w:rsidP="00464771">
            <w:pPr>
              <w:spacing w:before="30" w:after="30"/>
              <w:ind w:left="57"/>
              <w:jc w:val="left"/>
              <w:rPr>
                <w:b/>
                <w:bCs/>
                <w:sz w:val="20"/>
                <w:lang w:val="en-US"/>
              </w:rPr>
            </w:pPr>
            <w:r w:rsidRPr="00614CC6">
              <w:rPr>
                <w:b/>
                <w:bCs/>
                <w:sz w:val="20"/>
                <w:lang w:val="en-US"/>
              </w:rPr>
              <w:t>V</w:t>
            </w:r>
          </w:p>
        </w:tc>
        <w:tc>
          <w:tcPr>
            <w:tcW w:w="8220" w:type="dxa"/>
          </w:tcPr>
          <w:p w:rsidR="004A29C9" w:rsidRPr="00614CC6" w:rsidRDefault="004A29C9" w:rsidP="00464771">
            <w:pPr>
              <w:spacing w:before="30" w:after="140"/>
              <w:jc w:val="left"/>
              <w:rPr>
                <w:sz w:val="20"/>
                <w:lang w:val="en-US"/>
              </w:rPr>
            </w:pPr>
            <w:r w:rsidRPr="00614CC6">
              <w:rPr>
                <w:sz w:val="20"/>
              </w:rPr>
              <w:t>Vocabulaire et sujets associés</w:t>
            </w:r>
          </w:p>
        </w:tc>
      </w:tr>
    </w:tbl>
    <w:p w:rsidR="004A29C9" w:rsidRPr="00036EE3" w:rsidRDefault="004A29C9" w:rsidP="004A29C9">
      <w:pPr>
        <w:spacing w:before="0"/>
        <w:jc w:val="center"/>
        <w:rPr>
          <w:sz w:val="20"/>
          <w:lang w:val="en-US"/>
        </w:rPr>
      </w:pPr>
    </w:p>
    <w:p w:rsidR="004A29C9" w:rsidRPr="00036EE3" w:rsidRDefault="004A29C9" w:rsidP="004A29C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A29C9" w:rsidRPr="00756B4D" w:rsidTr="00464771">
        <w:tc>
          <w:tcPr>
            <w:tcW w:w="9360" w:type="dxa"/>
          </w:tcPr>
          <w:p w:rsidR="004A29C9" w:rsidRPr="00756B4D" w:rsidRDefault="004A29C9" w:rsidP="0046477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A29C9" w:rsidRPr="00756B4D" w:rsidRDefault="004A29C9" w:rsidP="004A29C9">
      <w:pPr>
        <w:spacing w:before="0"/>
        <w:jc w:val="center"/>
        <w:rPr>
          <w:sz w:val="22"/>
        </w:rPr>
      </w:pPr>
    </w:p>
    <w:p w:rsidR="004A29C9" w:rsidRPr="00614CC6" w:rsidRDefault="004A29C9" w:rsidP="004A29C9">
      <w:pPr>
        <w:spacing w:before="100"/>
        <w:jc w:val="right"/>
        <w:rPr>
          <w:i/>
          <w:iCs/>
          <w:sz w:val="20"/>
        </w:rPr>
      </w:pPr>
      <w:r w:rsidRPr="00614CC6">
        <w:rPr>
          <w:i/>
          <w:iCs/>
          <w:sz w:val="20"/>
        </w:rPr>
        <w:t>Publication électronique</w:t>
      </w:r>
    </w:p>
    <w:p w:rsidR="004A29C9" w:rsidRPr="00614CC6" w:rsidRDefault="004A29C9" w:rsidP="007B5D88">
      <w:pPr>
        <w:spacing w:before="0"/>
        <w:jc w:val="right"/>
        <w:rPr>
          <w:sz w:val="20"/>
        </w:rPr>
      </w:pPr>
      <w:r w:rsidRPr="00614CC6">
        <w:rPr>
          <w:sz w:val="20"/>
        </w:rPr>
        <w:t>Genève, 20</w:t>
      </w:r>
      <w:r>
        <w:rPr>
          <w:sz w:val="20"/>
        </w:rPr>
        <w:t>1</w:t>
      </w:r>
      <w:r w:rsidR="007B5D88">
        <w:rPr>
          <w:sz w:val="20"/>
        </w:rPr>
        <w:t>6</w:t>
      </w:r>
    </w:p>
    <w:p w:rsidR="004A29C9" w:rsidRPr="00614CC6" w:rsidRDefault="004A29C9" w:rsidP="007B5D8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7B5D88">
        <w:rPr>
          <w:sz w:val="20"/>
        </w:rPr>
        <w:t>6</w:t>
      </w:r>
    </w:p>
    <w:p w:rsidR="004A29C9" w:rsidRPr="00614CC6" w:rsidRDefault="004A29C9" w:rsidP="004A29C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A29C9" w:rsidRPr="00614CC6" w:rsidRDefault="004A29C9" w:rsidP="004A29C9">
      <w:pPr>
        <w:spacing w:before="160"/>
        <w:rPr>
          <w:i/>
          <w:sz w:val="20"/>
          <w:highlight w:val="yellow"/>
        </w:rPr>
        <w:sectPr w:rsidR="004A29C9" w:rsidRPr="00614CC6" w:rsidSect="00464771">
          <w:headerReference w:type="even" r:id="rId12"/>
          <w:headerReference w:type="default" r:id="rId13"/>
          <w:pgSz w:w="11907" w:h="16834" w:code="9"/>
          <w:pgMar w:top="1418" w:right="1134" w:bottom="1134" w:left="1134" w:header="720" w:footer="482" w:gutter="0"/>
          <w:pgNumType w:fmt="lowerRoman" w:start="2"/>
          <w:cols w:space="720"/>
        </w:sectPr>
      </w:pPr>
    </w:p>
    <w:p w:rsidR="004A29C9" w:rsidRPr="00756B4D" w:rsidRDefault="004A29C9" w:rsidP="007B5D88">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F637B5">
        <w:rPr>
          <w:rStyle w:val="href"/>
        </w:rPr>
        <w:t>1816-</w:t>
      </w:r>
      <w:r w:rsidR="007B5D88">
        <w:rPr>
          <w:rStyle w:val="href"/>
        </w:rPr>
        <w:t>3</w:t>
      </w:r>
      <w:r w:rsidR="00D87EE2">
        <w:rPr>
          <w:rStyle w:val="FootnoteReference"/>
        </w:rPr>
        <w:footnoteReference w:customMarkFollows="1" w:id="1"/>
        <w:t>*</w:t>
      </w:r>
    </w:p>
    <w:p w:rsidR="00F637B5" w:rsidRDefault="00F637B5" w:rsidP="00F637B5">
      <w:pPr>
        <w:pStyle w:val="Rectitle"/>
        <w:rPr>
          <w:lang w:val="fr-CH"/>
        </w:rPr>
      </w:pPr>
      <w:r w:rsidRPr="00225BA0">
        <w:rPr>
          <w:lang w:val="fr-CH"/>
        </w:rPr>
        <w:t>Prévision des profils temporels et spatiaux pour les services mobiles terrestres large bande utilisant les bandes d'ondes décimétriques et centimétriques</w:t>
      </w:r>
    </w:p>
    <w:p w:rsidR="00F637B5" w:rsidRDefault="00F637B5" w:rsidP="00F637B5">
      <w:pPr>
        <w:pStyle w:val="Recref"/>
      </w:pPr>
      <w:r w:rsidRPr="003820F6">
        <w:t>(Question UIT-R 2</w:t>
      </w:r>
      <w:r w:rsidRPr="003820F6">
        <w:rPr>
          <w:rFonts w:eastAsia="Batang"/>
          <w:lang w:eastAsia="ko-KR"/>
        </w:rPr>
        <w:t>11</w:t>
      </w:r>
      <w:r w:rsidRPr="003820F6">
        <w:t>/3)</w:t>
      </w:r>
    </w:p>
    <w:p w:rsidR="00F637B5" w:rsidRPr="00C96ABB" w:rsidRDefault="00F637B5" w:rsidP="00F637B5">
      <w:pPr>
        <w:pStyle w:val="Recdate"/>
        <w:rPr>
          <w:lang w:val="fr-CH"/>
        </w:rPr>
      </w:pPr>
      <w:r w:rsidRPr="007170A4">
        <w:rPr>
          <w:iCs/>
        </w:rPr>
        <w:t>(2007-2012</w:t>
      </w:r>
      <w:r>
        <w:rPr>
          <w:iCs/>
        </w:rPr>
        <w:t>-2013</w:t>
      </w:r>
      <w:r w:rsidR="007B5D88">
        <w:rPr>
          <w:iCs/>
        </w:rPr>
        <w:t>-2015</w:t>
      </w:r>
      <w:r w:rsidRPr="007170A4">
        <w:rPr>
          <w:iCs/>
        </w:rPr>
        <w:t>)</w:t>
      </w:r>
    </w:p>
    <w:p w:rsidR="00F637B5" w:rsidRPr="003820F6" w:rsidRDefault="00F637B5" w:rsidP="00F637B5">
      <w:pPr>
        <w:pStyle w:val="HeadingSum"/>
        <w:rPr>
          <w:bCs/>
          <w:lang w:val="fr-FR" w:eastAsia="ja-JP"/>
        </w:rPr>
      </w:pPr>
      <w:r w:rsidRPr="003820F6">
        <w:rPr>
          <w:lang w:val="fr-FR" w:eastAsia="ja-JP"/>
        </w:rPr>
        <w:t>Domaine d'application</w:t>
      </w:r>
    </w:p>
    <w:p w:rsidR="00F637B5" w:rsidRPr="003820F6" w:rsidRDefault="00F637B5" w:rsidP="00F637B5">
      <w:pPr>
        <w:pStyle w:val="Summary"/>
        <w:rPr>
          <w:lang w:val="fr-FR" w:eastAsia="ja-JP"/>
        </w:rPr>
      </w:pPr>
      <w:r w:rsidRPr="003820F6">
        <w:rPr>
          <w:lang w:val="fr-FR"/>
        </w:rPr>
        <w:t xml:space="preserve">L'objet de la présente Recommandation est de fournir des indications relatives à la prévision des profils temporels et spatiaux pour les services mobiles terrestres large bande utilisant la gamme de fréquences comprises entre 0,7 GHz et 9 GHz sur une distance comprise entre 0,5 km et 3 km par </w:t>
      </w:r>
      <w:r>
        <w:rPr>
          <w:lang w:val="fr-FR"/>
        </w:rPr>
        <w:t xml:space="preserve">des </w:t>
      </w:r>
      <w:r w:rsidRPr="003820F6">
        <w:rPr>
          <w:lang w:val="fr-FR"/>
        </w:rPr>
        <w:t>trajets NL</w:t>
      </w:r>
      <w:r>
        <w:rPr>
          <w:lang w:val="fr-FR"/>
        </w:rPr>
        <w:t>o</w:t>
      </w:r>
      <w:r w:rsidRPr="003820F6">
        <w:rPr>
          <w:lang w:val="fr-FR"/>
        </w:rPr>
        <w:t>S (pas en visibilité directe) et entre 0,05 km et 3 km pour des trajets LoS (en visibilité directe) dans des environnements urbains et suburbains.</w:t>
      </w:r>
    </w:p>
    <w:p w:rsidR="00F637B5" w:rsidRPr="003820F6" w:rsidRDefault="00F637B5" w:rsidP="00F637B5">
      <w:pPr>
        <w:pStyle w:val="Normalaftertitle"/>
        <w:spacing w:before="240"/>
        <w:rPr>
          <w:rFonts w:eastAsia="MS Mincho"/>
          <w:szCs w:val="24"/>
        </w:rPr>
      </w:pPr>
      <w:r w:rsidRPr="003820F6">
        <w:t>L'Assemblée des radiocommunications de l'UIT,</w:t>
      </w:r>
    </w:p>
    <w:p w:rsidR="00F637B5" w:rsidRPr="003820F6" w:rsidRDefault="00F637B5" w:rsidP="00F637B5">
      <w:pPr>
        <w:pStyle w:val="Call"/>
      </w:pPr>
      <w:r w:rsidRPr="003820F6">
        <w:t>considérant</w:t>
      </w:r>
    </w:p>
    <w:p w:rsidR="00F637B5" w:rsidRPr="003820F6" w:rsidRDefault="00F637B5" w:rsidP="00F637B5">
      <w:r w:rsidRPr="001D4902">
        <w:rPr>
          <w:i/>
          <w:iCs/>
        </w:rPr>
        <w:t>a)</w:t>
      </w:r>
      <w:r w:rsidRPr="003820F6">
        <w:tab/>
        <w:t>qu'il est nécessaire de conseiller les ingénieurs chargés de la planification des services mobiles large bande dans les bandes d'ondes décimétriques et centimétriques;</w:t>
      </w:r>
    </w:p>
    <w:p w:rsidR="00F637B5" w:rsidRPr="003820F6" w:rsidRDefault="00F637B5" w:rsidP="00F637B5">
      <w:r w:rsidRPr="001D4902">
        <w:rPr>
          <w:i/>
          <w:iCs/>
        </w:rPr>
        <w:t>b)</w:t>
      </w:r>
      <w:r w:rsidRPr="003820F6">
        <w:tab/>
        <w:t>que le profil spatio-temporel peut être important pour évaluer les effets de la propagation par trajets multiples;</w:t>
      </w:r>
    </w:p>
    <w:p w:rsidR="00F637B5" w:rsidRPr="003820F6" w:rsidRDefault="00F637B5" w:rsidP="00F637B5">
      <w:r w:rsidRPr="001D4902">
        <w:rPr>
          <w:i/>
          <w:iCs/>
        </w:rPr>
        <w:t>c)</w:t>
      </w:r>
      <w:r w:rsidRPr="003820F6">
        <w:tab/>
        <w:t>que l'on peut modéliser au mieux le profil spatio-temporel en considérant des conditions de propagation telles que la hauteur des bâtiments, la hauteur d'antenne, la distance entre la station de base et la station mobile ou encore la largeur de bande du récepteur,</w:t>
      </w:r>
    </w:p>
    <w:p w:rsidR="00F637B5" w:rsidRPr="003820F6" w:rsidRDefault="00F637B5" w:rsidP="00F637B5">
      <w:pPr>
        <w:pStyle w:val="Call"/>
      </w:pPr>
      <w:r w:rsidRPr="003820F6">
        <w:t>notant</w:t>
      </w:r>
    </w:p>
    <w:p w:rsidR="00F637B5" w:rsidRPr="003820F6" w:rsidRDefault="00F637B5" w:rsidP="00F637B5">
      <w:r w:rsidRPr="001D4902">
        <w:rPr>
          <w:i/>
          <w:iCs/>
        </w:rPr>
        <w:t>a)</w:t>
      </w:r>
      <w:r w:rsidRPr="003820F6">
        <w:tab/>
        <w:t>qu'il est recommandé d'utiliser les méthodes décrites dans la Recommandation</w:t>
      </w:r>
      <w:r>
        <w:t> </w:t>
      </w:r>
      <w:r w:rsidRPr="003820F6">
        <w:t>UIT</w:t>
      </w:r>
      <w:r>
        <w:noBreakHyphen/>
      </w:r>
      <w:r w:rsidRPr="003820F6">
        <w:t>R</w:t>
      </w:r>
      <w:r>
        <w:t> </w:t>
      </w:r>
      <w:r w:rsidRPr="003820F6">
        <w:t>P.1546 aux fins de prévision de la propagation point à zone du champ pour les services de radiodiffusion, mobile terrestre, maritime et certains services fixes entre 30 MHz et 3 000 MHz et pour une distance comprise entre 1 km et 1 000 km;</w:t>
      </w:r>
    </w:p>
    <w:p w:rsidR="00F637B5" w:rsidRPr="003820F6" w:rsidRDefault="00F637B5" w:rsidP="00F637B5">
      <w:r w:rsidRPr="001D4902">
        <w:rPr>
          <w:i/>
          <w:iCs/>
        </w:rPr>
        <w:t>b)</w:t>
      </w:r>
      <w:r w:rsidRPr="003820F6">
        <w:tab/>
        <w:t>qu'il est recommandé d'utiliser les méthodes de la Recommandation UIT-R P.1411 pour évaluer les caractéristiques de propagation de systèmes en extérieur à courte portée (jusqu'à 1 km) fonctionnant entre 300 MHz et 100 GHz;</w:t>
      </w:r>
    </w:p>
    <w:p w:rsidR="00F637B5" w:rsidRPr="003820F6" w:rsidRDefault="00F637B5" w:rsidP="00F637B5">
      <w:r w:rsidRPr="001D4902">
        <w:rPr>
          <w:i/>
          <w:iCs/>
        </w:rPr>
        <w:t>c)</w:t>
      </w:r>
      <w:r w:rsidRPr="003820F6">
        <w:tab/>
        <w:t>qu'il est recommandé d'utiliser les méthodes de la Recommandation UIT-R P.1411 pour évaluer la forme moyenne du profil de retard dans le cas d'un trajet en visibilité directe (LoS) dans un environnement urbain à bâtiments élevés pour des microcellules et des picocellules;</w:t>
      </w:r>
    </w:p>
    <w:p w:rsidR="00F637B5" w:rsidRPr="003820F6" w:rsidRDefault="00F637B5" w:rsidP="00F637B5">
      <w:r w:rsidRPr="001D4902">
        <w:rPr>
          <w:i/>
          <w:iCs/>
        </w:rPr>
        <w:t>d)</w:t>
      </w:r>
      <w:r w:rsidRPr="003820F6">
        <w:tab/>
        <w:t>qu'il est recommandé d'utiliser les méthodes de la Recommandation UIT-R P.1407 pour spécifier la terminologie associée à la propagation par trajets multiples et calculer l'étalement des retards et l'étalement des angles d'arrivée en utilisant respectivement le profil de retard et le profil d'angle d'arrivée;</w:t>
      </w:r>
    </w:p>
    <w:p w:rsidR="00F637B5" w:rsidRPr="003820F6" w:rsidRDefault="00F637B5" w:rsidP="00F637B5">
      <w:r w:rsidRPr="001D4902">
        <w:rPr>
          <w:i/>
          <w:iCs/>
        </w:rPr>
        <w:t>e)</w:t>
      </w:r>
      <w:r w:rsidRPr="003820F6">
        <w:tab/>
        <w:t>qu'il est recommandé d'utiliser les méthodes de la Recommandation UIT-R M.1225 pour évaluer la qualité de fonctionnement des systèmes IMT-2000 affectés par la propagation par trajets multiples,</w:t>
      </w:r>
    </w:p>
    <w:p w:rsidR="00F637B5" w:rsidRPr="003820F6" w:rsidRDefault="00F637B5" w:rsidP="00F637B5">
      <w:pPr>
        <w:pStyle w:val="Call"/>
      </w:pPr>
      <w:r w:rsidRPr="003820F6">
        <w:lastRenderedPageBreak/>
        <w:t>recommande</w:t>
      </w:r>
    </w:p>
    <w:p w:rsidR="00F637B5" w:rsidRPr="003820F6" w:rsidRDefault="00F637B5" w:rsidP="00F637B5">
      <w:pPr>
        <w:rPr>
          <w:lang w:eastAsia="ja-JP"/>
        </w:rPr>
      </w:pPr>
      <w:r w:rsidRPr="00EE7AC9">
        <w:rPr>
          <w:b/>
          <w:bCs/>
        </w:rPr>
        <w:t>1</w:t>
      </w:r>
      <w:r w:rsidRPr="003820F6">
        <w:tab/>
        <w:t>d'utiliser le contenu de l'Annexe 1 pour évaluer les profils d'enveloppe et de puissance à long terme en fonction du retard pour les services mobiles large bande utilisant les bandes d'ondes décimétriques et centimétriques dans des zones urbaines et suburbaines;</w:t>
      </w:r>
    </w:p>
    <w:p w:rsidR="00F637B5" w:rsidRPr="003820F6" w:rsidRDefault="00F637B5" w:rsidP="00F637B5">
      <w:pPr>
        <w:rPr>
          <w:lang w:eastAsia="ja-JP"/>
        </w:rPr>
      </w:pPr>
      <w:r w:rsidRPr="00EE7AC9">
        <w:rPr>
          <w:b/>
          <w:bCs/>
          <w:lang w:eastAsia="ja-JP"/>
        </w:rPr>
        <w:t>2</w:t>
      </w:r>
      <w:r w:rsidRPr="003820F6">
        <w:rPr>
          <w:lang w:eastAsia="ja-JP"/>
        </w:rPr>
        <w:tab/>
        <w:t xml:space="preserve">d'utiliser le contenu de l'Annexe 2 pour évaluer le profil de puissance à long terme en fonction de l'angle d'arrivée au niveau de la station de base pour les services mobiles large bande </w:t>
      </w:r>
      <w:r w:rsidRPr="003820F6">
        <w:t>utilisant les bandes d'ondes décimétriques et centimétriques dans des zones urbaines et suburbaines</w:t>
      </w:r>
      <w:r w:rsidRPr="003820F6">
        <w:rPr>
          <w:lang w:eastAsia="ja-JP"/>
        </w:rPr>
        <w:t>;</w:t>
      </w:r>
    </w:p>
    <w:p w:rsidR="00F637B5" w:rsidRPr="003820F6" w:rsidRDefault="00F637B5" w:rsidP="00F637B5">
      <w:pPr>
        <w:rPr>
          <w:lang w:eastAsia="ja-JP"/>
        </w:rPr>
      </w:pPr>
      <w:r w:rsidRPr="00EE7AC9">
        <w:rPr>
          <w:b/>
          <w:bCs/>
          <w:lang w:eastAsia="ja-JP"/>
        </w:rPr>
        <w:t>3</w:t>
      </w:r>
      <w:r w:rsidRPr="003820F6">
        <w:rPr>
          <w:lang w:eastAsia="ja-JP"/>
        </w:rPr>
        <w:tab/>
        <w:t>d'utiliser le contenu de l'Annexe 3 pour évaluer le profil de puissance à long terme en fonction de l'angle d'arrivée au niveau de la station mobile pour les services mobiles large bande utilisant les bandes d'ondes décimétriques et centimétriques dans des zones urbaines et suburbaines.</w:t>
      </w:r>
    </w:p>
    <w:p w:rsidR="00F637B5" w:rsidRDefault="00F637B5" w:rsidP="00F637B5">
      <w:pPr>
        <w:rPr>
          <w:lang w:eastAsia="ja-JP"/>
        </w:rPr>
      </w:pPr>
    </w:p>
    <w:p w:rsidR="00F637B5" w:rsidRDefault="00F637B5" w:rsidP="00F637B5">
      <w:pPr>
        <w:rPr>
          <w:lang w:eastAsia="ja-JP"/>
        </w:rPr>
      </w:pPr>
    </w:p>
    <w:p w:rsidR="00F05858" w:rsidRPr="003820F6" w:rsidRDefault="00F05858" w:rsidP="00F637B5">
      <w:pPr>
        <w:rPr>
          <w:lang w:eastAsia="ja-JP"/>
        </w:rPr>
      </w:pPr>
    </w:p>
    <w:p w:rsidR="00F637B5" w:rsidRPr="003820F6" w:rsidRDefault="00F637B5" w:rsidP="009B3B83">
      <w:pPr>
        <w:pStyle w:val="AnnexNoTitle"/>
      </w:pPr>
      <w:r w:rsidRPr="009B3B83">
        <w:t>Annexe</w:t>
      </w:r>
      <w:r w:rsidRPr="003820F6">
        <w:t xml:space="preserve"> 1</w:t>
      </w:r>
    </w:p>
    <w:p w:rsidR="00F637B5" w:rsidRPr="003820F6" w:rsidRDefault="00F637B5" w:rsidP="00F637B5">
      <w:pPr>
        <w:pStyle w:val="Heading1"/>
        <w:rPr>
          <w:lang w:eastAsia="ja-JP"/>
        </w:rPr>
      </w:pPr>
      <w:r w:rsidRPr="003820F6">
        <w:t>1</w:t>
      </w:r>
      <w:r w:rsidRPr="003820F6">
        <w:tab/>
        <w:t>Introduction</w:t>
      </w:r>
    </w:p>
    <w:p w:rsidR="00F637B5" w:rsidRPr="003820F6" w:rsidRDefault="00F637B5" w:rsidP="00F637B5">
      <w:pPr>
        <w:rPr>
          <w:lang w:eastAsia="ja-JP"/>
        </w:rPr>
      </w:pPr>
      <w:r w:rsidRPr="003820F6">
        <w:rPr>
          <w:lang w:eastAsia="ja-JP"/>
        </w:rPr>
        <w:t>L'importance du profil de retard est soulignée dans la Recommandation UIT-R P.1407.</w:t>
      </w:r>
    </w:p>
    <w:p w:rsidR="00F637B5" w:rsidRPr="003820F6" w:rsidRDefault="00F637B5" w:rsidP="00F637B5">
      <w:r w:rsidRPr="003820F6">
        <w:t>La connaissance des caractéristiques de propagation par trajets multiples dans les liaisons du service mobile est un élément majeur pour maîtriser la qualité de transmission de signaux numériques. Physiquement, les caractéristiques de la propagation par trajets multiples comprennent le nombre de trajets, les amplitudes, les différences de longueur de trajet (temps de propagation) et les angles d'arrivée. Ces caractéristiques peuvent se traduire en termes de fonction de transfert du trajet de propagation (caractéristiques amplitude-fréquence) et de largeur de bande de corrélation.</w:t>
      </w:r>
    </w:p>
    <w:p w:rsidR="00F637B5" w:rsidRPr="003820F6" w:rsidRDefault="00F637B5" w:rsidP="00F637B5">
      <w:pPr>
        <w:rPr>
          <w:lang w:eastAsia="ja-JP"/>
        </w:rPr>
      </w:pPr>
      <w:r w:rsidRPr="003820F6">
        <w:rPr>
          <w:lang w:eastAsia="ja-JP"/>
        </w:rPr>
        <w:t>Comme on l'a mentionné, le profil de retard est un paramètre fondamental pour évaluer les caractéristiques de propagation par trajets multiples. Une fois le profil modélisé, on peut en déduire des paramètres de propagation par trajets multiples tels que l'étalement des retards et la largeur de bande de corrélation de fréquence.</w:t>
      </w:r>
    </w:p>
    <w:p w:rsidR="00F637B5" w:rsidRPr="003820F6" w:rsidRDefault="00F637B5" w:rsidP="00F637B5">
      <w:pPr>
        <w:rPr>
          <w:lang w:eastAsia="ja-JP"/>
        </w:rPr>
      </w:pPr>
      <w:r w:rsidRPr="003820F6">
        <w:rPr>
          <w:lang w:eastAsia="ja-JP"/>
        </w:rPr>
        <w:t>Les paramètres de propagation relatifs à l'environnement des trajets affectent la forme du profil. Un profil est formé à partir de plusieurs ondes caractérisées par différentes amplitudes et différents retards. On sait que les ondes dont le retard est important présentent une amplitude faible parce que le trajet parcouru est long. On utilise une fonction exponentielle ou une fonction de puissance comme approximation de la valeur moyenne du profil de retard (profils de retard à long terme), comme indiqué dans des travaux précédents.</w:t>
      </w:r>
    </w:p>
    <w:p w:rsidR="00F637B5" w:rsidRPr="003820F6" w:rsidRDefault="00F637B5" w:rsidP="00F637B5">
      <w:r w:rsidRPr="003820F6">
        <w:t>Le nombre d'ondes incidentes d'un profil de retard ainsi leur période dépendent de la largeur de bande de réception car la résolution temporelle est limitée par la largeur de bande du récepteur. Pour évaluer le profil de retard, il convient de considérer la limitation de la largeur de bande. Cette limite est étroitement liée à la méthode utilisée pour répartir la puissance reçue entre plusieurs ondes.</w:t>
      </w:r>
    </w:p>
    <w:p w:rsidR="00F637B5" w:rsidRPr="003820F6" w:rsidRDefault="00F637B5" w:rsidP="00F637B5">
      <w:r w:rsidRPr="003820F6">
        <w:t>Pour tenir compte de la largeur de bande ou de la résolution de trajet, on définit comme profil de retard de trajet le profil de retard associé à un nombre discret de trajets.</w:t>
      </w:r>
    </w:p>
    <w:p w:rsidR="00F637B5" w:rsidRPr="003820F6" w:rsidRDefault="00F637B5" w:rsidP="00F637B5">
      <w:r w:rsidRPr="003820F6">
        <w:t xml:space="preserve">Dans la Recommandation UIT-R P.1407, la Fig. 1 illustre différents profils de retard et leurs méthodes de traitement. </w:t>
      </w:r>
    </w:p>
    <w:p w:rsidR="00F637B5" w:rsidRPr="003820F6" w:rsidRDefault="00F637B5" w:rsidP="00F637B5">
      <w:pPr>
        <w:keepNext/>
        <w:keepLines/>
      </w:pPr>
      <w:r w:rsidRPr="003820F6">
        <w:lastRenderedPageBreak/>
        <w:t xml:space="preserve">Le profil </w:t>
      </w:r>
      <w:r>
        <w:t xml:space="preserve">de la puissance instantanée </w:t>
      </w:r>
      <w:r w:rsidRPr="003820F6">
        <w:t>en fonction du retard est la densité de puissance de la réponse impulsionnelle à un moment et en un point donnés. Les profils de la puissance à court terme en fonction du retard sont obtenus en faisant la moyenne spatiale sur plusieurs dizaines de longueurs d'ondes des profils de la puissance instantanée en fonction du retard afin d'éliminer les variations d'évanouissement rapide; les profils de la puissance à long terme en fonction du retard sont obtenus en faisant la moyenne spatiale des profils de la puissance à court terme en fonction du retard à une distance approximativement constante de la station de base afin d'éliminer en outre les variations dues à l'effet d'écran.</w:t>
      </w:r>
    </w:p>
    <w:p w:rsidR="00F637B5" w:rsidRPr="003820F6" w:rsidRDefault="00F637B5" w:rsidP="00F637B5">
      <w:r w:rsidRPr="003820F6">
        <w:t>En ce qui concerne le profil de retard à long terme, on peut définir deux profils. Le premier, appelé profil d'enveloppe en fonction du retard, est fondé sur le calcul de la valeur médiane pour chaque profil de retard; il décrit la forme du profil sur la zone considérée (voir la Fig. 1). Le second, appelé profil de puissance en fonction du retard, repose sur le calcul de la valeur moyenne de puissance pour chaque profil de retard.</w:t>
      </w:r>
    </w:p>
    <w:p w:rsidR="00F637B5" w:rsidRPr="003820F6" w:rsidRDefault="00F637B5" w:rsidP="00F637B5">
      <w:pPr>
        <w:rPr>
          <w:lang w:eastAsia="ja-JP"/>
        </w:rPr>
      </w:pPr>
      <w:r w:rsidRPr="003820F6">
        <w:t>En outre, en ce qui concerne les profils d'enveloppe et de puissance à long terme en fonction du retard, on définit aussi des profils de retard en fonction du trajet composés de trajets discrets pour obtenir la variation du nombre de trajets en fonction de la résolution du trajet qui dépend de la largeur de bande de fréquence</w:t>
      </w:r>
      <w:r>
        <w:t>s</w:t>
      </w:r>
      <w:r w:rsidRPr="003820F6">
        <w:t>.</w:t>
      </w:r>
    </w:p>
    <w:p w:rsidR="00F637B5" w:rsidRPr="00DC2BD8" w:rsidRDefault="00F637B5" w:rsidP="00F637B5">
      <w:pPr>
        <w:pStyle w:val="FigureNo"/>
      </w:pPr>
      <w:r w:rsidRPr="00DC2BD8">
        <w:t>FIGURE 1</w:t>
      </w:r>
    </w:p>
    <w:p w:rsidR="00F637B5" w:rsidRPr="00DC2BD8" w:rsidRDefault="00F637B5" w:rsidP="00F637B5">
      <w:pPr>
        <w:pStyle w:val="Figuretitle"/>
      </w:pPr>
      <w:r w:rsidRPr="00DC2BD8">
        <w:t>Profils de retard</w:t>
      </w:r>
    </w:p>
    <w:p w:rsidR="00F637B5" w:rsidRPr="003820F6" w:rsidRDefault="00F637B5" w:rsidP="00F637B5">
      <w:pPr>
        <w:pStyle w:val="Figure"/>
      </w:pPr>
      <w:r>
        <w:object w:dxaOrig="4090" w:dyaOrig="1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3pt;height:162.25pt" o:ole="">
            <v:imagedata r:id="rId14" o:title=""/>
          </v:shape>
          <o:OLEObject Type="Embed" ProgID="CorelDRAW.Graphic.14" ShapeID="_x0000_i1025" DrawAspect="Content" ObjectID="_1549087719" r:id="rId15"/>
        </w:object>
      </w:r>
    </w:p>
    <w:p w:rsidR="00F637B5" w:rsidRPr="003820F6" w:rsidRDefault="00F637B5" w:rsidP="00F637B5">
      <w:pPr>
        <w:pStyle w:val="Heading1"/>
        <w:rPr>
          <w:lang w:eastAsia="ja-JP"/>
        </w:rPr>
      </w:pPr>
      <w:r w:rsidRPr="003820F6">
        <w:rPr>
          <w:lang w:eastAsia="ja-JP"/>
        </w:rPr>
        <w:t>2</w:t>
      </w:r>
      <w:r w:rsidRPr="003820F6">
        <w:rPr>
          <w:lang w:eastAsia="ja-JP"/>
        </w:rPr>
        <w:tab/>
        <w:t>Paramètres</w:t>
      </w:r>
    </w:p>
    <w:p w:rsidR="00F637B5" w:rsidRPr="000A5DF3" w:rsidRDefault="00F637B5" w:rsidP="00F637B5">
      <w:pPr>
        <w:pStyle w:val="Equationlegend"/>
        <w:rPr>
          <w:lang w:val="fr-CH"/>
        </w:rPr>
      </w:pPr>
      <w:r w:rsidRPr="000A5DF3">
        <w:rPr>
          <w:iCs/>
          <w:lang w:val="fr-CH"/>
        </w:rPr>
        <w:tab/>
      </w:r>
      <w:r w:rsidRPr="005F1A90">
        <w:rPr>
          <w:iCs/>
          <w:lang w:val="es-ES_tradnl"/>
        </w:rPr>
        <w:sym w:font="Symbol" w:char="F074"/>
      </w:r>
      <w:r w:rsidRPr="000A5DF3">
        <w:rPr>
          <w:iCs/>
          <w:lang w:val="fr-CH"/>
        </w:rPr>
        <w:t xml:space="preserve"> :</w:t>
      </w:r>
      <w:r w:rsidRPr="000A5DF3">
        <w:rPr>
          <w:iCs/>
          <w:lang w:val="fr-CH"/>
        </w:rPr>
        <w:tab/>
      </w:r>
      <w:r w:rsidRPr="000A5DF3">
        <w:rPr>
          <w:lang w:val="fr-CH" w:eastAsia="ja-JP"/>
        </w:rPr>
        <w:t>retard supplémentaire</w:t>
      </w:r>
      <w:r w:rsidRPr="000A5DF3">
        <w:rPr>
          <w:iCs/>
          <w:lang w:val="fr-CH"/>
        </w:rPr>
        <w:t xml:space="preserve"> (</w:t>
      </w:r>
      <w:r w:rsidRPr="005F1A90">
        <w:rPr>
          <w:iCs/>
          <w:lang w:val="es-ES_tradnl"/>
        </w:rPr>
        <w:sym w:font="Symbol" w:char="F06D"/>
      </w:r>
      <w:r w:rsidRPr="000A5DF3">
        <w:rPr>
          <w:iCs/>
          <w:lang w:val="fr-CH"/>
        </w:rPr>
        <w:t>s)</w:t>
      </w:r>
    </w:p>
    <w:p w:rsidR="00F637B5" w:rsidRPr="005F1A90" w:rsidRDefault="00F637B5" w:rsidP="00F637B5">
      <w:pPr>
        <w:pStyle w:val="Equationlegend"/>
        <w:rPr>
          <w:lang w:val="fr-CH" w:eastAsia="ja-JP"/>
        </w:rPr>
      </w:pPr>
      <w:r w:rsidRPr="000A5DF3">
        <w:rPr>
          <w:i/>
          <w:lang w:val="fr-CH" w:eastAsia="ja-JP"/>
        </w:rPr>
        <w:tab/>
      </w:r>
      <w:r w:rsidRPr="005F1A90">
        <w:rPr>
          <w:i/>
          <w:lang w:val="fr-CH" w:eastAsia="ja-JP"/>
        </w:rPr>
        <w:t xml:space="preserve">i </w:t>
      </w:r>
      <w:r w:rsidRPr="005F1A90">
        <w:rPr>
          <w:lang w:val="fr-CH"/>
        </w:rPr>
        <w:t>:</w:t>
      </w:r>
      <w:r w:rsidRPr="005F1A90">
        <w:rPr>
          <w:lang w:val="fr-CH"/>
        </w:rPr>
        <w:tab/>
      </w:r>
      <w:r w:rsidRPr="005F1A90">
        <w:rPr>
          <w:lang w:val="fr-CH" w:eastAsia="ja-JP"/>
        </w:rPr>
        <w:t>retard supplémentaire</w:t>
      </w:r>
      <w:r w:rsidRPr="005F1A90">
        <w:rPr>
          <w:iCs/>
          <w:lang w:val="fr-CH"/>
        </w:rPr>
        <w:t xml:space="preserve"> normalisé par la résolution temporelle</w:t>
      </w:r>
      <w:r w:rsidRPr="005F1A90">
        <w:rPr>
          <w:lang w:val="fr-CH" w:eastAsia="ja-JP"/>
        </w:rPr>
        <w:t xml:space="preserve"> 1/</w:t>
      </w:r>
      <w:r w:rsidRPr="005F1A90">
        <w:rPr>
          <w:i/>
          <w:lang w:val="fr-CH" w:eastAsia="ja-JP"/>
        </w:rPr>
        <w:t>B</w:t>
      </w:r>
      <w:r>
        <w:rPr>
          <w:iCs/>
          <w:lang w:val="fr-CH" w:eastAsia="ja-JP"/>
        </w:rPr>
        <w:t xml:space="preserve"> pour une largeur de bande</w:t>
      </w:r>
      <w:r w:rsidRPr="005F1A90">
        <w:rPr>
          <w:iCs/>
          <w:lang w:val="fr-CH" w:eastAsia="ja-JP"/>
        </w:rPr>
        <w:t> </w:t>
      </w:r>
      <w:r w:rsidRPr="005F1A90">
        <w:rPr>
          <w:i/>
          <w:lang w:val="fr-CH" w:eastAsia="ja-JP"/>
        </w:rPr>
        <w:t xml:space="preserve">B </w:t>
      </w:r>
      <w:r w:rsidRPr="005F1A90">
        <w:rPr>
          <w:iCs/>
          <w:lang w:val="fr-CH"/>
        </w:rPr>
        <w:t>(</w:t>
      </w:r>
      <w:r w:rsidRPr="005F1A90">
        <w:rPr>
          <w:iCs/>
          <w:lang w:val="es-ES_tradnl"/>
        </w:rPr>
        <w:sym w:font="Symbol" w:char="F06D"/>
      </w:r>
      <w:r w:rsidRPr="005F1A90">
        <w:rPr>
          <w:iCs/>
          <w:lang w:val="fr-CH"/>
        </w:rPr>
        <w:t xml:space="preserve">s) </w:t>
      </w:r>
      <w:r>
        <w:rPr>
          <w:lang w:val="fr-CH" w:eastAsia="ja-JP"/>
        </w:rPr>
        <w:t>et</w:t>
      </w:r>
      <w:r w:rsidRPr="005F1A90">
        <w:rPr>
          <w:i/>
          <w:lang w:val="fr-CH" w:eastAsia="ja-JP"/>
        </w:rPr>
        <w:t> i </w:t>
      </w:r>
      <w:r w:rsidRPr="005F1A90">
        <w:rPr>
          <w:lang w:val="fr-CH" w:eastAsia="ja-JP"/>
        </w:rPr>
        <w:t>= 0, 1, 2, ...</w:t>
      </w:r>
      <w:r w:rsidRPr="005F1A90">
        <w:rPr>
          <w:lang w:val="fr-CH"/>
        </w:rPr>
        <w:t xml:space="preserve"> </w:t>
      </w:r>
      <w:r w:rsidRPr="005F1A90">
        <w:rPr>
          <w:lang w:val="fr-CH" w:eastAsia="ja-JP"/>
        </w:rPr>
        <w:t xml:space="preserve">(ici </w:t>
      </w:r>
      <w:r w:rsidRPr="005F1A90">
        <w:rPr>
          <w:i/>
          <w:lang w:val="fr-CH" w:eastAsia="ja-JP"/>
        </w:rPr>
        <w:t xml:space="preserve">i </w:t>
      </w:r>
      <w:r w:rsidRPr="005F1A90">
        <w:rPr>
          <w:lang w:val="fr-CH" w:eastAsia="ja-JP"/>
        </w:rPr>
        <w:t xml:space="preserve">= 0 désigne le premier trajet d'arrivée sans retard supplémentaire et </w:t>
      </w:r>
      <w:r w:rsidRPr="005F1A90">
        <w:rPr>
          <w:i/>
          <w:lang w:val="fr-CH" w:eastAsia="ja-JP"/>
        </w:rPr>
        <w:t xml:space="preserve">i </w:t>
      </w:r>
      <w:r w:rsidRPr="005F1A90">
        <w:rPr>
          <w:lang w:val="fr-CH" w:eastAsia="ja-JP"/>
        </w:rPr>
        <w:t xml:space="preserve">= </w:t>
      </w:r>
      <w:r w:rsidRPr="005F1A90">
        <w:rPr>
          <w:i/>
          <w:lang w:val="fr-CH" w:eastAsia="ja-JP"/>
        </w:rPr>
        <w:t>k</w:t>
      </w:r>
      <w:r w:rsidRPr="005F1A90">
        <w:rPr>
          <w:lang w:val="fr-CH" w:eastAsia="ja-JP"/>
        </w:rPr>
        <w:t xml:space="preserve"> désigne un retard </w:t>
      </w:r>
      <w:r w:rsidRPr="005F1A90">
        <w:rPr>
          <w:i/>
          <w:lang w:val="fr-CH" w:eastAsia="ja-JP"/>
        </w:rPr>
        <w:t>k</w:t>
      </w:r>
      <w:r w:rsidRPr="005F1A90">
        <w:rPr>
          <w:lang w:val="fr-CH" w:eastAsia="ja-JP"/>
        </w:rPr>
        <w:t>/</w:t>
      </w:r>
      <w:r w:rsidRPr="005F1A90">
        <w:rPr>
          <w:i/>
          <w:lang w:val="fr-CH" w:eastAsia="ja-JP"/>
        </w:rPr>
        <w:t>B</w:t>
      </w:r>
      <w:r w:rsidRPr="005F1A90">
        <w:rPr>
          <w:lang w:val="fr-CH" w:eastAsia="ja-JP"/>
        </w:rPr>
        <w:t>(</w:t>
      </w:r>
      <w:r w:rsidRPr="008C37C5">
        <w:sym w:font="Symbol" w:char="F06D"/>
      </w:r>
      <w:r w:rsidRPr="005F1A90">
        <w:rPr>
          <w:lang w:val="fr-CH" w:eastAsia="ja-JP"/>
        </w:rPr>
        <w:t>s))</w:t>
      </w:r>
    </w:p>
    <w:p w:rsidR="00F637B5" w:rsidRPr="005F1A90" w:rsidRDefault="00F637B5" w:rsidP="00F637B5">
      <w:pPr>
        <w:pStyle w:val="Equationlegend"/>
        <w:rPr>
          <w:lang w:val="fr-CH" w:eastAsia="ja-JP"/>
        </w:rPr>
      </w:pPr>
      <w:r w:rsidRPr="005F1A90">
        <w:rPr>
          <w:lang w:val="fr-CH"/>
        </w:rPr>
        <w:tab/>
        <w:t>&lt;</w:t>
      </w:r>
      <w:r w:rsidRPr="005F1A90">
        <w:rPr>
          <w:i/>
          <w:lang w:val="fr-CH"/>
        </w:rPr>
        <w:t>H</w:t>
      </w:r>
      <w:r w:rsidRPr="005F1A90">
        <w:rPr>
          <w:lang w:val="fr-CH"/>
        </w:rPr>
        <w:t>&gt; :</w:t>
      </w:r>
      <w:r w:rsidRPr="005F1A90">
        <w:rPr>
          <w:lang w:val="fr-CH"/>
        </w:rPr>
        <w:tab/>
        <w:t>hauteur moyenne des bâtiments (5-50 m: hauteur au-dessus du niveau du sol de la station mobile) en mètres</w:t>
      </w:r>
    </w:p>
    <w:p w:rsidR="00F637B5" w:rsidRPr="005F1A90" w:rsidRDefault="00F637B5" w:rsidP="00F637B5">
      <w:pPr>
        <w:pStyle w:val="Equationlegend"/>
        <w:rPr>
          <w:lang w:val="fr-CH" w:eastAsia="ja-JP"/>
        </w:rPr>
      </w:pPr>
      <w:r w:rsidRPr="005F1A90">
        <w:rPr>
          <w:i/>
          <w:lang w:val="fr-CH"/>
        </w:rPr>
        <w:tab/>
        <w:t>h</w:t>
      </w:r>
      <w:r w:rsidRPr="005F1A90">
        <w:rPr>
          <w:i/>
          <w:vertAlign w:val="subscript"/>
          <w:lang w:val="fr-CH"/>
        </w:rPr>
        <w:t xml:space="preserve">b </w:t>
      </w:r>
      <w:r w:rsidRPr="005F1A90">
        <w:rPr>
          <w:iCs/>
          <w:lang w:val="fr-CH" w:eastAsia="ja-JP"/>
        </w:rPr>
        <w:t>:</w:t>
      </w:r>
      <w:r w:rsidRPr="005F1A90">
        <w:rPr>
          <w:i/>
          <w:sz w:val="16"/>
          <w:lang w:val="fr-CH" w:eastAsia="ja-JP"/>
        </w:rPr>
        <w:tab/>
      </w:r>
      <w:r w:rsidRPr="005F1A90">
        <w:rPr>
          <w:lang w:val="fr-CH"/>
        </w:rPr>
        <w:t>hauteur d'antenne de la station de base (</w:t>
      </w:r>
      <w:r>
        <w:rPr>
          <w:lang w:val="fr-CH"/>
        </w:rPr>
        <w:t>5</w:t>
      </w:r>
      <w:r w:rsidRPr="005F1A90">
        <w:rPr>
          <w:lang w:val="fr-CH"/>
        </w:rPr>
        <w:t>-</w:t>
      </w:r>
      <w:r w:rsidRPr="005F1A90">
        <w:rPr>
          <w:lang w:val="fr-CH" w:eastAsia="ja-JP"/>
        </w:rPr>
        <w:t>150 </w:t>
      </w:r>
      <w:r w:rsidRPr="005F1A90">
        <w:rPr>
          <w:lang w:val="fr-CH"/>
        </w:rPr>
        <w:t>m: hauteur au-dessus du niveau du sol de la station mobile) en mètres</w:t>
      </w:r>
    </w:p>
    <w:p w:rsidR="00F637B5" w:rsidRPr="005F1A90" w:rsidRDefault="00F637B5" w:rsidP="00F637B5">
      <w:pPr>
        <w:pStyle w:val="Equationlegend"/>
        <w:rPr>
          <w:lang w:val="fr-CH"/>
        </w:rPr>
      </w:pPr>
      <w:r w:rsidRPr="005F1A90">
        <w:rPr>
          <w:i/>
          <w:lang w:val="fr-CH" w:eastAsia="ja-JP"/>
        </w:rPr>
        <w:tab/>
        <w:t xml:space="preserve">d </w:t>
      </w:r>
      <w:r w:rsidRPr="005F1A90">
        <w:rPr>
          <w:iCs/>
          <w:lang w:val="fr-CH" w:eastAsia="ja-JP"/>
        </w:rPr>
        <w:t>:</w:t>
      </w:r>
      <w:r w:rsidRPr="005F1A90">
        <w:rPr>
          <w:i/>
          <w:lang w:val="fr-CH" w:eastAsia="ja-JP"/>
        </w:rPr>
        <w:tab/>
      </w:r>
      <w:r w:rsidRPr="005F1A90">
        <w:rPr>
          <w:lang w:val="fr-CH"/>
        </w:rPr>
        <w:t>distance par rapport à la station de base (0,5-3 km, pour un environnement NL</w:t>
      </w:r>
      <w:r>
        <w:rPr>
          <w:lang w:val="fr-CH"/>
        </w:rPr>
        <w:t>o</w:t>
      </w:r>
      <w:r w:rsidRPr="005F1A90">
        <w:rPr>
          <w:lang w:val="fr-CH"/>
        </w:rPr>
        <w:t>S et 0,05-3 km pour un environnement LoS) en kilomètres</w:t>
      </w:r>
    </w:p>
    <w:p w:rsidR="00F637B5" w:rsidRPr="005F1A90" w:rsidRDefault="00F637B5" w:rsidP="00F637B5">
      <w:pPr>
        <w:pStyle w:val="Equationlegend"/>
        <w:rPr>
          <w:lang w:val="fr-CH"/>
        </w:rPr>
      </w:pPr>
      <w:r w:rsidRPr="005F1A90">
        <w:rPr>
          <w:i/>
          <w:lang w:val="fr-CH"/>
        </w:rPr>
        <w:tab/>
        <w:t xml:space="preserve">W </w:t>
      </w:r>
      <w:r w:rsidRPr="005F1A90">
        <w:rPr>
          <w:lang w:val="fr-CH"/>
        </w:rPr>
        <w:t>:</w:t>
      </w:r>
      <w:r w:rsidRPr="005F1A90">
        <w:rPr>
          <w:lang w:val="fr-CH"/>
        </w:rPr>
        <w:tab/>
        <w:t>largeur de la rue (5-50 m) en mètres</w:t>
      </w:r>
    </w:p>
    <w:p w:rsidR="00F637B5" w:rsidRPr="005F1A90" w:rsidRDefault="00F637B5" w:rsidP="00F637B5">
      <w:pPr>
        <w:pStyle w:val="Equationlegend"/>
        <w:rPr>
          <w:lang w:val="fr-CH" w:eastAsia="ja-JP"/>
        </w:rPr>
      </w:pPr>
      <w:r w:rsidRPr="005F1A90">
        <w:rPr>
          <w:i/>
          <w:lang w:val="fr-CH"/>
        </w:rPr>
        <w:tab/>
        <w:t xml:space="preserve">B </w:t>
      </w:r>
      <w:r w:rsidRPr="005F1A90">
        <w:rPr>
          <w:iCs/>
          <w:lang w:val="fr-CH" w:eastAsia="ja-JP"/>
        </w:rPr>
        <w:t>:</w:t>
      </w:r>
      <w:r w:rsidRPr="005F1A90">
        <w:rPr>
          <w:i/>
          <w:lang w:val="fr-CH" w:eastAsia="ja-JP"/>
        </w:rPr>
        <w:tab/>
      </w:r>
      <w:r w:rsidRPr="005F1A90">
        <w:rPr>
          <w:lang w:val="fr-CH" w:eastAsia="ja-JP"/>
        </w:rPr>
        <w:t xml:space="preserve">débit d'éléments </w:t>
      </w:r>
      <w:r w:rsidRPr="005F1A90">
        <w:rPr>
          <w:lang w:val="fr-CH"/>
        </w:rPr>
        <w:t>(0,5-</w:t>
      </w:r>
      <w:r w:rsidRPr="005F1A90">
        <w:rPr>
          <w:lang w:val="fr-CH" w:eastAsia="ja-JP"/>
        </w:rPr>
        <w:t>5</w:t>
      </w:r>
      <w:r w:rsidRPr="005F1A90">
        <w:rPr>
          <w:lang w:val="fr-CH"/>
        </w:rPr>
        <w:t xml:space="preserve">0 Méléments/s) (la largeur de bande occupée peut être convertie depuis le débit d'éléments </w:t>
      </w:r>
      <w:r w:rsidRPr="005F1A90">
        <w:rPr>
          <w:i/>
          <w:iCs/>
          <w:lang w:val="fr-CH"/>
        </w:rPr>
        <w:t>B</w:t>
      </w:r>
      <w:r w:rsidRPr="005F1A90">
        <w:rPr>
          <w:lang w:val="fr-CH"/>
        </w:rPr>
        <w:t xml:space="preserve"> et appliquée au filtre en bande de base)</w:t>
      </w:r>
    </w:p>
    <w:p w:rsidR="00F637B5" w:rsidRPr="005F1A90" w:rsidRDefault="00F637B5" w:rsidP="00F637B5">
      <w:pPr>
        <w:pStyle w:val="Equationlegend"/>
        <w:rPr>
          <w:lang w:val="fr-CH" w:eastAsia="ja-JP"/>
        </w:rPr>
      </w:pPr>
      <w:r w:rsidRPr="005F1A90">
        <w:rPr>
          <w:i/>
          <w:lang w:val="fr-CH" w:eastAsia="ja-JP"/>
        </w:rPr>
        <w:lastRenderedPageBreak/>
        <w:tab/>
        <w:t xml:space="preserve">f </w:t>
      </w:r>
      <w:r w:rsidRPr="005F1A90">
        <w:rPr>
          <w:iCs/>
          <w:lang w:val="fr-CH" w:eastAsia="ja-JP"/>
        </w:rPr>
        <w:t>:</w:t>
      </w:r>
      <w:r w:rsidRPr="005F1A90">
        <w:rPr>
          <w:i/>
          <w:lang w:val="fr-CH" w:eastAsia="ja-JP"/>
        </w:rPr>
        <w:tab/>
      </w:r>
      <w:r w:rsidRPr="005F1A90">
        <w:rPr>
          <w:lang w:val="fr-CH" w:eastAsia="ja-JP"/>
        </w:rPr>
        <w:t xml:space="preserve">fréquence de la porteuse </w:t>
      </w:r>
      <w:r w:rsidRPr="005F1A90">
        <w:rPr>
          <w:lang w:val="fr-CH"/>
        </w:rPr>
        <w:t>(0,7-</w:t>
      </w:r>
      <w:r w:rsidRPr="005F1A90">
        <w:rPr>
          <w:lang w:val="fr-CH" w:eastAsia="ja-JP"/>
        </w:rPr>
        <w:t>9 GHz) en</w:t>
      </w:r>
      <w:r w:rsidRPr="005F1A90">
        <w:rPr>
          <w:lang w:val="fr-CH"/>
        </w:rPr>
        <w:t xml:space="preserve"> GHz</w:t>
      </w:r>
    </w:p>
    <w:p w:rsidR="00F637B5" w:rsidRPr="005F1A90" w:rsidRDefault="00F637B5" w:rsidP="00F637B5">
      <w:pPr>
        <w:pStyle w:val="Equationlegend"/>
        <w:rPr>
          <w:lang w:val="fr-CH" w:eastAsia="ja-JP"/>
        </w:rPr>
      </w:pPr>
      <w:r w:rsidRPr="005F1A90">
        <w:rPr>
          <w:lang w:val="fr-CH"/>
        </w:rPr>
        <w:tab/>
        <w:t>&lt;</w:t>
      </w:r>
      <w:r w:rsidRPr="005F1A90">
        <w:rPr>
          <w:i/>
          <w:lang w:val="fr-CH"/>
        </w:rPr>
        <w:t>R</w:t>
      </w:r>
      <w:r w:rsidRPr="005F1A90">
        <w:rPr>
          <w:lang w:val="fr-CH"/>
        </w:rPr>
        <w:t>&gt; :</w:t>
      </w:r>
      <w:r w:rsidRPr="005F1A90">
        <w:rPr>
          <w:lang w:val="fr-CH"/>
        </w:rPr>
        <w:tab/>
      </w:r>
      <w:r w:rsidRPr="005F1A90">
        <w:rPr>
          <w:lang w:val="fr-CH" w:eastAsia="ja-JP"/>
        </w:rPr>
        <w:t>coefficient de réflexion de puissance moyen du mur latéral du bâtiment (&lt; 1)</w:t>
      </w:r>
    </w:p>
    <w:p w:rsidR="00F637B5" w:rsidRDefault="00F637B5" w:rsidP="00F637B5">
      <w:pPr>
        <w:pStyle w:val="Equationlegend"/>
        <w:rPr>
          <w:lang w:val="fr-CH" w:eastAsia="ja-JP"/>
        </w:rPr>
      </w:pPr>
      <w:r w:rsidRPr="005F1A90">
        <w:rPr>
          <w:lang w:val="fr-CH" w:eastAsia="ja-JP"/>
        </w:rPr>
        <w:tab/>
      </w:r>
      <w:r>
        <w:rPr>
          <w:rFonts w:asciiTheme="majorBidi" w:hAnsiTheme="majorBidi" w:cstheme="majorBidi"/>
          <w:lang w:eastAsia="ja-JP"/>
        </w:rPr>
        <w:sym w:font="Symbol" w:char="F067"/>
      </w:r>
      <w:r w:rsidRPr="006A718D">
        <w:rPr>
          <w:rFonts w:asciiTheme="majorBidi" w:hAnsiTheme="majorBidi" w:cstheme="majorBidi"/>
          <w:i/>
          <w:vertAlign w:val="subscript"/>
          <w:lang w:val="fr-CH" w:eastAsia="ja-JP"/>
        </w:rPr>
        <w:t>dB</w:t>
      </w:r>
      <w:r w:rsidRPr="005F1A90">
        <w:rPr>
          <w:lang w:val="fr-CH" w:eastAsia="ja-JP"/>
        </w:rPr>
        <w:t xml:space="preserve"> :</w:t>
      </w:r>
      <w:r w:rsidRPr="005F1A90">
        <w:rPr>
          <w:lang w:val="fr-CH" w:eastAsia="ja-JP"/>
        </w:rPr>
        <w:tab/>
        <w:t>valeur constante (</w:t>
      </w:r>
      <w:r>
        <w:rPr>
          <w:lang w:val="fr-CH" w:eastAsia="ja-JP"/>
        </w:rPr>
        <w:t xml:space="preserve">de </w:t>
      </w:r>
      <w:r w:rsidRPr="005F1A90">
        <w:rPr>
          <w:lang w:val="fr-CH" w:eastAsia="ja-JP"/>
        </w:rPr>
        <w:t>−16 dB</w:t>
      </w:r>
      <w:r>
        <w:rPr>
          <w:lang w:val="fr-CH" w:eastAsia="ja-JP"/>
        </w:rPr>
        <w:t xml:space="preserve"> à </w:t>
      </w:r>
      <w:r w:rsidRPr="005F1A90">
        <w:rPr>
          <w:lang w:val="fr-CH" w:eastAsia="ja-JP"/>
        </w:rPr>
        <w:t>−12 dB) en (dB)</w:t>
      </w:r>
    </w:p>
    <w:p w:rsidR="00F637B5" w:rsidRPr="005F1A90" w:rsidRDefault="00F637B5" w:rsidP="00F637B5">
      <w:pPr>
        <w:pStyle w:val="Equationlegend"/>
        <w:rPr>
          <w:lang w:val="fr-CH" w:eastAsia="ja-JP"/>
        </w:rPr>
      </w:pPr>
      <w:r w:rsidRPr="00F637B5">
        <w:rPr>
          <w:rFonts w:asciiTheme="majorBidi" w:hAnsiTheme="majorBidi" w:cstheme="majorBidi"/>
          <w:lang w:val="fr-CH" w:eastAsia="ja-JP"/>
        </w:rPr>
        <w:tab/>
      </w:r>
      <w:r>
        <w:rPr>
          <w:rFonts w:asciiTheme="majorBidi" w:hAnsiTheme="majorBidi" w:cstheme="majorBidi"/>
          <w:lang w:eastAsia="ja-JP"/>
        </w:rPr>
        <w:sym w:font="Symbol" w:char="F067"/>
      </w:r>
      <w:r w:rsidRPr="00F637B5">
        <w:rPr>
          <w:rFonts w:asciiTheme="majorBidi" w:hAnsiTheme="majorBidi" w:cstheme="majorBidi" w:hint="eastAsia"/>
          <w:lang w:val="fr-CH" w:eastAsia="ja-JP"/>
        </w:rPr>
        <w:t xml:space="preserve"> : </w:t>
      </w:r>
      <w:r w:rsidRPr="00F637B5">
        <w:rPr>
          <w:rFonts w:asciiTheme="majorBidi" w:hAnsiTheme="majorBidi" w:cstheme="majorBidi" w:hint="eastAsia"/>
          <w:lang w:val="fr-CH" w:eastAsia="ja-JP"/>
        </w:rPr>
        <w:tab/>
      </w:r>
      <w:r w:rsidRPr="00264C71">
        <w:rPr>
          <w:position w:val="-6"/>
        </w:rPr>
        <w:object w:dxaOrig="859" w:dyaOrig="360">
          <v:shape id="_x0000_i1026" type="#_x0000_t75" style="width:42.45pt;height:18.25pt" o:ole="">
            <v:imagedata r:id="rId16" o:title=""/>
          </v:shape>
          <o:OLEObject Type="Embed" ProgID="Equation.3" ShapeID="_x0000_i1026" DrawAspect="Content" ObjectID="_1549087720" r:id="rId17"/>
        </w:object>
      </w:r>
    </w:p>
    <w:p w:rsidR="00F637B5" w:rsidRPr="005F1A90" w:rsidRDefault="00F637B5" w:rsidP="00F637B5">
      <w:pPr>
        <w:pStyle w:val="Equationlegend"/>
        <w:rPr>
          <w:lang w:val="fr-CH" w:eastAsia="ja-JP"/>
        </w:rPr>
      </w:pPr>
      <w:r w:rsidRPr="006E7D74">
        <w:rPr>
          <w:lang w:val="fr-CH"/>
        </w:rPr>
        <w:tab/>
      </w:r>
      <w:r w:rsidRPr="005F1A90">
        <w:rPr>
          <w:lang w:val="es-ES_tradnl"/>
        </w:rPr>
        <w:sym w:font="Symbol" w:char="F044"/>
      </w:r>
      <w:r w:rsidRPr="005F1A90">
        <w:rPr>
          <w:i/>
          <w:iCs/>
          <w:lang w:val="fr-CH"/>
        </w:rPr>
        <w:t xml:space="preserve">L </w:t>
      </w:r>
      <w:r w:rsidRPr="005F1A90">
        <w:rPr>
          <w:iCs/>
          <w:lang w:val="fr-CH"/>
        </w:rPr>
        <w:t>:</w:t>
      </w:r>
      <w:r w:rsidRPr="005F1A90">
        <w:rPr>
          <w:iCs/>
          <w:lang w:val="fr-CH"/>
        </w:rPr>
        <w:tab/>
        <w:t xml:space="preserve">différence de niveaux entre la puissance crête sur le trajet et la puissance de coupure </w:t>
      </w:r>
      <w:r w:rsidRPr="005F1A90">
        <w:rPr>
          <w:lang w:val="fr-CH"/>
        </w:rPr>
        <w:t>(dB).</w:t>
      </w:r>
    </w:p>
    <w:p w:rsidR="00F637B5" w:rsidRPr="003820F6" w:rsidRDefault="00F637B5" w:rsidP="00F637B5">
      <w:pPr>
        <w:pStyle w:val="Heading1"/>
        <w:rPr>
          <w:lang w:eastAsia="ja-JP"/>
        </w:rPr>
      </w:pPr>
      <w:r w:rsidRPr="003820F6">
        <w:rPr>
          <w:lang w:eastAsia="ja-JP"/>
        </w:rPr>
        <w:t>3</w:t>
      </w:r>
      <w:r w:rsidRPr="003820F6">
        <w:rPr>
          <w:lang w:eastAsia="ja-JP"/>
        </w:rPr>
        <w:tab/>
        <w:t xml:space="preserve">Profil de retard à long terme pour un environnement </w:t>
      </w:r>
      <w:r w:rsidRPr="005F1A90">
        <w:rPr>
          <w:lang w:val="fr-CH"/>
        </w:rPr>
        <w:t>NL</w:t>
      </w:r>
      <w:r>
        <w:rPr>
          <w:lang w:val="fr-CH"/>
        </w:rPr>
        <w:t>o</w:t>
      </w:r>
      <w:r w:rsidRPr="005F1A90">
        <w:rPr>
          <w:lang w:val="fr-CH"/>
        </w:rPr>
        <w:t xml:space="preserve">S </w:t>
      </w:r>
      <w:r w:rsidRPr="003820F6">
        <w:rPr>
          <w:lang w:eastAsia="ja-JP"/>
        </w:rPr>
        <w:t>dans des zones urbaines et suburbaines</w:t>
      </w:r>
    </w:p>
    <w:p w:rsidR="00F637B5" w:rsidRPr="003820F6" w:rsidRDefault="00F637B5" w:rsidP="00F637B5">
      <w:pPr>
        <w:pStyle w:val="Heading2"/>
        <w:rPr>
          <w:lang w:eastAsia="ja-JP"/>
        </w:rPr>
      </w:pPr>
      <w:r w:rsidRPr="003820F6">
        <w:rPr>
          <w:lang w:eastAsia="ja-JP"/>
        </w:rPr>
        <w:t>3.1</w:t>
      </w:r>
      <w:r w:rsidRPr="003820F6">
        <w:rPr>
          <w:lang w:eastAsia="ja-JP"/>
        </w:rPr>
        <w:tab/>
        <w:t>Profil d'enveloppe en fonction du retard normalisé par la puissance associée au premier trajet d'arrivée</w:t>
      </w:r>
    </w:p>
    <w:p w:rsidR="00F637B5" w:rsidRPr="003820F6" w:rsidRDefault="00F637B5" w:rsidP="00F637B5">
      <w:r w:rsidRPr="003820F6">
        <w:rPr>
          <w:lang w:eastAsia="ja-JP"/>
        </w:rPr>
        <w:t xml:space="preserve">Le profil d'enveloppe en fonction du retard de trajet </w:t>
      </w:r>
      <w:r w:rsidRPr="00A4257A">
        <w:rPr>
          <w:position w:val="-14"/>
          <w:lang w:val="es-ES_tradnl" w:eastAsia="ja-JP"/>
        </w:rPr>
        <w:object w:dxaOrig="1560" w:dyaOrig="380">
          <v:shape id="_x0000_i1027" type="#_x0000_t75" style="width:76.85pt;height:18.8pt" o:ole="">
            <v:imagedata r:id="rId18" o:title=""/>
          </v:shape>
          <o:OLEObject Type="Embed" ProgID="Equation.3" ShapeID="_x0000_i1027" DrawAspect="Content" ObjectID="_1549087721" r:id="rId19"/>
        </w:object>
      </w:r>
      <w:r w:rsidRPr="005F1A90">
        <w:rPr>
          <w:lang w:val="fr-CH"/>
        </w:rPr>
        <w:t xml:space="preserve"> </w:t>
      </w:r>
      <w:r w:rsidRPr="003820F6">
        <w:rPr>
          <w:lang w:eastAsia="ja-JP"/>
        </w:rPr>
        <w:t>divisé par la résolution temporelle 1/</w:t>
      </w:r>
      <w:r w:rsidRPr="003820F6">
        <w:rPr>
          <w:i/>
          <w:iCs/>
          <w:lang w:eastAsia="ja-JP"/>
        </w:rPr>
        <w:t>B</w:t>
      </w:r>
      <w:r w:rsidRPr="003820F6">
        <w:rPr>
          <w:lang w:eastAsia="ja-JP"/>
        </w:rPr>
        <w:t xml:space="preserve"> normalisé par la puissance associée au premier trajet d'arrivée pour une distance </w:t>
      </w:r>
      <w:r w:rsidRPr="003820F6">
        <w:rPr>
          <w:i/>
          <w:lang w:eastAsia="ja-JP"/>
        </w:rPr>
        <w:t>d</w:t>
      </w:r>
      <w:r w:rsidRPr="003820F6">
        <w:rPr>
          <w:lang w:eastAsia="ja-JP"/>
        </w:rPr>
        <w:t xml:space="preserve"> est donné par l'équation suivante:</w:t>
      </w:r>
    </w:p>
    <w:p w:rsidR="00F637B5" w:rsidRPr="003820F6" w:rsidRDefault="00F637B5" w:rsidP="00F637B5">
      <w:pPr>
        <w:pStyle w:val="Equation"/>
      </w:pPr>
      <w:r w:rsidRPr="003820F6">
        <w:tab/>
      </w:r>
      <w:r w:rsidRPr="003820F6">
        <w:tab/>
      </w:r>
      <w:r w:rsidRPr="003820F6">
        <w:rPr>
          <w:position w:val="-14"/>
        </w:rPr>
        <w:object w:dxaOrig="3000" w:dyaOrig="400">
          <v:shape id="_x0000_i1028" type="#_x0000_t75" style="width:150.45pt;height:19.9pt" o:ole="">
            <v:imagedata r:id="rId20" o:title=""/>
          </v:shape>
          <o:OLEObject Type="Embed" ProgID="Equation.3" ShapeID="_x0000_i1028" DrawAspect="Content" ObjectID="_1549087722" r:id="rId21"/>
        </w:object>
      </w:r>
      <w:r w:rsidRPr="003820F6">
        <w:tab/>
        <w:t>(1)</w:t>
      </w:r>
    </w:p>
    <w:p w:rsidR="00F637B5" w:rsidRDefault="00F637B5" w:rsidP="00F637B5">
      <w:r w:rsidRPr="003820F6">
        <w:t>où:</w:t>
      </w:r>
    </w:p>
    <w:p w:rsidR="00F637B5" w:rsidRPr="006A718D" w:rsidRDefault="00F637B5" w:rsidP="00F637B5">
      <w:pPr>
        <w:pStyle w:val="Equation"/>
        <w:rPr>
          <w:lang w:val="fr-CH"/>
        </w:rPr>
      </w:pPr>
      <w:r w:rsidRPr="006B3CA5">
        <w:rPr>
          <w:lang w:val="fr-CH"/>
        </w:rPr>
        <w:tab/>
      </w:r>
      <w:r w:rsidRPr="006A718D">
        <w:rPr>
          <w:lang w:val="fr-CH"/>
        </w:rPr>
        <w:tab/>
      </w:r>
      <w:r w:rsidRPr="00DB00BB">
        <w:rPr>
          <w:position w:val="-12"/>
        </w:rPr>
        <w:object w:dxaOrig="2620" w:dyaOrig="320">
          <v:shape id="_x0000_i1029" type="#_x0000_t75" style="width:130.05pt;height:18.25pt" o:ole="">
            <v:imagedata r:id="rId22" o:title=""/>
          </v:shape>
          <o:OLEObject Type="Embed" ProgID="Equation.DSMT4" ShapeID="_x0000_i1029" DrawAspect="Content" ObjectID="_1549087723" r:id="rId23"/>
        </w:object>
      </w:r>
      <w:r w:rsidRPr="006B3CA5">
        <w:rPr>
          <w:lang w:val="fr-CH" w:eastAsia="ja-JP"/>
        </w:rPr>
        <w:t>               (</w:t>
      </w:r>
      <w:r w:rsidRPr="006A718D">
        <w:rPr>
          <w:lang w:val="fr-CH"/>
        </w:rPr>
        <w:t>dB</w:t>
      </w:r>
      <w:r w:rsidRPr="006B3CA5">
        <w:rPr>
          <w:lang w:val="fr-CH" w:eastAsia="ja-JP"/>
        </w:rPr>
        <w:t>)</w:t>
      </w:r>
      <w:r w:rsidRPr="006A718D">
        <w:rPr>
          <w:lang w:val="fr-CH"/>
        </w:rPr>
        <w:tab/>
        <w:t>(2)</w:t>
      </w:r>
    </w:p>
    <w:p w:rsidR="00F637B5" w:rsidRDefault="00F637B5" w:rsidP="00F637B5">
      <w:pPr>
        <w:pStyle w:val="Equation"/>
        <w:tabs>
          <w:tab w:val="clear" w:pos="794"/>
        </w:tabs>
      </w:pPr>
      <w:r w:rsidRPr="003820F6">
        <w:tab/>
      </w:r>
      <w:bookmarkStart w:id="3" w:name="_GoBack"/>
      <w:r w:rsidRPr="000D559C">
        <w:rPr>
          <w:position w:val="-16"/>
        </w:rPr>
        <w:object w:dxaOrig="9080" w:dyaOrig="460">
          <v:shape id="_x0000_i1030" type="#_x0000_t75" style="width:376.1pt;height:19.9pt" o:ole="">
            <v:imagedata r:id="rId24" o:title=""/>
          </v:shape>
          <o:OLEObject Type="Embed" ProgID="Equation.3" ShapeID="_x0000_i1030" DrawAspect="Content" ObjectID="_1549087724" r:id="rId25"/>
        </w:object>
      </w:r>
      <w:bookmarkEnd w:id="3"/>
      <w:r>
        <w:t xml:space="preserve"> </w:t>
      </w:r>
      <w:r w:rsidRPr="003820F6">
        <w:t>dB</w:t>
      </w:r>
      <w:r w:rsidRPr="003820F6">
        <w:tab/>
        <w:t>(2</w:t>
      </w:r>
      <w:r>
        <w:t>-1</w:t>
      </w:r>
      <w:r w:rsidRPr="003820F6">
        <w:t>)</w:t>
      </w:r>
    </w:p>
    <w:p w:rsidR="00F637B5" w:rsidRPr="006B3CA5" w:rsidRDefault="00F637B5" w:rsidP="00F637B5">
      <w:pPr>
        <w:pStyle w:val="Equation"/>
        <w:jc w:val="left"/>
        <w:rPr>
          <w:sz w:val="16"/>
          <w:szCs w:val="16"/>
          <w:lang w:val="fr-CH"/>
        </w:rPr>
      </w:pPr>
      <w:r w:rsidRPr="006B3CA5">
        <w:rPr>
          <w:sz w:val="16"/>
          <w:szCs w:val="16"/>
          <w:lang w:val="fr-CH"/>
        </w:rPr>
        <w:tab/>
      </w:r>
      <w:r w:rsidRPr="008816A5">
        <w:rPr>
          <w:position w:val="-30"/>
          <w:sz w:val="16"/>
          <w:szCs w:val="16"/>
          <w:lang w:val="en-US"/>
        </w:rPr>
        <w:object w:dxaOrig="8520" w:dyaOrig="720">
          <v:shape id="_x0000_i1031" type="#_x0000_t75" style="width:351.95pt;height:29.55pt" o:ole="">
            <v:imagedata r:id="rId26" o:title=""/>
          </v:shape>
          <o:OLEObject Type="Embed" ProgID="Equation.3" ShapeID="_x0000_i1031" DrawAspect="Content" ObjectID="_1549087725" r:id="rId27"/>
        </w:object>
      </w:r>
      <w:r w:rsidRPr="006B3CA5">
        <w:rPr>
          <w:sz w:val="16"/>
          <w:szCs w:val="16"/>
          <w:lang w:val="fr-CH"/>
        </w:rPr>
        <w:tab/>
      </w:r>
      <w:r w:rsidRPr="006B3CA5">
        <w:rPr>
          <w:lang w:val="fr-CH"/>
        </w:rPr>
        <w:t>(2-2)</w:t>
      </w:r>
    </w:p>
    <w:p w:rsidR="00F637B5" w:rsidRPr="003820F6" w:rsidRDefault="00F637B5" w:rsidP="00F637B5">
      <w:pPr>
        <w:rPr>
          <w:lang w:eastAsia="ja-JP"/>
        </w:rPr>
      </w:pPr>
      <w:r w:rsidRPr="003820F6">
        <w:rPr>
          <w:lang w:eastAsia="ja-JP"/>
        </w:rPr>
        <w:t xml:space="preserve">Le profil d'enveloppe en fonction du retard </w:t>
      </w:r>
      <w:r w:rsidR="003E2DD0" w:rsidRPr="00A4257A">
        <w:rPr>
          <w:position w:val="-14"/>
          <w:lang w:val="es-ES_tradnl" w:eastAsia="ja-JP"/>
        </w:rPr>
        <w:object w:dxaOrig="1579" w:dyaOrig="380">
          <v:shape id="_x0000_i1032" type="#_x0000_t75" style="width:78.45pt;height:18.8pt" o:ole="">
            <v:imagedata r:id="rId28" o:title=""/>
          </v:shape>
          <o:OLEObject Type="Embed" ProgID="Equation.3" ShapeID="_x0000_i1032" DrawAspect="Content" ObjectID="_1549087726" r:id="rId29"/>
        </w:object>
      </w:r>
      <w:r w:rsidRPr="006A4421">
        <w:rPr>
          <w:lang w:val="fr-CH"/>
        </w:rPr>
        <w:t xml:space="preserve"> </w:t>
      </w:r>
      <w:r w:rsidRPr="003820F6">
        <w:rPr>
          <w:lang w:eastAsia="ja-JP"/>
        </w:rPr>
        <w:t xml:space="preserve">avec retard supplémentaire continu normalisé par la puissance </w:t>
      </w:r>
      <w:r w:rsidRPr="003820F6">
        <w:t xml:space="preserve">associée au premier trajet arrivant pour une </w:t>
      </w:r>
      <w:r w:rsidRPr="003820F6">
        <w:rPr>
          <w:lang w:eastAsia="ja-JP"/>
        </w:rPr>
        <w:t xml:space="preserve">distance </w:t>
      </w:r>
      <w:r w:rsidRPr="003820F6">
        <w:rPr>
          <w:i/>
          <w:lang w:eastAsia="ja-JP"/>
        </w:rPr>
        <w:t>d</w:t>
      </w:r>
      <w:r w:rsidRPr="003820F6">
        <w:rPr>
          <w:lang w:eastAsia="ja-JP"/>
        </w:rPr>
        <w:t xml:space="preserve"> est donné par l'équation suivante</w:t>
      </w:r>
      <w:r w:rsidRPr="003820F6">
        <w:t>:</w:t>
      </w:r>
    </w:p>
    <w:p w:rsidR="00F637B5" w:rsidRPr="003820F6" w:rsidRDefault="00F637B5" w:rsidP="00F637B5">
      <w:pPr>
        <w:pStyle w:val="Equation"/>
      </w:pPr>
      <w:r w:rsidRPr="003820F6">
        <w:tab/>
      </w:r>
      <w:r w:rsidRPr="003820F6">
        <w:tab/>
      </w:r>
      <w:r w:rsidR="00162087" w:rsidRPr="003820F6">
        <w:rPr>
          <w:position w:val="-14"/>
          <w:lang w:eastAsia="ja-JP"/>
        </w:rPr>
        <w:object w:dxaOrig="3500" w:dyaOrig="380">
          <v:shape id="_x0000_i1033" type="#_x0000_t75" style="width:175.15pt;height:18.8pt" o:ole="">
            <v:imagedata r:id="rId30" o:title=""/>
          </v:shape>
          <o:OLEObject Type="Embed" ProgID="Equation.3" ShapeID="_x0000_i1033" DrawAspect="Content" ObjectID="_1549087727" r:id="rId31"/>
        </w:object>
      </w:r>
      <w:r w:rsidRPr="003820F6">
        <w:tab/>
        <w:t>(3)</w:t>
      </w:r>
    </w:p>
    <w:p w:rsidR="00F637B5" w:rsidRPr="003820F6" w:rsidRDefault="00F637B5" w:rsidP="00F637B5">
      <w:pPr>
        <w:rPr>
          <w:lang w:eastAsia="ja-JP"/>
        </w:rPr>
      </w:pPr>
      <w:r w:rsidRPr="003820F6">
        <w:t>Pour l'équation (3)</w:t>
      </w:r>
      <w:r>
        <w:t>,</w:t>
      </w:r>
      <w:r w:rsidRPr="003820F6">
        <w:t xml:space="preserve"> on utilise la relation </w:t>
      </w:r>
      <w:r w:rsidRPr="003820F6">
        <w:rPr>
          <w:position w:val="-10"/>
        </w:rPr>
        <w:object w:dxaOrig="1880" w:dyaOrig="340">
          <v:shape id="_x0000_i1034" type="#_x0000_t75" style="width:94.05pt;height:18.25pt" o:ole="">
            <v:imagedata r:id="rId32" o:title=""/>
          </v:shape>
          <o:OLEObject Type="Embed" ProgID="Equation.3" ShapeID="_x0000_i1034" DrawAspect="Content" ObjectID="_1549087728" r:id="rId33"/>
        </w:object>
      </w:r>
      <w:r w:rsidRPr="003820F6">
        <w:t>.</w:t>
      </w:r>
    </w:p>
    <w:p w:rsidR="00F637B5" w:rsidRPr="003820F6" w:rsidRDefault="00F637B5" w:rsidP="00F637B5">
      <w:pPr>
        <w:pStyle w:val="Heading2"/>
        <w:rPr>
          <w:lang w:eastAsia="ja-JP"/>
        </w:rPr>
      </w:pPr>
      <w:r w:rsidRPr="003820F6">
        <w:rPr>
          <w:lang w:eastAsia="ja-JP"/>
        </w:rPr>
        <w:t>3.2</w:t>
      </w:r>
      <w:r w:rsidRPr="003820F6">
        <w:rPr>
          <w:lang w:eastAsia="ja-JP"/>
        </w:rPr>
        <w:tab/>
      </w:r>
      <w:r>
        <w:rPr>
          <w:lang w:val="fr-CH"/>
        </w:rPr>
        <w:t>Profil de puissance en fonction du retard normalisé par la puissance associée au premier trajet d’arrivée</w:t>
      </w:r>
    </w:p>
    <w:p w:rsidR="00F637B5" w:rsidRPr="003820F6" w:rsidRDefault="00F637B5" w:rsidP="00F637B5">
      <w:pPr>
        <w:rPr>
          <w:lang w:eastAsia="ja-JP"/>
        </w:rPr>
      </w:pPr>
      <w:r w:rsidRPr="003820F6">
        <w:rPr>
          <w:lang w:eastAsia="ja-JP"/>
        </w:rPr>
        <w:t xml:space="preserve">Le profil de puissance en fonction du retard de trajet </w:t>
      </w:r>
      <w:r w:rsidRPr="00A4257A">
        <w:rPr>
          <w:position w:val="-14"/>
          <w:lang w:val="es-ES_tradnl" w:eastAsia="ja-JP"/>
        </w:rPr>
        <w:object w:dxaOrig="1620" w:dyaOrig="380">
          <v:shape id="_x0000_i1035" type="#_x0000_t75" style="width:81.65pt;height:18.8pt" o:ole="">
            <v:imagedata r:id="rId34" o:title=""/>
          </v:shape>
          <o:OLEObject Type="Embed" ProgID="Equation.3" ShapeID="_x0000_i1035" DrawAspect="Content" ObjectID="_1549087729" r:id="rId35"/>
        </w:object>
      </w:r>
      <w:r>
        <w:rPr>
          <w:lang w:eastAsia="ja-JP"/>
        </w:rPr>
        <w:t xml:space="preserve"> </w:t>
      </w:r>
      <w:r w:rsidRPr="003820F6">
        <w:rPr>
          <w:lang w:eastAsia="ja-JP"/>
        </w:rPr>
        <w:t>divisé par la résolution temporelle 1/</w:t>
      </w:r>
      <w:r w:rsidRPr="003820F6">
        <w:rPr>
          <w:i/>
          <w:iCs/>
          <w:lang w:eastAsia="ja-JP"/>
        </w:rPr>
        <w:t>B</w:t>
      </w:r>
      <w:r w:rsidRPr="003820F6">
        <w:rPr>
          <w:lang w:eastAsia="ja-JP"/>
        </w:rPr>
        <w:t xml:space="preserve"> n</w:t>
      </w:r>
      <w:r w:rsidRPr="003820F6">
        <w:t>ormalisé par la puissance associée au premier trajet</w:t>
      </w:r>
      <w:r w:rsidRPr="003820F6">
        <w:rPr>
          <w:lang w:eastAsia="ja-JP"/>
        </w:rPr>
        <w:t xml:space="preserve"> pour une distance </w:t>
      </w:r>
      <w:r w:rsidRPr="003820F6">
        <w:rPr>
          <w:i/>
          <w:lang w:eastAsia="ja-JP"/>
        </w:rPr>
        <w:t>d</w:t>
      </w:r>
      <w:r w:rsidRPr="003820F6">
        <w:rPr>
          <w:lang w:eastAsia="ja-JP"/>
        </w:rPr>
        <w:t xml:space="preserve"> est donné par l'équation suivante</w:t>
      </w:r>
      <w:r w:rsidRPr="003820F6">
        <w:t>:</w:t>
      </w:r>
    </w:p>
    <w:p w:rsidR="00F637B5" w:rsidRPr="003820F6" w:rsidRDefault="00F637B5" w:rsidP="00F637B5">
      <w:pPr>
        <w:pStyle w:val="Equation"/>
      </w:pPr>
      <w:r w:rsidRPr="003820F6">
        <w:tab/>
      </w:r>
      <w:r w:rsidRPr="003820F6">
        <w:tab/>
      </w:r>
      <w:r w:rsidRPr="003820F6">
        <w:rPr>
          <w:position w:val="-14"/>
          <w:lang w:eastAsia="ja-JP"/>
        </w:rPr>
        <w:object w:dxaOrig="3379" w:dyaOrig="400">
          <v:shape id="_x0000_i1036" type="#_x0000_t75" style="width:167.65pt;height:19.9pt" o:ole="">
            <v:imagedata r:id="rId36" o:title=""/>
          </v:shape>
          <o:OLEObject Type="Embed" ProgID="Equation.3" ShapeID="_x0000_i1036" DrawAspect="Content" ObjectID="_1549087730" r:id="rId37"/>
        </w:object>
      </w:r>
      <w:r w:rsidRPr="003820F6">
        <w:rPr>
          <w:lang w:eastAsia="ja-JP"/>
        </w:rPr>
        <w:tab/>
        <w:t>(4)</w:t>
      </w:r>
    </w:p>
    <w:p w:rsidR="00F637B5" w:rsidRPr="003820F6" w:rsidRDefault="00F637B5" w:rsidP="00F637B5">
      <w:pPr>
        <w:pStyle w:val="Equation"/>
        <w:rPr>
          <w:lang w:eastAsia="ja-JP"/>
        </w:rPr>
      </w:pPr>
      <w:r w:rsidRPr="003820F6">
        <w:rPr>
          <w:lang w:eastAsia="ja-JP"/>
        </w:rPr>
        <w:t>où:</w:t>
      </w:r>
    </w:p>
    <w:p w:rsidR="00F637B5" w:rsidRPr="003820F6" w:rsidRDefault="00F637B5" w:rsidP="00F637B5">
      <w:pPr>
        <w:pStyle w:val="Equation"/>
      </w:pPr>
      <w:r>
        <w:tab/>
      </w:r>
      <w:r w:rsidRPr="006E7D74">
        <w:rPr>
          <w:position w:val="-32"/>
          <w:lang w:eastAsia="ja-JP"/>
        </w:rPr>
        <w:object w:dxaOrig="9460" w:dyaOrig="760">
          <v:shape id="_x0000_i1037" type="#_x0000_t75" style="width:406.75pt;height:31.7pt" o:ole="">
            <v:imagedata r:id="rId38" o:title=""/>
          </v:shape>
          <o:OLEObject Type="Embed" ProgID="Equation.3" ShapeID="_x0000_i1037" DrawAspect="Content" ObjectID="_1549087731" r:id="rId39"/>
        </w:object>
      </w:r>
      <w:r w:rsidRPr="003820F6">
        <w:rPr>
          <w:lang w:eastAsia="ja-JP"/>
        </w:rPr>
        <w:tab/>
        <w:t>(5)</w:t>
      </w:r>
    </w:p>
    <w:p w:rsidR="00F637B5" w:rsidRPr="003820F6" w:rsidRDefault="00F637B5" w:rsidP="00F637B5">
      <w:pPr>
        <w:rPr>
          <w:lang w:eastAsia="ja-JP"/>
        </w:rPr>
      </w:pPr>
      <w:r w:rsidRPr="003820F6">
        <w:rPr>
          <w:lang w:eastAsia="ja-JP"/>
        </w:rPr>
        <w:t>Ici</w:t>
      </w:r>
      <w:r>
        <w:rPr>
          <w:lang w:eastAsia="ja-JP"/>
        </w:rPr>
        <w:t>,</w:t>
      </w:r>
      <w:r w:rsidRPr="003820F6">
        <w:rPr>
          <w:lang w:eastAsia="ja-JP"/>
        </w:rPr>
        <w:t xml:space="preserve"> </w:t>
      </w:r>
      <w:r w:rsidRPr="00180834">
        <w:rPr>
          <w:lang w:eastAsia="ja-JP"/>
        </w:rPr>
        <w:t>min</w:t>
      </w:r>
      <w:r w:rsidRPr="003820F6">
        <w:rPr>
          <w:lang w:eastAsia="ja-JP"/>
        </w:rPr>
        <w:t>(</w:t>
      </w:r>
      <w:r w:rsidRPr="003820F6">
        <w:rPr>
          <w:i/>
          <w:iCs/>
          <w:lang w:eastAsia="ja-JP"/>
        </w:rPr>
        <w:t>x</w:t>
      </w:r>
      <w:r w:rsidRPr="003820F6">
        <w:rPr>
          <w:lang w:eastAsia="ja-JP"/>
        </w:rPr>
        <w:t xml:space="preserve">, </w:t>
      </w:r>
      <w:r w:rsidRPr="003820F6">
        <w:rPr>
          <w:i/>
          <w:iCs/>
          <w:lang w:eastAsia="ja-JP"/>
        </w:rPr>
        <w:t>y</w:t>
      </w:r>
      <w:r w:rsidRPr="003820F6">
        <w:rPr>
          <w:lang w:eastAsia="ja-JP"/>
        </w:rPr>
        <w:t xml:space="preserve">) donne la valeur minimale entre </w:t>
      </w:r>
      <w:r w:rsidRPr="003820F6">
        <w:rPr>
          <w:i/>
          <w:iCs/>
          <w:lang w:eastAsia="ja-JP"/>
        </w:rPr>
        <w:t>x</w:t>
      </w:r>
      <w:r w:rsidRPr="003820F6">
        <w:rPr>
          <w:lang w:eastAsia="ja-JP"/>
        </w:rPr>
        <w:t xml:space="preserve"> et </w:t>
      </w:r>
      <w:r w:rsidRPr="003820F6">
        <w:rPr>
          <w:i/>
          <w:iCs/>
          <w:lang w:eastAsia="ja-JP"/>
        </w:rPr>
        <w:t>y</w:t>
      </w:r>
      <w:r w:rsidRPr="003820F6">
        <w:rPr>
          <w:lang w:eastAsia="ja-JP"/>
        </w:rPr>
        <w:t>.</w:t>
      </w:r>
    </w:p>
    <w:p w:rsidR="00F637B5" w:rsidRPr="003820F6" w:rsidRDefault="00F637B5" w:rsidP="00F637B5">
      <w:pPr>
        <w:keepNext/>
        <w:keepLines/>
      </w:pPr>
      <w:r w:rsidRPr="003820F6">
        <w:lastRenderedPageBreak/>
        <w:t xml:space="preserve">Le profil de puissance en fonction du retard </w:t>
      </w:r>
      <w:r w:rsidR="009B7418" w:rsidRPr="003820F6">
        <w:rPr>
          <w:position w:val="-14"/>
          <w:lang w:eastAsia="ja-JP"/>
        </w:rPr>
        <w:object w:dxaOrig="1640" w:dyaOrig="380">
          <v:shape id="_x0000_i1038" type="#_x0000_t75" style="width:81.65pt;height:18.8pt" o:ole="">
            <v:imagedata r:id="rId40" o:title=""/>
          </v:shape>
          <o:OLEObject Type="Embed" ProgID="Equation.3" ShapeID="_x0000_i1038" DrawAspect="Content" ObjectID="_1549087732" r:id="rId41"/>
        </w:object>
      </w:r>
      <w:r w:rsidRPr="003820F6">
        <w:rPr>
          <w:lang w:eastAsia="ja-JP"/>
        </w:rPr>
        <w:t xml:space="preserve"> avec un retard supplémentaire continu normalisé par la puissance associée au premier trajet </w:t>
      </w:r>
      <w:r>
        <w:rPr>
          <w:lang w:eastAsia="ja-JP"/>
        </w:rPr>
        <w:t xml:space="preserve">d'arrivée </w:t>
      </w:r>
      <w:r w:rsidRPr="003820F6">
        <w:rPr>
          <w:lang w:eastAsia="ja-JP"/>
        </w:rPr>
        <w:t xml:space="preserve">pour une distance </w:t>
      </w:r>
      <w:r w:rsidRPr="003820F6">
        <w:rPr>
          <w:i/>
        </w:rPr>
        <w:t>d</w:t>
      </w:r>
      <w:r w:rsidRPr="003820F6">
        <w:t xml:space="preserve"> est donné par l'équation suivante:</w:t>
      </w:r>
    </w:p>
    <w:p w:rsidR="00F637B5" w:rsidRPr="003820F6" w:rsidRDefault="00F637B5" w:rsidP="00F637B5">
      <w:pPr>
        <w:pStyle w:val="Equation"/>
      </w:pPr>
      <w:r w:rsidRPr="003820F6">
        <w:tab/>
      </w:r>
      <w:r w:rsidRPr="003820F6">
        <w:tab/>
      </w:r>
      <w:r w:rsidR="00162087" w:rsidRPr="003820F6">
        <w:rPr>
          <w:position w:val="-14"/>
          <w:lang w:eastAsia="ja-JP"/>
        </w:rPr>
        <w:object w:dxaOrig="3640" w:dyaOrig="380">
          <v:shape id="_x0000_i1039" type="#_x0000_t75" style="width:181.6pt;height:18.8pt" o:ole="">
            <v:imagedata r:id="rId42" o:title=""/>
          </v:shape>
          <o:OLEObject Type="Embed" ProgID="Equation.3" ShapeID="_x0000_i1039" DrawAspect="Content" ObjectID="_1549087733" r:id="rId43"/>
        </w:object>
      </w:r>
      <w:r w:rsidRPr="003820F6">
        <w:tab/>
        <w:t>(6)</w:t>
      </w:r>
    </w:p>
    <w:p w:rsidR="00F637B5" w:rsidRPr="003820F6" w:rsidRDefault="00F637B5" w:rsidP="00F637B5">
      <w:pPr>
        <w:pStyle w:val="Heading2"/>
      </w:pPr>
      <w:r w:rsidRPr="003820F6">
        <w:t>3.3</w:t>
      </w:r>
      <w:r w:rsidRPr="003820F6">
        <w:tab/>
        <w:t>Exemples</w:t>
      </w:r>
    </w:p>
    <w:p w:rsidR="00F637B5" w:rsidRPr="003820F6" w:rsidRDefault="00F637B5" w:rsidP="00F637B5">
      <w:pPr>
        <w:pStyle w:val="Heading3"/>
      </w:pPr>
      <w:r w:rsidRPr="003820F6">
        <w:t>3.3.1</w:t>
      </w:r>
      <w:r w:rsidRPr="003820F6">
        <w:tab/>
        <w:t>Profil d'enveloppe en fonction du retard normalisé par la puissance associé</w:t>
      </w:r>
      <w:r>
        <w:t>e</w:t>
      </w:r>
      <w:r w:rsidRPr="003820F6">
        <w:t xml:space="preserve"> au premier trajet d'arrivée</w:t>
      </w:r>
    </w:p>
    <w:p w:rsidR="00F637B5" w:rsidRPr="003820F6" w:rsidRDefault="00F637B5" w:rsidP="00F637B5">
      <w:pPr>
        <w:rPr>
          <w:lang w:eastAsia="ja-JP"/>
        </w:rPr>
      </w:pPr>
      <w:r w:rsidRPr="003820F6">
        <w:t xml:space="preserve">Lorsque la hauteur de l'antenne de la station de base </w:t>
      </w:r>
      <w:r w:rsidRPr="003820F6">
        <w:rPr>
          <w:i/>
          <w:iCs/>
        </w:rPr>
        <w:t>h</w:t>
      </w:r>
      <w:r w:rsidRPr="003820F6">
        <w:rPr>
          <w:i/>
          <w:iCs/>
          <w:vertAlign w:val="subscript"/>
        </w:rPr>
        <w:t>b</w:t>
      </w:r>
      <w:r w:rsidRPr="003820F6">
        <w:t xml:space="preserve">, la distance par rapport à la station de base </w:t>
      </w:r>
      <w:r w:rsidRPr="003820F6">
        <w:rPr>
          <w:i/>
          <w:iCs/>
        </w:rPr>
        <w:t>d</w:t>
      </w:r>
      <w:r w:rsidRPr="003820F6">
        <w:t xml:space="preserve"> et la hauteur moyenne des bâtiments &lt;</w:t>
      </w:r>
      <w:r w:rsidRPr="003820F6">
        <w:rPr>
          <w:i/>
          <w:iCs/>
        </w:rPr>
        <w:t>H</w:t>
      </w:r>
      <w:r w:rsidRPr="003820F6">
        <w:t xml:space="preserve">&gt; ont respectivement pour valeurs 50 m, 1,5 km et 20 m, le profil d'enveloppe en fonction du retard de trajet </w:t>
      </w:r>
      <w:r w:rsidRPr="00A4257A">
        <w:rPr>
          <w:position w:val="-14"/>
          <w:lang w:val="es-ES_tradnl" w:eastAsia="ja-JP"/>
        </w:rPr>
        <w:object w:dxaOrig="1560" w:dyaOrig="380">
          <v:shape id="_x0000_i1040" type="#_x0000_t75" style="width:76.85pt;height:18.8pt" o:ole="">
            <v:imagedata r:id="rId44" o:title=""/>
          </v:shape>
          <o:OLEObject Type="Embed" ProgID="Equation.3" ShapeID="_x0000_i1040" DrawAspect="Content" ObjectID="_1549087734" r:id="rId45"/>
        </w:object>
      </w:r>
      <w:r>
        <w:t xml:space="preserve"> </w:t>
      </w:r>
      <w:r w:rsidRPr="003820F6">
        <w:rPr>
          <w:lang w:eastAsia="ja-JP"/>
        </w:rPr>
        <w:t xml:space="preserve">est représenté à la Fig. 2, suivant la valeur du paramètre </w:t>
      </w:r>
      <w:r w:rsidRPr="003820F6">
        <w:rPr>
          <w:i/>
          <w:iCs/>
          <w:lang w:eastAsia="ja-JP"/>
        </w:rPr>
        <w:t>B</w:t>
      </w:r>
      <w:r w:rsidRPr="003820F6">
        <w:rPr>
          <w:lang w:eastAsia="ja-JP"/>
        </w:rPr>
        <w:t xml:space="preserve"> (débit d'éléments).</w:t>
      </w:r>
    </w:p>
    <w:p w:rsidR="00F637B5" w:rsidRPr="003820F6" w:rsidRDefault="00F637B5" w:rsidP="00F637B5">
      <w:r w:rsidRPr="003820F6">
        <w:rPr>
          <w:lang w:eastAsia="ja-JP"/>
        </w:rPr>
        <w:t xml:space="preserve">Lorsque la hauteur </w:t>
      </w:r>
      <w:r>
        <w:rPr>
          <w:lang w:eastAsia="ja-JP"/>
        </w:rPr>
        <w:t>moyenne des bâtiments</w:t>
      </w:r>
      <w:r w:rsidRPr="003820F6">
        <w:rPr>
          <w:lang w:eastAsia="ja-JP"/>
        </w:rPr>
        <w:t xml:space="preserve"> </w:t>
      </w:r>
      <w:r w:rsidRPr="00097299">
        <w:rPr>
          <w:lang w:val="fr-CH"/>
        </w:rPr>
        <w:t>&lt;</w:t>
      </w:r>
      <w:r w:rsidRPr="00097299">
        <w:rPr>
          <w:i/>
          <w:lang w:val="fr-CH"/>
        </w:rPr>
        <w:t>H</w:t>
      </w:r>
      <w:r w:rsidRPr="00097299">
        <w:rPr>
          <w:lang w:val="fr-CH"/>
        </w:rPr>
        <w:t>&gt;</w:t>
      </w:r>
      <w:r w:rsidRPr="003820F6">
        <w:rPr>
          <w:lang w:eastAsia="ja-JP"/>
        </w:rPr>
        <w:t xml:space="preserve">, la distance par rapport à la station de base </w:t>
      </w:r>
      <w:r w:rsidRPr="003820F6">
        <w:rPr>
          <w:i/>
          <w:iCs/>
          <w:lang w:eastAsia="ja-JP"/>
        </w:rPr>
        <w:t>d</w:t>
      </w:r>
      <w:r w:rsidRPr="003820F6">
        <w:rPr>
          <w:lang w:eastAsia="ja-JP"/>
        </w:rPr>
        <w:t xml:space="preserve"> et le débit d'éléments </w:t>
      </w:r>
      <w:r w:rsidRPr="003820F6">
        <w:rPr>
          <w:i/>
          <w:iCs/>
          <w:lang w:eastAsia="ja-JP"/>
        </w:rPr>
        <w:t>B</w:t>
      </w:r>
      <w:r w:rsidRPr="003820F6">
        <w:rPr>
          <w:lang w:eastAsia="ja-JP"/>
        </w:rPr>
        <w:t xml:space="preserve"> ont respectivement pour valeurs </w:t>
      </w:r>
      <w:r>
        <w:rPr>
          <w:lang w:eastAsia="ja-JP"/>
        </w:rPr>
        <w:t>2</w:t>
      </w:r>
      <w:r w:rsidRPr="003820F6">
        <w:rPr>
          <w:lang w:eastAsia="ja-JP"/>
        </w:rPr>
        <w:t xml:space="preserve">0 m, 1,5 km et 10 Méléments/s, le profil d'enveloppe en fonction du retard </w:t>
      </w:r>
      <w:r w:rsidR="009B7418" w:rsidRPr="00A4257A">
        <w:rPr>
          <w:position w:val="-14"/>
          <w:lang w:val="es-ES_tradnl" w:eastAsia="ja-JP"/>
        </w:rPr>
        <w:object w:dxaOrig="1579" w:dyaOrig="380">
          <v:shape id="_x0000_i1041" type="#_x0000_t75" style="width:78.45pt;height:18.8pt" o:ole="">
            <v:imagedata r:id="rId46" o:title=""/>
          </v:shape>
          <o:OLEObject Type="Embed" ProgID="Equation.3" ShapeID="_x0000_i1041" DrawAspect="Content" ObjectID="_1549087735" r:id="rId47"/>
        </w:object>
      </w:r>
      <w:r>
        <w:rPr>
          <w:lang w:eastAsia="ja-JP"/>
        </w:rPr>
        <w:t xml:space="preserve"> </w:t>
      </w:r>
      <w:r w:rsidRPr="003820F6">
        <w:rPr>
          <w:lang w:eastAsia="ja-JP"/>
        </w:rPr>
        <w:t xml:space="preserve">est représenté à la Fig. 3, </w:t>
      </w:r>
      <w:r>
        <w:rPr>
          <w:lang w:eastAsia="ja-JP"/>
        </w:rPr>
        <w:t xml:space="preserve">suivant la valeur du paramètre </w:t>
      </w:r>
      <w:r w:rsidRPr="00097299">
        <w:rPr>
          <w:i/>
          <w:iCs/>
          <w:lang w:val="fr-CH"/>
        </w:rPr>
        <w:t>h</w:t>
      </w:r>
      <w:r w:rsidRPr="00097299">
        <w:rPr>
          <w:i/>
          <w:iCs/>
          <w:vertAlign w:val="subscript"/>
          <w:lang w:val="fr-CH"/>
        </w:rPr>
        <w:t>b</w:t>
      </w:r>
      <w:r w:rsidRPr="003820F6">
        <w:rPr>
          <w:lang w:eastAsia="ja-JP"/>
        </w:rPr>
        <w:t xml:space="preserve"> (hauteur </w:t>
      </w:r>
      <w:r>
        <w:rPr>
          <w:lang w:eastAsia="ja-JP"/>
        </w:rPr>
        <w:t>de l'antenne de la station de base</w:t>
      </w:r>
      <w:r w:rsidRPr="003820F6">
        <w:rPr>
          <w:lang w:eastAsia="ja-JP"/>
        </w:rPr>
        <w:t>).</w:t>
      </w:r>
    </w:p>
    <w:p w:rsidR="00F637B5" w:rsidRPr="003820F6" w:rsidRDefault="00F637B5" w:rsidP="00F637B5">
      <w:pPr>
        <w:pStyle w:val="FigureNo"/>
      </w:pPr>
      <w:r w:rsidRPr="003820F6">
        <w:t>FIGURE 2</w:t>
      </w:r>
    </w:p>
    <w:p w:rsidR="00F637B5" w:rsidRPr="003820F6" w:rsidRDefault="00F637B5" w:rsidP="00F637B5">
      <w:pPr>
        <w:pStyle w:val="Figuretitle"/>
        <w:rPr>
          <w:lang w:eastAsia="ja-JP"/>
        </w:rPr>
      </w:pPr>
      <w:r w:rsidRPr="003820F6">
        <w:rPr>
          <w:lang w:eastAsia="ja-JP"/>
        </w:rPr>
        <w:t>Profil d'enveloppe en fonction du retard de trajet</w:t>
      </w:r>
      <w:r w:rsidRPr="003820F6">
        <w:t xml:space="preserve"> </w:t>
      </w:r>
      <w:r w:rsidRPr="00C96ABB">
        <w:rPr>
          <w:position w:val="-14"/>
          <w:lang w:eastAsia="ja-JP"/>
        </w:rPr>
        <w:object w:dxaOrig="1560" w:dyaOrig="380">
          <v:shape id="_x0000_i1042" type="#_x0000_t75" style="width:77.9pt;height:18.8pt" o:ole="">
            <v:imagedata r:id="rId48" o:title=""/>
          </v:shape>
          <o:OLEObject Type="Embed" ProgID="Equation.3" ShapeID="_x0000_i1042" DrawAspect="Content" ObjectID="_1549087736" r:id="rId49"/>
        </w:object>
      </w:r>
      <w:r w:rsidRPr="003820F6">
        <w:rPr>
          <w:lang w:eastAsia="ja-JP"/>
        </w:rPr>
        <w:t xml:space="preserve"> </w:t>
      </w:r>
      <w:r w:rsidRPr="003820F6">
        <w:rPr>
          <w:lang w:eastAsia="ja-JP"/>
        </w:rPr>
        <w:br/>
      </w:r>
      <w:r w:rsidRPr="003820F6">
        <w:t>pour des environnements NL</w:t>
      </w:r>
      <w:r>
        <w:t>o</w:t>
      </w:r>
      <w:r w:rsidRPr="003820F6">
        <w:t>S</w:t>
      </w:r>
    </w:p>
    <w:p w:rsidR="00F637B5" w:rsidRPr="003820F6" w:rsidRDefault="00F637B5" w:rsidP="00F637B5">
      <w:pPr>
        <w:pStyle w:val="Figure"/>
      </w:pPr>
      <w:r>
        <w:rPr>
          <w:noProof/>
          <w:lang w:eastAsia="zh-CN"/>
        </w:rPr>
        <w:object w:dxaOrig="4354" w:dyaOrig="3543">
          <v:shape id="_x0000_i1043" type="#_x0000_t75" style="width:217.6pt;height:176.8pt" o:ole="">
            <v:imagedata r:id="rId50" o:title=""/>
          </v:shape>
          <o:OLEObject Type="Embed" ProgID="CorelDRAW.Graphic.14" ShapeID="_x0000_i1043" DrawAspect="Content" ObjectID="_1549087737" r:id="rId51"/>
        </w:object>
      </w:r>
    </w:p>
    <w:p w:rsidR="00F637B5" w:rsidRPr="003820F6" w:rsidRDefault="00F637B5" w:rsidP="00F637B5">
      <w:pPr>
        <w:pStyle w:val="FigureNo"/>
      </w:pPr>
      <w:r w:rsidRPr="008C37C5">
        <w:lastRenderedPageBreak/>
        <w:t>FIGURE</w:t>
      </w:r>
      <w:r w:rsidRPr="003820F6">
        <w:t xml:space="preserve"> 3</w:t>
      </w:r>
    </w:p>
    <w:p w:rsidR="00F637B5" w:rsidRPr="003820F6" w:rsidRDefault="00F637B5" w:rsidP="00F637B5">
      <w:pPr>
        <w:pStyle w:val="Figuretitle"/>
      </w:pPr>
      <w:r w:rsidRPr="003820F6">
        <w:t>Profil d'enveloppe en fonction du retard de trajet</w:t>
      </w:r>
      <w:r w:rsidR="009B7418" w:rsidRPr="00DC2BD8">
        <w:rPr>
          <w:position w:val="-14"/>
          <w:lang w:eastAsia="ja-JP"/>
        </w:rPr>
        <w:object w:dxaOrig="1579" w:dyaOrig="380">
          <v:shape id="_x0000_i1044" type="#_x0000_t75" style="width:78.45pt;height:18.8pt" o:ole="">
            <v:imagedata r:id="rId52" o:title=""/>
          </v:shape>
          <o:OLEObject Type="Embed" ProgID="Equation.3" ShapeID="_x0000_i1044" DrawAspect="Content" ObjectID="_1549087738" r:id="rId53"/>
        </w:object>
      </w:r>
      <w:r w:rsidRPr="003820F6">
        <w:rPr>
          <w:lang w:eastAsia="ja-JP"/>
        </w:rPr>
        <w:br/>
      </w:r>
      <w:r w:rsidRPr="003820F6">
        <w:t>pour des environnements NL</w:t>
      </w:r>
      <w:r>
        <w:t>o</w:t>
      </w:r>
      <w:r w:rsidRPr="003820F6">
        <w:t>S</w:t>
      </w:r>
    </w:p>
    <w:p w:rsidR="00F637B5" w:rsidRPr="003820F6" w:rsidRDefault="00F637B5" w:rsidP="00F637B5">
      <w:pPr>
        <w:pStyle w:val="Figure"/>
        <w:rPr>
          <w:noProof/>
          <w:lang w:eastAsia="ja-JP"/>
        </w:rPr>
      </w:pPr>
      <w:r>
        <w:rPr>
          <w:noProof/>
          <w:lang w:eastAsia="ja-JP"/>
        </w:rPr>
        <w:object w:dxaOrig="4267" w:dyaOrig="3543">
          <v:shape id="_x0000_i1045" type="#_x0000_t75" style="width:212.8pt;height:176.8pt" o:ole="">
            <v:imagedata r:id="rId54" o:title=""/>
          </v:shape>
          <o:OLEObject Type="Embed" ProgID="CorelDRAW.Graphic.14" ShapeID="_x0000_i1045" DrawAspect="Content" ObjectID="_1549087739" r:id="rId55"/>
        </w:object>
      </w:r>
    </w:p>
    <w:p w:rsidR="00F637B5" w:rsidRPr="003820F6" w:rsidRDefault="00F637B5" w:rsidP="00F637B5">
      <w:pPr>
        <w:pStyle w:val="Heading3"/>
        <w:rPr>
          <w:lang w:eastAsia="ja-JP"/>
        </w:rPr>
      </w:pPr>
      <w:r w:rsidRPr="003820F6">
        <w:rPr>
          <w:lang w:eastAsia="ja-JP"/>
        </w:rPr>
        <w:t>3.3.2</w:t>
      </w:r>
      <w:r w:rsidRPr="003820F6">
        <w:rPr>
          <w:lang w:eastAsia="ja-JP"/>
        </w:rPr>
        <w:tab/>
        <w:t>Profil de puissance en fonction du retard normalisé par la puissance associée au</w:t>
      </w:r>
      <w:r>
        <w:rPr>
          <w:lang w:eastAsia="ja-JP"/>
        </w:rPr>
        <w:t xml:space="preserve"> </w:t>
      </w:r>
      <w:r w:rsidRPr="003820F6">
        <w:rPr>
          <w:lang w:eastAsia="ja-JP"/>
        </w:rPr>
        <w:t>premier trajet d'arrivée</w:t>
      </w:r>
    </w:p>
    <w:p w:rsidR="00F637B5" w:rsidRPr="003820F6" w:rsidRDefault="00F637B5" w:rsidP="00F637B5">
      <w:pPr>
        <w:rPr>
          <w:lang w:eastAsia="ja-JP"/>
        </w:rPr>
      </w:pPr>
      <w:r w:rsidRPr="003820F6">
        <w:rPr>
          <w:lang w:eastAsia="ja-JP"/>
        </w:rPr>
        <w:t>Lorsque la hauteur d</w:t>
      </w:r>
      <w:r>
        <w:rPr>
          <w:lang w:eastAsia="ja-JP"/>
        </w:rPr>
        <w:t>e l</w:t>
      </w:r>
      <w:r w:rsidRPr="003820F6">
        <w:rPr>
          <w:lang w:eastAsia="ja-JP"/>
        </w:rPr>
        <w:t xml:space="preserve">'antenne de la station de base </w:t>
      </w:r>
      <w:r w:rsidRPr="003820F6">
        <w:rPr>
          <w:i/>
          <w:iCs/>
        </w:rPr>
        <w:t>h</w:t>
      </w:r>
      <w:r w:rsidRPr="003820F6">
        <w:rPr>
          <w:i/>
          <w:iCs/>
          <w:vertAlign w:val="subscript"/>
        </w:rPr>
        <w:t>b</w:t>
      </w:r>
      <w:r w:rsidRPr="003820F6">
        <w:rPr>
          <w:lang w:eastAsia="ja-JP"/>
        </w:rPr>
        <w:t>,</w:t>
      </w:r>
      <w:r w:rsidRPr="003820F6">
        <w:t xml:space="preserve"> la distance </w:t>
      </w:r>
      <w:r w:rsidRPr="003820F6">
        <w:rPr>
          <w:lang w:eastAsia="ja-JP"/>
        </w:rPr>
        <w:t xml:space="preserve">par rapport à la station de base </w:t>
      </w:r>
      <w:r w:rsidRPr="003820F6">
        <w:rPr>
          <w:i/>
        </w:rPr>
        <w:t>d</w:t>
      </w:r>
      <w:r w:rsidRPr="003820F6">
        <w:rPr>
          <w:lang w:eastAsia="ja-JP"/>
        </w:rPr>
        <w:t xml:space="preserve"> et la hauteur moyenne des bâtiments &lt;</w:t>
      </w:r>
      <w:r w:rsidRPr="003820F6">
        <w:rPr>
          <w:i/>
          <w:iCs/>
          <w:lang w:eastAsia="ja-JP"/>
        </w:rPr>
        <w:t>H</w:t>
      </w:r>
      <w:r w:rsidRPr="003820F6">
        <w:rPr>
          <w:lang w:eastAsia="ja-JP"/>
        </w:rPr>
        <w:t xml:space="preserve">&gt; ont respectivement pour valeurs 50 m, 1,5 km et 20 m, le profil de puissance en fonction du retard de trajet </w:t>
      </w:r>
      <w:r w:rsidRPr="00A4257A">
        <w:rPr>
          <w:position w:val="-14"/>
          <w:lang w:val="es-ES_tradnl" w:eastAsia="ja-JP"/>
        </w:rPr>
        <w:object w:dxaOrig="1620" w:dyaOrig="380">
          <v:shape id="_x0000_i1046" type="#_x0000_t75" style="width:81.15pt;height:18.8pt" o:ole="">
            <v:imagedata r:id="rId56" o:title=""/>
          </v:shape>
          <o:OLEObject Type="Embed" ProgID="Equation.3" ShapeID="_x0000_i1046" DrawAspect="Content" ObjectID="_1549087740" r:id="rId57"/>
        </w:object>
      </w:r>
      <w:r>
        <w:rPr>
          <w:lang w:eastAsia="ja-JP"/>
        </w:rPr>
        <w:t xml:space="preserve"> </w:t>
      </w:r>
      <w:r w:rsidRPr="003820F6">
        <w:rPr>
          <w:lang w:eastAsia="ja-JP"/>
        </w:rPr>
        <w:t xml:space="preserve">est représenté sur la Fig. 4, suivant la valeur du paramètre </w:t>
      </w:r>
      <w:r w:rsidRPr="003820F6">
        <w:rPr>
          <w:i/>
        </w:rPr>
        <w:t>B</w:t>
      </w:r>
      <w:r w:rsidRPr="003820F6">
        <w:rPr>
          <w:lang w:eastAsia="ja-JP"/>
        </w:rPr>
        <w:t xml:space="preserve"> (débit d'éléments).</w:t>
      </w:r>
    </w:p>
    <w:p w:rsidR="00F637B5" w:rsidRPr="003820F6" w:rsidRDefault="00F637B5" w:rsidP="00F637B5">
      <w:pPr>
        <w:rPr>
          <w:lang w:eastAsia="ja-JP"/>
        </w:rPr>
      </w:pPr>
      <w:r w:rsidRPr="003820F6">
        <w:rPr>
          <w:lang w:eastAsia="ja-JP"/>
        </w:rPr>
        <w:t>Lorsque la hauteur moyenne des bâtiments</w:t>
      </w:r>
      <w:r>
        <w:rPr>
          <w:lang w:eastAsia="ja-JP"/>
        </w:rPr>
        <w:t xml:space="preserve"> </w:t>
      </w:r>
      <w:r w:rsidRPr="003820F6">
        <w:rPr>
          <w:lang w:eastAsia="ja-JP"/>
        </w:rPr>
        <w:t>&lt;</w:t>
      </w:r>
      <w:r w:rsidRPr="003820F6">
        <w:rPr>
          <w:i/>
          <w:iCs/>
          <w:lang w:eastAsia="ja-JP"/>
        </w:rPr>
        <w:t>H</w:t>
      </w:r>
      <w:r>
        <w:rPr>
          <w:lang w:eastAsia="ja-JP"/>
        </w:rPr>
        <w:t>&gt;</w:t>
      </w:r>
      <w:r w:rsidRPr="003820F6">
        <w:rPr>
          <w:lang w:eastAsia="ja-JP"/>
        </w:rPr>
        <w:t>,</w:t>
      </w:r>
      <w:r w:rsidRPr="003820F6">
        <w:t xml:space="preserve"> la distance </w:t>
      </w:r>
      <w:r w:rsidRPr="003820F6">
        <w:rPr>
          <w:lang w:eastAsia="ja-JP"/>
        </w:rPr>
        <w:t xml:space="preserve">par rapport à la station de base </w:t>
      </w:r>
      <w:r w:rsidRPr="003820F6">
        <w:rPr>
          <w:i/>
        </w:rPr>
        <w:t>d</w:t>
      </w:r>
      <w:r w:rsidRPr="003820F6">
        <w:rPr>
          <w:lang w:eastAsia="ja-JP"/>
        </w:rPr>
        <w:t xml:space="preserve"> et le débit d'éléments </w:t>
      </w:r>
      <w:r w:rsidRPr="003820F6">
        <w:rPr>
          <w:i/>
          <w:iCs/>
          <w:lang w:eastAsia="ja-JP"/>
        </w:rPr>
        <w:t>B</w:t>
      </w:r>
      <w:r w:rsidRPr="003820F6">
        <w:rPr>
          <w:lang w:eastAsia="ja-JP"/>
        </w:rPr>
        <w:t xml:space="preserve"> ont respectivement pour valeurs </w:t>
      </w:r>
      <w:r>
        <w:rPr>
          <w:lang w:eastAsia="ja-JP"/>
        </w:rPr>
        <w:t>20</w:t>
      </w:r>
      <w:r w:rsidRPr="003820F6">
        <w:rPr>
          <w:lang w:eastAsia="ja-JP"/>
        </w:rPr>
        <w:t xml:space="preserve"> m, 1,5 km et 10 Méléments/s, le profil de puissance en fonction du retard </w:t>
      </w:r>
      <w:r w:rsidR="009B7418" w:rsidRPr="00A4257A">
        <w:rPr>
          <w:position w:val="-14"/>
          <w:lang w:val="es-ES_tradnl" w:eastAsia="ja-JP"/>
        </w:rPr>
        <w:object w:dxaOrig="1640" w:dyaOrig="380">
          <v:shape id="_x0000_i1047" type="#_x0000_t75" style="width:81.65pt;height:18.8pt" o:ole="">
            <v:imagedata r:id="rId58" o:title=""/>
          </v:shape>
          <o:OLEObject Type="Embed" ProgID="Equation.3" ShapeID="_x0000_i1047" DrawAspect="Content" ObjectID="_1549087741" r:id="rId59"/>
        </w:object>
      </w:r>
      <w:r>
        <w:rPr>
          <w:lang w:eastAsia="ja-JP"/>
        </w:rPr>
        <w:t xml:space="preserve"> </w:t>
      </w:r>
      <w:r w:rsidRPr="003820F6">
        <w:rPr>
          <w:lang w:eastAsia="ja-JP"/>
        </w:rPr>
        <w:t>est représenté à la Fig. 5, suivant la valeur du paramèt</w:t>
      </w:r>
      <w:r>
        <w:rPr>
          <w:lang w:eastAsia="ja-JP"/>
        </w:rPr>
        <w:t xml:space="preserve">re </w:t>
      </w:r>
      <w:r w:rsidRPr="003820F6">
        <w:rPr>
          <w:i/>
        </w:rPr>
        <w:t>h</w:t>
      </w:r>
      <w:r w:rsidRPr="003820F6">
        <w:rPr>
          <w:i/>
          <w:vertAlign w:val="subscript"/>
        </w:rPr>
        <w:t>b</w:t>
      </w:r>
      <w:r w:rsidRPr="003820F6">
        <w:rPr>
          <w:lang w:eastAsia="ja-JP"/>
        </w:rPr>
        <w:t xml:space="preserve"> (hauteur d</w:t>
      </w:r>
      <w:r>
        <w:rPr>
          <w:lang w:eastAsia="ja-JP"/>
        </w:rPr>
        <w:t>e l</w:t>
      </w:r>
      <w:r w:rsidRPr="003820F6">
        <w:rPr>
          <w:lang w:eastAsia="ja-JP"/>
        </w:rPr>
        <w:t>'antenne de la station de base).</w:t>
      </w:r>
    </w:p>
    <w:p w:rsidR="00F637B5" w:rsidRPr="003820F6" w:rsidRDefault="00F637B5" w:rsidP="00F637B5">
      <w:pPr>
        <w:pStyle w:val="FigureNo"/>
      </w:pPr>
      <w:r w:rsidRPr="003820F6">
        <w:t>FIGURE 4</w:t>
      </w:r>
    </w:p>
    <w:p w:rsidR="00F637B5" w:rsidRPr="003820F6" w:rsidRDefault="00F637B5" w:rsidP="00F637B5">
      <w:pPr>
        <w:pStyle w:val="Figuretitle"/>
      </w:pPr>
      <w:r w:rsidRPr="003820F6">
        <w:rPr>
          <w:lang w:eastAsia="ja-JP"/>
        </w:rPr>
        <w:t>Profil de puissance en fonction du retard de trajet</w:t>
      </w:r>
      <w:r w:rsidRPr="003820F6">
        <w:t xml:space="preserve"> </w:t>
      </w:r>
      <w:r w:rsidRPr="00C96ABB">
        <w:rPr>
          <w:position w:val="-14"/>
          <w:lang w:eastAsia="ja-JP"/>
        </w:rPr>
        <w:object w:dxaOrig="1620" w:dyaOrig="380">
          <v:shape id="_x0000_i1048" type="#_x0000_t75" style="width:81.15pt;height:18.8pt" o:ole="">
            <v:imagedata r:id="rId60" o:title=""/>
          </v:shape>
          <o:OLEObject Type="Embed" ProgID="Equation.3" ShapeID="_x0000_i1048" DrawAspect="Content" ObjectID="_1549087742" r:id="rId61"/>
        </w:object>
      </w:r>
      <w:r w:rsidRPr="003820F6">
        <w:rPr>
          <w:lang w:eastAsia="ja-JP"/>
        </w:rPr>
        <w:t xml:space="preserve"> </w:t>
      </w:r>
      <w:r w:rsidRPr="003820F6">
        <w:rPr>
          <w:lang w:eastAsia="ja-JP"/>
        </w:rPr>
        <w:br/>
      </w:r>
      <w:r>
        <w:t>pour des environnements NLo</w:t>
      </w:r>
      <w:r w:rsidRPr="003820F6">
        <w:t>S</w:t>
      </w:r>
    </w:p>
    <w:p w:rsidR="00F637B5" w:rsidRPr="003820F6" w:rsidRDefault="00F637B5" w:rsidP="00F637B5">
      <w:pPr>
        <w:pStyle w:val="Figure"/>
      </w:pPr>
      <w:r>
        <w:object w:dxaOrig="4316" w:dyaOrig="3543">
          <v:shape id="_x0000_i1049" type="#_x0000_t75" style="width:3in;height:176.8pt" o:ole="">
            <v:imagedata r:id="rId62" o:title=""/>
          </v:shape>
          <o:OLEObject Type="Embed" ProgID="CorelDRAW.Graphic.14" ShapeID="_x0000_i1049" DrawAspect="Content" ObjectID="_1549087743" r:id="rId63"/>
        </w:object>
      </w:r>
    </w:p>
    <w:p w:rsidR="00F637B5" w:rsidRPr="003820F6" w:rsidRDefault="00F637B5" w:rsidP="00F637B5">
      <w:pPr>
        <w:pStyle w:val="FigureNo"/>
      </w:pPr>
      <w:r w:rsidRPr="003820F6">
        <w:lastRenderedPageBreak/>
        <w:t>FIGURE 5</w:t>
      </w:r>
    </w:p>
    <w:p w:rsidR="00F637B5" w:rsidRPr="003820F6" w:rsidRDefault="00F637B5" w:rsidP="00F637B5">
      <w:pPr>
        <w:pStyle w:val="Figuretitle"/>
      </w:pPr>
      <w:r w:rsidRPr="003820F6">
        <w:t xml:space="preserve">Profil de puissance en fonction du retard </w:t>
      </w:r>
      <w:r w:rsidR="009D1192" w:rsidRPr="00C96ABB">
        <w:rPr>
          <w:position w:val="-14"/>
          <w:lang w:eastAsia="ja-JP"/>
        </w:rPr>
        <w:object w:dxaOrig="1640" w:dyaOrig="380">
          <v:shape id="_x0000_i1050" type="#_x0000_t75" style="width:82.75pt;height:18.8pt" o:ole="">
            <v:imagedata r:id="rId64" o:title=""/>
          </v:shape>
          <o:OLEObject Type="Embed" ProgID="Equation.3" ShapeID="_x0000_i1050" DrawAspect="Content" ObjectID="_1549087744" r:id="rId65"/>
        </w:object>
      </w:r>
      <w:r w:rsidRPr="003820F6">
        <w:rPr>
          <w:lang w:eastAsia="ja-JP"/>
        </w:rPr>
        <w:br/>
      </w:r>
      <w:r>
        <w:t>pour des environnements NLo</w:t>
      </w:r>
      <w:r w:rsidRPr="003820F6">
        <w:t>S</w:t>
      </w:r>
    </w:p>
    <w:p w:rsidR="00F637B5" w:rsidRPr="003820F6" w:rsidRDefault="00F637B5" w:rsidP="00F637B5">
      <w:pPr>
        <w:pStyle w:val="Figure"/>
        <w:keepLines w:val="0"/>
        <w:rPr>
          <w:b/>
        </w:rPr>
      </w:pPr>
      <w:r w:rsidRPr="003820F6">
        <w:rPr>
          <w:noProof/>
          <w:lang w:eastAsia="zh-CN"/>
        </w:rPr>
        <w:object w:dxaOrig="4261" w:dyaOrig="3544">
          <v:shape id="_x0000_i1051" type="#_x0000_t75" style="width:1.05pt;height:1.05pt" o:ole="">
            <v:imagedata r:id="rId66" o:title=""/>
          </v:shape>
          <o:OLEObject Type="Embed" ProgID="CorelDRAW.Graphic.14" ShapeID="_x0000_i1051" DrawAspect="Content" ObjectID="_1549087745" r:id="rId67"/>
        </w:object>
      </w:r>
      <w:r>
        <w:rPr>
          <w:noProof/>
          <w:lang w:eastAsia="zh-CN"/>
        </w:rPr>
        <w:object w:dxaOrig="4586" w:dyaOrig="3543">
          <v:shape id="_x0000_i1052" type="#_x0000_t75" style="width:229.95pt;height:176.8pt" o:ole="">
            <v:imagedata r:id="rId68" o:title=""/>
          </v:shape>
          <o:OLEObject Type="Embed" ProgID="CorelDRAW.Graphic.14" ShapeID="_x0000_i1052" DrawAspect="Content" ObjectID="_1549087746" r:id="rId69"/>
        </w:object>
      </w:r>
    </w:p>
    <w:p w:rsidR="00F637B5" w:rsidRPr="003820F6" w:rsidRDefault="00F637B5" w:rsidP="00F637B5">
      <w:pPr>
        <w:pStyle w:val="Heading1"/>
        <w:rPr>
          <w:lang w:eastAsia="ja-JP"/>
        </w:rPr>
      </w:pPr>
      <w:r w:rsidRPr="003820F6">
        <w:rPr>
          <w:lang w:eastAsia="ja-JP"/>
        </w:rPr>
        <w:t>4</w:t>
      </w:r>
      <w:r w:rsidRPr="003820F6">
        <w:rPr>
          <w:lang w:eastAsia="ja-JP"/>
        </w:rPr>
        <w:tab/>
        <w:t>Profil de retard à long terme pour un environnement LoS en zones urbaines et suburbaines</w:t>
      </w:r>
    </w:p>
    <w:p w:rsidR="00F637B5" w:rsidRPr="003820F6" w:rsidRDefault="00F637B5" w:rsidP="00F637B5">
      <w:pPr>
        <w:pStyle w:val="Heading2"/>
        <w:rPr>
          <w:lang w:eastAsia="ja-JP"/>
        </w:rPr>
      </w:pPr>
      <w:r w:rsidRPr="003820F6">
        <w:rPr>
          <w:lang w:eastAsia="ja-JP"/>
        </w:rPr>
        <w:t>4.1</w:t>
      </w:r>
      <w:r w:rsidRPr="003820F6">
        <w:rPr>
          <w:lang w:eastAsia="ja-JP"/>
        </w:rPr>
        <w:tab/>
        <w:t>Environnements LoS considérés</w:t>
      </w:r>
    </w:p>
    <w:p w:rsidR="00F637B5" w:rsidRPr="003820F6" w:rsidRDefault="00F637B5" w:rsidP="00F637B5">
      <w:pPr>
        <w:rPr>
          <w:lang w:eastAsia="ja-JP"/>
        </w:rPr>
      </w:pPr>
      <w:r w:rsidRPr="003820F6">
        <w:rPr>
          <w:lang w:eastAsia="ja-JP"/>
        </w:rPr>
        <w:t>La Fig</w:t>
      </w:r>
      <w:r>
        <w:rPr>
          <w:lang w:eastAsia="ja-JP"/>
        </w:rPr>
        <w:t>ure</w:t>
      </w:r>
      <w:r w:rsidRPr="003820F6">
        <w:rPr>
          <w:lang w:eastAsia="ja-JP"/>
        </w:rPr>
        <w:t> 6 illustre les environnements LoS considérés. Dans la Fig. 6(a)</w:t>
      </w:r>
      <w:r>
        <w:rPr>
          <w:lang w:eastAsia="ja-JP"/>
        </w:rPr>
        <w:t>,</w:t>
      </w:r>
      <w:r w:rsidRPr="003820F6">
        <w:rPr>
          <w:lang w:eastAsia="ja-JP"/>
        </w:rPr>
        <w:t xml:space="preserve"> la station de base est située sur le toit du bâtiment face au côté droit ou au côté gauche de la rue et la station mobile est située dans la rue. La station de base est en visibilité directe de la station mobile. Dans la Fig. 6(b), la station de base est située à peu près au centre du toit du bâtiment faisant face à l'extrémité de la rue et la station mobile est située au milieu de la rue.</w:t>
      </w:r>
    </w:p>
    <w:p w:rsidR="00F637B5" w:rsidRDefault="00F637B5" w:rsidP="00F637B5">
      <w:pPr>
        <w:pStyle w:val="FigureNo"/>
        <w:keepNext w:val="0"/>
        <w:keepLines w:val="0"/>
      </w:pPr>
      <w:r>
        <w:br w:type="page"/>
      </w:r>
    </w:p>
    <w:p w:rsidR="00F637B5" w:rsidRPr="003820F6" w:rsidRDefault="00F637B5" w:rsidP="00F637B5">
      <w:pPr>
        <w:pStyle w:val="FigureNo"/>
        <w:keepNext w:val="0"/>
        <w:keepLines w:val="0"/>
      </w:pPr>
      <w:r w:rsidRPr="003820F6">
        <w:lastRenderedPageBreak/>
        <w:t>FIGURE 6</w:t>
      </w:r>
    </w:p>
    <w:p w:rsidR="00F637B5" w:rsidRPr="003820F6" w:rsidRDefault="00F637B5" w:rsidP="00F637B5">
      <w:pPr>
        <w:pStyle w:val="Figuretitle"/>
        <w:keepNext w:val="0"/>
        <w:spacing w:after="240"/>
      </w:pPr>
      <w:r w:rsidRPr="003820F6">
        <w:t>Environnements LoS considérés</w:t>
      </w:r>
    </w:p>
    <w:p w:rsidR="00F637B5" w:rsidRPr="003820F6" w:rsidRDefault="00F637B5" w:rsidP="00F637B5">
      <w:pPr>
        <w:pStyle w:val="Figure"/>
        <w:keepLines w:val="0"/>
        <w:rPr>
          <w:noProof/>
          <w:lang w:eastAsia="ja-JP"/>
        </w:rPr>
      </w:pPr>
      <w:r>
        <w:rPr>
          <w:noProof/>
          <w:lang w:eastAsia="ja-JP"/>
        </w:rPr>
        <w:object w:dxaOrig="6641" w:dyaOrig="2194">
          <v:shape id="_x0000_i1053" type="#_x0000_t75" style="width:333.15pt;height:109.6pt" o:ole="">
            <v:imagedata r:id="rId70" o:title=""/>
          </v:shape>
          <o:OLEObject Type="Embed" ProgID="CorelDRAW.Graphic.14" ShapeID="_x0000_i1053" DrawAspect="Content" ObjectID="_1549087747" r:id="rId71"/>
        </w:object>
      </w:r>
    </w:p>
    <w:p w:rsidR="00F637B5" w:rsidRPr="003820F6" w:rsidRDefault="00F637B5" w:rsidP="00F637B5">
      <w:pPr>
        <w:widowControl w:val="0"/>
        <w:suppressAutoHyphens/>
        <w:autoSpaceDN/>
        <w:adjustRightInd/>
        <w:spacing w:before="0"/>
        <w:jc w:val="center"/>
        <w:rPr>
          <w:sz w:val="18"/>
          <w:szCs w:val="18"/>
        </w:rPr>
      </w:pPr>
      <w:r w:rsidRPr="003820F6">
        <w:rPr>
          <w:sz w:val="18"/>
          <w:szCs w:val="18"/>
        </w:rPr>
        <w:t>(a) Station de base faisant face au côté gauche ou droit de la rue</w:t>
      </w:r>
    </w:p>
    <w:p w:rsidR="00F637B5" w:rsidRPr="003820F6" w:rsidRDefault="00F637B5" w:rsidP="00F637B5">
      <w:pPr>
        <w:widowControl w:val="0"/>
        <w:suppressAutoHyphens/>
        <w:autoSpaceDN/>
        <w:adjustRightInd/>
        <w:spacing w:before="0"/>
        <w:jc w:val="center"/>
        <w:rPr>
          <w:sz w:val="18"/>
          <w:szCs w:val="18"/>
        </w:rPr>
      </w:pPr>
    </w:p>
    <w:p w:rsidR="00F637B5" w:rsidRPr="003820F6" w:rsidRDefault="00F637B5" w:rsidP="00F637B5">
      <w:pPr>
        <w:pStyle w:val="Figure"/>
        <w:keepLines w:val="0"/>
        <w:rPr>
          <w:lang w:eastAsia="ja-JP"/>
        </w:rPr>
      </w:pPr>
      <w:r>
        <w:rPr>
          <w:lang w:eastAsia="ja-JP"/>
        </w:rPr>
        <w:object w:dxaOrig="3823" w:dyaOrig="2664">
          <v:shape id="_x0000_i1054" type="#_x0000_t75" style="width:192.35pt;height:133.25pt" o:ole="">
            <v:imagedata r:id="rId72" o:title=""/>
          </v:shape>
          <o:OLEObject Type="Embed" ProgID="CorelDRAW.Graphic.14" ShapeID="_x0000_i1054" DrawAspect="Content" ObjectID="_1549087748" r:id="rId73"/>
        </w:object>
      </w:r>
    </w:p>
    <w:p w:rsidR="00F637B5" w:rsidRPr="003820F6" w:rsidRDefault="00F637B5" w:rsidP="00F637B5">
      <w:pPr>
        <w:spacing w:before="0"/>
        <w:jc w:val="center"/>
        <w:rPr>
          <w:lang w:eastAsia="ja-JP"/>
        </w:rPr>
      </w:pPr>
      <w:r w:rsidRPr="003820F6">
        <w:rPr>
          <w:noProof/>
          <w:sz w:val="18"/>
          <w:szCs w:val="18"/>
          <w:lang w:eastAsia="ja-JP"/>
        </w:rPr>
        <w:t>(b)</w:t>
      </w:r>
      <w:r w:rsidRPr="003820F6">
        <w:rPr>
          <w:sz w:val="18"/>
          <w:szCs w:val="18"/>
        </w:rPr>
        <w:t xml:space="preserve"> Station de base faisant face à l'extrémité de la rue</w:t>
      </w:r>
    </w:p>
    <w:p w:rsidR="00F637B5" w:rsidRPr="003820F6" w:rsidRDefault="00F637B5" w:rsidP="00F637B5">
      <w:pPr>
        <w:pStyle w:val="Heading2"/>
        <w:rPr>
          <w:lang w:eastAsia="ja-JP"/>
        </w:rPr>
      </w:pPr>
      <w:r w:rsidRPr="003820F6">
        <w:rPr>
          <w:lang w:eastAsia="ja-JP"/>
        </w:rPr>
        <w:t>4.2</w:t>
      </w:r>
      <w:r w:rsidRPr="003820F6">
        <w:rPr>
          <w:lang w:eastAsia="ja-JP"/>
        </w:rPr>
        <w:tab/>
        <w:t>Profil d'enveloppe en fonction du retard normalisé par la puissance associée au premier trajet d'arrivée</w:t>
      </w:r>
    </w:p>
    <w:p w:rsidR="00F637B5" w:rsidRPr="003820F6" w:rsidRDefault="00F637B5" w:rsidP="00F637B5">
      <w:pPr>
        <w:rPr>
          <w:lang w:eastAsia="ja-JP"/>
        </w:rPr>
      </w:pPr>
      <w:r w:rsidRPr="003820F6">
        <w:rPr>
          <w:lang w:eastAsia="ja-JP"/>
        </w:rPr>
        <w:t xml:space="preserve">Le profil d'enveloppe en fonction du retard </w:t>
      </w:r>
      <w:r w:rsidR="009D1192" w:rsidRPr="00A4257A">
        <w:rPr>
          <w:position w:val="-14"/>
          <w:lang w:val="es-ES_tradnl"/>
        </w:rPr>
        <w:object w:dxaOrig="1480" w:dyaOrig="380">
          <v:shape id="_x0000_i1055" type="#_x0000_t75" style="width:73.05pt;height:18.8pt" o:ole="">
            <v:imagedata r:id="rId74" o:title=""/>
          </v:shape>
          <o:OLEObject Type="Embed" ProgID="Equation.3" ShapeID="_x0000_i1055" DrawAspect="Content" ObjectID="_1549087749" r:id="rId75"/>
        </w:object>
      </w:r>
      <w:r w:rsidRPr="003820F6">
        <w:rPr>
          <w:lang w:eastAsia="ja-JP"/>
        </w:rPr>
        <w:t xml:space="preserve">normalisé par la puissance associée au premier trajet d'arrivée pour une distance </w:t>
      </w:r>
      <w:r w:rsidRPr="003820F6">
        <w:rPr>
          <w:i/>
        </w:rPr>
        <w:t>d</w:t>
      </w:r>
      <w:r w:rsidRPr="003820F6">
        <w:rPr>
          <w:lang w:eastAsia="ja-JP"/>
        </w:rPr>
        <w:t xml:space="preserve"> est donné par l'équation suivante:</w:t>
      </w:r>
    </w:p>
    <w:p w:rsidR="00F637B5" w:rsidRDefault="00F637B5" w:rsidP="00F637B5">
      <w:pPr>
        <w:pStyle w:val="enumlev1"/>
        <w:keepNext/>
        <w:rPr>
          <w:lang w:eastAsia="ja-JP"/>
        </w:rPr>
      </w:pPr>
      <w:r w:rsidRPr="003820F6">
        <w:rPr>
          <w:lang w:eastAsia="ja-JP"/>
        </w:rPr>
        <w:t>a)</w:t>
      </w:r>
      <w:r w:rsidRPr="003820F6">
        <w:rPr>
          <w:lang w:eastAsia="ja-JP"/>
        </w:rPr>
        <w:tab/>
        <w:t>Station de base faisant face au côté gauche ou droit de la rue</w:t>
      </w:r>
    </w:p>
    <w:p w:rsidR="00F637B5" w:rsidRPr="006E7D74" w:rsidRDefault="00F637B5" w:rsidP="00F637B5">
      <w:pPr>
        <w:pStyle w:val="Blanc"/>
        <w:rPr>
          <w:lang w:val="fr-CH" w:eastAsia="ja-JP"/>
        </w:rPr>
      </w:pPr>
    </w:p>
    <w:p w:rsidR="00F637B5" w:rsidRPr="003820F6" w:rsidRDefault="00F637B5" w:rsidP="00F637B5">
      <w:pPr>
        <w:pStyle w:val="Equation"/>
        <w:rPr>
          <w:iCs/>
          <w:lang w:eastAsia="ja-JP"/>
        </w:rPr>
      </w:pPr>
      <w:r w:rsidRPr="003820F6">
        <w:tab/>
      </w:r>
      <w:r w:rsidRPr="003820F6">
        <w:tab/>
      </w:r>
      <w:r w:rsidRPr="00DC2BD8">
        <w:rPr>
          <w:position w:val="-18"/>
        </w:rPr>
        <w:object w:dxaOrig="5980" w:dyaOrig="720">
          <v:shape id="_x0000_i1056" type="#_x0000_t75" style="width:299.8pt;height:36.55pt" o:ole="">
            <v:imagedata r:id="rId76" o:title=""/>
          </v:shape>
          <o:OLEObject Type="Embed" ProgID="Equation.3" ShapeID="_x0000_i1056" DrawAspect="Content" ObjectID="_1549087750" r:id="rId77"/>
        </w:object>
      </w:r>
      <w:r w:rsidRPr="008C37C5">
        <w:tab/>
      </w:r>
      <w:r w:rsidRPr="003820F6">
        <w:rPr>
          <w:iCs/>
        </w:rPr>
        <w:t>(7-1)</w:t>
      </w:r>
    </w:p>
    <w:p w:rsidR="00F637B5" w:rsidRPr="003820F6" w:rsidRDefault="00F637B5" w:rsidP="00F637B5">
      <w:pPr>
        <w:pStyle w:val="enumlev1"/>
        <w:keepNext/>
      </w:pPr>
      <w:r w:rsidRPr="003820F6">
        <w:rPr>
          <w:szCs w:val="24"/>
          <w:lang w:eastAsia="ja-JP"/>
        </w:rPr>
        <w:t>b)</w:t>
      </w:r>
      <w:r w:rsidRPr="003820F6">
        <w:rPr>
          <w:szCs w:val="24"/>
          <w:lang w:eastAsia="ja-JP"/>
        </w:rPr>
        <w:tab/>
        <w:t xml:space="preserve">Station de base </w:t>
      </w:r>
      <w:r>
        <w:rPr>
          <w:szCs w:val="24"/>
          <w:lang w:eastAsia="ja-JP"/>
        </w:rPr>
        <w:t>faisant face</w:t>
      </w:r>
      <w:r w:rsidRPr="003820F6">
        <w:rPr>
          <w:szCs w:val="24"/>
          <w:lang w:eastAsia="ja-JP"/>
        </w:rPr>
        <w:t xml:space="preserve"> à l'extrémité de la rue</w:t>
      </w:r>
    </w:p>
    <w:p w:rsidR="00F637B5" w:rsidRPr="006E7D74" w:rsidRDefault="00F637B5" w:rsidP="00F637B5">
      <w:pPr>
        <w:pStyle w:val="Blanc"/>
        <w:rPr>
          <w:lang w:val="fr-CH" w:eastAsia="ja-JP"/>
        </w:rPr>
      </w:pPr>
    </w:p>
    <w:p w:rsidR="00F637B5" w:rsidRPr="003820F6" w:rsidRDefault="00F637B5" w:rsidP="00F637B5">
      <w:pPr>
        <w:pStyle w:val="Equation"/>
      </w:pPr>
      <w:r w:rsidRPr="003820F6">
        <w:tab/>
      </w:r>
      <w:r w:rsidRPr="00DC2BD8">
        <w:rPr>
          <w:position w:val="-64"/>
        </w:rPr>
        <w:object w:dxaOrig="8820" w:dyaOrig="1400">
          <v:shape id="_x0000_i1057" type="#_x0000_t75" style="width:353pt;height:55.9pt" o:ole="">
            <v:imagedata r:id="rId78" o:title=""/>
          </v:shape>
          <o:OLEObject Type="Embed" ProgID="Equation.3" ShapeID="_x0000_i1057" DrawAspect="Content" ObjectID="_1549087751" r:id="rId79"/>
        </w:object>
      </w:r>
      <w:r w:rsidRPr="003820F6">
        <w:rPr>
          <w:position w:val="-74"/>
          <w:lang w:eastAsia="ja-JP"/>
        </w:rPr>
        <w:tab/>
      </w:r>
      <w:r w:rsidRPr="003820F6">
        <w:rPr>
          <w:iCs/>
        </w:rPr>
        <w:t>(7-2)</w:t>
      </w:r>
    </w:p>
    <w:p w:rsidR="00F637B5" w:rsidRPr="00164B22" w:rsidRDefault="00F637B5" w:rsidP="00F637B5">
      <w:pPr>
        <w:rPr>
          <w:lang w:val="fr-CH"/>
        </w:rPr>
      </w:pPr>
      <w:r w:rsidRPr="00164B22">
        <w:rPr>
          <w:lang w:val="fr-CH"/>
        </w:rPr>
        <w:t xml:space="preserve">Ici, </w:t>
      </w:r>
      <w:r w:rsidR="009D1192" w:rsidRPr="00A4257A">
        <w:rPr>
          <w:position w:val="-14"/>
          <w:lang w:val="es-ES_tradnl"/>
        </w:rPr>
        <w:object w:dxaOrig="1579" w:dyaOrig="380">
          <v:shape id="_x0000_i1058" type="#_x0000_t75" style="width:78.45pt;height:18.8pt" o:ole="">
            <v:imagedata r:id="rId80" o:title=""/>
          </v:shape>
          <o:OLEObject Type="Embed" ProgID="Equation.3" ShapeID="_x0000_i1058" DrawAspect="Content" ObjectID="_1549087752" r:id="rId81"/>
        </w:object>
      </w:r>
      <w:r>
        <w:rPr>
          <w:lang w:val="fr-CH"/>
        </w:rPr>
        <w:t xml:space="preserve"> </w:t>
      </w:r>
      <w:r w:rsidRPr="00164B22">
        <w:rPr>
          <w:lang w:val="fr-CH"/>
        </w:rPr>
        <w:t xml:space="preserve">est le profil d'enveloppe en fonction du retard pour des environnements NLOS donnés dans l'équation (3) normalisé par la puissance associée au premier trajet d'arrivée pour la distance </w:t>
      </w:r>
      <w:r w:rsidRPr="00164B22">
        <w:rPr>
          <w:i/>
          <w:iCs/>
          <w:lang w:val="fr-CH"/>
        </w:rPr>
        <w:t>d</w:t>
      </w:r>
      <w:r w:rsidRPr="00164B22">
        <w:rPr>
          <w:lang w:val="fr-CH"/>
        </w:rPr>
        <w:t xml:space="preserve">; </w:t>
      </w:r>
      <w:r w:rsidRPr="003820F6">
        <w:t>γ</w:t>
      </w:r>
      <w:r w:rsidRPr="00164B22">
        <w:rPr>
          <w:lang w:val="fr-CH"/>
        </w:rPr>
        <w:t xml:space="preserve"> est une valeur constante comprise entre −12 dB et −16 dB, en fonction de la structure de la ville; &lt;</w:t>
      </w:r>
      <w:r w:rsidRPr="00164B22">
        <w:rPr>
          <w:i/>
          <w:iCs/>
          <w:lang w:val="fr-CH"/>
        </w:rPr>
        <w:t>R</w:t>
      </w:r>
      <w:r w:rsidRPr="00164B22">
        <w:rPr>
          <w:lang w:val="fr-CH"/>
        </w:rPr>
        <w:t>&gt; est le coefficient de réflexion de puissance moyenne du mur latéral du bâtiment, valeur constante comprise entre 0,1 et 0,5.</w:t>
      </w:r>
    </w:p>
    <w:p w:rsidR="00F637B5" w:rsidRPr="003820F6" w:rsidRDefault="00F637B5" w:rsidP="00F637B5">
      <w:pPr>
        <w:rPr>
          <w:lang w:eastAsia="ja-JP"/>
        </w:rPr>
      </w:pPr>
      <w:r w:rsidRPr="003820F6">
        <w:rPr>
          <w:lang w:eastAsia="ja-JP"/>
        </w:rPr>
        <w:t>Il est recommandé que γ et &lt;</w:t>
      </w:r>
      <w:r w:rsidRPr="003820F6">
        <w:rPr>
          <w:i/>
          <w:iCs/>
          <w:lang w:eastAsia="ja-JP"/>
        </w:rPr>
        <w:t>R</w:t>
      </w:r>
      <w:r w:rsidRPr="003820F6">
        <w:rPr>
          <w:lang w:eastAsia="ja-JP"/>
        </w:rPr>
        <w:t>&gt; prennent respectivement les valeurs de −15 dB et 0,3 (−5 dB) dans le cas de zones urbaines où la hauteur moyenne des bâtiments &lt;</w:t>
      </w:r>
      <w:r w:rsidRPr="003820F6">
        <w:rPr>
          <w:i/>
          <w:iCs/>
          <w:lang w:eastAsia="ja-JP"/>
        </w:rPr>
        <w:t>H</w:t>
      </w:r>
      <w:r w:rsidRPr="003820F6">
        <w:rPr>
          <w:lang w:eastAsia="ja-JP"/>
        </w:rPr>
        <w:t>&gt; est supérieure à 20 m.</w:t>
      </w:r>
    </w:p>
    <w:p w:rsidR="00F637B5" w:rsidRPr="003820F6" w:rsidRDefault="00F637B5" w:rsidP="00F637B5">
      <w:pPr>
        <w:pStyle w:val="Heading2"/>
        <w:rPr>
          <w:lang w:eastAsia="ja-JP"/>
        </w:rPr>
      </w:pPr>
      <w:r w:rsidRPr="003820F6">
        <w:rPr>
          <w:lang w:eastAsia="ja-JP"/>
        </w:rPr>
        <w:lastRenderedPageBreak/>
        <w:t>4.3</w:t>
      </w:r>
      <w:r w:rsidRPr="003820F6">
        <w:rPr>
          <w:lang w:eastAsia="ja-JP"/>
        </w:rPr>
        <w:tab/>
        <w:t>Profil de puissance en fonction du retard normalisé par la puissance associée au premier trajet d'arrivée</w:t>
      </w:r>
    </w:p>
    <w:p w:rsidR="00F637B5" w:rsidRPr="003820F6" w:rsidRDefault="00F637B5" w:rsidP="00F637B5">
      <w:pPr>
        <w:rPr>
          <w:lang w:eastAsia="ja-JP"/>
        </w:rPr>
      </w:pPr>
      <w:r w:rsidRPr="003820F6">
        <w:rPr>
          <w:lang w:eastAsia="ja-JP"/>
        </w:rPr>
        <w:t xml:space="preserve">Le profil de puissance en fonction du retard </w:t>
      </w:r>
      <w:r w:rsidRPr="003820F6">
        <w:rPr>
          <w:i/>
          <w:lang w:eastAsia="ja-JP"/>
        </w:rPr>
        <w:t>PDP</w:t>
      </w:r>
      <w:r>
        <w:rPr>
          <w:i/>
          <w:vertAlign w:val="subscript"/>
          <w:lang w:eastAsia="ja-JP"/>
        </w:rPr>
        <w:t>NLo</w:t>
      </w:r>
      <w:r w:rsidRPr="003820F6">
        <w:rPr>
          <w:i/>
          <w:vertAlign w:val="subscript"/>
          <w:lang w:eastAsia="ja-JP"/>
        </w:rPr>
        <w:t>S,env</w:t>
      </w:r>
      <w:r w:rsidRPr="003820F6">
        <w:rPr>
          <w:lang w:eastAsia="ja-JP"/>
        </w:rPr>
        <w:t>(</w:t>
      </w:r>
      <w:r w:rsidRPr="003820F6">
        <w:rPr>
          <w:iCs/>
          <w:lang w:eastAsia="ja-JP"/>
        </w:rPr>
        <w:t>τ</w:t>
      </w:r>
      <w:r w:rsidRPr="003820F6">
        <w:rPr>
          <w:lang w:eastAsia="ja-JP"/>
        </w:rPr>
        <w:t xml:space="preserve">, </w:t>
      </w:r>
      <w:r w:rsidRPr="003820F6">
        <w:rPr>
          <w:i/>
          <w:lang w:eastAsia="ja-JP"/>
        </w:rPr>
        <w:t>d</w:t>
      </w:r>
      <w:r w:rsidRPr="003820F6">
        <w:rPr>
          <w:lang w:eastAsia="ja-JP"/>
        </w:rPr>
        <w:t xml:space="preserve">) normalisé par la puissance associée au premier trajet pour une distance </w:t>
      </w:r>
      <w:r w:rsidRPr="003820F6">
        <w:rPr>
          <w:i/>
          <w:iCs/>
          <w:lang w:eastAsia="ja-JP"/>
        </w:rPr>
        <w:t>d</w:t>
      </w:r>
      <w:r w:rsidRPr="003820F6">
        <w:rPr>
          <w:lang w:eastAsia="ja-JP"/>
        </w:rPr>
        <w:t xml:space="preserve"> est donnée par l'équation suivante: </w:t>
      </w:r>
    </w:p>
    <w:p w:rsidR="00F637B5" w:rsidRDefault="00F637B5" w:rsidP="00F637B5">
      <w:pPr>
        <w:pStyle w:val="enumlev1"/>
        <w:keepNext/>
        <w:rPr>
          <w:lang w:eastAsia="ja-JP"/>
        </w:rPr>
      </w:pPr>
      <w:r w:rsidRPr="003820F6">
        <w:rPr>
          <w:lang w:eastAsia="ja-JP"/>
        </w:rPr>
        <w:t>a)</w:t>
      </w:r>
      <w:r w:rsidRPr="003820F6">
        <w:rPr>
          <w:lang w:eastAsia="ja-JP"/>
        </w:rPr>
        <w:tab/>
        <w:t>Station de base faisant face au côté gauche ou droit de la rue</w:t>
      </w:r>
    </w:p>
    <w:p w:rsidR="00F637B5" w:rsidRPr="006E7D74" w:rsidRDefault="00F637B5" w:rsidP="00F637B5">
      <w:pPr>
        <w:pStyle w:val="Blanc"/>
        <w:rPr>
          <w:lang w:val="fr-CH" w:eastAsia="ja-JP"/>
        </w:rPr>
      </w:pPr>
    </w:p>
    <w:p w:rsidR="00F637B5" w:rsidRPr="003820F6" w:rsidRDefault="00F637B5" w:rsidP="00F637B5">
      <w:pPr>
        <w:pStyle w:val="Equation"/>
        <w:rPr>
          <w:iCs/>
          <w:lang w:eastAsia="ja-JP"/>
        </w:rPr>
      </w:pPr>
      <w:r w:rsidRPr="003820F6">
        <w:tab/>
      </w:r>
      <w:r w:rsidRPr="003820F6">
        <w:tab/>
      </w:r>
      <w:r w:rsidRPr="00DC2BD8">
        <w:rPr>
          <w:position w:val="-18"/>
        </w:rPr>
        <w:object w:dxaOrig="6100" w:dyaOrig="720">
          <v:shape id="_x0000_i1059" type="#_x0000_t75" style="width:305.2pt;height:36.55pt" o:ole="">
            <v:imagedata r:id="rId82" o:title=""/>
          </v:shape>
          <o:OLEObject Type="Embed" ProgID="Equation.3" ShapeID="_x0000_i1059" DrawAspect="Content" ObjectID="_1549087753" r:id="rId83"/>
        </w:object>
      </w:r>
      <w:r w:rsidRPr="008C37C5">
        <w:tab/>
      </w:r>
      <w:r w:rsidRPr="003820F6">
        <w:rPr>
          <w:iCs/>
          <w:lang w:eastAsia="ja-JP"/>
        </w:rPr>
        <w:t>(8-1)</w:t>
      </w:r>
    </w:p>
    <w:p w:rsidR="00F637B5" w:rsidRDefault="00F637B5" w:rsidP="00F637B5">
      <w:pPr>
        <w:pStyle w:val="enumlev1"/>
        <w:keepNext/>
        <w:rPr>
          <w:szCs w:val="24"/>
          <w:lang w:eastAsia="ja-JP"/>
        </w:rPr>
      </w:pPr>
      <w:r w:rsidRPr="003820F6">
        <w:rPr>
          <w:szCs w:val="24"/>
          <w:lang w:eastAsia="ja-JP"/>
        </w:rPr>
        <w:t>b)</w:t>
      </w:r>
      <w:r w:rsidRPr="003820F6">
        <w:rPr>
          <w:szCs w:val="24"/>
          <w:lang w:eastAsia="ja-JP"/>
        </w:rPr>
        <w:tab/>
        <w:t xml:space="preserve">Station de base </w:t>
      </w:r>
      <w:r>
        <w:rPr>
          <w:szCs w:val="24"/>
          <w:lang w:eastAsia="ja-JP"/>
        </w:rPr>
        <w:t>faisant face</w:t>
      </w:r>
      <w:r w:rsidRPr="003820F6">
        <w:rPr>
          <w:szCs w:val="24"/>
          <w:lang w:eastAsia="ja-JP"/>
        </w:rPr>
        <w:t xml:space="preserve"> à l'extrémité de la rue</w:t>
      </w:r>
    </w:p>
    <w:p w:rsidR="00F637B5" w:rsidRPr="006E7D74" w:rsidRDefault="00F637B5" w:rsidP="00F637B5">
      <w:pPr>
        <w:pStyle w:val="Blanc"/>
        <w:rPr>
          <w:lang w:val="fr-CH"/>
        </w:rPr>
      </w:pPr>
    </w:p>
    <w:p w:rsidR="00F637B5" w:rsidRPr="008C37C5" w:rsidRDefault="00F637B5" w:rsidP="00F637B5">
      <w:pPr>
        <w:pStyle w:val="Equation"/>
      </w:pPr>
      <w:r>
        <w:t>    </w:t>
      </w:r>
      <w:r w:rsidR="00C668C7" w:rsidRPr="009A4863">
        <w:rPr>
          <w:position w:val="-50"/>
        </w:rPr>
        <w:object w:dxaOrig="7620" w:dyaOrig="1120">
          <v:shape id="_x0000_i1060" type="#_x0000_t75" style="width:383.1pt;height:56.4pt" o:ole="">
            <v:imagedata r:id="rId84" o:title=""/>
          </v:shape>
          <o:OLEObject Type="Embed" ProgID="Equation.3" ShapeID="_x0000_i1060" DrawAspect="Content" ObjectID="_1549087754" r:id="rId85"/>
        </w:object>
      </w:r>
      <w:r w:rsidRPr="003820F6">
        <w:rPr>
          <w:position w:val="-14"/>
        </w:rPr>
        <w:tab/>
        <w:t>(8-2)</w:t>
      </w:r>
    </w:p>
    <w:p w:rsidR="00F637B5" w:rsidRPr="00164B22" w:rsidRDefault="00F637B5" w:rsidP="00F637B5">
      <w:pPr>
        <w:rPr>
          <w:lang w:val="fr-CH"/>
        </w:rPr>
      </w:pPr>
      <w:r w:rsidRPr="00164B22">
        <w:rPr>
          <w:lang w:val="fr-CH"/>
        </w:rPr>
        <w:t xml:space="preserve">Ici, </w:t>
      </w:r>
      <w:r w:rsidR="009D1192" w:rsidRPr="00A4257A">
        <w:rPr>
          <w:position w:val="-14"/>
          <w:lang w:val="es-ES_tradnl"/>
        </w:rPr>
        <w:object w:dxaOrig="1579" w:dyaOrig="380">
          <v:shape id="_x0000_i1061" type="#_x0000_t75" style="width:78.45pt;height:18.8pt" o:ole="">
            <v:imagedata r:id="rId86" o:title=""/>
          </v:shape>
          <o:OLEObject Type="Embed" ProgID="Equation.3" ShapeID="_x0000_i1061" DrawAspect="Content" ObjectID="_1549087755" r:id="rId87"/>
        </w:object>
      </w:r>
      <w:r>
        <w:rPr>
          <w:lang w:val="fr-CH"/>
        </w:rPr>
        <w:t xml:space="preserve"> </w:t>
      </w:r>
      <w:r w:rsidRPr="00164B22">
        <w:rPr>
          <w:lang w:val="fr-CH"/>
        </w:rPr>
        <w:t>est le profil de puissance en fonction du retard pour les environnements NL</w:t>
      </w:r>
      <w:r>
        <w:rPr>
          <w:lang w:val="fr-CH"/>
        </w:rPr>
        <w:t>o</w:t>
      </w:r>
      <w:r w:rsidRPr="00164B22">
        <w:rPr>
          <w:lang w:val="fr-CH"/>
        </w:rPr>
        <w:t xml:space="preserve">S donné dans l'équation (6) normalisé par la puissance associée au premier trajet d'arrivée pour une distance </w:t>
      </w:r>
      <w:r w:rsidRPr="00164B22">
        <w:rPr>
          <w:i/>
          <w:iCs/>
          <w:lang w:val="fr-CH"/>
        </w:rPr>
        <w:t>d</w:t>
      </w:r>
      <w:r w:rsidRPr="00164B22">
        <w:rPr>
          <w:lang w:val="fr-CH"/>
        </w:rPr>
        <w:t xml:space="preserve">. </w:t>
      </w:r>
      <w:r w:rsidRPr="00164B22">
        <w:t>γ</w:t>
      </w:r>
      <w:r w:rsidRPr="00164B22">
        <w:rPr>
          <w:lang w:val="fr-CH"/>
        </w:rPr>
        <w:t xml:space="preserve"> est une valeur constante comprise entre −12 dB et −16 dB, en fonction de la structure de la ville. &lt;</w:t>
      </w:r>
      <w:r w:rsidRPr="00164B22">
        <w:rPr>
          <w:i/>
          <w:iCs/>
          <w:lang w:val="fr-CH"/>
        </w:rPr>
        <w:t>R</w:t>
      </w:r>
      <w:r w:rsidRPr="00164B22">
        <w:rPr>
          <w:lang w:val="fr-CH"/>
        </w:rPr>
        <w:t>&gt; est le coefficient de réflexion de puissance moyenne du mur latéral du bâtiment.</w:t>
      </w:r>
    </w:p>
    <w:p w:rsidR="00F637B5" w:rsidRPr="003820F6" w:rsidRDefault="00F637B5" w:rsidP="00F637B5">
      <w:pPr>
        <w:rPr>
          <w:lang w:eastAsia="ja-JP"/>
        </w:rPr>
      </w:pPr>
      <w:r w:rsidRPr="003820F6">
        <w:rPr>
          <w:lang w:eastAsia="ja-JP"/>
        </w:rPr>
        <w:t>Il est recommandé que γ et &lt;</w:t>
      </w:r>
      <w:r w:rsidRPr="003820F6">
        <w:rPr>
          <w:i/>
          <w:iCs/>
          <w:lang w:eastAsia="ja-JP"/>
        </w:rPr>
        <w:t>R</w:t>
      </w:r>
      <w:r w:rsidRPr="003820F6">
        <w:rPr>
          <w:lang w:eastAsia="ja-JP"/>
        </w:rPr>
        <w:t>&gt; prennent respectivement les valeurs de −15 dB et 0,3 (−5 dB) dans le cas de zones urbaines où la hauteur moyenne des bâtiments &lt;</w:t>
      </w:r>
      <w:r w:rsidRPr="003820F6">
        <w:rPr>
          <w:i/>
          <w:iCs/>
          <w:lang w:eastAsia="ja-JP"/>
        </w:rPr>
        <w:t>H</w:t>
      </w:r>
      <w:r w:rsidRPr="003820F6">
        <w:rPr>
          <w:lang w:eastAsia="ja-JP"/>
        </w:rPr>
        <w:t>&gt; est supérieure à 20 m.</w:t>
      </w:r>
    </w:p>
    <w:p w:rsidR="00F637B5" w:rsidRPr="003820F6" w:rsidRDefault="00F637B5" w:rsidP="00F637B5">
      <w:pPr>
        <w:pStyle w:val="Heading2"/>
        <w:rPr>
          <w:lang w:eastAsia="ja-JP"/>
        </w:rPr>
      </w:pPr>
      <w:r w:rsidRPr="003820F6">
        <w:rPr>
          <w:lang w:eastAsia="ja-JP"/>
        </w:rPr>
        <w:t>4.4</w:t>
      </w:r>
      <w:r w:rsidRPr="003820F6">
        <w:rPr>
          <w:lang w:eastAsia="ja-JP"/>
        </w:rPr>
        <w:tab/>
        <w:t>Exemples</w:t>
      </w:r>
    </w:p>
    <w:p w:rsidR="00F637B5" w:rsidRPr="003820F6" w:rsidRDefault="00F637B5" w:rsidP="00F637B5">
      <w:pPr>
        <w:pStyle w:val="Heading3"/>
        <w:rPr>
          <w:lang w:eastAsia="ja-JP"/>
        </w:rPr>
      </w:pPr>
      <w:r w:rsidRPr="003820F6">
        <w:rPr>
          <w:lang w:eastAsia="ja-JP"/>
        </w:rPr>
        <w:t>4.4.1</w:t>
      </w:r>
      <w:r w:rsidRPr="003820F6">
        <w:rPr>
          <w:lang w:eastAsia="ja-JP"/>
        </w:rPr>
        <w:tab/>
        <w:t>Profil d'enveloppe en fonction du retard normalisé par la puissance associée au premier trajet d'arrivée</w:t>
      </w:r>
    </w:p>
    <w:p w:rsidR="00F637B5" w:rsidRPr="003820F6" w:rsidRDefault="00F637B5" w:rsidP="00F637B5">
      <w:pPr>
        <w:rPr>
          <w:lang w:eastAsia="ja-JP"/>
        </w:rPr>
      </w:pPr>
      <w:r w:rsidRPr="003820F6">
        <w:rPr>
          <w:lang w:eastAsia="ja-JP"/>
        </w:rPr>
        <w:t xml:space="preserve">Lorsque la hauteur d'antenne de la station de base </w:t>
      </w:r>
      <w:r w:rsidRPr="003820F6">
        <w:rPr>
          <w:i/>
          <w:iCs/>
        </w:rPr>
        <w:t>h</w:t>
      </w:r>
      <w:r w:rsidRPr="003820F6">
        <w:rPr>
          <w:i/>
          <w:iCs/>
          <w:vertAlign w:val="subscript"/>
        </w:rPr>
        <w:t>b</w:t>
      </w:r>
      <w:r w:rsidRPr="003820F6">
        <w:rPr>
          <w:lang w:eastAsia="ja-JP"/>
        </w:rPr>
        <w:t>,</w:t>
      </w:r>
      <w:r w:rsidRPr="003820F6">
        <w:t xml:space="preserve"> la hauteur moyenne des bâtiments &lt;</w:t>
      </w:r>
      <w:r w:rsidRPr="003820F6">
        <w:rPr>
          <w:i/>
          <w:iCs/>
        </w:rPr>
        <w:t>H</w:t>
      </w:r>
      <w:r w:rsidRPr="003820F6">
        <w:t>&gt;, le débit d'</w:t>
      </w:r>
      <w:r w:rsidRPr="003820F6">
        <w:rPr>
          <w:lang w:eastAsia="ja-JP"/>
        </w:rPr>
        <w:t xml:space="preserve">éléments </w:t>
      </w:r>
      <w:r w:rsidRPr="003820F6">
        <w:rPr>
          <w:i/>
        </w:rPr>
        <w:t>B</w:t>
      </w:r>
      <w:r w:rsidRPr="003820F6">
        <w:rPr>
          <w:iCs/>
        </w:rPr>
        <w:t xml:space="preserve">, </w:t>
      </w:r>
      <w:r w:rsidRPr="003820F6">
        <w:rPr>
          <w:lang w:eastAsia="ja-JP"/>
        </w:rPr>
        <w:t>γ et &lt;</w:t>
      </w:r>
      <w:r w:rsidRPr="003820F6">
        <w:rPr>
          <w:i/>
          <w:iCs/>
          <w:lang w:eastAsia="ja-JP"/>
        </w:rPr>
        <w:t>R</w:t>
      </w:r>
      <w:r w:rsidRPr="003820F6">
        <w:rPr>
          <w:lang w:eastAsia="ja-JP"/>
        </w:rPr>
        <w:t xml:space="preserve">&gt; ont respectivement pour valeurs 50 m, 20 m, 10 Méléments/s, −15 dB et 0,3 (−5 dB), le profil d'enveloppe en fonction du retard </w:t>
      </w:r>
      <w:r w:rsidRPr="003820F6">
        <w:rPr>
          <w:i/>
          <w:lang w:eastAsia="ja-JP"/>
        </w:rPr>
        <w:t>PDP</w:t>
      </w:r>
      <w:r>
        <w:rPr>
          <w:i/>
          <w:vertAlign w:val="subscript"/>
          <w:lang w:eastAsia="ja-JP"/>
        </w:rPr>
        <w:t>Lo</w:t>
      </w:r>
      <w:r w:rsidRPr="003820F6">
        <w:rPr>
          <w:i/>
          <w:vertAlign w:val="subscript"/>
          <w:lang w:eastAsia="ja-JP"/>
        </w:rPr>
        <w:t>S,env</w:t>
      </w:r>
      <w:r w:rsidRPr="003820F6">
        <w:rPr>
          <w:lang w:eastAsia="ja-JP"/>
        </w:rPr>
        <w:t>(</w:t>
      </w:r>
      <w:r w:rsidRPr="003820F6">
        <w:rPr>
          <w:iCs/>
          <w:lang w:eastAsia="ja-JP"/>
        </w:rPr>
        <w:t>τ</w:t>
      </w:r>
      <w:r w:rsidRPr="003820F6">
        <w:rPr>
          <w:lang w:eastAsia="ja-JP"/>
        </w:rPr>
        <w:t xml:space="preserve">, </w:t>
      </w:r>
      <w:r w:rsidRPr="003820F6">
        <w:rPr>
          <w:i/>
          <w:lang w:eastAsia="ja-JP"/>
        </w:rPr>
        <w:t>d</w:t>
      </w:r>
      <w:r w:rsidRPr="003820F6">
        <w:rPr>
          <w:lang w:eastAsia="ja-JP"/>
        </w:rPr>
        <w:t xml:space="preserve">) est représenté sur la Fig. 7, suivant la valeur du paramètre </w:t>
      </w:r>
      <w:r w:rsidRPr="003820F6">
        <w:rPr>
          <w:i/>
          <w:iCs/>
        </w:rPr>
        <w:t>d</w:t>
      </w:r>
      <w:r w:rsidRPr="003820F6">
        <w:rPr>
          <w:i/>
          <w:iCs/>
          <w:lang w:eastAsia="ja-JP"/>
        </w:rPr>
        <w:t xml:space="preserve"> </w:t>
      </w:r>
      <w:r w:rsidRPr="003820F6">
        <w:rPr>
          <w:lang w:eastAsia="ja-JP"/>
        </w:rPr>
        <w:t>(distance par rapport à la station de base).</w:t>
      </w:r>
    </w:p>
    <w:p w:rsidR="00F637B5" w:rsidRPr="003820F6" w:rsidRDefault="00F637B5" w:rsidP="00F637B5">
      <w:pPr>
        <w:pStyle w:val="FigureNo"/>
      </w:pPr>
      <w:r w:rsidRPr="003820F6">
        <w:t>FIGURE 7</w:t>
      </w:r>
    </w:p>
    <w:p w:rsidR="00F637B5" w:rsidRPr="003820F6" w:rsidRDefault="00F637B5" w:rsidP="00F637B5">
      <w:pPr>
        <w:pStyle w:val="Figuretitle"/>
      </w:pPr>
      <w:r w:rsidRPr="003820F6">
        <w:t xml:space="preserve">Profil d'enveloppe en fonction du retard </w:t>
      </w:r>
      <w:r w:rsidRPr="00C96ABB">
        <w:rPr>
          <w:position w:val="-14"/>
        </w:rPr>
        <w:object w:dxaOrig="1640" w:dyaOrig="380">
          <v:shape id="_x0000_i1062" type="#_x0000_t75" style="width:82.75pt;height:18.8pt" o:ole="">
            <v:imagedata r:id="rId88" o:title=""/>
          </v:shape>
          <o:OLEObject Type="Embed" ProgID="Equation.3" ShapeID="_x0000_i1062" DrawAspect="Content" ObjectID="_1549087756" r:id="rId89"/>
        </w:object>
      </w:r>
      <w:r w:rsidRPr="003820F6">
        <w:rPr>
          <w:lang w:eastAsia="ja-JP"/>
        </w:rPr>
        <w:t xml:space="preserve"> </w:t>
      </w:r>
      <w:r w:rsidRPr="003820F6">
        <w:rPr>
          <w:lang w:eastAsia="ja-JP"/>
        </w:rPr>
        <w:br/>
      </w:r>
      <w:r w:rsidRPr="003820F6">
        <w:t>pour des environnements LoS</w:t>
      </w:r>
    </w:p>
    <w:p w:rsidR="00F637B5" w:rsidRPr="003820F6" w:rsidRDefault="00F637B5" w:rsidP="00F637B5">
      <w:pPr>
        <w:pStyle w:val="Figure"/>
        <w:rPr>
          <w:b/>
          <w:lang w:eastAsia="ja-JP"/>
        </w:rPr>
      </w:pPr>
      <w:r>
        <w:rPr>
          <w:b/>
          <w:lang w:eastAsia="ja-JP"/>
        </w:rPr>
        <w:object w:dxaOrig="9156" w:dyaOrig="3544">
          <v:shape id="_x0000_i1063" type="#_x0000_t75" style="width:430.4pt;height:167.1pt" o:ole="">
            <v:imagedata r:id="rId90" o:title=""/>
          </v:shape>
          <o:OLEObject Type="Embed" ProgID="CorelDRAW.Graphic.14" ShapeID="_x0000_i1063" DrawAspect="Content" ObjectID="_1549087757" r:id="rId91"/>
        </w:object>
      </w:r>
    </w:p>
    <w:p w:rsidR="00F637B5" w:rsidRPr="003820F6" w:rsidRDefault="00F637B5" w:rsidP="00F637B5">
      <w:pPr>
        <w:tabs>
          <w:tab w:val="clear" w:pos="794"/>
          <w:tab w:val="clear" w:pos="1985"/>
          <w:tab w:val="left" w:pos="567"/>
          <w:tab w:val="left" w:pos="5387"/>
        </w:tabs>
        <w:spacing w:before="0"/>
        <w:ind w:firstLineChars="157" w:firstLine="283"/>
        <w:rPr>
          <w:sz w:val="18"/>
          <w:szCs w:val="18"/>
          <w:lang w:eastAsia="ja-JP"/>
        </w:rPr>
      </w:pPr>
      <w:r w:rsidRPr="003820F6">
        <w:rPr>
          <w:sz w:val="18"/>
          <w:szCs w:val="18"/>
          <w:lang w:eastAsia="ja-JP"/>
        </w:rPr>
        <w:t>(a) Station de base faisant face au côté gauche ou droit de la rue</w:t>
      </w:r>
      <w:r w:rsidRPr="003820F6">
        <w:rPr>
          <w:sz w:val="18"/>
          <w:szCs w:val="18"/>
          <w:lang w:eastAsia="ja-JP"/>
        </w:rPr>
        <w:tab/>
        <w:t>(b) Station de base faisant face à l'extrémité de la rue</w:t>
      </w:r>
    </w:p>
    <w:p w:rsidR="00F637B5" w:rsidRPr="003820F6" w:rsidRDefault="00F637B5" w:rsidP="00F637B5">
      <w:pPr>
        <w:pStyle w:val="Heading3"/>
        <w:rPr>
          <w:lang w:eastAsia="ja-JP"/>
        </w:rPr>
      </w:pPr>
      <w:r w:rsidRPr="003820F6">
        <w:rPr>
          <w:lang w:eastAsia="ja-JP"/>
        </w:rPr>
        <w:lastRenderedPageBreak/>
        <w:t>4.4.2</w:t>
      </w:r>
      <w:r w:rsidRPr="003820F6">
        <w:rPr>
          <w:lang w:eastAsia="ja-JP"/>
        </w:rPr>
        <w:tab/>
        <w:t xml:space="preserve">Profil de puissance en fonction du retard normalisé par la puissance associée au </w:t>
      </w:r>
      <w:r>
        <w:rPr>
          <w:lang w:eastAsia="ja-JP"/>
        </w:rPr>
        <w:t xml:space="preserve">premier </w:t>
      </w:r>
      <w:r w:rsidRPr="003820F6">
        <w:rPr>
          <w:lang w:eastAsia="ja-JP"/>
        </w:rPr>
        <w:t>trajet d'arrivée</w:t>
      </w:r>
    </w:p>
    <w:p w:rsidR="00F637B5" w:rsidRPr="003820F6" w:rsidRDefault="00F637B5" w:rsidP="00F637B5">
      <w:pPr>
        <w:keepNext/>
        <w:keepLines/>
        <w:rPr>
          <w:lang w:eastAsia="ja-JP"/>
        </w:rPr>
      </w:pPr>
      <w:r w:rsidRPr="003820F6">
        <w:rPr>
          <w:lang w:eastAsia="ja-JP"/>
        </w:rPr>
        <w:t xml:space="preserve">Lorsque la hauteur d'antenne de la station de base </w:t>
      </w:r>
      <w:r w:rsidRPr="003820F6">
        <w:rPr>
          <w:i/>
        </w:rPr>
        <w:t>h</w:t>
      </w:r>
      <w:r w:rsidRPr="003820F6">
        <w:rPr>
          <w:i/>
          <w:vertAlign w:val="subscript"/>
        </w:rPr>
        <w:t>b</w:t>
      </w:r>
      <w:r w:rsidRPr="003820F6">
        <w:rPr>
          <w:lang w:eastAsia="ja-JP"/>
        </w:rPr>
        <w:t>,</w:t>
      </w:r>
      <w:r w:rsidRPr="003820F6">
        <w:t xml:space="preserve"> la hauteur moyenne des bâtiments &lt;</w:t>
      </w:r>
      <w:r w:rsidRPr="003820F6">
        <w:rPr>
          <w:i/>
        </w:rPr>
        <w:t>H</w:t>
      </w:r>
      <w:r w:rsidRPr="003820F6">
        <w:t>&gt;</w:t>
      </w:r>
      <w:r w:rsidRPr="003820F6">
        <w:rPr>
          <w:lang w:eastAsia="ja-JP"/>
        </w:rPr>
        <w:t xml:space="preserve">, le débit d'éléments </w:t>
      </w:r>
      <w:r w:rsidRPr="003820F6">
        <w:rPr>
          <w:i/>
        </w:rPr>
        <w:t>B</w:t>
      </w:r>
      <w:r w:rsidRPr="003820F6">
        <w:rPr>
          <w:lang w:eastAsia="ja-JP"/>
        </w:rPr>
        <w:t>, γ et &lt;</w:t>
      </w:r>
      <w:r w:rsidRPr="003820F6">
        <w:rPr>
          <w:i/>
          <w:iCs/>
          <w:lang w:eastAsia="ja-JP"/>
        </w:rPr>
        <w:t>R</w:t>
      </w:r>
      <w:r w:rsidRPr="003820F6">
        <w:rPr>
          <w:lang w:eastAsia="ja-JP"/>
        </w:rPr>
        <w:t xml:space="preserve">&gt; ont respectivement pour valeurs 50 m, 20 m, 10 Méléments/s, −15 dB et 0,3 (−5 dB), le profil de puissance en fonction du retard de trajet </w:t>
      </w:r>
      <w:r w:rsidRPr="00A4257A">
        <w:rPr>
          <w:position w:val="-14"/>
          <w:lang w:val="es-ES_tradnl"/>
        </w:rPr>
        <w:object w:dxaOrig="1719" w:dyaOrig="380">
          <v:shape id="_x0000_i1064" type="#_x0000_t75" style="width:85.95pt;height:18.8pt" o:ole="">
            <v:imagedata r:id="rId92" o:title=""/>
          </v:shape>
          <o:OLEObject Type="Embed" ProgID="Equation.3" ShapeID="_x0000_i1064" DrawAspect="Content" ObjectID="_1549087758" r:id="rId93"/>
        </w:object>
      </w:r>
      <w:r>
        <w:rPr>
          <w:lang w:eastAsia="ja-JP"/>
        </w:rPr>
        <w:t xml:space="preserve"> </w:t>
      </w:r>
      <w:r w:rsidRPr="003820F6">
        <w:rPr>
          <w:lang w:eastAsia="ja-JP"/>
        </w:rPr>
        <w:t>est représenté sur la Fig. 8</w:t>
      </w:r>
      <w:r>
        <w:rPr>
          <w:lang w:eastAsia="ja-JP"/>
        </w:rPr>
        <w:t>,</w:t>
      </w:r>
      <w:r w:rsidRPr="003820F6">
        <w:rPr>
          <w:lang w:eastAsia="ja-JP"/>
        </w:rPr>
        <w:t xml:space="preserve"> suivant la valeur du paramètre </w:t>
      </w:r>
      <w:r w:rsidRPr="003820F6">
        <w:rPr>
          <w:i/>
          <w:iCs/>
          <w:lang w:eastAsia="ja-JP"/>
        </w:rPr>
        <w:t>d</w:t>
      </w:r>
      <w:r w:rsidRPr="003820F6">
        <w:rPr>
          <w:lang w:eastAsia="ja-JP"/>
        </w:rPr>
        <w:t xml:space="preserve"> (distance par rapport à la station de base).</w:t>
      </w:r>
    </w:p>
    <w:p w:rsidR="00F637B5" w:rsidRPr="003820F6" w:rsidRDefault="00F637B5" w:rsidP="00F637B5">
      <w:pPr>
        <w:pStyle w:val="FigureNo"/>
      </w:pPr>
      <w:r w:rsidRPr="003820F6">
        <w:t>FIGURE 8</w:t>
      </w:r>
    </w:p>
    <w:p w:rsidR="00F637B5" w:rsidRPr="003820F6" w:rsidRDefault="00F637B5" w:rsidP="00F637B5">
      <w:pPr>
        <w:pStyle w:val="Figuretitle"/>
      </w:pPr>
      <w:r w:rsidRPr="003820F6">
        <w:t>Profil de puissance</w:t>
      </w:r>
      <w:r>
        <w:t xml:space="preserve"> en fonction du retard</w:t>
      </w:r>
      <w:r w:rsidRPr="003820F6">
        <w:t xml:space="preserve"> </w:t>
      </w:r>
      <w:r w:rsidRPr="00C96ABB">
        <w:rPr>
          <w:position w:val="-14"/>
        </w:rPr>
        <w:object w:dxaOrig="1719" w:dyaOrig="380">
          <v:shape id="_x0000_i1065" type="#_x0000_t75" style="width:86.5pt;height:18.8pt" o:ole="">
            <v:imagedata r:id="rId94" o:title=""/>
          </v:shape>
          <o:OLEObject Type="Embed" ProgID="Equation.3" ShapeID="_x0000_i1065" DrawAspect="Content" ObjectID="_1549087759" r:id="rId95"/>
        </w:object>
      </w:r>
      <w:r w:rsidRPr="003820F6">
        <w:rPr>
          <w:lang w:eastAsia="ja-JP"/>
        </w:rPr>
        <w:t xml:space="preserve"> </w:t>
      </w:r>
      <w:r w:rsidRPr="003820F6">
        <w:t>pour des environnements LoS</w:t>
      </w:r>
    </w:p>
    <w:p w:rsidR="00F637B5" w:rsidRPr="003820F6" w:rsidRDefault="00F637B5" w:rsidP="00F637B5">
      <w:pPr>
        <w:pStyle w:val="Figure"/>
        <w:rPr>
          <w:b/>
          <w:sz w:val="28"/>
          <w:lang w:eastAsia="ja-JP"/>
        </w:rPr>
      </w:pPr>
      <w:r>
        <w:rPr>
          <w:b/>
          <w:sz w:val="28"/>
          <w:lang w:eastAsia="ja-JP"/>
        </w:rPr>
        <w:object w:dxaOrig="9259" w:dyaOrig="3543">
          <v:shape id="_x0000_i1066" type="#_x0000_t75" style="width:463.15pt;height:176.8pt" o:ole="">
            <v:imagedata r:id="rId96" o:title=""/>
          </v:shape>
          <o:OLEObject Type="Embed" ProgID="CorelDRAW.Graphic.14" ShapeID="_x0000_i1066" DrawAspect="Content" ObjectID="_1549087760" r:id="rId97"/>
        </w:object>
      </w:r>
    </w:p>
    <w:p w:rsidR="00F637B5" w:rsidRPr="003820F6" w:rsidRDefault="00F637B5" w:rsidP="00F637B5">
      <w:pPr>
        <w:tabs>
          <w:tab w:val="clear" w:pos="794"/>
          <w:tab w:val="clear" w:pos="1985"/>
          <w:tab w:val="left" w:pos="567"/>
          <w:tab w:val="left" w:pos="5387"/>
        </w:tabs>
        <w:spacing w:before="0"/>
        <w:ind w:firstLineChars="157" w:firstLine="283"/>
        <w:rPr>
          <w:sz w:val="18"/>
          <w:szCs w:val="18"/>
          <w:lang w:eastAsia="ja-JP"/>
        </w:rPr>
      </w:pPr>
      <w:r w:rsidRPr="003820F6">
        <w:rPr>
          <w:sz w:val="18"/>
          <w:szCs w:val="18"/>
          <w:lang w:eastAsia="ja-JP"/>
        </w:rPr>
        <w:t>(a) Station de base faisant face au côté gauche ou droit de la rue</w:t>
      </w:r>
      <w:r w:rsidRPr="003820F6">
        <w:rPr>
          <w:sz w:val="18"/>
          <w:szCs w:val="18"/>
          <w:lang w:eastAsia="ja-JP"/>
        </w:rPr>
        <w:tab/>
        <w:t>(b) Station de base faisant face à l'extrémité de la rue</w:t>
      </w:r>
    </w:p>
    <w:p w:rsidR="00F637B5" w:rsidRDefault="00F637B5" w:rsidP="00F637B5"/>
    <w:p w:rsidR="00F05858" w:rsidRDefault="00F05858" w:rsidP="00F637B5"/>
    <w:p w:rsidR="00F05858" w:rsidRDefault="00F05858" w:rsidP="00F637B5"/>
    <w:p w:rsidR="00F637B5" w:rsidRPr="003820F6" w:rsidRDefault="00F637B5" w:rsidP="00F637B5">
      <w:pPr>
        <w:pStyle w:val="AnnexNoTitle"/>
        <w:rPr>
          <w:lang w:eastAsia="ja-JP"/>
        </w:rPr>
      </w:pPr>
      <w:r w:rsidRPr="003820F6">
        <w:t xml:space="preserve">Annexe </w:t>
      </w:r>
      <w:r w:rsidRPr="003820F6">
        <w:rPr>
          <w:lang w:eastAsia="ja-JP"/>
        </w:rPr>
        <w:t>2</w:t>
      </w:r>
    </w:p>
    <w:p w:rsidR="00F637B5" w:rsidRPr="003820F6" w:rsidRDefault="00F637B5" w:rsidP="00F637B5">
      <w:pPr>
        <w:pStyle w:val="Heading1"/>
        <w:rPr>
          <w:lang w:eastAsia="ja-JP"/>
        </w:rPr>
      </w:pPr>
      <w:r w:rsidRPr="003820F6">
        <w:t>1</w:t>
      </w:r>
      <w:r w:rsidRPr="003820F6">
        <w:tab/>
        <w:t>Introduction</w:t>
      </w:r>
    </w:p>
    <w:p w:rsidR="00F637B5" w:rsidRPr="003820F6" w:rsidRDefault="00F637B5" w:rsidP="00F637B5">
      <w:pPr>
        <w:rPr>
          <w:lang w:eastAsia="ja-JP"/>
        </w:rPr>
      </w:pPr>
      <w:r w:rsidRPr="003820F6">
        <w:rPr>
          <w:lang w:eastAsia="ja-JP"/>
        </w:rPr>
        <w:t>L'importance du profil d'angle d'arrivée est soulignée dans la Recommandation UIT-R P.1407.</w:t>
      </w:r>
    </w:p>
    <w:p w:rsidR="00F637B5" w:rsidRPr="003820F6" w:rsidRDefault="00F637B5" w:rsidP="00F637B5">
      <w:r w:rsidRPr="003820F6">
        <w:t>La connaissance des caractéristiques de propagation par trajets multiples dans les liaisons du service mobile est un élément majeur pour maîtriser la qualité de transmission de signaux numériques. Physiquement, les caractéristiques de la propagation par trajets multiples comprennent le nombre de trajets, les amplitudes, les différences de longueur de trajet (temps de propagation) et les angles d'arrivée. Ces caractéristiques peuvent se traduire en termes de fonction de transfert du trajet de propagation (caractéristiques amplitude-fréquence) et de largeur de bande de corrélation.</w:t>
      </w:r>
    </w:p>
    <w:p w:rsidR="00F637B5" w:rsidRPr="003820F6" w:rsidRDefault="00F637B5" w:rsidP="00F637B5">
      <w:r w:rsidRPr="003820F6">
        <w:t>Comme on l'a mentionné, le profil d'angle d'arrivée est un paramètre fondamental pour évaluer les caractéristiques de propagation par trajets multiples. Une fois le profil modélisé, on peut en déduire des paramètres de propagation par trajets multiples tels que l'étalement des angles d'arrivée et la distance de corrélation spatiale.</w:t>
      </w:r>
    </w:p>
    <w:p w:rsidR="00F637B5" w:rsidRPr="003820F6" w:rsidRDefault="00F637B5" w:rsidP="00F637B5">
      <w:pPr>
        <w:rPr>
          <w:lang w:eastAsia="ja-JP"/>
        </w:rPr>
      </w:pPr>
      <w:r w:rsidRPr="003820F6">
        <w:rPr>
          <w:lang w:eastAsia="ja-JP"/>
        </w:rPr>
        <w:t xml:space="preserve">Les paramètres de propagation relatifs à l'environnement des trajets affectent la forme du profil. Un profil est formé à partir de plusieurs ondes caractérisées par différentes amplitudes et différents angles d'arrivée. On sait que les ondes dont l'angle d'arrivée est grand présentent une amplitude faible parce </w:t>
      </w:r>
      <w:r w:rsidRPr="003820F6">
        <w:rPr>
          <w:lang w:eastAsia="ja-JP"/>
        </w:rPr>
        <w:lastRenderedPageBreak/>
        <w:t>que le trajet parcouru est long. Dans les travaux précédents, une fonction de Gauss ou de Laplace (dont les deux extrémités sont à décroissance exponentielle) est utilisée comme approximation du profil d'angle d'arrivée moyen (profil d'angle d'arrivée à long terme) au niveau de la station de base.</w:t>
      </w:r>
    </w:p>
    <w:p w:rsidR="00F637B5" w:rsidRPr="003820F6" w:rsidRDefault="00F637B5" w:rsidP="00F637B5">
      <w:r w:rsidRPr="003820F6">
        <w:t>Les divers profils d'angle d'arrivée et les méthodes de traitement correspondantes sont définis dans la Recommandation UIT-R P.1407. Sur la base de cette Recommandation, le profil d'angle d'arrivée au niveau de la station de base est défini et illustré à la Fig. 9. Le profil de la puissance instantanée en fonction de l'angle d'arrivée est la densité de puissance de la réponse impulsionnelle en ce qui concerne l'angle d'arrivée à un moment et en un point donnés. Le profil de la puissance à court terme en fonction de l'angle d'arrivée est obtenu en faisant la moyenne spatiale sur plusieurs dizaines de longueurs d'onde des profils de la puissance instantanée en fonction de l'angle d'arrivée en vue de supprimer les variations dues aux évanouissements rapides; le profil de la puissance à long terme en fonction de l'angle d'arrivée est obtenu en faisant la moyenne spatiale des profils de la puissance à court terme en fonction de l'angle d'arrivée à une distance approximativement constante de la station de base en vue d'éliminer les variations dues à l'effet d'écran.</w:t>
      </w:r>
    </w:p>
    <w:p w:rsidR="00F637B5" w:rsidRPr="003820F6" w:rsidRDefault="00F637B5" w:rsidP="00F637B5">
      <w:pPr>
        <w:pStyle w:val="FigureNo"/>
        <w:rPr>
          <w:lang w:eastAsia="ja-JP"/>
        </w:rPr>
      </w:pPr>
      <w:r w:rsidRPr="003820F6">
        <w:t>FIGURE 9</w:t>
      </w:r>
    </w:p>
    <w:p w:rsidR="00F637B5" w:rsidRPr="003820F6" w:rsidRDefault="00F637B5" w:rsidP="00F637B5">
      <w:pPr>
        <w:pStyle w:val="Figuretitle"/>
        <w:spacing w:after="240"/>
      </w:pPr>
      <w:r w:rsidRPr="003820F6">
        <w:t>Profils d'angle d'arrivée au niveau de la station de base</w:t>
      </w:r>
    </w:p>
    <w:p w:rsidR="00F637B5" w:rsidRPr="003820F6" w:rsidRDefault="00F637B5" w:rsidP="00F637B5">
      <w:pPr>
        <w:pStyle w:val="Figure"/>
        <w:rPr>
          <w:lang w:eastAsia="ja-JP"/>
        </w:rPr>
      </w:pPr>
      <w:r>
        <w:rPr>
          <w:lang w:eastAsia="ja-JP"/>
        </w:rPr>
        <w:object w:dxaOrig="8651" w:dyaOrig="3926">
          <v:shape id="_x0000_i1067" type="#_x0000_t75" style="width:433.05pt;height:197.2pt" o:ole="">
            <v:imagedata r:id="rId98" o:title=""/>
          </v:shape>
          <o:OLEObject Type="Embed" ProgID="CorelDRAW.Graphic.14" ShapeID="_x0000_i1067" DrawAspect="Content" ObjectID="_1549087761" r:id="rId99"/>
        </w:object>
      </w:r>
    </w:p>
    <w:p w:rsidR="00F637B5" w:rsidRDefault="00F637B5" w:rsidP="00F637B5">
      <w:pPr>
        <w:pStyle w:val="Heading1"/>
        <w:spacing w:after="240"/>
        <w:rPr>
          <w:lang w:eastAsia="ja-JP"/>
        </w:rPr>
      </w:pPr>
      <w:r w:rsidRPr="003820F6">
        <w:rPr>
          <w:lang w:eastAsia="ja-JP"/>
        </w:rPr>
        <w:t>2</w:t>
      </w:r>
      <w:r w:rsidRPr="003820F6">
        <w:rPr>
          <w:lang w:eastAsia="ja-JP"/>
        </w:rPr>
        <w:tab/>
        <w:t>Paramètres</w:t>
      </w:r>
    </w:p>
    <w:p w:rsidR="00F637B5" w:rsidRPr="00C93D18" w:rsidRDefault="00F637B5" w:rsidP="00F637B5">
      <w:pPr>
        <w:pStyle w:val="Equationlegend"/>
        <w:rPr>
          <w:lang w:val="fr-CH"/>
        </w:rPr>
      </w:pPr>
      <w:r w:rsidRPr="000A5DF3">
        <w:rPr>
          <w:i/>
          <w:iCs/>
          <w:lang w:val="fr-CH"/>
        </w:rPr>
        <w:tab/>
      </w:r>
      <w:r w:rsidRPr="00C93D18">
        <w:rPr>
          <w:i/>
          <w:iCs/>
          <w:lang w:val="fr-CH"/>
        </w:rPr>
        <w:t>h</w:t>
      </w:r>
      <w:r w:rsidRPr="00C93D18">
        <w:rPr>
          <w:i/>
          <w:iCs/>
          <w:vertAlign w:val="subscript"/>
          <w:lang w:val="fr-CH"/>
        </w:rPr>
        <w:t xml:space="preserve">b </w:t>
      </w:r>
      <w:r w:rsidRPr="00C93D18">
        <w:rPr>
          <w:lang w:val="fr-CH"/>
        </w:rPr>
        <w:t xml:space="preserve">: </w:t>
      </w:r>
      <w:r w:rsidRPr="00C93D18">
        <w:rPr>
          <w:lang w:val="fr-CH"/>
        </w:rPr>
        <w:tab/>
      </w:r>
      <w:r w:rsidRPr="00225BA0">
        <w:rPr>
          <w:lang w:val="fr-CH"/>
        </w:rPr>
        <w:t>hauteur d'antenne de la station de base (m) (</w:t>
      </w:r>
      <w:r w:rsidRPr="00225BA0">
        <w:rPr>
          <w:lang w:val="fr-CH" w:eastAsia="ja-JP"/>
        </w:rPr>
        <w:t>20</w:t>
      </w:r>
      <w:r w:rsidRPr="00225BA0">
        <w:rPr>
          <w:lang w:val="fr-CH"/>
        </w:rPr>
        <w:t>-</w:t>
      </w:r>
      <w:r w:rsidRPr="00225BA0">
        <w:rPr>
          <w:lang w:val="fr-CH" w:eastAsia="ja-JP"/>
        </w:rPr>
        <w:t xml:space="preserve">150 </w:t>
      </w:r>
      <w:r w:rsidRPr="00225BA0">
        <w:rPr>
          <w:lang w:val="fr-CH"/>
        </w:rPr>
        <w:t>m</w:t>
      </w:r>
      <w:r w:rsidRPr="00225BA0">
        <w:rPr>
          <w:lang w:val="fr-CH" w:eastAsia="ja-JP"/>
        </w:rPr>
        <w:t>: hauteur au-dessus du niveau du sol de la station mobile)</w:t>
      </w:r>
    </w:p>
    <w:p w:rsidR="00F637B5" w:rsidRPr="00C93D18" w:rsidRDefault="00F637B5" w:rsidP="00F637B5">
      <w:pPr>
        <w:pStyle w:val="Equationlegend"/>
        <w:rPr>
          <w:lang w:val="fr-CH"/>
        </w:rPr>
      </w:pPr>
      <w:r w:rsidRPr="00C93D18">
        <w:rPr>
          <w:position w:val="-14"/>
          <w:lang w:val="fr-CH"/>
        </w:rPr>
        <w:tab/>
      </w:r>
      <w:r w:rsidRPr="009A4863">
        <w:rPr>
          <w:lang w:val="fr-CH"/>
        </w:rPr>
        <w:t>&lt;H&gt;:</w:t>
      </w:r>
      <w:r w:rsidRPr="00C93D18">
        <w:rPr>
          <w:lang w:val="fr-CH" w:eastAsia="ja-JP"/>
        </w:rPr>
        <w:t xml:space="preserve"> </w:t>
      </w:r>
      <w:r w:rsidRPr="00C93D18">
        <w:rPr>
          <w:lang w:val="fr-CH" w:eastAsia="ja-JP"/>
        </w:rPr>
        <w:tab/>
      </w:r>
      <w:r w:rsidRPr="00225BA0">
        <w:rPr>
          <w:lang w:val="fr-CH" w:eastAsia="ja-JP"/>
        </w:rPr>
        <w:t xml:space="preserve">hauteur moyenne des bâtiments </w:t>
      </w:r>
      <w:r w:rsidRPr="00225BA0">
        <w:rPr>
          <w:lang w:val="fr-CH"/>
        </w:rPr>
        <w:t>(m), (</w:t>
      </w:r>
      <w:r w:rsidRPr="00225BA0">
        <w:rPr>
          <w:lang w:val="fr-CH" w:eastAsia="ja-JP"/>
        </w:rPr>
        <w:t>5</w:t>
      </w:r>
      <w:r w:rsidRPr="00225BA0">
        <w:rPr>
          <w:lang w:val="fr-CH"/>
        </w:rPr>
        <w:t>-</w:t>
      </w:r>
      <w:r w:rsidRPr="00225BA0">
        <w:rPr>
          <w:lang w:val="fr-CH" w:eastAsia="ja-JP"/>
        </w:rPr>
        <w:t xml:space="preserve">50 </w:t>
      </w:r>
      <w:r w:rsidRPr="00225BA0">
        <w:rPr>
          <w:lang w:val="fr-CH"/>
        </w:rPr>
        <w:t>m:</w:t>
      </w:r>
      <w:r w:rsidRPr="00225BA0">
        <w:rPr>
          <w:lang w:val="fr-CH" w:eastAsia="ja-JP"/>
        </w:rPr>
        <w:t xml:space="preserve"> hauteur au-dessus du niveau du sol de la station mobile</w:t>
      </w:r>
      <w:r w:rsidRPr="00225BA0">
        <w:rPr>
          <w:lang w:val="fr-CH"/>
        </w:rPr>
        <w:t>)</w:t>
      </w:r>
    </w:p>
    <w:p w:rsidR="00F637B5" w:rsidRPr="00C93D18" w:rsidRDefault="00F637B5" w:rsidP="00F637B5">
      <w:pPr>
        <w:pStyle w:val="Equationlegend"/>
        <w:rPr>
          <w:lang w:val="fr-CH"/>
        </w:rPr>
      </w:pPr>
      <w:r w:rsidRPr="00C93D18">
        <w:rPr>
          <w:i/>
          <w:lang w:val="fr-CH" w:eastAsia="ja-JP"/>
        </w:rPr>
        <w:tab/>
        <w:t xml:space="preserve">d </w:t>
      </w:r>
      <w:r w:rsidRPr="00C93D18">
        <w:rPr>
          <w:lang w:val="fr-CH"/>
        </w:rPr>
        <w:t>:</w:t>
      </w:r>
      <w:r w:rsidRPr="00C93D18">
        <w:rPr>
          <w:lang w:val="fr-CH"/>
        </w:rPr>
        <w:tab/>
      </w:r>
      <w:r w:rsidRPr="00225BA0">
        <w:rPr>
          <w:lang w:val="fr-CH"/>
        </w:rPr>
        <w:t>distance par rapport à la station de base (km), (0,5-</w:t>
      </w:r>
      <w:r w:rsidRPr="00225BA0">
        <w:rPr>
          <w:lang w:val="fr-CH" w:eastAsia="ja-JP"/>
        </w:rPr>
        <w:t xml:space="preserve">3 </w:t>
      </w:r>
      <w:r w:rsidRPr="00225BA0">
        <w:rPr>
          <w:lang w:val="fr-CH"/>
        </w:rPr>
        <w:t>km pour les environnements NL</w:t>
      </w:r>
      <w:r>
        <w:rPr>
          <w:lang w:val="fr-CH"/>
        </w:rPr>
        <w:t>o</w:t>
      </w:r>
      <w:r w:rsidRPr="00225BA0">
        <w:rPr>
          <w:lang w:val="fr-CH"/>
        </w:rPr>
        <w:t>S, 0,05-3 km pour les environnements LoS)</w:t>
      </w:r>
    </w:p>
    <w:p w:rsidR="00F637B5" w:rsidRPr="00C93D18" w:rsidRDefault="00F637B5" w:rsidP="00F637B5">
      <w:pPr>
        <w:pStyle w:val="Equationlegend"/>
        <w:rPr>
          <w:lang w:val="fr-CH"/>
        </w:rPr>
      </w:pPr>
      <w:r w:rsidRPr="00C93D18">
        <w:rPr>
          <w:i/>
          <w:lang w:val="fr-CH"/>
        </w:rPr>
        <w:tab/>
        <w:t>W </w:t>
      </w:r>
      <w:r w:rsidRPr="00C93D18">
        <w:rPr>
          <w:lang w:val="fr-CH"/>
        </w:rPr>
        <w:t>:</w:t>
      </w:r>
      <w:r w:rsidRPr="00C93D18">
        <w:rPr>
          <w:lang w:val="fr-CH"/>
        </w:rPr>
        <w:tab/>
      </w:r>
      <w:r w:rsidRPr="00225BA0">
        <w:rPr>
          <w:lang w:val="fr-CH"/>
        </w:rPr>
        <w:t>largeur de la rue (5-50 m) (m)</w:t>
      </w:r>
    </w:p>
    <w:p w:rsidR="00F637B5" w:rsidRPr="00C93D18" w:rsidRDefault="00F637B5" w:rsidP="00F637B5">
      <w:pPr>
        <w:pStyle w:val="Equationlegend"/>
        <w:rPr>
          <w:lang w:val="fr-CH" w:eastAsia="ja-JP"/>
        </w:rPr>
      </w:pPr>
      <w:r w:rsidRPr="00C93D18">
        <w:rPr>
          <w:i/>
          <w:lang w:val="fr-CH"/>
        </w:rPr>
        <w:tab/>
        <w:t xml:space="preserve">B </w:t>
      </w:r>
      <w:r w:rsidRPr="00C93D18">
        <w:rPr>
          <w:iCs/>
          <w:lang w:val="fr-CH"/>
        </w:rPr>
        <w:t>:</w:t>
      </w:r>
      <w:r w:rsidRPr="00C93D18">
        <w:rPr>
          <w:i/>
          <w:lang w:val="fr-CH"/>
        </w:rPr>
        <w:tab/>
      </w:r>
      <w:r w:rsidRPr="00225BA0">
        <w:rPr>
          <w:lang w:val="fr-CH"/>
        </w:rPr>
        <w:t>débit d'éléments (0,5-50 Méléments/s) (Méléments/s)</w:t>
      </w:r>
    </w:p>
    <w:p w:rsidR="00F637B5" w:rsidRPr="00C93D18" w:rsidRDefault="00F637B5" w:rsidP="00F637B5">
      <w:pPr>
        <w:pStyle w:val="Equationlegend"/>
        <w:rPr>
          <w:lang w:val="fr-CH" w:eastAsia="ja-JP"/>
        </w:rPr>
      </w:pPr>
      <w:r w:rsidRPr="00C93D18">
        <w:rPr>
          <w:lang w:val="fr-CH" w:eastAsia="ja-JP"/>
        </w:rPr>
        <w:tab/>
      </w:r>
      <w:r w:rsidRPr="00C93D18">
        <w:rPr>
          <w:lang w:val="fr-CH" w:eastAsia="ja-JP"/>
        </w:rPr>
        <w:tab/>
      </w:r>
      <w:r>
        <w:rPr>
          <w:lang w:val="fr-CH" w:eastAsia="ja-JP"/>
        </w:rPr>
        <w:t>(</w:t>
      </w:r>
      <w:r w:rsidRPr="00225BA0">
        <w:rPr>
          <w:lang w:val="fr-CH"/>
        </w:rPr>
        <w:t xml:space="preserve">la largeur de bande occupée peut être obtenue à partir du débit d'éléments </w:t>
      </w:r>
      <w:r w:rsidRPr="00225BA0">
        <w:rPr>
          <w:i/>
          <w:iCs/>
          <w:lang w:val="fr-CH"/>
        </w:rPr>
        <w:t>B</w:t>
      </w:r>
      <w:r w:rsidRPr="00225BA0">
        <w:rPr>
          <w:lang w:val="fr-CH"/>
        </w:rPr>
        <w:t xml:space="preserve"> et appliquée au filtre en bande de base)</w:t>
      </w:r>
    </w:p>
    <w:p w:rsidR="00F637B5" w:rsidRPr="00C93D18" w:rsidRDefault="00F637B5" w:rsidP="00F637B5">
      <w:pPr>
        <w:pStyle w:val="Equationlegend"/>
        <w:rPr>
          <w:lang w:val="fr-CH" w:eastAsia="ja-JP"/>
        </w:rPr>
      </w:pPr>
      <w:r w:rsidRPr="00C93D18">
        <w:rPr>
          <w:i/>
          <w:lang w:val="fr-CH"/>
        </w:rPr>
        <w:tab/>
        <w:t xml:space="preserve">f </w:t>
      </w:r>
      <w:r w:rsidRPr="00C93D18">
        <w:rPr>
          <w:lang w:val="fr-CH"/>
        </w:rPr>
        <w:t>:</w:t>
      </w:r>
      <w:r w:rsidRPr="00C93D18">
        <w:rPr>
          <w:lang w:val="fr-CH"/>
        </w:rPr>
        <w:tab/>
      </w:r>
      <w:r w:rsidRPr="00225BA0">
        <w:rPr>
          <w:lang w:val="fr-CH"/>
        </w:rPr>
        <w:t>fréquence de la porteuse (GHz), (</w:t>
      </w:r>
      <w:r w:rsidRPr="00225BA0">
        <w:rPr>
          <w:lang w:val="fr-CH" w:eastAsia="ja-JP"/>
        </w:rPr>
        <w:t>0,7</w:t>
      </w:r>
      <w:r w:rsidRPr="00225BA0">
        <w:rPr>
          <w:lang w:val="fr-CH"/>
        </w:rPr>
        <w:t>-9 GHz)</w:t>
      </w:r>
    </w:p>
    <w:p w:rsidR="00F637B5" w:rsidRPr="00C93D18" w:rsidRDefault="00F637B5" w:rsidP="00F637B5">
      <w:pPr>
        <w:pStyle w:val="Equationlegend"/>
        <w:rPr>
          <w:lang w:val="fr-CH" w:eastAsia="ja-JP"/>
        </w:rPr>
      </w:pPr>
      <w:r w:rsidRPr="00C93D18">
        <w:rPr>
          <w:lang w:val="fr-CH"/>
        </w:rPr>
        <w:tab/>
        <w:t>&lt;</w:t>
      </w:r>
      <w:r w:rsidRPr="00C93D18">
        <w:rPr>
          <w:i/>
          <w:lang w:val="fr-CH"/>
        </w:rPr>
        <w:t>R</w:t>
      </w:r>
      <w:r w:rsidRPr="00C93D18">
        <w:rPr>
          <w:lang w:val="fr-CH"/>
        </w:rPr>
        <w:t>&gt; :</w:t>
      </w:r>
      <w:r w:rsidRPr="00C93D18">
        <w:rPr>
          <w:lang w:val="fr-CH"/>
        </w:rPr>
        <w:tab/>
      </w:r>
      <w:r w:rsidRPr="00225BA0">
        <w:rPr>
          <w:lang w:val="fr-CH"/>
        </w:rPr>
        <w:t>coefficient de réflexion de puissance du mur latéral du bâtiment (&lt; 1)</w:t>
      </w:r>
    </w:p>
    <w:p w:rsidR="00F637B5" w:rsidRDefault="00F637B5" w:rsidP="00F637B5">
      <w:pPr>
        <w:pStyle w:val="Equationlegend"/>
        <w:rPr>
          <w:lang w:val="fr-CH"/>
        </w:rPr>
      </w:pPr>
      <w:r w:rsidRPr="00C93D18">
        <w:rPr>
          <w:lang w:val="fr-CH" w:eastAsia="ja-JP"/>
        </w:rPr>
        <w:lastRenderedPageBreak/>
        <w:tab/>
      </w:r>
      <w:r w:rsidRPr="00043504">
        <w:rPr>
          <w:rFonts w:asciiTheme="majorBidi" w:hAnsiTheme="majorBidi" w:cstheme="majorBidi"/>
          <w:lang w:eastAsia="ja-JP"/>
        </w:rPr>
        <w:sym w:font="Symbol" w:char="F067"/>
      </w:r>
      <w:r w:rsidRPr="009A4863">
        <w:rPr>
          <w:rFonts w:asciiTheme="majorBidi" w:hAnsiTheme="majorBidi" w:cstheme="majorBidi"/>
          <w:i/>
          <w:vertAlign w:val="subscript"/>
          <w:lang w:val="fr-CH" w:eastAsia="ja-JP"/>
        </w:rPr>
        <w:t>dB</w:t>
      </w:r>
      <w:r w:rsidRPr="00C93D18">
        <w:rPr>
          <w:lang w:val="fr-CH" w:eastAsia="ja-JP"/>
        </w:rPr>
        <w:t xml:space="preserve"> :</w:t>
      </w:r>
      <w:r w:rsidRPr="00C93D18">
        <w:rPr>
          <w:lang w:val="fr-CH" w:eastAsia="ja-JP"/>
        </w:rPr>
        <w:tab/>
      </w:r>
      <w:r w:rsidRPr="00225BA0">
        <w:rPr>
          <w:lang w:val="fr-CH"/>
        </w:rPr>
        <w:t>valeur constante (de −16 dB et −12 dB), (dB)</w:t>
      </w:r>
    </w:p>
    <w:p w:rsidR="00F637B5" w:rsidRPr="006B3CA5" w:rsidRDefault="00F637B5" w:rsidP="00F637B5">
      <w:pPr>
        <w:pStyle w:val="Equationlegend"/>
        <w:ind w:leftChars="50" w:left="120" w:firstLineChars="550" w:firstLine="1320"/>
        <w:rPr>
          <w:lang w:val="fr-CH" w:eastAsia="ja-JP"/>
        </w:rPr>
      </w:pPr>
      <w:r>
        <w:rPr>
          <w:rFonts w:asciiTheme="majorBidi" w:hAnsiTheme="majorBidi" w:cstheme="majorBidi"/>
          <w:lang w:eastAsia="ja-JP"/>
        </w:rPr>
        <w:sym w:font="Symbol" w:char="F067"/>
      </w:r>
      <w:r w:rsidRPr="006B3CA5">
        <w:rPr>
          <w:rFonts w:asciiTheme="majorBidi" w:hAnsiTheme="majorBidi" w:cstheme="majorBidi" w:hint="eastAsia"/>
          <w:lang w:val="fr-CH" w:eastAsia="ja-JP"/>
        </w:rPr>
        <w:t xml:space="preserve"> : </w:t>
      </w:r>
      <w:r w:rsidRPr="006B3CA5">
        <w:rPr>
          <w:rFonts w:asciiTheme="majorBidi" w:hAnsiTheme="majorBidi" w:cstheme="majorBidi" w:hint="eastAsia"/>
          <w:lang w:val="fr-CH" w:eastAsia="ja-JP"/>
        </w:rPr>
        <w:tab/>
      </w:r>
      <w:r w:rsidRPr="00264C71">
        <w:rPr>
          <w:position w:val="-6"/>
        </w:rPr>
        <w:object w:dxaOrig="859" w:dyaOrig="360">
          <v:shape id="_x0000_i1068" type="#_x0000_t75" style="width:42.45pt;height:18.25pt" o:ole="">
            <v:imagedata r:id="rId16" o:title=""/>
          </v:shape>
          <o:OLEObject Type="Embed" ProgID="Equation.3" ShapeID="_x0000_i1068" DrawAspect="Content" ObjectID="_1549087762" r:id="rId100"/>
        </w:object>
      </w:r>
    </w:p>
    <w:p w:rsidR="00F637B5" w:rsidRPr="00C93D18" w:rsidRDefault="00F637B5" w:rsidP="00F637B5">
      <w:pPr>
        <w:pStyle w:val="Equationlegend"/>
        <w:rPr>
          <w:i/>
          <w:lang w:val="fr-CH" w:eastAsia="ja-JP"/>
        </w:rPr>
      </w:pPr>
      <w:r w:rsidRPr="006E7D74">
        <w:rPr>
          <w:lang w:val="fr-CH"/>
        </w:rPr>
        <w:tab/>
      </w:r>
      <w:r w:rsidRPr="00C93D18">
        <w:rPr>
          <w:lang w:val="es-ES_tradnl"/>
        </w:rPr>
        <w:sym w:font="Symbol" w:char="F044"/>
      </w:r>
      <w:r w:rsidRPr="00C93D18">
        <w:rPr>
          <w:i/>
          <w:iCs/>
          <w:lang w:val="fr-CH"/>
        </w:rPr>
        <w:t xml:space="preserve">L </w:t>
      </w:r>
      <w:r w:rsidRPr="00C93D18">
        <w:rPr>
          <w:iCs/>
          <w:lang w:val="fr-CH"/>
        </w:rPr>
        <w:t>:</w:t>
      </w:r>
      <w:r w:rsidRPr="00C93D18">
        <w:rPr>
          <w:iCs/>
          <w:lang w:val="fr-CH"/>
        </w:rPr>
        <w:tab/>
      </w:r>
      <w:r w:rsidRPr="00225BA0">
        <w:rPr>
          <w:iCs/>
          <w:lang w:val="fr-CH"/>
        </w:rPr>
        <w:t>différence de niveaux entre la puissance crête sur le trajet et la puissance de coupure</w:t>
      </w:r>
      <w:r w:rsidRPr="00225BA0">
        <w:rPr>
          <w:lang w:val="fr-CH" w:eastAsia="ja-JP"/>
        </w:rPr>
        <w:t xml:space="preserve"> </w:t>
      </w:r>
      <w:r w:rsidRPr="00225BA0">
        <w:rPr>
          <w:lang w:val="fr-CH"/>
        </w:rPr>
        <w:t>(dB).</w:t>
      </w:r>
    </w:p>
    <w:p w:rsidR="00F637B5" w:rsidRPr="003820F6" w:rsidRDefault="00F637B5" w:rsidP="00F637B5">
      <w:pPr>
        <w:pStyle w:val="Heading1"/>
        <w:rPr>
          <w:lang w:eastAsia="ja-JP"/>
        </w:rPr>
      </w:pPr>
      <w:r w:rsidRPr="003820F6">
        <w:rPr>
          <w:lang w:eastAsia="ja-JP"/>
        </w:rPr>
        <w:t>3</w:t>
      </w:r>
      <w:r w:rsidRPr="003820F6">
        <w:rPr>
          <w:lang w:eastAsia="ja-JP"/>
        </w:rPr>
        <w:tab/>
        <w:t xml:space="preserve">Profil d'angle d'arrivée à long terme au niveau de la station de base </w:t>
      </w:r>
      <w:r>
        <w:rPr>
          <w:lang w:eastAsia="ja-JP"/>
        </w:rPr>
        <w:t xml:space="preserve">pour un environnement NLoS </w:t>
      </w:r>
      <w:r w:rsidRPr="003820F6">
        <w:rPr>
          <w:lang w:eastAsia="ja-JP"/>
        </w:rPr>
        <w:t>dans des zones urbaines et suburbaines</w:t>
      </w:r>
    </w:p>
    <w:p w:rsidR="00F637B5" w:rsidRPr="003820F6" w:rsidRDefault="00F637B5" w:rsidP="00F637B5">
      <w:pPr>
        <w:pStyle w:val="Heading2"/>
        <w:rPr>
          <w:lang w:eastAsia="ja-JP"/>
        </w:rPr>
      </w:pPr>
      <w:r w:rsidRPr="003820F6">
        <w:rPr>
          <w:lang w:eastAsia="ja-JP"/>
        </w:rPr>
        <w:t>3.1</w:t>
      </w:r>
      <w:r w:rsidRPr="003820F6">
        <w:rPr>
          <w:lang w:eastAsia="ja-JP"/>
        </w:rPr>
        <w:tab/>
        <w:t xml:space="preserve">Profil </w:t>
      </w:r>
      <w:r>
        <w:rPr>
          <w:lang w:val="fr-CH"/>
        </w:rPr>
        <w:t>de puissance en fonction de l'angle d'arrivée normalisé par la puissance maximale associée au trajet</w:t>
      </w:r>
    </w:p>
    <w:p w:rsidR="00F637B5" w:rsidRPr="003820F6" w:rsidRDefault="00F637B5" w:rsidP="00F637B5">
      <w:pPr>
        <w:rPr>
          <w:lang w:eastAsia="ja-JP"/>
        </w:rPr>
      </w:pPr>
      <w:r w:rsidRPr="003820F6">
        <w:rPr>
          <w:lang w:eastAsia="ja-JP"/>
        </w:rPr>
        <w:t xml:space="preserve">Le profil de la puissance en fonction de l'angle d'arrivée au niveau de la station de base </w:t>
      </w:r>
      <w:r w:rsidR="00485B95" w:rsidRPr="00A4257A">
        <w:rPr>
          <w:position w:val="-14"/>
          <w:lang w:val="es-ES_tradnl"/>
        </w:rPr>
        <w:object w:dxaOrig="1920" w:dyaOrig="380">
          <v:shape id="_x0000_i1069" type="#_x0000_t75" style="width:96.7pt;height:18.8pt" o:ole="">
            <v:imagedata r:id="rId101" o:title=""/>
          </v:shape>
          <o:OLEObject Type="Embed" ProgID="Equation.3" ShapeID="_x0000_i1069" DrawAspect="Content" ObjectID="_1549087763" r:id="rId102"/>
        </w:object>
      </w:r>
      <w:r w:rsidRPr="003820F6">
        <w:rPr>
          <w:lang w:eastAsia="ja-JP"/>
        </w:rPr>
        <w:t>normalisé par la puissance maximale associée à un trajet, pour une distance</w:t>
      </w:r>
      <w:r>
        <w:rPr>
          <w:lang w:eastAsia="ja-JP"/>
        </w:rPr>
        <w:t> </w:t>
      </w:r>
      <w:r w:rsidRPr="003820F6">
        <w:rPr>
          <w:i/>
          <w:iCs/>
          <w:lang w:eastAsia="ja-JP"/>
        </w:rPr>
        <w:t>d</w:t>
      </w:r>
      <w:r>
        <w:rPr>
          <w:lang w:eastAsia="ja-JP"/>
        </w:rPr>
        <w:t xml:space="preserve">, </w:t>
      </w:r>
      <w:r w:rsidRPr="003820F6">
        <w:rPr>
          <w:lang w:eastAsia="ja-JP"/>
        </w:rPr>
        <w:t>est donné par:</w:t>
      </w:r>
    </w:p>
    <w:p w:rsidR="00F637B5" w:rsidRPr="003820F6" w:rsidRDefault="00F637B5" w:rsidP="00F637B5">
      <w:pPr>
        <w:pStyle w:val="Equation"/>
      </w:pPr>
      <w:r w:rsidRPr="003820F6">
        <w:rPr>
          <w:rFonts w:eastAsia="HGSoeiKakupoptai"/>
        </w:rPr>
        <w:tab/>
      </w:r>
      <w:r w:rsidRPr="003820F6">
        <w:rPr>
          <w:rFonts w:eastAsia="HGSoeiKakupoptai"/>
        </w:rPr>
        <w:tab/>
      </w:r>
      <w:r w:rsidR="007E3C60" w:rsidRPr="003F6589">
        <w:rPr>
          <w:rFonts w:eastAsia="HGSoeiKakupoptai"/>
          <w:position w:val="-32"/>
        </w:rPr>
        <w:object w:dxaOrig="3600" w:dyaOrig="820">
          <v:shape id="_x0000_i1070" type="#_x0000_t75" style="width:179.45pt;height:40.85pt" o:ole="">
            <v:imagedata r:id="rId103" o:title=""/>
          </v:shape>
          <o:OLEObject Type="Embed" ProgID="Equation.3" ShapeID="_x0000_i1070" DrawAspect="Content" ObjectID="_1549087764" r:id="rId104"/>
        </w:object>
      </w:r>
      <w:r w:rsidRPr="003820F6">
        <w:rPr>
          <w:lang w:eastAsia="ja-JP"/>
        </w:rPr>
        <w:tab/>
      </w:r>
      <w:r w:rsidRPr="003820F6">
        <w:t>(</w:t>
      </w:r>
      <w:r w:rsidRPr="003820F6">
        <w:rPr>
          <w:lang w:eastAsia="ja-JP"/>
        </w:rPr>
        <w:t>9</w:t>
      </w:r>
      <w:r w:rsidRPr="003820F6">
        <w:t>)</w:t>
      </w:r>
    </w:p>
    <w:p w:rsidR="00F637B5" w:rsidRPr="003820F6" w:rsidRDefault="00F637B5" w:rsidP="00F637B5">
      <w:pPr>
        <w:keepNext/>
      </w:pPr>
      <w:r w:rsidRPr="003820F6">
        <w:t>où:</w:t>
      </w:r>
    </w:p>
    <w:p w:rsidR="00F637B5" w:rsidRPr="003820F6" w:rsidRDefault="00F637B5" w:rsidP="00F637B5">
      <w:pPr>
        <w:pStyle w:val="Equation"/>
        <w:rPr>
          <w:lang w:eastAsia="ja-JP"/>
        </w:rPr>
      </w:pPr>
      <w:r w:rsidRPr="00C96ABB">
        <w:tab/>
      </w:r>
      <w:r w:rsidRPr="00C96ABB">
        <w:tab/>
      </w:r>
      <w:r w:rsidRPr="00DC2BD8">
        <w:rPr>
          <w:position w:val="-62"/>
        </w:rPr>
        <w:object w:dxaOrig="4720" w:dyaOrig="1359">
          <v:shape id="_x0000_i1071" type="#_x0000_t75" style="width:235.9pt;height:67.15pt" o:ole="">
            <v:imagedata r:id="rId105" o:title=""/>
          </v:shape>
          <o:OLEObject Type="Embed" ProgID="Equation.3" ShapeID="_x0000_i1071" DrawAspect="Content" ObjectID="_1549087765" r:id="rId106"/>
        </w:object>
      </w:r>
      <w:r w:rsidRPr="003820F6">
        <w:tab/>
        <w:t>(</w:t>
      </w:r>
      <w:r w:rsidRPr="003820F6">
        <w:rPr>
          <w:lang w:eastAsia="ja-JP"/>
        </w:rPr>
        <w:t>10</w:t>
      </w:r>
      <w:r w:rsidRPr="003820F6">
        <w:t>)</w:t>
      </w:r>
    </w:p>
    <w:p w:rsidR="00F637B5" w:rsidRPr="003820F6" w:rsidRDefault="00F637B5" w:rsidP="00F637B5">
      <w:pPr>
        <w:rPr>
          <w:lang w:eastAsia="ja-JP"/>
        </w:rPr>
      </w:pPr>
      <w:r w:rsidRPr="003820F6">
        <w:rPr>
          <w:lang w:eastAsia="ja-JP"/>
        </w:rPr>
        <w:t xml:space="preserve">L'angle d'arrivée maximal au niveau de la station de base </w:t>
      </w:r>
      <w:r w:rsidRPr="003820F6">
        <w:rPr>
          <w:i/>
          <w:iCs/>
          <w:lang w:eastAsia="ja-JP"/>
        </w:rPr>
        <w:t>a</w:t>
      </w:r>
      <w:r w:rsidRPr="003820F6">
        <w:rPr>
          <w:i/>
          <w:iCs/>
          <w:vertAlign w:val="subscript"/>
          <w:lang w:eastAsia="ja-JP"/>
        </w:rPr>
        <w:t>M</w:t>
      </w:r>
      <w:r w:rsidRPr="003820F6">
        <w:rPr>
          <w:lang w:eastAsia="ja-JP"/>
        </w:rPr>
        <w:t xml:space="preserve"> (degrés) est donné par l'équation suivante:</w:t>
      </w:r>
    </w:p>
    <w:p w:rsidR="00F637B5" w:rsidRPr="003820F6" w:rsidRDefault="00F637B5" w:rsidP="00F637B5">
      <w:pPr>
        <w:pStyle w:val="Equation"/>
        <w:rPr>
          <w:lang w:eastAsia="ja-JP"/>
        </w:rPr>
      </w:pPr>
      <w:r w:rsidRPr="003820F6">
        <w:rPr>
          <w:lang w:eastAsia="ja-JP"/>
        </w:rPr>
        <w:tab/>
      </w:r>
      <w:r w:rsidRPr="003820F6">
        <w:rPr>
          <w:lang w:eastAsia="ja-JP"/>
        </w:rPr>
        <w:tab/>
      </w:r>
      <w:r w:rsidRPr="003820F6">
        <w:rPr>
          <w:position w:val="-10"/>
        </w:rPr>
        <w:object w:dxaOrig="1560" w:dyaOrig="340">
          <v:shape id="_x0000_i1072" type="#_x0000_t75" style="width:76.85pt;height:15.6pt" o:ole="">
            <v:imagedata r:id="rId107" o:title=""/>
          </v:shape>
          <o:OLEObject Type="Embed" ProgID="Equation.3" ShapeID="_x0000_i1072" DrawAspect="Content" ObjectID="_1549087766" r:id="rId108"/>
        </w:object>
      </w:r>
      <w:r w:rsidRPr="003820F6">
        <w:rPr>
          <w:lang w:eastAsia="ja-JP"/>
        </w:rPr>
        <w:tab/>
      </w:r>
      <w:r w:rsidRPr="003820F6">
        <w:t>(</w:t>
      </w:r>
      <w:r w:rsidRPr="003820F6">
        <w:rPr>
          <w:lang w:eastAsia="ja-JP"/>
        </w:rPr>
        <w:t>11</w:t>
      </w:r>
      <w:r w:rsidRPr="003820F6">
        <w:t>)</w:t>
      </w:r>
    </w:p>
    <w:p w:rsidR="00F637B5" w:rsidRPr="003820F6" w:rsidRDefault="00F637B5" w:rsidP="00F637B5">
      <w:pPr>
        <w:rPr>
          <w:lang w:eastAsia="ja-JP"/>
        </w:rPr>
      </w:pPr>
      <w:r w:rsidRPr="003820F6">
        <w:t xml:space="preserve">où </w:t>
      </w:r>
      <w:r w:rsidRPr="003820F6">
        <w:sym w:font="Symbol" w:char="F056"/>
      </w:r>
      <w:r w:rsidRPr="003820F6">
        <w:rPr>
          <w:i/>
          <w:iCs/>
          <w:lang w:eastAsia="ja-JP"/>
        </w:rPr>
        <w:t xml:space="preserve"> </w:t>
      </w:r>
      <w:r w:rsidRPr="003820F6">
        <w:rPr>
          <w:lang w:eastAsia="ja-JP"/>
        </w:rPr>
        <w:t>et</w:t>
      </w:r>
      <w:r w:rsidRPr="003820F6">
        <w:rPr>
          <w:i/>
          <w:iCs/>
          <w:lang w:eastAsia="ja-JP"/>
        </w:rPr>
        <w:t xml:space="preserve"> </w:t>
      </w:r>
      <w:r w:rsidRPr="003820F6">
        <w:sym w:font="Symbol" w:char="F068"/>
      </w:r>
      <w:r w:rsidRPr="003820F6">
        <w:rPr>
          <w:i/>
          <w:iCs/>
          <w:lang w:eastAsia="ja-JP"/>
        </w:rPr>
        <w:t xml:space="preserve"> </w:t>
      </w:r>
      <w:r w:rsidRPr="003820F6">
        <w:rPr>
          <w:iCs/>
          <w:lang w:eastAsia="ja-JP"/>
        </w:rPr>
        <w:t xml:space="preserve">sont des constantes </w:t>
      </w:r>
      <w:r w:rsidRPr="003820F6">
        <w:t>calculées comme suit en fonction</w:t>
      </w:r>
      <w:r w:rsidRPr="003820F6">
        <w:rPr>
          <w:iCs/>
          <w:lang w:eastAsia="ja-JP"/>
        </w:rPr>
        <w:t xml:space="preserve"> de la hauteur d'antenne de la station de base </w:t>
      </w:r>
      <w:r w:rsidRPr="003820F6">
        <w:rPr>
          <w:i/>
          <w:iCs/>
        </w:rPr>
        <w:t>h</w:t>
      </w:r>
      <w:r w:rsidRPr="003820F6">
        <w:rPr>
          <w:i/>
          <w:iCs/>
          <w:vertAlign w:val="subscript"/>
        </w:rPr>
        <w:t>b</w:t>
      </w:r>
      <w:r w:rsidRPr="003820F6">
        <w:t>, de la hauteur moyenne des bâtiments &lt;</w:t>
      </w:r>
      <w:r w:rsidRPr="003820F6">
        <w:rPr>
          <w:i/>
        </w:rPr>
        <w:t>H</w:t>
      </w:r>
      <w:r w:rsidRPr="003820F6">
        <w:t>&gt;</w:t>
      </w:r>
      <w:r w:rsidRPr="003820F6">
        <w:rPr>
          <w:lang w:eastAsia="ja-JP"/>
        </w:rPr>
        <w:t xml:space="preserve"> et du niveau de seuil </w:t>
      </w:r>
      <w:r w:rsidRPr="003820F6">
        <w:sym w:font="Symbol" w:char="F044"/>
      </w:r>
      <w:r w:rsidRPr="003820F6">
        <w:rPr>
          <w:i/>
          <w:iCs/>
        </w:rPr>
        <w:t>L</w:t>
      </w:r>
      <w:r w:rsidRPr="003820F6">
        <w:t xml:space="preserve"> (dB):</w:t>
      </w:r>
    </w:p>
    <w:p w:rsidR="00F637B5" w:rsidRPr="003820F6" w:rsidRDefault="00F637B5" w:rsidP="00F637B5">
      <w:pPr>
        <w:pStyle w:val="Equation"/>
        <w:rPr>
          <w:lang w:eastAsia="ja-JP"/>
        </w:rPr>
      </w:pPr>
      <w:r w:rsidRPr="003820F6">
        <w:rPr>
          <w:lang w:eastAsia="ja-JP"/>
        </w:rPr>
        <w:tab/>
      </w:r>
      <w:r w:rsidRPr="003820F6">
        <w:rPr>
          <w:lang w:eastAsia="ja-JP"/>
        </w:rPr>
        <w:tab/>
      </w:r>
      <w:r w:rsidR="000405E2" w:rsidRPr="00C96ABB">
        <w:rPr>
          <w:position w:val="-92"/>
        </w:rPr>
        <w:object w:dxaOrig="6480" w:dyaOrig="1960">
          <v:shape id="_x0000_i1073" type="#_x0000_t75" style="width:314.85pt;height:91.9pt" o:ole="">
            <v:imagedata r:id="rId109" o:title=""/>
          </v:shape>
          <o:OLEObject Type="Embed" ProgID="Equation.3" ShapeID="_x0000_i1073" DrawAspect="Content" ObjectID="_1549087767" r:id="rId110"/>
        </w:object>
      </w:r>
      <w:r w:rsidRPr="003820F6">
        <w:tab/>
      </w:r>
      <w:r w:rsidRPr="003820F6">
        <w:rPr>
          <w:lang w:eastAsia="ja-JP"/>
        </w:rPr>
        <w:t>(12)</w:t>
      </w:r>
    </w:p>
    <w:p w:rsidR="00F637B5" w:rsidRPr="003820F6" w:rsidRDefault="00F637B5" w:rsidP="00F637B5">
      <w:pPr>
        <w:rPr>
          <w:lang w:eastAsia="ja-JP"/>
        </w:rPr>
      </w:pPr>
      <w:r w:rsidRPr="003820F6">
        <w:t xml:space="preserve">D'après des études empiriques, l'équation </w:t>
      </w:r>
      <w:r w:rsidRPr="003820F6">
        <w:rPr>
          <w:lang w:eastAsia="ja-JP"/>
        </w:rPr>
        <w:t xml:space="preserve">(9) est appliquée pour des fréquences de porteuse comprises entre 0,7 </w:t>
      </w:r>
      <w:r w:rsidRPr="003820F6">
        <w:t xml:space="preserve">GHz et </w:t>
      </w:r>
      <w:r w:rsidRPr="003820F6">
        <w:rPr>
          <w:lang w:eastAsia="ja-JP"/>
        </w:rPr>
        <w:t>9 </w:t>
      </w:r>
      <w:r w:rsidRPr="003820F6">
        <w:t>GHz.</w:t>
      </w:r>
    </w:p>
    <w:p w:rsidR="00F637B5" w:rsidRPr="003820F6" w:rsidRDefault="00F637B5" w:rsidP="00F637B5">
      <w:pPr>
        <w:pStyle w:val="Heading2"/>
        <w:rPr>
          <w:lang w:eastAsia="ja-JP"/>
        </w:rPr>
      </w:pPr>
      <w:r w:rsidRPr="003820F6">
        <w:rPr>
          <w:lang w:eastAsia="ja-JP"/>
        </w:rPr>
        <w:t>3.2</w:t>
      </w:r>
      <w:r w:rsidRPr="003820F6">
        <w:rPr>
          <w:lang w:eastAsia="ja-JP"/>
        </w:rPr>
        <w:tab/>
        <w:t>Exemple</w:t>
      </w:r>
    </w:p>
    <w:p w:rsidR="00F637B5" w:rsidRPr="003820F6" w:rsidRDefault="00F637B5" w:rsidP="00F637B5">
      <w:pPr>
        <w:rPr>
          <w:lang w:eastAsia="ja-JP"/>
        </w:rPr>
      </w:pPr>
      <w:r w:rsidRPr="003820F6">
        <w:rPr>
          <w:lang w:eastAsia="ja-JP"/>
        </w:rPr>
        <w:t xml:space="preserve">Lorsque la hauteur d'antenne de la station de base </w:t>
      </w:r>
      <w:r w:rsidRPr="003820F6">
        <w:rPr>
          <w:i/>
        </w:rPr>
        <w:t>h</w:t>
      </w:r>
      <w:r w:rsidRPr="003820F6">
        <w:rPr>
          <w:i/>
          <w:vertAlign w:val="subscript"/>
        </w:rPr>
        <w:t>b</w:t>
      </w:r>
      <w:r w:rsidRPr="003820F6">
        <w:rPr>
          <w:lang w:eastAsia="ja-JP"/>
        </w:rPr>
        <w:t xml:space="preserve"> </w:t>
      </w:r>
      <w:r w:rsidRPr="003820F6">
        <w:t xml:space="preserve">et la distance </w:t>
      </w:r>
      <w:r w:rsidRPr="003820F6">
        <w:rPr>
          <w:lang w:eastAsia="ja-JP"/>
        </w:rPr>
        <w:t>par rapport à la station de base</w:t>
      </w:r>
      <w:r w:rsidRPr="003820F6">
        <w:t xml:space="preserve"> </w:t>
      </w:r>
      <w:r w:rsidRPr="003820F6">
        <w:rPr>
          <w:i/>
        </w:rPr>
        <w:t>d</w:t>
      </w:r>
      <w:r w:rsidRPr="003820F6">
        <w:rPr>
          <w:lang w:eastAsia="ja-JP"/>
        </w:rPr>
        <w:t xml:space="preserve"> ont respectivement pour valeurs 50 m et 1,5 km, le profil de la puissance en fonction de l'angle d'arrivée au niveau de la station de base </w:t>
      </w:r>
      <w:r w:rsidRPr="00A4257A">
        <w:rPr>
          <w:position w:val="-14"/>
          <w:lang w:val="es-ES_tradnl"/>
        </w:rPr>
        <w:object w:dxaOrig="2100" w:dyaOrig="380">
          <v:shape id="_x0000_i1074" type="#_x0000_t75" style="width:104.8pt;height:18.8pt" o:ole="">
            <v:imagedata r:id="rId111" o:title=""/>
          </v:shape>
          <o:OLEObject Type="Embed" ProgID="Equation.3" ShapeID="_x0000_i1074" DrawAspect="Content" ObjectID="_1549087768" r:id="rId112"/>
        </w:object>
      </w:r>
      <w:r>
        <w:rPr>
          <w:lang w:eastAsia="ja-JP"/>
        </w:rPr>
        <w:t xml:space="preserve"> </w:t>
      </w:r>
      <w:r w:rsidRPr="003820F6">
        <w:t>pour des environnements NL</w:t>
      </w:r>
      <w:r>
        <w:t>o</w:t>
      </w:r>
      <w:r w:rsidRPr="003820F6">
        <w:t xml:space="preserve">S </w:t>
      </w:r>
      <w:r w:rsidRPr="003820F6">
        <w:rPr>
          <w:lang w:eastAsia="ja-JP"/>
        </w:rPr>
        <w:t xml:space="preserve">est représenté sur la Fig. 10, suivant la valeur du paramètre </w:t>
      </w:r>
      <w:r w:rsidRPr="003820F6">
        <w:t>&lt;</w:t>
      </w:r>
      <w:r w:rsidRPr="003820F6">
        <w:rPr>
          <w:i/>
        </w:rPr>
        <w:t>H</w:t>
      </w:r>
      <w:r w:rsidRPr="003820F6">
        <w:t>&gt;</w:t>
      </w:r>
      <w:r w:rsidRPr="003820F6">
        <w:rPr>
          <w:lang w:eastAsia="ja-JP"/>
        </w:rPr>
        <w:t xml:space="preserve"> (hauteur moyenne des bâtiments).</w:t>
      </w:r>
    </w:p>
    <w:p w:rsidR="00F637B5" w:rsidRPr="003820F6" w:rsidRDefault="00F637B5" w:rsidP="00F637B5">
      <w:pPr>
        <w:pStyle w:val="FigureNo"/>
        <w:rPr>
          <w:lang w:eastAsia="ja-JP"/>
        </w:rPr>
      </w:pPr>
      <w:r w:rsidRPr="003820F6">
        <w:lastRenderedPageBreak/>
        <w:t xml:space="preserve">FIGURE </w:t>
      </w:r>
      <w:r>
        <w:t>10</w:t>
      </w:r>
    </w:p>
    <w:p w:rsidR="00F637B5" w:rsidRPr="003820F6" w:rsidRDefault="00F637B5" w:rsidP="00F637B5">
      <w:pPr>
        <w:pStyle w:val="Figuretitle"/>
      </w:pPr>
      <w:r w:rsidRPr="003820F6">
        <w:rPr>
          <w:lang w:eastAsia="ja-JP"/>
        </w:rPr>
        <w:t>Profil de l'angle d'arrivée au niveau de la station de base</w:t>
      </w:r>
      <w:r w:rsidRPr="003820F6">
        <w:rPr>
          <w:lang w:eastAsia="ja-JP"/>
        </w:rPr>
        <w:br/>
        <w:t>pour des environnements NL</w:t>
      </w:r>
      <w:r>
        <w:rPr>
          <w:lang w:eastAsia="ja-JP"/>
        </w:rPr>
        <w:t>o</w:t>
      </w:r>
      <w:r w:rsidRPr="003820F6">
        <w:rPr>
          <w:lang w:eastAsia="ja-JP"/>
        </w:rPr>
        <w:t>S</w:t>
      </w:r>
    </w:p>
    <w:p w:rsidR="00F637B5" w:rsidRPr="003820F6" w:rsidRDefault="00F637B5" w:rsidP="00F637B5">
      <w:pPr>
        <w:pStyle w:val="Figure"/>
        <w:rPr>
          <w:rFonts w:ascii="TimesNewRoman" w:hAnsi="TimesNewRoman" w:cs="TimesNewRoman"/>
          <w:szCs w:val="24"/>
        </w:rPr>
      </w:pPr>
      <w:r>
        <w:rPr>
          <w:noProof/>
          <w:lang w:eastAsia="zh-CN"/>
        </w:rPr>
        <w:object w:dxaOrig="5179" w:dyaOrig="4592">
          <v:shape id="_x0000_i1075" type="#_x0000_t75" style="width:258.45pt;height:230.5pt" o:ole="">
            <v:imagedata r:id="rId113" o:title=""/>
          </v:shape>
          <o:OLEObject Type="Embed" ProgID="CorelDRAW.Graphic.14" ShapeID="_x0000_i1075" DrawAspect="Content" ObjectID="_1549087769" r:id="rId114"/>
        </w:object>
      </w:r>
    </w:p>
    <w:p w:rsidR="00F637B5" w:rsidRPr="003820F6" w:rsidRDefault="00F637B5" w:rsidP="00F637B5">
      <w:pPr>
        <w:pStyle w:val="Heading1"/>
      </w:pPr>
      <w:r w:rsidRPr="003820F6">
        <w:t>4</w:t>
      </w:r>
      <w:r w:rsidRPr="003820F6">
        <w:tab/>
        <w:t>Profil de l'</w:t>
      </w:r>
      <w:r>
        <w:t xml:space="preserve">angle d'arrivée à long terme ou </w:t>
      </w:r>
      <w:r w:rsidRPr="003820F6">
        <w:t>au niveau de la station de base pour des environnements LoS en zones urbaines et suburbaines</w:t>
      </w:r>
    </w:p>
    <w:p w:rsidR="00F637B5" w:rsidRPr="003820F6" w:rsidRDefault="00F637B5" w:rsidP="00F637B5">
      <w:pPr>
        <w:pStyle w:val="Heading2"/>
      </w:pPr>
      <w:r w:rsidRPr="003820F6">
        <w:t>4.1</w:t>
      </w:r>
      <w:r w:rsidRPr="003820F6">
        <w:tab/>
        <w:t>Environnements LoS considérés</w:t>
      </w:r>
    </w:p>
    <w:p w:rsidR="00F637B5" w:rsidRPr="003820F6" w:rsidRDefault="00F637B5" w:rsidP="00F637B5">
      <w:r w:rsidRPr="003820F6">
        <w:t>La Fig. 11 illustre les environnements LoS considérés. Dans la Fig. 11(a), la station de base est située sur le toit d'un bâtiment faisant face au côté gauche ou droit de la rue et la station mobile est située au milieu de la rue; la station de base est en visibilité directe de la station mobile. Dans la Fig. 11(b), la station de base est située pratiquement au centre du toit d'un bâtiment faisant face à l'extrémité de la rue et la station mobile est située au milieu de la rue.</w:t>
      </w:r>
    </w:p>
    <w:p w:rsidR="00F637B5" w:rsidRPr="003820F6" w:rsidRDefault="00F637B5" w:rsidP="00F637B5">
      <w:pPr>
        <w:pStyle w:val="FigureNo"/>
        <w:rPr>
          <w:lang w:eastAsia="ja-JP"/>
        </w:rPr>
      </w:pPr>
      <w:r w:rsidRPr="003820F6">
        <w:lastRenderedPageBreak/>
        <w:t xml:space="preserve">FIGURE </w:t>
      </w:r>
      <w:r w:rsidRPr="003820F6">
        <w:rPr>
          <w:lang w:eastAsia="ja-JP"/>
        </w:rPr>
        <w:t>11</w:t>
      </w:r>
    </w:p>
    <w:p w:rsidR="00F637B5" w:rsidRPr="003820F6" w:rsidRDefault="00F637B5" w:rsidP="00F637B5">
      <w:pPr>
        <w:pStyle w:val="Figuretitle"/>
        <w:keepLines/>
      </w:pPr>
      <w:r w:rsidRPr="003820F6">
        <w:t>Environnements LoS considérés</w:t>
      </w:r>
    </w:p>
    <w:p w:rsidR="00F637B5" w:rsidRPr="003820F6" w:rsidRDefault="00F637B5" w:rsidP="00F637B5">
      <w:pPr>
        <w:pStyle w:val="Figure"/>
        <w:keepNext/>
        <w:rPr>
          <w:lang w:eastAsia="ja-JP"/>
        </w:rPr>
      </w:pPr>
      <w:r>
        <w:rPr>
          <w:lang w:eastAsia="ja-JP"/>
        </w:rPr>
        <w:object w:dxaOrig="6641" w:dyaOrig="2194">
          <v:shape id="_x0000_i1076" type="#_x0000_t75" style="width:333.15pt;height:109.6pt" o:ole="">
            <v:imagedata r:id="rId115" o:title=""/>
          </v:shape>
          <o:OLEObject Type="Embed" ProgID="CorelDRAW.Graphic.14" ShapeID="_x0000_i1076" DrawAspect="Content" ObjectID="_1549087770" r:id="rId116"/>
        </w:object>
      </w:r>
    </w:p>
    <w:p w:rsidR="00F637B5" w:rsidRPr="003820F6" w:rsidRDefault="00F637B5" w:rsidP="00F637B5">
      <w:pPr>
        <w:keepNext/>
        <w:keepLines/>
        <w:spacing w:before="0"/>
        <w:jc w:val="center"/>
        <w:rPr>
          <w:sz w:val="18"/>
          <w:szCs w:val="18"/>
        </w:rPr>
      </w:pPr>
      <w:r w:rsidRPr="003820F6">
        <w:rPr>
          <w:sz w:val="18"/>
          <w:szCs w:val="18"/>
        </w:rPr>
        <w:t>(a) Station de base faisant face au côté gauche ou droit de la rue</w:t>
      </w:r>
    </w:p>
    <w:p w:rsidR="00F637B5" w:rsidRPr="003820F6" w:rsidRDefault="00F637B5" w:rsidP="00F637B5">
      <w:pPr>
        <w:keepNext/>
        <w:keepLines/>
        <w:spacing w:before="0"/>
        <w:jc w:val="center"/>
        <w:rPr>
          <w:sz w:val="18"/>
          <w:szCs w:val="18"/>
        </w:rPr>
      </w:pPr>
    </w:p>
    <w:p w:rsidR="00F637B5" w:rsidRPr="003820F6" w:rsidRDefault="00F637B5" w:rsidP="00F637B5">
      <w:pPr>
        <w:pStyle w:val="Figure"/>
        <w:keepNext/>
        <w:rPr>
          <w:noProof/>
          <w:lang w:eastAsia="ja-JP"/>
        </w:rPr>
      </w:pPr>
      <w:r>
        <w:rPr>
          <w:noProof/>
          <w:lang w:eastAsia="ja-JP"/>
        </w:rPr>
        <w:object w:dxaOrig="3691" w:dyaOrig="2664">
          <v:shape id="_x0000_i1077" type="#_x0000_t75" style="width:184.85pt;height:133.25pt" o:ole="">
            <v:imagedata r:id="rId117" o:title=""/>
          </v:shape>
          <o:OLEObject Type="Embed" ProgID="CorelDRAW.Graphic.14" ShapeID="_x0000_i1077" DrawAspect="Content" ObjectID="_1549087771" r:id="rId118"/>
        </w:object>
      </w:r>
    </w:p>
    <w:p w:rsidR="00F637B5" w:rsidRPr="003820F6" w:rsidRDefault="00F637B5" w:rsidP="00F637B5">
      <w:pPr>
        <w:keepNext/>
        <w:keepLines/>
        <w:spacing w:before="0"/>
        <w:jc w:val="center"/>
        <w:rPr>
          <w:b/>
          <w:sz w:val="18"/>
          <w:szCs w:val="18"/>
          <w:lang w:eastAsia="ja-JP"/>
        </w:rPr>
      </w:pPr>
      <w:r w:rsidRPr="003820F6">
        <w:rPr>
          <w:noProof/>
          <w:sz w:val="18"/>
          <w:szCs w:val="18"/>
          <w:lang w:eastAsia="ja-JP"/>
        </w:rPr>
        <w:t>(b)</w:t>
      </w:r>
      <w:r w:rsidRPr="003820F6">
        <w:rPr>
          <w:sz w:val="18"/>
          <w:szCs w:val="18"/>
        </w:rPr>
        <w:t xml:space="preserve"> Station de base faisant face à l'extrémité de la rue</w:t>
      </w:r>
    </w:p>
    <w:p w:rsidR="00F637B5" w:rsidRPr="003820F6" w:rsidRDefault="00F637B5" w:rsidP="00F637B5">
      <w:pPr>
        <w:rPr>
          <w:lang w:eastAsia="ja-JP"/>
        </w:rPr>
      </w:pPr>
    </w:p>
    <w:p w:rsidR="00F637B5" w:rsidRPr="003820F6" w:rsidRDefault="00F637B5" w:rsidP="00F637B5">
      <w:pPr>
        <w:pStyle w:val="Heading2"/>
      </w:pPr>
      <w:r w:rsidRPr="003820F6">
        <w:t>4.</w:t>
      </w:r>
      <w:r w:rsidRPr="003820F6">
        <w:rPr>
          <w:lang w:eastAsia="ja-JP"/>
        </w:rPr>
        <w:t>2</w:t>
      </w:r>
      <w:r w:rsidRPr="003820F6">
        <w:tab/>
        <w:t>Profil de l'angle d'arrivée au niveau de la station de base normalisé</w:t>
      </w:r>
      <w:r>
        <w:t xml:space="preserve"> par la puissance maximale associée au trajet</w:t>
      </w:r>
    </w:p>
    <w:p w:rsidR="00F637B5" w:rsidRPr="003820F6" w:rsidRDefault="00F637B5" w:rsidP="00F637B5">
      <w:pPr>
        <w:rPr>
          <w:lang w:eastAsia="ja-JP"/>
        </w:rPr>
      </w:pPr>
      <w:r w:rsidRPr="003820F6">
        <w:t xml:space="preserve">Le profil de la puissance en fonction de l'angle d'arrivée au niveau de la station de base </w:t>
      </w:r>
      <w:r w:rsidRPr="00A4257A">
        <w:rPr>
          <w:position w:val="-14"/>
          <w:lang w:val="es-ES_tradnl"/>
        </w:rPr>
        <w:object w:dxaOrig="1939" w:dyaOrig="380">
          <v:shape id="_x0000_i1078" type="#_x0000_t75" style="width:95.65pt;height:18.8pt" o:ole="">
            <v:imagedata r:id="rId119" o:title=""/>
          </v:shape>
          <o:OLEObject Type="Embed" ProgID="Equation.3" ShapeID="_x0000_i1078" DrawAspect="Content" ObjectID="_1549087772" r:id="rId120"/>
        </w:object>
      </w:r>
      <w:r w:rsidRPr="003820F6">
        <w:t xml:space="preserve"> normalisé par la puissance maximale associée au trajet</w:t>
      </w:r>
      <w:r>
        <w:t>,</w:t>
      </w:r>
      <w:r w:rsidRPr="003820F6">
        <w:t xml:space="preserve"> pour une distance </w:t>
      </w:r>
      <w:r w:rsidRPr="003820F6">
        <w:rPr>
          <w:i/>
          <w:iCs/>
        </w:rPr>
        <w:t>d</w:t>
      </w:r>
      <w:r w:rsidRPr="003820F6">
        <w:t>, est donné comme suit:</w:t>
      </w:r>
    </w:p>
    <w:p w:rsidR="00F637B5" w:rsidRDefault="00F637B5" w:rsidP="00F637B5">
      <w:pPr>
        <w:pStyle w:val="enumlev1"/>
        <w:rPr>
          <w:szCs w:val="24"/>
          <w:lang w:eastAsia="ja-JP"/>
        </w:rPr>
      </w:pPr>
      <w:r w:rsidRPr="003820F6">
        <w:rPr>
          <w:rFonts w:eastAsia="HGSoeiKakupoptai"/>
          <w:szCs w:val="24"/>
          <w:lang w:eastAsia="ja-JP"/>
        </w:rPr>
        <w:t>a)</w:t>
      </w:r>
      <w:r w:rsidRPr="003820F6">
        <w:rPr>
          <w:rFonts w:eastAsia="HGSoeiKakupoptai"/>
          <w:szCs w:val="24"/>
          <w:lang w:eastAsia="ja-JP"/>
        </w:rPr>
        <w:tab/>
      </w:r>
      <w:r w:rsidRPr="003820F6">
        <w:rPr>
          <w:szCs w:val="24"/>
          <w:lang w:eastAsia="ja-JP"/>
        </w:rPr>
        <w:t>Station de base faisant face au côté gauche ou droit de la rue</w:t>
      </w:r>
    </w:p>
    <w:p w:rsidR="00F637B5" w:rsidRDefault="00F637B5" w:rsidP="00F637B5">
      <w:pPr>
        <w:pStyle w:val="enumlev2"/>
        <w:rPr>
          <w:rFonts w:eastAsia="HGSoeiKakupoptai"/>
        </w:rPr>
      </w:pPr>
      <w:r w:rsidRPr="003820F6">
        <w:rPr>
          <w:rFonts w:eastAsia="HGSoeiKakupoptai"/>
        </w:rPr>
        <w:t>i)</w:t>
      </w:r>
      <w:r w:rsidRPr="003820F6">
        <w:rPr>
          <w:rFonts w:eastAsia="HGSoeiKakupoptai"/>
        </w:rPr>
        <w:tab/>
        <w:t xml:space="preserve">Station de base faisant face au côté droit de la rue (Fig. </w:t>
      </w:r>
      <w:r w:rsidRPr="003820F6">
        <w:rPr>
          <w:rFonts w:eastAsia="HGSoeiKakupoptai"/>
          <w:lang w:eastAsia="ja-JP"/>
        </w:rPr>
        <w:t>11</w:t>
      </w:r>
      <w:r>
        <w:rPr>
          <w:rFonts w:eastAsia="HGSoeiKakupoptai"/>
        </w:rPr>
        <w:t>(a))</w:t>
      </w:r>
    </w:p>
    <w:p w:rsidR="00F637B5" w:rsidRPr="00C93D18" w:rsidRDefault="00F637B5" w:rsidP="00F637B5">
      <w:pPr>
        <w:spacing w:before="0"/>
        <w:rPr>
          <w:rFonts w:eastAsia="HGSoeiKakupoptai"/>
          <w:sz w:val="16"/>
          <w:szCs w:val="16"/>
        </w:rPr>
      </w:pPr>
    </w:p>
    <w:p w:rsidR="00F637B5" w:rsidRPr="003820F6" w:rsidRDefault="00F637B5" w:rsidP="00F637B5">
      <w:pPr>
        <w:pStyle w:val="Equation"/>
      </w:pPr>
      <w:r w:rsidRPr="003820F6">
        <w:tab/>
      </w:r>
      <w:r w:rsidRPr="00023CC9">
        <w:rPr>
          <w:position w:val="-38"/>
        </w:rPr>
        <w:object w:dxaOrig="7040" w:dyaOrig="880">
          <v:shape id="_x0000_i1079" type="#_x0000_t75" style="width:350.35pt;height:44.05pt" o:ole="">
            <v:imagedata r:id="rId121" o:title=""/>
          </v:shape>
          <o:OLEObject Type="Embed" ProgID="Equation.3" ShapeID="_x0000_i1079" DrawAspect="Content" ObjectID="_1549087773" r:id="rId122"/>
        </w:object>
      </w:r>
      <w:r w:rsidRPr="003820F6">
        <w:tab/>
        <w:t>(</w:t>
      </w:r>
      <w:r w:rsidRPr="003820F6">
        <w:rPr>
          <w:lang w:eastAsia="ja-JP"/>
        </w:rPr>
        <w:t>13</w:t>
      </w:r>
      <w:r w:rsidRPr="003820F6">
        <w:t>-1)</w:t>
      </w:r>
    </w:p>
    <w:p w:rsidR="00F637B5" w:rsidRPr="00C93D18" w:rsidRDefault="00F637B5" w:rsidP="00F637B5">
      <w:pPr>
        <w:spacing w:before="0"/>
        <w:rPr>
          <w:rFonts w:eastAsia="HGSoeiKakupoptai"/>
          <w:sz w:val="16"/>
          <w:szCs w:val="16"/>
        </w:rPr>
      </w:pPr>
    </w:p>
    <w:p w:rsidR="00F637B5" w:rsidRDefault="00F637B5" w:rsidP="00F637B5">
      <w:pPr>
        <w:pStyle w:val="enumlev2"/>
        <w:keepNext/>
        <w:rPr>
          <w:rFonts w:eastAsia="HGSoeiKakupoptai"/>
        </w:rPr>
      </w:pPr>
      <w:r w:rsidRPr="003820F6">
        <w:rPr>
          <w:rFonts w:eastAsia="HGSoeiKakupoptai"/>
        </w:rPr>
        <w:t>ii)</w:t>
      </w:r>
      <w:r w:rsidRPr="003820F6">
        <w:rPr>
          <w:rFonts w:eastAsia="HGSoeiKakupoptai"/>
        </w:rPr>
        <w:tab/>
        <w:t xml:space="preserve">Station de base faisant face au côté gauche de la rue (Fig. </w:t>
      </w:r>
      <w:r w:rsidRPr="003820F6">
        <w:rPr>
          <w:rFonts w:eastAsia="HGSoeiKakupoptai"/>
          <w:lang w:eastAsia="ja-JP"/>
        </w:rPr>
        <w:t>11</w:t>
      </w:r>
      <w:r w:rsidRPr="003820F6">
        <w:rPr>
          <w:rFonts w:eastAsia="HGSoeiKakupoptai"/>
        </w:rPr>
        <w:t>(</w:t>
      </w:r>
      <w:r w:rsidRPr="003820F6">
        <w:rPr>
          <w:rFonts w:eastAsia="HGSoeiKakupoptai"/>
          <w:lang w:eastAsia="ja-JP"/>
        </w:rPr>
        <w:t>a</w:t>
      </w:r>
      <w:r>
        <w:rPr>
          <w:rFonts w:eastAsia="HGSoeiKakupoptai"/>
        </w:rPr>
        <w:t>))</w:t>
      </w:r>
    </w:p>
    <w:p w:rsidR="00F637B5" w:rsidRPr="00C93D18" w:rsidRDefault="00F637B5" w:rsidP="00F637B5">
      <w:pPr>
        <w:spacing w:before="0"/>
        <w:rPr>
          <w:rFonts w:eastAsia="HGSoeiKakupoptai"/>
          <w:sz w:val="16"/>
          <w:szCs w:val="16"/>
        </w:rPr>
      </w:pPr>
    </w:p>
    <w:p w:rsidR="00F637B5" w:rsidRPr="003820F6" w:rsidRDefault="00F637B5" w:rsidP="00F637B5">
      <w:pPr>
        <w:pStyle w:val="Equation"/>
        <w:rPr>
          <w:lang w:eastAsia="ja-JP"/>
        </w:rPr>
      </w:pPr>
      <w:r w:rsidRPr="003820F6">
        <w:tab/>
      </w:r>
      <w:r w:rsidRPr="00023CC9">
        <w:rPr>
          <w:position w:val="-38"/>
        </w:rPr>
        <w:object w:dxaOrig="7020" w:dyaOrig="880">
          <v:shape id="_x0000_i1080" type="#_x0000_t75" style="width:350.85pt;height:44.05pt" o:ole="">
            <v:imagedata r:id="rId123" o:title=""/>
          </v:shape>
          <o:OLEObject Type="Embed" ProgID="Equation.3" ShapeID="_x0000_i1080" DrawAspect="Content" ObjectID="_1549087774" r:id="rId124"/>
        </w:object>
      </w:r>
      <w:r w:rsidRPr="003820F6">
        <w:tab/>
        <w:t>(</w:t>
      </w:r>
      <w:r w:rsidRPr="003820F6">
        <w:rPr>
          <w:lang w:eastAsia="ja-JP"/>
        </w:rPr>
        <w:t>13</w:t>
      </w:r>
      <w:r w:rsidRPr="003820F6">
        <w:t>-2)</w:t>
      </w:r>
    </w:p>
    <w:p w:rsidR="00F637B5" w:rsidRPr="00C93D18" w:rsidRDefault="00F637B5" w:rsidP="00F637B5">
      <w:pPr>
        <w:spacing w:before="0"/>
        <w:rPr>
          <w:rFonts w:eastAsia="HGSoeiKakupoptai"/>
          <w:sz w:val="16"/>
          <w:szCs w:val="16"/>
        </w:rPr>
      </w:pPr>
    </w:p>
    <w:p w:rsidR="00F637B5" w:rsidRPr="003820F6" w:rsidRDefault="00F637B5" w:rsidP="00F637B5">
      <w:pPr>
        <w:pStyle w:val="enumlev1"/>
        <w:keepNext/>
        <w:keepLines/>
        <w:rPr>
          <w:lang w:eastAsia="ja-JP"/>
        </w:rPr>
      </w:pPr>
      <w:r w:rsidRPr="003820F6">
        <w:rPr>
          <w:szCs w:val="24"/>
          <w:lang w:eastAsia="ja-JP"/>
        </w:rPr>
        <w:t>b)</w:t>
      </w:r>
      <w:r w:rsidRPr="003820F6">
        <w:rPr>
          <w:szCs w:val="24"/>
          <w:lang w:eastAsia="ja-JP"/>
        </w:rPr>
        <w:tab/>
        <w:t>Station de base faisant face à l'extrémité de la rue</w:t>
      </w:r>
    </w:p>
    <w:p w:rsidR="00F637B5" w:rsidRPr="00C93D18" w:rsidRDefault="00F637B5" w:rsidP="00F637B5">
      <w:pPr>
        <w:spacing w:before="0"/>
        <w:rPr>
          <w:rFonts w:eastAsia="HGSoeiKakupoptai"/>
          <w:sz w:val="16"/>
          <w:szCs w:val="16"/>
        </w:rPr>
      </w:pPr>
    </w:p>
    <w:p w:rsidR="00F637B5" w:rsidRPr="003820F6" w:rsidRDefault="00F637B5" w:rsidP="00F637B5">
      <w:pPr>
        <w:pStyle w:val="Equation"/>
        <w:rPr>
          <w:lang w:eastAsia="ja-JP"/>
        </w:rPr>
      </w:pPr>
      <w:r w:rsidRPr="003820F6">
        <w:tab/>
      </w:r>
      <w:r w:rsidRPr="003820F6">
        <w:tab/>
      </w:r>
      <w:r w:rsidR="00632DF6" w:rsidRPr="003820F6">
        <w:rPr>
          <w:position w:val="-14"/>
        </w:rPr>
        <w:object w:dxaOrig="5940" w:dyaOrig="460">
          <v:shape id="_x0000_i1081" type="#_x0000_t75" style="width:297.65pt;height:22.05pt" o:ole="">
            <v:imagedata r:id="rId125" o:title=""/>
          </v:shape>
          <o:OLEObject Type="Embed" ProgID="Equation.3" ShapeID="_x0000_i1081" DrawAspect="Content" ObjectID="_1549087775" r:id="rId126"/>
        </w:object>
      </w:r>
      <w:r w:rsidRPr="003820F6">
        <w:rPr>
          <w:lang w:eastAsia="ja-JP"/>
        </w:rPr>
        <w:tab/>
      </w:r>
      <w:r w:rsidRPr="003820F6">
        <w:t>(</w:t>
      </w:r>
      <w:r w:rsidRPr="003820F6">
        <w:rPr>
          <w:lang w:eastAsia="ja-JP"/>
        </w:rPr>
        <w:t>13-3</w:t>
      </w:r>
      <w:r w:rsidRPr="003820F6">
        <w:t>)</w:t>
      </w:r>
    </w:p>
    <w:p w:rsidR="00F637B5" w:rsidRPr="003820F6" w:rsidRDefault="00F637B5" w:rsidP="00F637B5">
      <w:r w:rsidRPr="003820F6">
        <w:lastRenderedPageBreak/>
        <w:t xml:space="preserve">Ici, </w:t>
      </w:r>
      <w:r w:rsidR="00485B95" w:rsidRPr="00A4257A">
        <w:rPr>
          <w:position w:val="-14"/>
          <w:lang w:val="es-ES_tradnl"/>
        </w:rPr>
        <w:object w:dxaOrig="1860" w:dyaOrig="380">
          <v:shape id="_x0000_i1082" type="#_x0000_t75" style="width:93.5pt;height:18.8pt" o:ole="">
            <v:imagedata r:id="rId127" o:title=""/>
          </v:shape>
          <o:OLEObject Type="Embed" ProgID="Equation.3" ShapeID="_x0000_i1082" DrawAspect="Content" ObjectID="_1549087776" r:id="rId128"/>
        </w:object>
      </w:r>
      <w:r>
        <w:t xml:space="preserve"> </w:t>
      </w:r>
      <w:r w:rsidRPr="003820F6">
        <w:t>est le profil de l'angle d'arrivée au niveau de la station de base p</w:t>
      </w:r>
      <w:r>
        <w:t>our des environnements NLo</w:t>
      </w:r>
      <w:r w:rsidRPr="003820F6">
        <w:t xml:space="preserve">S donné dans l'équation (9) normalisé par la puissance maximale associée au trajet par une distance </w:t>
      </w:r>
      <w:r w:rsidRPr="003820F6">
        <w:rPr>
          <w:i/>
          <w:iCs/>
        </w:rPr>
        <w:t>d</w:t>
      </w:r>
      <w:r w:rsidRPr="003820F6">
        <w:t>. γ est une valeur constante comprise entre −12 dB et −16 dB en fonction de la structure de la ville. &lt;</w:t>
      </w:r>
      <w:r w:rsidRPr="003820F6">
        <w:rPr>
          <w:i/>
          <w:iCs/>
        </w:rPr>
        <w:t>R</w:t>
      </w:r>
      <w:r w:rsidRPr="003820F6">
        <w:t>&gt; est le coefficient de réflexion de puissance moyen</w:t>
      </w:r>
      <w:r>
        <w:t>ne</w:t>
      </w:r>
      <w:r w:rsidRPr="003820F6">
        <w:t xml:space="preserve"> du mur latéral du bâtiment et prend une valeur constante comprise entre 0,1 et 0,5. A noter que les équations (13</w:t>
      </w:r>
      <w:r w:rsidRPr="003820F6">
        <w:noBreakHyphen/>
        <w:t>1) et (13</w:t>
      </w:r>
      <w:r w:rsidRPr="003820F6">
        <w:noBreakHyphen/>
        <w:t>2) sont parfaitement symétriques pour ce qui est de l'angle d'arrivée au niveau de la station de base.</w:t>
      </w:r>
    </w:p>
    <w:p w:rsidR="00F637B5" w:rsidRPr="003820F6" w:rsidRDefault="00F637B5" w:rsidP="00F637B5">
      <w:r w:rsidRPr="003820F6">
        <w:t>Il est recommandé que γ et &lt;</w:t>
      </w:r>
      <w:r w:rsidRPr="003820F6">
        <w:rPr>
          <w:i/>
          <w:iCs/>
        </w:rPr>
        <w:t>R</w:t>
      </w:r>
      <w:r w:rsidRPr="003820F6">
        <w:t>&gt; prennent respectivement les valeurs de −15 dB et 0,3 (−5 dB) dans le cas de zones urbaines où la hauteur moyenne des bâtiments &lt;</w:t>
      </w:r>
      <w:r w:rsidRPr="003820F6">
        <w:rPr>
          <w:i/>
          <w:iCs/>
        </w:rPr>
        <w:t>H</w:t>
      </w:r>
      <w:r w:rsidRPr="003820F6">
        <w:t>&gt; est supérieure à 20 m.</w:t>
      </w:r>
    </w:p>
    <w:p w:rsidR="00F637B5" w:rsidRPr="003820F6" w:rsidRDefault="00F637B5" w:rsidP="00F637B5">
      <w:pPr>
        <w:pStyle w:val="Heading2"/>
      </w:pPr>
      <w:r w:rsidRPr="003820F6">
        <w:t>4.3</w:t>
      </w:r>
      <w:r w:rsidRPr="003820F6">
        <w:tab/>
        <w:t>Exemples</w:t>
      </w:r>
    </w:p>
    <w:p w:rsidR="00F637B5" w:rsidRPr="003820F6" w:rsidRDefault="00F637B5" w:rsidP="00F637B5">
      <w:r w:rsidRPr="003820F6">
        <w:t xml:space="preserve">Lorsque la hauteur de l'antenne de la station de base </w:t>
      </w:r>
      <w:r w:rsidRPr="003820F6">
        <w:rPr>
          <w:i/>
          <w:iCs/>
        </w:rPr>
        <w:t>h</w:t>
      </w:r>
      <w:r w:rsidRPr="003820F6">
        <w:rPr>
          <w:i/>
          <w:iCs/>
          <w:vertAlign w:val="subscript"/>
        </w:rPr>
        <w:t>b</w:t>
      </w:r>
      <w:r w:rsidRPr="003820F6">
        <w:t>, la hauteur moyenne des bâtiments &lt;</w:t>
      </w:r>
      <w:r w:rsidRPr="003820F6">
        <w:rPr>
          <w:i/>
          <w:iCs/>
        </w:rPr>
        <w:t>H</w:t>
      </w:r>
      <w:r w:rsidRPr="003820F6">
        <w:t xml:space="preserve">&gt; et la largeur de la rue </w:t>
      </w:r>
      <w:r w:rsidRPr="003820F6">
        <w:rPr>
          <w:i/>
          <w:iCs/>
        </w:rPr>
        <w:t>W</w:t>
      </w:r>
      <w:r w:rsidRPr="003820F6">
        <w:t xml:space="preserve"> ont respectivement pour valeurs 50 m, 30 m et 20 m, et &lt;</w:t>
      </w:r>
      <w:r w:rsidRPr="003820F6">
        <w:rPr>
          <w:i/>
          <w:iCs/>
        </w:rPr>
        <w:t>R</w:t>
      </w:r>
      <w:r w:rsidRPr="003820F6">
        <w:t xml:space="preserve">&gt; et γ ont respectivement pour valeurs 0,3 (−5 dB) et −15 dB, le profil de la puissance en fonction de l'angle d'arrivée au niveau de la station de base </w:t>
      </w:r>
      <w:r w:rsidRPr="003820F6">
        <w:rPr>
          <w:i/>
          <w:iCs/>
          <w:lang w:eastAsia="ja-JP"/>
        </w:rPr>
        <w:t>AOD</w:t>
      </w:r>
      <w:r>
        <w:rPr>
          <w:i/>
          <w:iCs/>
          <w:vertAlign w:val="subscript"/>
          <w:lang w:eastAsia="ja-JP"/>
        </w:rPr>
        <w:t>Lo</w:t>
      </w:r>
      <w:r w:rsidRPr="003820F6">
        <w:rPr>
          <w:i/>
          <w:iCs/>
          <w:vertAlign w:val="subscript"/>
          <w:lang w:eastAsia="ja-JP"/>
        </w:rPr>
        <w:t>S,pow</w:t>
      </w:r>
      <w:r w:rsidRPr="003820F6">
        <w:rPr>
          <w:lang w:eastAsia="ja-JP"/>
        </w:rPr>
        <w:t>(Δθ,</w:t>
      </w:r>
      <w:r w:rsidRPr="003820F6">
        <w:rPr>
          <w:i/>
          <w:iCs/>
          <w:lang w:eastAsia="ja-JP"/>
        </w:rPr>
        <w:t>d</w:t>
      </w:r>
      <w:r w:rsidRPr="003820F6">
        <w:t>) dans le cas de la Fig. 11 pour des environnements LoS est illustré à la Fig. 12</w:t>
      </w:r>
      <w:r>
        <w:t>,</w:t>
      </w:r>
      <w:r w:rsidRPr="003820F6">
        <w:t xml:space="preserve"> suivant la valeur du paramètre </w:t>
      </w:r>
      <w:r w:rsidRPr="003820F6">
        <w:rPr>
          <w:i/>
          <w:iCs/>
        </w:rPr>
        <w:t>d</w:t>
      </w:r>
      <w:r w:rsidRPr="003820F6">
        <w:t xml:space="preserve"> (distance par rapport à la station de base).</w:t>
      </w:r>
    </w:p>
    <w:p w:rsidR="00F637B5" w:rsidRPr="00023CC9" w:rsidRDefault="00F637B5" w:rsidP="00F637B5">
      <w:pPr>
        <w:pStyle w:val="FigureNo"/>
      </w:pPr>
      <w:r w:rsidRPr="00023CC9">
        <w:t>FIGURE 12</w:t>
      </w:r>
    </w:p>
    <w:p w:rsidR="00F637B5" w:rsidRPr="003820F6" w:rsidRDefault="00F637B5" w:rsidP="00F637B5">
      <w:pPr>
        <w:pStyle w:val="Figuretitle"/>
      </w:pPr>
      <w:r w:rsidRPr="003820F6">
        <w:t>Profil de l'angle d'arrivée au niveau de la station de base</w:t>
      </w:r>
      <w:r w:rsidRPr="003820F6">
        <w:rPr>
          <w:lang w:eastAsia="ja-JP"/>
        </w:rPr>
        <w:t xml:space="preserve"> </w:t>
      </w:r>
      <w:r w:rsidRPr="00C96ABB">
        <w:rPr>
          <w:position w:val="-14"/>
        </w:rPr>
        <w:object w:dxaOrig="1939" w:dyaOrig="380">
          <v:shape id="_x0000_i1083" type="#_x0000_t75" style="width:97.25pt;height:18.8pt" o:ole="">
            <v:imagedata r:id="rId129" o:title=""/>
          </v:shape>
          <o:OLEObject Type="Embed" ProgID="Equation.3" ShapeID="_x0000_i1083" DrawAspect="Content" ObjectID="_1549087777" r:id="rId130"/>
        </w:object>
      </w:r>
      <w:r w:rsidRPr="003820F6">
        <w:rPr>
          <w:lang w:eastAsia="ja-JP"/>
        </w:rPr>
        <w:t xml:space="preserve"> pour des </w:t>
      </w:r>
      <w:r w:rsidRPr="003820F6">
        <w:t>environnements LoS</w:t>
      </w:r>
    </w:p>
    <w:p w:rsidR="00F637B5" w:rsidRPr="003820F6" w:rsidRDefault="00F637B5" w:rsidP="00F637B5">
      <w:pPr>
        <w:pStyle w:val="Figure"/>
        <w:rPr>
          <w:lang w:eastAsia="ja-JP"/>
        </w:rPr>
      </w:pPr>
      <w:r>
        <w:rPr>
          <w:lang w:eastAsia="ja-JP"/>
        </w:rPr>
        <w:object w:dxaOrig="9139" w:dyaOrig="3544">
          <v:shape id="_x0000_i1084" type="#_x0000_t75" style="width:456.7pt;height:176.8pt" o:ole="">
            <v:imagedata r:id="rId131" o:title=""/>
          </v:shape>
          <o:OLEObject Type="Embed" ProgID="CorelDRAW.Graphic.14" ShapeID="_x0000_i1084" DrawAspect="Content" ObjectID="_1549087778" r:id="rId132"/>
        </w:object>
      </w:r>
    </w:p>
    <w:p w:rsidR="00F637B5" w:rsidRPr="003820F6" w:rsidRDefault="00F637B5" w:rsidP="00F637B5">
      <w:pPr>
        <w:tabs>
          <w:tab w:val="clear" w:pos="1985"/>
          <w:tab w:val="left" w:pos="5387"/>
        </w:tabs>
        <w:spacing w:before="0"/>
        <w:ind w:firstLineChars="200" w:firstLine="360"/>
        <w:rPr>
          <w:sz w:val="18"/>
          <w:szCs w:val="18"/>
          <w:lang w:eastAsia="ja-JP"/>
        </w:rPr>
      </w:pPr>
      <w:r w:rsidRPr="003820F6">
        <w:rPr>
          <w:sz w:val="18"/>
          <w:szCs w:val="18"/>
          <w:lang w:eastAsia="ja-JP"/>
        </w:rPr>
        <w:t xml:space="preserve">(a) Station de base faisant face au côté gauche </w:t>
      </w:r>
      <w:r>
        <w:rPr>
          <w:sz w:val="18"/>
          <w:szCs w:val="18"/>
          <w:lang w:eastAsia="ja-JP"/>
        </w:rPr>
        <w:t xml:space="preserve">ou </w:t>
      </w:r>
      <w:r w:rsidRPr="003820F6">
        <w:rPr>
          <w:sz w:val="18"/>
          <w:szCs w:val="18"/>
          <w:lang w:eastAsia="ja-JP"/>
        </w:rPr>
        <w:t>droit de la rue</w:t>
      </w:r>
      <w:r w:rsidRPr="003820F6">
        <w:rPr>
          <w:sz w:val="18"/>
          <w:szCs w:val="18"/>
          <w:lang w:eastAsia="ja-JP"/>
        </w:rPr>
        <w:tab/>
        <w:t>(b) Station de base faisant face à l'extrémité de la rue</w:t>
      </w:r>
    </w:p>
    <w:p w:rsidR="00F637B5" w:rsidRDefault="00F637B5" w:rsidP="00F637B5"/>
    <w:p w:rsidR="00F637B5" w:rsidRDefault="00F637B5" w:rsidP="00F637B5">
      <w:r>
        <w:br w:type="page"/>
      </w:r>
    </w:p>
    <w:p w:rsidR="00F637B5" w:rsidRPr="003820F6" w:rsidRDefault="00F637B5" w:rsidP="00F637B5">
      <w:pPr>
        <w:pStyle w:val="AnnexNoTitle"/>
        <w:rPr>
          <w:lang w:eastAsia="ja-JP"/>
        </w:rPr>
      </w:pPr>
      <w:r w:rsidRPr="003820F6">
        <w:lastRenderedPageBreak/>
        <w:t xml:space="preserve">Annexe </w:t>
      </w:r>
      <w:r w:rsidRPr="003820F6">
        <w:rPr>
          <w:lang w:eastAsia="ja-JP"/>
        </w:rPr>
        <w:t>3</w:t>
      </w:r>
    </w:p>
    <w:p w:rsidR="00F637B5" w:rsidRPr="003820F6" w:rsidRDefault="00F637B5" w:rsidP="00F637B5">
      <w:pPr>
        <w:pStyle w:val="Heading1"/>
      </w:pPr>
      <w:r>
        <w:t>1</w:t>
      </w:r>
      <w:r>
        <w:tab/>
      </w:r>
      <w:r w:rsidRPr="003820F6">
        <w:t>Introduction</w:t>
      </w:r>
    </w:p>
    <w:p w:rsidR="00F637B5" w:rsidRPr="003820F6" w:rsidRDefault="00F637B5" w:rsidP="00F637B5">
      <w:r w:rsidRPr="003820F6">
        <w:t>Le profil de l'angle d'arrivée au niveau de la station de mobile est illustré à la Fig. 13 sur la base de la Recommandation UIT-R P.1407. Le profil de la puissance instantanée en fonction de l'angle d'arrivée est la densité de puissance de la réponse impulsionnelle en ce qui concerne l'angle d'arrivée à un moment et en un point donnés. Le profil de la puissance à court terme en fonction de l'angle d'arrivée est obtenu en faisant la moyenne spatiale sur plusieurs dizaines de longueurs d'onde des profils de la puissance instantanée en fonction de l'angle d'arrivée en vue de supprimer les variations dues aux évanouissements rapides; le profil de la puissance à long terme en fonction de l'angle d'arrivée est obtenu en faisant la moyenne spatiale des profils de la puissance à court terme en fonction de l'angle d'arrivée à une distance approximativement constante de la station de base en vue d'éliminer les variations dues à l'effet d'écran.</w:t>
      </w:r>
    </w:p>
    <w:p w:rsidR="00F637B5" w:rsidRPr="003820F6" w:rsidRDefault="00F637B5" w:rsidP="00F637B5">
      <w:pPr>
        <w:pStyle w:val="FigureNo"/>
      </w:pPr>
      <w:r w:rsidRPr="003820F6">
        <w:t>FIGURE 1</w:t>
      </w:r>
      <w:r w:rsidRPr="003820F6">
        <w:rPr>
          <w:lang w:eastAsia="ja-JP"/>
        </w:rPr>
        <w:t>3</w:t>
      </w:r>
    </w:p>
    <w:p w:rsidR="00F637B5" w:rsidRPr="003820F6" w:rsidRDefault="00F637B5" w:rsidP="00F637B5">
      <w:pPr>
        <w:pStyle w:val="Figuretitle"/>
        <w:rPr>
          <w:lang w:eastAsia="ja-JP"/>
        </w:rPr>
      </w:pPr>
      <w:r w:rsidRPr="003820F6">
        <w:rPr>
          <w:lang w:eastAsia="ja-JP"/>
        </w:rPr>
        <w:t>Profils de l'angle d'arrivée au niveau de la station mobile</w:t>
      </w:r>
    </w:p>
    <w:p w:rsidR="00F637B5" w:rsidRPr="003820F6" w:rsidRDefault="00F637B5" w:rsidP="00F637B5">
      <w:pPr>
        <w:pStyle w:val="Figure"/>
        <w:rPr>
          <w:noProof/>
          <w:lang w:eastAsia="ja-JP"/>
        </w:rPr>
      </w:pPr>
      <w:r>
        <w:rPr>
          <w:noProof/>
          <w:lang w:eastAsia="ja-JP"/>
        </w:rPr>
        <w:object w:dxaOrig="9059" w:dyaOrig="3852">
          <v:shape id="_x0000_i1085" type="#_x0000_t75" style="width:451.35pt;height:193.95pt" o:ole="">
            <v:imagedata r:id="rId133" o:title=""/>
          </v:shape>
          <o:OLEObject Type="Embed" ProgID="CorelDRAW.Graphic.14" ShapeID="_x0000_i1085" DrawAspect="Content" ObjectID="_1549087779" r:id="rId134"/>
        </w:object>
      </w:r>
    </w:p>
    <w:p w:rsidR="00F637B5" w:rsidRDefault="00F637B5" w:rsidP="00F637B5">
      <w:pPr>
        <w:pStyle w:val="Heading1"/>
      </w:pPr>
      <w:r w:rsidRPr="003820F6">
        <w:t>2</w:t>
      </w:r>
      <w:r w:rsidRPr="003820F6">
        <w:tab/>
        <w:t>Paramètres</w:t>
      </w:r>
    </w:p>
    <w:p w:rsidR="00F637B5" w:rsidRPr="00C93D18" w:rsidRDefault="00F637B5" w:rsidP="00F637B5">
      <w:pPr>
        <w:pStyle w:val="Equationlegend"/>
        <w:rPr>
          <w:lang w:val="fr-CH" w:eastAsia="ja-JP"/>
        </w:rPr>
      </w:pPr>
      <w:r w:rsidRPr="000A5DF3">
        <w:rPr>
          <w:i/>
          <w:iCs/>
          <w:lang w:val="fr-CH"/>
        </w:rPr>
        <w:tab/>
      </w:r>
      <w:r w:rsidRPr="00C93D18">
        <w:rPr>
          <w:i/>
          <w:iCs/>
          <w:lang w:val="fr-CH"/>
        </w:rPr>
        <w:t>h</w:t>
      </w:r>
      <w:r w:rsidRPr="00C93D18">
        <w:rPr>
          <w:i/>
          <w:iCs/>
          <w:vertAlign w:val="subscript"/>
          <w:lang w:val="fr-CH"/>
        </w:rPr>
        <w:t xml:space="preserve">b </w:t>
      </w:r>
      <w:r w:rsidRPr="00C93D18">
        <w:rPr>
          <w:lang w:val="fr-CH"/>
        </w:rPr>
        <w:t xml:space="preserve">: </w:t>
      </w:r>
      <w:r w:rsidRPr="00C93D18">
        <w:rPr>
          <w:lang w:val="fr-CH"/>
        </w:rPr>
        <w:tab/>
      </w:r>
      <w:r w:rsidRPr="00225BA0">
        <w:rPr>
          <w:lang w:val="fr-CH"/>
        </w:rPr>
        <w:t>hauteur d'antenne de la station de base (m) (</w:t>
      </w:r>
      <w:r w:rsidRPr="00225BA0">
        <w:rPr>
          <w:lang w:val="fr-CH" w:eastAsia="ja-JP"/>
        </w:rPr>
        <w:t>20</w:t>
      </w:r>
      <w:r w:rsidRPr="00225BA0">
        <w:rPr>
          <w:lang w:val="fr-CH"/>
        </w:rPr>
        <w:t>-</w:t>
      </w:r>
      <w:r w:rsidRPr="00225BA0">
        <w:rPr>
          <w:lang w:val="fr-CH" w:eastAsia="ja-JP"/>
        </w:rPr>
        <w:t xml:space="preserve">150 </w:t>
      </w:r>
      <w:r w:rsidRPr="00225BA0">
        <w:rPr>
          <w:lang w:val="fr-CH"/>
        </w:rPr>
        <w:t>m</w:t>
      </w:r>
      <w:r w:rsidRPr="00225BA0">
        <w:rPr>
          <w:lang w:val="fr-CH" w:eastAsia="ja-JP"/>
        </w:rPr>
        <w:t>: hauteur au-dessus du niveau du sol de la station mobile)</w:t>
      </w:r>
    </w:p>
    <w:p w:rsidR="00F637B5" w:rsidRPr="00C93D18" w:rsidRDefault="00F637B5" w:rsidP="00F637B5">
      <w:pPr>
        <w:pStyle w:val="Equationlegend"/>
        <w:rPr>
          <w:lang w:val="fr-CH" w:eastAsia="ja-JP"/>
        </w:rPr>
      </w:pPr>
      <w:r w:rsidRPr="00C93D18">
        <w:rPr>
          <w:position w:val="-14"/>
          <w:lang w:val="fr-CH"/>
        </w:rPr>
        <w:tab/>
      </w:r>
      <w:r w:rsidRPr="003F6589">
        <w:rPr>
          <w:lang w:val="fr-CH"/>
        </w:rPr>
        <w:t>&lt;H&gt;</w:t>
      </w:r>
      <w:r w:rsidRPr="00C93D18">
        <w:rPr>
          <w:lang w:val="fr-CH"/>
        </w:rPr>
        <w:t>:</w:t>
      </w:r>
      <w:r w:rsidRPr="00C93D18">
        <w:rPr>
          <w:lang w:val="fr-CH" w:eastAsia="ja-JP"/>
        </w:rPr>
        <w:t xml:space="preserve"> </w:t>
      </w:r>
      <w:r w:rsidRPr="00C93D18">
        <w:rPr>
          <w:lang w:val="fr-CH" w:eastAsia="ja-JP"/>
        </w:rPr>
        <w:tab/>
      </w:r>
      <w:r w:rsidRPr="00225BA0">
        <w:rPr>
          <w:lang w:val="fr-CH" w:eastAsia="ja-JP"/>
        </w:rPr>
        <w:t xml:space="preserve">hauteur moyenne des bâtiments </w:t>
      </w:r>
      <w:r w:rsidRPr="00225BA0">
        <w:rPr>
          <w:lang w:val="fr-CH"/>
        </w:rPr>
        <w:t>(m), (</w:t>
      </w:r>
      <w:r w:rsidRPr="00225BA0">
        <w:rPr>
          <w:lang w:val="fr-CH" w:eastAsia="ja-JP"/>
        </w:rPr>
        <w:t>5</w:t>
      </w:r>
      <w:r w:rsidRPr="00225BA0">
        <w:rPr>
          <w:lang w:val="fr-CH"/>
        </w:rPr>
        <w:t>-</w:t>
      </w:r>
      <w:r w:rsidRPr="00225BA0">
        <w:rPr>
          <w:lang w:val="fr-CH" w:eastAsia="ja-JP"/>
        </w:rPr>
        <w:t xml:space="preserve">50 </w:t>
      </w:r>
      <w:r w:rsidRPr="00225BA0">
        <w:rPr>
          <w:lang w:val="fr-CH"/>
        </w:rPr>
        <w:t>m:</w:t>
      </w:r>
      <w:r w:rsidRPr="00225BA0">
        <w:rPr>
          <w:lang w:val="fr-CH" w:eastAsia="ja-JP"/>
        </w:rPr>
        <w:t xml:space="preserve"> hauteur au-dessus du niveau du sol de la station mobile</w:t>
      </w:r>
      <w:r w:rsidRPr="00225BA0">
        <w:rPr>
          <w:lang w:val="fr-CH"/>
        </w:rPr>
        <w:t>)</w:t>
      </w:r>
    </w:p>
    <w:p w:rsidR="00F637B5" w:rsidRPr="00C93D18" w:rsidRDefault="00F637B5" w:rsidP="00F637B5">
      <w:pPr>
        <w:pStyle w:val="Equationlegend"/>
        <w:rPr>
          <w:lang w:val="fr-CH" w:eastAsia="ja-JP"/>
        </w:rPr>
      </w:pPr>
      <w:r w:rsidRPr="00C93D18">
        <w:rPr>
          <w:i/>
          <w:lang w:val="fr-CH" w:eastAsia="ja-JP"/>
        </w:rPr>
        <w:tab/>
        <w:t xml:space="preserve">d </w:t>
      </w:r>
      <w:r w:rsidRPr="00C93D18">
        <w:rPr>
          <w:lang w:val="fr-CH"/>
        </w:rPr>
        <w:t>:</w:t>
      </w:r>
      <w:r w:rsidRPr="00C93D18">
        <w:rPr>
          <w:lang w:val="fr-CH"/>
        </w:rPr>
        <w:tab/>
      </w:r>
      <w:r w:rsidRPr="00225BA0">
        <w:rPr>
          <w:lang w:val="fr-CH"/>
        </w:rPr>
        <w:t>distance par rapport à la station de base (0,5-</w:t>
      </w:r>
      <w:r w:rsidRPr="00225BA0">
        <w:rPr>
          <w:lang w:val="fr-CH" w:eastAsia="ja-JP"/>
        </w:rPr>
        <w:t xml:space="preserve">3 </w:t>
      </w:r>
      <w:r w:rsidRPr="00225BA0">
        <w:rPr>
          <w:lang w:val="fr-CH"/>
        </w:rPr>
        <w:t>km), (km)</w:t>
      </w:r>
    </w:p>
    <w:p w:rsidR="00F637B5" w:rsidRPr="00C93D18" w:rsidRDefault="00F637B5" w:rsidP="00F637B5">
      <w:pPr>
        <w:pStyle w:val="Equationlegend"/>
        <w:rPr>
          <w:lang w:val="fr-CH" w:eastAsia="ja-JP"/>
        </w:rPr>
      </w:pPr>
      <w:r w:rsidRPr="00C93D18">
        <w:rPr>
          <w:i/>
          <w:lang w:val="fr-CH"/>
        </w:rPr>
        <w:tab/>
        <w:t xml:space="preserve">W </w:t>
      </w:r>
      <w:r w:rsidRPr="00C93D18">
        <w:rPr>
          <w:lang w:val="fr-CH"/>
        </w:rPr>
        <w:t>:</w:t>
      </w:r>
      <w:r w:rsidRPr="00C93D18">
        <w:rPr>
          <w:lang w:val="fr-CH" w:eastAsia="ja-JP"/>
        </w:rPr>
        <w:tab/>
      </w:r>
      <w:r w:rsidRPr="00225BA0">
        <w:rPr>
          <w:lang w:val="fr-CH"/>
        </w:rPr>
        <w:t>largeur de la rue (5-50 m) (m)</w:t>
      </w:r>
    </w:p>
    <w:p w:rsidR="00F637B5" w:rsidRPr="00E808F3" w:rsidRDefault="00F637B5" w:rsidP="00F637B5">
      <w:pPr>
        <w:pStyle w:val="Equationlegend"/>
        <w:rPr>
          <w:lang w:val="fr-CH" w:eastAsia="ja-JP"/>
        </w:rPr>
      </w:pPr>
      <w:r w:rsidRPr="00C93D18">
        <w:rPr>
          <w:i/>
          <w:lang w:val="fr-CH"/>
        </w:rPr>
        <w:tab/>
      </w:r>
      <w:r w:rsidRPr="00E808F3">
        <w:rPr>
          <w:i/>
          <w:lang w:val="fr-CH"/>
        </w:rPr>
        <w:t xml:space="preserve">B </w:t>
      </w:r>
      <w:r w:rsidRPr="00E808F3">
        <w:rPr>
          <w:iCs/>
          <w:lang w:val="fr-CH"/>
        </w:rPr>
        <w:t>:</w:t>
      </w:r>
      <w:r w:rsidRPr="00E808F3">
        <w:rPr>
          <w:i/>
          <w:lang w:val="fr-CH"/>
        </w:rPr>
        <w:tab/>
      </w:r>
      <w:r w:rsidRPr="00225BA0">
        <w:rPr>
          <w:lang w:val="fr-CH"/>
        </w:rPr>
        <w:t>débit d'éléments (0,5-50 Méléments/s) (Méléments/s)</w:t>
      </w:r>
    </w:p>
    <w:p w:rsidR="00F637B5" w:rsidRPr="00E808F3" w:rsidRDefault="00F637B5" w:rsidP="00F637B5">
      <w:pPr>
        <w:pStyle w:val="Equationlegend"/>
        <w:rPr>
          <w:lang w:val="fr-CH" w:eastAsia="ja-JP"/>
        </w:rPr>
      </w:pPr>
      <w:r w:rsidRPr="00E808F3">
        <w:rPr>
          <w:lang w:val="fr-CH" w:eastAsia="ja-JP"/>
        </w:rPr>
        <w:tab/>
      </w:r>
      <w:r w:rsidRPr="00E808F3">
        <w:rPr>
          <w:lang w:val="fr-CH" w:eastAsia="ja-JP"/>
        </w:rPr>
        <w:tab/>
      </w:r>
      <w:r w:rsidRPr="00225BA0">
        <w:rPr>
          <w:lang w:val="fr-CH"/>
        </w:rPr>
        <w:t xml:space="preserve">(la largeur de bande occupée peut être obtenue à partir du débit d'éléments </w:t>
      </w:r>
      <w:r w:rsidRPr="00225BA0">
        <w:rPr>
          <w:i/>
          <w:iCs/>
          <w:lang w:val="fr-CH"/>
        </w:rPr>
        <w:t>B</w:t>
      </w:r>
      <w:r w:rsidRPr="00225BA0">
        <w:rPr>
          <w:lang w:val="fr-CH"/>
        </w:rPr>
        <w:t xml:space="preserve"> et appliquée au filtre en bande de base)</w:t>
      </w:r>
    </w:p>
    <w:p w:rsidR="00F637B5" w:rsidRPr="00E808F3" w:rsidRDefault="00F637B5" w:rsidP="00F637B5">
      <w:pPr>
        <w:pStyle w:val="Equationlegend"/>
        <w:rPr>
          <w:lang w:val="fr-CH" w:eastAsia="ja-JP"/>
        </w:rPr>
      </w:pPr>
      <w:r w:rsidRPr="00C93D18">
        <w:rPr>
          <w:i/>
          <w:lang w:val="fr-CH"/>
        </w:rPr>
        <w:tab/>
      </w:r>
      <w:r w:rsidRPr="00E808F3">
        <w:rPr>
          <w:i/>
          <w:lang w:val="fr-CH"/>
        </w:rPr>
        <w:t xml:space="preserve">f </w:t>
      </w:r>
      <w:r w:rsidRPr="00E808F3">
        <w:rPr>
          <w:lang w:val="fr-CH"/>
        </w:rPr>
        <w:t>:</w:t>
      </w:r>
      <w:r w:rsidRPr="00E808F3">
        <w:rPr>
          <w:lang w:val="fr-CH"/>
        </w:rPr>
        <w:tab/>
      </w:r>
      <w:r w:rsidRPr="00225BA0">
        <w:rPr>
          <w:lang w:val="fr-CH"/>
        </w:rPr>
        <w:t>fréquence de la porteuse (GHz), (</w:t>
      </w:r>
      <w:r w:rsidRPr="00225BA0">
        <w:rPr>
          <w:lang w:val="fr-CH" w:eastAsia="ja-JP"/>
        </w:rPr>
        <w:t>0,7</w:t>
      </w:r>
      <w:r w:rsidRPr="00225BA0">
        <w:rPr>
          <w:lang w:val="fr-CH"/>
        </w:rPr>
        <w:t>-9 GHz)</w:t>
      </w:r>
    </w:p>
    <w:p w:rsidR="00F637B5" w:rsidRPr="00E808F3" w:rsidRDefault="00F637B5" w:rsidP="00F637B5">
      <w:pPr>
        <w:pStyle w:val="Equationlegend"/>
        <w:rPr>
          <w:lang w:val="fr-CH" w:eastAsia="ja-JP"/>
        </w:rPr>
      </w:pPr>
      <w:r w:rsidRPr="006E7D74">
        <w:rPr>
          <w:lang w:val="fr-CH"/>
        </w:rPr>
        <w:tab/>
      </w:r>
      <w:r w:rsidRPr="00C93D18">
        <w:rPr>
          <w:iCs/>
          <w:lang w:val="es-ES_tradnl"/>
        </w:rPr>
        <w:sym w:font="Symbol" w:char="F051"/>
      </w:r>
      <w:r w:rsidRPr="00E808F3">
        <w:rPr>
          <w:i/>
          <w:lang w:val="fr-CH" w:eastAsia="ja-JP"/>
        </w:rPr>
        <w:t xml:space="preserve"> </w:t>
      </w:r>
      <w:r w:rsidRPr="00E808F3">
        <w:rPr>
          <w:lang w:val="fr-CH" w:eastAsia="ja-JP"/>
        </w:rPr>
        <w:t>:</w:t>
      </w:r>
      <w:r w:rsidRPr="00E808F3">
        <w:rPr>
          <w:lang w:val="fr-CH" w:eastAsia="ja-JP"/>
        </w:rPr>
        <w:tab/>
      </w:r>
      <w:r w:rsidRPr="00225BA0">
        <w:rPr>
          <w:lang w:val="fr-CH"/>
        </w:rPr>
        <w:t>angle de la route (0-90 degrés: l'angle aigu entre la direction de la station mobile et la direction de la route) (degrés)</w:t>
      </w:r>
    </w:p>
    <w:p w:rsidR="00F637B5" w:rsidRPr="00E808F3" w:rsidRDefault="00F637B5" w:rsidP="00F637B5">
      <w:pPr>
        <w:pStyle w:val="Equationlegend"/>
        <w:keepNext/>
        <w:keepLines/>
        <w:rPr>
          <w:lang w:val="fr-CH" w:eastAsia="ja-JP"/>
        </w:rPr>
      </w:pPr>
      <w:r w:rsidRPr="00E808F3">
        <w:rPr>
          <w:i/>
          <w:lang w:val="fr-CH"/>
        </w:rPr>
        <w:lastRenderedPageBreak/>
        <w:tab/>
        <w:t>h</w:t>
      </w:r>
      <w:r w:rsidRPr="00E808F3">
        <w:rPr>
          <w:i/>
          <w:vertAlign w:val="subscript"/>
          <w:lang w:val="fr-CH"/>
        </w:rPr>
        <w:t>s</w:t>
      </w:r>
      <w:r w:rsidRPr="00E808F3">
        <w:rPr>
          <w:i/>
          <w:vertAlign w:val="subscript"/>
          <w:lang w:val="fr-CH" w:eastAsia="ja-JP"/>
        </w:rPr>
        <w:t xml:space="preserve"> </w:t>
      </w:r>
      <w:r w:rsidRPr="00E808F3">
        <w:rPr>
          <w:lang w:val="fr-CH" w:eastAsia="ja-JP"/>
        </w:rPr>
        <w:t xml:space="preserve">: </w:t>
      </w:r>
      <w:r w:rsidRPr="00E808F3">
        <w:rPr>
          <w:lang w:val="fr-CH" w:eastAsia="ja-JP"/>
        </w:rPr>
        <w:tab/>
      </w:r>
      <w:r w:rsidRPr="00225BA0">
        <w:rPr>
          <w:lang w:val="fr-CH"/>
        </w:rPr>
        <w:t>hauteur moyenne des bâtiments le long de la route (4-30 m) (mètres)</w:t>
      </w:r>
    </w:p>
    <w:p w:rsidR="00F637B5" w:rsidRDefault="00F637B5" w:rsidP="00F637B5">
      <w:pPr>
        <w:pStyle w:val="Equationlegend"/>
        <w:keepNext/>
        <w:keepLines/>
        <w:rPr>
          <w:lang w:val="fr-CH" w:eastAsia="ja-JP"/>
        </w:rPr>
      </w:pPr>
      <w:r w:rsidRPr="00E808F3">
        <w:rPr>
          <w:position w:val="-10"/>
          <w:lang w:val="fr-CH"/>
        </w:rPr>
        <w:tab/>
      </w:r>
      <w:r w:rsidRPr="00A4257A">
        <w:rPr>
          <w:position w:val="-10"/>
          <w:lang w:val="es-ES_tradnl"/>
        </w:rPr>
        <w:object w:dxaOrig="240" w:dyaOrig="320">
          <v:shape id="_x0000_i1086" type="#_x0000_t75" style="width:12.35pt;height:16.1pt" o:ole="">
            <v:imagedata r:id="rId135" o:title=""/>
          </v:shape>
          <o:OLEObject Type="Embed" ProgID="Equation.3" ShapeID="_x0000_i1086" DrawAspect="Content" ObjectID="_1549087780" r:id="rId136"/>
        </w:object>
      </w:r>
      <w:r w:rsidRPr="00E808F3">
        <w:rPr>
          <w:lang w:val="fr-CH" w:eastAsia="ja-JP"/>
        </w:rPr>
        <w:t>:</w:t>
      </w:r>
      <w:r w:rsidRPr="00E808F3">
        <w:rPr>
          <w:lang w:val="fr-CH" w:eastAsia="ja-JP"/>
        </w:rPr>
        <w:tab/>
      </w:r>
      <w:r w:rsidRPr="00225BA0">
        <w:rPr>
          <w:lang w:val="fr-CH" w:eastAsia="ja-JP"/>
        </w:rPr>
        <w:t>angle d'arrivée (−180-180 degrés: angle d'arrivée lorsque l'angle de la route est pris égal à 0 degré) (degrés).</w:t>
      </w:r>
    </w:p>
    <w:p w:rsidR="00F637B5" w:rsidRPr="003F6589" w:rsidRDefault="00F637B5" w:rsidP="00F637B5">
      <w:pPr>
        <w:pStyle w:val="Equationlegend"/>
        <w:rPr>
          <w:lang w:val="fr-CH" w:eastAsia="ja-JP"/>
        </w:rPr>
      </w:pPr>
      <w:r w:rsidRPr="006B3CA5">
        <w:rPr>
          <w:lang w:val="fr-CH"/>
        </w:rPr>
        <w:tab/>
      </w:r>
      <w:r w:rsidRPr="003F6589">
        <w:rPr>
          <w:lang w:val="fr-CH"/>
        </w:rPr>
        <w:t>&lt;</w:t>
      </w:r>
      <w:r w:rsidRPr="003F6589">
        <w:rPr>
          <w:i/>
          <w:lang w:val="fr-CH"/>
        </w:rPr>
        <w:t>R</w:t>
      </w:r>
      <w:r w:rsidRPr="003F6589">
        <w:rPr>
          <w:lang w:val="fr-CH"/>
        </w:rPr>
        <w:t>&gt;:</w:t>
      </w:r>
      <w:r w:rsidRPr="003F6589">
        <w:rPr>
          <w:lang w:val="fr-CH"/>
        </w:rPr>
        <w:tab/>
        <w:t>coefficient de réflexion de la puissance moyenne du mur latéral du b</w:t>
      </w:r>
      <w:r>
        <w:rPr>
          <w:lang w:val="fr-CH"/>
        </w:rPr>
        <w:t xml:space="preserve">âtiment </w:t>
      </w:r>
      <w:r w:rsidRPr="003F6589">
        <w:rPr>
          <w:lang w:val="fr-CH"/>
        </w:rPr>
        <w:t>(&lt; 1)</w:t>
      </w:r>
    </w:p>
    <w:p w:rsidR="00F637B5" w:rsidRPr="003F6589" w:rsidRDefault="00F637B5" w:rsidP="00F637B5">
      <w:pPr>
        <w:pStyle w:val="Equationlegend"/>
        <w:rPr>
          <w:lang w:val="fr-CH" w:eastAsia="ja-JP"/>
        </w:rPr>
      </w:pPr>
      <w:r w:rsidRPr="003F6589">
        <w:rPr>
          <w:rFonts w:asciiTheme="majorBidi" w:hAnsiTheme="majorBidi" w:cstheme="majorBidi"/>
          <w:lang w:val="fr-CH" w:eastAsia="ja-JP"/>
        </w:rPr>
        <w:tab/>
      </w:r>
      <w:r w:rsidRPr="00043504">
        <w:rPr>
          <w:rFonts w:asciiTheme="majorBidi" w:hAnsiTheme="majorBidi" w:cstheme="majorBidi"/>
          <w:lang w:eastAsia="ja-JP"/>
        </w:rPr>
        <w:sym w:font="Symbol" w:char="F067"/>
      </w:r>
      <w:r w:rsidRPr="003F6589">
        <w:rPr>
          <w:rFonts w:asciiTheme="majorBidi" w:hAnsiTheme="majorBidi" w:cstheme="majorBidi"/>
          <w:i/>
          <w:vertAlign w:val="subscript"/>
          <w:lang w:val="fr-CH" w:eastAsia="ja-JP"/>
        </w:rPr>
        <w:t>dB</w:t>
      </w:r>
      <w:r w:rsidRPr="003F6589">
        <w:rPr>
          <w:lang w:val="fr-CH" w:eastAsia="ja-JP"/>
        </w:rPr>
        <w:t>:</w:t>
      </w:r>
      <w:r w:rsidRPr="003F6589">
        <w:rPr>
          <w:lang w:val="fr-CH" w:eastAsia="ja-JP"/>
        </w:rPr>
        <w:tab/>
        <w:t>valeur constante (</w:t>
      </w:r>
      <w:r w:rsidRPr="003F6589">
        <w:rPr>
          <w:lang w:val="fr-CH"/>
        </w:rPr>
        <w:t>−</w:t>
      </w:r>
      <w:r w:rsidRPr="003F6589">
        <w:rPr>
          <w:lang w:val="fr-CH" w:eastAsia="ja-JP"/>
        </w:rPr>
        <w:t xml:space="preserve">16 dB – </w:t>
      </w:r>
      <w:r w:rsidRPr="003F6589">
        <w:rPr>
          <w:lang w:val="fr-CH"/>
        </w:rPr>
        <w:t>−</w:t>
      </w:r>
      <w:r w:rsidRPr="003F6589">
        <w:rPr>
          <w:lang w:val="fr-CH" w:eastAsia="ja-JP"/>
        </w:rPr>
        <w:t>12 dB), (dB)</w:t>
      </w:r>
    </w:p>
    <w:p w:rsidR="00F637B5" w:rsidRPr="00E808F3" w:rsidRDefault="00F637B5" w:rsidP="00F637B5">
      <w:pPr>
        <w:pStyle w:val="Equationlegend"/>
        <w:keepNext/>
        <w:keepLines/>
        <w:rPr>
          <w:i/>
          <w:lang w:val="fr-CH" w:eastAsia="ja-JP"/>
        </w:rPr>
      </w:pPr>
      <w:r w:rsidRPr="003F6589">
        <w:rPr>
          <w:rFonts w:asciiTheme="majorBidi" w:hAnsiTheme="majorBidi" w:cstheme="majorBidi"/>
          <w:lang w:val="fr-CH" w:eastAsia="ja-JP"/>
        </w:rPr>
        <w:tab/>
      </w:r>
      <w:r>
        <w:rPr>
          <w:rFonts w:asciiTheme="majorBidi" w:hAnsiTheme="majorBidi" w:cstheme="majorBidi"/>
          <w:lang w:eastAsia="ja-JP"/>
        </w:rPr>
        <w:sym w:font="Symbol" w:char="F067"/>
      </w:r>
      <w:r w:rsidRPr="003F6589">
        <w:rPr>
          <w:rFonts w:asciiTheme="majorBidi" w:hAnsiTheme="majorBidi" w:cstheme="majorBidi" w:hint="eastAsia"/>
          <w:lang w:val="fr-CH" w:eastAsia="ja-JP"/>
        </w:rPr>
        <w:t xml:space="preserve">: </w:t>
      </w:r>
      <w:r w:rsidRPr="003F6589">
        <w:rPr>
          <w:rFonts w:asciiTheme="majorBidi" w:hAnsiTheme="majorBidi" w:cstheme="majorBidi" w:hint="eastAsia"/>
          <w:lang w:val="fr-CH" w:eastAsia="ja-JP"/>
        </w:rPr>
        <w:tab/>
      </w:r>
      <w:r w:rsidRPr="00264C71">
        <w:rPr>
          <w:position w:val="-6"/>
        </w:rPr>
        <w:object w:dxaOrig="859" w:dyaOrig="360">
          <v:shape id="_x0000_i1087" type="#_x0000_t75" style="width:42.45pt;height:18.25pt" o:ole="">
            <v:imagedata r:id="rId16" o:title=""/>
          </v:shape>
          <o:OLEObject Type="Embed" ProgID="Equation.3" ShapeID="_x0000_i1087" DrawAspect="Content" ObjectID="_1549087781" r:id="rId137"/>
        </w:object>
      </w:r>
      <w:r w:rsidRPr="003F6589">
        <w:rPr>
          <w:lang w:val="fr-CH"/>
        </w:rPr>
        <w:t>.</w:t>
      </w:r>
    </w:p>
    <w:p w:rsidR="00F637B5" w:rsidRPr="003820F6" w:rsidRDefault="00F637B5" w:rsidP="00F637B5">
      <w:pPr>
        <w:pStyle w:val="Heading1"/>
      </w:pPr>
      <w:r w:rsidRPr="003820F6">
        <w:t>3</w:t>
      </w:r>
      <w:r w:rsidRPr="003820F6">
        <w:tab/>
        <w:t xml:space="preserve">Profil de l'angle d'arrivée à long terme au niveau de la station mobile </w:t>
      </w:r>
      <w:r>
        <w:t xml:space="preserve">pour des environnements NLoS </w:t>
      </w:r>
      <w:r w:rsidRPr="003820F6">
        <w:t>dans des zones urbaines et suburbaines</w:t>
      </w:r>
    </w:p>
    <w:p w:rsidR="00F637B5" w:rsidRPr="003820F6" w:rsidRDefault="00F637B5" w:rsidP="00F637B5">
      <w:pPr>
        <w:pStyle w:val="Heading2"/>
      </w:pPr>
      <w:r w:rsidRPr="003820F6">
        <w:t>3.1</w:t>
      </w:r>
      <w:r w:rsidRPr="003820F6">
        <w:tab/>
        <w:t>Profil de l'angle d'arrivée au niveau de la station mobile</w:t>
      </w:r>
    </w:p>
    <w:p w:rsidR="00F637B5" w:rsidRPr="003820F6" w:rsidRDefault="00F637B5" w:rsidP="00F637B5">
      <w:pPr>
        <w:rPr>
          <w:lang w:eastAsia="ja-JP"/>
        </w:rPr>
      </w:pPr>
      <w:r w:rsidRPr="003820F6">
        <w:t xml:space="preserve">Le profil de la puissance en fonction de l'angle d'arrivée au niveau de la station mobile, </w:t>
      </w:r>
      <w:r>
        <w:rPr>
          <w:position w:val="-14"/>
        </w:rPr>
        <w:object w:dxaOrig="1680" w:dyaOrig="380">
          <v:shape id="_x0000_i1088" type="#_x0000_t75" style="width:83.3pt;height:18.8pt" o:ole="">
            <v:imagedata r:id="rId138" o:title=""/>
          </v:shape>
          <o:OLEObject Type="Embed" ProgID="Equation.3" ShapeID="_x0000_i1088" DrawAspect="Content" ObjectID="_1549087782" r:id="rId139"/>
        </w:object>
      </w:r>
      <w:r w:rsidRPr="006C1536">
        <w:rPr>
          <w:position w:val="-14"/>
          <w:lang w:val="fr-CH"/>
        </w:rPr>
        <w:t xml:space="preserve"> </w:t>
      </w:r>
      <w:r w:rsidRPr="003820F6">
        <w:rPr>
          <w:lang w:eastAsia="ja-JP"/>
        </w:rPr>
        <w:t>est donné comme suit:</w:t>
      </w:r>
    </w:p>
    <w:p w:rsidR="00F637B5" w:rsidRPr="003820F6" w:rsidRDefault="00F637B5" w:rsidP="00F637B5">
      <w:pPr>
        <w:pStyle w:val="Equation"/>
        <w:rPr>
          <w:szCs w:val="24"/>
        </w:rPr>
      </w:pPr>
      <w:r w:rsidRPr="00C96ABB">
        <w:tab/>
      </w:r>
      <w:r w:rsidRPr="00C96ABB">
        <w:tab/>
      </w:r>
      <w:r w:rsidRPr="00DC2BD8">
        <w:rPr>
          <w:position w:val="-74"/>
        </w:rPr>
        <w:object w:dxaOrig="4800" w:dyaOrig="1120">
          <v:shape id="_x0000_i1089" type="#_x0000_t75" style="width:239.65pt;height:55.9pt" o:ole="">
            <v:imagedata r:id="rId140" o:title=""/>
          </v:shape>
          <o:OLEObject Type="Embed" ProgID="Equation.3" ShapeID="_x0000_i1089" DrawAspect="Content" ObjectID="_1549087783" r:id="rId141"/>
        </w:object>
      </w:r>
      <w:r w:rsidRPr="003820F6">
        <w:rPr>
          <w:szCs w:val="24"/>
          <w:lang w:eastAsia="ja-JP"/>
        </w:rPr>
        <w:tab/>
      </w:r>
      <w:r w:rsidRPr="003820F6">
        <w:rPr>
          <w:szCs w:val="24"/>
        </w:rPr>
        <w:t>(1</w:t>
      </w:r>
      <w:r w:rsidRPr="003820F6">
        <w:rPr>
          <w:szCs w:val="24"/>
          <w:lang w:eastAsia="ja-JP"/>
        </w:rPr>
        <w:t>4</w:t>
      </w:r>
      <w:r w:rsidRPr="003820F6">
        <w:rPr>
          <w:szCs w:val="24"/>
        </w:rPr>
        <w:t>)</w:t>
      </w:r>
    </w:p>
    <w:p w:rsidR="00F637B5" w:rsidRPr="003820F6" w:rsidRDefault="00F637B5" w:rsidP="00F637B5">
      <w:pPr>
        <w:keepNext/>
        <w:keepLines/>
      </w:pPr>
      <w:r w:rsidRPr="003820F6">
        <w:t>où:</w:t>
      </w:r>
    </w:p>
    <w:p w:rsidR="00F637B5" w:rsidRPr="003820F6" w:rsidRDefault="00F637B5" w:rsidP="00F637B5">
      <w:pPr>
        <w:pStyle w:val="Equation"/>
        <w:rPr>
          <w:szCs w:val="24"/>
        </w:rPr>
      </w:pPr>
      <w:r w:rsidRPr="003820F6">
        <w:tab/>
      </w:r>
      <w:r w:rsidRPr="003820F6">
        <w:tab/>
      </w:r>
      <w:r w:rsidRPr="00DC2BD8">
        <w:rPr>
          <w:position w:val="-26"/>
        </w:rPr>
        <w:object w:dxaOrig="4900" w:dyaOrig="639">
          <v:shape id="_x0000_i1090" type="#_x0000_t75" style="width:245.55pt;height:31.7pt" o:ole="">
            <v:imagedata r:id="rId142" o:title=""/>
          </v:shape>
          <o:OLEObject Type="Embed" ProgID="Equation.3" ShapeID="_x0000_i1090" DrawAspect="Content" ObjectID="_1549087784" r:id="rId143"/>
        </w:object>
      </w:r>
      <w:r w:rsidRPr="003820F6">
        <w:rPr>
          <w:szCs w:val="24"/>
          <w:lang w:eastAsia="ja-JP"/>
        </w:rPr>
        <w:tab/>
      </w:r>
      <w:r w:rsidRPr="003820F6">
        <w:rPr>
          <w:szCs w:val="24"/>
        </w:rPr>
        <w:t>(</w:t>
      </w:r>
      <w:r w:rsidRPr="003820F6">
        <w:rPr>
          <w:szCs w:val="24"/>
          <w:lang w:eastAsia="ja-JP"/>
        </w:rPr>
        <w:t>15</w:t>
      </w:r>
      <w:r w:rsidRPr="003820F6">
        <w:rPr>
          <w:szCs w:val="24"/>
        </w:rPr>
        <w:t>)</w:t>
      </w:r>
    </w:p>
    <w:p w:rsidR="00F637B5" w:rsidRPr="003820F6" w:rsidRDefault="00F637B5" w:rsidP="00F637B5">
      <w:pPr>
        <w:pStyle w:val="Heading2"/>
      </w:pPr>
      <w:r w:rsidRPr="003820F6">
        <w:t>3.2</w:t>
      </w:r>
      <w:r w:rsidRPr="003820F6">
        <w:tab/>
        <w:t>Exemple</w:t>
      </w:r>
    </w:p>
    <w:p w:rsidR="00F637B5" w:rsidRPr="003820F6" w:rsidRDefault="00F637B5" w:rsidP="00F637B5">
      <w:r w:rsidRPr="003820F6">
        <w:t>Lorsque la hauteur moyenne des bâtiments le long de la route</w:t>
      </w:r>
      <w:r>
        <w:t>,</w:t>
      </w:r>
      <w:r w:rsidRPr="003820F6">
        <w:t xml:space="preserve"> </w:t>
      </w:r>
      <w:r w:rsidRPr="003820F6">
        <w:rPr>
          <w:i/>
          <w:iCs/>
        </w:rPr>
        <w:t>h</w:t>
      </w:r>
      <w:r w:rsidRPr="003820F6">
        <w:rPr>
          <w:i/>
          <w:iCs/>
          <w:vertAlign w:val="subscript"/>
        </w:rPr>
        <w:t>s</w:t>
      </w:r>
      <w:r>
        <w:t xml:space="preserve">, </w:t>
      </w:r>
      <w:r w:rsidRPr="003820F6">
        <w:t>est de 10 m, le profil de la puissance en fonction de l'angle d'arrivée au niveau de la station mobile</w:t>
      </w:r>
      <w:r w:rsidRPr="006A2B24">
        <w:t xml:space="preserve"> </w:t>
      </w:r>
      <w:r>
        <w:rPr>
          <w:position w:val="-14"/>
        </w:rPr>
        <w:object w:dxaOrig="1680" w:dyaOrig="380">
          <v:shape id="_x0000_i1091" type="#_x0000_t75" style="width:83.3pt;height:18.8pt" o:ole="">
            <v:imagedata r:id="rId138" o:title=""/>
          </v:shape>
          <o:OLEObject Type="Embed" ProgID="Equation.3" ShapeID="_x0000_i1091" DrawAspect="Content" ObjectID="_1549087785" r:id="rId144"/>
        </w:object>
      </w:r>
      <w:r w:rsidRPr="003820F6">
        <w:rPr>
          <w:lang w:eastAsia="ja-JP"/>
        </w:rPr>
        <w:t xml:space="preserve"> est illustré à la Fig. 14, suivant le paramètre </w:t>
      </w:r>
      <w:r w:rsidRPr="003820F6">
        <w:t>Θ (angle de la route).</w:t>
      </w:r>
    </w:p>
    <w:p w:rsidR="00F637B5" w:rsidRPr="003820F6" w:rsidRDefault="00F637B5" w:rsidP="00F637B5">
      <w:pPr>
        <w:pStyle w:val="FigureNo"/>
        <w:rPr>
          <w:lang w:eastAsia="ja-JP"/>
        </w:rPr>
      </w:pPr>
      <w:r w:rsidRPr="003820F6">
        <w:lastRenderedPageBreak/>
        <w:t xml:space="preserve">FIGURE </w:t>
      </w:r>
      <w:r w:rsidRPr="003820F6">
        <w:rPr>
          <w:lang w:eastAsia="ja-JP"/>
        </w:rPr>
        <w:t>14</w:t>
      </w:r>
    </w:p>
    <w:p w:rsidR="00F637B5" w:rsidRPr="003820F6" w:rsidRDefault="00F637B5" w:rsidP="00F637B5">
      <w:pPr>
        <w:pStyle w:val="Figuretitle"/>
      </w:pPr>
      <w:r w:rsidRPr="003820F6">
        <w:t>Profil de l'angle d'arrivée au niveau de la station mobile</w:t>
      </w:r>
      <w:r>
        <w:t xml:space="preserve"> pour des environnements NLoS</w:t>
      </w:r>
    </w:p>
    <w:p w:rsidR="00F637B5" w:rsidRPr="003820F6" w:rsidRDefault="00F637B5" w:rsidP="00F637B5">
      <w:pPr>
        <w:pStyle w:val="Figure"/>
        <w:rPr>
          <w:noProof/>
          <w:lang w:eastAsia="zh-CN"/>
        </w:rPr>
      </w:pPr>
      <w:r>
        <w:rPr>
          <w:noProof/>
          <w:lang w:eastAsia="zh-CN"/>
        </w:rPr>
        <w:object w:dxaOrig="5608" w:dyaOrig="4799">
          <v:shape id="_x0000_i1092" type="#_x0000_t75" style="width:280.5pt;height:239.1pt" o:ole="">
            <v:imagedata r:id="rId145" o:title=""/>
          </v:shape>
          <o:OLEObject Type="Embed" ProgID="CorelDRAW.Graphic.14" ShapeID="_x0000_i1092" DrawAspect="Content" ObjectID="_1549087786" r:id="rId146"/>
        </w:object>
      </w:r>
    </w:p>
    <w:p w:rsidR="00F637B5" w:rsidRPr="003820F6" w:rsidRDefault="00F637B5" w:rsidP="00F637B5">
      <w:pPr>
        <w:pStyle w:val="Heading1"/>
        <w:rPr>
          <w:lang w:eastAsia="ja-JP"/>
        </w:rPr>
      </w:pPr>
      <w:r w:rsidRPr="003820F6">
        <w:rPr>
          <w:lang w:eastAsia="ja-JP"/>
        </w:rPr>
        <w:t>4</w:t>
      </w:r>
      <w:r w:rsidRPr="003820F6">
        <w:rPr>
          <w:lang w:eastAsia="ja-JP"/>
        </w:rPr>
        <w:tab/>
        <w:t xml:space="preserve">Profil de </w:t>
      </w:r>
      <w:r>
        <w:rPr>
          <w:lang w:eastAsia="ja-JP"/>
        </w:rPr>
        <w:t>l'angle d'arrivée</w:t>
      </w:r>
      <w:r w:rsidRPr="003820F6">
        <w:rPr>
          <w:lang w:eastAsia="ja-JP"/>
        </w:rPr>
        <w:t xml:space="preserve"> à long terme </w:t>
      </w:r>
      <w:r>
        <w:rPr>
          <w:lang w:eastAsia="ja-JP"/>
        </w:rPr>
        <w:t xml:space="preserve">au niveau de la station mobile </w:t>
      </w:r>
      <w:r w:rsidRPr="003820F6">
        <w:rPr>
          <w:lang w:eastAsia="ja-JP"/>
        </w:rPr>
        <w:t>pour un environnement LoS en zones urbaines et suburbaines</w:t>
      </w:r>
    </w:p>
    <w:p w:rsidR="00F637B5" w:rsidRPr="003820F6" w:rsidRDefault="00F637B5" w:rsidP="00F637B5">
      <w:pPr>
        <w:pStyle w:val="Heading2"/>
        <w:rPr>
          <w:lang w:eastAsia="ja-JP"/>
        </w:rPr>
      </w:pPr>
      <w:r w:rsidRPr="003820F6">
        <w:rPr>
          <w:lang w:eastAsia="ja-JP"/>
        </w:rPr>
        <w:t>4.1</w:t>
      </w:r>
      <w:r w:rsidRPr="003820F6">
        <w:rPr>
          <w:lang w:eastAsia="ja-JP"/>
        </w:rPr>
        <w:tab/>
        <w:t>Environnements LoS considérés</w:t>
      </w:r>
    </w:p>
    <w:p w:rsidR="00F637B5" w:rsidRDefault="00F637B5" w:rsidP="00F637B5">
      <w:pPr>
        <w:rPr>
          <w:lang w:eastAsia="ja-JP"/>
        </w:rPr>
      </w:pPr>
      <w:r w:rsidRPr="003820F6">
        <w:rPr>
          <w:lang w:eastAsia="ja-JP"/>
        </w:rPr>
        <w:t>La Fig. </w:t>
      </w:r>
      <w:r>
        <w:rPr>
          <w:lang w:eastAsia="ja-JP"/>
        </w:rPr>
        <w:t>15</w:t>
      </w:r>
      <w:r w:rsidRPr="003820F6">
        <w:rPr>
          <w:lang w:eastAsia="ja-JP"/>
        </w:rPr>
        <w:t xml:space="preserve"> illustre les environnements LoS considérés. Dans la Fig. </w:t>
      </w:r>
      <w:r>
        <w:rPr>
          <w:lang w:eastAsia="ja-JP"/>
        </w:rPr>
        <w:t>15</w:t>
      </w:r>
      <w:r w:rsidRPr="003820F6">
        <w:rPr>
          <w:lang w:eastAsia="ja-JP"/>
        </w:rPr>
        <w:t>(a)</w:t>
      </w:r>
      <w:r>
        <w:rPr>
          <w:lang w:eastAsia="ja-JP"/>
        </w:rPr>
        <w:t>,</w:t>
      </w:r>
      <w:r w:rsidRPr="003820F6">
        <w:rPr>
          <w:lang w:eastAsia="ja-JP"/>
        </w:rPr>
        <w:t xml:space="preserve"> la station de base est située sur le toit du bâtiment face au côté droit ou au côté gauche de la rue et la station mobile est située </w:t>
      </w:r>
      <w:r>
        <w:rPr>
          <w:lang w:eastAsia="ja-JP"/>
        </w:rPr>
        <w:t>au milieu de</w:t>
      </w:r>
      <w:r w:rsidRPr="003820F6">
        <w:rPr>
          <w:lang w:eastAsia="ja-JP"/>
        </w:rPr>
        <w:t xml:space="preserve"> la rue. La station de base est en visibilité directe de la station mobile. Dans la Fig. </w:t>
      </w:r>
      <w:r>
        <w:rPr>
          <w:lang w:eastAsia="ja-JP"/>
        </w:rPr>
        <w:t>15</w:t>
      </w:r>
      <w:r w:rsidRPr="003820F6">
        <w:rPr>
          <w:lang w:eastAsia="ja-JP"/>
        </w:rPr>
        <w:t>(b), la station de base est située à peu près au centre du toit du bâtiment faisant face à l'extrémité de la rue et la station mobile est située au milieu de la rue.</w:t>
      </w:r>
    </w:p>
    <w:p w:rsidR="00F637B5" w:rsidRPr="003820F6" w:rsidRDefault="00F637B5" w:rsidP="00F637B5">
      <w:pPr>
        <w:pStyle w:val="FigureNo"/>
      </w:pPr>
      <w:r w:rsidRPr="003820F6">
        <w:lastRenderedPageBreak/>
        <w:t xml:space="preserve">FIGURE </w:t>
      </w:r>
      <w:r>
        <w:t>15</w:t>
      </w:r>
    </w:p>
    <w:p w:rsidR="00F637B5" w:rsidRDefault="00F637B5" w:rsidP="00F637B5">
      <w:pPr>
        <w:pStyle w:val="Figuretitle"/>
        <w:spacing w:after="240"/>
      </w:pPr>
      <w:r w:rsidRPr="003820F6">
        <w:t>Environnements LoS considérés</w:t>
      </w:r>
    </w:p>
    <w:p w:rsidR="00F637B5" w:rsidRPr="006B3CA5" w:rsidRDefault="00F637B5" w:rsidP="00F637B5">
      <w:pPr>
        <w:pStyle w:val="Figure"/>
      </w:pPr>
      <w:r>
        <w:object w:dxaOrig="2959" w:dyaOrig="2858">
          <v:shape id="_x0000_i1093" type="#_x0000_t75" style="width:258.45pt;height:250.4pt;mso-position-vertical:absolute" o:ole="">
            <v:imagedata r:id="rId147" o:title=""/>
          </v:shape>
          <o:OLEObject Type="Embed" ProgID="CorelDRAW.Graphic.14" ShapeID="_x0000_i1093" DrawAspect="Content" ObjectID="_1549087787" r:id="rId148"/>
        </w:object>
      </w:r>
    </w:p>
    <w:p w:rsidR="00F637B5" w:rsidRPr="003820F6" w:rsidRDefault="00F637B5" w:rsidP="00F637B5">
      <w:pPr>
        <w:pStyle w:val="Heading2"/>
        <w:rPr>
          <w:lang w:eastAsia="ja-JP"/>
        </w:rPr>
      </w:pPr>
      <w:r w:rsidRPr="003820F6">
        <w:rPr>
          <w:lang w:eastAsia="ja-JP"/>
        </w:rPr>
        <w:t>4.2</w:t>
      </w:r>
      <w:r w:rsidRPr="003820F6">
        <w:rPr>
          <w:lang w:eastAsia="ja-JP"/>
        </w:rPr>
        <w:tab/>
        <w:t xml:space="preserve">Profil de </w:t>
      </w:r>
      <w:r>
        <w:rPr>
          <w:lang w:eastAsia="ja-JP"/>
        </w:rPr>
        <w:t>l'angle d'arrivée</w:t>
      </w:r>
      <w:r w:rsidRPr="003820F6">
        <w:rPr>
          <w:lang w:eastAsia="ja-JP"/>
        </w:rPr>
        <w:t xml:space="preserve"> </w:t>
      </w:r>
      <w:r>
        <w:rPr>
          <w:lang w:eastAsia="ja-JP"/>
        </w:rPr>
        <w:t>au niveau de la station mobile</w:t>
      </w:r>
    </w:p>
    <w:p w:rsidR="00F637B5" w:rsidRPr="00567291" w:rsidRDefault="00F637B5" w:rsidP="00F637B5">
      <w:pPr>
        <w:rPr>
          <w:lang w:val="fr-CH" w:eastAsia="ja-JP"/>
        </w:rPr>
      </w:pPr>
      <w:r w:rsidRPr="00567291">
        <w:rPr>
          <w:lang w:val="fr-CH"/>
        </w:rPr>
        <w:t>Le profil d'angle d'arrivée au niveau de la station mobile</w:t>
      </w:r>
      <w:r w:rsidRPr="00567291">
        <w:rPr>
          <w:lang w:val="fr-CH" w:eastAsia="ja-JP"/>
        </w:rPr>
        <w:t>,</w:t>
      </w:r>
      <w:r w:rsidRPr="00567291">
        <w:rPr>
          <w:lang w:val="fr-CH"/>
        </w:rPr>
        <w:t xml:space="preserve"> </w:t>
      </w:r>
      <w:r>
        <w:rPr>
          <w:position w:val="-14"/>
        </w:rPr>
        <w:object w:dxaOrig="1820" w:dyaOrig="380">
          <v:shape id="_x0000_i1094" type="#_x0000_t75" style="width:90.8pt;height:18.8pt" o:ole="">
            <v:imagedata r:id="rId149" o:title=""/>
          </v:shape>
          <o:OLEObject Type="Embed" ProgID="Equation.3" ShapeID="_x0000_i1094" DrawAspect="Content" ObjectID="_1549087788" r:id="rId150"/>
        </w:object>
      </w:r>
      <w:r w:rsidRPr="00567291">
        <w:rPr>
          <w:rFonts w:hint="eastAsia"/>
          <w:lang w:val="fr-CH" w:eastAsia="ja-JP"/>
        </w:rPr>
        <w:t xml:space="preserve"> </w:t>
      </w:r>
      <w:r>
        <w:rPr>
          <w:lang w:val="fr-CH"/>
        </w:rPr>
        <w:t>est donné par l'équation suivante</w:t>
      </w:r>
      <w:r w:rsidRPr="00567291">
        <w:rPr>
          <w:lang w:val="fr-CH"/>
        </w:rPr>
        <w:t>:</w:t>
      </w:r>
    </w:p>
    <w:p w:rsidR="00F637B5" w:rsidRDefault="00F637B5" w:rsidP="00F637B5">
      <w:pPr>
        <w:pStyle w:val="enumlev1"/>
        <w:keepNext/>
        <w:rPr>
          <w:lang w:eastAsia="ja-JP"/>
        </w:rPr>
      </w:pPr>
      <w:r w:rsidRPr="003820F6">
        <w:rPr>
          <w:lang w:eastAsia="ja-JP"/>
        </w:rPr>
        <w:t>a)</w:t>
      </w:r>
      <w:r w:rsidRPr="003820F6">
        <w:rPr>
          <w:lang w:eastAsia="ja-JP"/>
        </w:rPr>
        <w:tab/>
        <w:t>Station de base faisant face au côté gauche ou droit de la rue</w:t>
      </w:r>
    </w:p>
    <w:p w:rsidR="00F637B5" w:rsidRPr="00560960" w:rsidRDefault="00F637B5" w:rsidP="00F637B5">
      <w:pPr>
        <w:pStyle w:val="enumlev1"/>
        <w:keepNext/>
        <w:rPr>
          <w:lang w:val="fr-CH" w:eastAsia="ja-JP"/>
        </w:rPr>
      </w:pPr>
      <w:r>
        <w:rPr>
          <w:lang w:eastAsia="ja-JP"/>
        </w:rPr>
        <w:tab/>
        <w:t>i)</w:t>
      </w:r>
      <w:r>
        <w:rPr>
          <w:lang w:eastAsia="ja-JP"/>
        </w:rPr>
        <w:tab/>
      </w:r>
      <w:r w:rsidRPr="003820F6">
        <w:rPr>
          <w:lang w:eastAsia="ja-JP"/>
        </w:rPr>
        <w:t>Station de base faisant face au côté</w:t>
      </w:r>
      <w:r>
        <w:rPr>
          <w:lang w:eastAsia="ja-JP"/>
        </w:rPr>
        <w:t xml:space="preserve"> droit de la rue (</w:t>
      </w:r>
      <w:r w:rsidRPr="00560960">
        <w:rPr>
          <w:rFonts w:eastAsia="HGSoeiKakupoptai" w:hint="eastAsia"/>
          <w:lang w:val="fr-CH" w:eastAsia="ja-JP"/>
        </w:rPr>
        <w:t>Fig</w:t>
      </w:r>
      <w:r w:rsidRPr="00560960">
        <w:rPr>
          <w:rFonts w:eastAsia="HGSoeiKakupoptai"/>
          <w:lang w:val="fr-CH" w:eastAsia="ja-JP"/>
        </w:rPr>
        <w:t>. 1</w:t>
      </w:r>
      <w:r w:rsidRPr="00560960">
        <w:rPr>
          <w:rFonts w:eastAsia="HGSoeiKakupoptai" w:hint="eastAsia"/>
          <w:lang w:val="fr-CH" w:eastAsia="ja-JP"/>
        </w:rPr>
        <w:t>5</w:t>
      </w:r>
      <w:r w:rsidRPr="00560960">
        <w:rPr>
          <w:rFonts w:eastAsia="HGSoeiKakupoptai"/>
          <w:lang w:val="fr-CH"/>
        </w:rPr>
        <w:t>(a)</w:t>
      </w:r>
      <w:r>
        <w:rPr>
          <w:rFonts w:eastAsia="HGSoeiKakupoptai"/>
          <w:lang w:val="fr-CH"/>
        </w:rPr>
        <w:t>)</w:t>
      </w:r>
    </w:p>
    <w:p w:rsidR="00F637B5" w:rsidRDefault="00F637B5" w:rsidP="00F637B5">
      <w:pPr>
        <w:pStyle w:val="Equation"/>
      </w:pPr>
      <w:r>
        <w:tab/>
      </w:r>
      <w:r w:rsidRPr="00456905">
        <w:rPr>
          <w:position w:val="-48"/>
        </w:rPr>
        <w:object w:dxaOrig="7320" w:dyaOrig="1080">
          <v:shape id="_x0000_i1095" type="#_x0000_t75" style="width:367pt;height:54.25pt" o:ole="">
            <v:imagedata r:id="rId151" o:title=""/>
          </v:shape>
          <o:OLEObject Type="Embed" ProgID="Equation.3" ShapeID="_x0000_i1095" DrawAspect="Content" ObjectID="_1549087789" r:id="rId152"/>
        </w:object>
      </w:r>
      <w:r w:rsidRPr="00560960">
        <w:rPr>
          <w:lang w:val="fr-CH"/>
        </w:rPr>
        <w:tab/>
        <w:t>(</w:t>
      </w:r>
      <w:r w:rsidRPr="00560960">
        <w:rPr>
          <w:lang w:val="fr-CH" w:eastAsia="ja-JP"/>
        </w:rPr>
        <w:t>1</w:t>
      </w:r>
      <w:r w:rsidRPr="00560960">
        <w:rPr>
          <w:rFonts w:hint="eastAsia"/>
          <w:lang w:val="fr-CH" w:eastAsia="ja-JP"/>
        </w:rPr>
        <w:t>6</w:t>
      </w:r>
      <w:r w:rsidRPr="00560960">
        <w:rPr>
          <w:lang w:val="fr-CH"/>
        </w:rPr>
        <w:t>-1)</w:t>
      </w:r>
    </w:p>
    <w:p w:rsidR="00F637B5" w:rsidRDefault="00F637B5" w:rsidP="00F637B5">
      <w:pPr>
        <w:pStyle w:val="Equation"/>
        <w:tabs>
          <w:tab w:val="left" w:pos="1134"/>
        </w:tabs>
      </w:pPr>
      <w:r>
        <w:rPr>
          <w:lang w:eastAsia="ja-JP"/>
        </w:rPr>
        <w:tab/>
        <w:t>ii)</w:t>
      </w:r>
      <w:r>
        <w:rPr>
          <w:lang w:eastAsia="ja-JP"/>
        </w:rPr>
        <w:tab/>
      </w:r>
      <w:r w:rsidRPr="003820F6">
        <w:rPr>
          <w:lang w:eastAsia="ja-JP"/>
        </w:rPr>
        <w:t>Station de base faisant face au côté</w:t>
      </w:r>
      <w:r>
        <w:rPr>
          <w:lang w:eastAsia="ja-JP"/>
        </w:rPr>
        <w:t xml:space="preserve"> gauche de la rue (</w:t>
      </w:r>
      <w:r w:rsidRPr="00560960">
        <w:rPr>
          <w:rFonts w:eastAsia="HGSoeiKakupoptai" w:hint="eastAsia"/>
          <w:lang w:val="fr-CH" w:eastAsia="ja-JP"/>
        </w:rPr>
        <w:t>Fig</w:t>
      </w:r>
      <w:r w:rsidRPr="00560960">
        <w:rPr>
          <w:rFonts w:eastAsia="HGSoeiKakupoptai"/>
          <w:lang w:val="fr-CH" w:eastAsia="ja-JP"/>
        </w:rPr>
        <w:t>. 1</w:t>
      </w:r>
      <w:r w:rsidRPr="00560960">
        <w:rPr>
          <w:rFonts w:eastAsia="HGSoeiKakupoptai" w:hint="eastAsia"/>
          <w:lang w:val="fr-CH" w:eastAsia="ja-JP"/>
        </w:rPr>
        <w:t>5</w:t>
      </w:r>
      <w:r w:rsidRPr="00560960">
        <w:rPr>
          <w:rFonts w:eastAsia="HGSoeiKakupoptai"/>
          <w:lang w:val="fr-CH"/>
        </w:rPr>
        <w:t>(a)</w:t>
      </w:r>
      <w:r>
        <w:rPr>
          <w:rFonts w:eastAsia="HGSoeiKakupoptai"/>
          <w:lang w:val="fr-CH"/>
        </w:rPr>
        <w:t>)</w:t>
      </w:r>
    </w:p>
    <w:p w:rsidR="00F637B5" w:rsidRPr="006B3CA5" w:rsidRDefault="00F637B5" w:rsidP="00F637B5">
      <w:pPr>
        <w:pStyle w:val="enumlev1"/>
        <w:keepNext/>
        <w:tabs>
          <w:tab w:val="decimal" w:pos="4820"/>
          <w:tab w:val="right" w:pos="9639"/>
        </w:tabs>
        <w:rPr>
          <w:lang w:val="fr-CH"/>
        </w:rPr>
      </w:pPr>
      <w:r>
        <w:tab/>
      </w:r>
      <w:r w:rsidRPr="00456905">
        <w:rPr>
          <w:position w:val="-46"/>
        </w:rPr>
        <w:object w:dxaOrig="7200" w:dyaOrig="1040">
          <v:shape id="_x0000_i1096" type="#_x0000_t75" style="width:5in;height:52.1pt" o:ole="">
            <v:imagedata r:id="rId153" o:title=""/>
          </v:shape>
          <o:OLEObject Type="Embed" ProgID="Equation.3" ShapeID="_x0000_i1096" DrawAspect="Content" ObjectID="_1549087790" r:id="rId154"/>
        </w:object>
      </w:r>
      <w:r w:rsidRPr="006B3CA5">
        <w:rPr>
          <w:lang w:val="fr-CH"/>
        </w:rPr>
        <w:tab/>
        <w:t>(</w:t>
      </w:r>
      <w:r w:rsidRPr="006B3CA5">
        <w:rPr>
          <w:lang w:val="fr-CH" w:eastAsia="ja-JP"/>
        </w:rPr>
        <w:t>1</w:t>
      </w:r>
      <w:r w:rsidRPr="006B3CA5">
        <w:rPr>
          <w:rFonts w:hint="eastAsia"/>
          <w:lang w:val="fr-CH" w:eastAsia="ja-JP"/>
        </w:rPr>
        <w:t>6</w:t>
      </w:r>
      <w:r w:rsidRPr="006B3CA5">
        <w:rPr>
          <w:lang w:val="fr-CH"/>
        </w:rPr>
        <w:t>-2)</w:t>
      </w:r>
    </w:p>
    <w:p w:rsidR="00F637B5" w:rsidRPr="003820F6" w:rsidRDefault="00F637B5" w:rsidP="00F637B5">
      <w:pPr>
        <w:pStyle w:val="enumlev1"/>
        <w:keepNext/>
      </w:pPr>
      <w:r w:rsidRPr="003820F6">
        <w:rPr>
          <w:szCs w:val="24"/>
          <w:lang w:eastAsia="ja-JP"/>
        </w:rPr>
        <w:t>b)</w:t>
      </w:r>
      <w:r w:rsidRPr="003820F6">
        <w:rPr>
          <w:szCs w:val="24"/>
          <w:lang w:eastAsia="ja-JP"/>
        </w:rPr>
        <w:tab/>
        <w:t xml:space="preserve">Station de base </w:t>
      </w:r>
      <w:r>
        <w:rPr>
          <w:szCs w:val="24"/>
          <w:lang w:eastAsia="ja-JP"/>
        </w:rPr>
        <w:t>faisant face</w:t>
      </w:r>
      <w:r w:rsidRPr="003820F6">
        <w:rPr>
          <w:szCs w:val="24"/>
          <w:lang w:eastAsia="ja-JP"/>
        </w:rPr>
        <w:t xml:space="preserve"> à l'extrémité de la rue</w:t>
      </w:r>
    </w:p>
    <w:p w:rsidR="00F637B5" w:rsidRPr="00C65625" w:rsidRDefault="00F637B5" w:rsidP="00F637B5">
      <w:pPr>
        <w:pStyle w:val="Equation"/>
        <w:rPr>
          <w:lang w:val="fr-CH" w:eastAsia="ja-JP"/>
        </w:rPr>
      </w:pPr>
      <w:r w:rsidRPr="006B3CA5">
        <w:rPr>
          <w:lang w:val="fr-CH"/>
        </w:rPr>
        <w:tab/>
      </w:r>
      <w:r w:rsidRPr="006B3CA5">
        <w:rPr>
          <w:lang w:val="fr-CH"/>
        </w:rPr>
        <w:tab/>
      </w:r>
      <w:r w:rsidRPr="00861032">
        <w:rPr>
          <w:position w:val="-14"/>
        </w:rPr>
        <w:object w:dxaOrig="5940" w:dyaOrig="480">
          <v:shape id="_x0000_i1097" type="#_x0000_t75" style="width:297.65pt;height:23.65pt" o:ole="">
            <v:imagedata r:id="rId155" o:title=""/>
          </v:shape>
          <o:OLEObject Type="Embed" ProgID="Equation.3" ShapeID="_x0000_i1097" DrawAspect="Content" ObjectID="_1549087791" r:id="rId156"/>
        </w:object>
      </w:r>
      <w:r w:rsidRPr="00C65625">
        <w:rPr>
          <w:lang w:val="fr-CH" w:eastAsia="ja-JP"/>
        </w:rPr>
        <w:tab/>
      </w:r>
      <w:r w:rsidRPr="00C65625">
        <w:rPr>
          <w:lang w:val="fr-CH"/>
        </w:rPr>
        <w:t>(</w:t>
      </w:r>
      <w:r w:rsidRPr="00C65625">
        <w:rPr>
          <w:lang w:val="fr-CH" w:eastAsia="ja-JP"/>
        </w:rPr>
        <w:t>1</w:t>
      </w:r>
      <w:r w:rsidRPr="00C65625">
        <w:rPr>
          <w:rFonts w:hint="eastAsia"/>
          <w:lang w:val="fr-CH" w:eastAsia="ja-JP"/>
        </w:rPr>
        <w:t>6</w:t>
      </w:r>
      <w:r w:rsidRPr="00C65625">
        <w:rPr>
          <w:lang w:val="fr-CH" w:eastAsia="ja-JP"/>
        </w:rPr>
        <w:t>-3</w:t>
      </w:r>
      <w:r w:rsidRPr="00C65625">
        <w:rPr>
          <w:lang w:val="fr-CH"/>
        </w:rPr>
        <w:t>)</w:t>
      </w:r>
    </w:p>
    <w:p w:rsidR="00F637B5" w:rsidRPr="00C65625" w:rsidRDefault="00F637B5" w:rsidP="00F637B5">
      <w:pPr>
        <w:rPr>
          <w:lang w:val="fr-CH"/>
        </w:rPr>
      </w:pPr>
      <w:r w:rsidRPr="00164B22">
        <w:rPr>
          <w:lang w:val="fr-CH"/>
        </w:rPr>
        <w:t xml:space="preserve">Ici, </w:t>
      </w:r>
      <w:r>
        <w:rPr>
          <w:position w:val="-14"/>
        </w:rPr>
        <w:object w:dxaOrig="1939" w:dyaOrig="380">
          <v:shape id="_x0000_i1098" type="#_x0000_t75" style="width:96.7pt;height:18.8pt" o:ole="">
            <v:imagedata r:id="rId157" o:title=""/>
          </v:shape>
          <o:OLEObject Type="Embed" ProgID="Equation.3" ShapeID="_x0000_i1098" DrawAspect="Content" ObjectID="_1549087792" r:id="rId158"/>
        </w:object>
      </w:r>
      <w:r>
        <w:rPr>
          <w:lang w:val="fr-CH"/>
        </w:rPr>
        <w:t xml:space="preserve"> </w:t>
      </w:r>
      <w:r w:rsidRPr="00164B22">
        <w:rPr>
          <w:lang w:val="fr-CH"/>
        </w:rPr>
        <w:t>est le profil d</w:t>
      </w:r>
      <w:r>
        <w:rPr>
          <w:lang w:val="fr-CH"/>
        </w:rPr>
        <w:t>e l'angle d'arrivée au niveau de la station mobile pour des environnements NLo</w:t>
      </w:r>
      <w:r w:rsidRPr="00164B22">
        <w:rPr>
          <w:lang w:val="fr-CH"/>
        </w:rPr>
        <w:t>S donnés dans l'équation (</w:t>
      </w:r>
      <w:r>
        <w:rPr>
          <w:lang w:val="fr-CH"/>
        </w:rPr>
        <w:t>14</w:t>
      </w:r>
      <w:r w:rsidRPr="00164B22">
        <w:rPr>
          <w:lang w:val="fr-CH"/>
        </w:rPr>
        <w:t xml:space="preserve">); </w:t>
      </w:r>
      <w:r w:rsidRPr="003820F6">
        <w:t>γ</w:t>
      </w:r>
      <w:r w:rsidRPr="00164B22">
        <w:rPr>
          <w:lang w:val="fr-CH"/>
        </w:rPr>
        <w:t xml:space="preserve"> est une valeur constante comprise entre −12 dB et −16 dB, en fonction de la structure de la ville; &lt;</w:t>
      </w:r>
      <w:r w:rsidRPr="00164B22">
        <w:rPr>
          <w:i/>
          <w:iCs/>
          <w:lang w:val="fr-CH"/>
        </w:rPr>
        <w:t>R</w:t>
      </w:r>
      <w:r w:rsidRPr="00164B22">
        <w:rPr>
          <w:lang w:val="fr-CH"/>
        </w:rPr>
        <w:t>&gt; est le coefficient de réflexion de puissance moyenne du mur latéral du bâtiment, valeur constante comprise entre 0,1 et 0,5.</w:t>
      </w:r>
      <w:r>
        <w:rPr>
          <w:lang w:val="fr-CH"/>
        </w:rPr>
        <w:t xml:space="preserve"> A noter que les équation </w:t>
      </w:r>
      <w:r w:rsidRPr="00C65625">
        <w:rPr>
          <w:lang w:val="fr-CH"/>
        </w:rPr>
        <w:t>(</w:t>
      </w:r>
      <w:r w:rsidRPr="00C65625">
        <w:rPr>
          <w:lang w:val="fr-CH" w:eastAsia="ja-JP"/>
        </w:rPr>
        <w:t>1</w:t>
      </w:r>
      <w:r w:rsidRPr="00C65625">
        <w:rPr>
          <w:rFonts w:hint="eastAsia"/>
          <w:lang w:val="fr-CH" w:eastAsia="ja-JP"/>
        </w:rPr>
        <w:t>6</w:t>
      </w:r>
      <w:r w:rsidRPr="00C65625">
        <w:rPr>
          <w:lang w:val="fr-CH"/>
        </w:rPr>
        <w:t>-1) et (</w:t>
      </w:r>
      <w:r w:rsidRPr="00C65625">
        <w:rPr>
          <w:lang w:val="fr-CH" w:eastAsia="ja-JP"/>
        </w:rPr>
        <w:t>1</w:t>
      </w:r>
      <w:r w:rsidRPr="00C65625">
        <w:rPr>
          <w:rFonts w:hint="eastAsia"/>
          <w:lang w:val="fr-CH" w:eastAsia="ja-JP"/>
        </w:rPr>
        <w:t>6</w:t>
      </w:r>
      <w:r w:rsidRPr="00C65625">
        <w:rPr>
          <w:lang w:val="fr-CH" w:eastAsia="ja-JP"/>
        </w:rPr>
        <w:noBreakHyphen/>
      </w:r>
      <w:r w:rsidRPr="00C65625">
        <w:rPr>
          <w:lang w:val="fr-CH"/>
        </w:rPr>
        <w:t>2) sont parfaitement symétriques pour ce qui est de l'angle d'arrivée au niveau de la station mobile.</w:t>
      </w:r>
    </w:p>
    <w:p w:rsidR="00F637B5" w:rsidRDefault="00F637B5" w:rsidP="00F637B5">
      <w:pPr>
        <w:rPr>
          <w:lang w:eastAsia="ja-JP"/>
        </w:rPr>
      </w:pPr>
      <w:r w:rsidRPr="003820F6">
        <w:rPr>
          <w:lang w:eastAsia="ja-JP"/>
        </w:rPr>
        <w:t>Il est recommandé que γ et &lt;</w:t>
      </w:r>
      <w:r w:rsidRPr="003820F6">
        <w:rPr>
          <w:i/>
          <w:iCs/>
          <w:lang w:eastAsia="ja-JP"/>
        </w:rPr>
        <w:t>R</w:t>
      </w:r>
      <w:r w:rsidRPr="003820F6">
        <w:rPr>
          <w:lang w:eastAsia="ja-JP"/>
        </w:rPr>
        <w:t>&gt; prennent respectivement les valeurs de −15 dB et 0,3 (−5 dB) dans le cas de zones urbaines où la hauteur moyenne des bâtiments &lt;</w:t>
      </w:r>
      <w:r w:rsidRPr="003820F6">
        <w:rPr>
          <w:i/>
          <w:iCs/>
          <w:lang w:eastAsia="ja-JP"/>
        </w:rPr>
        <w:t>H</w:t>
      </w:r>
      <w:r w:rsidRPr="003820F6">
        <w:rPr>
          <w:lang w:eastAsia="ja-JP"/>
        </w:rPr>
        <w:t>&gt; est supérieure à 20 m.</w:t>
      </w:r>
    </w:p>
    <w:p w:rsidR="00F637B5" w:rsidRPr="003820F6" w:rsidRDefault="00F637B5" w:rsidP="00F637B5">
      <w:pPr>
        <w:pStyle w:val="Heading2"/>
      </w:pPr>
      <w:r w:rsidRPr="003820F6">
        <w:lastRenderedPageBreak/>
        <w:t>4.3</w:t>
      </w:r>
      <w:r w:rsidRPr="003820F6">
        <w:tab/>
        <w:t>Exemples</w:t>
      </w:r>
    </w:p>
    <w:p w:rsidR="00F637B5" w:rsidRPr="003820F6" w:rsidRDefault="00F637B5" w:rsidP="00F637B5">
      <w:r w:rsidRPr="003820F6">
        <w:t xml:space="preserve">Lorsque la hauteur moyenne des bâtiments </w:t>
      </w:r>
      <w:r>
        <w:t>le long de la route</w:t>
      </w:r>
      <w:r w:rsidRPr="00500D2D">
        <w:rPr>
          <w:i/>
          <w:lang w:val="fr-CH"/>
        </w:rPr>
        <w:t xml:space="preserve"> h</w:t>
      </w:r>
      <w:r w:rsidRPr="00500D2D">
        <w:rPr>
          <w:i/>
          <w:vertAlign w:val="subscript"/>
          <w:lang w:val="fr-CH"/>
        </w:rPr>
        <w:t>s</w:t>
      </w:r>
      <w:r>
        <w:t xml:space="preserve">, l'angle de la route </w:t>
      </w:r>
      <w:r>
        <w:rPr>
          <w:rFonts w:asciiTheme="majorBidi" w:hAnsiTheme="majorBidi" w:cstheme="majorBidi"/>
          <w:iCs/>
        </w:rPr>
        <w:sym w:font="Symbol" w:char="F051"/>
      </w:r>
      <w:r w:rsidRPr="00500D2D">
        <w:rPr>
          <w:lang w:val="fr-CH"/>
        </w:rPr>
        <w:t xml:space="preserve"> </w:t>
      </w:r>
      <w:r w:rsidRPr="003820F6">
        <w:t xml:space="preserve">et la largeur de la rue </w:t>
      </w:r>
      <w:r w:rsidRPr="003820F6">
        <w:rPr>
          <w:i/>
          <w:iCs/>
        </w:rPr>
        <w:t>W</w:t>
      </w:r>
      <w:r w:rsidRPr="003820F6">
        <w:t xml:space="preserve"> ont respectivement pour valeurs </w:t>
      </w:r>
      <w:r>
        <w:t xml:space="preserve">10 m, </w:t>
      </w:r>
      <w:r w:rsidRPr="003820F6">
        <w:t>0 </w:t>
      </w:r>
      <w:r>
        <w:t xml:space="preserve">degré </w:t>
      </w:r>
      <w:r w:rsidRPr="003820F6">
        <w:t>et 20 m, et &lt;</w:t>
      </w:r>
      <w:r w:rsidRPr="003820F6">
        <w:rPr>
          <w:i/>
          <w:iCs/>
        </w:rPr>
        <w:t>R</w:t>
      </w:r>
      <w:r w:rsidRPr="003820F6">
        <w:t>&gt; et γ ont respectivement pour valeurs 0,3 (−5 dB) et −15 dB, le profil</w:t>
      </w:r>
      <w:r>
        <w:t>s</w:t>
      </w:r>
      <w:r w:rsidRPr="003820F6">
        <w:t xml:space="preserve"> de la puissance en fonction de l'angle d'arrivée au niveau de la station </w:t>
      </w:r>
      <w:r>
        <w:t xml:space="preserve">mobile </w:t>
      </w:r>
      <w:r>
        <w:rPr>
          <w:position w:val="-14"/>
        </w:rPr>
        <w:object w:dxaOrig="1820" w:dyaOrig="380">
          <v:shape id="_x0000_i1099" type="#_x0000_t75" style="width:90.8pt;height:18.8pt" o:ole="">
            <v:imagedata r:id="rId159" o:title=""/>
          </v:shape>
          <o:OLEObject Type="Embed" ProgID="Equation.3" ShapeID="_x0000_i1099" DrawAspect="Content" ObjectID="_1549087793" r:id="rId160"/>
        </w:object>
      </w:r>
      <w:r w:rsidRPr="003820F6">
        <w:t xml:space="preserve"> dans le cas de la Fig. 1</w:t>
      </w:r>
      <w:r>
        <w:t>5</w:t>
      </w:r>
      <w:r w:rsidRPr="003820F6">
        <w:t xml:space="preserve"> pour des environnements LoS </w:t>
      </w:r>
      <w:r>
        <w:t>sont</w:t>
      </w:r>
      <w:r w:rsidRPr="003820F6">
        <w:t xml:space="preserve"> illustré</w:t>
      </w:r>
      <w:r>
        <w:t>s</w:t>
      </w:r>
      <w:r w:rsidRPr="003820F6">
        <w:t xml:space="preserve"> à la Fig. </w:t>
      </w:r>
      <w:r>
        <w:t>16,</w:t>
      </w:r>
      <w:r w:rsidRPr="003820F6">
        <w:t xml:space="preserve"> suivant la valeur du paramètre </w:t>
      </w:r>
      <w:r w:rsidRPr="003820F6">
        <w:rPr>
          <w:i/>
          <w:iCs/>
        </w:rPr>
        <w:t>d</w:t>
      </w:r>
      <w:r w:rsidRPr="003820F6">
        <w:t xml:space="preserve"> (distance par rapport à la station de base).</w:t>
      </w:r>
    </w:p>
    <w:p w:rsidR="00F637B5" w:rsidRPr="00023CC9" w:rsidRDefault="00F637B5" w:rsidP="00F637B5">
      <w:pPr>
        <w:pStyle w:val="FigureNo"/>
      </w:pPr>
      <w:r w:rsidRPr="00023CC9">
        <w:t xml:space="preserve">FIGURE </w:t>
      </w:r>
      <w:r>
        <w:t>16</w:t>
      </w:r>
    </w:p>
    <w:p w:rsidR="00F637B5" w:rsidRPr="003820F6" w:rsidRDefault="00F637B5" w:rsidP="00F637B5">
      <w:pPr>
        <w:pStyle w:val="Figuretitle"/>
        <w:spacing w:after="360"/>
      </w:pPr>
      <w:r w:rsidRPr="003820F6">
        <w:t xml:space="preserve">Profil de l'angle d'arrivée au niveau de la station </w:t>
      </w:r>
      <w:r>
        <w:t xml:space="preserve">mobile </w:t>
      </w:r>
      <w:r w:rsidRPr="003820F6">
        <w:rPr>
          <w:lang w:eastAsia="ja-JP"/>
        </w:rPr>
        <w:t xml:space="preserve">pour des </w:t>
      </w:r>
      <w:r w:rsidRPr="003820F6">
        <w:t>environnements LoS</w:t>
      </w:r>
    </w:p>
    <w:p w:rsidR="00F637B5" w:rsidRPr="003820F6" w:rsidRDefault="00F637B5" w:rsidP="00F637B5">
      <w:pPr>
        <w:pStyle w:val="Figure"/>
        <w:rPr>
          <w:lang w:eastAsia="ja-JP"/>
        </w:rPr>
      </w:pPr>
      <w:r>
        <w:rPr>
          <w:lang w:eastAsia="ja-JP"/>
        </w:rPr>
        <w:object w:dxaOrig="4721" w:dyaOrig="1935">
          <v:shape id="_x0000_i1100" type="#_x0000_t75" style="width:354.1pt;height:145.6pt" o:ole="">
            <v:imagedata r:id="rId161" o:title=""/>
          </v:shape>
          <o:OLEObject Type="Embed" ProgID="CorelDRAW.Graphic.14" ShapeID="_x0000_i1100" DrawAspect="Content" ObjectID="_1549087794" r:id="rId162"/>
        </w:object>
      </w:r>
    </w:p>
    <w:p w:rsidR="00A6617B" w:rsidRDefault="00A6617B" w:rsidP="00242AEE">
      <w:pPr>
        <w:pStyle w:val="HeadingSum"/>
      </w:pPr>
    </w:p>
    <w:p w:rsidR="00464771" w:rsidRPr="00464771" w:rsidRDefault="00464771" w:rsidP="00464771">
      <w:pPr>
        <w:jc w:val="center"/>
        <w:rPr>
          <w:lang w:val="es-ES_tradnl"/>
        </w:rPr>
      </w:pPr>
      <w:r>
        <w:rPr>
          <w:lang w:val="es-ES_tradnl"/>
        </w:rPr>
        <w:t>_____________</w:t>
      </w:r>
    </w:p>
    <w:sectPr w:rsidR="00464771" w:rsidRPr="00464771" w:rsidSect="005E4D51">
      <w:headerReference w:type="even" r:id="rId163"/>
      <w:headerReference w:type="default" r:id="rId16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771" w:rsidRDefault="00464771">
      <w:r>
        <w:separator/>
      </w:r>
    </w:p>
  </w:endnote>
  <w:endnote w:type="continuationSeparator" w:id="0">
    <w:p w:rsidR="00464771" w:rsidRDefault="00464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GSoeiKakupoptai">
    <w:altName w:val="HG創英角ﾎﾟｯﾌﾟ体"/>
    <w:charset w:val="80"/>
    <w:family w:val="modern"/>
    <w:pitch w:val="fixed"/>
    <w:sig w:usb0="80000281" w:usb1="28C76CF8"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771" w:rsidRDefault="00464771">
      <w:r>
        <w:separator/>
      </w:r>
    </w:p>
  </w:footnote>
  <w:footnote w:type="continuationSeparator" w:id="0">
    <w:p w:rsidR="00464771" w:rsidRDefault="00464771">
      <w:r>
        <w:continuationSeparator/>
      </w:r>
    </w:p>
  </w:footnote>
  <w:footnote w:id="1">
    <w:p w:rsidR="00D87EE2" w:rsidRPr="0096246E" w:rsidRDefault="00D87EE2" w:rsidP="00D87EE2">
      <w:pPr>
        <w:pStyle w:val="FootnoteText"/>
        <w:rPr>
          <w:lang w:val="fr-CH"/>
        </w:rPr>
      </w:pPr>
      <w:r>
        <w:rPr>
          <w:rStyle w:val="FootnoteReference"/>
        </w:rPr>
        <w:t>*</w:t>
      </w:r>
      <w:r>
        <w:t xml:space="preserve"> </w:t>
      </w:r>
      <w: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w:t>
      </w:r>
      <w:r>
        <w:rPr>
          <w:lang w:val="fr-CH"/>
        </w:rPr>
        <w:t>2016</w:t>
      </w:r>
      <w:r w:rsidRPr="008B51CB">
        <w:rPr>
          <w:lang w:val="fr-CH"/>
        </w:rPr>
        <w:t xml:space="preserve"> 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71" w:rsidRDefault="0046477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71" w:rsidRDefault="00464771" w:rsidP="00464771">
    <w:pPr>
      <w:pStyle w:val="Header"/>
      <w:ind w:right="360" w:firstLine="360"/>
    </w:pPr>
    <w:r>
      <w:rPr>
        <w:noProof/>
        <w:lang w:val="en-GB" w:eastAsia="en-GB"/>
      </w:rPr>
      <w:drawing>
        <wp:anchor distT="0" distB="0" distL="114300" distR="114300" simplePos="0" relativeHeight="251659264" behindDoc="1" locked="0" layoutInCell="1" allowOverlap="1" wp14:anchorId="1191BD00" wp14:editId="1F0C724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71" w:rsidRPr="00837CB5" w:rsidRDefault="00464771" w:rsidP="007B5D8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F6705">
      <w:rPr>
        <w:rStyle w:val="PageNumber"/>
        <w:b/>
        <w:bCs/>
        <w:noProof/>
      </w:rPr>
      <w:t>ii</w:t>
    </w:r>
    <w:r>
      <w:rPr>
        <w:rStyle w:val="PageNumber"/>
        <w:b/>
        <w:bCs/>
      </w:rPr>
      <w:fldChar w:fldCharType="end"/>
    </w:r>
    <w:r w:rsidRPr="00837CB5">
      <w:tab/>
    </w:r>
    <w:r w:rsidR="000F6705">
      <w:fldChar w:fldCharType="begin"/>
    </w:r>
    <w:r w:rsidR="000F6705">
      <w:instrText xml:space="preserve"> DOCPROPERTY "Header" \* MERGEFORMAT </w:instrText>
    </w:r>
    <w:r w:rsidR="000F6705">
      <w:fldChar w:fldCharType="separate"/>
    </w:r>
    <w:r w:rsidR="000F6705" w:rsidRPr="000F6705">
      <w:rPr>
        <w:b/>
        <w:bCs/>
      </w:rPr>
      <w:t xml:space="preserve">Rec. </w:t>
    </w:r>
    <w:r w:rsidR="000F670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F6705">
      <w:rPr>
        <w:b/>
        <w:bCs/>
        <w:noProof/>
      </w:rPr>
      <w:t>UIT-R  P.1816-3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71" w:rsidRDefault="00464771">
    <w:pPr>
      <w:pStyle w:val="Header"/>
    </w:pPr>
    <w:r>
      <w:tab/>
    </w:r>
    <w:r w:rsidR="000F6705">
      <w:fldChar w:fldCharType="begin"/>
    </w:r>
    <w:r w:rsidR="000F6705">
      <w:instrText xml:space="preserve"> DOCPROPERTY "Header" \* MERGEFORMAT </w:instrText>
    </w:r>
    <w:r w:rsidR="000F6705">
      <w:fldChar w:fldCharType="separate"/>
    </w:r>
    <w:r w:rsidR="000F6705" w:rsidRPr="000F6705">
      <w:rPr>
        <w:b/>
        <w:bCs/>
      </w:rPr>
      <w:t xml:space="preserve">Rec. </w:t>
    </w:r>
    <w:r w:rsidR="000F6705">
      <w:rPr>
        <w:b/>
        <w:bCs/>
      </w:rPr>
      <w:fldChar w:fldCharType="end"/>
    </w:r>
    <w:r>
      <w:rPr>
        <w:b/>
        <w:bCs/>
      </w:rPr>
      <w:t xml:space="preserve"> </w:t>
    </w:r>
    <w:r>
      <w:rPr>
        <w:b/>
        <w:bCs/>
      </w:rPr>
      <w:fldChar w:fldCharType="begin"/>
    </w:r>
    <w:r>
      <w:rPr>
        <w:b/>
        <w:bCs/>
      </w:rPr>
      <w:instrText>styleref href</w:instrText>
    </w:r>
    <w:r>
      <w:rPr>
        <w:b/>
        <w:bCs/>
      </w:rPr>
      <w:fldChar w:fldCharType="separate"/>
    </w:r>
    <w:r w:rsidR="000F6705">
      <w:rPr>
        <w:b/>
        <w:bCs/>
        <w:noProof/>
      </w:rPr>
      <w:t>UIT-R  P.1816-3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71" w:rsidRDefault="00464771" w:rsidP="007B5D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6705">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F6705" w:rsidRPr="000F670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F6705">
      <w:rPr>
        <w:b/>
        <w:bCs/>
        <w:noProof/>
      </w:rPr>
      <w:t>UIT-R  P.1816-3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71" w:rsidRDefault="00464771" w:rsidP="007B5D88">
    <w:pPr>
      <w:pStyle w:val="Header"/>
    </w:pPr>
    <w:r>
      <w:tab/>
    </w:r>
    <w:r w:rsidR="000F6705">
      <w:fldChar w:fldCharType="begin"/>
    </w:r>
    <w:r w:rsidR="000F6705">
      <w:instrText xml:space="preserve"> DOCPROPERTY "Header" \* MERGEFORMAT </w:instrText>
    </w:r>
    <w:r w:rsidR="000F6705">
      <w:fldChar w:fldCharType="separate"/>
    </w:r>
    <w:r w:rsidR="000F6705" w:rsidRPr="000F6705">
      <w:rPr>
        <w:b/>
        <w:bCs/>
      </w:rPr>
      <w:t xml:space="preserve">Rec. </w:t>
    </w:r>
    <w:r w:rsidR="000F6705">
      <w:rPr>
        <w:b/>
        <w:bCs/>
      </w:rPr>
      <w:fldChar w:fldCharType="end"/>
    </w:r>
    <w:r>
      <w:rPr>
        <w:b/>
        <w:bCs/>
      </w:rPr>
      <w:t xml:space="preserve"> </w:t>
    </w:r>
    <w:r>
      <w:rPr>
        <w:b/>
        <w:bCs/>
      </w:rPr>
      <w:fldChar w:fldCharType="begin"/>
    </w:r>
    <w:r>
      <w:rPr>
        <w:b/>
        <w:bCs/>
      </w:rPr>
      <w:instrText>styleref href</w:instrText>
    </w:r>
    <w:r>
      <w:rPr>
        <w:b/>
        <w:bCs/>
      </w:rPr>
      <w:fldChar w:fldCharType="separate"/>
    </w:r>
    <w:r w:rsidR="000F6705">
      <w:rPr>
        <w:b/>
        <w:bCs/>
        <w:noProof/>
      </w:rPr>
      <w:t>UIT-R  P.1816-3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F6705">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280CF90"/>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20A6588"/>
    <w:multiLevelType w:val="hybridMultilevel"/>
    <w:tmpl w:val="72023BEE"/>
    <w:lvl w:ilvl="0" w:tplc="E4E6D9C8">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EB0F4A"/>
    <w:multiLevelType w:val="hybridMultilevel"/>
    <w:tmpl w:val="AD0E9A30"/>
    <w:lvl w:ilvl="0" w:tplc="FFFFFFFF">
      <w:start w:val="1"/>
      <w:numFmt w:val="lowerLetter"/>
      <w:lvlText w:val="%1)"/>
      <w:lvlJc w:val="left"/>
      <w:pPr>
        <w:tabs>
          <w:tab w:val="num" w:pos="360"/>
        </w:tabs>
        <w:ind w:left="360" w:hanging="360"/>
      </w:pPr>
      <w:rPr>
        <w:rFonts w:hint="eastAsia"/>
      </w:rPr>
    </w:lvl>
    <w:lvl w:ilvl="1" w:tplc="FFFFFFFF">
      <w:start w:val="1"/>
      <w:numFmt w:val="decimal"/>
      <w:lvlText w:val="(%2)"/>
      <w:lvlJc w:val="left"/>
      <w:pPr>
        <w:tabs>
          <w:tab w:val="num" w:pos="780"/>
        </w:tabs>
        <w:ind w:left="780" w:hanging="360"/>
      </w:pPr>
      <w:rPr>
        <w:rFonts w:hint="eastAsia"/>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 w15:restartNumberingAfterBreak="0">
    <w:nsid w:val="160D1E78"/>
    <w:multiLevelType w:val="hybridMultilevel"/>
    <w:tmpl w:val="0E669A02"/>
    <w:lvl w:ilvl="0" w:tplc="2C922A18">
      <w:start w:val="2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5" w15:restartNumberingAfterBreak="0">
    <w:nsid w:val="1B3C054F"/>
    <w:multiLevelType w:val="hybridMultilevel"/>
    <w:tmpl w:val="B23E95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4521BD"/>
    <w:multiLevelType w:val="hybridMultilevel"/>
    <w:tmpl w:val="759C42F0"/>
    <w:lvl w:ilvl="0" w:tplc="50F89E60">
      <w:start w:val="1"/>
      <w:numFmt w:val="decimal"/>
      <w:lvlText w:val="%1"/>
      <w:lvlJc w:val="left"/>
      <w:pPr>
        <w:tabs>
          <w:tab w:val="num" w:pos="1155"/>
        </w:tabs>
        <w:ind w:left="1155" w:hanging="7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E31EAC"/>
    <w:multiLevelType w:val="hybridMultilevel"/>
    <w:tmpl w:val="A4C473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AA136F"/>
    <w:multiLevelType w:val="hybridMultilevel"/>
    <w:tmpl w:val="1C5AFC14"/>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B1E5A08"/>
    <w:multiLevelType w:val="hybridMultilevel"/>
    <w:tmpl w:val="AB1E3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3" w15:restartNumberingAfterBreak="0">
    <w:nsid w:val="30D17BCB"/>
    <w:multiLevelType w:val="hybridMultilevel"/>
    <w:tmpl w:val="1FA67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CB34B8"/>
    <w:multiLevelType w:val="hybridMultilevel"/>
    <w:tmpl w:val="4798ED52"/>
    <w:lvl w:ilvl="0" w:tplc="2C922A18">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16"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7" w15:restartNumberingAfterBreak="0">
    <w:nsid w:val="3B2535E1"/>
    <w:multiLevelType w:val="hybridMultilevel"/>
    <w:tmpl w:val="98B84798"/>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8" w15:restartNumberingAfterBreak="0">
    <w:nsid w:val="3DC040A8"/>
    <w:multiLevelType w:val="hybridMultilevel"/>
    <w:tmpl w:val="0ACCB5B0"/>
    <w:lvl w:ilvl="0" w:tplc="FFFFFFFF">
      <w:start w:val="1"/>
      <w:numFmt w:val="lowerLetter"/>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9" w15:restartNumberingAfterBreak="0">
    <w:nsid w:val="3EDA629E"/>
    <w:multiLevelType w:val="hybridMultilevel"/>
    <w:tmpl w:val="C3DA37F8"/>
    <w:lvl w:ilvl="0" w:tplc="FFFFFFFF">
      <w:start w:val="4"/>
      <w:numFmt w:val="decimal"/>
      <w:lvlText w:val="%1."/>
      <w:lvlJc w:val="left"/>
      <w:pPr>
        <w:tabs>
          <w:tab w:val="num" w:pos="360"/>
        </w:tabs>
        <w:ind w:left="360" w:hanging="360"/>
      </w:pPr>
      <w:rPr>
        <w:rFonts w:hint="eastAsia"/>
      </w:rPr>
    </w:lvl>
    <w:lvl w:ilvl="1" w:tplc="FFFFFFFF">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0" w15:restartNumberingAfterBreak="0">
    <w:nsid w:val="3F142DC2"/>
    <w:multiLevelType w:val="hybridMultilevel"/>
    <w:tmpl w:val="58E22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5B5AD2"/>
    <w:multiLevelType w:val="hybridMultilevel"/>
    <w:tmpl w:val="F6D6F39E"/>
    <w:lvl w:ilvl="0" w:tplc="FFFFFFFF">
      <w:start w:val="1"/>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2" w15:restartNumberingAfterBreak="0">
    <w:nsid w:val="42D06E5E"/>
    <w:multiLevelType w:val="hybridMultilevel"/>
    <w:tmpl w:val="8A6CB4E6"/>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3" w15:restartNumberingAfterBreak="0">
    <w:nsid w:val="44083445"/>
    <w:multiLevelType w:val="hybridMultilevel"/>
    <w:tmpl w:val="C73E4408"/>
    <w:lvl w:ilvl="0" w:tplc="0409000F">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5" w15:restartNumberingAfterBreak="0">
    <w:nsid w:val="47A600EA"/>
    <w:multiLevelType w:val="hybridMultilevel"/>
    <w:tmpl w:val="9E3E17B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7" w15:restartNumberingAfterBreak="0">
    <w:nsid w:val="51101591"/>
    <w:multiLevelType w:val="hybridMultilevel"/>
    <w:tmpl w:val="2D22B64C"/>
    <w:lvl w:ilvl="0" w:tplc="2C922A18">
      <w:start w:val="19"/>
      <w:numFmt w:val="decimal"/>
      <w:lvlText w:val="%1"/>
      <w:lvlJc w:val="left"/>
      <w:pPr>
        <w:tabs>
          <w:tab w:val="num" w:pos="1079"/>
        </w:tabs>
        <w:ind w:left="1079" w:hanging="79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8" w15:restartNumberingAfterBreak="0">
    <w:nsid w:val="54BA225A"/>
    <w:multiLevelType w:val="hybridMultilevel"/>
    <w:tmpl w:val="367245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0" w15:restartNumberingAfterBreak="0">
    <w:nsid w:val="5E4F4676"/>
    <w:multiLevelType w:val="multilevel"/>
    <w:tmpl w:val="FE5494C0"/>
    <w:lvl w:ilvl="0">
      <w:start w:val="1"/>
      <w:numFmt w:val="decimal"/>
      <w:lvlText w:val="%1"/>
      <w:lvlJc w:val="left"/>
      <w:pPr>
        <w:tabs>
          <w:tab w:val="num" w:pos="1155"/>
        </w:tabs>
        <w:ind w:left="1155" w:hanging="795"/>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5F24B15"/>
    <w:multiLevelType w:val="hybridMultilevel"/>
    <w:tmpl w:val="ACDC2086"/>
    <w:lvl w:ilvl="0" w:tplc="2C922A18">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3" w15:restartNumberingAfterBreak="0">
    <w:nsid w:val="74FC2C0F"/>
    <w:multiLevelType w:val="hybridMultilevel"/>
    <w:tmpl w:val="F926C80E"/>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4" w15:restartNumberingAfterBreak="0">
    <w:nsid w:val="756D2DA5"/>
    <w:multiLevelType w:val="hybridMultilevel"/>
    <w:tmpl w:val="46B02B56"/>
    <w:lvl w:ilvl="0" w:tplc="190C31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F308F9"/>
    <w:multiLevelType w:val="hybridMultilevel"/>
    <w:tmpl w:val="85B88442"/>
    <w:lvl w:ilvl="0" w:tplc="FFFFFFFF">
      <w:start w:val="1"/>
      <w:numFmt w:val="decimal"/>
      <w:lvlText w:val="%1."/>
      <w:lvlJc w:val="left"/>
      <w:pPr>
        <w:tabs>
          <w:tab w:val="num" w:pos="560"/>
        </w:tabs>
        <w:ind w:left="560" w:hanging="360"/>
      </w:pPr>
      <w:rPr>
        <w:rFonts w:hint="eastAsia"/>
      </w:rPr>
    </w:lvl>
    <w:lvl w:ilvl="1" w:tplc="FFFFFFFF" w:tentative="1">
      <w:start w:val="1"/>
      <w:numFmt w:val="aiueoFullWidth"/>
      <w:lvlText w:val="(%2)"/>
      <w:lvlJc w:val="left"/>
      <w:pPr>
        <w:tabs>
          <w:tab w:val="num" w:pos="1040"/>
        </w:tabs>
        <w:ind w:left="1040" w:hanging="420"/>
      </w:pPr>
    </w:lvl>
    <w:lvl w:ilvl="2" w:tplc="FFFFFFFF" w:tentative="1">
      <w:start w:val="1"/>
      <w:numFmt w:val="decimalEnclosedCircle"/>
      <w:lvlText w:val="%3"/>
      <w:lvlJc w:val="left"/>
      <w:pPr>
        <w:tabs>
          <w:tab w:val="num" w:pos="1460"/>
        </w:tabs>
        <w:ind w:left="1460" w:hanging="420"/>
      </w:pPr>
    </w:lvl>
    <w:lvl w:ilvl="3" w:tplc="FFFFFFFF" w:tentative="1">
      <w:start w:val="1"/>
      <w:numFmt w:val="decimal"/>
      <w:lvlText w:val="%4."/>
      <w:lvlJc w:val="left"/>
      <w:pPr>
        <w:tabs>
          <w:tab w:val="num" w:pos="1880"/>
        </w:tabs>
        <w:ind w:left="1880" w:hanging="420"/>
      </w:pPr>
    </w:lvl>
    <w:lvl w:ilvl="4" w:tplc="FFFFFFFF" w:tentative="1">
      <w:start w:val="1"/>
      <w:numFmt w:val="aiueoFullWidth"/>
      <w:lvlText w:val="(%5)"/>
      <w:lvlJc w:val="left"/>
      <w:pPr>
        <w:tabs>
          <w:tab w:val="num" w:pos="2300"/>
        </w:tabs>
        <w:ind w:left="2300" w:hanging="420"/>
      </w:pPr>
    </w:lvl>
    <w:lvl w:ilvl="5" w:tplc="FFFFFFFF" w:tentative="1">
      <w:start w:val="1"/>
      <w:numFmt w:val="decimalEnclosedCircle"/>
      <w:lvlText w:val="%6"/>
      <w:lvlJc w:val="left"/>
      <w:pPr>
        <w:tabs>
          <w:tab w:val="num" w:pos="2720"/>
        </w:tabs>
        <w:ind w:left="2720" w:hanging="420"/>
      </w:pPr>
    </w:lvl>
    <w:lvl w:ilvl="6" w:tplc="FFFFFFFF" w:tentative="1">
      <w:start w:val="1"/>
      <w:numFmt w:val="decimal"/>
      <w:lvlText w:val="%7."/>
      <w:lvlJc w:val="left"/>
      <w:pPr>
        <w:tabs>
          <w:tab w:val="num" w:pos="3140"/>
        </w:tabs>
        <w:ind w:left="3140" w:hanging="420"/>
      </w:pPr>
    </w:lvl>
    <w:lvl w:ilvl="7" w:tplc="FFFFFFFF" w:tentative="1">
      <w:start w:val="1"/>
      <w:numFmt w:val="aiueoFullWidth"/>
      <w:lvlText w:val="(%8)"/>
      <w:lvlJc w:val="left"/>
      <w:pPr>
        <w:tabs>
          <w:tab w:val="num" w:pos="3560"/>
        </w:tabs>
        <w:ind w:left="3560" w:hanging="420"/>
      </w:pPr>
    </w:lvl>
    <w:lvl w:ilvl="8" w:tplc="FFFFFFFF" w:tentative="1">
      <w:start w:val="1"/>
      <w:numFmt w:val="decimalEnclosedCircle"/>
      <w:lvlText w:val="%9"/>
      <w:lvlJc w:val="left"/>
      <w:pPr>
        <w:tabs>
          <w:tab w:val="num" w:pos="3980"/>
        </w:tabs>
        <w:ind w:left="3980" w:hanging="420"/>
      </w:pPr>
    </w:lvl>
  </w:abstractNum>
  <w:abstractNum w:abstractNumId="36"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7" w15:restartNumberingAfterBreak="0">
    <w:nsid w:val="78FF1211"/>
    <w:multiLevelType w:val="hybridMultilevel"/>
    <w:tmpl w:val="BFCA4A1E"/>
    <w:lvl w:ilvl="0" w:tplc="FFFFFFFF">
      <w:start w:val="1"/>
      <w:numFmt w:val="lowerLetter"/>
      <w:lvlText w:val="%1)"/>
      <w:lvlJc w:val="left"/>
      <w:pPr>
        <w:tabs>
          <w:tab w:val="num" w:pos="360"/>
        </w:tabs>
        <w:ind w:left="360" w:hanging="360"/>
      </w:pPr>
      <w:rPr>
        <w:rFonts w:hint="eastAsia"/>
      </w:rPr>
    </w:lvl>
    <w:lvl w:ilvl="1" w:tplc="FFFFFFFF">
      <w:start w:val="1"/>
      <w:numFmt w:val="decimal"/>
      <w:lvlText w:val="%2."/>
      <w:lvlJc w:val="left"/>
      <w:pPr>
        <w:tabs>
          <w:tab w:val="num" w:pos="780"/>
        </w:tabs>
        <w:ind w:left="780" w:hanging="360"/>
      </w:pPr>
      <w:rPr>
        <w:rFonts w:hint="eastAsia"/>
      </w:rPr>
    </w:lvl>
    <w:lvl w:ilvl="2" w:tplc="FFFFFFFF">
      <w:start w:val="1"/>
      <w:numFmt w:val="decimal"/>
      <w:lvlText w:val="%3"/>
      <w:lvlJc w:val="left"/>
      <w:pPr>
        <w:tabs>
          <w:tab w:val="num" w:pos="1200"/>
        </w:tabs>
        <w:ind w:left="1200" w:hanging="360"/>
      </w:pPr>
      <w:rPr>
        <w:rFonts w:hint="eastAsia"/>
      </w:r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8" w15:restartNumberingAfterBreak="0">
    <w:nsid w:val="794B11D5"/>
    <w:multiLevelType w:val="hybridMultilevel"/>
    <w:tmpl w:val="A0321FFE"/>
    <w:lvl w:ilvl="0" w:tplc="FFFFFFFF">
      <w:start w:val="1"/>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num w:numId="1">
    <w:abstractNumId w:val="10"/>
  </w:num>
  <w:num w:numId="2">
    <w:abstractNumId w:val="6"/>
  </w:num>
  <w:num w:numId="3">
    <w:abstractNumId w:val="13"/>
  </w:num>
  <w:num w:numId="4">
    <w:abstractNumId w:val="23"/>
  </w:num>
  <w:num w:numId="5">
    <w:abstractNumId w:val="30"/>
  </w:num>
  <w:num w:numId="6">
    <w:abstractNumId w:val="5"/>
  </w:num>
  <w:num w:numId="7">
    <w:abstractNumId w:val="34"/>
  </w:num>
  <w:num w:numId="8">
    <w:abstractNumId w:val="1"/>
  </w:num>
  <w:num w:numId="9">
    <w:abstractNumId w:val="25"/>
  </w:num>
  <w:num w:numId="10">
    <w:abstractNumId w:val="0"/>
  </w:num>
  <w:num w:numId="11">
    <w:abstractNumId w:val="12"/>
  </w:num>
  <w:num w:numId="12">
    <w:abstractNumId w:val="12"/>
    <w:lvlOverride w:ilvl="0">
      <w:lvl w:ilvl="0">
        <w:start w:val="1"/>
        <w:numFmt w:val="decimal"/>
        <w:lvlText w:val="%1."/>
        <w:legacy w:legacy="1" w:legacySpace="0" w:legacyIndent="360"/>
        <w:lvlJc w:val="left"/>
        <w:pPr>
          <w:ind w:left="360" w:hanging="360"/>
        </w:pPr>
      </w:lvl>
    </w:lvlOverride>
  </w:num>
  <w:num w:numId="13">
    <w:abstractNumId w:val="24"/>
  </w:num>
  <w:num w:numId="14">
    <w:abstractNumId w:val="24"/>
    <w:lvlOverride w:ilvl="0">
      <w:lvl w:ilvl="0">
        <w:start w:val="1"/>
        <w:numFmt w:val="decimal"/>
        <w:lvlText w:val="%1."/>
        <w:legacy w:legacy="1" w:legacySpace="0" w:legacyIndent="360"/>
        <w:lvlJc w:val="left"/>
        <w:pPr>
          <w:ind w:left="360" w:hanging="360"/>
        </w:pPr>
      </w:lvl>
    </w:lvlOverride>
  </w:num>
  <w:num w:numId="15">
    <w:abstractNumId w:val="15"/>
  </w:num>
  <w:num w:numId="16">
    <w:abstractNumId w:val="4"/>
  </w:num>
  <w:num w:numId="17">
    <w:abstractNumId w:val="29"/>
  </w:num>
  <w:num w:numId="18">
    <w:abstractNumId w:val="26"/>
  </w:num>
  <w:num w:numId="19">
    <w:abstractNumId w:val="36"/>
  </w:num>
  <w:num w:numId="20">
    <w:abstractNumId w:val="11"/>
  </w:num>
  <w:num w:numId="21">
    <w:abstractNumId w:val="9"/>
  </w:num>
  <w:num w:numId="22">
    <w:abstractNumId w:val="32"/>
  </w:num>
  <w:num w:numId="23">
    <w:abstractNumId w:val="16"/>
  </w:num>
  <w:num w:numId="24">
    <w:abstractNumId w:val="18"/>
  </w:num>
  <w:num w:numId="25">
    <w:abstractNumId w:val="21"/>
  </w:num>
  <w:num w:numId="26">
    <w:abstractNumId w:val="19"/>
  </w:num>
  <w:num w:numId="27">
    <w:abstractNumId w:val="22"/>
  </w:num>
  <w:num w:numId="28">
    <w:abstractNumId w:val="17"/>
  </w:num>
  <w:num w:numId="29">
    <w:abstractNumId w:val="38"/>
  </w:num>
  <w:num w:numId="30">
    <w:abstractNumId w:val="2"/>
  </w:num>
  <w:num w:numId="31">
    <w:abstractNumId w:val="37"/>
  </w:num>
  <w:num w:numId="32">
    <w:abstractNumId w:val="35"/>
  </w:num>
  <w:num w:numId="33">
    <w:abstractNumId w:val="33"/>
  </w:num>
  <w:num w:numId="34">
    <w:abstractNumId w:val="8"/>
  </w:num>
  <w:num w:numId="35">
    <w:abstractNumId w:val="7"/>
  </w:num>
  <w:num w:numId="36">
    <w:abstractNumId w:val="31"/>
  </w:num>
  <w:num w:numId="37">
    <w:abstractNumId w:val="28"/>
  </w:num>
  <w:num w:numId="38">
    <w:abstractNumId w:val="27"/>
  </w:num>
  <w:num w:numId="39">
    <w:abstractNumId w:val="14"/>
  </w:num>
  <w:num w:numId="40">
    <w:abstractNumId w:val="3"/>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9C9"/>
    <w:rsid w:val="0001695A"/>
    <w:rsid w:val="000405E2"/>
    <w:rsid w:val="000F6705"/>
    <w:rsid w:val="00162087"/>
    <w:rsid w:val="001D4902"/>
    <w:rsid w:val="00217EBF"/>
    <w:rsid w:val="00242AEE"/>
    <w:rsid w:val="00253A68"/>
    <w:rsid w:val="002D76C4"/>
    <w:rsid w:val="00317424"/>
    <w:rsid w:val="0034494C"/>
    <w:rsid w:val="003E2DD0"/>
    <w:rsid w:val="00464771"/>
    <w:rsid w:val="00485B95"/>
    <w:rsid w:val="004A29C9"/>
    <w:rsid w:val="0052529D"/>
    <w:rsid w:val="005E4D51"/>
    <w:rsid w:val="00607D68"/>
    <w:rsid w:val="00632DF6"/>
    <w:rsid w:val="007468DA"/>
    <w:rsid w:val="007B5D88"/>
    <w:rsid w:val="007E3C60"/>
    <w:rsid w:val="009B3B83"/>
    <w:rsid w:val="009B7418"/>
    <w:rsid w:val="009D1192"/>
    <w:rsid w:val="009E00A8"/>
    <w:rsid w:val="00A6617B"/>
    <w:rsid w:val="00AB0DC8"/>
    <w:rsid w:val="00AE5C85"/>
    <w:rsid w:val="00B44E24"/>
    <w:rsid w:val="00C668C7"/>
    <w:rsid w:val="00C67AB8"/>
    <w:rsid w:val="00D87EE2"/>
    <w:rsid w:val="00DF4176"/>
    <w:rsid w:val="00E510D2"/>
    <w:rsid w:val="00E71CD2"/>
    <w:rsid w:val="00F05858"/>
    <w:rsid w:val="00F637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
    <o:shapelayout v:ext="edit">
      <o:idmap v:ext="edit" data="1"/>
    </o:shapelayout>
  </w:shapeDefaults>
  <w:decimalSymbol w:val="."/>
  <w:listSeparator w:val=";"/>
  <w15:docId w15:val="{B1317B03-C244-4D7C-8439-F23C5B297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C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317424"/>
    <w:pPr>
      <w:spacing w:after="80"/>
      <w:jc w:val="center"/>
    </w:pPr>
    <w:rPr>
      <w:sz w:val="28"/>
    </w:rPr>
  </w:style>
  <w:style w:type="paragraph" w:customStyle="1" w:styleId="AppendixNoTitle">
    <w:name w:val="Appendix_NoTitle"/>
    <w:basedOn w:val="AnnexNoTitle"/>
    <w:next w:val="Normal"/>
    <w:pPr>
      <w:ind w:left="0" w:firstLine="0"/>
      <w:outlineLvl w:val="9"/>
    </w:pPr>
    <w:rPr>
      <w:b w:val="0"/>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A29C9"/>
    <w:rPr>
      <w:color w:val="0000FF"/>
      <w:u w:val="single"/>
    </w:rPr>
  </w:style>
  <w:style w:type="character" w:customStyle="1" w:styleId="Heading2Char">
    <w:name w:val="Heading 2 Char"/>
    <w:link w:val="Heading2"/>
    <w:rsid w:val="00F637B5"/>
    <w:rPr>
      <w:b/>
      <w:sz w:val="24"/>
      <w:lang w:val="fr-FR" w:eastAsia="en-US"/>
    </w:rPr>
  </w:style>
  <w:style w:type="character" w:customStyle="1" w:styleId="HeaderChar">
    <w:name w:val="Header Char"/>
    <w:link w:val="Header"/>
    <w:rsid w:val="00F637B5"/>
    <w:rPr>
      <w:sz w:val="24"/>
      <w:lang w:val="fr-FR" w:eastAsia="en-US"/>
    </w:rPr>
  </w:style>
  <w:style w:type="character" w:customStyle="1" w:styleId="enumlev1Char">
    <w:name w:val="enumlev1 Char"/>
    <w:link w:val="enumlev1"/>
    <w:rsid w:val="00F637B5"/>
    <w:rPr>
      <w:sz w:val="24"/>
      <w:lang w:val="fr-FR" w:eastAsia="en-US"/>
    </w:rPr>
  </w:style>
  <w:style w:type="character" w:customStyle="1" w:styleId="FigureNo0">
    <w:name w:val="Figure_No (文字)"/>
    <w:link w:val="FigureNo"/>
    <w:rsid w:val="00F637B5"/>
    <w:rPr>
      <w:caps/>
      <w:sz w:val="18"/>
      <w:lang w:val="fr-FR" w:eastAsia="en-US"/>
    </w:rPr>
  </w:style>
  <w:style w:type="paragraph" w:customStyle="1" w:styleId="Reasons">
    <w:name w:val="Reasons"/>
    <w:basedOn w:val="Normal"/>
    <w:qFormat/>
    <w:rsid w:val="00F637B5"/>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EndnoteReference">
    <w:name w:val="endnote reference"/>
    <w:rsid w:val="00F637B5"/>
    <w:rPr>
      <w:vertAlign w:val="superscript"/>
    </w:rPr>
  </w:style>
  <w:style w:type="paragraph" w:styleId="BodyTextIndent2">
    <w:name w:val="Body Text Indent 2"/>
    <w:basedOn w:val="Normal"/>
    <w:link w:val="BodyTextIndent2Char"/>
    <w:rsid w:val="00F637B5"/>
    <w:pPr>
      <w:tabs>
        <w:tab w:val="clear" w:pos="794"/>
        <w:tab w:val="clear" w:pos="1191"/>
        <w:tab w:val="clear" w:pos="1588"/>
        <w:tab w:val="clear" w:pos="1985"/>
      </w:tabs>
      <w:overflowPunct/>
      <w:autoSpaceDE/>
      <w:autoSpaceDN/>
      <w:adjustRightInd/>
      <w:spacing w:before="0" w:after="120" w:line="480" w:lineRule="auto"/>
      <w:ind w:left="283"/>
      <w:jc w:val="left"/>
      <w:textAlignment w:val="auto"/>
    </w:pPr>
    <w:rPr>
      <w:rFonts w:eastAsia="MS Mincho"/>
      <w:szCs w:val="24"/>
      <w:lang w:val="en-GB" w:eastAsia="en-GB"/>
    </w:rPr>
  </w:style>
  <w:style w:type="character" w:customStyle="1" w:styleId="BodyTextIndent2Char">
    <w:name w:val="Body Text Indent 2 Char"/>
    <w:basedOn w:val="DefaultParagraphFont"/>
    <w:link w:val="BodyTextIndent2"/>
    <w:rsid w:val="00F637B5"/>
    <w:rPr>
      <w:rFonts w:eastAsia="MS Mincho"/>
      <w:sz w:val="24"/>
      <w:szCs w:val="24"/>
      <w:lang w:val="en-GB" w:eastAsia="en-GB"/>
    </w:rPr>
  </w:style>
  <w:style w:type="paragraph" w:styleId="BodyTextIndent3">
    <w:name w:val="Body Text Indent 3"/>
    <w:basedOn w:val="Normal"/>
    <w:link w:val="BodyTextIndent3Char"/>
    <w:rsid w:val="00F637B5"/>
    <w:pPr>
      <w:tabs>
        <w:tab w:val="clear" w:pos="794"/>
        <w:tab w:val="clear" w:pos="1191"/>
        <w:tab w:val="clear" w:pos="1588"/>
        <w:tab w:val="clear" w:pos="1985"/>
      </w:tabs>
      <w:overflowPunct/>
      <w:autoSpaceDE/>
      <w:autoSpaceDN/>
      <w:adjustRightInd/>
      <w:spacing w:before="0" w:after="120"/>
      <w:ind w:left="283"/>
      <w:jc w:val="left"/>
      <w:textAlignment w:val="auto"/>
    </w:pPr>
    <w:rPr>
      <w:rFonts w:eastAsia="MS Mincho"/>
      <w:sz w:val="16"/>
      <w:szCs w:val="16"/>
      <w:lang w:val="en-GB" w:eastAsia="en-GB"/>
    </w:rPr>
  </w:style>
  <w:style w:type="character" w:customStyle="1" w:styleId="BodyTextIndent3Char">
    <w:name w:val="Body Text Indent 3 Char"/>
    <w:basedOn w:val="DefaultParagraphFont"/>
    <w:link w:val="BodyTextIndent3"/>
    <w:rsid w:val="00F637B5"/>
    <w:rPr>
      <w:rFonts w:eastAsia="MS Mincho"/>
      <w:sz w:val="16"/>
      <w:szCs w:val="16"/>
      <w:lang w:val="en-GB" w:eastAsia="en-GB"/>
    </w:rPr>
  </w:style>
  <w:style w:type="character" w:styleId="FollowedHyperlink">
    <w:name w:val="FollowedHyperlink"/>
    <w:rsid w:val="00F637B5"/>
    <w:rPr>
      <w:color w:val="800080"/>
      <w:u w:val="single"/>
    </w:rPr>
  </w:style>
  <w:style w:type="character" w:customStyle="1" w:styleId="EquationChar">
    <w:name w:val="Equation Char"/>
    <w:link w:val="Equation"/>
    <w:locked/>
    <w:rsid w:val="00F637B5"/>
    <w:rPr>
      <w:sz w:val="24"/>
      <w:lang w:val="fr-FR" w:eastAsia="en-US"/>
    </w:rPr>
  </w:style>
  <w:style w:type="paragraph" w:styleId="BalloonText">
    <w:name w:val="Balloon Text"/>
    <w:basedOn w:val="Normal"/>
    <w:link w:val="BalloonTextChar"/>
    <w:semiHidden/>
    <w:unhideWhenUsed/>
    <w:rsid w:val="00F637B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637B5"/>
    <w:rPr>
      <w:rFonts w:ascii="Segoe UI" w:hAnsi="Segoe UI" w:cs="Segoe UI"/>
      <w:sz w:val="18"/>
      <w:szCs w:val="18"/>
      <w:lang w:val="fr-FR" w:eastAsia="en-US"/>
    </w:rPr>
  </w:style>
  <w:style w:type="character" w:customStyle="1" w:styleId="FootnoteTextChar">
    <w:name w:val="Footnote Text Char"/>
    <w:basedOn w:val="DefaultParagraphFont"/>
    <w:link w:val="FootnoteText"/>
    <w:rsid w:val="00D87EE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3.e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image" Target="media/image61.emf"/><Relationship Id="rId138" Type="http://schemas.openxmlformats.org/officeDocument/2006/relationships/image" Target="media/image63.wmf"/><Relationship Id="rId154" Type="http://schemas.openxmlformats.org/officeDocument/2006/relationships/oleObject" Target="embeddings/oleObject72.bin"/><Relationship Id="rId159" Type="http://schemas.openxmlformats.org/officeDocument/2006/relationships/image" Target="media/image73.wmf"/><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fr"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image" Target="media/image56.wmf"/><Relationship Id="rId128" Type="http://schemas.openxmlformats.org/officeDocument/2006/relationships/oleObject" Target="embeddings/oleObject58.bin"/><Relationship Id="rId144" Type="http://schemas.openxmlformats.org/officeDocument/2006/relationships/oleObject" Target="embeddings/oleObject67.bin"/><Relationship Id="rId149"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160" Type="http://schemas.openxmlformats.org/officeDocument/2006/relationships/oleObject" Target="embeddings/oleObject75.bin"/><Relationship Id="rId165" Type="http://schemas.openxmlformats.org/officeDocument/2006/relationships/fontTable" Target="fontTable.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1.e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oleObject" Target="embeddings/oleObject64.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oleObject" Target="embeddings/oleObject70.bin"/><Relationship Id="rId155" Type="http://schemas.openxmlformats.org/officeDocument/2006/relationships/image" Target="media/image71.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6.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59.wmf"/><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emf"/><Relationship Id="rId140" Type="http://schemas.openxmlformats.org/officeDocument/2006/relationships/image" Target="media/image64.wmf"/><Relationship Id="rId145" Type="http://schemas.openxmlformats.org/officeDocument/2006/relationships/image" Target="media/image66.emf"/><Relationship Id="rId161" Type="http://schemas.openxmlformats.org/officeDocument/2006/relationships/image" Target="media/image74.e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image" Target="media/image45.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2.wmf"/><Relationship Id="rId143" Type="http://schemas.openxmlformats.org/officeDocument/2006/relationships/oleObject" Target="embeddings/oleObject66.bin"/><Relationship Id="rId148" Type="http://schemas.openxmlformats.org/officeDocument/2006/relationships/oleObject" Target="embeddings/oleObject69.bin"/><Relationship Id="rId151" Type="http://schemas.openxmlformats.org/officeDocument/2006/relationships/image" Target="media/image69.wmf"/><Relationship Id="rId156" Type="http://schemas.openxmlformats.org/officeDocument/2006/relationships/oleObject" Target="embeddings/oleObject73.bin"/><Relationship Id="rId16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e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7.wmf"/><Relationship Id="rId141" Type="http://schemas.openxmlformats.org/officeDocument/2006/relationships/oleObject" Target="embeddings/oleObject65.bin"/><Relationship Id="rId146"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oleObject" Target="embeddings/oleObject62.bin"/><Relationship Id="rId157" Type="http://schemas.openxmlformats.org/officeDocument/2006/relationships/image" Target="media/image72.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oleObject" Target="embeddings/oleObject71.bin"/><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image" Target="media/image67.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93" Type="http://schemas.openxmlformats.org/officeDocument/2006/relationships/oleObject" Target="embeddings/oleObject40.bin"/><Relationship Id="rId98" Type="http://schemas.openxmlformats.org/officeDocument/2006/relationships/image" Target="media/image44.emf"/><Relationship Id="rId121" Type="http://schemas.openxmlformats.org/officeDocument/2006/relationships/image" Target="media/image55.wmf"/><Relationship Id="rId142" Type="http://schemas.openxmlformats.org/officeDocument/2006/relationships/image" Target="media/image65.wmf"/><Relationship Id="rId163" Type="http://schemas.openxmlformats.org/officeDocument/2006/relationships/header" Target="header5.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oleObject" Target="embeddings/oleObject74.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e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image" Target="media/image7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6FAE4-D1BC-48BC-BB37-E3D0D55B5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340</TotalTime>
  <Pages>22</Pages>
  <Words>5320</Words>
  <Characters>28528</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25</cp:revision>
  <cp:lastPrinted>2017-02-20T07:50:00Z</cp:lastPrinted>
  <dcterms:created xsi:type="dcterms:W3CDTF">2014-09-09T07:57:00Z</dcterms:created>
  <dcterms:modified xsi:type="dcterms:W3CDTF">2017-02-20T07:50:00Z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