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166EF5" w:rsidRDefault="00FE79FE" w:rsidP="00A82136"/>
    <w:p w:rsidR="00FE79FE" w:rsidRPr="00166EF5" w:rsidRDefault="00FE79FE" w:rsidP="00A82136"/>
    <w:p w:rsidR="00FE79FE" w:rsidRPr="00166EF5" w:rsidRDefault="00FE79FE" w:rsidP="00A82136"/>
    <w:p w:rsidR="00FE79FE" w:rsidRPr="00166EF5" w:rsidRDefault="00FE79FE" w:rsidP="00A82136"/>
    <w:p w:rsidR="00FE79FE" w:rsidRPr="00166EF5" w:rsidRDefault="00FE79FE" w:rsidP="00A82136"/>
    <w:p w:rsidR="00013002" w:rsidRPr="00166EF5" w:rsidRDefault="00013002" w:rsidP="00A82136"/>
    <w:p w:rsidR="00013002" w:rsidRPr="00166EF5" w:rsidRDefault="00013002" w:rsidP="00A82136"/>
    <w:p w:rsidR="00013002" w:rsidRPr="00166EF5" w:rsidRDefault="00013002" w:rsidP="00A82136"/>
    <w:p w:rsidR="00FE79FE" w:rsidRDefault="00FE79FE" w:rsidP="00A82136"/>
    <w:p w:rsidR="00E14CEB" w:rsidRPr="00166EF5" w:rsidRDefault="00E14CEB" w:rsidP="00A82136"/>
    <w:p w:rsidR="00FE79FE" w:rsidRPr="00166EF5" w:rsidRDefault="00FE79FE" w:rsidP="00A82136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166EF5">
        <w:tc>
          <w:tcPr>
            <w:tcW w:w="10089" w:type="dxa"/>
          </w:tcPr>
          <w:p w:rsidR="00276D21" w:rsidRPr="00166EF5" w:rsidRDefault="00276D21" w:rsidP="00A82136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FE79FE" w:rsidRPr="00166EF5" w:rsidRDefault="00131900" w:rsidP="00A82136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166EF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Рекомендация  МСЭ</w:t>
            </w:r>
            <w:r w:rsidR="00FE79FE" w:rsidRPr="00166EF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-R  M.</w:t>
            </w:r>
            <w:r w:rsidR="005C1108" w:rsidRPr="00166EF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</w:t>
            </w:r>
            <w:r w:rsidR="003F466C" w:rsidRPr="00166EF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101</w:t>
            </w:r>
            <w:r w:rsidR="005C1108" w:rsidRPr="00166EF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</w:t>
            </w:r>
            <w:r w:rsidR="003F466C" w:rsidRPr="00166EF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0</w:t>
            </w:r>
          </w:p>
          <w:p w:rsidR="00FE79FE" w:rsidRPr="00166EF5" w:rsidRDefault="005C1108" w:rsidP="00A82136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</w:pPr>
            <w:r w:rsidRPr="00166EF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(0</w:t>
            </w:r>
            <w:r w:rsidR="003F466C" w:rsidRPr="00166EF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2</w:t>
            </w:r>
            <w:r w:rsidRPr="00166EF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/201</w:t>
            </w:r>
            <w:r w:rsidR="003F466C" w:rsidRPr="00166EF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7</w:t>
            </w:r>
            <w:r w:rsidRPr="00166EF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)</w:t>
            </w:r>
          </w:p>
        </w:tc>
      </w:tr>
      <w:tr w:rsidR="00FE79FE" w:rsidRPr="00166EF5">
        <w:tc>
          <w:tcPr>
            <w:tcW w:w="10089" w:type="dxa"/>
          </w:tcPr>
          <w:p w:rsidR="00013002" w:rsidRPr="00166EF5" w:rsidRDefault="00013002" w:rsidP="00A82136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A83C2A" w:rsidRPr="00166EF5" w:rsidRDefault="0090310C" w:rsidP="00E3527D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166EF5">
              <w:rPr>
                <w:rFonts w:ascii="Tahoma" w:hAnsi="Tahoma"/>
                <w:b/>
                <w:bCs/>
                <w:color w:val="243285"/>
                <w:sz w:val="44"/>
              </w:rPr>
              <w:t xml:space="preserve">Моделирование и имитация сетей </w:t>
            </w:r>
            <w:r w:rsidR="00903059" w:rsidRPr="00166EF5">
              <w:rPr>
                <w:rFonts w:ascii="Tahoma" w:hAnsi="Tahoma"/>
                <w:b/>
                <w:bCs/>
                <w:color w:val="243285"/>
                <w:sz w:val="44"/>
              </w:rPr>
              <w:t>и</w:t>
            </w:r>
            <w:r w:rsidR="00E3527D" w:rsidRPr="00166EF5">
              <w:rPr>
                <w:rFonts w:ascii="Tahoma" w:hAnsi="Tahoma"/>
                <w:b/>
                <w:bCs/>
                <w:color w:val="243285"/>
                <w:sz w:val="44"/>
              </w:rPr>
              <w:t> </w:t>
            </w:r>
            <w:r w:rsidR="0021289B" w:rsidRPr="00166EF5">
              <w:rPr>
                <w:rFonts w:ascii="Tahoma" w:hAnsi="Tahoma"/>
                <w:b/>
                <w:bCs/>
                <w:color w:val="243285"/>
                <w:sz w:val="44"/>
              </w:rPr>
              <w:t xml:space="preserve">систем </w:t>
            </w:r>
            <w:r w:rsidRPr="00166EF5">
              <w:rPr>
                <w:rFonts w:ascii="Tahoma" w:hAnsi="Tahoma"/>
                <w:b/>
                <w:bCs/>
                <w:color w:val="243285"/>
                <w:sz w:val="44"/>
              </w:rPr>
              <w:t>IMT для применения в</w:t>
            </w:r>
            <w:r w:rsidR="0021289B" w:rsidRPr="00166EF5">
              <w:rPr>
                <w:rFonts w:ascii="Tahoma" w:hAnsi="Tahoma"/>
                <w:b/>
                <w:bCs/>
                <w:color w:val="243285"/>
                <w:sz w:val="44"/>
              </w:rPr>
              <w:t> </w:t>
            </w:r>
            <w:r w:rsidRPr="00166EF5">
              <w:rPr>
                <w:rFonts w:ascii="Tahoma" w:hAnsi="Tahoma"/>
                <w:b/>
                <w:bCs/>
                <w:color w:val="243285"/>
                <w:sz w:val="44"/>
              </w:rPr>
              <w:t>исследованиях совместного использования частот и совместимости</w:t>
            </w:r>
          </w:p>
          <w:p w:rsidR="00A62A14" w:rsidRPr="00166EF5" w:rsidRDefault="00A62A14" w:rsidP="00A82136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</w:rPr>
            </w:pPr>
          </w:p>
        </w:tc>
      </w:tr>
      <w:tr w:rsidR="00FE79FE" w:rsidRPr="00166EF5">
        <w:tc>
          <w:tcPr>
            <w:tcW w:w="10089" w:type="dxa"/>
          </w:tcPr>
          <w:p w:rsidR="00A82136" w:rsidRPr="00166EF5" w:rsidRDefault="00A82136" w:rsidP="00A82136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013002" w:rsidRPr="00166EF5" w:rsidRDefault="00131900" w:rsidP="00A82136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166EF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Серия M</w:t>
            </w:r>
          </w:p>
          <w:p w:rsidR="0071378F" w:rsidRPr="00166EF5" w:rsidRDefault="0071378F" w:rsidP="00A82136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166EF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  <w:p w:rsidR="00FE79FE" w:rsidRPr="00166EF5" w:rsidRDefault="00FE79FE" w:rsidP="00A82136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</w:tc>
      </w:tr>
    </w:tbl>
    <w:p w:rsidR="00A71FE5" w:rsidRPr="00166EF5" w:rsidRDefault="00A71FE5" w:rsidP="00A82136">
      <w:pPr>
        <w:spacing w:before="80"/>
        <w:rPr>
          <w:i/>
        </w:rPr>
      </w:pPr>
    </w:p>
    <w:p w:rsidR="00CD659B" w:rsidRPr="00166EF5" w:rsidRDefault="00CD659B" w:rsidP="00A82136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CD659B" w:rsidRPr="00166EF5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E56A2" w:rsidRPr="00166EF5" w:rsidRDefault="006E56A2" w:rsidP="00A82136">
      <w:pPr>
        <w:spacing w:before="0"/>
        <w:jc w:val="center"/>
        <w:rPr>
          <w:b/>
          <w:bCs/>
          <w:szCs w:val="22"/>
        </w:rPr>
      </w:pPr>
      <w:bookmarkStart w:id="0" w:name="c2tope"/>
      <w:bookmarkEnd w:id="0"/>
      <w:r w:rsidRPr="00166EF5">
        <w:rPr>
          <w:b/>
          <w:bCs/>
          <w:szCs w:val="22"/>
        </w:rPr>
        <w:lastRenderedPageBreak/>
        <w:t>Предисловие</w:t>
      </w:r>
    </w:p>
    <w:p w:rsidR="006E56A2" w:rsidRPr="00166EF5" w:rsidRDefault="006E56A2" w:rsidP="00A82136">
      <w:pPr>
        <w:rPr>
          <w:sz w:val="20"/>
        </w:rPr>
      </w:pPr>
      <w:r w:rsidRPr="00166EF5">
        <w:rPr>
          <w:sz w:val="20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</w:t>
      </w:r>
      <w:bookmarkStart w:id="1" w:name="_GoBack"/>
      <w:bookmarkEnd w:id="1"/>
      <w:r w:rsidRPr="00166EF5">
        <w:rPr>
          <w:sz w:val="20"/>
        </w:rPr>
        <w:t>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E56A2" w:rsidRPr="00166EF5" w:rsidRDefault="006E56A2" w:rsidP="00A82136">
      <w:pPr>
        <w:rPr>
          <w:sz w:val="20"/>
        </w:rPr>
      </w:pPr>
      <w:r w:rsidRPr="00166EF5">
        <w:rPr>
          <w:sz w:val="20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6E56A2" w:rsidRPr="00166EF5" w:rsidRDefault="006E56A2" w:rsidP="00A82136">
      <w:pPr>
        <w:spacing w:before="360"/>
        <w:jc w:val="center"/>
        <w:rPr>
          <w:b/>
          <w:bCs/>
          <w:szCs w:val="22"/>
        </w:rPr>
      </w:pPr>
      <w:r w:rsidRPr="00166EF5">
        <w:rPr>
          <w:b/>
          <w:bCs/>
          <w:szCs w:val="22"/>
        </w:rPr>
        <w:t>Политика в области прав интеллектуальной собственности (ПИС)</w:t>
      </w:r>
    </w:p>
    <w:p w:rsidR="006E56A2" w:rsidRPr="00166EF5" w:rsidRDefault="006E56A2" w:rsidP="00A82136">
      <w:pPr>
        <w:rPr>
          <w:sz w:val="20"/>
        </w:rPr>
      </w:pPr>
      <w:r w:rsidRPr="00166EF5">
        <w:rPr>
          <w:sz w:val="20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1A5DF7" w:rsidRPr="00166EF5">
        <w:rPr>
          <w:sz w:val="20"/>
        </w:rPr>
        <w:t xml:space="preserve"> 1</w:t>
      </w:r>
      <w:r w:rsidRPr="00166EF5">
        <w:rPr>
          <w:sz w:val="20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166EF5">
          <w:rPr>
            <w:rStyle w:val="Hyperlink"/>
            <w:rFonts w:eastAsia="SimSun"/>
            <w:sz w:val="20"/>
          </w:rPr>
          <w:t>http://www.itu.int/ITU-R/go/patents/en</w:t>
        </w:r>
      </w:hyperlink>
      <w:r w:rsidRPr="00166EF5">
        <w:rPr>
          <w:sz w:val="20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6E56A2" w:rsidRPr="00166EF5" w:rsidRDefault="006E56A2" w:rsidP="00A8213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E56A2" w:rsidRPr="00166EF5" w:rsidTr="00EB0890">
        <w:trPr>
          <w:jc w:val="center"/>
        </w:trPr>
        <w:tc>
          <w:tcPr>
            <w:tcW w:w="8856" w:type="dxa"/>
            <w:gridSpan w:val="2"/>
          </w:tcPr>
          <w:p w:rsidR="006E56A2" w:rsidRPr="00166EF5" w:rsidRDefault="006E56A2" w:rsidP="00A82136">
            <w:pPr>
              <w:spacing w:before="180"/>
              <w:jc w:val="center"/>
              <w:rPr>
                <w:b/>
                <w:bCs/>
                <w:szCs w:val="22"/>
              </w:rPr>
            </w:pPr>
            <w:r w:rsidRPr="00166EF5">
              <w:rPr>
                <w:b/>
                <w:bCs/>
                <w:szCs w:val="22"/>
              </w:rPr>
              <w:t>Серии Рекомендаций МСЭ-R</w:t>
            </w:r>
          </w:p>
          <w:p w:rsidR="006E56A2" w:rsidRPr="00166EF5" w:rsidRDefault="006E56A2" w:rsidP="00A82136">
            <w:pPr>
              <w:spacing w:after="240"/>
              <w:jc w:val="center"/>
              <w:rPr>
                <w:rFonts w:eastAsia="SimSun"/>
                <w:sz w:val="18"/>
                <w:szCs w:val="18"/>
                <w:lang w:eastAsia="zh-CN"/>
              </w:rPr>
            </w:pPr>
            <w:r w:rsidRPr="00166EF5">
              <w:rPr>
                <w:sz w:val="18"/>
                <w:szCs w:val="18"/>
              </w:rPr>
              <w:t xml:space="preserve">(Представлены также в онлайновой форме по адресу: </w:t>
            </w:r>
            <w:hyperlink r:id="rId11" w:history="1">
              <w:r w:rsidRPr="00166EF5">
                <w:rPr>
                  <w:rStyle w:val="Hyperlink"/>
                  <w:sz w:val="18"/>
                </w:rPr>
                <w:t>http://www.itu.int/publ/R-REC/en</w:t>
              </w:r>
            </w:hyperlink>
            <w:r w:rsidRPr="00166EF5">
              <w:rPr>
                <w:sz w:val="18"/>
                <w:szCs w:val="18"/>
              </w:rPr>
              <w:t>.)</w:t>
            </w:r>
          </w:p>
        </w:tc>
      </w:tr>
      <w:tr w:rsidR="006E56A2" w:rsidRPr="00166EF5" w:rsidTr="00EB0890">
        <w:trPr>
          <w:jc w:val="center"/>
        </w:trPr>
        <w:tc>
          <w:tcPr>
            <w:tcW w:w="1188" w:type="dxa"/>
          </w:tcPr>
          <w:p w:rsidR="006E56A2" w:rsidRPr="00166EF5" w:rsidRDefault="006E56A2" w:rsidP="00A82136">
            <w:pPr>
              <w:spacing w:before="40" w:after="40"/>
              <w:rPr>
                <w:b/>
                <w:bCs/>
                <w:sz w:val="20"/>
              </w:rPr>
            </w:pPr>
            <w:r w:rsidRPr="00166EF5">
              <w:rPr>
                <w:b/>
                <w:bCs/>
                <w:sz w:val="20"/>
              </w:rPr>
              <w:t>Серия</w:t>
            </w:r>
          </w:p>
        </w:tc>
        <w:tc>
          <w:tcPr>
            <w:tcW w:w="7668" w:type="dxa"/>
          </w:tcPr>
          <w:p w:rsidR="006E56A2" w:rsidRPr="00166EF5" w:rsidRDefault="006E56A2" w:rsidP="00A8213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166EF5">
              <w:rPr>
                <w:b/>
                <w:bCs/>
                <w:sz w:val="20"/>
              </w:rPr>
              <w:t>Название</w:t>
            </w:r>
          </w:p>
        </w:tc>
      </w:tr>
      <w:tr w:rsidR="006E56A2" w:rsidRPr="00166EF5" w:rsidTr="00EB0890">
        <w:trPr>
          <w:jc w:val="center"/>
        </w:trPr>
        <w:tc>
          <w:tcPr>
            <w:tcW w:w="1188" w:type="dxa"/>
          </w:tcPr>
          <w:p w:rsidR="006E56A2" w:rsidRPr="00166EF5" w:rsidRDefault="006E56A2" w:rsidP="00A82136">
            <w:pPr>
              <w:spacing w:before="40" w:after="40"/>
              <w:rPr>
                <w:b/>
                <w:bCs/>
                <w:sz w:val="20"/>
              </w:rPr>
            </w:pPr>
            <w:r w:rsidRPr="00166EF5">
              <w:rPr>
                <w:b/>
                <w:bCs/>
                <w:sz w:val="20"/>
              </w:rPr>
              <w:t>BO</w:t>
            </w:r>
          </w:p>
        </w:tc>
        <w:tc>
          <w:tcPr>
            <w:tcW w:w="7668" w:type="dxa"/>
          </w:tcPr>
          <w:p w:rsidR="006E56A2" w:rsidRPr="00166EF5" w:rsidRDefault="006E56A2" w:rsidP="00A82136">
            <w:pPr>
              <w:spacing w:before="40" w:after="40"/>
              <w:jc w:val="left"/>
              <w:rPr>
                <w:sz w:val="20"/>
              </w:rPr>
            </w:pPr>
            <w:r w:rsidRPr="00166EF5">
              <w:rPr>
                <w:sz w:val="20"/>
              </w:rPr>
              <w:t>Спутниковое радиовещание</w:t>
            </w:r>
          </w:p>
        </w:tc>
      </w:tr>
      <w:tr w:rsidR="006E56A2" w:rsidRPr="00166EF5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166EF5" w:rsidRDefault="006E56A2" w:rsidP="00A82136">
            <w:pPr>
              <w:spacing w:before="40" w:after="40"/>
              <w:rPr>
                <w:b/>
                <w:bCs/>
                <w:sz w:val="20"/>
              </w:rPr>
            </w:pPr>
            <w:r w:rsidRPr="00166EF5">
              <w:rPr>
                <w:b/>
                <w:bCs/>
                <w:sz w:val="20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166EF5" w:rsidRDefault="006E56A2" w:rsidP="00A82136">
            <w:pPr>
              <w:spacing w:before="40" w:after="40"/>
              <w:jc w:val="left"/>
              <w:rPr>
                <w:sz w:val="20"/>
              </w:rPr>
            </w:pPr>
            <w:r w:rsidRPr="00166EF5">
              <w:rPr>
                <w:sz w:val="20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E56A2" w:rsidRPr="00166EF5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166EF5" w:rsidRDefault="006E56A2" w:rsidP="00A82136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</w:rPr>
            </w:pPr>
            <w:r w:rsidRPr="00166EF5">
              <w:rPr>
                <w:b/>
                <w:bCs/>
                <w:sz w:val="20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166EF5" w:rsidRDefault="006E56A2" w:rsidP="00A82136">
            <w:pPr>
              <w:spacing w:before="40" w:after="40"/>
              <w:jc w:val="left"/>
              <w:rPr>
                <w:sz w:val="20"/>
              </w:rPr>
            </w:pPr>
            <w:r w:rsidRPr="00166EF5">
              <w:rPr>
                <w:sz w:val="20"/>
              </w:rPr>
              <w:t>Радиовещательная служба (звуковая)</w:t>
            </w:r>
          </w:p>
        </w:tc>
      </w:tr>
      <w:tr w:rsidR="006E56A2" w:rsidRPr="00166EF5" w:rsidTr="0047534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6E56A2" w:rsidRPr="00166EF5" w:rsidRDefault="006E56A2" w:rsidP="00A82136">
            <w:pPr>
              <w:spacing w:before="40" w:after="40"/>
              <w:rPr>
                <w:b/>
                <w:bCs/>
                <w:sz w:val="20"/>
              </w:rPr>
            </w:pPr>
            <w:r w:rsidRPr="00166EF5">
              <w:rPr>
                <w:b/>
                <w:bCs/>
                <w:sz w:val="20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6E56A2" w:rsidRPr="00166EF5" w:rsidRDefault="006E56A2" w:rsidP="00A82136">
            <w:pPr>
              <w:spacing w:before="40" w:after="40"/>
              <w:jc w:val="left"/>
              <w:rPr>
                <w:sz w:val="20"/>
              </w:rPr>
            </w:pPr>
            <w:r w:rsidRPr="00166EF5">
              <w:rPr>
                <w:sz w:val="20"/>
              </w:rPr>
              <w:t>Радиовещательная служба (телевизионная)</w:t>
            </w:r>
          </w:p>
        </w:tc>
      </w:tr>
      <w:tr w:rsidR="006E56A2" w:rsidRPr="00166EF5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166EF5" w:rsidRDefault="006E56A2" w:rsidP="00A82136">
            <w:pPr>
              <w:spacing w:before="40" w:after="40"/>
              <w:rPr>
                <w:b/>
                <w:bCs/>
                <w:sz w:val="20"/>
              </w:rPr>
            </w:pPr>
            <w:r w:rsidRPr="00166EF5">
              <w:rPr>
                <w:b/>
                <w:bCs/>
                <w:sz w:val="20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166EF5" w:rsidRDefault="006E56A2" w:rsidP="00A82136">
            <w:pPr>
              <w:spacing w:before="40" w:after="40"/>
              <w:jc w:val="left"/>
              <w:rPr>
                <w:sz w:val="20"/>
              </w:rPr>
            </w:pPr>
            <w:r w:rsidRPr="00166EF5">
              <w:rPr>
                <w:sz w:val="20"/>
              </w:rPr>
              <w:t>Фиксированная служба</w:t>
            </w:r>
          </w:p>
        </w:tc>
      </w:tr>
      <w:tr w:rsidR="006E56A2" w:rsidRPr="00166EF5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166EF5" w:rsidRDefault="006E56A2" w:rsidP="00A82136">
            <w:pPr>
              <w:spacing w:before="40" w:after="40"/>
              <w:rPr>
                <w:b/>
                <w:bCs/>
                <w:color w:val="000080"/>
                <w:sz w:val="20"/>
              </w:rPr>
            </w:pPr>
            <w:r w:rsidRPr="00166EF5">
              <w:rPr>
                <w:b/>
                <w:bCs/>
                <w:color w:val="000080"/>
                <w:sz w:val="20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166EF5" w:rsidRDefault="00C847AA" w:rsidP="00A82136">
            <w:pPr>
              <w:spacing w:before="40" w:after="40"/>
              <w:jc w:val="left"/>
              <w:rPr>
                <w:b/>
                <w:bCs/>
                <w:color w:val="000080"/>
                <w:sz w:val="20"/>
              </w:rPr>
            </w:pPr>
            <w:r w:rsidRPr="00166EF5">
              <w:rPr>
                <w:b/>
                <w:bCs/>
                <w:color w:val="000080"/>
                <w:sz w:val="20"/>
              </w:rPr>
              <w:t xml:space="preserve">Подвижные службы, служба радиоопределения, любительская служба и относящиеся к ним спутниковые службы </w:t>
            </w:r>
          </w:p>
        </w:tc>
      </w:tr>
      <w:tr w:rsidR="006E56A2" w:rsidRPr="00166EF5" w:rsidTr="0047534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6E56A2" w:rsidRPr="00166EF5" w:rsidRDefault="006E56A2" w:rsidP="00A82136">
            <w:pPr>
              <w:spacing w:before="40" w:after="40"/>
              <w:rPr>
                <w:b/>
                <w:bCs/>
                <w:sz w:val="20"/>
              </w:rPr>
            </w:pPr>
            <w:r w:rsidRPr="00166EF5">
              <w:rPr>
                <w:b/>
                <w:bCs/>
                <w:sz w:val="20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6E56A2" w:rsidRPr="00166EF5" w:rsidRDefault="006E56A2" w:rsidP="00A82136">
            <w:pPr>
              <w:spacing w:before="40" w:after="40"/>
              <w:jc w:val="left"/>
              <w:rPr>
                <w:sz w:val="20"/>
              </w:rPr>
            </w:pPr>
            <w:r w:rsidRPr="00166EF5">
              <w:rPr>
                <w:sz w:val="20"/>
              </w:rPr>
              <w:t>Распространение радиоволн</w:t>
            </w:r>
          </w:p>
        </w:tc>
      </w:tr>
      <w:tr w:rsidR="006E56A2" w:rsidRPr="00166EF5" w:rsidTr="00EB0890">
        <w:trPr>
          <w:jc w:val="center"/>
        </w:trPr>
        <w:tc>
          <w:tcPr>
            <w:tcW w:w="1188" w:type="dxa"/>
          </w:tcPr>
          <w:p w:rsidR="006E56A2" w:rsidRPr="00166EF5" w:rsidRDefault="006E56A2" w:rsidP="00A82136">
            <w:pPr>
              <w:spacing w:before="40" w:after="40"/>
              <w:rPr>
                <w:b/>
                <w:bCs/>
                <w:sz w:val="20"/>
              </w:rPr>
            </w:pPr>
            <w:r w:rsidRPr="00166EF5">
              <w:rPr>
                <w:b/>
                <w:bCs/>
                <w:sz w:val="20"/>
              </w:rPr>
              <w:t>RA</w:t>
            </w:r>
          </w:p>
        </w:tc>
        <w:tc>
          <w:tcPr>
            <w:tcW w:w="7668" w:type="dxa"/>
          </w:tcPr>
          <w:p w:rsidR="006E56A2" w:rsidRPr="00166EF5" w:rsidRDefault="006E56A2" w:rsidP="00A82136">
            <w:pPr>
              <w:spacing w:before="40" w:after="40"/>
              <w:jc w:val="left"/>
              <w:rPr>
                <w:sz w:val="20"/>
              </w:rPr>
            </w:pPr>
            <w:r w:rsidRPr="00166EF5">
              <w:rPr>
                <w:sz w:val="20"/>
              </w:rPr>
              <w:t>Радиоастрономия</w:t>
            </w:r>
          </w:p>
        </w:tc>
      </w:tr>
      <w:tr w:rsidR="006E56A2" w:rsidRPr="00166EF5" w:rsidTr="00EB0890">
        <w:trPr>
          <w:jc w:val="center"/>
        </w:trPr>
        <w:tc>
          <w:tcPr>
            <w:tcW w:w="1188" w:type="dxa"/>
          </w:tcPr>
          <w:p w:rsidR="006E56A2" w:rsidRPr="00166EF5" w:rsidRDefault="006E56A2" w:rsidP="00A82136">
            <w:pPr>
              <w:spacing w:before="40" w:after="40"/>
              <w:rPr>
                <w:b/>
                <w:bCs/>
                <w:sz w:val="20"/>
              </w:rPr>
            </w:pPr>
            <w:r w:rsidRPr="00166EF5">
              <w:rPr>
                <w:b/>
                <w:bCs/>
                <w:sz w:val="20"/>
              </w:rPr>
              <w:t>RS</w:t>
            </w:r>
          </w:p>
        </w:tc>
        <w:tc>
          <w:tcPr>
            <w:tcW w:w="7668" w:type="dxa"/>
          </w:tcPr>
          <w:p w:rsidR="006E56A2" w:rsidRPr="00166EF5" w:rsidRDefault="006E56A2" w:rsidP="00A82136">
            <w:pPr>
              <w:spacing w:before="40" w:after="40"/>
              <w:jc w:val="left"/>
              <w:rPr>
                <w:sz w:val="20"/>
              </w:rPr>
            </w:pPr>
            <w:r w:rsidRPr="00166EF5">
              <w:rPr>
                <w:sz w:val="20"/>
              </w:rPr>
              <w:t>Системы дистанционного зондирования</w:t>
            </w:r>
          </w:p>
        </w:tc>
      </w:tr>
      <w:tr w:rsidR="006E56A2" w:rsidRPr="00166EF5" w:rsidTr="00EB0890">
        <w:trPr>
          <w:jc w:val="center"/>
        </w:trPr>
        <w:tc>
          <w:tcPr>
            <w:tcW w:w="1188" w:type="dxa"/>
          </w:tcPr>
          <w:p w:rsidR="006E56A2" w:rsidRPr="00166EF5" w:rsidRDefault="006E56A2" w:rsidP="00A82136">
            <w:pPr>
              <w:spacing w:before="40" w:after="40"/>
              <w:rPr>
                <w:b/>
                <w:bCs/>
                <w:sz w:val="20"/>
              </w:rPr>
            </w:pPr>
            <w:r w:rsidRPr="00166EF5">
              <w:rPr>
                <w:b/>
                <w:bCs/>
                <w:sz w:val="20"/>
              </w:rPr>
              <w:t>S</w:t>
            </w:r>
          </w:p>
        </w:tc>
        <w:tc>
          <w:tcPr>
            <w:tcW w:w="7668" w:type="dxa"/>
          </w:tcPr>
          <w:p w:rsidR="006E56A2" w:rsidRPr="00166EF5" w:rsidRDefault="006E56A2" w:rsidP="00A82136">
            <w:pPr>
              <w:spacing w:before="40" w:after="40"/>
              <w:jc w:val="left"/>
              <w:rPr>
                <w:sz w:val="20"/>
              </w:rPr>
            </w:pPr>
            <w:r w:rsidRPr="00166EF5">
              <w:rPr>
                <w:sz w:val="20"/>
              </w:rPr>
              <w:t>Фиксированная спутниковая служба</w:t>
            </w:r>
          </w:p>
        </w:tc>
      </w:tr>
      <w:tr w:rsidR="006E56A2" w:rsidRPr="00166EF5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166EF5" w:rsidRDefault="006E56A2" w:rsidP="00A82136">
            <w:pPr>
              <w:spacing w:before="40" w:after="40"/>
              <w:rPr>
                <w:b/>
                <w:bCs/>
                <w:sz w:val="20"/>
              </w:rPr>
            </w:pPr>
            <w:r w:rsidRPr="00166EF5">
              <w:rPr>
                <w:b/>
                <w:bCs/>
                <w:sz w:val="20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6E56A2" w:rsidRPr="00166EF5" w:rsidRDefault="006E56A2" w:rsidP="00A82136">
            <w:pPr>
              <w:spacing w:before="40" w:after="40"/>
              <w:jc w:val="left"/>
              <w:rPr>
                <w:sz w:val="20"/>
              </w:rPr>
            </w:pPr>
            <w:r w:rsidRPr="00166EF5">
              <w:rPr>
                <w:sz w:val="20"/>
              </w:rPr>
              <w:t>Космические применения и метеорология</w:t>
            </w:r>
          </w:p>
        </w:tc>
      </w:tr>
      <w:tr w:rsidR="006E56A2" w:rsidRPr="00166EF5" w:rsidTr="00EB0890">
        <w:trPr>
          <w:jc w:val="center"/>
        </w:trPr>
        <w:tc>
          <w:tcPr>
            <w:tcW w:w="1188" w:type="dxa"/>
          </w:tcPr>
          <w:p w:rsidR="006E56A2" w:rsidRPr="00166EF5" w:rsidRDefault="006E56A2" w:rsidP="00A82136">
            <w:pPr>
              <w:spacing w:before="40" w:after="40"/>
              <w:rPr>
                <w:b/>
                <w:bCs/>
                <w:sz w:val="20"/>
              </w:rPr>
            </w:pPr>
            <w:r w:rsidRPr="00166EF5">
              <w:rPr>
                <w:b/>
                <w:bCs/>
                <w:sz w:val="20"/>
              </w:rPr>
              <w:t>SF</w:t>
            </w:r>
          </w:p>
        </w:tc>
        <w:tc>
          <w:tcPr>
            <w:tcW w:w="7668" w:type="dxa"/>
          </w:tcPr>
          <w:p w:rsidR="006E56A2" w:rsidRPr="00166EF5" w:rsidRDefault="006E56A2" w:rsidP="00A82136">
            <w:pPr>
              <w:spacing w:before="40" w:after="40"/>
              <w:jc w:val="left"/>
              <w:rPr>
                <w:sz w:val="20"/>
              </w:rPr>
            </w:pPr>
            <w:r w:rsidRPr="00166EF5">
              <w:rPr>
                <w:sz w:val="20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E56A2" w:rsidRPr="00166EF5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166EF5" w:rsidRDefault="006E56A2" w:rsidP="00A82136">
            <w:pPr>
              <w:spacing w:before="40" w:after="40"/>
              <w:rPr>
                <w:b/>
                <w:bCs/>
                <w:sz w:val="20"/>
              </w:rPr>
            </w:pPr>
            <w:r w:rsidRPr="00166EF5">
              <w:rPr>
                <w:b/>
                <w:bCs/>
                <w:sz w:val="20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6E56A2" w:rsidRPr="00166EF5" w:rsidRDefault="006E56A2" w:rsidP="00A82136">
            <w:pPr>
              <w:spacing w:before="40" w:after="40"/>
              <w:jc w:val="left"/>
              <w:rPr>
                <w:sz w:val="20"/>
              </w:rPr>
            </w:pPr>
            <w:r w:rsidRPr="00166EF5">
              <w:rPr>
                <w:sz w:val="20"/>
              </w:rPr>
              <w:t>Управление использованием спектра</w:t>
            </w:r>
          </w:p>
        </w:tc>
      </w:tr>
      <w:tr w:rsidR="006E56A2" w:rsidRPr="00166EF5" w:rsidTr="00EB0890">
        <w:trPr>
          <w:jc w:val="center"/>
        </w:trPr>
        <w:tc>
          <w:tcPr>
            <w:tcW w:w="1188" w:type="dxa"/>
          </w:tcPr>
          <w:p w:rsidR="006E56A2" w:rsidRPr="00166EF5" w:rsidRDefault="006E56A2" w:rsidP="00A82136">
            <w:pPr>
              <w:spacing w:before="40" w:after="40"/>
              <w:rPr>
                <w:b/>
                <w:bCs/>
                <w:sz w:val="20"/>
              </w:rPr>
            </w:pPr>
            <w:r w:rsidRPr="00166EF5">
              <w:rPr>
                <w:b/>
                <w:bCs/>
                <w:sz w:val="20"/>
              </w:rPr>
              <w:t>SNG</w:t>
            </w:r>
          </w:p>
        </w:tc>
        <w:tc>
          <w:tcPr>
            <w:tcW w:w="7668" w:type="dxa"/>
          </w:tcPr>
          <w:p w:rsidR="006E56A2" w:rsidRPr="00166EF5" w:rsidRDefault="006E56A2" w:rsidP="00A82136">
            <w:pPr>
              <w:spacing w:before="40" w:after="40"/>
              <w:jc w:val="left"/>
              <w:rPr>
                <w:sz w:val="20"/>
              </w:rPr>
            </w:pPr>
            <w:r w:rsidRPr="00166EF5">
              <w:rPr>
                <w:sz w:val="20"/>
              </w:rPr>
              <w:t>Спутниковый сбор новостей</w:t>
            </w:r>
          </w:p>
        </w:tc>
      </w:tr>
      <w:tr w:rsidR="006E56A2" w:rsidRPr="00166EF5" w:rsidTr="00EB0890">
        <w:trPr>
          <w:jc w:val="center"/>
        </w:trPr>
        <w:tc>
          <w:tcPr>
            <w:tcW w:w="1188" w:type="dxa"/>
          </w:tcPr>
          <w:p w:rsidR="006E56A2" w:rsidRPr="00166EF5" w:rsidRDefault="006E56A2" w:rsidP="00A82136">
            <w:pPr>
              <w:spacing w:before="40" w:after="40"/>
              <w:rPr>
                <w:b/>
                <w:bCs/>
                <w:sz w:val="20"/>
              </w:rPr>
            </w:pPr>
            <w:r w:rsidRPr="00166EF5">
              <w:rPr>
                <w:b/>
                <w:bCs/>
                <w:sz w:val="20"/>
              </w:rPr>
              <w:t>TF</w:t>
            </w:r>
          </w:p>
        </w:tc>
        <w:tc>
          <w:tcPr>
            <w:tcW w:w="7668" w:type="dxa"/>
          </w:tcPr>
          <w:p w:rsidR="006E56A2" w:rsidRPr="00166EF5" w:rsidRDefault="006E56A2" w:rsidP="00A82136">
            <w:pPr>
              <w:spacing w:before="40" w:after="40"/>
              <w:jc w:val="left"/>
              <w:rPr>
                <w:sz w:val="20"/>
              </w:rPr>
            </w:pPr>
            <w:r w:rsidRPr="00166EF5">
              <w:rPr>
                <w:sz w:val="20"/>
              </w:rPr>
              <w:t>Передача сигналов времени и эталонных частот</w:t>
            </w:r>
          </w:p>
        </w:tc>
      </w:tr>
      <w:tr w:rsidR="006E56A2" w:rsidRPr="00166EF5" w:rsidTr="00EB0890">
        <w:trPr>
          <w:jc w:val="center"/>
        </w:trPr>
        <w:tc>
          <w:tcPr>
            <w:tcW w:w="1188" w:type="dxa"/>
          </w:tcPr>
          <w:p w:rsidR="006E56A2" w:rsidRPr="00166EF5" w:rsidRDefault="006E56A2" w:rsidP="00A82136">
            <w:pPr>
              <w:spacing w:before="40" w:after="180"/>
              <w:rPr>
                <w:b/>
                <w:bCs/>
                <w:sz w:val="20"/>
              </w:rPr>
            </w:pPr>
            <w:r w:rsidRPr="00166EF5">
              <w:rPr>
                <w:b/>
                <w:bCs/>
                <w:sz w:val="20"/>
              </w:rPr>
              <w:t>V</w:t>
            </w:r>
          </w:p>
        </w:tc>
        <w:tc>
          <w:tcPr>
            <w:tcW w:w="7668" w:type="dxa"/>
          </w:tcPr>
          <w:p w:rsidR="006E56A2" w:rsidRPr="00166EF5" w:rsidRDefault="006E56A2" w:rsidP="00A82136">
            <w:pPr>
              <w:spacing w:before="40" w:after="180"/>
              <w:jc w:val="left"/>
              <w:rPr>
                <w:sz w:val="20"/>
              </w:rPr>
            </w:pPr>
            <w:r w:rsidRPr="00166EF5">
              <w:rPr>
                <w:sz w:val="20"/>
              </w:rPr>
              <w:t>Словарь и связанные с ним вопросы</w:t>
            </w:r>
          </w:p>
        </w:tc>
      </w:tr>
    </w:tbl>
    <w:p w:rsidR="006E56A2" w:rsidRPr="00166EF5" w:rsidRDefault="006E56A2" w:rsidP="00A8213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E56A2" w:rsidRPr="00166EF5" w:rsidTr="00EB0890">
        <w:trPr>
          <w:jc w:val="center"/>
        </w:trPr>
        <w:tc>
          <w:tcPr>
            <w:tcW w:w="8856" w:type="dxa"/>
          </w:tcPr>
          <w:p w:rsidR="006E56A2" w:rsidRPr="00166EF5" w:rsidRDefault="006E56A2" w:rsidP="00A82136">
            <w:pPr>
              <w:spacing w:after="120"/>
              <w:jc w:val="left"/>
              <w:rPr>
                <w:rFonts w:eastAsia="SimSun"/>
                <w:i/>
                <w:iCs/>
                <w:sz w:val="20"/>
                <w:lang w:eastAsia="zh-CN"/>
              </w:rPr>
            </w:pPr>
            <w:r w:rsidRPr="00166EF5">
              <w:rPr>
                <w:b/>
                <w:bCs/>
                <w:i/>
                <w:iCs/>
                <w:sz w:val="20"/>
              </w:rPr>
              <w:t>Примечание</w:t>
            </w:r>
            <w:r w:rsidRPr="00166EF5">
              <w:rPr>
                <w:i/>
                <w:iCs/>
                <w:sz w:val="20"/>
              </w:rPr>
              <w:t>. – Настоящая Рекомендация МСЭ-R утверждена на английском языке в</w:t>
            </w:r>
            <w:r w:rsidR="00225DDD" w:rsidRPr="00166EF5">
              <w:rPr>
                <w:i/>
                <w:iCs/>
                <w:sz w:val="20"/>
              </w:rPr>
              <w:t> </w:t>
            </w:r>
            <w:r w:rsidRPr="00166EF5">
              <w:rPr>
                <w:i/>
                <w:iCs/>
                <w:sz w:val="20"/>
              </w:rPr>
              <w:t>соответствии с процедурой, изложенной в Резолюции МСЭ-R</w:t>
            </w:r>
            <w:r w:rsidR="001A5DF7" w:rsidRPr="00166EF5">
              <w:rPr>
                <w:i/>
                <w:iCs/>
                <w:sz w:val="20"/>
              </w:rPr>
              <w:t xml:space="preserve"> 1</w:t>
            </w:r>
            <w:r w:rsidRPr="00166EF5">
              <w:rPr>
                <w:i/>
                <w:iCs/>
                <w:sz w:val="20"/>
              </w:rPr>
              <w:t>.</w:t>
            </w:r>
          </w:p>
        </w:tc>
      </w:tr>
    </w:tbl>
    <w:p w:rsidR="006E56A2" w:rsidRPr="00166EF5" w:rsidRDefault="006E56A2" w:rsidP="00A82136">
      <w:pPr>
        <w:spacing w:before="360"/>
        <w:jc w:val="right"/>
        <w:rPr>
          <w:sz w:val="20"/>
        </w:rPr>
      </w:pPr>
      <w:r w:rsidRPr="00166EF5">
        <w:rPr>
          <w:i/>
          <w:iCs/>
          <w:sz w:val="20"/>
        </w:rPr>
        <w:t>Электронная публикация</w:t>
      </w:r>
      <w:r w:rsidRPr="00166EF5">
        <w:rPr>
          <w:i/>
          <w:iCs/>
          <w:sz w:val="20"/>
        </w:rPr>
        <w:br/>
      </w:r>
      <w:r w:rsidRPr="00166EF5">
        <w:rPr>
          <w:sz w:val="20"/>
        </w:rPr>
        <w:t>Женева, 201</w:t>
      </w:r>
      <w:r w:rsidR="005C1108" w:rsidRPr="00166EF5">
        <w:rPr>
          <w:sz w:val="20"/>
        </w:rPr>
        <w:t>7</w:t>
      </w:r>
      <w:r w:rsidRPr="00166EF5">
        <w:rPr>
          <w:sz w:val="20"/>
        </w:rPr>
        <w:t xml:space="preserve"> г.</w:t>
      </w:r>
    </w:p>
    <w:p w:rsidR="006E56A2" w:rsidRPr="00166EF5" w:rsidRDefault="00B62AB1" w:rsidP="00A82136">
      <w:pPr>
        <w:spacing w:before="480" w:after="120"/>
        <w:jc w:val="center"/>
        <w:rPr>
          <w:rFonts w:eastAsia="SimSun"/>
          <w:sz w:val="20"/>
          <w:lang w:eastAsia="zh-CN"/>
        </w:rPr>
      </w:pPr>
      <w:r w:rsidRPr="00166EF5">
        <w:rPr>
          <w:sz w:val="20"/>
        </w:rPr>
        <w:sym w:font="Symbol" w:char="F0E3"/>
      </w:r>
      <w:r w:rsidRPr="00166EF5">
        <w:rPr>
          <w:sz w:val="20"/>
        </w:rPr>
        <w:t xml:space="preserve"> ITU </w:t>
      </w:r>
      <w:bookmarkStart w:id="2" w:name="iiannee"/>
      <w:bookmarkEnd w:id="2"/>
      <w:r w:rsidRPr="00166EF5">
        <w:rPr>
          <w:sz w:val="20"/>
        </w:rPr>
        <w:t>201</w:t>
      </w:r>
      <w:r w:rsidR="005C1108" w:rsidRPr="00166EF5">
        <w:rPr>
          <w:sz w:val="20"/>
        </w:rPr>
        <w:t>7</w:t>
      </w:r>
    </w:p>
    <w:p w:rsidR="00B62AB1" w:rsidRPr="00166EF5" w:rsidRDefault="006E56A2" w:rsidP="00A82136">
      <w:pPr>
        <w:rPr>
          <w:sz w:val="18"/>
          <w:szCs w:val="18"/>
        </w:rPr>
      </w:pPr>
      <w:r w:rsidRPr="00166EF5">
        <w:rPr>
          <w:sz w:val="20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62AB1" w:rsidRPr="00166EF5">
        <w:rPr>
          <w:sz w:val="18"/>
          <w:szCs w:val="18"/>
        </w:rPr>
        <w:t xml:space="preserve"> </w:t>
      </w:r>
    </w:p>
    <w:p w:rsidR="00B62AB1" w:rsidRPr="00166EF5" w:rsidRDefault="00B62AB1" w:rsidP="00A82136">
      <w:pPr>
        <w:spacing w:before="160"/>
        <w:rPr>
          <w:i/>
          <w:sz w:val="20"/>
        </w:rPr>
        <w:sectPr w:rsidR="00B62AB1" w:rsidRPr="00166EF5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3F466C" w:rsidRPr="00166EF5" w:rsidRDefault="00C906E6" w:rsidP="00A82136">
      <w:pPr>
        <w:pStyle w:val="RecNo"/>
        <w:spacing w:before="0"/>
      </w:pPr>
      <w:bookmarkStart w:id="3" w:name="irecnoe"/>
      <w:bookmarkEnd w:id="3"/>
      <w:r w:rsidRPr="00166EF5">
        <w:lastRenderedPageBreak/>
        <w:t xml:space="preserve">РЕКОМЕНДАЦИЯ  </w:t>
      </w:r>
      <w:r w:rsidRPr="00166EF5">
        <w:rPr>
          <w:rStyle w:val="href"/>
        </w:rPr>
        <w:t>МСЭ-R  M.</w:t>
      </w:r>
      <w:r w:rsidR="005C1108" w:rsidRPr="00166EF5">
        <w:rPr>
          <w:rStyle w:val="href"/>
          <w:sz w:val="28"/>
          <w:szCs w:val="28"/>
        </w:rPr>
        <w:t>2</w:t>
      </w:r>
      <w:r w:rsidR="003F466C" w:rsidRPr="00166EF5">
        <w:rPr>
          <w:rStyle w:val="href"/>
          <w:sz w:val="28"/>
          <w:szCs w:val="28"/>
        </w:rPr>
        <w:t>101</w:t>
      </w:r>
      <w:r w:rsidR="005C1108" w:rsidRPr="00166EF5">
        <w:rPr>
          <w:rStyle w:val="href"/>
          <w:sz w:val="28"/>
          <w:szCs w:val="28"/>
        </w:rPr>
        <w:t>-</w:t>
      </w:r>
      <w:r w:rsidR="003F466C" w:rsidRPr="00166EF5">
        <w:rPr>
          <w:rStyle w:val="href"/>
          <w:sz w:val="28"/>
          <w:szCs w:val="28"/>
        </w:rPr>
        <w:t>0</w:t>
      </w:r>
    </w:p>
    <w:p w:rsidR="003F466C" w:rsidRPr="00166EF5" w:rsidRDefault="00AB6E59" w:rsidP="00A82136">
      <w:pPr>
        <w:pStyle w:val="Rectitle"/>
      </w:pPr>
      <w:r w:rsidRPr="00166EF5">
        <w:t xml:space="preserve">Моделирование и имитация сетей </w:t>
      </w:r>
      <w:r w:rsidR="0021289B" w:rsidRPr="00166EF5">
        <w:t xml:space="preserve">и систем </w:t>
      </w:r>
      <w:r w:rsidRPr="00166EF5">
        <w:t>IMT для применения в</w:t>
      </w:r>
      <w:r w:rsidR="0021289B" w:rsidRPr="00166EF5">
        <w:t> </w:t>
      </w:r>
      <w:r w:rsidRPr="00166EF5">
        <w:t>исследованиях совместного использования частот и совместимости</w:t>
      </w:r>
    </w:p>
    <w:p w:rsidR="003F466C" w:rsidRPr="00166EF5" w:rsidRDefault="003F466C" w:rsidP="00A82136">
      <w:pPr>
        <w:pStyle w:val="Recdate"/>
      </w:pPr>
      <w:r w:rsidRPr="00166EF5">
        <w:t>(2017)</w:t>
      </w:r>
    </w:p>
    <w:p w:rsidR="003F466C" w:rsidRPr="00166EF5" w:rsidRDefault="00EC0462" w:rsidP="00A82136">
      <w:pPr>
        <w:pStyle w:val="HeadingSum"/>
        <w:rPr>
          <w:rFonts w:eastAsia="Batang"/>
          <w:lang w:val="ru-RU"/>
        </w:rPr>
      </w:pPr>
      <w:bookmarkStart w:id="4" w:name="dbreak"/>
      <w:bookmarkEnd w:id="4"/>
      <w:r w:rsidRPr="00166EF5">
        <w:rPr>
          <w:rFonts w:eastAsia="Batang"/>
          <w:lang w:val="ru-RU"/>
        </w:rPr>
        <w:t>Сфера применения</w:t>
      </w:r>
    </w:p>
    <w:p w:rsidR="003F466C" w:rsidRPr="00166EF5" w:rsidRDefault="00AB6E59" w:rsidP="000B4F80">
      <w:pPr>
        <w:pStyle w:val="Summary"/>
        <w:rPr>
          <w:rFonts w:eastAsia="Batang"/>
          <w:lang w:val="ru-RU"/>
        </w:rPr>
      </w:pPr>
      <w:r w:rsidRPr="00166EF5">
        <w:rPr>
          <w:lang w:val="ru-RU"/>
        </w:rPr>
        <w:t>В настоящей Рекомендации содержится методика моделирования и имитации сетей IMT</w:t>
      </w:r>
      <w:r w:rsidR="003F466C" w:rsidRPr="00166EF5">
        <w:rPr>
          <w:rStyle w:val="FootnoteReference"/>
          <w:rFonts w:eastAsia="Batang"/>
          <w:lang w:val="ru-RU"/>
        </w:rPr>
        <w:footnoteReference w:id="1"/>
      </w:r>
      <w:r w:rsidR="003F466C" w:rsidRPr="00166EF5">
        <w:rPr>
          <w:rFonts w:eastAsia="Batang"/>
          <w:lang w:val="ru-RU"/>
        </w:rPr>
        <w:t xml:space="preserve"> </w:t>
      </w:r>
      <w:r w:rsidRPr="00166EF5">
        <w:rPr>
          <w:lang w:val="ru-RU"/>
        </w:rPr>
        <w:t xml:space="preserve">для применения в исследованиях совместного использования </w:t>
      </w:r>
      <w:r w:rsidR="00903059" w:rsidRPr="00166EF5">
        <w:rPr>
          <w:lang w:val="ru-RU"/>
        </w:rPr>
        <w:t xml:space="preserve">частот </w:t>
      </w:r>
      <w:r w:rsidR="002070F9" w:rsidRPr="00166EF5">
        <w:rPr>
          <w:lang w:val="ru-RU"/>
        </w:rPr>
        <w:t xml:space="preserve">IMT и другими системами и/или применениями </w:t>
      </w:r>
      <w:r w:rsidRPr="00166EF5">
        <w:rPr>
          <w:lang w:val="ru-RU"/>
        </w:rPr>
        <w:t xml:space="preserve">и совместимости </w:t>
      </w:r>
      <w:r w:rsidR="00903059" w:rsidRPr="00166EF5">
        <w:rPr>
          <w:lang w:val="ru-RU"/>
        </w:rPr>
        <w:t>между</w:t>
      </w:r>
      <w:r w:rsidR="002070F9" w:rsidRPr="00166EF5">
        <w:rPr>
          <w:lang w:val="ru-RU"/>
        </w:rPr>
        <w:t xml:space="preserve"> ними</w:t>
      </w:r>
      <w:r w:rsidRPr="00166EF5">
        <w:rPr>
          <w:lang w:val="ru-RU"/>
        </w:rPr>
        <w:t xml:space="preserve">. В силу этого в ней не содержатся какие-либо допущения относительно системных параметров или моделирования этих других систем и/или </w:t>
      </w:r>
      <w:r w:rsidR="00903059" w:rsidRPr="00166EF5">
        <w:rPr>
          <w:lang w:val="ru-RU"/>
        </w:rPr>
        <w:t>применений</w:t>
      </w:r>
      <w:r w:rsidRPr="00166EF5">
        <w:rPr>
          <w:lang w:val="ru-RU"/>
        </w:rPr>
        <w:t>, и она жестко огранич</w:t>
      </w:r>
      <w:r w:rsidR="002070F9" w:rsidRPr="00166EF5">
        <w:rPr>
          <w:lang w:val="ru-RU"/>
        </w:rPr>
        <w:t>ена</w:t>
      </w:r>
      <w:r w:rsidRPr="00166EF5">
        <w:rPr>
          <w:lang w:val="ru-RU"/>
        </w:rPr>
        <w:t xml:space="preserve"> представлением информации по системам IMT</w:t>
      </w:r>
      <w:r w:rsidR="003F466C" w:rsidRPr="00166EF5">
        <w:rPr>
          <w:rFonts w:eastAsia="Batang"/>
          <w:lang w:val="ru-RU"/>
        </w:rPr>
        <w:t xml:space="preserve">. </w:t>
      </w:r>
    </w:p>
    <w:p w:rsidR="003F466C" w:rsidRPr="00166EF5" w:rsidRDefault="00EC0462" w:rsidP="00A82136">
      <w:pPr>
        <w:pStyle w:val="Headingb"/>
      </w:pPr>
      <w:r w:rsidRPr="00166EF5">
        <w:t>Ключевые слова</w:t>
      </w:r>
    </w:p>
    <w:p w:rsidR="003F466C" w:rsidRPr="00166EF5" w:rsidRDefault="003F466C" w:rsidP="00A82136">
      <w:pPr>
        <w:rPr>
          <w:lang w:eastAsia="zh-CN"/>
        </w:rPr>
      </w:pPr>
      <w:r w:rsidRPr="00166EF5">
        <w:t xml:space="preserve">IMT, IMT-Advanced, </w:t>
      </w:r>
      <w:r w:rsidR="00EC0462" w:rsidRPr="00166EF5">
        <w:t>системы подвижной связи</w:t>
      </w:r>
      <w:r w:rsidRPr="00166EF5">
        <w:t xml:space="preserve">, </w:t>
      </w:r>
      <w:r w:rsidR="00EC0462" w:rsidRPr="00166EF5">
        <w:t>вопросы совместного использования частот/совместимости</w:t>
      </w:r>
    </w:p>
    <w:p w:rsidR="003F466C" w:rsidRPr="00166EF5" w:rsidRDefault="00EC0462" w:rsidP="00A82136">
      <w:pPr>
        <w:pStyle w:val="Headingb"/>
      </w:pPr>
      <w:r w:rsidRPr="00166EF5">
        <w:t>Соответствующие Рекомендации и Отчеты</w:t>
      </w:r>
    </w:p>
    <w:p w:rsidR="003F466C" w:rsidRPr="00166EF5" w:rsidRDefault="00012F4C" w:rsidP="00A82136">
      <w:pPr>
        <w:rPr>
          <w:rFonts w:eastAsia="Batang"/>
        </w:rPr>
      </w:pPr>
      <w:r w:rsidRPr="00166EF5">
        <w:rPr>
          <w:rFonts w:eastAsia="Batang"/>
        </w:rPr>
        <w:t>Рекомендация</w:t>
      </w:r>
      <w:r w:rsidR="003F466C" w:rsidRPr="00166EF5">
        <w:rPr>
          <w:rFonts w:eastAsia="Batang"/>
        </w:rPr>
        <w:t xml:space="preserve"> </w:t>
      </w:r>
      <w:r w:rsidRPr="00166EF5">
        <w:rPr>
          <w:rFonts w:eastAsia="Batang"/>
        </w:rPr>
        <w:t>МСЭ</w:t>
      </w:r>
      <w:r w:rsidR="003F466C" w:rsidRPr="00166EF5">
        <w:rPr>
          <w:rFonts w:eastAsia="Batang"/>
        </w:rPr>
        <w:t xml:space="preserve">-R M.2012 </w:t>
      </w:r>
      <w:r w:rsidR="003F466C" w:rsidRPr="00166EF5">
        <w:rPr>
          <w:rFonts w:eastAsia="Batang"/>
        </w:rPr>
        <w:sym w:font="Symbol" w:char="F02D"/>
      </w:r>
      <w:r w:rsidR="003F466C" w:rsidRPr="00166EF5">
        <w:rPr>
          <w:rFonts w:eastAsia="Batang"/>
        </w:rPr>
        <w:t xml:space="preserve"> </w:t>
      </w:r>
      <w:r w:rsidRPr="00166EF5">
        <w:t>Подробные спецификации наземных радиоинтерфейсов перспективной Международной подвижной электросвязи (IMT-Advanced)</w:t>
      </w:r>
      <w:r w:rsidR="0088286F" w:rsidRPr="00166EF5">
        <w:t>.</w:t>
      </w:r>
    </w:p>
    <w:p w:rsidR="003F466C" w:rsidRPr="00804101" w:rsidRDefault="00155B06" w:rsidP="00A82136">
      <w:pPr>
        <w:rPr>
          <w:rFonts w:eastAsia="Batang"/>
          <w:lang w:val="en-GB"/>
        </w:rPr>
      </w:pPr>
      <w:r w:rsidRPr="00804101">
        <w:rPr>
          <w:rFonts w:eastAsia="Batang"/>
          <w:lang w:val="en-GB"/>
        </w:rPr>
        <w:t>Report ITU</w:t>
      </w:r>
      <w:r w:rsidR="00636A0C" w:rsidRPr="00804101">
        <w:rPr>
          <w:rFonts w:eastAsia="Batang"/>
          <w:lang w:val="en-GB"/>
        </w:rPr>
        <w:t>-R</w:t>
      </w:r>
      <w:r w:rsidR="003F466C" w:rsidRPr="00804101">
        <w:rPr>
          <w:rFonts w:eastAsia="Batang"/>
          <w:lang w:val="en-GB"/>
        </w:rPr>
        <w:t xml:space="preserve"> M.2292 </w:t>
      </w:r>
      <w:r w:rsidR="003F466C" w:rsidRPr="00166EF5">
        <w:rPr>
          <w:rFonts w:eastAsia="Batang"/>
        </w:rPr>
        <w:sym w:font="Symbol" w:char="F02D"/>
      </w:r>
      <w:r w:rsidR="003F466C" w:rsidRPr="00804101">
        <w:rPr>
          <w:rFonts w:eastAsia="Batang"/>
          <w:lang w:val="en-GB"/>
        </w:rPr>
        <w:t xml:space="preserve"> Characteristics of terrestrial IMT-Advanced systems for frequency sharing/interference analyses</w:t>
      </w:r>
      <w:r w:rsidR="0088286F" w:rsidRPr="00804101">
        <w:rPr>
          <w:rFonts w:eastAsia="Batang"/>
          <w:lang w:val="en-GB"/>
        </w:rPr>
        <w:t>.</w:t>
      </w:r>
    </w:p>
    <w:p w:rsidR="003F466C" w:rsidRPr="00166EF5" w:rsidRDefault="00EC0462" w:rsidP="00A82136">
      <w:pPr>
        <w:pStyle w:val="Normalaftertitle"/>
        <w:rPr>
          <w:rFonts w:eastAsia="MS Mincho"/>
        </w:rPr>
      </w:pPr>
      <w:r w:rsidRPr="00166EF5">
        <w:rPr>
          <w:rFonts w:eastAsia="MS Mincho"/>
        </w:rPr>
        <w:t>Ассамблея радиосвязи МСЭ</w:t>
      </w:r>
      <w:r w:rsidR="003F466C" w:rsidRPr="00166EF5">
        <w:rPr>
          <w:rFonts w:eastAsia="MS Mincho"/>
        </w:rPr>
        <w:t>,</w:t>
      </w:r>
    </w:p>
    <w:p w:rsidR="003F466C" w:rsidRPr="00166EF5" w:rsidRDefault="00EC0462" w:rsidP="00A82136">
      <w:pPr>
        <w:pStyle w:val="Call"/>
      </w:pPr>
      <w:r w:rsidRPr="00166EF5">
        <w:rPr>
          <w:lang w:eastAsia="ja-JP"/>
        </w:rPr>
        <w:t>учитывая</w:t>
      </w:r>
      <w:r w:rsidRPr="00166EF5">
        <w:rPr>
          <w:i w:val="0"/>
          <w:iCs/>
          <w:lang w:eastAsia="ja-JP"/>
        </w:rPr>
        <w:t>,</w:t>
      </w:r>
    </w:p>
    <w:p w:rsidR="003F466C" w:rsidRPr="00166EF5" w:rsidRDefault="003F466C" w:rsidP="00A82136">
      <w:r w:rsidRPr="00166EF5">
        <w:rPr>
          <w:i/>
          <w:iCs/>
        </w:rPr>
        <w:t>a)</w:t>
      </w:r>
      <w:r w:rsidRPr="00166EF5">
        <w:tab/>
      </w:r>
      <w:r w:rsidR="000F445B" w:rsidRPr="00166EF5">
        <w:t>что Вопрос МСЭ</w:t>
      </w:r>
      <w:r w:rsidRPr="00166EF5">
        <w:t xml:space="preserve">-R 229/5 </w:t>
      </w:r>
      <w:r w:rsidR="00740E8C" w:rsidRPr="00166EF5">
        <w:t>посвящен</w:t>
      </w:r>
      <w:r w:rsidR="00246C2D" w:rsidRPr="00166EF5">
        <w:t xml:space="preserve"> </w:t>
      </w:r>
      <w:r w:rsidR="00740E8C" w:rsidRPr="00166EF5">
        <w:t>дальнейшему</w:t>
      </w:r>
      <w:r w:rsidR="00246C2D" w:rsidRPr="00166EF5">
        <w:t xml:space="preserve"> развити</w:t>
      </w:r>
      <w:r w:rsidR="00740E8C" w:rsidRPr="00166EF5">
        <w:t>ю</w:t>
      </w:r>
      <w:r w:rsidR="00246C2D" w:rsidRPr="00166EF5">
        <w:t xml:space="preserve"> наземного сегмента</w:t>
      </w:r>
      <w:r w:rsidRPr="00166EF5">
        <w:t xml:space="preserve"> IMT </w:t>
      </w:r>
      <w:r w:rsidR="00246C2D" w:rsidRPr="00166EF5">
        <w:t xml:space="preserve">и </w:t>
      </w:r>
      <w:r w:rsidR="00246C2D" w:rsidRPr="00166EF5">
        <w:rPr>
          <w:color w:val="000000"/>
        </w:rPr>
        <w:t>что в секторе МСЭ-R проводятся исследования, относящиеся к теме данного Вопроса;</w:t>
      </w:r>
    </w:p>
    <w:p w:rsidR="003F466C" w:rsidRPr="00166EF5" w:rsidRDefault="003F466C" w:rsidP="00A82136">
      <w:r w:rsidRPr="00166EF5">
        <w:rPr>
          <w:i/>
          <w:iCs/>
        </w:rPr>
        <w:t>b)</w:t>
      </w:r>
      <w:r w:rsidRPr="00166EF5">
        <w:tab/>
      </w:r>
      <w:r w:rsidR="00740E8C" w:rsidRPr="00166EF5">
        <w:t>что в Резолюции</w:t>
      </w:r>
      <w:r w:rsidR="002070F9" w:rsidRPr="00166EF5">
        <w:t> </w:t>
      </w:r>
      <w:r w:rsidRPr="00166EF5">
        <w:rPr>
          <w:b/>
        </w:rPr>
        <w:t>223 (</w:t>
      </w:r>
      <w:r w:rsidR="00740E8C" w:rsidRPr="00166EF5">
        <w:rPr>
          <w:b/>
        </w:rPr>
        <w:t>Пересм</w:t>
      </w:r>
      <w:r w:rsidRPr="00166EF5">
        <w:rPr>
          <w:b/>
        </w:rPr>
        <w:t xml:space="preserve">. </w:t>
      </w:r>
      <w:r w:rsidR="00740E8C" w:rsidRPr="00166EF5">
        <w:rPr>
          <w:b/>
        </w:rPr>
        <w:t>ВКР</w:t>
      </w:r>
      <w:r w:rsidRPr="00166EF5">
        <w:rPr>
          <w:b/>
        </w:rPr>
        <w:t>-15)</w:t>
      </w:r>
      <w:r w:rsidRPr="00166EF5">
        <w:t xml:space="preserve"> </w:t>
      </w:r>
      <w:r w:rsidR="00740E8C" w:rsidRPr="00166EF5">
        <w:t>МСЭ-R предлагается</w:t>
      </w:r>
      <w:r w:rsidRPr="00166EF5">
        <w:t xml:space="preserve"> </w:t>
      </w:r>
      <w:r w:rsidR="00740E8C" w:rsidRPr="00166EF5">
        <w:t>провести исследования совместимости систем</w:t>
      </w:r>
      <w:r w:rsidRPr="00166EF5">
        <w:t xml:space="preserve"> IMT </w:t>
      </w:r>
      <w:r w:rsidR="00740E8C" w:rsidRPr="00166EF5">
        <w:t>и других систем и/или применений</w:t>
      </w:r>
      <w:r w:rsidRPr="00166EF5">
        <w:t>;</w:t>
      </w:r>
    </w:p>
    <w:p w:rsidR="003F466C" w:rsidRPr="00166EF5" w:rsidRDefault="003F466C" w:rsidP="00A82136">
      <w:r w:rsidRPr="00166EF5">
        <w:rPr>
          <w:i/>
          <w:iCs/>
        </w:rPr>
        <w:t>c)</w:t>
      </w:r>
      <w:r w:rsidRPr="00166EF5">
        <w:tab/>
      </w:r>
      <w:r w:rsidR="00740E8C" w:rsidRPr="00166EF5">
        <w:t>что в Резолюции</w:t>
      </w:r>
      <w:r w:rsidR="002070F9" w:rsidRPr="00166EF5">
        <w:t> </w:t>
      </w:r>
      <w:r w:rsidRPr="00166EF5">
        <w:rPr>
          <w:b/>
        </w:rPr>
        <w:t>238 (</w:t>
      </w:r>
      <w:r w:rsidR="00740E8C" w:rsidRPr="00166EF5">
        <w:rPr>
          <w:b/>
        </w:rPr>
        <w:t>ВКР</w:t>
      </w:r>
      <w:r w:rsidRPr="00166EF5">
        <w:rPr>
          <w:b/>
        </w:rPr>
        <w:t>-15)</w:t>
      </w:r>
      <w:r w:rsidRPr="00166EF5">
        <w:t xml:space="preserve"> </w:t>
      </w:r>
      <w:r w:rsidR="00377F39" w:rsidRPr="00166EF5">
        <w:t xml:space="preserve">принято решение предложить МСЭ-R </w:t>
      </w:r>
      <w:r w:rsidR="00013956" w:rsidRPr="00166EF5">
        <w:t xml:space="preserve">провести соответствующие исследования совместного использования частот и совместимости систем </w:t>
      </w:r>
      <w:r w:rsidRPr="00166EF5">
        <w:t xml:space="preserve">IMT </w:t>
      </w:r>
      <w:r w:rsidR="00013956" w:rsidRPr="00166EF5">
        <w:t>и других систем и/или применений в ряде полос частот</w:t>
      </w:r>
      <w:r w:rsidRPr="00166EF5">
        <w:t>;</w:t>
      </w:r>
    </w:p>
    <w:p w:rsidR="003F466C" w:rsidRPr="00166EF5" w:rsidRDefault="003F466C" w:rsidP="00A82136">
      <w:r w:rsidRPr="00166EF5">
        <w:rPr>
          <w:i/>
          <w:iCs/>
        </w:rPr>
        <w:t>d)</w:t>
      </w:r>
      <w:r w:rsidRPr="00166EF5">
        <w:tab/>
      </w:r>
      <w:r w:rsidR="00694368" w:rsidRPr="00166EF5">
        <w:t>что наряду с совершенствованием систем IMT-2000 и IMT-Advanced планируется разработка новых радиоинтерфейсов, поддерживающих новые возможности IMT-2020</w:t>
      </w:r>
      <w:r w:rsidRPr="00166EF5">
        <w:t xml:space="preserve">, </w:t>
      </w:r>
      <w:r w:rsidR="00694368" w:rsidRPr="00166EF5">
        <w:t>в соответствии с Резолюцией МСЭ</w:t>
      </w:r>
      <w:r w:rsidRPr="00166EF5">
        <w:t>-R 57-2;</w:t>
      </w:r>
    </w:p>
    <w:p w:rsidR="003F466C" w:rsidRPr="00166EF5" w:rsidRDefault="003F466C" w:rsidP="00A82136">
      <w:r w:rsidRPr="00166EF5">
        <w:rPr>
          <w:i/>
          <w:iCs/>
        </w:rPr>
        <w:t>e)</w:t>
      </w:r>
      <w:r w:rsidRPr="00166EF5">
        <w:rPr>
          <w:szCs w:val="24"/>
        </w:rPr>
        <w:tab/>
      </w:r>
      <w:r w:rsidR="00694368" w:rsidRPr="00166EF5">
        <w:rPr>
          <w:szCs w:val="24"/>
        </w:rPr>
        <w:t xml:space="preserve">что </w:t>
      </w:r>
      <w:r w:rsidR="002070F9" w:rsidRPr="00166EF5">
        <w:rPr>
          <w:szCs w:val="24"/>
        </w:rPr>
        <w:t xml:space="preserve">для анализа совместимости систем IMT и систем в других службах </w:t>
      </w:r>
      <w:r w:rsidR="00694368" w:rsidRPr="00166EF5">
        <w:rPr>
          <w:szCs w:val="24"/>
        </w:rPr>
        <w:t xml:space="preserve">необходимы методики моделирования и имитации </w:t>
      </w:r>
      <w:r w:rsidR="005B5644" w:rsidRPr="00166EF5">
        <w:rPr>
          <w:szCs w:val="24"/>
        </w:rPr>
        <w:t>сетей IMT</w:t>
      </w:r>
      <w:r w:rsidRPr="00166EF5">
        <w:rPr>
          <w:szCs w:val="24"/>
        </w:rPr>
        <w:t>;</w:t>
      </w:r>
    </w:p>
    <w:p w:rsidR="003F466C" w:rsidRPr="00166EF5" w:rsidRDefault="003F466C" w:rsidP="00A82136">
      <w:r w:rsidRPr="00166EF5">
        <w:rPr>
          <w:i/>
          <w:iCs/>
        </w:rPr>
        <w:t>f)</w:t>
      </w:r>
      <w:r w:rsidRPr="00166EF5">
        <w:tab/>
      </w:r>
      <w:r w:rsidR="00694368" w:rsidRPr="00166EF5">
        <w:t xml:space="preserve">что для реалистического моделирования систем IMT в сценариях совместного использования частот и совместимости требуется точное описание имитации процессов передачи </w:t>
      </w:r>
      <w:r w:rsidR="005B5644" w:rsidRPr="00166EF5">
        <w:t>сетей IMT</w:t>
      </w:r>
      <w:r w:rsidRPr="00166EF5">
        <w:t xml:space="preserve">, </w:t>
      </w:r>
      <w:r w:rsidR="00694368" w:rsidRPr="00166EF5">
        <w:t>в том числе расчета суммарного воздействия</w:t>
      </w:r>
      <w:r w:rsidRPr="00166EF5">
        <w:rPr>
          <w:szCs w:val="24"/>
        </w:rPr>
        <w:t>,</w:t>
      </w:r>
    </w:p>
    <w:p w:rsidR="003F466C" w:rsidRPr="00166EF5" w:rsidRDefault="00EC0462" w:rsidP="00A82136">
      <w:pPr>
        <w:pStyle w:val="Call"/>
      </w:pPr>
      <w:r w:rsidRPr="00166EF5">
        <w:rPr>
          <w:lang w:eastAsia="ja-JP"/>
        </w:rPr>
        <w:t>признавая</w:t>
      </w:r>
      <w:r w:rsidRPr="00166EF5">
        <w:rPr>
          <w:i w:val="0"/>
          <w:iCs/>
          <w:lang w:eastAsia="ja-JP"/>
        </w:rPr>
        <w:t>,</w:t>
      </w:r>
    </w:p>
    <w:p w:rsidR="003F466C" w:rsidRPr="00166EF5" w:rsidRDefault="003F466C" w:rsidP="00A82136">
      <w:r w:rsidRPr="00166EF5">
        <w:rPr>
          <w:i/>
          <w:iCs/>
        </w:rPr>
        <w:t>a)</w:t>
      </w:r>
      <w:r w:rsidRPr="00166EF5">
        <w:tab/>
      </w:r>
      <w:r w:rsidR="006A02DE" w:rsidRPr="00166EF5">
        <w:t>что в</w:t>
      </w:r>
      <w:r w:rsidRPr="00166EF5">
        <w:t xml:space="preserve"> </w:t>
      </w:r>
      <w:r w:rsidR="00636A0C" w:rsidRPr="00166EF5">
        <w:t>Отчет</w:t>
      </w:r>
      <w:r w:rsidR="006A02DE" w:rsidRPr="00166EF5">
        <w:t>е</w:t>
      </w:r>
      <w:r w:rsidR="00636A0C" w:rsidRPr="00166EF5">
        <w:t xml:space="preserve"> МСЭ-R</w:t>
      </w:r>
      <w:r w:rsidRPr="00166EF5">
        <w:t xml:space="preserve"> M.2292 </w:t>
      </w:r>
      <w:r w:rsidR="006A02DE" w:rsidRPr="00166EF5">
        <w:t xml:space="preserve">представлены характеристики наземных систем </w:t>
      </w:r>
      <w:r w:rsidRPr="00166EF5">
        <w:t>IMT-Advanced</w:t>
      </w:r>
      <w:r w:rsidR="006A02DE" w:rsidRPr="00166EF5">
        <w:t xml:space="preserve"> для анализа совместного использования частот/помеховых ситуаций</w:t>
      </w:r>
      <w:r w:rsidRPr="00166EF5">
        <w:t>;</w:t>
      </w:r>
    </w:p>
    <w:p w:rsidR="003F466C" w:rsidRPr="00166EF5" w:rsidRDefault="003F466C" w:rsidP="00A82136">
      <w:r w:rsidRPr="00166EF5">
        <w:rPr>
          <w:i/>
          <w:iCs/>
        </w:rPr>
        <w:lastRenderedPageBreak/>
        <w:t>b)</w:t>
      </w:r>
      <w:r w:rsidRPr="00166EF5">
        <w:tab/>
      </w:r>
      <w:r w:rsidR="006A02DE" w:rsidRPr="00166EF5">
        <w:t>что в Рекомендации МСЭ</w:t>
      </w:r>
      <w:r w:rsidRPr="00166EF5">
        <w:t xml:space="preserve">-R M.2012 </w:t>
      </w:r>
      <w:r w:rsidR="006A02DE" w:rsidRPr="00166EF5">
        <w:t xml:space="preserve">содержатся подробные спецификации наземных радиоинтерфейсов </w:t>
      </w:r>
      <w:r w:rsidR="00C87DD9" w:rsidRPr="00166EF5">
        <w:t>перспективной Международной подвижной электросвязи (IMT-Advanced)</w:t>
      </w:r>
      <w:r w:rsidRPr="00166EF5">
        <w:t>;</w:t>
      </w:r>
    </w:p>
    <w:p w:rsidR="003F466C" w:rsidRPr="00166EF5" w:rsidRDefault="003F466C" w:rsidP="00A82136">
      <w:r w:rsidRPr="00166EF5">
        <w:rPr>
          <w:i/>
          <w:iCs/>
        </w:rPr>
        <w:t>c)</w:t>
      </w:r>
      <w:r w:rsidRPr="00166EF5">
        <w:tab/>
      </w:r>
      <w:r w:rsidR="00C87DD9" w:rsidRPr="00166EF5">
        <w:t xml:space="preserve">что в Рекомендациях МСЭ-R </w:t>
      </w:r>
      <w:r w:rsidRPr="00166EF5">
        <w:t xml:space="preserve">M.2070 </w:t>
      </w:r>
      <w:r w:rsidR="00C87DD9" w:rsidRPr="00166EF5">
        <w:t>и МСЭ</w:t>
      </w:r>
      <w:r w:rsidRPr="00166EF5">
        <w:t>-R M.2071</w:t>
      </w:r>
      <w:r w:rsidR="00C87DD9" w:rsidRPr="00166EF5">
        <w:t xml:space="preserve"> представлены общие </w:t>
      </w:r>
      <w:r w:rsidR="00C87DD9" w:rsidRPr="00166EF5">
        <w:rPr>
          <w:color w:val="000000"/>
        </w:rPr>
        <w:t xml:space="preserve">характеристики нежелательных излучений базовых станций и подвижных станций, соответственно, использующих наземные радиоинтерфейсы </w:t>
      </w:r>
      <w:r w:rsidRPr="00166EF5">
        <w:t>IMT-Advanced,</w:t>
      </w:r>
    </w:p>
    <w:p w:rsidR="003F466C" w:rsidRPr="00166EF5" w:rsidRDefault="00EC0462" w:rsidP="00A82136">
      <w:pPr>
        <w:pStyle w:val="Call"/>
      </w:pPr>
      <w:r w:rsidRPr="00166EF5">
        <w:rPr>
          <w:lang w:eastAsia="ja-JP"/>
        </w:rPr>
        <w:t>рекомендует</w:t>
      </w:r>
      <w:r w:rsidR="00CE3696" w:rsidRPr="00166EF5">
        <w:rPr>
          <w:i w:val="0"/>
          <w:iCs/>
          <w:lang w:eastAsia="ja-JP"/>
        </w:rPr>
        <w:t>,</w:t>
      </w:r>
    </w:p>
    <w:p w:rsidR="003F466C" w:rsidRPr="00166EF5" w:rsidRDefault="00CE3696" w:rsidP="00935F89">
      <w:r w:rsidRPr="00166EF5">
        <w:t xml:space="preserve">чтобы моделирование и имитация </w:t>
      </w:r>
      <w:r w:rsidR="005B5644" w:rsidRPr="00166EF5">
        <w:t>сетей</w:t>
      </w:r>
      <w:r w:rsidRPr="00166EF5">
        <w:t xml:space="preserve"> и систем</w:t>
      </w:r>
      <w:r w:rsidR="005B5644" w:rsidRPr="00166EF5">
        <w:t xml:space="preserve"> IMT</w:t>
      </w:r>
      <w:r w:rsidR="003F466C" w:rsidRPr="00166EF5">
        <w:t xml:space="preserve"> </w:t>
      </w:r>
      <w:r w:rsidRPr="00166EF5">
        <w:t>для применения в исследованиях совместного использования частот и совместимости</w:t>
      </w:r>
      <w:r w:rsidR="000A6795" w:rsidRPr="00166EF5">
        <w:t xml:space="preserve"> выполнялись на основе методики, приведенной в </w:t>
      </w:r>
      <w:r w:rsidR="00903059" w:rsidRPr="00166EF5">
        <w:t>П</w:t>
      </w:r>
      <w:r w:rsidR="000A6795" w:rsidRPr="00166EF5">
        <w:t>риложении </w:t>
      </w:r>
      <w:r w:rsidR="003F466C" w:rsidRPr="00166EF5">
        <w:t>1</w:t>
      </w:r>
      <w:r w:rsidR="000A6795" w:rsidRPr="00166EF5">
        <w:t>.</w:t>
      </w:r>
      <w:r w:rsidR="003F466C" w:rsidRPr="00166EF5">
        <w:t xml:space="preserve"> </w:t>
      </w:r>
    </w:p>
    <w:p w:rsidR="003F466C" w:rsidRPr="00166EF5" w:rsidRDefault="00EC0462" w:rsidP="00A82136">
      <w:pPr>
        <w:pStyle w:val="Headingb"/>
        <w:spacing w:before="240" w:after="120"/>
        <w:rPr>
          <w:rFonts w:eastAsia="Batang"/>
        </w:rPr>
      </w:pPr>
      <w:r w:rsidRPr="00166EF5">
        <w:rPr>
          <w:color w:val="000000"/>
        </w:rPr>
        <w:t>Список сокращений</w:t>
      </w:r>
    </w:p>
    <w:tbl>
      <w:tblPr>
        <w:tblW w:w="5059" w:type="pct"/>
        <w:tblInd w:w="-112" w:type="dxa"/>
        <w:tblLook w:val="04A0" w:firstRow="1" w:lastRow="0" w:firstColumn="1" w:lastColumn="0" w:noHBand="0" w:noVBand="1"/>
      </w:tblPr>
      <w:tblGrid>
        <w:gridCol w:w="1050"/>
        <w:gridCol w:w="3598"/>
        <w:gridCol w:w="853"/>
        <w:gridCol w:w="4109"/>
      </w:tblGrid>
      <w:tr w:rsidR="004740D5" w:rsidRPr="00166EF5" w:rsidTr="000B4F80">
        <w:tc>
          <w:tcPr>
            <w:tcW w:w="546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 xml:space="preserve">ACIR </w:t>
            </w:r>
          </w:p>
        </w:tc>
        <w:tc>
          <w:tcPr>
            <w:tcW w:w="1872" w:type="pct"/>
          </w:tcPr>
          <w:p w:rsidR="00401876" w:rsidRPr="00804101" w:rsidRDefault="009061B2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  <w:lang w:val="en-GB"/>
              </w:rPr>
            </w:pPr>
            <w:r w:rsidRPr="00804101">
              <w:rPr>
                <w:rFonts w:asciiTheme="majorBidi" w:hAnsiTheme="majorBidi" w:cstheme="majorBidi"/>
                <w:szCs w:val="22"/>
                <w:lang w:val="en-GB"/>
              </w:rPr>
              <w:t xml:space="preserve">Adjacent </w:t>
            </w:r>
            <w:r w:rsidR="00401876" w:rsidRPr="00804101">
              <w:rPr>
                <w:rFonts w:asciiTheme="majorBidi" w:hAnsiTheme="majorBidi" w:cstheme="majorBidi"/>
                <w:szCs w:val="22"/>
                <w:lang w:val="en-GB"/>
              </w:rPr>
              <w:t>channel interference power ratio</w:t>
            </w:r>
          </w:p>
        </w:tc>
        <w:tc>
          <w:tcPr>
            <w:tcW w:w="444" w:type="pct"/>
          </w:tcPr>
          <w:p w:rsidR="00401876" w:rsidRPr="00804101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  <w:lang w:val="en-GB"/>
              </w:rPr>
            </w:pPr>
          </w:p>
        </w:tc>
        <w:tc>
          <w:tcPr>
            <w:tcW w:w="2138" w:type="pct"/>
          </w:tcPr>
          <w:p w:rsidR="00401876" w:rsidRPr="00166EF5" w:rsidRDefault="003C19F1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>Коэффициент мощности помех соседнего канала</w:t>
            </w:r>
          </w:p>
        </w:tc>
      </w:tr>
      <w:tr w:rsidR="004740D5" w:rsidRPr="00166EF5" w:rsidTr="000B4F80">
        <w:tc>
          <w:tcPr>
            <w:tcW w:w="546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>ACLR</w:t>
            </w:r>
          </w:p>
        </w:tc>
        <w:tc>
          <w:tcPr>
            <w:tcW w:w="1872" w:type="pct"/>
          </w:tcPr>
          <w:p w:rsidR="00401876" w:rsidRPr="00804101" w:rsidRDefault="009061B2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eastAsia="Batang" w:hAnsiTheme="majorBidi" w:cstheme="majorBidi"/>
                <w:szCs w:val="22"/>
                <w:lang w:val="en-GB"/>
              </w:rPr>
            </w:pPr>
            <w:r w:rsidRPr="00804101">
              <w:rPr>
                <w:rFonts w:asciiTheme="majorBidi" w:hAnsiTheme="majorBidi" w:cstheme="majorBidi"/>
                <w:szCs w:val="22"/>
                <w:lang w:val="en-GB"/>
              </w:rPr>
              <w:t xml:space="preserve">Adjacent </w:t>
            </w:r>
            <w:r w:rsidR="00401876" w:rsidRPr="00804101">
              <w:rPr>
                <w:rFonts w:asciiTheme="majorBidi" w:hAnsiTheme="majorBidi" w:cstheme="majorBidi"/>
                <w:szCs w:val="22"/>
                <w:lang w:val="en-GB"/>
              </w:rPr>
              <w:t>channel leakage power ratio</w:t>
            </w:r>
          </w:p>
        </w:tc>
        <w:tc>
          <w:tcPr>
            <w:tcW w:w="444" w:type="pct"/>
          </w:tcPr>
          <w:p w:rsidR="00401876" w:rsidRPr="00804101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eastAsia="Batang" w:hAnsiTheme="majorBidi" w:cstheme="majorBidi"/>
                <w:szCs w:val="22"/>
                <w:lang w:val="en-GB"/>
              </w:rPr>
            </w:pPr>
          </w:p>
        </w:tc>
        <w:tc>
          <w:tcPr>
            <w:tcW w:w="2138" w:type="pct"/>
          </w:tcPr>
          <w:p w:rsidR="00401876" w:rsidRPr="00166EF5" w:rsidRDefault="004740D5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eastAsia="Batang" w:hAnsiTheme="majorBidi" w:cstheme="majorBidi"/>
                <w:szCs w:val="22"/>
              </w:rPr>
            </w:pPr>
            <w:r w:rsidRPr="00166EF5">
              <w:rPr>
                <w:rFonts w:asciiTheme="majorBidi" w:eastAsia="Batang" w:hAnsiTheme="majorBidi" w:cstheme="majorBidi"/>
                <w:szCs w:val="22"/>
              </w:rPr>
              <w:t>Коэффициент утечки мощности в соседний канал</w:t>
            </w:r>
          </w:p>
        </w:tc>
      </w:tr>
      <w:tr w:rsidR="004740D5" w:rsidRPr="00166EF5" w:rsidTr="000B4F80">
        <w:tc>
          <w:tcPr>
            <w:tcW w:w="546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>ACS</w:t>
            </w:r>
          </w:p>
        </w:tc>
        <w:tc>
          <w:tcPr>
            <w:tcW w:w="1872" w:type="pct"/>
          </w:tcPr>
          <w:p w:rsidR="00401876" w:rsidRPr="00166EF5" w:rsidRDefault="009061B2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 xml:space="preserve">Adjacent </w:t>
            </w:r>
            <w:r w:rsidR="00401876" w:rsidRPr="00166EF5">
              <w:rPr>
                <w:rFonts w:asciiTheme="majorBidi" w:hAnsiTheme="majorBidi" w:cstheme="majorBidi"/>
                <w:szCs w:val="22"/>
              </w:rPr>
              <w:t>channel selectivity</w:t>
            </w:r>
          </w:p>
        </w:tc>
        <w:tc>
          <w:tcPr>
            <w:tcW w:w="444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2138" w:type="pct"/>
          </w:tcPr>
          <w:p w:rsidR="00401876" w:rsidRPr="00166EF5" w:rsidRDefault="003C19F1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color w:val="000000"/>
                <w:szCs w:val="22"/>
              </w:rPr>
              <w:t>Избирательность по соседнему каналу</w:t>
            </w:r>
          </w:p>
        </w:tc>
      </w:tr>
      <w:tr w:rsidR="004740D5" w:rsidRPr="00166EF5" w:rsidTr="000B4F80">
        <w:tc>
          <w:tcPr>
            <w:tcW w:w="546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  <w:lang w:eastAsia="zh-CN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>AAS</w:t>
            </w:r>
            <w:r w:rsidRPr="00166EF5">
              <w:rPr>
                <w:rFonts w:asciiTheme="majorBidi" w:hAnsiTheme="majorBidi" w:cstheme="majorBidi"/>
                <w:szCs w:val="22"/>
                <w:lang w:eastAsia="zh-CN"/>
              </w:rPr>
              <w:t xml:space="preserve"> </w:t>
            </w:r>
          </w:p>
        </w:tc>
        <w:tc>
          <w:tcPr>
            <w:tcW w:w="1872" w:type="pct"/>
          </w:tcPr>
          <w:p w:rsidR="00401876" w:rsidRPr="00166EF5" w:rsidRDefault="009061B2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  <w:lang w:eastAsia="zh-CN"/>
              </w:rPr>
              <w:t xml:space="preserve">Advanced </w:t>
            </w:r>
            <w:r w:rsidR="00401876" w:rsidRPr="00166EF5">
              <w:rPr>
                <w:rFonts w:asciiTheme="majorBidi" w:hAnsiTheme="majorBidi" w:cstheme="majorBidi"/>
                <w:szCs w:val="22"/>
                <w:lang w:eastAsia="zh-CN"/>
              </w:rPr>
              <w:t xml:space="preserve">antenna system </w:t>
            </w:r>
          </w:p>
        </w:tc>
        <w:tc>
          <w:tcPr>
            <w:tcW w:w="444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2138" w:type="pct"/>
          </w:tcPr>
          <w:p w:rsidR="00401876" w:rsidRPr="00166EF5" w:rsidRDefault="003C19F1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color w:val="000000"/>
                <w:szCs w:val="22"/>
              </w:rPr>
              <w:t>Усовершенствованная антенная система</w:t>
            </w:r>
          </w:p>
        </w:tc>
      </w:tr>
      <w:tr w:rsidR="004740D5" w:rsidRPr="00166EF5" w:rsidTr="000B4F80">
        <w:tc>
          <w:tcPr>
            <w:tcW w:w="546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iCs/>
                <w:szCs w:val="22"/>
                <w:lang w:eastAsia="ja-JP"/>
              </w:rPr>
            </w:pPr>
            <w:r w:rsidRPr="00166EF5">
              <w:rPr>
                <w:rFonts w:asciiTheme="majorBidi" w:hAnsiTheme="majorBidi" w:cstheme="majorBidi"/>
                <w:iCs/>
                <w:szCs w:val="22"/>
                <w:lang w:eastAsia="ja-JP"/>
              </w:rPr>
              <w:t xml:space="preserve">BS </w:t>
            </w:r>
          </w:p>
        </w:tc>
        <w:tc>
          <w:tcPr>
            <w:tcW w:w="1872" w:type="pct"/>
          </w:tcPr>
          <w:p w:rsidR="00401876" w:rsidRPr="00166EF5" w:rsidRDefault="009061B2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iCs/>
                <w:szCs w:val="22"/>
                <w:lang w:eastAsia="ja-JP"/>
              </w:rPr>
            </w:pPr>
            <w:r w:rsidRPr="00166EF5">
              <w:rPr>
                <w:rFonts w:asciiTheme="majorBidi" w:hAnsiTheme="majorBidi" w:cstheme="majorBidi"/>
                <w:iCs/>
                <w:szCs w:val="22"/>
                <w:lang w:eastAsia="ja-JP"/>
              </w:rPr>
              <w:t xml:space="preserve">Base </w:t>
            </w:r>
            <w:r w:rsidR="00401876" w:rsidRPr="00166EF5">
              <w:rPr>
                <w:rFonts w:asciiTheme="majorBidi" w:hAnsiTheme="majorBidi" w:cstheme="majorBidi"/>
                <w:iCs/>
                <w:szCs w:val="22"/>
                <w:lang w:eastAsia="ja-JP"/>
              </w:rPr>
              <w:t xml:space="preserve">station </w:t>
            </w:r>
          </w:p>
        </w:tc>
        <w:tc>
          <w:tcPr>
            <w:tcW w:w="444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iCs/>
                <w:szCs w:val="22"/>
                <w:lang w:eastAsia="ja-JP"/>
              </w:rPr>
            </w:pPr>
          </w:p>
        </w:tc>
        <w:tc>
          <w:tcPr>
            <w:tcW w:w="2138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iCs/>
                <w:szCs w:val="22"/>
                <w:lang w:eastAsia="ja-JP"/>
              </w:rPr>
            </w:pPr>
            <w:r w:rsidRPr="00166EF5">
              <w:rPr>
                <w:rFonts w:asciiTheme="majorBidi" w:hAnsiTheme="majorBidi" w:cstheme="majorBidi"/>
                <w:iCs/>
                <w:szCs w:val="22"/>
                <w:lang w:eastAsia="ja-JP"/>
              </w:rPr>
              <w:t>Базовая станция</w:t>
            </w:r>
          </w:p>
        </w:tc>
      </w:tr>
      <w:tr w:rsidR="004740D5" w:rsidRPr="00166EF5" w:rsidTr="000B4F80">
        <w:tc>
          <w:tcPr>
            <w:tcW w:w="546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  <w:lang w:eastAsia="zh-CN"/>
              </w:rPr>
            </w:pPr>
            <w:r w:rsidRPr="00166EF5">
              <w:rPr>
                <w:rFonts w:asciiTheme="majorBidi" w:hAnsiTheme="majorBidi" w:cstheme="majorBidi"/>
                <w:szCs w:val="22"/>
                <w:lang w:eastAsia="zh-CN"/>
              </w:rPr>
              <w:t xml:space="preserve">D2D </w:t>
            </w:r>
          </w:p>
        </w:tc>
        <w:tc>
          <w:tcPr>
            <w:tcW w:w="1872" w:type="pct"/>
          </w:tcPr>
          <w:p w:rsidR="00401876" w:rsidRPr="00166EF5" w:rsidRDefault="009061B2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iCs/>
                <w:szCs w:val="22"/>
                <w:lang w:eastAsia="ja-JP"/>
              </w:rPr>
            </w:pPr>
            <w:r w:rsidRPr="00166EF5">
              <w:rPr>
                <w:rFonts w:asciiTheme="majorBidi" w:hAnsiTheme="majorBidi" w:cstheme="majorBidi"/>
                <w:szCs w:val="22"/>
                <w:lang w:eastAsia="zh-CN"/>
              </w:rPr>
              <w:t>Device</w:t>
            </w:r>
            <w:r w:rsidR="00401876" w:rsidRPr="00166EF5">
              <w:rPr>
                <w:rFonts w:asciiTheme="majorBidi" w:hAnsiTheme="majorBidi" w:cstheme="majorBidi"/>
                <w:szCs w:val="22"/>
                <w:lang w:eastAsia="zh-CN"/>
              </w:rPr>
              <w:t xml:space="preserve">-to-device </w:t>
            </w:r>
          </w:p>
        </w:tc>
        <w:tc>
          <w:tcPr>
            <w:tcW w:w="444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iCs/>
                <w:szCs w:val="22"/>
                <w:lang w:eastAsia="ja-JP"/>
              </w:rPr>
            </w:pPr>
          </w:p>
        </w:tc>
        <w:tc>
          <w:tcPr>
            <w:tcW w:w="2138" w:type="pct"/>
          </w:tcPr>
          <w:p w:rsidR="00401876" w:rsidRPr="00166EF5" w:rsidRDefault="003C19F1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iCs/>
                <w:szCs w:val="22"/>
                <w:lang w:eastAsia="ja-JP"/>
              </w:rPr>
            </w:pPr>
            <w:r w:rsidRPr="00166EF5">
              <w:rPr>
                <w:rFonts w:asciiTheme="majorBidi" w:hAnsiTheme="majorBidi" w:cstheme="majorBidi"/>
                <w:iCs/>
                <w:szCs w:val="22"/>
                <w:lang w:eastAsia="ja-JP"/>
              </w:rPr>
              <w:t>Связь устройства с устройством</w:t>
            </w:r>
          </w:p>
        </w:tc>
      </w:tr>
      <w:tr w:rsidR="004740D5" w:rsidRPr="00166EF5" w:rsidTr="000B4F80">
        <w:tc>
          <w:tcPr>
            <w:tcW w:w="546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 xml:space="preserve">eMBB </w:t>
            </w:r>
          </w:p>
        </w:tc>
        <w:tc>
          <w:tcPr>
            <w:tcW w:w="1872" w:type="pct"/>
          </w:tcPr>
          <w:p w:rsidR="00401876" w:rsidRPr="00166EF5" w:rsidRDefault="009061B2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 xml:space="preserve">Enhanced </w:t>
            </w:r>
            <w:r w:rsidR="00401876" w:rsidRPr="00166EF5">
              <w:rPr>
                <w:rFonts w:asciiTheme="majorBidi" w:hAnsiTheme="majorBidi" w:cstheme="majorBidi"/>
                <w:szCs w:val="22"/>
              </w:rPr>
              <w:t>mobile broa</w:t>
            </w:r>
            <w:r w:rsidR="000A6795" w:rsidRPr="00166EF5">
              <w:rPr>
                <w:rFonts w:asciiTheme="majorBidi" w:hAnsiTheme="majorBidi" w:cstheme="majorBidi"/>
                <w:szCs w:val="22"/>
              </w:rPr>
              <w:t>db</w:t>
            </w:r>
            <w:r w:rsidR="00401876" w:rsidRPr="00166EF5">
              <w:rPr>
                <w:rFonts w:asciiTheme="majorBidi" w:hAnsiTheme="majorBidi" w:cstheme="majorBidi"/>
                <w:szCs w:val="22"/>
              </w:rPr>
              <w:t xml:space="preserve">and </w:t>
            </w:r>
          </w:p>
        </w:tc>
        <w:tc>
          <w:tcPr>
            <w:tcW w:w="444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2138" w:type="pct"/>
          </w:tcPr>
          <w:p w:rsidR="00401876" w:rsidRPr="00166EF5" w:rsidRDefault="003C19F1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color w:val="000000"/>
                <w:szCs w:val="22"/>
              </w:rPr>
              <w:t>Усовершенствованная подвижная широкополосная связь</w:t>
            </w:r>
          </w:p>
        </w:tc>
      </w:tr>
      <w:tr w:rsidR="004740D5" w:rsidRPr="00166EF5" w:rsidTr="000B4F80">
        <w:tc>
          <w:tcPr>
            <w:tcW w:w="546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  <w:lang w:eastAsia="zh-CN"/>
              </w:rPr>
            </w:pPr>
            <w:r w:rsidRPr="00166EF5">
              <w:rPr>
                <w:rFonts w:asciiTheme="majorBidi" w:hAnsiTheme="majorBidi" w:cstheme="majorBidi"/>
                <w:szCs w:val="22"/>
                <w:lang w:eastAsia="zh-CN"/>
              </w:rPr>
              <w:t xml:space="preserve">FD </w:t>
            </w:r>
          </w:p>
        </w:tc>
        <w:tc>
          <w:tcPr>
            <w:tcW w:w="1872" w:type="pct"/>
          </w:tcPr>
          <w:p w:rsidR="00401876" w:rsidRPr="00166EF5" w:rsidRDefault="009061B2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  <w:lang w:eastAsia="zh-CN"/>
              </w:rPr>
            </w:pPr>
            <w:r w:rsidRPr="00166EF5">
              <w:rPr>
                <w:rFonts w:asciiTheme="majorBidi" w:hAnsiTheme="majorBidi" w:cstheme="majorBidi"/>
                <w:szCs w:val="22"/>
                <w:lang w:eastAsia="zh-CN"/>
              </w:rPr>
              <w:t>Full</w:t>
            </w:r>
            <w:r w:rsidR="00401876" w:rsidRPr="00166EF5">
              <w:rPr>
                <w:rFonts w:asciiTheme="majorBidi" w:hAnsiTheme="majorBidi" w:cstheme="majorBidi"/>
                <w:szCs w:val="22"/>
                <w:lang w:eastAsia="zh-CN"/>
              </w:rPr>
              <w:t xml:space="preserve">-dimension </w:t>
            </w:r>
          </w:p>
        </w:tc>
        <w:tc>
          <w:tcPr>
            <w:tcW w:w="444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  <w:lang w:eastAsia="zh-CN"/>
              </w:rPr>
            </w:pPr>
          </w:p>
        </w:tc>
        <w:tc>
          <w:tcPr>
            <w:tcW w:w="2138" w:type="pct"/>
          </w:tcPr>
          <w:p w:rsidR="00401876" w:rsidRPr="00166EF5" w:rsidRDefault="003C19F1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  <w:lang w:eastAsia="zh-CN"/>
              </w:rPr>
            </w:pPr>
            <w:r w:rsidRPr="00166EF5">
              <w:rPr>
                <w:rFonts w:asciiTheme="majorBidi" w:hAnsiTheme="majorBidi" w:cstheme="majorBidi"/>
                <w:szCs w:val="22"/>
                <w:lang w:eastAsia="zh-CN"/>
              </w:rPr>
              <w:t>Полноразмерный</w:t>
            </w:r>
          </w:p>
        </w:tc>
      </w:tr>
      <w:tr w:rsidR="004740D5" w:rsidRPr="00166EF5" w:rsidTr="000B4F80">
        <w:tc>
          <w:tcPr>
            <w:tcW w:w="546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  <w:lang w:eastAsia="zh-CN"/>
              </w:rPr>
            </w:pPr>
            <w:r w:rsidRPr="00166EF5">
              <w:rPr>
                <w:rFonts w:asciiTheme="majorBidi" w:hAnsiTheme="majorBidi" w:cstheme="majorBidi"/>
                <w:szCs w:val="22"/>
                <w:lang w:eastAsia="zh-CN"/>
              </w:rPr>
              <w:t xml:space="preserve">FDR </w:t>
            </w:r>
          </w:p>
        </w:tc>
        <w:tc>
          <w:tcPr>
            <w:tcW w:w="1872" w:type="pct"/>
          </w:tcPr>
          <w:p w:rsidR="00401876" w:rsidRPr="00166EF5" w:rsidRDefault="009061B2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  <w:lang w:eastAsia="zh-CN"/>
              </w:rPr>
            </w:pPr>
            <w:r w:rsidRPr="00166EF5">
              <w:rPr>
                <w:rFonts w:asciiTheme="majorBidi" w:hAnsiTheme="majorBidi" w:cstheme="majorBidi"/>
                <w:szCs w:val="22"/>
                <w:lang w:eastAsia="zh-CN"/>
              </w:rPr>
              <w:t xml:space="preserve">Frequency </w:t>
            </w:r>
            <w:r w:rsidR="00401876" w:rsidRPr="00166EF5">
              <w:rPr>
                <w:rFonts w:asciiTheme="majorBidi" w:hAnsiTheme="majorBidi" w:cstheme="majorBidi"/>
                <w:szCs w:val="22"/>
                <w:lang w:eastAsia="zh-CN"/>
              </w:rPr>
              <w:t xml:space="preserve">dependent rejection </w:t>
            </w:r>
          </w:p>
        </w:tc>
        <w:tc>
          <w:tcPr>
            <w:tcW w:w="444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  <w:lang w:eastAsia="zh-CN"/>
              </w:rPr>
            </w:pPr>
          </w:p>
        </w:tc>
        <w:tc>
          <w:tcPr>
            <w:tcW w:w="2138" w:type="pct"/>
          </w:tcPr>
          <w:p w:rsidR="00401876" w:rsidRPr="00166EF5" w:rsidRDefault="003C19F1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  <w:lang w:eastAsia="zh-CN"/>
              </w:rPr>
            </w:pPr>
            <w:r w:rsidRPr="00166EF5">
              <w:rPr>
                <w:rFonts w:asciiTheme="majorBidi" w:hAnsiTheme="majorBidi" w:cstheme="majorBidi"/>
                <w:color w:val="000000"/>
                <w:szCs w:val="22"/>
              </w:rPr>
              <w:t>Частотно-зависимое подавление</w:t>
            </w:r>
          </w:p>
        </w:tc>
      </w:tr>
      <w:tr w:rsidR="004740D5" w:rsidRPr="00166EF5" w:rsidTr="000B4F80">
        <w:tc>
          <w:tcPr>
            <w:tcW w:w="546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 xml:space="preserve">HO </w:t>
            </w:r>
          </w:p>
        </w:tc>
        <w:tc>
          <w:tcPr>
            <w:tcW w:w="1872" w:type="pct"/>
          </w:tcPr>
          <w:p w:rsidR="00401876" w:rsidRPr="00166EF5" w:rsidRDefault="009061B2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 xml:space="preserve">Handover </w:t>
            </w:r>
          </w:p>
        </w:tc>
        <w:tc>
          <w:tcPr>
            <w:tcW w:w="444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2138" w:type="pct"/>
          </w:tcPr>
          <w:p w:rsidR="00401876" w:rsidRPr="00166EF5" w:rsidRDefault="00755432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>Хэндовер</w:t>
            </w:r>
          </w:p>
        </w:tc>
      </w:tr>
      <w:tr w:rsidR="004740D5" w:rsidRPr="00166EF5" w:rsidTr="000B4F80">
        <w:tc>
          <w:tcPr>
            <w:tcW w:w="546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 xml:space="preserve">M2M </w:t>
            </w:r>
          </w:p>
        </w:tc>
        <w:tc>
          <w:tcPr>
            <w:tcW w:w="1872" w:type="pct"/>
          </w:tcPr>
          <w:p w:rsidR="00401876" w:rsidRPr="00166EF5" w:rsidRDefault="009061B2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>Machine</w:t>
            </w:r>
            <w:r w:rsidR="00401876" w:rsidRPr="00166EF5">
              <w:rPr>
                <w:rFonts w:asciiTheme="majorBidi" w:hAnsiTheme="majorBidi" w:cstheme="majorBidi"/>
                <w:szCs w:val="22"/>
              </w:rPr>
              <w:t xml:space="preserve">-to-machine </w:t>
            </w:r>
          </w:p>
        </w:tc>
        <w:tc>
          <w:tcPr>
            <w:tcW w:w="444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2138" w:type="pct"/>
          </w:tcPr>
          <w:p w:rsidR="00401876" w:rsidRPr="00166EF5" w:rsidRDefault="001A3C3A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>Межмашинное взаимодействие</w:t>
            </w:r>
          </w:p>
        </w:tc>
      </w:tr>
      <w:tr w:rsidR="004740D5" w:rsidRPr="00166EF5" w:rsidTr="000B4F80">
        <w:tc>
          <w:tcPr>
            <w:tcW w:w="546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 xml:space="preserve">MTC </w:t>
            </w:r>
          </w:p>
        </w:tc>
        <w:tc>
          <w:tcPr>
            <w:tcW w:w="1872" w:type="pct"/>
          </w:tcPr>
          <w:p w:rsidR="00401876" w:rsidRPr="00166EF5" w:rsidRDefault="009061B2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>Machine</w:t>
            </w:r>
            <w:r w:rsidR="00401876" w:rsidRPr="00166EF5">
              <w:rPr>
                <w:rFonts w:asciiTheme="majorBidi" w:hAnsiTheme="majorBidi" w:cstheme="majorBidi"/>
                <w:szCs w:val="22"/>
              </w:rPr>
              <w:t xml:space="preserve">-type communications </w:t>
            </w:r>
          </w:p>
        </w:tc>
        <w:tc>
          <w:tcPr>
            <w:tcW w:w="444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2138" w:type="pct"/>
          </w:tcPr>
          <w:p w:rsidR="00401876" w:rsidRPr="00166EF5" w:rsidRDefault="0072447F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>Межмашинная связь</w:t>
            </w:r>
          </w:p>
        </w:tc>
      </w:tr>
      <w:tr w:rsidR="004740D5" w:rsidRPr="00166EF5" w:rsidTr="000B4F80">
        <w:tc>
          <w:tcPr>
            <w:tcW w:w="546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 xml:space="preserve">mMTC </w:t>
            </w:r>
          </w:p>
        </w:tc>
        <w:tc>
          <w:tcPr>
            <w:tcW w:w="1872" w:type="pct"/>
          </w:tcPr>
          <w:p w:rsidR="00401876" w:rsidRPr="00166EF5" w:rsidRDefault="009061B2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 xml:space="preserve">Massive </w:t>
            </w:r>
            <w:r w:rsidR="00401876" w:rsidRPr="00166EF5">
              <w:rPr>
                <w:rFonts w:asciiTheme="majorBidi" w:hAnsiTheme="majorBidi" w:cstheme="majorBidi"/>
                <w:szCs w:val="22"/>
              </w:rPr>
              <w:t xml:space="preserve">machine-type communications </w:t>
            </w:r>
          </w:p>
        </w:tc>
        <w:tc>
          <w:tcPr>
            <w:tcW w:w="444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2138" w:type="pct"/>
          </w:tcPr>
          <w:p w:rsidR="00401876" w:rsidRPr="00166EF5" w:rsidRDefault="0072447F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>Массовая межмашинная связь</w:t>
            </w:r>
          </w:p>
        </w:tc>
      </w:tr>
      <w:tr w:rsidR="004740D5" w:rsidRPr="00166EF5" w:rsidTr="000B4F80">
        <w:tc>
          <w:tcPr>
            <w:tcW w:w="546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 xml:space="preserve">MIMO </w:t>
            </w:r>
          </w:p>
        </w:tc>
        <w:tc>
          <w:tcPr>
            <w:tcW w:w="1872" w:type="pct"/>
          </w:tcPr>
          <w:p w:rsidR="00401876" w:rsidRPr="00166EF5" w:rsidRDefault="009061B2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>Multiple input multiple output</w:t>
            </w:r>
          </w:p>
        </w:tc>
        <w:tc>
          <w:tcPr>
            <w:tcW w:w="444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2138" w:type="pct"/>
          </w:tcPr>
          <w:p w:rsidR="00401876" w:rsidRPr="00166EF5" w:rsidRDefault="004740D5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  <w:lang w:eastAsia="zh-CN"/>
              </w:rPr>
              <w:t>Многоканальный вход/многоканальный выход</w:t>
            </w:r>
          </w:p>
        </w:tc>
      </w:tr>
      <w:tr w:rsidR="004740D5" w:rsidRPr="00166EF5" w:rsidTr="000B4F80">
        <w:tc>
          <w:tcPr>
            <w:tcW w:w="546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 xml:space="preserve">MBB </w:t>
            </w:r>
          </w:p>
        </w:tc>
        <w:tc>
          <w:tcPr>
            <w:tcW w:w="1872" w:type="pct"/>
          </w:tcPr>
          <w:p w:rsidR="00401876" w:rsidRPr="00166EF5" w:rsidRDefault="009061B2" w:rsidP="009061B2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 xml:space="preserve">Mobile </w:t>
            </w:r>
            <w:r w:rsidR="00401876" w:rsidRPr="00166EF5">
              <w:rPr>
                <w:rFonts w:asciiTheme="majorBidi" w:hAnsiTheme="majorBidi" w:cstheme="majorBidi"/>
                <w:szCs w:val="22"/>
              </w:rPr>
              <w:t>broa</w:t>
            </w:r>
            <w:r w:rsidRPr="00166EF5">
              <w:rPr>
                <w:rFonts w:asciiTheme="majorBidi" w:hAnsiTheme="majorBidi" w:cstheme="majorBidi"/>
                <w:szCs w:val="22"/>
              </w:rPr>
              <w:t>db</w:t>
            </w:r>
            <w:r w:rsidR="00401876" w:rsidRPr="00166EF5">
              <w:rPr>
                <w:rFonts w:asciiTheme="majorBidi" w:hAnsiTheme="majorBidi" w:cstheme="majorBidi"/>
                <w:szCs w:val="22"/>
              </w:rPr>
              <w:t xml:space="preserve">and </w:t>
            </w:r>
          </w:p>
        </w:tc>
        <w:tc>
          <w:tcPr>
            <w:tcW w:w="444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2138" w:type="pct"/>
          </w:tcPr>
          <w:p w:rsidR="00401876" w:rsidRPr="00166EF5" w:rsidRDefault="004740D5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>Подвижная широкополосная связь</w:t>
            </w:r>
          </w:p>
        </w:tc>
      </w:tr>
      <w:tr w:rsidR="004740D5" w:rsidRPr="00166EF5" w:rsidTr="000B4F80">
        <w:tc>
          <w:tcPr>
            <w:tcW w:w="546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>OOB</w:t>
            </w:r>
          </w:p>
        </w:tc>
        <w:tc>
          <w:tcPr>
            <w:tcW w:w="1872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>Out-of-band</w:t>
            </w:r>
          </w:p>
        </w:tc>
        <w:tc>
          <w:tcPr>
            <w:tcW w:w="444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2138" w:type="pct"/>
          </w:tcPr>
          <w:p w:rsidR="00401876" w:rsidRPr="00166EF5" w:rsidRDefault="004740D5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>Внеполосный</w:t>
            </w:r>
          </w:p>
        </w:tc>
      </w:tr>
      <w:tr w:rsidR="004740D5" w:rsidRPr="00166EF5" w:rsidTr="000B4F80">
        <w:tc>
          <w:tcPr>
            <w:tcW w:w="546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>OOBE</w:t>
            </w:r>
          </w:p>
        </w:tc>
        <w:tc>
          <w:tcPr>
            <w:tcW w:w="1872" w:type="pct"/>
          </w:tcPr>
          <w:p w:rsidR="00401876" w:rsidRPr="00166EF5" w:rsidRDefault="009061B2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>Out</w:t>
            </w:r>
            <w:r w:rsidR="00401876" w:rsidRPr="00166EF5">
              <w:rPr>
                <w:rFonts w:asciiTheme="majorBidi" w:hAnsiTheme="majorBidi" w:cstheme="majorBidi"/>
                <w:szCs w:val="22"/>
              </w:rPr>
              <w:t xml:space="preserve">-of-band emission </w:t>
            </w:r>
          </w:p>
        </w:tc>
        <w:tc>
          <w:tcPr>
            <w:tcW w:w="444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2138" w:type="pct"/>
          </w:tcPr>
          <w:p w:rsidR="00401876" w:rsidRPr="00166EF5" w:rsidRDefault="004740D5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  <w:lang w:eastAsia="zh-CN"/>
              </w:rPr>
              <w:t>Внеполосные излучения</w:t>
            </w:r>
          </w:p>
        </w:tc>
      </w:tr>
      <w:tr w:rsidR="004740D5" w:rsidRPr="00166EF5" w:rsidTr="000B4F80">
        <w:tc>
          <w:tcPr>
            <w:tcW w:w="546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>RB</w:t>
            </w:r>
          </w:p>
        </w:tc>
        <w:tc>
          <w:tcPr>
            <w:tcW w:w="1872" w:type="pct"/>
          </w:tcPr>
          <w:p w:rsidR="00401876" w:rsidRPr="00166EF5" w:rsidRDefault="009061B2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 xml:space="preserve">Resource </w:t>
            </w:r>
            <w:r w:rsidR="00401876" w:rsidRPr="00166EF5">
              <w:rPr>
                <w:rFonts w:asciiTheme="majorBidi" w:hAnsiTheme="majorBidi" w:cstheme="majorBidi"/>
                <w:szCs w:val="22"/>
              </w:rPr>
              <w:t>block</w:t>
            </w:r>
          </w:p>
        </w:tc>
        <w:tc>
          <w:tcPr>
            <w:tcW w:w="444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2138" w:type="pct"/>
          </w:tcPr>
          <w:p w:rsidR="00401876" w:rsidRPr="00166EF5" w:rsidRDefault="004740D5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>Ресурсный блок</w:t>
            </w:r>
          </w:p>
        </w:tc>
      </w:tr>
      <w:tr w:rsidR="004740D5" w:rsidRPr="00166EF5" w:rsidTr="000B4F80">
        <w:tc>
          <w:tcPr>
            <w:tcW w:w="546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  <w:lang w:eastAsia="zh-CN"/>
              </w:rPr>
            </w:pPr>
            <w:r w:rsidRPr="00166EF5">
              <w:rPr>
                <w:rFonts w:asciiTheme="majorBidi" w:hAnsiTheme="majorBidi" w:cstheme="majorBidi"/>
                <w:szCs w:val="22"/>
                <w:lang w:eastAsia="zh-CN"/>
              </w:rPr>
              <w:t>RF</w:t>
            </w:r>
          </w:p>
        </w:tc>
        <w:tc>
          <w:tcPr>
            <w:tcW w:w="1872" w:type="pct"/>
          </w:tcPr>
          <w:p w:rsidR="00401876" w:rsidRPr="00166EF5" w:rsidRDefault="009061B2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  <w:lang w:eastAsia="zh-CN"/>
              </w:rPr>
            </w:pPr>
            <w:r w:rsidRPr="00166EF5">
              <w:rPr>
                <w:rFonts w:asciiTheme="majorBidi" w:hAnsiTheme="majorBidi" w:cstheme="majorBidi"/>
                <w:szCs w:val="22"/>
                <w:lang w:eastAsia="zh-CN"/>
              </w:rPr>
              <w:t xml:space="preserve">Radio </w:t>
            </w:r>
            <w:r w:rsidR="00401876" w:rsidRPr="00166EF5">
              <w:rPr>
                <w:rFonts w:asciiTheme="majorBidi" w:hAnsiTheme="majorBidi" w:cstheme="majorBidi"/>
                <w:szCs w:val="22"/>
                <w:lang w:eastAsia="zh-CN"/>
              </w:rPr>
              <w:t xml:space="preserve">frequency </w:t>
            </w:r>
          </w:p>
        </w:tc>
        <w:tc>
          <w:tcPr>
            <w:tcW w:w="444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  <w:lang w:eastAsia="zh-CN"/>
              </w:rPr>
            </w:pPr>
            <w:r w:rsidRPr="00166EF5">
              <w:rPr>
                <w:rFonts w:asciiTheme="majorBidi" w:hAnsiTheme="majorBidi" w:cstheme="majorBidi"/>
                <w:szCs w:val="22"/>
                <w:lang w:eastAsia="zh-CN"/>
              </w:rPr>
              <w:t>РЧ</w:t>
            </w:r>
          </w:p>
        </w:tc>
        <w:tc>
          <w:tcPr>
            <w:tcW w:w="2138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  <w:lang w:eastAsia="zh-CN"/>
              </w:rPr>
            </w:pPr>
            <w:r w:rsidRPr="00166EF5">
              <w:rPr>
                <w:rFonts w:asciiTheme="majorBidi" w:hAnsiTheme="majorBidi" w:cstheme="majorBidi"/>
                <w:szCs w:val="22"/>
                <w:lang w:eastAsia="zh-CN"/>
              </w:rPr>
              <w:t>Радиочастота</w:t>
            </w:r>
          </w:p>
        </w:tc>
      </w:tr>
      <w:tr w:rsidR="004740D5" w:rsidRPr="00166EF5" w:rsidTr="000B4F80">
        <w:tc>
          <w:tcPr>
            <w:tcW w:w="546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>UE</w:t>
            </w:r>
          </w:p>
        </w:tc>
        <w:tc>
          <w:tcPr>
            <w:tcW w:w="1872" w:type="pct"/>
          </w:tcPr>
          <w:p w:rsidR="00401876" w:rsidRPr="00166EF5" w:rsidRDefault="009061B2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 xml:space="preserve">User </w:t>
            </w:r>
            <w:r w:rsidR="00401876" w:rsidRPr="00166EF5">
              <w:rPr>
                <w:rFonts w:asciiTheme="majorBidi" w:hAnsiTheme="majorBidi" w:cstheme="majorBidi"/>
                <w:szCs w:val="22"/>
              </w:rPr>
              <w:t xml:space="preserve">equipment </w:t>
            </w:r>
          </w:p>
        </w:tc>
        <w:tc>
          <w:tcPr>
            <w:tcW w:w="444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2138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>Оборудование пользователя</w:t>
            </w:r>
          </w:p>
        </w:tc>
      </w:tr>
      <w:tr w:rsidR="004740D5" w:rsidRPr="00166EF5" w:rsidTr="000B4F80">
        <w:tc>
          <w:tcPr>
            <w:tcW w:w="546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szCs w:val="22"/>
              </w:rPr>
              <w:t>URLLC</w:t>
            </w:r>
          </w:p>
        </w:tc>
        <w:tc>
          <w:tcPr>
            <w:tcW w:w="1872" w:type="pct"/>
          </w:tcPr>
          <w:p w:rsidR="00401876" w:rsidRPr="00804101" w:rsidRDefault="009061B2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  <w:lang w:val="en-GB"/>
              </w:rPr>
            </w:pPr>
            <w:r w:rsidRPr="00804101">
              <w:rPr>
                <w:rFonts w:asciiTheme="majorBidi" w:hAnsiTheme="majorBidi" w:cstheme="majorBidi"/>
                <w:szCs w:val="22"/>
                <w:lang w:val="en-GB"/>
              </w:rPr>
              <w:t>Ultra</w:t>
            </w:r>
            <w:r w:rsidR="00401876" w:rsidRPr="00804101">
              <w:rPr>
                <w:rFonts w:asciiTheme="majorBidi" w:hAnsiTheme="majorBidi" w:cstheme="majorBidi"/>
                <w:szCs w:val="22"/>
                <w:lang w:val="en-GB"/>
              </w:rPr>
              <w:t xml:space="preserve">-reliable and low latency communications </w:t>
            </w:r>
          </w:p>
        </w:tc>
        <w:tc>
          <w:tcPr>
            <w:tcW w:w="444" w:type="pct"/>
          </w:tcPr>
          <w:p w:rsidR="00401876" w:rsidRPr="00804101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rFonts w:asciiTheme="majorBidi" w:hAnsiTheme="majorBidi" w:cstheme="majorBidi"/>
                <w:szCs w:val="22"/>
                <w:lang w:val="en-GB"/>
              </w:rPr>
            </w:pPr>
          </w:p>
        </w:tc>
        <w:tc>
          <w:tcPr>
            <w:tcW w:w="2138" w:type="pct"/>
          </w:tcPr>
          <w:p w:rsidR="00401876" w:rsidRPr="00166EF5" w:rsidRDefault="00401876" w:rsidP="00A82136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rFonts w:asciiTheme="majorBidi" w:hAnsiTheme="majorBidi" w:cstheme="majorBidi"/>
                <w:szCs w:val="22"/>
              </w:rPr>
            </w:pPr>
            <w:r w:rsidRPr="00166EF5">
              <w:rPr>
                <w:rFonts w:asciiTheme="majorBidi" w:hAnsiTheme="majorBidi" w:cstheme="majorBidi"/>
                <w:color w:val="000000"/>
                <w:szCs w:val="22"/>
              </w:rPr>
              <w:t>Сверхнадежная связь с малой задержкой</w:t>
            </w:r>
          </w:p>
        </w:tc>
      </w:tr>
    </w:tbl>
    <w:p w:rsidR="003F466C" w:rsidRPr="00166EF5" w:rsidRDefault="00EC0462" w:rsidP="00A82136">
      <w:pPr>
        <w:pStyle w:val="AnnexNoTitle"/>
        <w:pageBreakBefore/>
        <w:snapToGrid w:val="0"/>
        <w:spacing w:after="240"/>
        <w:rPr>
          <w:kern w:val="2"/>
          <w:szCs w:val="24"/>
          <w:lang w:eastAsia="ko-KR"/>
        </w:rPr>
      </w:pPr>
      <w:r w:rsidRPr="00166EF5">
        <w:rPr>
          <w:lang w:eastAsia="zh-CN"/>
        </w:rPr>
        <w:lastRenderedPageBreak/>
        <w:t>Приложение</w:t>
      </w:r>
      <w:r w:rsidR="003F466C" w:rsidRPr="00166EF5">
        <w:rPr>
          <w:lang w:eastAsia="zh-CN"/>
        </w:rPr>
        <w:t xml:space="preserve"> 1</w:t>
      </w:r>
      <w:r w:rsidR="003F466C" w:rsidRPr="00166EF5">
        <w:rPr>
          <w:lang w:eastAsia="zh-CN"/>
        </w:rPr>
        <w:br/>
      </w:r>
      <w:r w:rsidR="003F466C" w:rsidRPr="00166EF5">
        <w:rPr>
          <w:lang w:eastAsia="zh-CN"/>
        </w:rPr>
        <w:br/>
      </w:r>
      <w:r w:rsidRPr="00166EF5">
        <w:t>Методика моделирования и имитации сетей IMT для применения в исследованиях совместного использования частот и совместимости</w:t>
      </w:r>
    </w:p>
    <w:p w:rsidR="000A6795" w:rsidRPr="00166EF5" w:rsidRDefault="003F466C" w:rsidP="00A82136">
      <w:pPr>
        <w:pStyle w:val="TOC1"/>
        <w:snapToGrid w:val="0"/>
        <w:spacing w:before="360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r w:rsidRPr="00166EF5">
        <w:rPr>
          <w:rStyle w:val="Heading1Char"/>
          <w:bCs/>
        </w:rPr>
        <w:fldChar w:fldCharType="begin"/>
      </w:r>
      <w:r w:rsidRPr="00166EF5">
        <w:rPr>
          <w:rStyle w:val="Heading1Char"/>
          <w:bCs/>
        </w:rPr>
        <w:instrText xml:space="preserve"> TOC \o "1-2" \h \z \t "Annex_No,1" </w:instrText>
      </w:r>
      <w:r w:rsidRPr="00166EF5">
        <w:rPr>
          <w:rStyle w:val="Heading1Char"/>
          <w:bCs/>
        </w:rPr>
        <w:fldChar w:fldCharType="separate"/>
      </w:r>
      <w:hyperlink w:anchor="_Toc499288090" w:history="1">
        <w:r w:rsidR="000A6795" w:rsidRPr="00166EF5">
          <w:rPr>
            <w:rStyle w:val="Hyperlink"/>
            <w:bCs/>
            <w:noProof/>
            <w:lang w:val="ru-RU"/>
          </w:rPr>
          <w:t>1</w:t>
        </w:r>
        <w:r w:rsidR="000A6795" w:rsidRPr="00166EF5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0A6795" w:rsidRPr="00166EF5">
          <w:rPr>
            <w:rStyle w:val="Hyperlink"/>
            <w:bCs/>
            <w:noProof/>
            <w:lang w:val="ru-RU"/>
          </w:rPr>
          <w:t>Введение</w:t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fldChar w:fldCharType="begin"/>
        </w:r>
        <w:r w:rsidR="000A6795" w:rsidRPr="00166EF5">
          <w:rPr>
            <w:noProof/>
            <w:webHidden/>
            <w:lang w:val="ru-RU"/>
          </w:rPr>
          <w:instrText xml:space="preserve"> PAGEREF _Toc499288090 \h </w:instrText>
        </w:r>
        <w:r w:rsidR="000A6795" w:rsidRPr="00166EF5">
          <w:rPr>
            <w:noProof/>
            <w:webHidden/>
            <w:lang w:val="ru-RU"/>
          </w:rPr>
        </w:r>
        <w:r w:rsidR="000A6795" w:rsidRPr="00166EF5">
          <w:rPr>
            <w:noProof/>
            <w:webHidden/>
            <w:lang w:val="ru-RU"/>
          </w:rPr>
          <w:fldChar w:fldCharType="separate"/>
        </w:r>
        <w:r w:rsidR="00804101">
          <w:rPr>
            <w:noProof/>
            <w:webHidden/>
            <w:lang w:val="ru-RU"/>
          </w:rPr>
          <w:t>4</w:t>
        </w:r>
        <w:r w:rsidR="000A6795" w:rsidRPr="00166EF5">
          <w:rPr>
            <w:noProof/>
            <w:webHidden/>
            <w:lang w:val="ru-RU"/>
          </w:rPr>
          <w:fldChar w:fldCharType="end"/>
        </w:r>
      </w:hyperlink>
    </w:p>
    <w:p w:rsidR="000A6795" w:rsidRPr="00166EF5" w:rsidRDefault="00804101" w:rsidP="00A82136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499288091" w:history="1">
        <w:r w:rsidR="000A6795" w:rsidRPr="00166EF5">
          <w:rPr>
            <w:rStyle w:val="Hyperlink"/>
            <w:noProof/>
            <w:lang w:val="ru-RU" w:eastAsia="zh-CN"/>
          </w:rPr>
          <w:t>2</w:t>
        </w:r>
        <w:r w:rsidR="000A6795" w:rsidRPr="00166EF5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0A6795" w:rsidRPr="00166EF5">
          <w:rPr>
            <w:rStyle w:val="Hyperlink"/>
            <w:noProof/>
            <w:lang w:val="ru-RU" w:eastAsia="zh-CN"/>
          </w:rPr>
          <w:t>Определения и базовые понятия</w:t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fldChar w:fldCharType="begin"/>
        </w:r>
        <w:r w:rsidR="000A6795" w:rsidRPr="00166EF5">
          <w:rPr>
            <w:noProof/>
            <w:webHidden/>
            <w:lang w:val="ru-RU"/>
          </w:rPr>
          <w:instrText xml:space="preserve"> PAGEREF _Toc499288091 \h </w:instrText>
        </w:r>
        <w:r w:rsidR="000A6795" w:rsidRPr="00166EF5">
          <w:rPr>
            <w:noProof/>
            <w:webHidden/>
            <w:lang w:val="ru-RU"/>
          </w:rPr>
        </w:r>
        <w:r w:rsidR="000A6795" w:rsidRPr="00166EF5">
          <w:rPr>
            <w:noProof/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4</w:t>
        </w:r>
        <w:r w:rsidR="000A6795" w:rsidRPr="00166EF5">
          <w:rPr>
            <w:noProof/>
            <w:webHidden/>
            <w:lang w:val="ru-RU"/>
          </w:rPr>
          <w:fldChar w:fldCharType="end"/>
        </w:r>
      </w:hyperlink>
    </w:p>
    <w:p w:rsidR="000A6795" w:rsidRPr="00166EF5" w:rsidRDefault="00804101" w:rsidP="00A82136">
      <w:pPr>
        <w:pStyle w:val="TOC2"/>
        <w:spacing w:before="120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499288092" w:history="1">
        <w:r w:rsidR="000A6795" w:rsidRPr="00166EF5">
          <w:rPr>
            <w:rStyle w:val="Hyperlink"/>
            <w:noProof/>
            <w:lang w:val="ru-RU"/>
          </w:rPr>
          <w:t>2.1</w:t>
        </w:r>
        <w:r w:rsidR="000A6795" w:rsidRPr="00166EF5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0A6795" w:rsidRPr="00166EF5">
          <w:rPr>
            <w:rStyle w:val="Hyperlink"/>
            <w:noProof/>
            <w:lang w:val="ru-RU"/>
          </w:rPr>
          <w:t>Сценарии использования</w:t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fldChar w:fldCharType="begin"/>
        </w:r>
        <w:r w:rsidR="000A6795" w:rsidRPr="00166EF5">
          <w:rPr>
            <w:noProof/>
            <w:webHidden/>
            <w:lang w:val="ru-RU"/>
          </w:rPr>
          <w:instrText xml:space="preserve"> PAGEREF _Toc499288092 \h </w:instrText>
        </w:r>
        <w:r w:rsidR="000A6795" w:rsidRPr="00166EF5">
          <w:rPr>
            <w:noProof/>
            <w:webHidden/>
            <w:lang w:val="ru-RU"/>
          </w:rPr>
        </w:r>
        <w:r w:rsidR="000A6795" w:rsidRPr="00166EF5">
          <w:rPr>
            <w:noProof/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4</w:t>
        </w:r>
        <w:r w:rsidR="000A6795" w:rsidRPr="00166EF5">
          <w:rPr>
            <w:noProof/>
            <w:webHidden/>
            <w:lang w:val="ru-RU"/>
          </w:rPr>
          <w:fldChar w:fldCharType="end"/>
        </w:r>
      </w:hyperlink>
    </w:p>
    <w:p w:rsidR="000A6795" w:rsidRPr="00166EF5" w:rsidRDefault="00804101" w:rsidP="00A82136">
      <w:pPr>
        <w:pStyle w:val="TOC2"/>
        <w:spacing w:before="120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499288093" w:history="1">
        <w:r w:rsidR="000A6795" w:rsidRPr="00166EF5">
          <w:rPr>
            <w:rStyle w:val="Hyperlink"/>
            <w:noProof/>
            <w:lang w:val="ru-RU"/>
          </w:rPr>
          <w:t>2.2</w:t>
        </w:r>
        <w:r w:rsidR="000A6795" w:rsidRPr="00166EF5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0A6795" w:rsidRPr="00166EF5">
          <w:rPr>
            <w:rStyle w:val="Hyperlink"/>
            <w:noProof/>
            <w:lang w:val="ru-RU"/>
          </w:rPr>
          <w:t xml:space="preserve">Сценарии </w:t>
        </w:r>
        <w:r w:rsidR="00F40F43" w:rsidRPr="00166EF5">
          <w:rPr>
            <w:rStyle w:val="Hyperlink"/>
            <w:noProof/>
            <w:lang w:val="ru-RU"/>
          </w:rPr>
          <w:t>развертывания</w:t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fldChar w:fldCharType="begin"/>
        </w:r>
        <w:r w:rsidR="000A6795" w:rsidRPr="00166EF5">
          <w:rPr>
            <w:noProof/>
            <w:webHidden/>
            <w:lang w:val="ru-RU"/>
          </w:rPr>
          <w:instrText xml:space="preserve"> PAGEREF _Toc499288093 \h </w:instrText>
        </w:r>
        <w:r w:rsidR="000A6795" w:rsidRPr="00166EF5">
          <w:rPr>
            <w:noProof/>
            <w:webHidden/>
            <w:lang w:val="ru-RU"/>
          </w:rPr>
        </w:r>
        <w:r w:rsidR="000A6795" w:rsidRPr="00166EF5">
          <w:rPr>
            <w:noProof/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4</w:t>
        </w:r>
        <w:r w:rsidR="000A6795" w:rsidRPr="00166EF5">
          <w:rPr>
            <w:noProof/>
            <w:webHidden/>
            <w:lang w:val="ru-RU"/>
          </w:rPr>
          <w:fldChar w:fldCharType="end"/>
        </w:r>
      </w:hyperlink>
    </w:p>
    <w:p w:rsidR="000A6795" w:rsidRPr="00166EF5" w:rsidRDefault="00804101" w:rsidP="00A82136">
      <w:pPr>
        <w:pStyle w:val="TOC2"/>
        <w:spacing w:before="120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499288094" w:history="1">
        <w:r w:rsidR="000A6795" w:rsidRPr="00166EF5">
          <w:rPr>
            <w:rStyle w:val="Hyperlink"/>
            <w:noProof/>
            <w:lang w:val="ru-RU"/>
          </w:rPr>
          <w:t>2.3</w:t>
        </w:r>
        <w:r w:rsidR="000A6795" w:rsidRPr="00166EF5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0A6795" w:rsidRPr="00166EF5">
          <w:rPr>
            <w:rStyle w:val="Hyperlink"/>
            <w:noProof/>
            <w:lang w:val="ru-RU"/>
          </w:rPr>
          <w:t>Регулирование мощности передачи</w:t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fldChar w:fldCharType="begin"/>
        </w:r>
        <w:r w:rsidR="000A6795" w:rsidRPr="00166EF5">
          <w:rPr>
            <w:noProof/>
            <w:webHidden/>
            <w:lang w:val="ru-RU"/>
          </w:rPr>
          <w:instrText xml:space="preserve"> PAGEREF _Toc499288094 \h </w:instrText>
        </w:r>
        <w:r w:rsidR="000A6795" w:rsidRPr="00166EF5">
          <w:rPr>
            <w:noProof/>
            <w:webHidden/>
            <w:lang w:val="ru-RU"/>
          </w:rPr>
        </w:r>
        <w:r w:rsidR="000A6795" w:rsidRPr="00166EF5">
          <w:rPr>
            <w:noProof/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7</w:t>
        </w:r>
        <w:r w:rsidR="000A6795" w:rsidRPr="00166EF5">
          <w:rPr>
            <w:noProof/>
            <w:webHidden/>
            <w:lang w:val="ru-RU"/>
          </w:rPr>
          <w:fldChar w:fldCharType="end"/>
        </w:r>
      </w:hyperlink>
    </w:p>
    <w:p w:rsidR="000A6795" w:rsidRPr="00166EF5" w:rsidRDefault="00804101" w:rsidP="00A82136">
      <w:pPr>
        <w:pStyle w:val="TOC2"/>
        <w:spacing w:before="120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499288095" w:history="1">
        <w:r w:rsidR="000A6795" w:rsidRPr="00166EF5">
          <w:rPr>
            <w:rStyle w:val="Hyperlink"/>
            <w:noProof/>
            <w:lang w:val="ru-RU"/>
          </w:rPr>
          <w:t>2.4</w:t>
        </w:r>
        <w:r w:rsidR="000A6795" w:rsidRPr="00166EF5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0A6795" w:rsidRPr="00166EF5">
          <w:rPr>
            <w:rStyle w:val="Hyperlink"/>
            <w:noProof/>
            <w:lang w:val="ru-RU"/>
          </w:rPr>
          <w:t>Технологии и характеристики усовершенствованных антенн</w:t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fldChar w:fldCharType="begin"/>
        </w:r>
        <w:r w:rsidR="000A6795" w:rsidRPr="00166EF5">
          <w:rPr>
            <w:noProof/>
            <w:webHidden/>
            <w:lang w:val="ru-RU"/>
          </w:rPr>
          <w:instrText xml:space="preserve"> PAGEREF _Toc499288095 \h </w:instrText>
        </w:r>
        <w:r w:rsidR="000A6795" w:rsidRPr="00166EF5">
          <w:rPr>
            <w:noProof/>
            <w:webHidden/>
            <w:lang w:val="ru-RU"/>
          </w:rPr>
        </w:r>
        <w:r w:rsidR="000A6795" w:rsidRPr="00166EF5">
          <w:rPr>
            <w:noProof/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7</w:t>
        </w:r>
        <w:r w:rsidR="000A6795" w:rsidRPr="00166EF5">
          <w:rPr>
            <w:noProof/>
            <w:webHidden/>
            <w:lang w:val="ru-RU"/>
          </w:rPr>
          <w:fldChar w:fldCharType="end"/>
        </w:r>
      </w:hyperlink>
    </w:p>
    <w:p w:rsidR="000A6795" w:rsidRPr="00166EF5" w:rsidRDefault="00804101" w:rsidP="00A82136">
      <w:pPr>
        <w:pStyle w:val="TOC2"/>
        <w:spacing w:before="120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499288096" w:history="1">
        <w:r w:rsidR="000A6795" w:rsidRPr="00166EF5">
          <w:rPr>
            <w:rStyle w:val="Hyperlink"/>
            <w:noProof/>
            <w:lang w:val="ru-RU" w:eastAsia="ja-JP"/>
          </w:rPr>
          <w:t>2.</w:t>
        </w:r>
        <w:r w:rsidR="000A6795" w:rsidRPr="00166EF5">
          <w:rPr>
            <w:rStyle w:val="Hyperlink"/>
            <w:rFonts w:eastAsia="MS Mincho"/>
            <w:noProof/>
            <w:lang w:val="ru-RU" w:eastAsia="ja-JP"/>
          </w:rPr>
          <w:t>5</w:t>
        </w:r>
        <w:r w:rsidR="000A6795" w:rsidRPr="00166EF5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0A6795" w:rsidRPr="00166EF5">
          <w:rPr>
            <w:rStyle w:val="Hyperlink"/>
            <w:noProof/>
            <w:lang w:val="ru-RU" w:eastAsia="ja-JP"/>
          </w:rPr>
          <w:t xml:space="preserve">Высота </w:t>
        </w:r>
        <w:r w:rsidR="00F56CFF" w:rsidRPr="00166EF5">
          <w:rPr>
            <w:rStyle w:val="Hyperlink"/>
            <w:noProof/>
            <w:lang w:val="ru-RU" w:eastAsia="ja-JP"/>
          </w:rPr>
          <w:t xml:space="preserve">антенны </w:t>
        </w:r>
        <w:r w:rsidR="000A6795" w:rsidRPr="00166EF5">
          <w:rPr>
            <w:rStyle w:val="Hyperlink"/>
            <w:noProof/>
            <w:lang w:val="ru-RU" w:eastAsia="ja-JP"/>
          </w:rPr>
          <w:t>и структура окружающей среды</w:t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fldChar w:fldCharType="begin"/>
        </w:r>
        <w:r w:rsidR="000A6795" w:rsidRPr="00166EF5">
          <w:rPr>
            <w:noProof/>
            <w:webHidden/>
            <w:lang w:val="ru-RU"/>
          </w:rPr>
          <w:instrText xml:space="preserve"> PAGEREF _Toc499288096 \h </w:instrText>
        </w:r>
        <w:r w:rsidR="000A6795" w:rsidRPr="00166EF5">
          <w:rPr>
            <w:noProof/>
            <w:webHidden/>
            <w:lang w:val="ru-RU"/>
          </w:rPr>
        </w:r>
        <w:r w:rsidR="000A6795" w:rsidRPr="00166EF5">
          <w:rPr>
            <w:noProof/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7</w:t>
        </w:r>
        <w:r w:rsidR="000A6795" w:rsidRPr="00166EF5">
          <w:rPr>
            <w:noProof/>
            <w:webHidden/>
            <w:lang w:val="ru-RU"/>
          </w:rPr>
          <w:fldChar w:fldCharType="end"/>
        </w:r>
      </w:hyperlink>
    </w:p>
    <w:p w:rsidR="000A6795" w:rsidRPr="00166EF5" w:rsidRDefault="00804101" w:rsidP="00A82136">
      <w:pPr>
        <w:pStyle w:val="TOC2"/>
        <w:spacing w:before="120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499288097" w:history="1">
        <w:r w:rsidR="000A6795" w:rsidRPr="00166EF5">
          <w:rPr>
            <w:rStyle w:val="Hyperlink"/>
            <w:noProof/>
            <w:lang w:val="ru-RU"/>
          </w:rPr>
          <w:t>2.</w:t>
        </w:r>
        <w:r w:rsidR="000A6795" w:rsidRPr="00166EF5">
          <w:rPr>
            <w:rStyle w:val="Hyperlink"/>
            <w:rFonts w:eastAsia="MS Mincho"/>
            <w:noProof/>
            <w:lang w:val="ru-RU" w:eastAsia="ja-JP"/>
          </w:rPr>
          <w:t>6</w:t>
        </w:r>
        <w:r w:rsidR="000A6795" w:rsidRPr="00166EF5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0A6795" w:rsidRPr="00166EF5">
          <w:rPr>
            <w:rStyle w:val="Hyperlink"/>
            <w:noProof/>
            <w:lang w:val="ru-RU"/>
          </w:rPr>
          <w:t>Плотность и распределение станций</w:t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fldChar w:fldCharType="begin"/>
        </w:r>
        <w:r w:rsidR="000A6795" w:rsidRPr="00166EF5">
          <w:rPr>
            <w:noProof/>
            <w:webHidden/>
            <w:lang w:val="ru-RU"/>
          </w:rPr>
          <w:instrText xml:space="preserve"> PAGEREF _Toc499288097 \h </w:instrText>
        </w:r>
        <w:r w:rsidR="000A6795" w:rsidRPr="00166EF5">
          <w:rPr>
            <w:noProof/>
            <w:webHidden/>
            <w:lang w:val="ru-RU"/>
          </w:rPr>
        </w:r>
        <w:r w:rsidR="000A6795" w:rsidRPr="00166EF5">
          <w:rPr>
            <w:noProof/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8</w:t>
        </w:r>
        <w:r w:rsidR="000A6795" w:rsidRPr="00166EF5">
          <w:rPr>
            <w:noProof/>
            <w:webHidden/>
            <w:lang w:val="ru-RU"/>
          </w:rPr>
          <w:fldChar w:fldCharType="end"/>
        </w:r>
      </w:hyperlink>
    </w:p>
    <w:p w:rsidR="000A6795" w:rsidRPr="00166EF5" w:rsidRDefault="00804101" w:rsidP="00A82136">
      <w:pPr>
        <w:pStyle w:val="TOC2"/>
        <w:spacing w:before="120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499288098" w:history="1">
        <w:r w:rsidR="000A6795" w:rsidRPr="00166EF5">
          <w:rPr>
            <w:rStyle w:val="Hyperlink"/>
            <w:noProof/>
            <w:lang w:val="ru-RU"/>
          </w:rPr>
          <w:t>2.7</w:t>
        </w:r>
        <w:r w:rsidR="000A6795" w:rsidRPr="00166EF5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0A6795" w:rsidRPr="00166EF5">
          <w:rPr>
            <w:rStyle w:val="Hyperlink"/>
            <w:noProof/>
            <w:lang w:val="ru-RU"/>
          </w:rPr>
          <w:t>Модели распространения радиоволн</w:t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fldChar w:fldCharType="begin"/>
        </w:r>
        <w:r w:rsidR="000A6795" w:rsidRPr="00166EF5">
          <w:rPr>
            <w:noProof/>
            <w:webHidden/>
            <w:lang w:val="ru-RU"/>
          </w:rPr>
          <w:instrText xml:space="preserve"> PAGEREF _Toc499288098 \h </w:instrText>
        </w:r>
        <w:r w:rsidR="000A6795" w:rsidRPr="00166EF5">
          <w:rPr>
            <w:noProof/>
            <w:webHidden/>
            <w:lang w:val="ru-RU"/>
          </w:rPr>
        </w:r>
        <w:r w:rsidR="000A6795" w:rsidRPr="00166EF5">
          <w:rPr>
            <w:noProof/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8</w:t>
        </w:r>
        <w:r w:rsidR="000A6795" w:rsidRPr="00166EF5">
          <w:rPr>
            <w:noProof/>
            <w:webHidden/>
            <w:lang w:val="ru-RU"/>
          </w:rPr>
          <w:fldChar w:fldCharType="end"/>
        </w:r>
      </w:hyperlink>
    </w:p>
    <w:p w:rsidR="00CA3811" w:rsidRPr="00166EF5" w:rsidRDefault="00CA3811" w:rsidP="00CA3811">
      <w:pPr>
        <w:pStyle w:val="TOC2"/>
        <w:spacing w:before="120"/>
        <w:rPr>
          <w:rStyle w:val="Hyperlink"/>
          <w:noProof/>
          <w:color w:val="auto"/>
          <w:u w:val="none"/>
          <w:lang w:val="ru-RU"/>
        </w:rPr>
      </w:pPr>
      <w:r w:rsidRPr="00166EF5">
        <w:rPr>
          <w:rStyle w:val="Hyperlink"/>
          <w:noProof/>
          <w:color w:val="auto"/>
          <w:u w:val="none"/>
          <w:lang w:val="ru-RU"/>
        </w:rPr>
        <w:t>2.8</w:t>
      </w:r>
      <w:r w:rsidRPr="00166EF5">
        <w:rPr>
          <w:rStyle w:val="Hyperlink"/>
          <w:noProof/>
          <w:color w:val="auto"/>
          <w:u w:val="none"/>
          <w:lang w:val="ru-RU"/>
        </w:rPr>
        <w:tab/>
        <w:t>Ретрансляторы для покрытия внутри помещения</w:t>
      </w:r>
      <w:r w:rsidRPr="00166EF5">
        <w:rPr>
          <w:rStyle w:val="Hyperlink"/>
          <w:noProof/>
          <w:color w:val="auto"/>
          <w:u w:val="none"/>
          <w:lang w:val="ru-RU"/>
        </w:rPr>
        <w:tab/>
      </w:r>
      <w:r w:rsidRPr="00166EF5">
        <w:rPr>
          <w:rStyle w:val="Hyperlink"/>
          <w:noProof/>
          <w:color w:val="auto"/>
          <w:u w:val="none"/>
          <w:lang w:val="ru-RU"/>
        </w:rPr>
        <w:tab/>
      </w:r>
      <w:r w:rsidRPr="00166EF5">
        <w:rPr>
          <w:rStyle w:val="Hyperlink"/>
          <w:noProof/>
          <w:color w:val="auto"/>
          <w:u w:val="none"/>
          <w:lang w:val="ru-RU"/>
        </w:rPr>
        <w:fldChar w:fldCharType="begin"/>
      </w:r>
      <w:r w:rsidRPr="00166EF5">
        <w:rPr>
          <w:rStyle w:val="Hyperlink"/>
          <w:noProof/>
          <w:color w:val="auto"/>
          <w:u w:val="none"/>
          <w:lang w:val="ru-RU"/>
        </w:rPr>
        <w:instrText xml:space="preserve"> PAGEREF _Toc499887312 \h </w:instrText>
      </w:r>
      <w:r w:rsidRPr="00166EF5">
        <w:rPr>
          <w:rStyle w:val="Hyperlink"/>
          <w:noProof/>
          <w:color w:val="auto"/>
          <w:u w:val="none"/>
          <w:lang w:val="ru-RU"/>
        </w:rPr>
      </w:r>
      <w:r w:rsidRPr="00166EF5">
        <w:rPr>
          <w:rStyle w:val="Hyperlink"/>
          <w:noProof/>
          <w:color w:val="auto"/>
          <w:u w:val="none"/>
          <w:lang w:val="ru-RU"/>
        </w:rPr>
        <w:fldChar w:fldCharType="separate"/>
      </w:r>
      <w:r w:rsidR="00804101">
        <w:rPr>
          <w:rStyle w:val="Hyperlink"/>
          <w:noProof/>
          <w:color w:val="auto"/>
          <w:u w:val="none"/>
          <w:lang w:val="ru-RU"/>
        </w:rPr>
        <w:t>8</w:t>
      </w:r>
      <w:r w:rsidRPr="00166EF5">
        <w:rPr>
          <w:rStyle w:val="Hyperlink"/>
          <w:noProof/>
          <w:color w:val="auto"/>
          <w:u w:val="none"/>
          <w:lang w:val="ru-RU"/>
        </w:rPr>
        <w:fldChar w:fldCharType="end"/>
      </w:r>
    </w:p>
    <w:p w:rsidR="000A6795" w:rsidRPr="00166EF5" w:rsidRDefault="00804101" w:rsidP="00A82136">
      <w:pPr>
        <w:pStyle w:val="TOC2"/>
        <w:spacing w:before="120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499288099" w:history="1">
        <w:r w:rsidR="000A6795" w:rsidRPr="00166EF5">
          <w:rPr>
            <w:rStyle w:val="Hyperlink"/>
            <w:noProof/>
            <w:lang w:val="ru-RU"/>
          </w:rPr>
          <w:t>2.9</w:t>
        </w:r>
        <w:r w:rsidR="000A6795" w:rsidRPr="00166EF5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0A6795" w:rsidRPr="00166EF5">
          <w:rPr>
            <w:rStyle w:val="Hyperlink"/>
            <w:noProof/>
            <w:lang w:val="ru-RU"/>
          </w:rPr>
          <w:t>Критерии защиты для IMT</w:t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fldChar w:fldCharType="begin"/>
        </w:r>
        <w:r w:rsidR="000A6795" w:rsidRPr="00166EF5">
          <w:rPr>
            <w:noProof/>
            <w:webHidden/>
            <w:lang w:val="ru-RU"/>
          </w:rPr>
          <w:instrText xml:space="preserve"> PAGEREF _Toc499288099 \h </w:instrText>
        </w:r>
        <w:r w:rsidR="000A6795" w:rsidRPr="00166EF5">
          <w:rPr>
            <w:noProof/>
            <w:webHidden/>
            <w:lang w:val="ru-RU"/>
          </w:rPr>
        </w:r>
        <w:r w:rsidR="000A6795" w:rsidRPr="00166EF5">
          <w:rPr>
            <w:noProof/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8</w:t>
        </w:r>
        <w:r w:rsidR="000A6795" w:rsidRPr="00166EF5">
          <w:rPr>
            <w:noProof/>
            <w:webHidden/>
            <w:lang w:val="ru-RU"/>
          </w:rPr>
          <w:fldChar w:fldCharType="end"/>
        </w:r>
      </w:hyperlink>
    </w:p>
    <w:p w:rsidR="000A6795" w:rsidRPr="00166EF5" w:rsidRDefault="00804101" w:rsidP="00A82136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499288100" w:history="1">
        <w:r w:rsidR="000A6795" w:rsidRPr="00166EF5">
          <w:rPr>
            <w:rStyle w:val="Hyperlink"/>
            <w:noProof/>
            <w:lang w:val="ru-RU" w:eastAsia="zh-CN"/>
          </w:rPr>
          <w:t>3</w:t>
        </w:r>
        <w:r w:rsidR="000A6795" w:rsidRPr="00166EF5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0A6795" w:rsidRPr="00166EF5">
          <w:rPr>
            <w:rStyle w:val="Hyperlink"/>
            <w:noProof/>
            <w:lang w:val="ru-RU" w:eastAsia="zh-CN"/>
          </w:rPr>
          <w:t>Организация имитации</w:t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fldChar w:fldCharType="begin"/>
        </w:r>
        <w:r w:rsidR="000A6795" w:rsidRPr="00166EF5">
          <w:rPr>
            <w:noProof/>
            <w:webHidden/>
            <w:lang w:val="ru-RU"/>
          </w:rPr>
          <w:instrText xml:space="preserve"> PAGEREF _Toc499288100 \h </w:instrText>
        </w:r>
        <w:r w:rsidR="000A6795" w:rsidRPr="00166EF5">
          <w:rPr>
            <w:noProof/>
            <w:webHidden/>
            <w:lang w:val="ru-RU"/>
          </w:rPr>
        </w:r>
        <w:r w:rsidR="000A6795" w:rsidRPr="00166EF5">
          <w:rPr>
            <w:noProof/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8</w:t>
        </w:r>
        <w:r w:rsidR="000A6795" w:rsidRPr="00166EF5">
          <w:rPr>
            <w:noProof/>
            <w:webHidden/>
            <w:lang w:val="ru-RU"/>
          </w:rPr>
          <w:fldChar w:fldCharType="end"/>
        </w:r>
      </w:hyperlink>
    </w:p>
    <w:p w:rsidR="000A6795" w:rsidRPr="00166EF5" w:rsidRDefault="00804101" w:rsidP="00A82136">
      <w:pPr>
        <w:pStyle w:val="TOC2"/>
        <w:spacing w:before="120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499288101" w:history="1">
        <w:r w:rsidR="000A6795" w:rsidRPr="00166EF5">
          <w:rPr>
            <w:rStyle w:val="Hyperlink"/>
            <w:noProof/>
            <w:lang w:val="ru-RU" w:eastAsia="zh-CN"/>
          </w:rPr>
          <w:t>3.1</w:t>
        </w:r>
        <w:r w:rsidR="000A6795" w:rsidRPr="00166EF5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0A6795" w:rsidRPr="00166EF5">
          <w:rPr>
            <w:rStyle w:val="Hyperlink"/>
            <w:noProof/>
            <w:lang w:val="ru-RU" w:eastAsia="zh-CN"/>
          </w:rPr>
          <w:t>Топология сети</w:t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fldChar w:fldCharType="begin"/>
        </w:r>
        <w:r w:rsidR="000A6795" w:rsidRPr="00166EF5">
          <w:rPr>
            <w:noProof/>
            <w:webHidden/>
            <w:lang w:val="ru-RU"/>
          </w:rPr>
          <w:instrText xml:space="preserve"> PAGEREF _Toc499288101 \h </w:instrText>
        </w:r>
        <w:r w:rsidR="000A6795" w:rsidRPr="00166EF5">
          <w:rPr>
            <w:noProof/>
            <w:webHidden/>
            <w:lang w:val="ru-RU"/>
          </w:rPr>
        </w:r>
        <w:r w:rsidR="000A6795" w:rsidRPr="00166EF5">
          <w:rPr>
            <w:noProof/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8</w:t>
        </w:r>
        <w:r w:rsidR="000A6795" w:rsidRPr="00166EF5">
          <w:rPr>
            <w:noProof/>
            <w:webHidden/>
            <w:lang w:val="ru-RU"/>
          </w:rPr>
          <w:fldChar w:fldCharType="end"/>
        </w:r>
      </w:hyperlink>
    </w:p>
    <w:p w:rsidR="000A6795" w:rsidRPr="00166EF5" w:rsidRDefault="00804101" w:rsidP="00A82136">
      <w:pPr>
        <w:pStyle w:val="TOC2"/>
        <w:spacing w:before="120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499288102" w:history="1">
        <w:r w:rsidR="000A6795" w:rsidRPr="00166EF5">
          <w:rPr>
            <w:rStyle w:val="Hyperlink"/>
            <w:bCs/>
            <w:noProof/>
            <w:lang w:val="ru-RU" w:eastAsia="zh-CN"/>
          </w:rPr>
          <w:t>3.2</w:t>
        </w:r>
        <w:r w:rsidR="000A6795" w:rsidRPr="00166EF5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0A6795" w:rsidRPr="00166EF5">
          <w:rPr>
            <w:rStyle w:val="Hyperlink"/>
            <w:bCs/>
            <w:noProof/>
            <w:lang w:val="ru-RU" w:eastAsia="zh-CN"/>
          </w:rPr>
          <w:t>Моделирование сетей IMT для расчета помех</w:t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fldChar w:fldCharType="begin"/>
        </w:r>
        <w:r w:rsidR="000A6795" w:rsidRPr="00166EF5">
          <w:rPr>
            <w:noProof/>
            <w:webHidden/>
            <w:lang w:val="ru-RU"/>
          </w:rPr>
          <w:instrText xml:space="preserve"> PAGEREF _Toc499288102 \h </w:instrText>
        </w:r>
        <w:r w:rsidR="000A6795" w:rsidRPr="00166EF5">
          <w:rPr>
            <w:noProof/>
            <w:webHidden/>
            <w:lang w:val="ru-RU"/>
          </w:rPr>
        </w:r>
        <w:r w:rsidR="000A6795" w:rsidRPr="00166EF5">
          <w:rPr>
            <w:noProof/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13</w:t>
        </w:r>
        <w:r w:rsidR="000A6795" w:rsidRPr="00166EF5">
          <w:rPr>
            <w:noProof/>
            <w:webHidden/>
            <w:lang w:val="ru-RU"/>
          </w:rPr>
          <w:fldChar w:fldCharType="end"/>
        </w:r>
      </w:hyperlink>
    </w:p>
    <w:p w:rsidR="000A6795" w:rsidRPr="00166EF5" w:rsidRDefault="00804101" w:rsidP="00A82136">
      <w:pPr>
        <w:pStyle w:val="TOC2"/>
        <w:spacing w:before="120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499288103" w:history="1">
        <w:r w:rsidR="000A6795" w:rsidRPr="00166EF5">
          <w:rPr>
            <w:rStyle w:val="Hyperlink"/>
            <w:noProof/>
            <w:lang w:val="ru-RU" w:eastAsia="zh-CN"/>
          </w:rPr>
          <w:t>3.3</w:t>
        </w:r>
        <w:r w:rsidR="000A6795" w:rsidRPr="00166EF5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0A6795" w:rsidRPr="00166EF5">
          <w:rPr>
            <w:rStyle w:val="Hyperlink"/>
            <w:noProof/>
            <w:lang w:val="ru-RU" w:eastAsia="zh-CN"/>
          </w:rPr>
          <w:t xml:space="preserve">Сети </w:t>
        </w:r>
        <w:r w:rsidR="000A6795" w:rsidRPr="00166EF5">
          <w:rPr>
            <w:rStyle w:val="Hyperlink"/>
            <w:noProof/>
            <w:lang w:val="ru-RU"/>
          </w:rPr>
          <w:t>FDD/TDD</w:t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fldChar w:fldCharType="begin"/>
        </w:r>
        <w:r w:rsidR="000A6795" w:rsidRPr="00166EF5">
          <w:rPr>
            <w:noProof/>
            <w:webHidden/>
            <w:lang w:val="ru-RU"/>
          </w:rPr>
          <w:instrText xml:space="preserve"> PAGEREF _Toc499288103 \h </w:instrText>
        </w:r>
        <w:r w:rsidR="000A6795" w:rsidRPr="00166EF5">
          <w:rPr>
            <w:noProof/>
            <w:webHidden/>
            <w:lang w:val="ru-RU"/>
          </w:rPr>
        </w:r>
        <w:r w:rsidR="000A6795" w:rsidRPr="00166EF5">
          <w:rPr>
            <w:noProof/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15</w:t>
        </w:r>
        <w:r w:rsidR="000A6795" w:rsidRPr="00166EF5">
          <w:rPr>
            <w:noProof/>
            <w:webHidden/>
            <w:lang w:val="ru-RU"/>
          </w:rPr>
          <w:fldChar w:fldCharType="end"/>
        </w:r>
      </w:hyperlink>
    </w:p>
    <w:p w:rsidR="000A6795" w:rsidRPr="00166EF5" w:rsidRDefault="00804101" w:rsidP="00A82136">
      <w:pPr>
        <w:pStyle w:val="TOC2"/>
        <w:spacing w:before="120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499288104" w:history="1">
        <w:r w:rsidR="000A6795" w:rsidRPr="00166EF5">
          <w:rPr>
            <w:rStyle w:val="Hyperlink"/>
            <w:noProof/>
            <w:lang w:val="ru-RU" w:eastAsia="zh-CN"/>
          </w:rPr>
          <w:t>3.4</w:t>
        </w:r>
        <w:r w:rsidR="000A6795" w:rsidRPr="00166EF5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0A6795" w:rsidRPr="00166EF5">
          <w:rPr>
            <w:rStyle w:val="Hyperlink"/>
            <w:noProof/>
            <w:lang w:val="ru-RU" w:eastAsia="zh-CN"/>
          </w:rPr>
          <w:t>Методика имитации</w:t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fldChar w:fldCharType="begin"/>
        </w:r>
        <w:r w:rsidR="000A6795" w:rsidRPr="00166EF5">
          <w:rPr>
            <w:noProof/>
            <w:webHidden/>
            <w:lang w:val="ru-RU"/>
          </w:rPr>
          <w:instrText xml:space="preserve"> PAGEREF _Toc499288104 \h </w:instrText>
        </w:r>
        <w:r w:rsidR="000A6795" w:rsidRPr="00166EF5">
          <w:rPr>
            <w:noProof/>
            <w:webHidden/>
            <w:lang w:val="ru-RU"/>
          </w:rPr>
        </w:r>
        <w:r w:rsidR="000A6795" w:rsidRPr="00166EF5">
          <w:rPr>
            <w:noProof/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16</w:t>
        </w:r>
        <w:r w:rsidR="000A6795" w:rsidRPr="00166EF5">
          <w:rPr>
            <w:noProof/>
            <w:webHidden/>
            <w:lang w:val="ru-RU"/>
          </w:rPr>
          <w:fldChar w:fldCharType="end"/>
        </w:r>
      </w:hyperlink>
    </w:p>
    <w:p w:rsidR="000A6795" w:rsidRPr="00166EF5" w:rsidRDefault="00804101" w:rsidP="00A82136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499288105" w:history="1">
        <w:r w:rsidR="000A6795" w:rsidRPr="00166EF5">
          <w:rPr>
            <w:rStyle w:val="Hyperlink"/>
            <w:noProof/>
            <w:lang w:val="ru-RU" w:eastAsia="zh-CN"/>
          </w:rPr>
          <w:t>4</w:t>
        </w:r>
        <w:r w:rsidR="000A6795" w:rsidRPr="00166EF5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0A6795" w:rsidRPr="00166EF5">
          <w:rPr>
            <w:rStyle w:val="Hyperlink"/>
            <w:noProof/>
            <w:lang w:val="ru-RU" w:eastAsia="zh-CN"/>
          </w:rPr>
          <w:t>Реализация регулирования мощности оборудования пользователя (UE) IMT</w:t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fldChar w:fldCharType="begin"/>
        </w:r>
        <w:r w:rsidR="000A6795" w:rsidRPr="00166EF5">
          <w:rPr>
            <w:noProof/>
            <w:webHidden/>
            <w:lang w:val="ru-RU"/>
          </w:rPr>
          <w:instrText xml:space="preserve"> PAGEREF _Toc499288105 \h </w:instrText>
        </w:r>
        <w:r w:rsidR="000A6795" w:rsidRPr="00166EF5">
          <w:rPr>
            <w:noProof/>
            <w:webHidden/>
            <w:lang w:val="ru-RU"/>
          </w:rPr>
        </w:r>
        <w:r w:rsidR="000A6795" w:rsidRPr="00166EF5">
          <w:rPr>
            <w:noProof/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24</w:t>
        </w:r>
        <w:r w:rsidR="000A6795" w:rsidRPr="00166EF5">
          <w:rPr>
            <w:noProof/>
            <w:webHidden/>
            <w:lang w:val="ru-RU"/>
          </w:rPr>
          <w:fldChar w:fldCharType="end"/>
        </w:r>
      </w:hyperlink>
    </w:p>
    <w:p w:rsidR="000A6795" w:rsidRPr="00166EF5" w:rsidRDefault="00804101" w:rsidP="00A82136">
      <w:pPr>
        <w:pStyle w:val="TOC2"/>
        <w:spacing w:before="120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499288106" w:history="1">
        <w:r w:rsidR="000A6795" w:rsidRPr="00166EF5">
          <w:rPr>
            <w:rStyle w:val="Hyperlink"/>
            <w:noProof/>
            <w:lang w:val="ru-RU"/>
          </w:rPr>
          <w:t>4.1</w:t>
        </w:r>
        <w:r w:rsidR="000A6795" w:rsidRPr="00166EF5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0A6795" w:rsidRPr="00166EF5">
          <w:rPr>
            <w:rStyle w:val="Hyperlink"/>
            <w:noProof/>
            <w:lang w:val="ru-RU"/>
          </w:rPr>
          <w:t>Алгоритм регулирования мощности</w:t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fldChar w:fldCharType="begin"/>
        </w:r>
        <w:r w:rsidR="000A6795" w:rsidRPr="00166EF5">
          <w:rPr>
            <w:noProof/>
            <w:webHidden/>
            <w:lang w:val="ru-RU"/>
          </w:rPr>
          <w:instrText xml:space="preserve"> PAGEREF _Toc499288106 \h </w:instrText>
        </w:r>
        <w:r w:rsidR="000A6795" w:rsidRPr="00166EF5">
          <w:rPr>
            <w:noProof/>
            <w:webHidden/>
            <w:lang w:val="ru-RU"/>
          </w:rPr>
        </w:r>
        <w:r w:rsidR="000A6795" w:rsidRPr="00166EF5">
          <w:rPr>
            <w:noProof/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24</w:t>
        </w:r>
        <w:r w:rsidR="000A6795" w:rsidRPr="00166EF5">
          <w:rPr>
            <w:noProof/>
            <w:webHidden/>
            <w:lang w:val="ru-RU"/>
          </w:rPr>
          <w:fldChar w:fldCharType="end"/>
        </w:r>
      </w:hyperlink>
    </w:p>
    <w:p w:rsidR="000A6795" w:rsidRPr="00166EF5" w:rsidRDefault="00804101" w:rsidP="00A82136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499288107" w:history="1">
        <w:r w:rsidR="000A6795" w:rsidRPr="00166EF5">
          <w:rPr>
            <w:rStyle w:val="Hyperlink"/>
            <w:bCs/>
            <w:noProof/>
            <w:lang w:val="ru-RU"/>
          </w:rPr>
          <w:t>5</w:t>
        </w:r>
        <w:r w:rsidR="000A6795" w:rsidRPr="00166EF5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0A6795" w:rsidRPr="00166EF5">
          <w:rPr>
            <w:rStyle w:val="Hyperlink"/>
            <w:bCs/>
            <w:noProof/>
            <w:lang w:val="ru-RU"/>
          </w:rPr>
          <w:t>Реализация диаграммы направленности антенны с формированием луча базовой станции (BS) и оборудования пользователя (UE) IMT</w:t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fldChar w:fldCharType="begin"/>
        </w:r>
        <w:r w:rsidR="000A6795" w:rsidRPr="00166EF5">
          <w:rPr>
            <w:noProof/>
            <w:webHidden/>
            <w:lang w:val="ru-RU"/>
          </w:rPr>
          <w:instrText xml:space="preserve"> PAGEREF _Toc499288107 \h </w:instrText>
        </w:r>
        <w:r w:rsidR="000A6795" w:rsidRPr="00166EF5">
          <w:rPr>
            <w:noProof/>
            <w:webHidden/>
            <w:lang w:val="ru-RU"/>
          </w:rPr>
        </w:r>
        <w:r w:rsidR="000A6795" w:rsidRPr="00166EF5">
          <w:rPr>
            <w:noProof/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25</w:t>
        </w:r>
        <w:r w:rsidR="000A6795" w:rsidRPr="00166EF5">
          <w:rPr>
            <w:noProof/>
            <w:webHidden/>
            <w:lang w:val="ru-RU"/>
          </w:rPr>
          <w:fldChar w:fldCharType="end"/>
        </w:r>
      </w:hyperlink>
    </w:p>
    <w:p w:rsidR="00BC79F5" w:rsidRPr="00166EF5" w:rsidRDefault="00BC79F5" w:rsidP="00BC79F5">
      <w:pPr>
        <w:pStyle w:val="TOC2"/>
        <w:spacing w:before="120"/>
        <w:rPr>
          <w:rStyle w:val="Hyperlink"/>
          <w:noProof/>
          <w:color w:val="auto"/>
          <w:u w:val="none"/>
          <w:lang w:val="ru-RU"/>
        </w:rPr>
      </w:pPr>
      <w:r w:rsidRPr="00166EF5">
        <w:rPr>
          <w:rStyle w:val="Hyperlink"/>
          <w:noProof/>
          <w:color w:val="auto"/>
          <w:u w:val="none"/>
          <w:lang w:val="ru-RU" w:eastAsia="zh-CN"/>
        </w:rPr>
        <w:t>5.1</w:t>
      </w:r>
      <w:r w:rsidRPr="00166EF5">
        <w:rPr>
          <w:rStyle w:val="Hyperlink"/>
          <w:noProof/>
          <w:color w:val="auto"/>
          <w:u w:val="none"/>
          <w:lang w:val="ru-RU"/>
        </w:rPr>
        <w:tab/>
      </w:r>
      <w:r w:rsidRPr="00166EF5">
        <w:rPr>
          <w:rStyle w:val="Hyperlink"/>
          <w:noProof/>
          <w:color w:val="auto"/>
          <w:u w:val="none"/>
          <w:lang w:val="ru-RU" w:eastAsia="zh-CN"/>
        </w:rPr>
        <w:t>Диаграмма направленности элемента</w:t>
      </w:r>
      <w:r w:rsidRPr="00166EF5">
        <w:rPr>
          <w:rStyle w:val="Hyperlink"/>
          <w:noProof/>
          <w:color w:val="auto"/>
          <w:u w:val="none"/>
          <w:lang w:val="ru-RU" w:eastAsia="zh-CN"/>
        </w:rPr>
        <w:tab/>
      </w:r>
      <w:r w:rsidRPr="00166EF5">
        <w:rPr>
          <w:rStyle w:val="Hyperlink"/>
          <w:noProof/>
          <w:color w:val="auto"/>
          <w:u w:val="none"/>
          <w:lang w:val="ru-RU" w:eastAsia="zh-CN"/>
        </w:rPr>
        <w:tab/>
      </w:r>
      <w:r w:rsidRPr="00166EF5">
        <w:rPr>
          <w:rStyle w:val="Hyperlink"/>
          <w:noProof/>
          <w:color w:val="auto"/>
          <w:u w:val="none"/>
          <w:lang w:val="ru-RU" w:eastAsia="zh-CN"/>
        </w:rPr>
        <w:fldChar w:fldCharType="begin"/>
      </w:r>
      <w:r w:rsidRPr="00166EF5">
        <w:rPr>
          <w:rStyle w:val="Hyperlink"/>
          <w:noProof/>
          <w:color w:val="auto"/>
          <w:u w:val="none"/>
          <w:lang w:val="ru-RU" w:eastAsia="zh-CN"/>
        </w:rPr>
        <w:instrText xml:space="preserve"> PAGEREF _Toc499905250 \h </w:instrText>
      </w:r>
      <w:r w:rsidRPr="00166EF5">
        <w:rPr>
          <w:rStyle w:val="Hyperlink"/>
          <w:noProof/>
          <w:color w:val="auto"/>
          <w:u w:val="none"/>
          <w:lang w:val="ru-RU" w:eastAsia="zh-CN"/>
        </w:rPr>
      </w:r>
      <w:r w:rsidRPr="00166EF5">
        <w:rPr>
          <w:rStyle w:val="Hyperlink"/>
          <w:noProof/>
          <w:color w:val="auto"/>
          <w:u w:val="none"/>
          <w:lang w:val="ru-RU" w:eastAsia="zh-CN"/>
        </w:rPr>
        <w:fldChar w:fldCharType="separate"/>
      </w:r>
      <w:r w:rsidR="00804101">
        <w:rPr>
          <w:rStyle w:val="Hyperlink"/>
          <w:noProof/>
          <w:color w:val="auto"/>
          <w:u w:val="none"/>
          <w:lang w:val="ru-RU" w:eastAsia="zh-CN"/>
        </w:rPr>
        <w:t>26</w:t>
      </w:r>
      <w:r w:rsidRPr="00166EF5">
        <w:rPr>
          <w:rStyle w:val="Hyperlink"/>
          <w:noProof/>
          <w:color w:val="auto"/>
          <w:u w:val="none"/>
          <w:lang w:val="ru-RU" w:eastAsia="zh-CN"/>
        </w:rPr>
        <w:fldChar w:fldCharType="end"/>
      </w:r>
    </w:p>
    <w:p w:rsidR="000A6795" w:rsidRPr="00166EF5" w:rsidRDefault="00804101" w:rsidP="00A82136">
      <w:pPr>
        <w:pStyle w:val="TOC2"/>
        <w:spacing w:before="120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499288108" w:history="1">
        <w:r w:rsidR="000A6795" w:rsidRPr="00166EF5">
          <w:rPr>
            <w:rStyle w:val="Hyperlink"/>
            <w:noProof/>
            <w:lang w:val="ru-RU" w:eastAsia="zh-CN"/>
          </w:rPr>
          <w:t>5.2</w:t>
        </w:r>
        <w:r w:rsidR="000A6795" w:rsidRPr="00166EF5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0A6795" w:rsidRPr="00166EF5">
          <w:rPr>
            <w:rStyle w:val="Hyperlink"/>
            <w:noProof/>
            <w:lang w:val="ru-RU" w:eastAsia="zh-CN"/>
          </w:rPr>
          <w:t>Составная диаграмма направленности антенны</w:t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fldChar w:fldCharType="begin"/>
        </w:r>
        <w:r w:rsidR="000A6795" w:rsidRPr="00166EF5">
          <w:rPr>
            <w:noProof/>
            <w:webHidden/>
            <w:lang w:val="ru-RU"/>
          </w:rPr>
          <w:instrText xml:space="preserve"> PAGEREF _Toc499288108 \h </w:instrText>
        </w:r>
        <w:r w:rsidR="000A6795" w:rsidRPr="00166EF5">
          <w:rPr>
            <w:noProof/>
            <w:webHidden/>
            <w:lang w:val="ru-RU"/>
          </w:rPr>
        </w:r>
        <w:r w:rsidR="000A6795" w:rsidRPr="00166EF5">
          <w:rPr>
            <w:noProof/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27</w:t>
        </w:r>
        <w:r w:rsidR="000A6795" w:rsidRPr="00166EF5">
          <w:rPr>
            <w:noProof/>
            <w:webHidden/>
            <w:lang w:val="ru-RU"/>
          </w:rPr>
          <w:fldChar w:fldCharType="end"/>
        </w:r>
      </w:hyperlink>
    </w:p>
    <w:p w:rsidR="000A6795" w:rsidRPr="00166EF5" w:rsidRDefault="00804101" w:rsidP="00A82136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499288109" w:history="1">
        <w:r w:rsidR="000A6795" w:rsidRPr="00166EF5">
          <w:rPr>
            <w:rStyle w:val="Hyperlink"/>
            <w:noProof/>
            <w:lang w:val="ru-RU" w:eastAsia="zh-CN"/>
          </w:rPr>
          <w:t>6</w:t>
        </w:r>
        <w:r w:rsidR="000A6795" w:rsidRPr="00166EF5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0A6795" w:rsidRPr="00166EF5">
          <w:rPr>
            <w:rStyle w:val="Hyperlink"/>
            <w:noProof/>
            <w:lang w:val="ru-RU" w:eastAsia="zh-CN"/>
          </w:rPr>
          <w:t>Реализация информации о трафике IMT</w:t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fldChar w:fldCharType="begin"/>
        </w:r>
        <w:r w:rsidR="000A6795" w:rsidRPr="00166EF5">
          <w:rPr>
            <w:noProof/>
            <w:webHidden/>
            <w:lang w:val="ru-RU"/>
          </w:rPr>
          <w:instrText xml:space="preserve"> PAGEREF _Toc499288109 \h </w:instrText>
        </w:r>
        <w:r w:rsidR="000A6795" w:rsidRPr="00166EF5">
          <w:rPr>
            <w:noProof/>
            <w:webHidden/>
            <w:lang w:val="ru-RU"/>
          </w:rPr>
        </w:r>
        <w:r w:rsidR="000A6795" w:rsidRPr="00166EF5">
          <w:rPr>
            <w:noProof/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27</w:t>
        </w:r>
        <w:r w:rsidR="000A6795" w:rsidRPr="00166EF5">
          <w:rPr>
            <w:noProof/>
            <w:webHidden/>
            <w:lang w:val="ru-RU"/>
          </w:rPr>
          <w:fldChar w:fldCharType="end"/>
        </w:r>
      </w:hyperlink>
    </w:p>
    <w:p w:rsidR="000A6795" w:rsidRPr="00166EF5" w:rsidRDefault="00804101" w:rsidP="00A82136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499288110" w:history="1">
        <w:r w:rsidR="000A6795" w:rsidRPr="00166EF5">
          <w:rPr>
            <w:rStyle w:val="Hyperlink"/>
            <w:noProof/>
            <w:lang w:val="ru-RU" w:eastAsia="zh-CN"/>
          </w:rPr>
          <w:t>7</w:t>
        </w:r>
        <w:r w:rsidR="000A6795" w:rsidRPr="00166EF5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0A6795" w:rsidRPr="00166EF5">
          <w:rPr>
            <w:rStyle w:val="Hyperlink"/>
            <w:noProof/>
            <w:lang w:val="ru-RU" w:eastAsia="zh-CN"/>
          </w:rPr>
          <w:t>Определение суммарных помех</w:t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fldChar w:fldCharType="begin"/>
        </w:r>
        <w:r w:rsidR="000A6795" w:rsidRPr="00166EF5">
          <w:rPr>
            <w:noProof/>
            <w:webHidden/>
            <w:lang w:val="ru-RU"/>
          </w:rPr>
          <w:instrText xml:space="preserve"> PAGEREF _Toc499288110 \h </w:instrText>
        </w:r>
        <w:r w:rsidR="000A6795" w:rsidRPr="00166EF5">
          <w:rPr>
            <w:noProof/>
            <w:webHidden/>
            <w:lang w:val="ru-RU"/>
          </w:rPr>
        </w:r>
        <w:r w:rsidR="000A6795" w:rsidRPr="00166EF5">
          <w:rPr>
            <w:noProof/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28</w:t>
        </w:r>
        <w:r w:rsidR="000A6795" w:rsidRPr="00166EF5">
          <w:rPr>
            <w:noProof/>
            <w:webHidden/>
            <w:lang w:val="ru-RU"/>
          </w:rPr>
          <w:fldChar w:fldCharType="end"/>
        </w:r>
      </w:hyperlink>
    </w:p>
    <w:p w:rsidR="000A6795" w:rsidRPr="00166EF5" w:rsidRDefault="00804101" w:rsidP="00A82136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499288111" w:history="1">
        <w:r w:rsidR="000A6795" w:rsidRPr="00166EF5">
          <w:rPr>
            <w:rStyle w:val="Hyperlink"/>
            <w:bCs/>
            <w:noProof/>
            <w:lang w:val="ru-RU"/>
          </w:rPr>
          <w:t>8</w:t>
        </w:r>
        <w:r w:rsidR="000A6795" w:rsidRPr="00166EF5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0A6795" w:rsidRPr="00166EF5">
          <w:rPr>
            <w:rStyle w:val="Hyperlink"/>
            <w:bCs/>
            <w:noProof/>
            <w:lang w:val="ru-RU"/>
          </w:rPr>
          <w:t>Демонстрация промежуточных результатов моделирования IMT</w:t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fldChar w:fldCharType="begin"/>
        </w:r>
        <w:r w:rsidR="000A6795" w:rsidRPr="00166EF5">
          <w:rPr>
            <w:noProof/>
            <w:webHidden/>
            <w:lang w:val="ru-RU"/>
          </w:rPr>
          <w:instrText xml:space="preserve"> PAGEREF _Toc499288111 \h </w:instrText>
        </w:r>
        <w:r w:rsidR="000A6795" w:rsidRPr="00166EF5">
          <w:rPr>
            <w:noProof/>
            <w:webHidden/>
            <w:lang w:val="ru-RU"/>
          </w:rPr>
        </w:r>
        <w:r w:rsidR="000A6795" w:rsidRPr="00166EF5">
          <w:rPr>
            <w:noProof/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29</w:t>
        </w:r>
        <w:r w:rsidR="000A6795" w:rsidRPr="00166EF5">
          <w:rPr>
            <w:noProof/>
            <w:webHidden/>
            <w:lang w:val="ru-RU"/>
          </w:rPr>
          <w:fldChar w:fldCharType="end"/>
        </w:r>
      </w:hyperlink>
    </w:p>
    <w:p w:rsidR="000A6795" w:rsidRPr="00166EF5" w:rsidRDefault="00804101" w:rsidP="00A82136">
      <w:pPr>
        <w:pStyle w:val="TOC1"/>
        <w:rPr>
          <w:rStyle w:val="Hyperlink"/>
          <w:noProof/>
          <w:color w:val="auto"/>
          <w:lang w:val="ru-RU"/>
        </w:rPr>
      </w:pPr>
      <w:hyperlink w:anchor="_Toc499288112" w:history="1">
        <w:r w:rsidR="000A6795" w:rsidRPr="00166EF5">
          <w:rPr>
            <w:rStyle w:val="Hyperlink"/>
            <w:noProof/>
            <w:color w:val="auto"/>
            <w:lang w:val="ru-RU" w:eastAsia="zh-CN"/>
          </w:rPr>
          <w:t>9</w:t>
        </w:r>
        <w:r w:rsidR="000A6795" w:rsidRPr="00166EF5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0A6795" w:rsidRPr="00166EF5">
          <w:rPr>
            <w:rStyle w:val="Hyperlink"/>
            <w:noProof/>
            <w:color w:val="auto"/>
            <w:lang w:val="ru-RU" w:eastAsia="zh-CN"/>
          </w:rPr>
          <w:t>Справочные документы</w:t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tab/>
        </w:r>
        <w:r w:rsidR="000A6795" w:rsidRPr="00166EF5">
          <w:rPr>
            <w:noProof/>
            <w:webHidden/>
            <w:lang w:val="ru-RU"/>
          </w:rPr>
          <w:fldChar w:fldCharType="begin"/>
        </w:r>
        <w:r w:rsidR="000A6795" w:rsidRPr="00166EF5">
          <w:rPr>
            <w:noProof/>
            <w:webHidden/>
            <w:lang w:val="ru-RU"/>
          </w:rPr>
          <w:instrText xml:space="preserve"> PAGEREF _Toc499288112 \h </w:instrText>
        </w:r>
        <w:r w:rsidR="000A6795" w:rsidRPr="00166EF5">
          <w:rPr>
            <w:noProof/>
            <w:webHidden/>
            <w:lang w:val="ru-RU"/>
          </w:rPr>
        </w:r>
        <w:r w:rsidR="000A6795" w:rsidRPr="00166EF5">
          <w:rPr>
            <w:noProof/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30</w:t>
        </w:r>
        <w:r w:rsidR="000A6795" w:rsidRPr="00166EF5">
          <w:rPr>
            <w:noProof/>
            <w:webHidden/>
            <w:lang w:val="ru-RU"/>
          </w:rPr>
          <w:fldChar w:fldCharType="end"/>
        </w:r>
      </w:hyperlink>
    </w:p>
    <w:p w:rsidR="000A6795" w:rsidRPr="00166EF5" w:rsidRDefault="000A6795" w:rsidP="00A82136">
      <w:pPr>
        <w:pStyle w:val="TOC1"/>
        <w:rPr>
          <w:noProof/>
          <w:lang w:val="ru-RU"/>
        </w:rPr>
      </w:pPr>
      <w:r w:rsidRPr="00166EF5">
        <w:rPr>
          <w:noProof/>
          <w:lang w:val="ru-RU"/>
        </w:rPr>
        <w:t>Прилагаемый документ 1 к Приложению 1</w:t>
      </w:r>
      <w:r w:rsidRPr="00166EF5">
        <w:rPr>
          <w:noProof/>
          <w:lang w:val="ru-RU"/>
        </w:rPr>
        <w:tab/>
      </w:r>
      <w:r w:rsidRPr="00166EF5">
        <w:rPr>
          <w:noProof/>
          <w:lang w:val="ru-RU"/>
        </w:rPr>
        <w:tab/>
        <w:t>32</w:t>
      </w:r>
    </w:p>
    <w:p w:rsidR="000A6795" w:rsidRPr="00166EF5" w:rsidRDefault="000A6795" w:rsidP="00A82136">
      <w:pPr>
        <w:pStyle w:val="TOC1"/>
        <w:rPr>
          <w:noProof/>
          <w:lang w:val="ru-RU"/>
        </w:rPr>
      </w:pPr>
      <w:r w:rsidRPr="00166EF5">
        <w:rPr>
          <w:noProof/>
          <w:lang w:val="ru-RU"/>
        </w:rPr>
        <w:t>Прилагаемый документ 2 к Приложению 1</w:t>
      </w:r>
      <w:r w:rsidRPr="00166EF5">
        <w:rPr>
          <w:noProof/>
          <w:lang w:val="ru-RU"/>
        </w:rPr>
        <w:tab/>
      </w:r>
      <w:r w:rsidRPr="00166EF5">
        <w:rPr>
          <w:noProof/>
          <w:lang w:val="ru-RU"/>
        </w:rPr>
        <w:tab/>
        <w:t>33</w:t>
      </w:r>
    </w:p>
    <w:p w:rsidR="003F466C" w:rsidRPr="00166EF5" w:rsidRDefault="003F466C" w:rsidP="000B4F80">
      <w:pPr>
        <w:pStyle w:val="Heading1"/>
      </w:pPr>
      <w:r w:rsidRPr="00166EF5">
        <w:rPr>
          <w:rStyle w:val="Heading1Char"/>
          <w:b/>
          <w:bCs/>
        </w:rPr>
        <w:lastRenderedPageBreak/>
        <w:fldChar w:fldCharType="end"/>
      </w:r>
      <w:bookmarkStart w:id="5" w:name="_Toc499288090"/>
      <w:r w:rsidRPr="00166EF5">
        <w:t>1</w:t>
      </w:r>
      <w:r w:rsidRPr="00166EF5">
        <w:tab/>
      </w:r>
      <w:r w:rsidR="00EC0462" w:rsidRPr="00166EF5">
        <w:t>Введение</w:t>
      </w:r>
      <w:bookmarkEnd w:id="5"/>
    </w:p>
    <w:p w:rsidR="003F466C" w:rsidRPr="00166EF5" w:rsidRDefault="00735E4D" w:rsidP="000B4F80">
      <w:pPr>
        <w:rPr>
          <w:lang w:eastAsia="ja-JP"/>
        </w:rPr>
      </w:pPr>
      <w:r w:rsidRPr="00166EF5">
        <w:rPr>
          <w:rFonts w:eastAsia="Batang"/>
        </w:rPr>
        <w:t xml:space="preserve">В </w:t>
      </w:r>
      <w:r w:rsidR="00D7146C" w:rsidRPr="00166EF5">
        <w:rPr>
          <w:rFonts w:eastAsia="Batang"/>
        </w:rPr>
        <w:t>настоящем</w:t>
      </w:r>
      <w:r w:rsidRPr="00166EF5">
        <w:rPr>
          <w:rFonts w:eastAsia="Batang"/>
        </w:rPr>
        <w:t xml:space="preserve"> Приложении </w:t>
      </w:r>
      <w:r w:rsidR="005C228B" w:rsidRPr="00166EF5">
        <w:rPr>
          <w:rFonts w:eastAsia="Batang"/>
        </w:rPr>
        <w:t xml:space="preserve">представлена методика </w:t>
      </w:r>
      <w:r w:rsidR="00567BE3" w:rsidRPr="00166EF5">
        <w:rPr>
          <w:rFonts w:eastAsia="Batang"/>
        </w:rPr>
        <w:t xml:space="preserve">моделирования и имитации сетей </w:t>
      </w:r>
      <w:r w:rsidR="003F466C" w:rsidRPr="00166EF5">
        <w:rPr>
          <w:rFonts w:eastAsia="Batang"/>
        </w:rPr>
        <w:t xml:space="preserve">IMT </w:t>
      </w:r>
      <w:r w:rsidR="00567BE3" w:rsidRPr="00166EF5">
        <w:rPr>
          <w:rFonts w:eastAsia="Batang"/>
        </w:rPr>
        <w:t xml:space="preserve">для применения в исследованиях совместного использования частот и совместимости </w:t>
      </w:r>
      <w:r w:rsidR="003F466C" w:rsidRPr="00166EF5">
        <w:rPr>
          <w:lang w:eastAsia="ja-JP"/>
        </w:rPr>
        <w:t xml:space="preserve">IMT </w:t>
      </w:r>
      <w:r w:rsidR="00567BE3" w:rsidRPr="00166EF5">
        <w:rPr>
          <w:lang w:eastAsia="ja-JP"/>
        </w:rPr>
        <w:t>и других радиосистем в разных полосах частот</w:t>
      </w:r>
      <w:r w:rsidR="003F466C" w:rsidRPr="00166EF5">
        <w:rPr>
          <w:lang w:eastAsia="ja-JP"/>
        </w:rPr>
        <w:t xml:space="preserve">. </w:t>
      </w:r>
    </w:p>
    <w:p w:rsidR="003F466C" w:rsidRPr="00166EF5" w:rsidRDefault="00EE315A" w:rsidP="00A82136">
      <w:r w:rsidRPr="00166EF5">
        <w:rPr>
          <w:lang w:eastAsia="ja-JP"/>
        </w:rPr>
        <w:t>В разделе 2 приведены о</w:t>
      </w:r>
      <w:r w:rsidR="00567BE3" w:rsidRPr="00166EF5">
        <w:rPr>
          <w:lang w:eastAsia="ja-JP"/>
        </w:rPr>
        <w:t xml:space="preserve">пределения и </w:t>
      </w:r>
      <w:r w:rsidR="00044E72" w:rsidRPr="00166EF5">
        <w:rPr>
          <w:lang w:eastAsia="ja-JP"/>
        </w:rPr>
        <w:t>базовые понятия сетей</w:t>
      </w:r>
      <w:r w:rsidR="003F466C" w:rsidRPr="00166EF5">
        <w:rPr>
          <w:lang w:eastAsia="ja-JP"/>
        </w:rPr>
        <w:t xml:space="preserve"> IMT </w:t>
      </w:r>
      <w:r w:rsidR="00044E72" w:rsidRPr="00166EF5">
        <w:rPr>
          <w:lang w:eastAsia="ja-JP"/>
        </w:rPr>
        <w:t>в помощь при выборе надлежащей модели</w:t>
      </w:r>
      <w:r w:rsidR="003F466C" w:rsidRPr="00166EF5">
        <w:rPr>
          <w:lang w:eastAsia="ja-JP"/>
        </w:rPr>
        <w:t xml:space="preserve"> IMT. </w:t>
      </w:r>
      <w:r w:rsidR="00044E72" w:rsidRPr="00166EF5">
        <w:rPr>
          <w:lang w:eastAsia="ja-JP"/>
        </w:rPr>
        <w:t>В разделе </w:t>
      </w:r>
      <w:r w:rsidR="003F466C" w:rsidRPr="00166EF5">
        <w:rPr>
          <w:lang w:eastAsia="ja-JP"/>
        </w:rPr>
        <w:t xml:space="preserve">2 </w:t>
      </w:r>
      <w:r w:rsidR="00044E72" w:rsidRPr="00166EF5">
        <w:rPr>
          <w:lang w:eastAsia="ja-JP"/>
        </w:rPr>
        <w:t>представлена также информация о технических элементах, например выходная мощность и диаграмма направленности антенны</w:t>
      </w:r>
      <w:r w:rsidR="003F466C" w:rsidRPr="00166EF5">
        <w:rPr>
          <w:lang w:eastAsia="ja-JP"/>
        </w:rPr>
        <w:t xml:space="preserve">, </w:t>
      </w:r>
      <w:r w:rsidR="00044E72" w:rsidRPr="00166EF5">
        <w:rPr>
          <w:lang w:eastAsia="ja-JP"/>
        </w:rPr>
        <w:t>высота антенны и условия, связанные со сценариями развертывания, плотностью и распределением станций</w:t>
      </w:r>
      <w:r w:rsidR="003F466C" w:rsidRPr="00166EF5">
        <w:rPr>
          <w:lang w:eastAsia="ja-JP"/>
        </w:rPr>
        <w:t xml:space="preserve"> IMT</w:t>
      </w:r>
      <w:r w:rsidR="00044E72" w:rsidRPr="00166EF5">
        <w:rPr>
          <w:lang w:eastAsia="ja-JP"/>
        </w:rPr>
        <w:t>, и информация о моделях распространения радиоволн для трасс между базовыми станциями</w:t>
      </w:r>
      <w:r w:rsidR="003F466C" w:rsidRPr="00166EF5">
        <w:rPr>
          <w:lang w:eastAsia="ja-JP"/>
        </w:rPr>
        <w:t xml:space="preserve"> IMT </w:t>
      </w:r>
      <w:r w:rsidR="001F0FAC" w:rsidRPr="00166EF5">
        <w:rPr>
          <w:lang w:eastAsia="ja-JP"/>
        </w:rPr>
        <w:t>и подвижными станциями</w:t>
      </w:r>
      <w:r w:rsidR="003F466C" w:rsidRPr="00166EF5">
        <w:rPr>
          <w:lang w:eastAsia="ja-JP"/>
        </w:rPr>
        <w:t>.</w:t>
      </w:r>
      <w:r w:rsidR="003F466C" w:rsidRPr="00166EF5">
        <w:t xml:space="preserve"> </w:t>
      </w:r>
    </w:p>
    <w:p w:rsidR="003F466C" w:rsidRPr="00166EF5" w:rsidRDefault="00EE315A" w:rsidP="00A82136">
      <w:pPr>
        <w:rPr>
          <w:rFonts w:eastAsia="Batang"/>
          <w:szCs w:val="16"/>
        </w:rPr>
      </w:pPr>
      <w:r w:rsidRPr="00166EF5">
        <w:rPr>
          <w:rFonts w:eastAsia="Batang"/>
          <w:szCs w:val="16"/>
        </w:rPr>
        <w:t xml:space="preserve">Представлены также подробные параметры системы </w:t>
      </w:r>
      <w:r w:rsidR="003F466C" w:rsidRPr="00166EF5">
        <w:rPr>
          <w:rFonts w:eastAsia="Batang"/>
          <w:szCs w:val="16"/>
        </w:rPr>
        <w:t>IMT</w:t>
      </w:r>
      <w:r w:rsidRPr="00166EF5">
        <w:rPr>
          <w:rFonts w:eastAsia="Batang"/>
          <w:szCs w:val="16"/>
        </w:rPr>
        <w:t>, которые необходимо учитывать</w:t>
      </w:r>
      <w:r w:rsidR="00D7146C" w:rsidRPr="00166EF5">
        <w:rPr>
          <w:rFonts w:eastAsia="Batang"/>
          <w:szCs w:val="16"/>
        </w:rPr>
        <w:t>, осуществляя</w:t>
      </w:r>
      <w:r w:rsidRPr="00166EF5">
        <w:rPr>
          <w:rFonts w:eastAsia="Batang"/>
          <w:szCs w:val="16"/>
        </w:rPr>
        <w:t xml:space="preserve"> тако</w:t>
      </w:r>
      <w:r w:rsidR="00D7146C" w:rsidRPr="00166EF5">
        <w:rPr>
          <w:rFonts w:eastAsia="Batang"/>
          <w:szCs w:val="16"/>
        </w:rPr>
        <w:t>е</w:t>
      </w:r>
      <w:r w:rsidRPr="00166EF5">
        <w:rPr>
          <w:rFonts w:eastAsia="Batang"/>
          <w:szCs w:val="16"/>
        </w:rPr>
        <w:t xml:space="preserve"> моделировани</w:t>
      </w:r>
      <w:r w:rsidR="00D7146C" w:rsidRPr="00166EF5">
        <w:rPr>
          <w:rFonts w:eastAsia="Batang"/>
          <w:szCs w:val="16"/>
        </w:rPr>
        <w:t>е,</w:t>
      </w:r>
      <w:r w:rsidRPr="00166EF5">
        <w:rPr>
          <w:rFonts w:eastAsia="Batang"/>
          <w:szCs w:val="16"/>
        </w:rPr>
        <w:t xml:space="preserve"> и их реализаци</w:t>
      </w:r>
      <w:r w:rsidR="00D7146C" w:rsidRPr="00166EF5">
        <w:rPr>
          <w:rFonts w:eastAsia="Batang"/>
          <w:szCs w:val="16"/>
        </w:rPr>
        <w:t>я</w:t>
      </w:r>
      <w:r w:rsidRPr="00166EF5">
        <w:rPr>
          <w:rFonts w:eastAsia="Batang"/>
          <w:szCs w:val="16"/>
        </w:rPr>
        <w:t xml:space="preserve"> для целей имитации, </w:t>
      </w:r>
      <w:r w:rsidR="00D7146C" w:rsidRPr="00166EF5">
        <w:rPr>
          <w:rFonts w:eastAsia="Batang"/>
          <w:szCs w:val="16"/>
        </w:rPr>
        <w:t xml:space="preserve">которая описана </w:t>
      </w:r>
      <w:r w:rsidRPr="00166EF5">
        <w:rPr>
          <w:rFonts w:eastAsia="Batang"/>
          <w:szCs w:val="16"/>
        </w:rPr>
        <w:t>в разделах</w:t>
      </w:r>
      <w:r w:rsidR="00D7146C" w:rsidRPr="00166EF5">
        <w:rPr>
          <w:rFonts w:eastAsia="Batang"/>
          <w:szCs w:val="16"/>
        </w:rPr>
        <w:t> </w:t>
      </w:r>
      <w:r w:rsidR="003F466C" w:rsidRPr="00166EF5">
        <w:rPr>
          <w:rFonts w:eastAsia="Batang"/>
          <w:szCs w:val="16"/>
        </w:rPr>
        <w:t>3</w:t>
      </w:r>
      <w:r w:rsidR="00924A11" w:rsidRPr="00166EF5">
        <w:rPr>
          <w:rFonts w:eastAsia="Batang"/>
          <w:szCs w:val="16"/>
        </w:rPr>
        <w:t>−</w:t>
      </w:r>
      <w:r w:rsidR="003F466C" w:rsidRPr="00166EF5">
        <w:rPr>
          <w:rFonts w:eastAsia="Batang"/>
          <w:szCs w:val="16"/>
        </w:rPr>
        <w:t xml:space="preserve">6. </w:t>
      </w:r>
      <w:r w:rsidRPr="00166EF5">
        <w:rPr>
          <w:rFonts w:eastAsia="Batang"/>
          <w:szCs w:val="16"/>
        </w:rPr>
        <w:t>В частности, в разделе </w:t>
      </w:r>
      <w:r w:rsidR="003F466C" w:rsidRPr="00166EF5">
        <w:rPr>
          <w:rFonts w:eastAsia="Batang"/>
          <w:szCs w:val="16"/>
        </w:rPr>
        <w:t xml:space="preserve">3 </w:t>
      </w:r>
      <w:r w:rsidRPr="00166EF5">
        <w:rPr>
          <w:rFonts w:eastAsia="Batang"/>
          <w:szCs w:val="16"/>
        </w:rPr>
        <w:t xml:space="preserve">описаны шаги имитации для моделирования </w:t>
      </w:r>
      <w:r w:rsidR="00D7146C" w:rsidRPr="00166EF5">
        <w:rPr>
          <w:rFonts w:eastAsia="Batang"/>
          <w:szCs w:val="16"/>
        </w:rPr>
        <w:t>общих</w:t>
      </w:r>
      <w:r w:rsidRPr="00166EF5">
        <w:rPr>
          <w:rFonts w:eastAsia="Batang"/>
          <w:szCs w:val="16"/>
        </w:rPr>
        <w:t xml:space="preserve"> излучений, создаваемых сетью</w:t>
      </w:r>
      <w:r w:rsidR="003F466C" w:rsidRPr="00166EF5">
        <w:rPr>
          <w:rFonts w:eastAsia="Batang"/>
          <w:szCs w:val="16"/>
        </w:rPr>
        <w:t xml:space="preserve"> IMT (</w:t>
      </w:r>
      <w:r w:rsidRPr="00166EF5">
        <w:rPr>
          <w:rFonts w:eastAsia="Batang"/>
          <w:szCs w:val="16"/>
        </w:rPr>
        <w:t xml:space="preserve">в случае, когда </w:t>
      </w:r>
      <w:r w:rsidR="003F466C" w:rsidRPr="00166EF5">
        <w:rPr>
          <w:rFonts w:eastAsia="Batang"/>
          <w:szCs w:val="16"/>
        </w:rPr>
        <w:t xml:space="preserve">IMT </w:t>
      </w:r>
      <w:r w:rsidRPr="00166EF5">
        <w:rPr>
          <w:rFonts w:eastAsia="Batang"/>
          <w:szCs w:val="16"/>
        </w:rPr>
        <w:t>является системой, создающей помехи</w:t>
      </w:r>
      <w:r w:rsidR="003F466C" w:rsidRPr="00166EF5">
        <w:rPr>
          <w:rFonts w:eastAsia="Batang"/>
          <w:szCs w:val="16"/>
        </w:rPr>
        <w:t>)</w:t>
      </w:r>
      <w:r w:rsidR="009905B5" w:rsidRPr="00166EF5">
        <w:rPr>
          <w:rFonts w:eastAsia="Batang"/>
          <w:szCs w:val="16"/>
        </w:rPr>
        <w:t>, а также моделирования воз</w:t>
      </w:r>
      <w:r w:rsidR="005739E8" w:rsidRPr="00166EF5">
        <w:rPr>
          <w:rFonts w:eastAsia="Batang"/>
          <w:szCs w:val="16"/>
        </w:rPr>
        <w:t>действия на сеть</w:t>
      </w:r>
      <w:r w:rsidR="003F466C" w:rsidRPr="00166EF5">
        <w:rPr>
          <w:rFonts w:eastAsia="Batang"/>
          <w:szCs w:val="16"/>
        </w:rPr>
        <w:t xml:space="preserve"> IMT (</w:t>
      </w:r>
      <w:r w:rsidR="005739E8" w:rsidRPr="00166EF5">
        <w:rPr>
          <w:rFonts w:eastAsia="Batang"/>
          <w:szCs w:val="16"/>
        </w:rPr>
        <w:t xml:space="preserve">в случае, когда </w:t>
      </w:r>
      <w:r w:rsidR="003F466C" w:rsidRPr="00166EF5">
        <w:rPr>
          <w:rFonts w:eastAsia="Batang"/>
          <w:szCs w:val="16"/>
        </w:rPr>
        <w:t xml:space="preserve">IMT </w:t>
      </w:r>
      <w:r w:rsidR="003D13BD" w:rsidRPr="00166EF5">
        <w:rPr>
          <w:rFonts w:eastAsia="Batang"/>
          <w:szCs w:val="16"/>
        </w:rPr>
        <w:t xml:space="preserve">является системой, </w:t>
      </w:r>
      <w:r w:rsidR="00D7146C" w:rsidRPr="00166EF5">
        <w:rPr>
          <w:rFonts w:eastAsia="Batang"/>
          <w:szCs w:val="16"/>
        </w:rPr>
        <w:t>принимающей</w:t>
      </w:r>
      <w:r w:rsidR="003D13BD" w:rsidRPr="00166EF5">
        <w:rPr>
          <w:rFonts w:eastAsia="Batang"/>
          <w:szCs w:val="16"/>
        </w:rPr>
        <w:t xml:space="preserve"> помех</w:t>
      </w:r>
      <w:r w:rsidR="00D7146C" w:rsidRPr="00166EF5">
        <w:rPr>
          <w:rFonts w:eastAsia="Batang"/>
          <w:szCs w:val="16"/>
        </w:rPr>
        <w:t>и</w:t>
      </w:r>
      <w:r w:rsidR="003F466C" w:rsidRPr="00166EF5">
        <w:rPr>
          <w:rFonts w:eastAsia="Batang"/>
          <w:szCs w:val="16"/>
        </w:rPr>
        <w:t xml:space="preserve">). </w:t>
      </w:r>
      <w:r w:rsidR="00A012B8" w:rsidRPr="00166EF5">
        <w:rPr>
          <w:rFonts w:eastAsia="Batang"/>
          <w:szCs w:val="16"/>
        </w:rPr>
        <w:t>Далее</w:t>
      </w:r>
      <w:r w:rsidR="003F466C" w:rsidRPr="00166EF5">
        <w:rPr>
          <w:rFonts w:eastAsia="Batang"/>
          <w:szCs w:val="16"/>
        </w:rPr>
        <w:t>,</w:t>
      </w:r>
      <w:r w:rsidR="00A012B8" w:rsidRPr="00166EF5">
        <w:rPr>
          <w:rFonts w:eastAsia="Batang"/>
          <w:szCs w:val="16"/>
        </w:rPr>
        <w:t xml:space="preserve"> в разделе 7, изложены соображения по расчету суммарного воздействия потенциальных помех, создаваемых системой </w:t>
      </w:r>
      <w:r w:rsidR="003F466C" w:rsidRPr="00166EF5">
        <w:rPr>
          <w:rFonts w:eastAsia="Batang"/>
          <w:szCs w:val="16"/>
        </w:rPr>
        <w:t xml:space="preserve">IMT. </w:t>
      </w:r>
    </w:p>
    <w:p w:rsidR="003F466C" w:rsidRPr="00166EF5" w:rsidRDefault="00B2200E" w:rsidP="00A82136">
      <w:pPr>
        <w:rPr>
          <w:rFonts w:eastAsia="Batang"/>
          <w:szCs w:val="16"/>
        </w:rPr>
      </w:pPr>
      <w:r w:rsidRPr="00166EF5">
        <w:rPr>
          <w:rFonts w:eastAsia="Batang"/>
          <w:szCs w:val="16"/>
        </w:rPr>
        <w:t xml:space="preserve">Кроме того, в разделе 8, с тем чтобы подчеркнуть важность реалистического моделирования систем IMT для сценариев </w:t>
      </w:r>
      <w:r w:rsidR="00DC4FD8" w:rsidRPr="00166EF5">
        <w:rPr>
          <w:rFonts w:eastAsia="Batang"/>
          <w:szCs w:val="16"/>
        </w:rPr>
        <w:t>совместного использования частот</w:t>
      </w:r>
      <w:r w:rsidRPr="00166EF5">
        <w:rPr>
          <w:rFonts w:eastAsia="Batang"/>
          <w:szCs w:val="16"/>
        </w:rPr>
        <w:t xml:space="preserve"> и совместимости, описаны способы сравнения моделирования системы IMT путем </w:t>
      </w:r>
      <w:r w:rsidR="00DC4FD8" w:rsidRPr="00166EF5">
        <w:rPr>
          <w:rFonts w:eastAsia="Batang"/>
          <w:szCs w:val="16"/>
        </w:rPr>
        <w:t>сопоставления</w:t>
      </w:r>
      <w:r w:rsidRPr="00166EF5">
        <w:rPr>
          <w:rFonts w:eastAsia="Batang"/>
          <w:szCs w:val="16"/>
        </w:rPr>
        <w:t xml:space="preserve"> промежуточных результатов, относящихся к производительности и функционированию системы IMT.</w:t>
      </w:r>
    </w:p>
    <w:p w:rsidR="003F466C" w:rsidRPr="00166EF5" w:rsidRDefault="003F466C" w:rsidP="000B4F80">
      <w:pPr>
        <w:pStyle w:val="Heading1"/>
        <w:rPr>
          <w:lang w:eastAsia="zh-CN"/>
        </w:rPr>
      </w:pPr>
      <w:bookmarkStart w:id="6" w:name="_Toc499288091"/>
      <w:r w:rsidRPr="00166EF5">
        <w:rPr>
          <w:lang w:eastAsia="zh-CN"/>
        </w:rPr>
        <w:t>2</w:t>
      </w:r>
      <w:r w:rsidRPr="00166EF5">
        <w:rPr>
          <w:lang w:eastAsia="zh-CN"/>
        </w:rPr>
        <w:tab/>
      </w:r>
      <w:r w:rsidR="00B2200E" w:rsidRPr="00166EF5">
        <w:rPr>
          <w:lang w:eastAsia="zh-CN"/>
        </w:rPr>
        <w:t xml:space="preserve">Определения и </w:t>
      </w:r>
      <w:r w:rsidR="00B2200E" w:rsidRPr="00166EF5">
        <w:t>базовые</w:t>
      </w:r>
      <w:r w:rsidR="00B2200E" w:rsidRPr="00166EF5">
        <w:rPr>
          <w:lang w:eastAsia="zh-CN"/>
        </w:rPr>
        <w:t xml:space="preserve"> понятия</w:t>
      </w:r>
      <w:bookmarkEnd w:id="6"/>
    </w:p>
    <w:p w:rsidR="003F466C" w:rsidRPr="00166EF5" w:rsidRDefault="003F466C" w:rsidP="000B4F80">
      <w:pPr>
        <w:pStyle w:val="Heading2"/>
      </w:pPr>
      <w:bookmarkStart w:id="7" w:name="_Toc499288092"/>
      <w:bookmarkStart w:id="8" w:name="_Toc499887305"/>
      <w:bookmarkStart w:id="9" w:name="_Toc499905236"/>
      <w:r w:rsidRPr="00166EF5">
        <w:t>2.1</w:t>
      </w:r>
      <w:r w:rsidRPr="00166EF5">
        <w:tab/>
      </w:r>
      <w:r w:rsidR="00B2200E" w:rsidRPr="00166EF5">
        <w:t>Сценарии использования</w:t>
      </w:r>
      <w:bookmarkEnd w:id="7"/>
      <w:bookmarkEnd w:id="8"/>
      <w:bookmarkEnd w:id="9"/>
    </w:p>
    <w:p w:rsidR="003F466C" w:rsidRPr="00166EF5" w:rsidRDefault="003F466C" w:rsidP="00A82136">
      <w:r w:rsidRPr="00166EF5">
        <w:t>IMT-Advanced</w:t>
      </w:r>
      <w:r w:rsidR="00F45572" w:rsidRPr="00166EF5">
        <w:t> – это получивший наиболее широкое распространение радиоинтерфейс для обеспечения</w:t>
      </w:r>
      <w:r w:rsidR="003745E8" w:rsidRPr="00166EF5">
        <w:t xml:space="preserve"> подвижной широкополосной связи </w:t>
      </w:r>
      <w:r w:rsidRPr="00166EF5">
        <w:t xml:space="preserve">(MBB). </w:t>
      </w:r>
      <w:r w:rsidR="003745E8" w:rsidRPr="00166EF5">
        <w:t>Наряду с поддержкой сценариев использования усовершенствованной подвижной широкополосной связи (eMBB) радиоинтерфейс</w:t>
      </w:r>
      <w:r w:rsidRPr="00166EF5">
        <w:t xml:space="preserve"> IMT-2020</w:t>
      </w:r>
      <w:r w:rsidR="003745E8" w:rsidRPr="00166EF5">
        <w:t xml:space="preserve"> будет поддерживать новые сценарии использования с самыми разными применениями, такими как масс</w:t>
      </w:r>
      <w:r w:rsidR="00DC4FD8" w:rsidRPr="00166EF5">
        <w:t>ов</w:t>
      </w:r>
      <w:r w:rsidR="003745E8" w:rsidRPr="00166EF5">
        <w:t>ая машинная связь</w:t>
      </w:r>
      <w:r w:rsidRPr="00166EF5">
        <w:t xml:space="preserve"> (mMTC)</w:t>
      </w:r>
      <w:r w:rsidR="003745E8" w:rsidRPr="00166EF5">
        <w:t xml:space="preserve"> и сверхнадежная</w:t>
      </w:r>
      <w:r w:rsidRPr="00166EF5">
        <w:t xml:space="preserve"> </w:t>
      </w:r>
      <w:r w:rsidR="003745E8" w:rsidRPr="00166EF5">
        <w:t>связь с малой задержкой</w:t>
      </w:r>
      <w:r w:rsidRPr="00166EF5">
        <w:t xml:space="preserve"> (URLLC). </w:t>
      </w:r>
      <w:r w:rsidR="00336917" w:rsidRPr="00166EF5">
        <w:t>Эта методика применима для всех вышеуказанных сценариев и в основном предназначена для сценариев</w:t>
      </w:r>
      <w:r w:rsidRPr="00166EF5">
        <w:t xml:space="preserve"> MBB </w:t>
      </w:r>
      <w:r w:rsidR="00336917" w:rsidRPr="00166EF5">
        <w:t>и</w:t>
      </w:r>
      <w:r w:rsidRPr="00166EF5">
        <w:t xml:space="preserve"> eMBB</w:t>
      </w:r>
      <w:r w:rsidR="00336917" w:rsidRPr="00166EF5">
        <w:t>, которые являются доминирующими в исследованиях совместного использования частот и совместимости</w:t>
      </w:r>
      <w:r w:rsidRPr="00166EF5">
        <w:t>.</w:t>
      </w:r>
    </w:p>
    <w:p w:rsidR="003F466C" w:rsidRPr="00166EF5" w:rsidRDefault="00336917" w:rsidP="00A82136">
      <w:pPr>
        <w:rPr>
          <w:rFonts w:cs="Arial"/>
          <w:shd w:val="clear" w:color="auto" w:fill="FFFFFF"/>
        </w:rPr>
      </w:pPr>
      <w:r w:rsidRPr="00166EF5">
        <w:rPr>
          <w:rFonts w:cs="Arial"/>
          <w:shd w:val="clear" w:color="auto" w:fill="FFFFFF"/>
        </w:rPr>
        <w:t>Подвижная широкополосная и усовершенствованная подвижная широкополосная связь</w:t>
      </w:r>
      <w:r w:rsidR="00AA4127" w:rsidRPr="00166EF5">
        <w:rPr>
          <w:rFonts w:cs="Arial"/>
          <w:shd w:val="clear" w:color="auto" w:fill="FFFFFF"/>
        </w:rPr>
        <w:t> – это</w:t>
      </w:r>
      <w:r w:rsidRPr="00166EF5">
        <w:rPr>
          <w:rFonts w:cs="Arial"/>
          <w:shd w:val="clear" w:color="auto" w:fill="FFFFFF"/>
        </w:rPr>
        <w:t xml:space="preserve"> результат применения технологий более эффективн</w:t>
      </w:r>
      <w:r w:rsidR="00AD02B2" w:rsidRPr="00166EF5">
        <w:rPr>
          <w:rFonts w:cs="Arial"/>
          <w:shd w:val="clear" w:color="auto" w:fill="FFFFFF"/>
        </w:rPr>
        <w:t>ого использования спектра</w:t>
      </w:r>
      <w:r w:rsidRPr="00166EF5">
        <w:rPr>
          <w:rFonts w:cs="Arial"/>
          <w:shd w:val="clear" w:color="auto" w:fill="FFFFFF"/>
        </w:rPr>
        <w:t xml:space="preserve"> </w:t>
      </w:r>
      <w:r w:rsidR="00AA4127" w:rsidRPr="00166EF5">
        <w:rPr>
          <w:rFonts w:cs="Arial"/>
          <w:shd w:val="clear" w:color="auto" w:fill="FFFFFF"/>
        </w:rPr>
        <w:t>в</w:t>
      </w:r>
      <w:r w:rsidR="00AD02B2" w:rsidRPr="00166EF5">
        <w:rPr>
          <w:rFonts w:cs="Arial"/>
          <w:shd w:val="clear" w:color="auto" w:fill="FFFFFF"/>
        </w:rPr>
        <w:t xml:space="preserve"> большем объем</w:t>
      </w:r>
      <w:r w:rsidR="00AA4127" w:rsidRPr="00166EF5">
        <w:rPr>
          <w:rFonts w:cs="Arial"/>
          <w:shd w:val="clear" w:color="auto" w:fill="FFFFFF"/>
        </w:rPr>
        <w:t>е</w:t>
      </w:r>
      <w:r w:rsidR="00AD02B2" w:rsidRPr="00166EF5">
        <w:rPr>
          <w:rFonts w:cs="Arial"/>
          <w:shd w:val="clear" w:color="auto" w:fill="FFFFFF"/>
        </w:rPr>
        <w:t xml:space="preserve"> спектра, что делает возможным </w:t>
      </w:r>
      <w:r w:rsidR="00AA4127" w:rsidRPr="00166EF5">
        <w:rPr>
          <w:rFonts w:cs="Arial"/>
          <w:shd w:val="clear" w:color="auto" w:fill="FFFFFF"/>
        </w:rPr>
        <w:t xml:space="preserve">предоставление услуг передачи данных с </w:t>
      </w:r>
      <w:r w:rsidR="00AD02B2" w:rsidRPr="00166EF5">
        <w:rPr>
          <w:rFonts w:cs="Arial"/>
          <w:shd w:val="clear" w:color="auto" w:fill="FFFFFF"/>
        </w:rPr>
        <w:t>более высок</w:t>
      </w:r>
      <w:r w:rsidR="00AA4127" w:rsidRPr="00166EF5">
        <w:rPr>
          <w:rFonts w:cs="Arial"/>
          <w:shd w:val="clear" w:color="auto" w:fill="FFFFFF"/>
        </w:rPr>
        <w:t>ой</w:t>
      </w:r>
      <w:r w:rsidR="00AD02B2" w:rsidRPr="00166EF5">
        <w:rPr>
          <w:rFonts w:cs="Arial"/>
          <w:shd w:val="clear" w:color="auto" w:fill="FFFFFF"/>
        </w:rPr>
        <w:t xml:space="preserve"> скорость</w:t>
      </w:r>
      <w:r w:rsidR="00AA4127" w:rsidRPr="00166EF5">
        <w:rPr>
          <w:rFonts w:cs="Arial"/>
          <w:shd w:val="clear" w:color="auto" w:fill="FFFFFF"/>
        </w:rPr>
        <w:t>ю</w:t>
      </w:r>
      <w:r w:rsidR="003F466C" w:rsidRPr="00166EF5">
        <w:rPr>
          <w:rFonts w:cs="Arial"/>
          <w:shd w:val="clear" w:color="auto" w:fill="FFFFFF"/>
        </w:rPr>
        <w:t xml:space="preserve">. </w:t>
      </w:r>
      <w:r w:rsidR="00D20350" w:rsidRPr="00166EF5">
        <w:rPr>
          <w:rFonts w:cs="Arial"/>
          <w:shd w:val="clear" w:color="auto" w:fill="FFFFFF"/>
        </w:rPr>
        <w:t>Масс</w:t>
      </w:r>
      <w:r w:rsidR="00AA4127" w:rsidRPr="00166EF5">
        <w:rPr>
          <w:rFonts w:cs="Arial"/>
          <w:shd w:val="clear" w:color="auto" w:fill="FFFFFF"/>
        </w:rPr>
        <w:t>ов</w:t>
      </w:r>
      <w:r w:rsidR="00D20350" w:rsidRPr="00166EF5">
        <w:rPr>
          <w:rFonts w:cs="Arial"/>
          <w:shd w:val="clear" w:color="auto" w:fill="FFFFFF"/>
        </w:rPr>
        <w:t>ая межмашинная связь представляет собой соединени</w:t>
      </w:r>
      <w:r w:rsidR="00AA4127" w:rsidRPr="00166EF5">
        <w:rPr>
          <w:rFonts w:cs="Arial"/>
          <w:shd w:val="clear" w:color="auto" w:fill="FFFFFF"/>
        </w:rPr>
        <w:t>е</w:t>
      </w:r>
      <w:r w:rsidR="00D20350" w:rsidRPr="00166EF5">
        <w:rPr>
          <w:rFonts w:cs="Arial"/>
          <w:shd w:val="clear" w:color="auto" w:fill="FFFFFF"/>
        </w:rPr>
        <w:t xml:space="preserve"> большого числа недорогих устройств с малым потреблением энергии применительно к интернету вещей</w:t>
      </w:r>
      <w:r w:rsidR="003F466C" w:rsidRPr="00166EF5">
        <w:rPr>
          <w:rFonts w:cs="Arial"/>
          <w:shd w:val="clear" w:color="auto" w:fill="FFFFFF"/>
        </w:rPr>
        <w:t xml:space="preserve"> (IoT).</w:t>
      </w:r>
      <w:r w:rsidR="008E6C88" w:rsidRPr="00166EF5">
        <w:rPr>
          <w:rFonts w:cs="Arial"/>
          <w:shd w:val="clear" w:color="auto" w:fill="FFFFFF"/>
        </w:rPr>
        <w:t xml:space="preserve"> Предусмотрена с</w:t>
      </w:r>
      <w:r w:rsidR="008E6C88" w:rsidRPr="00166EF5">
        <w:t>верхнадежная связь с малой задержкой для обеспечения возможности контроля и автоматизации в реальном времени динамических процессов в разных областях, например автоматизация</w:t>
      </w:r>
      <w:r w:rsidR="008006D6" w:rsidRPr="00166EF5">
        <w:t xml:space="preserve"> </w:t>
      </w:r>
      <w:r w:rsidR="00235C30" w:rsidRPr="00166EF5">
        <w:t>технологических</w:t>
      </w:r>
      <w:r w:rsidR="008006D6" w:rsidRPr="00166EF5">
        <w:t xml:space="preserve"> процессов и производство, распределение энергии, интеллектуальные транспортные системы, </w:t>
      </w:r>
      <w:r w:rsidR="00AA4127" w:rsidRPr="00166EF5">
        <w:t>что</w:t>
      </w:r>
      <w:r w:rsidR="008006D6" w:rsidRPr="00166EF5">
        <w:t xml:space="preserve"> требует надежности и готовности очень высокого уровня, а также очень малой сквозной задержки.</w:t>
      </w:r>
    </w:p>
    <w:p w:rsidR="003F466C" w:rsidRPr="00166EF5" w:rsidRDefault="00FB59DA" w:rsidP="00A82136">
      <w:pPr>
        <w:rPr>
          <w:rFonts w:cs="Arial"/>
          <w:shd w:val="clear" w:color="auto" w:fill="FFFFFF"/>
        </w:rPr>
      </w:pPr>
      <w:r w:rsidRPr="00166EF5">
        <w:rPr>
          <w:lang w:eastAsia="ja-JP"/>
        </w:rPr>
        <w:t>Для применений mMTC и URLLC может использоваться связь устройства с устройством</w:t>
      </w:r>
      <w:r w:rsidR="003F466C" w:rsidRPr="00166EF5">
        <w:rPr>
          <w:lang w:eastAsia="zh-CN"/>
        </w:rPr>
        <w:t xml:space="preserve"> (</w:t>
      </w:r>
      <w:r w:rsidRPr="00166EF5">
        <w:rPr>
          <w:lang w:eastAsia="zh-CN"/>
        </w:rPr>
        <w:t>D2D</w:t>
      </w:r>
      <w:r w:rsidR="003F466C" w:rsidRPr="00166EF5">
        <w:rPr>
          <w:lang w:eastAsia="zh-CN"/>
        </w:rPr>
        <w:t xml:space="preserve">) </w:t>
      </w:r>
      <w:r w:rsidRPr="00166EF5">
        <w:rPr>
          <w:lang w:eastAsia="zh-CN"/>
        </w:rPr>
        <w:t>и межмашинная</w:t>
      </w:r>
      <w:r w:rsidR="003F466C" w:rsidRPr="00166EF5">
        <w:t xml:space="preserve"> (M2M) </w:t>
      </w:r>
      <w:r w:rsidRPr="00166EF5">
        <w:t>связь</w:t>
      </w:r>
      <w:r w:rsidRPr="00166EF5">
        <w:rPr>
          <w:lang w:eastAsia="ja-JP"/>
        </w:rPr>
        <w:t>.</w:t>
      </w:r>
      <w:r w:rsidR="003F466C" w:rsidRPr="00166EF5">
        <w:rPr>
          <w:lang w:eastAsia="ja-JP"/>
        </w:rPr>
        <w:t xml:space="preserve"> </w:t>
      </w:r>
      <w:r w:rsidR="004D1A8C" w:rsidRPr="00166EF5">
        <w:rPr>
          <w:lang w:eastAsia="ja-JP"/>
        </w:rPr>
        <w:t>При осуществлении связи</w:t>
      </w:r>
      <w:r w:rsidR="003F466C" w:rsidRPr="00166EF5">
        <w:rPr>
          <w:lang w:eastAsia="ja-JP"/>
        </w:rPr>
        <w:t xml:space="preserve"> D2D/M2M </w:t>
      </w:r>
      <w:r w:rsidR="004D1A8C" w:rsidRPr="00166EF5">
        <w:rPr>
          <w:lang w:eastAsia="ja-JP"/>
        </w:rPr>
        <w:t>по</w:t>
      </w:r>
      <w:r w:rsidR="001C7FE6" w:rsidRPr="00166EF5">
        <w:rPr>
          <w:lang w:eastAsia="ja-JP"/>
        </w:rPr>
        <w:t>д</w:t>
      </w:r>
      <w:r w:rsidR="004D1A8C" w:rsidRPr="00166EF5">
        <w:rPr>
          <w:lang w:eastAsia="ja-JP"/>
        </w:rPr>
        <w:t>вижные станции инициируют связь с базовыми станциями, используя свой канал управления. Трафик пользовательских данных передается по каналу данных напрямую между подвижными станциями</w:t>
      </w:r>
      <w:r w:rsidR="003F466C" w:rsidRPr="00166EF5">
        <w:rPr>
          <w:lang w:eastAsia="ja-JP"/>
        </w:rPr>
        <w:t>.</w:t>
      </w:r>
      <w:r w:rsidR="004D1A8C" w:rsidRPr="00166EF5">
        <w:rPr>
          <w:lang w:eastAsia="ja-JP"/>
        </w:rPr>
        <w:t xml:space="preserve"> При таком сценарии подвижные станции расположены в пределах </w:t>
      </w:r>
      <w:r w:rsidR="001C7FE6" w:rsidRPr="00166EF5">
        <w:rPr>
          <w:lang w:eastAsia="ja-JP"/>
        </w:rPr>
        <w:t>зоны</w:t>
      </w:r>
      <w:r w:rsidR="004D1A8C" w:rsidRPr="00166EF5">
        <w:rPr>
          <w:lang w:eastAsia="ja-JP"/>
        </w:rPr>
        <w:t xml:space="preserve"> соты, обеспечиваемой базовой станцией</w:t>
      </w:r>
      <w:r w:rsidR="003F466C" w:rsidRPr="00166EF5">
        <w:rPr>
          <w:lang w:eastAsia="ja-JP"/>
        </w:rPr>
        <w:t>.</w:t>
      </w:r>
    </w:p>
    <w:p w:rsidR="003F466C" w:rsidRPr="00166EF5" w:rsidRDefault="003F466C" w:rsidP="000B4F80">
      <w:pPr>
        <w:pStyle w:val="Heading2"/>
      </w:pPr>
      <w:bookmarkStart w:id="10" w:name="_Toc499288093"/>
      <w:bookmarkStart w:id="11" w:name="_Toc499887306"/>
      <w:bookmarkStart w:id="12" w:name="_Toc499905237"/>
      <w:r w:rsidRPr="00166EF5">
        <w:t>2.2</w:t>
      </w:r>
      <w:r w:rsidRPr="00166EF5">
        <w:tab/>
      </w:r>
      <w:r w:rsidR="00B2200E" w:rsidRPr="00166EF5">
        <w:t xml:space="preserve">Сценарии </w:t>
      </w:r>
      <w:bookmarkEnd w:id="10"/>
      <w:r w:rsidR="00F40F43" w:rsidRPr="00166EF5">
        <w:t>развертывания</w:t>
      </w:r>
      <w:bookmarkEnd w:id="11"/>
      <w:bookmarkEnd w:id="12"/>
    </w:p>
    <w:p w:rsidR="003F466C" w:rsidRPr="00166EF5" w:rsidRDefault="00A760C0" w:rsidP="00A82136">
      <w:r w:rsidRPr="00166EF5">
        <w:t xml:space="preserve">В плане развертывания целесообразно классифицировать сети радиодоступа </w:t>
      </w:r>
      <w:r w:rsidR="003F466C" w:rsidRPr="00166EF5">
        <w:t xml:space="preserve">IMT-Advanced </w:t>
      </w:r>
      <w:r w:rsidRPr="00166EF5">
        <w:t>и</w:t>
      </w:r>
      <w:r w:rsidR="003F466C" w:rsidRPr="00166EF5">
        <w:t xml:space="preserve"> IMT</w:t>
      </w:r>
      <w:r w:rsidR="001C7FE6" w:rsidRPr="00166EF5">
        <w:noBreakHyphen/>
      </w:r>
      <w:r w:rsidR="003F466C" w:rsidRPr="00166EF5">
        <w:t xml:space="preserve">2020 </w:t>
      </w:r>
      <w:r w:rsidRPr="00166EF5">
        <w:t xml:space="preserve">как наружные либо внутренние и как обеспечивающие бесшовное покрытие </w:t>
      </w:r>
      <w:r w:rsidR="00AF4248" w:rsidRPr="00166EF5">
        <w:t xml:space="preserve">широкой зоны </w:t>
      </w:r>
      <w:r w:rsidR="00B51E33" w:rsidRPr="00166EF5">
        <w:t>либо</w:t>
      </w:r>
      <w:r w:rsidR="00AF4248" w:rsidRPr="00166EF5">
        <w:t xml:space="preserve"> </w:t>
      </w:r>
      <w:r w:rsidR="00046012" w:rsidRPr="00166EF5">
        <w:t xml:space="preserve">покрытие </w:t>
      </w:r>
      <w:r w:rsidR="00AF4248" w:rsidRPr="00166EF5">
        <w:t>малой зоны</w:t>
      </w:r>
      <w:r w:rsidR="003F466C" w:rsidRPr="00166EF5">
        <w:t>.</w:t>
      </w:r>
    </w:p>
    <w:p w:rsidR="003F466C" w:rsidRPr="00166EF5" w:rsidRDefault="00AF4248" w:rsidP="00A82136">
      <w:r w:rsidRPr="00166EF5">
        <w:lastRenderedPageBreak/>
        <w:t>В таблице 1 представлено описание высокого уровня вариантов развертывания</w:t>
      </w:r>
      <w:r w:rsidR="003F466C" w:rsidRPr="00166EF5">
        <w:t xml:space="preserve"> IMT. </w:t>
      </w:r>
      <w:r w:rsidRPr="00166EF5">
        <w:t xml:space="preserve">Категории 1 и 2 аналогичны существующей конфигурации сетей </w:t>
      </w:r>
      <w:r w:rsidR="003F466C" w:rsidRPr="00166EF5">
        <w:t>IMT</w:t>
      </w:r>
      <w:r w:rsidRPr="00166EF5">
        <w:t xml:space="preserve"> с бесшовным </w:t>
      </w:r>
      <w:r w:rsidR="00773001" w:rsidRPr="00166EF5">
        <w:t>покрытием</w:t>
      </w:r>
      <w:r w:rsidR="001C7FE6" w:rsidRPr="00166EF5">
        <w:t xml:space="preserve"> макрозон</w:t>
      </w:r>
      <w:r w:rsidR="003F466C" w:rsidRPr="00166EF5">
        <w:t xml:space="preserve">. </w:t>
      </w:r>
      <w:r w:rsidR="00773001" w:rsidRPr="00166EF5">
        <w:t>Сети категории </w:t>
      </w:r>
      <w:r w:rsidR="003F466C" w:rsidRPr="00166EF5">
        <w:t xml:space="preserve">3 </w:t>
      </w:r>
      <w:r w:rsidR="00773001" w:rsidRPr="00166EF5">
        <w:t>и 4</w:t>
      </w:r>
      <w:r w:rsidR="003F466C" w:rsidRPr="00166EF5">
        <w:t xml:space="preserve"> </w:t>
      </w:r>
      <w:r w:rsidR="001C7FE6" w:rsidRPr="00166EF5">
        <w:t>для</w:t>
      </w:r>
      <w:r w:rsidR="00773001" w:rsidRPr="00166EF5">
        <w:t xml:space="preserve"> покрыти</w:t>
      </w:r>
      <w:r w:rsidR="001C7FE6" w:rsidRPr="00166EF5">
        <w:t>я</w:t>
      </w:r>
      <w:r w:rsidR="00773001" w:rsidRPr="00166EF5">
        <w:t xml:space="preserve"> малых зон могут работать независимо или в сочетании с </w:t>
      </w:r>
      <w:r w:rsidR="001C7FE6" w:rsidRPr="00166EF5">
        <w:t xml:space="preserve">сетями </w:t>
      </w:r>
      <w:r w:rsidR="00773001" w:rsidRPr="00166EF5">
        <w:t>категории </w:t>
      </w:r>
      <w:r w:rsidR="003F466C" w:rsidRPr="00166EF5">
        <w:t xml:space="preserve">1 </w:t>
      </w:r>
      <w:r w:rsidR="00773001" w:rsidRPr="00166EF5">
        <w:t>и </w:t>
      </w:r>
      <w:r w:rsidR="003F466C" w:rsidRPr="00166EF5">
        <w:t>2.</w:t>
      </w:r>
    </w:p>
    <w:p w:rsidR="003F466C" w:rsidRPr="00166EF5" w:rsidRDefault="00B2200E" w:rsidP="00924A11">
      <w:pPr>
        <w:pStyle w:val="TableNo"/>
      </w:pPr>
      <w:r w:rsidRPr="00166EF5">
        <w:t>ТАБЛИЦА </w:t>
      </w:r>
      <w:r w:rsidR="003F466C" w:rsidRPr="00166EF5">
        <w:t>1</w:t>
      </w:r>
    </w:p>
    <w:p w:rsidR="003F466C" w:rsidRPr="00166EF5" w:rsidRDefault="00C53561" w:rsidP="00A82136">
      <w:pPr>
        <w:pStyle w:val="Tabletitle"/>
      </w:pPr>
      <w:r w:rsidRPr="00166EF5">
        <w:t>Категории сетей радиодоступа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2263"/>
        <w:gridCol w:w="3969"/>
        <w:gridCol w:w="3261"/>
      </w:tblGrid>
      <w:tr w:rsidR="003F466C" w:rsidRPr="00166EF5" w:rsidTr="00924A11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66C" w:rsidRPr="00166EF5" w:rsidRDefault="00B51E33" w:rsidP="00924A11">
            <w:pPr>
              <w:pStyle w:val="Tablehead"/>
              <w:rPr>
                <w:rFonts w:asciiTheme="majorBidi" w:hAnsiTheme="majorBidi" w:cstheme="majorBidi"/>
              </w:rPr>
            </w:pPr>
            <w:r w:rsidRPr="00166EF5">
              <w:rPr>
                <w:rFonts w:asciiTheme="majorBidi" w:hAnsiTheme="majorBidi" w:cstheme="majorBidi"/>
              </w:rPr>
              <w:t>Местонахождение подвижн</w:t>
            </w:r>
            <w:r w:rsidR="00CA5D77" w:rsidRPr="00166EF5">
              <w:rPr>
                <w:rFonts w:asciiTheme="majorBidi" w:hAnsiTheme="majorBidi" w:cstheme="majorBidi"/>
              </w:rPr>
              <w:t>ой</w:t>
            </w:r>
            <w:r w:rsidRPr="00166EF5">
              <w:rPr>
                <w:rFonts w:asciiTheme="majorBidi" w:hAnsiTheme="majorBidi" w:cstheme="majorBidi"/>
              </w:rPr>
              <w:t xml:space="preserve"> станци</w:t>
            </w:r>
            <w:r w:rsidR="00CA5D77" w:rsidRPr="00166EF5">
              <w:rPr>
                <w:rFonts w:asciiTheme="majorBidi" w:hAnsiTheme="majorBidi" w:cstheme="majorBidi"/>
              </w:rPr>
              <w:t>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66C" w:rsidRPr="00166EF5" w:rsidRDefault="00B51E33" w:rsidP="00924A11">
            <w:pPr>
              <w:pStyle w:val="Tablehead"/>
              <w:rPr>
                <w:rFonts w:asciiTheme="majorBidi" w:hAnsiTheme="majorBidi" w:cstheme="majorBidi"/>
              </w:rPr>
            </w:pPr>
            <w:r w:rsidRPr="00166EF5">
              <w:rPr>
                <w:rFonts w:asciiTheme="majorBidi" w:hAnsiTheme="majorBidi" w:cstheme="majorBidi"/>
              </w:rPr>
              <w:t>Бесшовное покрытие широкой зоны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66C" w:rsidRPr="00166EF5" w:rsidRDefault="00B51E33" w:rsidP="00924A11">
            <w:pPr>
              <w:pStyle w:val="Tablehead"/>
              <w:rPr>
                <w:rFonts w:asciiTheme="majorBidi" w:hAnsiTheme="majorBidi" w:cstheme="majorBidi"/>
              </w:rPr>
            </w:pPr>
            <w:r w:rsidRPr="00166EF5">
              <w:rPr>
                <w:rFonts w:asciiTheme="majorBidi" w:hAnsiTheme="majorBidi" w:cstheme="majorBidi"/>
              </w:rPr>
              <w:t>Покрытие малой зоны</w:t>
            </w:r>
          </w:p>
        </w:tc>
      </w:tr>
      <w:tr w:rsidR="003F466C" w:rsidRPr="00166EF5" w:rsidTr="00924A11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66C" w:rsidRPr="00166EF5" w:rsidRDefault="00B51E33" w:rsidP="00A82136">
            <w:pPr>
              <w:pStyle w:val="Tabletext"/>
              <w:jc w:val="center"/>
              <w:rPr>
                <w:rFonts w:asciiTheme="majorBidi" w:eastAsia="MS Mincho" w:hAnsiTheme="majorBidi" w:cstheme="majorBidi"/>
                <w:lang w:eastAsia="ja-JP"/>
              </w:rPr>
            </w:pPr>
            <w:r w:rsidRPr="00166EF5">
              <w:rPr>
                <w:rFonts w:asciiTheme="majorBidi" w:hAnsiTheme="majorBidi" w:cstheme="majorBidi"/>
              </w:rPr>
              <w:t>Наружная подвижная станция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66C" w:rsidRPr="00166EF5" w:rsidRDefault="00B51E33" w:rsidP="00A82136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166EF5">
              <w:rPr>
                <w:rFonts w:asciiTheme="majorBidi" w:hAnsiTheme="majorBidi" w:cstheme="majorBidi"/>
              </w:rPr>
              <w:t>Категория </w:t>
            </w:r>
            <w:r w:rsidR="003F466C" w:rsidRPr="00166EF5">
              <w:rPr>
                <w:rFonts w:asciiTheme="majorBidi" w:hAnsiTheme="majorBidi" w:cstheme="majorBidi"/>
              </w:rPr>
              <w:t>1</w:t>
            </w:r>
          </w:p>
          <w:p w:rsidR="003F466C" w:rsidRPr="00166EF5" w:rsidRDefault="00B51E33" w:rsidP="00A82136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166EF5">
              <w:rPr>
                <w:rFonts w:asciiTheme="majorBidi" w:hAnsiTheme="majorBidi" w:cstheme="majorBidi"/>
              </w:rPr>
              <w:t>Традиционная макросота</w:t>
            </w:r>
          </w:p>
          <w:p w:rsidR="003F466C" w:rsidRPr="00166EF5" w:rsidRDefault="003F466C" w:rsidP="00A82136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166EF5">
              <w:rPr>
                <w:rFonts w:asciiTheme="majorBidi" w:hAnsiTheme="majorBidi" w:cstheme="majorBidi"/>
              </w:rPr>
              <w:t>(</w:t>
            </w:r>
            <w:r w:rsidR="00B51E33" w:rsidRPr="00166EF5">
              <w:rPr>
                <w:rFonts w:asciiTheme="majorBidi" w:hAnsiTheme="majorBidi" w:cstheme="majorBidi"/>
              </w:rPr>
              <w:t>всенаправленная антенна</w:t>
            </w:r>
            <w:r w:rsidRPr="00166EF5">
              <w:rPr>
                <w:rFonts w:asciiTheme="majorBidi" w:hAnsiTheme="majorBidi" w:cstheme="majorBidi"/>
              </w:rPr>
              <w:t xml:space="preserve">, </w:t>
            </w:r>
            <w:r w:rsidR="00B51E33" w:rsidRPr="00166EF5">
              <w:rPr>
                <w:rFonts w:asciiTheme="majorBidi" w:hAnsiTheme="majorBidi" w:cstheme="majorBidi"/>
              </w:rPr>
              <w:t>секторная антенна</w:t>
            </w:r>
            <w:r w:rsidRPr="00166EF5">
              <w:rPr>
                <w:rFonts w:asciiTheme="majorBidi" w:hAnsiTheme="majorBidi" w:cstheme="majorBidi"/>
              </w:rPr>
              <w:t xml:space="preserve">, </w:t>
            </w:r>
            <w:r w:rsidR="00B51E33" w:rsidRPr="00166EF5">
              <w:rPr>
                <w:rFonts w:asciiTheme="majorBidi" w:hAnsiTheme="majorBidi" w:cstheme="majorBidi"/>
                <w:lang w:eastAsia="zh-CN"/>
              </w:rPr>
              <w:t>антенна с формированием луча</w:t>
            </w:r>
            <w:r w:rsidRPr="00166EF5"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66C" w:rsidRPr="00166EF5" w:rsidRDefault="006B21B4" w:rsidP="00A82136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166EF5">
              <w:rPr>
                <w:rFonts w:asciiTheme="majorBidi" w:hAnsiTheme="majorBidi" w:cstheme="majorBidi"/>
              </w:rPr>
              <w:t>Категория </w:t>
            </w:r>
            <w:r w:rsidR="003F466C" w:rsidRPr="00166EF5">
              <w:rPr>
                <w:rFonts w:asciiTheme="majorBidi" w:hAnsiTheme="majorBidi" w:cstheme="majorBidi"/>
              </w:rPr>
              <w:t>3</w:t>
            </w:r>
          </w:p>
          <w:p w:rsidR="003F466C" w:rsidRPr="00166EF5" w:rsidRDefault="00DE5218" w:rsidP="00A82136">
            <w:pPr>
              <w:pStyle w:val="Tabletext"/>
              <w:jc w:val="center"/>
              <w:rPr>
                <w:rFonts w:asciiTheme="majorBidi" w:eastAsia="MS Mincho" w:hAnsiTheme="majorBidi" w:cstheme="majorBidi"/>
                <w:lang w:eastAsia="ja-JP"/>
              </w:rPr>
            </w:pPr>
            <w:r w:rsidRPr="00166EF5">
              <w:rPr>
                <w:rFonts w:asciiTheme="majorBidi" w:eastAsia="MS Mincho" w:hAnsiTheme="majorBidi" w:cstheme="majorBidi"/>
                <w:lang w:eastAsia="ja-JP"/>
              </w:rPr>
              <w:t>Покрытие наружной малой зоны</w:t>
            </w:r>
          </w:p>
          <w:p w:rsidR="003F466C" w:rsidRPr="00166EF5" w:rsidRDefault="00B51E33" w:rsidP="00A82136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166EF5">
              <w:rPr>
                <w:rFonts w:asciiTheme="majorBidi" w:hAnsiTheme="majorBidi" w:cstheme="majorBidi"/>
              </w:rPr>
              <w:t xml:space="preserve">(всенаправленная антенна, секторная антенна, </w:t>
            </w:r>
            <w:r w:rsidRPr="00166EF5">
              <w:rPr>
                <w:rFonts w:asciiTheme="majorBidi" w:hAnsiTheme="majorBidi" w:cstheme="majorBidi"/>
                <w:lang w:eastAsia="zh-CN"/>
              </w:rPr>
              <w:t>антенна с формированием луча</w:t>
            </w:r>
            <w:r w:rsidRPr="00166EF5">
              <w:rPr>
                <w:rFonts w:asciiTheme="majorBidi" w:hAnsiTheme="majorBidi" w:cstheme="majorBidi"/>
              </w:rPr>
              <w:t>)</w:t>
            </w:r>
          </w:p>
        </w:tc>
      </w:tr>
      <w:tr w:rsidR="003F466C" w:rsidRPr="00166EF5" w:rsidTr="00924A11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66C" w:rsidRPr="00166EF5" w:rsidRDefault="00B51E33" w:rsidP="00A82136">
            <w:pPr>
              <w:pStyle w:val="Tabletext"/>
              <w:jc w:val="center"/>
              <w:rPr>
                <w:rFonts w:asciiTheme="majorBidi" w:eastAsia="MS Mincho" w:hAnsiTheme="majorBidi" w:cstheme="majorBidi"/>
                <w:lang w:eastAsia="ja-JP"/>
              </w:rPr>
            </w:pPr>
            <w:r w:rsidRPr="00166EF5">
              <w:rPr>
                <w:rFonts w:asciiTheme="majorBidi" w:hAnsiTheme="majorBidi" w:cstheme="majorBidi"/>
              </w:rPr>
              <w:t>Внутренняя подвижная станция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66C" w:rsidRPr="00166EF5" w:rsidRDefault="00B51E33" w:rsidP="00A82136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166EF5">
              <w:rPr>
                <w:rFonts w:asciiTheme="majorBidi" w:hAnsiTheme="majorBidi" w:cstheme="majorBidi"/>
              </w:rPr>
              <w:t>Категория </w:t>
            </w:r>
            <w:r w:rsidR="003F466C" w:rsidRPr="00166EF5">
              <w:rPr>
                <w:rFonts w:asciiTheme="majorBidi" w:hAnsiTheme="majorBidi" w:cstheme="majorBidi"/>
              </w:rPr>
              <w:t>2</w:t>
            </w:r>
          </w:p>
          <w:p w:rsidR="003F466C" w:rsidRPr="00166EF5" w:rsidRDefault="00B51E33" w:rsidP="00A82136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166EF5">
              <w:rPr>
                <w:rFonts w:asciiTheme="majorBidi" w:hAnsiTheme="majorBidi" w:cstheme="majorBidi"/>
              </w:rPr>
              <w:t xml:space="preserve">Покрытие </w:t>
            </w:r>
            <w:r w:rsidR="001C7FE6" w:rsidRPr="00166EF5">
              <w:rPr>
                <w:rFonts w:asciiTheme="majorBidi" w:hAnsiTheme="majorBidi" w:cstheme="majorBidi"/>
              </w:rPr>
              <w:t>наружной</w:t>
            </w:r>
            <w:r w:rsidRPr="00166EF5">
              <w:rPr>
                <w:rFonts w:asciiTheme="majorBidi" w:hAnsiTheme="majorBidi" w:cstheme="majorBidi"/>
              </w:rPr>
              <w:t xml:space="preserve"> м</w:t>
            </w:r>
            <w:r w:rsidR="00DE5218" w:rsidRPr="00166EF5">
              <w:rPr>
                <w:rFonts w:asciiTheme="majorBidi" w:hAnsiTheme="majorBidi" w:cstheme="majorBidi"/>
              </w:rPr>
              <w:t>а</w:t>
            </w:r>
            <w:r w:rsidRPr="00166EF5">
              <w:rPr>
                <w:rFonts w:asciiTheme="majorBidi" w:hAnsiTheme="majorBidi" w:cstheme="majorBidi"/>
              </w:rPr>
              <w:t>кросотой</w:t>
            </w:r>
          </w:p>
          <w:p w:rsidR="003F466C" w:rsidRPr="00166EF5" w:rsidRDefault="00B51E33" w:rsidP="00A82136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166EF5">
              <w:rPr>
                <w:rFonts w:asciiTheme="majorBidi" w:hAnsiTheme="majorBidi" w:cstheme="majorBidi"/>
              </w:rPr>
              <w:t xml:space="preserve">(всенаправленная антенна, секторная антенна, </w:t>
            </w:r>
            <w:r w:rsidRPr="00166EF5">
              <w:rPr>
                <w:rFonts w:asciiTheme="majorBidi" w:hAnsiTheme="majorBidi" w:cstheme="majorBidi"/>
                <w:lang w:eastAsia="zh-CN"/>
              </w:rPr>
              <w:t>антенна с формированием луча</w:t>
            </w:r>
            <w:r w:rsidRPr="00166EF5"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66C" w:rsidRPr="00166EF5" w:rsidRDefault="006B21B4" w:rsidP="00A82136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166EF5">
              <w:rPr>
                <w:rFonts w:asciiTheme="majorBidi" w:hAnsiTheme="majorBidi" w:cstheme="majorBidi"/>
              </w:rPr>
              <w:t>Категория </w:t>
            </w:r>
            <w:r w:rsidR="003F466C" w:rsidRPr="00166EF5">
              <w:rPr>
                <w:rFonts w:asciiTheme="majorBidi" w:hAnsiTheme="majorBidi" w:cstheme="majorBidi"/>
              </w:rPr>
              <w:t>4</w:t>
            </w:r>
          </w:p>
          <w:p w:rsidR="003F466C" w:rsidRPr="00166EF5" w:rsidRDefault="00DE5218" w:rsidP="00A82136">
            <w:pPr>
              <w:pStyle w:val="Tabletext"/>
              <w:jc w:val="center"/>
              <w:rPr>
                <w:rFonts w:asciiTheme="majorBidi" w:eastAsia="MS Mincho" w:hAnsiTheme="majorBidi" w:cstheme="majorBidi"/>
                <w:lang w:eastAsia="ja-JP"/>
              </w:rPr>
            </w:pPr>
            <w:r w:rsidRPr="00166EF5">
              <w:rPr>
                <w:rFonts w:asciiTheme="majorBidi" w:eastAsia="MS Mincho" w:hAnsiTheme="majorBidi" w:cstheme="majorBidi"/>
                <w:lang w:eastAsia="ja-JP"/>
              </w:rPr>
              <w:t>Покрытие внутренней малой зоны</w:t>
            </w:r>
          </w:p>
          <w:p w:rsidR="003F466C" w:rsidRPr="00166EF5" w:rsidRDefault="00B51E33" w:rsidP="00A82136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166EF5">
              <w:rPr>
                <w:rFonts w:asciiTheme="majorBidi" w:hAnsiTheme="majorBidi" w:cstheme="majorBidi"/>
              </w:rPr>
              <w:t xml:space="preserve">(всенаправленная антенна, секторная антенна, </w:t>
            </w:r>
            <w:r w:rsidRPr="00166EF5">
              <w:rPr>
                <w:rFonts w:asciiTheme="majorBidi" w:hAnsiTheme="majorBidi" w:cstheme="majorBidi"/>
                <w:lang w:eastAsia="zh-CN"/>
              </w:rPr>
              <w:t>антенна с формированием луча</w:t>
            </w:r>
            <w:r w:rsidRPr="00166EF5">
              <w:rPr>
                <w:rFonts w:asciiTheme="majorBidi" w:hAnsiTheme="majorBidi" w:cstheme="majorBidi"/>
              </w:rPr>
              <w:t>)</w:t>
            </w:r>
          </w:p>
        </w:tc>
      </w:tr>
    </w:tbl>
    <w:p w:rsidR="005C1E7D" w:rsidRPr="00166EF5" w:rsidRDefault="005C1E7D" w:rsidP="005C1E7D">
      <w:pPr>
        <w:pStyle w:val="Tablefin"/>
        <w:rPr>
          <w:lang w:val="ru-RU"/>
        </w:rPr>
      </w:pPr>
    </w:p>
    <w:p w:rsidR="003F466C" w:rsidRPr="00166EF5" w:rsidRDefault="00DE5218" w:rsidP="009061B2">
      <w:r w:rsidRPr="00166EF5">
        <w:t>Наряду с этим сети радиодоступа могут классифицирова</w:t>
      </w:r>
      <w:r w:rsidR="00256DAF" w:rsidRPr="00166EF5">
        <w:t>ться</w:t>
      </w:r>
      <w:r w:rsidRPr="00166EF5">
        <w:t xml:space="preserve"> по каждому сценарию развертывания с учетом следующих факторов</w:t>
      </w:r>
      <w:r w:rsidR="003F466C" w:rsidRPr="00166EF5">
        <w:t>:</w:t>
      </w:r>
    </w:p>
    <w:p w:rsidR="003F466C" w:rsidRPr="00166EF5" w:rsidRDefault="003F466C" w:rsidP="00E3527D">
      <w:pPr>
        <w:pStyle w:val="enumlev1"/>
      </w:pPr>
      <w:r w:rsidRPr="00166EF5">
        <w:t>a)</w:t>
      </w:r>
      <w:r w:rsidRPr="00166EF5">
        <w:tab/>
      </w:r>
      <w:r w:rsidR="00DE5218" w:rsidRPr="00166EF5">
        <w:rPr>
          <w:rFonts w:eastAsia="MS Mincho"/>
          <w:lang w:eastAsia="ja-JP"/>
        </w:rPr>
        <w:t>окружающая среда</w:t>
      </w:r>
      <w:r w:rsidRPr="00166EF5">
        <w:rPr>
          <w:rFonts w:eastAsia="MS Mincho"/>
          <w:lang w:eastAsia="ja-JP"/>
        </w:rPr>
        <w:t xml:space="preserve"> (</w:t>
      </w:r>
      <w:r w:rsidR="00DE5218" w:rsidRPr="00166EF5">
        <w:rPr>
          <w:rFonts w:eastAsia="MS Mincho"/>
          <w:lang w:eastAsia="ja-JP"/>
        </w:rPr>
        <w:t>сельская</w:t>
      </w:r>
      <w:r w:rsidRPr="00166EF5">
        <w:rPr>
          <w:rFonts w:eastAsia="MS Mincho"/>
          <w:lang w:eastAsia="ja-JP"/>
        </w:rPr>
        <w:t>/</w:t>
      </w:r>
      <w:r w:rsidR="00DE5218" w:rsidRPr="00166EF5">
        <w:rPr>
          <w:rFonts w:eastAsia="MS Mincho"/>
          <w:lang w:eastAsia="ja-JP"/>
        </w:rPr>
        <w:t>пригород</w:t>
      </w:r>
      <w:r w:rsidR="00CA0F41" w:rsidRPr="00166EF5">
        <w:rPr>
          <w:rFonts w:eastAsia="MS Mincho"/>
          <w:lang w:eastAsia="ja-JP"/>
        </w:rPr>
        <w:t>ная</w:t>
      </w:r>
      <w:r w:rsidRPr="00166EF5">
        <w:rPr>
          <w:rFonts w:eastAsia="MS Mincho"/>
          <w:lang w:eastAsia="ja-JP"/>
        </w:rPr>
        <w:t>/</w:t>
      </w:r>
      <w:r w:rsidR="00DE5218" w:rsidRPr="00166EF5">
        <w:rPr>
          <w:rFonts w:eastAsia="MS Mincho"/>
          <w:lang w:eastAsia="ja-JP"/>
        </w:rPr>
        <w:t>город</w:t>
      </w:r>
      <w:r w:rsidR="00CA0F41" w:rsidRPr="00166EF5">
        <w:rPr>
          <w:rFonts w:eastAsia="MS Mincho"/>
          <w:lang w:eastAsia="ja-JP"/>
        </w:rPr>
        <w:t>ская</w:t>
      </w:r>
      <w:r w:rsidRPr="00166EF5">
        <w:rPr>
          <w:rFonts w:eastAsia="MS Mincho"/>
          <w:lang w:eastAsia="ja-JP"/>
        </w:rPr>
        <w:t>/</w:t>
      </w:r>
      <w:r w:rsidR="00DE5218" w:rsidRPr="00166EF5">
        <w:rPr>
          <w:rFonts w:eastAsia="MS Mincho"/>
          <w:lang w:eastAsia="ja-JP"/>
        </w:rPr>
        <w:t>внутри помещения</w:t>
      </w:r>
      <w:r w:rsidRPr="00166EF5">
        <w:rPr>
          <w:rFonts w:eastAsia="MS Mincho"/>
          <w:lang w:eastAsia="ja-JP"/>
        </w:rPr>
        <w:t>)</w:t>
      </w:r>
      <w:r w:rsidRPr="00166EF5">
        <w:t>;</w:t>
      </w:r>
    </w:p>
    <w:p w:rsidR="003F466C" w:rsidRPr="00166EF5" w:rsidRDefault="003F466C" w:rsidP="00A82136">
      <w:pPr>
        <w:pStyle w:val="enumlev1"/>
      </w:pPr>
      <w:r w:rsidRPr="00166EF5">
        <w:t>b)</w:t>
      </w:r>
      <w:r w:rsidRPr="00166EF5">
        <w:tab/>
      </w:r>
      <w:r w:rsidR="00DE5218" w:rsidRPr="00166EF5">
        <w:t>бесшовное покрытие широкой зоны</w:t>
      </w:r>
      <w:r w:rsidRPr="00166EF5">
        <w:t>/</w:t>
      </w:r>
      <w:r w:rsidR="00DE5218" w:rsidRPr="00166EF5">
        <w:t>покрытие малой зоны</w:t>
      </w:r>
      <w:r w:rsidRPr="00166EF5">
        <w:t>.</w:t>
      </w:r>
    </w:p>
    <w:p w:rsidR="003F466C" w:rsidRPr="00166EF5" w:rsidRDefault="00DE5218" w:rsidP="00A82136">
      <w:r w:rsidRPr="00166EF5">
        <w:rPr>
          <w:rFonts w:eastAsia="MS Mincho"/>
          <w:lang w:eastAsia="ja-JP"/>
        </w:rPr>
        <w:t>В таблице 2 определены шесть сценариев развертывания как сочетание вышеприведенных факторов </w:t>
      </w:r>
      <w:r w:rsidR="003F466C" w:rsidRPr="00166EF5">
        <w:t xml:space="preserve">a) </w:t>
      </w:r>
      <w:r w:rsidRPr="00166EF5">
        <w:t>и </w:t>
      </w:r>
      <w:r w:rsidR="003F466C" w:rsidRPr="00166EF5">
        <w:t xml:space="preserve">b). </w:t>
      </w:r>
      <w:r w:rsidRPr="00166EF5">
        <w:t>Три сценария развертывания</w:t>
      </w:r>
      <w:r w:rsidR="00046012" w:rsidRPr="00166EF5">
        <w:t> – макро</w:t>
      </w:r>
      <w:r w:rsidR="00CA5D77" w:rsidRPr="00166EF5">
        <w:t>сота</w:t>
      </w:r>
      <w:r w:rsidR="00046012" w:rsidRPr="00166EF5">
        <w:t xml:space="preserve"> в сельской </w:t>
      </w:r>
      <w:r w:rsidR="00367222" w:rsidRPr="00166EF5">
        <w:t>среде</w:t>
      </w:r>
      <w:r w:rsidR="00046012" w:rsidRPr="00166EF5">
        <w:t>, макро</w:t>
      </w:r>
      <w:r w:rsidR="00CA5D77" w:rsidRPr="00166EF5">
        <w:t>сота</w:t>
      </w:r>
      <w:r w:rsidR="00046012" w:rsidRPr="00166EF5">
        <w:t xml:space="preserve"> в пригород</w:t>
      </w:r>
      <w:r w:rsidR="00367222" w:rsidRPr="00166EF5">
        <w:t>ной среде</w:t>
      </w:r>
      <w:r w:rsidR="00046012" w:rsidRPr="00166EF5">
        <w:t xml:space="preserve"> и макро</w:t>
      </w:r>
      <w:r w:rsidR="00CA5D77" w:rsidRPr="00166EF5">
        <w:t>сота</w:t>
      </w:r>
      <w:r w:rsidR="00046012" w:rsidRPr="00166EF5">
        <w:t xml:space="preserve"> в город</w:t>
      </w:r>
      <w:r w:rsidR="00367222" w:rsidRPr="00166EF5">
        <w:t>ской среде</w:t>
      </w:r>
      <w:r w:rsidR="004E2A4E" w:rsidRPr="00166EF5">
        <w:t> –</w:t>
      </w:r>
      <w:r w:rsidR="00046012" w:rsidRPr="00166EF5">
        <w:t xml:space="preserve"> аналогичны существующей конфигурации сетей</w:t>
      </w:r>
      <w:r w:rsidR="003F466C" w:rsidRPr="00166EF5">
        <w:t xml:space="preserve"> IMT </w:t>
      </w:r>
      <w:r w:rsidR="00046012" w:rsidRPr="00166EF5">
        <w:t xml:space="preserve">с бесшовным </w:t>
      </w:r>
      <w:r w:rsidR="000B359C" w:rsidRPr="00166EF5">
        <w:t xml:space="preserve">покрытием </w:t>
      </w:r>
      <w:r w:rsidR="00046012" w:rsidRPr="00166EF5">
        <w:t>макро</w:t>
      </w:r>
      <w:r w:rsidR="000B359C" w:rsidRPr="00166EF5">
        <w:t>соты</w:t>
      </w:r>
      <w:r w:rsidR="003F466C" w:rsidRPr="00166EF5">
        <w:t xml:space="preserve">. </w:t>
      </w:r>
      <w:r w:rsidR="004E2A4E" w:rsidRPr="00166EF5">
        <w:t>Остальные три сценария развертывания – микро</w:t>
      </w:r>
      <w:r w:rsidR="00367222" w:rsidRPr="00166EF5">
        <w:t>сота</w:t>
      </w:r>
      <w:r w:rsidR="004E2A4E" w:rsidRPr="00166EF5">
        <w:t xml:space="preserve"> в пригород</w:t>
      </w:r>
      <w:r w:rsidR="00367222" w:rsidRPr="00166EF5">
        <w:t>ной среде</w:t>
      </w:r>
      <w:r w:rsidR="004E2A4E" w:rsidRPr="00166EF5">
        <w:t>, микро</w:t>
      </w:r>
      <w:r w:rsidR="00367222" w:rsidRPr="00166EF5">
        <w:t>сота</w:t>
      </w:r>
      <w:r w:rsidR="004E2A4E" w:rsidRPr="00166EF5">
        <w:t xml:space="preserve"> в город</w:t>
      </w:r>
      <w:r w:rsidR="00367222" w:rsidRPr="00166EF5">
        <w:t>ской среде</w:t>
      </w:r>
      <w:r w:rsidR="004E2A4E" w:rsidRPr="00166EF5">
        <w:t xml:space="preserve"> и микро</w:t>
      </w:r>
      <w:r w:rsidR="00367222" w:rsidRPr="00166EF5">
        <w:t>сота</w:t>
      </w:r>
      <w:r w:rsidR="004E2A4E" w:rsidRPr="00166EF5">
        <w:t xml:space="preserve"> внутри помещения – предназначены для покрытия малых зон</w:t>
      </w:r>
      <w:r w:rsidR="003F466C" w:rsidRPr="00166EF5">
        <w:t>.</w:t>
      </w:r>
    </w:p>
    <w:p w:rsidR="003F466C" w:rsidRPr="00166EF5" w:rsidRDefault="004D4D21" w:rsidP="00A82136">
      <w:pPr>
        <w:rPr>
          <w:rFonts w:eastAsia="MS Mincho"/>
          <w:lang w:eastAsia="ja-JP"/>
        </w:rPr>
      </w:pPr>
      <w:r w:rsidRPr="00166EF5">
        <w:rPr>
          <w:rFonts w:eastAsia="MS Mincho"/>
          <w:lang w:eastAsia="ja-JP"/>
        </w:rPr>
        <w:t>В некоторых случаях три последних сценария могут работать независимо</w:t>
      </w:r>
      <w:r w:rsidR="003F466C" w:rsidRPr="00166EF5">
        <w:t xml:space="preserve">, </w:t>
      </w:r>
      <w:r w:rsidR="003A2152" w:rsidRPr="00166EF5">
        <w:t xml:space="preserve">однако </w:t>
      </w:r>
      <w:r w:rsidR="003351F5" w:rsidRPr="00166EF5">
        <w:t>значительно чаще</w:t>
      </w:r>
      <w:r w:rsidR="003A2152" w:rsidRPr="00166EF5">
        <w:t xml:space="preserve"> они работают в сочетании с тремя первыми сценариями развертывания</w:t>
      </w:r>
      <w:r w:rsidR="003F466C" w:rsidRPr="00166EF5">
        <w:t>.</w:t>
      </w:r>
    </w:p>
    <w:p w:rsidR="003F466C" w:rsidRPr="00166EF5" w:rsidRDefault="003351F5" w:rsidP="00A82136">
      <w:pPr>
        <w:rPr>
          <w:rFonts w:eastAsia="MS Mincho"/>
          <w:lang w:eastAsia="ja-JP"/>
        </w:rPr>
      </w:pPr>
      <w:r w:rsidRPr="00166EF5">
        <w:rPr>
          <w:rFonts w:eastAsia="MS Mincho"/>
          <w:lang w:eastAsia="ja-JP"/>
        </w:rPr>
        <w:t>Классификация сценариев развертывания в таблице </w:t>
      </w:r>
      <w:r w:rsidR="003F466C" w:rsidRPr="00166EF5">
        <w:rPr>
          <w:rFonts w:eastAsia="MS Mincho"/>
          <w:lang w:eastAsia="ja-JP"/>
        </w:rPr>
        <w:t xml:space="preserve">2 </w:t>
      </w:r>
      <w:r w:rsidRPr="00166EF5">
        <w:rPr>
          <w:rFonts w:eastAsia="MS Mincho"/>
          <w:lang w:eastAsia="ja-JP"/>
        </w:rPr>
        <w:t>применима к соответствующим моделям</w:t>
      </w:r>
      <w:r w:rsidR="003F466C" w:rsidRPr="00166EF5">
        <w:rPr>
          <w:rFonts w:eastAsia="MS Mincho"/>
          <w:lang w:eastAsia="ja-JP"/>
        </w:rPr>
        <w:t xml:space="preserve"> IMT</w:t>
      </w:r>
      <w:r w:rsidRPr="00166EF5">
        <w:rPr>
          <w:rFonts w:eastAsia="MS Mincho"/>
          <w:lang w:eastAsia="ja-JP"/>
        </w:rPr>
        <w:t xml:space="preserve"> и связанным с ними условиям распространения в целях проведения надлежащего моделирования</w:t>
      </w:r>
      <w:r w:rsidR="003F466C" w:rsidRPr="00166EF5">
        <w:rPr>
          <w:rFonts w:eastAsia="MS Mincho"/>
          <w:lang w:eastAsia="ja-JP"/>
        </w:rPr>
        <w:t xml:space="preserve"> IMT </w:t>
      </w:r>
      <w:r w:rsidRPr="00166EF5">
        <w:rPr>
          <w:rFonts w:eastAsia="MS Mincho"/>
          <w:lang w:eastAsia="ja-JP"/>
        </w:rPr>
        <w:t>для исследований совместного использования частот</w:t>
      </w:r>
      <w:r w:rsidR="003F466C" w:rsidRPr="00166EF5">
        <w:rPr>
          <w:rFonts w:eastAsia="MS Mincho"/>
          <w:lang w:eastAsia="ja-JP"/>
        </w:rPr>
        <w:t>.</w:t>
      </w:r>
    </w:p>
    <w:p w:rsidR="003F466C" w:rsidRPr="00166EF5" w:rsidRDefault="00B2200E" w:rsidP="00924A11">
      <w:pPr>
        <w:pStyle w:val="TableNo"/>
      </w:pPr>
      <w:r w:rsidRPr="00166EF5">
        <w:t>ТАБЛИЦА </w:t>
      </w:r>
      <w:r w:rsidR="003F466C" w:rsidRPr="00166EF5">
        <w:rPr>
          <w:rFonts w:eastAsia="MS Mincho"/>
        </w:rPr>
        <w:t>2</w:t>
      </w:r>
    </w:p>
    <w:p w:rsidR="003F466C" w:rsidRPr="00166EF5" w:rsidRDefault="00E60558" w:rsidP="00A82136">
      <w:pPr>
        <w:pStyle w:val="Tabletitle"/>
      </w:pPr>
      <w:r w:rsidRPr="00166EF5">
        <w:rPr>
          <w:rFonts w:eastAsia="MS Mincho"/>
          <w:lang w:eastAsia="ja-JP"/>
        </w:rPr>
        <w:t>Сценарии развертывания сетей радиодоступа</w:t>
      </w:r>
    </w:p>
    <w:tbl>
      <w:tblPr>
        <w:tblW w:w="9486" w:type="dxa"/>
        <w:tblLook w:val="04A0" w:firstRow="1" w:lastRow="0" w:firstColumn="1" w:lastColumn="0" w:noHBand="0" w:noVBand="1"/>
      </w:tblPr>
      <w:tblGrid>
        <w:gridCol w:w="2263"/>
        <w:gridCol w:w="3975"/>
        <w:gridCol w:w="3248"/>
      </w:tblGrid>
      <w:tr w:rsidR="00CA5D77" w:rsidRPr="00166EF5" w:rsidTr="00924A11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77" w:rsidRPr="00166EF5" w:rsidRDefault="00CA5D77" w:rsidP="00924A11">
            <w:pPr>
              <w:pStyle w:val="Tablehead"/>
              <w:rPr>
                <w:rFonts w:asciiTheme="majorBidi" w:eastAsia="MS Mincho" w:hAnsiTheme="majorBidi" w:cstheme="majorBidi"/>
                <w:lang w:eastAsia="ja-JP"/>
              </w:rPr>
            </w:pPr>
            <w:r w:rsidRPr="00166EF5">
              <w:rPr>
                <w:rFonts w:asciiTheme="majorBidi" w:hAnsiTheme="majorBidi" w:cstheme="majorBidi"/>
              </w:rPr>
              <w:t>Местонахождение подвижной станции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D77" w:rsidRPr="00166EF5" w:rsidRDefault="00CA5D77" w:rsidP="00924A11">
            <w:pPr>
              <w:pStyle w:val="Tablehead"/>
              <w:rPr>
                <w:rFonts w:asciiTheme="majorBidi" w:hAnsiTheme="majorBidi" w:cstheme="majorBidi"/>
              </w:rPr>
            </w:pPr>
            <w:r w:rsidRPr="00166EF5">
              <w:rPr>
                <w:rFonts w:asciiTheme="majorBidi" w:hAnsiTheme="majorBidi" w:cstheme="majorBidi"/>
              </w:rPr>
              <w:t>Бесшовное покрытие широкой зоны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D77" w:rsidRPr="00166EF5" w:rsidRDefault="00CA5D77" w:rsidP="00924A11">
            <w:pPr>
              <w:pStyle w:val="Tablehead"/>
              <w:rPr>
                <w:rFonts w:asciiTheme="majorBidi" w:hAnsiTheme="majorBidi" w:cstheme="majorBidi"/>
              </w:rPr>
            </w:pPr>
            <w:r w:rsidRPr="00166EF5">
              <w:rPr>
                <w:rFonts w:asciiTheme="majorBidi" w:hAnsiTheme="majorBidi" w:cstheme="majorBidi"/>
              </w:rPr>
              <w:t>Покрытие малой зоны</w:t>
            </w:r>
          </w:p>
        </w:tc>
      </w:tr>
      <w:tr w:rsidR="003F466C" w:rsidRPr="00166EF5" w:rsidTr="00924A11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6C" w:rsidRPr="00166EF5" w:rsidRDefault="00CA5D77" w:rsidP="00A82136">
            <w:pPr>
              <w:pStyle w:val="Tabletext"/>
              <w:jc w:val="center"/>
              <w:rPr>
                <w:rFonts w:asciiTheme="majorBidi" w:eastAsia="MS Mincho" w:hAnsiTheme="majorBidi" w:cstheme="majorBidi"/>
                <w:lang w:eastAsia="ja-JP"/>
              </w:rPr>
            </w:pPr>
            <w:r w:rsidRPr="00166EF5">
              <w:rPr>
                <w:rFonts w:asciiTheme="majorBidi" w:eastAsia="MS Mincho" w:hAnsiTheme="majorBidi" w:cstheme="majorBidi"/>
                <w:lang w:eastAsia="ja-JP"/>
              </w:rPr>
              <w:t>Сельская местность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6C" w:rsidRPr="00166EF5" w:rsidRDefault="001061C0" w:rsidP="00A82136">
            <w:pPr>
              <w:pStyle w:val="Tabletext"/>
              <w:tabs>
                <w:tab w:val="clear" w:pos="284"/>
                <w:tab w:val="left" w:pos="123"/>
              </w:tabs>
              <w:jc w:val="center"/>
              <w:rPr>
                <w:rFonts w:asciiTheme="majorBidi" w:eastAsia="MS Mincho" w:hAnsiTheme="majorBidi" w:cstheme="majorBidi"/>
                <w:highlight w:val="yellow"/>
                <w:lang w:eastAsia="ja-JP"/>
              </w:rPr>
            </w:pPr>
            <w:r w:rsidRPr="00166EF5">
              <w:rPr>
                <w:rFonts w:asciiTheme="majorBidi" w:hAnsiTheme="majorBidi" w:cstheme="majorBidi"/>
              </w:rPr>
              <w:t>Макросота в сельской среде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6C" w:rsidRPr="00166EF5" w:rsidRDefault="00CA5D77" w:rsidP="00A82136">
            <w:pPr>
              <w:pStyle w:val="Tabletext"/>
              <w:jc w:val="center"/>
              <w:rPr>
                <w:rFonts w:asciiTheme="majorBidi" w:eastAsia="MS Mincho" w:hAnsiTheme="majorBidi" w:cstheme="majorBidi"/>
                <w:lang w:eastAsia="ja-JP"/>
              </w:rPr>
            </w:pPr>
            <w:r w:rsidRPr="00166EF5">
              <w:rPr>
                <w:rFonts w:asciiTheme="majorBidi" w:eastAsia="MS Mincho" w:hAnsiTheme="majorBidi" w:cstheme="majorBidi"/>
                <w:lang w:eastAsia="ja-JP"/>
              </w:rPr>
              <w:t>Неприменимо</w:t>
            </w:r>
          </w:p>
        </w:tc>
      </w:tr>
      <w:tr w:rsidR="003F466C" w:rsidRPr="00166EF5" w:rsidTr="00924A11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6C" w:rsidRPr="00166EF5" w:rsidRDefault="00CA5D77" w:rsidP="00A82136">
            <w:pPr>
              <w:pStyle w:val="Tabletext"/>
              <w:jc w:val="center"/>
              <w:rPr>
                <w:rFonts w:asciiTheme="majorBidi" w:eastAsia="MS Mincho" w:hAnsiTheme="majorBidi" w:cstheme="majorBidi"/>
                <w:lang w:eastAsia="ja-JP"/>
              </w:rPr>
            </w:pPr>
            <w:r w:rsidRPr="00166EF5">
              <w:rPr>
                <w:rFonts w:asciiTheme="majorBidi" w:eastAsia="MS Mincho" w:hAnsiTheme="majorBidi" w:cstheme="majorBidi"/>
                <w:lang w:eastAsia="ja-JP"/>
              </w:rPr>
              <w:t>Пригород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6C" w:rsidRPr="00166EF5" w:rsidRDefault="001061C0" w:rsidP="00A82136">
            <w:pPr>
              <w:pStyle w:val="Tabletext"/>
              <w:tabs>
                <w:tab w:val="clear" w:pos="284"/>
                <w:tab w:val="left" w:pos="123"/>
              </w:tabs>
              <w:jc w:val="center"/>
              <w:rPr>
                <w:rFonts w:asciiTheme="majorBidi" w:eastAsia="MS Mincho" w:hAnsiTheme="majorBidi" w:cstheme="majorBidi"/>
                <w:strike/>
                <w:highlight w:val="yellow"/>
                <w:lang w:eastAsia="ja-JP"/>
              </w:rPr>
            </w:pPr>
            <w:r w:rsidRPr="00166EF5">
              <w:rPr>
                <w:rFonts w:asciiTheme="majorBidi" w:hAnsiTheme="majorBidi" w:cstheme="majorBidi"/>
              </w:rPr>
              <w:t>Макросота в пригородной среде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6C" w:rsidRPr="00166EF5" w:rsidRDefault="001061C0" w:rsidP="00A82136">
            <w:pPr>
              <w:pStyle w:val="Tabletext"/>
              <w:tabs>
                <w:tab w:val="clear" w:pos="284"/>
                <w:tab w:val="left" w:pos="123"/>
              </w:tabs>
              <w:jc w:val="center"/>
              <w:rPr>
                <w:rFonts w:asciiTheme="majorBidi" w:eastAsia="MS Mincho" w:hAnsiTheme="majorBidi" w:cstheme="majorBidi"/>
                <w:strike/>
                <w:highlight w:val="yellow"/>
                <w:lang w:eastAsia="ja-JP"/>
              </w:rPr>
            </w:pPr>
            <w:r w:rsidRPr="00166EF5">
              <w:rPr>
                <w:rFonts w:asciiTheme="majorBidi" w:hAnsiTheme="majorBidi" w:cstheme="majorBidi"/>
              </w:rPr>
              <w:t>Микросота в пригородной среде</w:t>
            </w:r>
          </w:p>
        </w:tc>
      </w:tr>
      <w:tr w:rsidR="003F466C" w:rsidRPr="00166EF5" w:rsidTr="00924A11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6C" w:rsidRPr="00166EF5" w:rsidRDefault="00CA5D77" w:rsidP="00A82136">
            <w:pPr>
              <w:pStyle w:val="Tabletext"/>
              <w:jc w:val="center"/>
              <w:rPr>
                <w:rFonts w:asciiTheme="majorBidi" w:eastAsia="MS Mincho" w:hAnsiTheme="majorBidi" w:cstheme="majorBidi"/>
                <w:lang w:eastAsia="ja-JP"/>
              </w:rPr>
            </w:pPr>
            <w:r w:rsidRPr="00166EF5">
              <w:rPr>
                <w:rFonts w:asciiTheme="majorBidi" w:eastAsia="MS Mincho" w:hAnsiTheme="majorBidi" w:cstheme="majorBidi"/>
                <w:lang w:eastAsia="ja-JP"/>
              </w:rPr>
              <w:t>Город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6C" w:rsidRPr="00166EF5" w:rsidRDefault="001061C0" w:rsidP="00A82136">
            <w:pPr>
              <w:pStyle w:val="Tabletext"/>
              <w:jc w:val="center"/>
              <w:rPr>
                <w:rFonts w:asciiTheme="majorBidi" w:eastAsia="MS Mincho" w:hAnsiTheme="majorBidi" w:cstheme="majorBidi"/>
                <w:strike/>
                <w:highlight w:val="yellow"/>
                <w:lang w:eastAsia="ja-JP"/>
              </w:rPr>
            </w:pPr>
            <w:r w:rsidRPr="00166EF5">
              <w:rPr>
                <w:rFonts w:asciiTheme="majorBidi" w:hAnsiTheme="majorBidi" w:cstheme="majorBidi"/>
              </w:rPr>
              <w:t>Макросота в городской среде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6C" w:rsidRPr="00166EF5" w:rsidRDefault="001061C0" w:rsidP="00A82136">
            <w:pPr>
              <w:pStyle w:val="Tabletext"/>
              <w:tabs>
                <w:tab w:val="clear" w:pos="284"/>
                <w:tab w:val="left" w:pos="123"/>
              </w:tabs>
              <w:jc w:val="center"/>
              <w:rPr>
                <w:rFonts w:asciiTheme="majorBidi" w:eastAsia="MS Mincho" w:hAnsiTheme="majorBidi" w:cstheme="majorBidi"/>
                <w:strike/>
                <w:highlight w:val="yellow"/>
                <w:lang w:eastAsia="ja-JP"/>
              </w:rPr>
            </w:pPr>
            <w:r w:rsidRPr="00166EF5">
              <w:rPr>
                <w:rFonts w:asciiTheme="majorBidi" w:hAnsiTheme="majorBidi" w:cstheme="majorBidi"/>
              </w:rPr>
              <w:t>Микросота в городской среде</w:t>
            </w:r>
          </w:p>
        </w:tc>
      </w:tr>
      <w:tr w:rsidR="003F466C" w:rsidRPr="00166EF5" w:rsidTr="00924A11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6C" w:rsidRPr="00166EF5" w:rsidRDefault="00CA5D77" w:rsidP="00A82136">
            <w:pPr>
              <w:pStyle w:val="Tabletext"/>
              <w:jc w:val="center"/>
              <w:rPr>
                <w:rFonts w:asciiTheme="majorBidi" w:eastAsia="MS Mincho" w:hAnsiTheme="majorBidi" w:cstheme="majorBidi"/>
                <w:lang w:eastAsia="ja-JP"/>
              </w:rPr>
            </w:pPr>
            <w:r w:rsidRPr="00166EF5">
              <w:rPr>
                <w:rFonts w:asciiTheme="majorBidi" w:eastAsia="MS Mincho" w:hAnsiTheme="majorBidi" w:cstheme="majorBidi"/>
                <w:lang w:eastAsia="ja-JP"/>
              </w:rPr>
              <w:t>Внутри помещения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6C" w:rsidRPr="00166EF5" w:rsidRDefault="001061C0" w:rsidP="00A82136">
            <w:pPr>
              <w:pStyle w:val="Tabletext"/>
              <w:jc w:val="center"/>
              <w:rPr>
                <w:rFonts w:asciiTheme="majorBidi" w:eastAsia="MS Mincho" w:hAnsiTheme="majorBidi" w:cstheme="majorBidi"/>
                <w:highlight w:val="yellow"/>
                <w:lang w:eastAsia="ja-JP"/>
              </w:rPr>
            </w:pPr>
            <w:r w:rsidRPr="00166EF5">
              <w:rPr>
                <w:rFonts w:asciiTheme="majorBidi" w:eastAsia="MS Mincho" w:hAnsiTheme="majorBidi" w:cstheme="majorBidi"/>
                <w:lang w:eastAsia="ja-JP"/>
              </w:rPr>
              <w:t>Неприменимо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6C" w:rsidRPr="00166EF5" w:rsidRDefault="00CA5D77" w:rsidP="00A82136">
            <w:pPr>
              <w:pStyle w:val="Tabletext"/>
              <w:jc w:val="center"/>
              <w:rPr>
                <w:rFonts w:asciiTheme="majorBidi" w:eastAsia="MS Mincho" w:hAnsiTheme="majorBidi" w:cstheme="majorBidi"/>
                <w:lang w:eastAsia="ja-JP"/>
              </w:rPr>
            </w:pPr>
            <w:r w:rsidRPr="00166EF5">
              <w:rPr>
                <w:rFonts w:asciiTheme="majorBidi" w:eastAsia="MS Mincho" w:hAnsiTheme="majorBidi" w:cstheme="majorBidi"/>
                <w:lang w:eastAsia="ja-JP"/>
              </w:rPr>
              <w:t>Внутри помещения</w:t>
            </w:r>
          </w:p>
        </w:tc>
      </w:tr>
    </w:tbl>
    <w:p w:rsidR="005C1E7D" w:rsidRPr="00166EF5" w:rsidRDefault="005C1E7D" w:rsidP="005C1E7D">
      <w:pPr>
        <w:pStyle w:val="Tablefin"/>
        <w:rPr>
          <w:lang w:val="ru-RU" w:eastAsia="ja-JP"/>
        </w:rPr>
      </w:pPr>
    </w:p>
    <w:p w:rsidR="003F466C" w:rsidRPr="00166EF5" w:rsidRDefault="00492B2C" w:rsidP="00924A11">
      <w:pPr>
        <w:keepNext/>
        <w:spacing w:before="240"/>
        <w:rPr>
          <w:lang w:eastAsia="ja-JP"/>
        </w:rPr>
      </w:pPr>
      <w:r w:rsidRPr="00166EF5">
        <w:rPr>
          <w:lang w:eastAsia="ja-JP"/>
        </w:rPr>
        <w:lastRenderedPageBreak/>
        <w:t>На рисунке 1 приведена иллюстрация возможных сценариев, которые описаны ниже</w:t>
      </w:r>
    </w:p>
    <w:p w:rsidR="003F466C" w:rsidRPr="00166EF5" w:rsidRDefault="00B2200E" w:rsidP="00A82136">
      <w:pPr>
        <w:pStyle w:val="FigureNo"/>
        <w:rPr>
          <w:lang w:eastAsia="ja-JP"/>
        </w:rPr>
      </w:pPr>
      <w:r w:rsidRPr="00166EF5">
        <w:rPr>
          <w:lang w:eastAsia="ja-JP"/>
        </w:rPr>
        <w:t>РИСУНОК </w:t>
      </w:r>
      <w:r w:rsidR="003F466C" w:rsidRPr="00166EF5">
        <w:rPr>
          <w:lang w:eastAsia="ja-JP"/>
        </w:rPr>
        <w:t>1</w:t>
      </w:r>
    </w:p>
    <w:p w:rsidR="003F466C" w:rsidRPr="00166EF5" w:rsidRDefault="00492B2C" w:rsidP="00A82136">
      <w:pPr>
        <w:pStyle w:val="Figuretitle"/>
        <w:rPr>
          <w:lang w:eastAsia="ja-JP"/>
        </w:rPr>
      </w:pPr>
      <w:r w:rsidRPr="00166EF5">
        <w:rPr>
          <w:lang w:eastAsia="ja-JP"/>
        </w:rPr>
        <w:t>Пример сценариев развертывания</w:t>
      </w:r>
    </w:p>
    <w:p w:rsidR="003F466C" w:rsidRPr="00166EF5" w:rsidRDefault="00AD6C3A" w:rsidP="00A82136">
      <w:pPr>
        <w:pStyle w:val="Figure"/>
      </w:pPr>
      <w:r w:rsidRPr="00166EF5">
        <w:object w:dxaOrig="7054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177pt" o:ole="">
            <v:imagedata r:id="rId14" o:title="" cropleft="-447f" cropright="-893f"/>
          </v:shape>
          <o:OLEObject Type="Embed" ProgID="CorelDraw.Graphic.16" ShapeID="_x0000_i1025" DrawAspect="Content" ObjectID="_1573980365" r:id="rId15"/>
        </w:object>
      </w:r>
    </w:p>
    <w:p w:rsidR="003F466C" w:rsidRPr="00166EF5" w:rsidRDefault="00900AFC" w:rsidP="00924A11">
      <w:pPr>
        <w:pStyle w:val="Headingb"/>
      </w:pPr>
      <w:r w:rsidRPr="00166EF5">
        <w:t>(1)</w:t>
      </w:r>
      <w:r w:rsidRPr="00166EF5">
        <w:tab/>
      </w:r>
      <w:r w:rsidR="009B5F2C" w:rsidRPr="00166EF5">
        <w:t>Макросота в сельской среде</w:t>
      </w:r>
    </w:p>
    <w:p w:rsidR="003F466C" w:rsidRPr="00166EF5" w:rsidRDefault="00D12F23" w:rsidP="00A82136">
      <w:pPr>
        <w:rPr>
          <w:szCs w:val="22"/>
        </w:rPr>
      </w:pPr>
      <w:r w:rsidRPr="00166EF5">
        <w:rPr>
          <w:szCs w:val="22"/>
        </w:rPr>
        <w:t xml:space="preserve">Сценарий развертывания в сельской местности предназначен для обеспечения </w:t>
      </w:r>
      <w:r w:rsidR="00256DAF" w:rsidRPr="00166EF5">
        <w:rPr>
          <w:szCs w:val="22"/>
        </w:rPr>
        <w:t xml:space="preserve">покрытия </w:t>
      </w:r>
      <w:r w:rsidRPr="00166EF5">
        <w:rPr>
          <w:szCs w:val="22"/>
        </w:rPr>
        <w:t>бол</w:t>
      </w:r>
      <w:r w:rsidR="00256DAF" w:rsidRPr="00166EF5">
        <w:rPr>
          <w:szCs w:val="22"/>
        </w:rPr>
        <w:t>ее крупной</w:t>
      </w:r>
      <w:r w:rsidRPr="00166EF5">
        <w:rPr>
          <w:szCs w:val="22"/>
        </w:rPr>
        <w:t xml:space="preserve"> и непрерывно</w:t>
      </w:r>
      <w:r w:rsidR="00256DAF" w:rsidRPr="00166EF5">
        <w:rPr>
          <w:szCs w:val="22"/>
        </w:rPr>
        <w:t>й</w:t>
      </w:r>
      <w:r w:rsidRPr="00166EF5">
        <w:rPr>
          <w:szCs w:val="22"/>
        </w:rPr>
        <w:t xml:space="preserve"> широкой зоны</w:t>
      </w:r>
      <w:r w:rsidR="003F466C" w:rsidRPr="00166EF5">
        <w:rPr>
          <w:szCs w:val="22"/>
        </w:rPr>
        <w:t>.</w:t>
      </w:r>
      <w:r w:rsidR="003F466C" w:rsidRPr="00166EF5">
        <w:rPr>
          <w:rFonts w:eastAsia="MS Mincho"/>
          <w:szCs w:val="22"/>
          <w:lang w:eastAsia="ja-JP"/>
        </w:rPr>
        <w:t xml:space="preserve"> </w:t>
      </w:r>
      <w:r w:rsidRPr="00166EF5">
        <w:rPr>
          <w:rFonts w:eastAsia="MS Mincho"/>
          <w:szCs w:val="22"/>
          <w:lang w:eastAsia="ja-JP"/>
        </w:rPr>
        <w:t xml:space="preserve">Антенны базовой станции устанавливаются, как правило, на вершине мачты. </w:t>
      </w:r>
    </w:p>
    <w:p w:rsidR="003F466C" w:rsidRPr="00166EF5" w:rsidRDefault="003F466C" w:rsidP="00900AFC">
      <w:pPr>
        <w:pStyle w:val="Headingb"/>
      </w:pPr>
      <w:r w:rsidRPr="00166EF5">
        <w:t>(2)</w:t>
      </w:r>
      <w:r w:rsidRPr="00166EF5">
        <w:tab/>
      </w:r>
      <w:r w:rsidR="00D12F23" w:rsidRPr="00166EF5">
        <w:t>Макросота в пригородной среде</w:t>
      </w:r>
    </w:p>
    <w:p w:rsidR="003F466C" w:rsidRPr="00166EF5" w:rsidRDefault="00DF142C" w:rsidP="00A82136">
      <w:pPr>
        <w:rPr>
          <w:szCs w:val="22"/>
          <w:lang w:eastAsia="ja-JP"/>
        </w:rPr>
      </w:pPr>
      <w:r w:rsidRPr="00166EF5">
        <w:rPr>
          <w:szCs w:val="22"/>
        </w:rPr>
        <w:t>Сценарий макросоты в пригородной среде предназначен для обеспечения бесшовного покрытия сельских зон</w:t>
      </w:r>
      <w:r w:rsidR="003F466C" w:rsidRPr="00166EF5">
        <w:rPr>
          <w:szCs w:val="22"/>
        </w:rPr>
        <w:t xml:space="preserve"> (</w:t>
      </w:r>
      <w:r w:rsidRPr="00166EF5">
        <w:rPr>
          <w:szCs w:val="22"/>
        </w:rPr>
        <w:t>преимущественно населенных</w:t>
      </w:r>
      <w:r w:rsidR="003F466C" w:rsidRPr="00166EF5">
        <w:rPr>
          <w:szCs w:val="22"/>
        </w:rPr>
        <w:t>)</w:t>
      </w:r>
      <w:r w:rsidRPr="00166EF5">
        <w:rPr>
          <w:szCs w:val="22"/>
        </w:rPr>
        <w:t>, а также поселков городского типа</w:t>
      </w:r>
      <w:r w:rsidR="003F466C" w:rsidRPr="00166EF5">
        <w:rPr>
          <w:szCs w:val="22"/>
        </w:rPr>
        <w:t xml:space="preserve"> </w:t>
      </w:r>
      <w:r w:rsidRPr="00166EF5">
        <w:rPr>
          <w:szCs w:val="22"/>
        </w:rPr>
        <w:t>с малоэтажными зданиями</w:t>
      </w:r>
      <w:r w:rsidR="00987020" w:rsidRPr="00166EF5">
        <w:rPr>
          <w:szCs w:val="22"/>
        </w:rPr>
        <w:t xml:space="preserve">, но </w:t>
      </w:r>
      <w:r w:rsidR="0061346E" w:rsidRPr="00166EF5">
        <w:rPr>
          <w:szCs w:val="22"/>
        </w:rPr>
        <w:t>ис</w:t>
      </w:r>
      <w:r w:rsidR="00987020" w:rsidRPr="00166EF5">
        <w:rPr>
          <w:szCs w:val="22"/>
        </w:rPr>
        <w:t>ключая ненаселенные зоны между ними</w:t>
      </w:r>
      <w:r w:rsidR="003F466C" w:rsidRPr="00166EF5">
        <w:rPr>
          <w:szCs w:val="22"/>
        </w:rPr>
        <w:t>.</w:t>
      </w:r>
      <w:r w:rsidR="003F466C" w:rsidRPr="00166EF5">
        <w:rPr>
          <w:szCs w:val="22"/>
          <w:lang w:eastAsia="ja-JP"/>
        </w:rPr>
        <w:t xml:space="preserve"> </w:t>
      </w:r>
      <w:r w:rsidR="00987020" w:rsidRPr="00166EF5">
        <w:rPr>
          <w:szCs w:val="22"/>
          <w:lang w:eastAsia="ja-JP"/>
        </w:rPr>
        <w:t>Антенны базовой станции устанавливаются, как правило, на мачте/крыше, а пользователи могут находиться либо вне помещения, либо внутри помещения</w:t>
      </w:r>
      <w:r w:rsidR="003F466C" w:rsidRPr="00166EF5">
        <w:rPr>
          <w:szCs w:val="22"/>
          <w:lang w:eastAsia="ja-JP"/>
        </w:rPr>
        <w:t>.</w:t>
      </w:r>
    </w:p>
    <w:p w:rsidR="003F466C" w:rsidRPr="00166EF5" w:rsidRDefault="003F466C" w:rsidP="00D32442">
      <w:pPr>
        <w:pStyle w:val="Headingb"/>
      </w:pPr>
      <w:r w:rsidRPr="00166EF5">
        <w:t>(3)</w:t>
      </w:r>
      <w:r w:rsidRPr="00166EF5">
        <w:tab/>
      </w:r>
      <w:r w:rsidR="00D12F23" w:rsidRPr="00166EF5">
        <w:t>Макросота в городской среде</w:t>
      </w:r>
    </w:p>
    <w:p w:rsidR="003F466C" w:rsidRPr="00166EF5" w:rsidRDefault="00987020" w:rsidP="00A82136">
      <w:pPr>
        <w:rPr>
          <w:szCs w:val="22"/>
          <w:lang w:eastAsia="ja-JP"/>
        </w:rPr>
      </w:pPr>
      <w:r w:rsidRPr="00166EF5">
        <w:rPr>
          <w:szCs w:val="22"/>
        </w:rPr>
        <w:t>Сценарий макросоты в городской среде предназначен для многоэтажных зданий, когда антенны базовой станции устанавливаются, как правило, на уровне или выше уровня крыши</w:t>
      </w:r>
      <w:r w:rsidR="003F466C" w:rsidRPr="00166EF5">
        <w:rPr>
          <w:szCs w:val="22"/>
        </w:rPr>
        <w:t xml:space="preserve">. </w:t>
      </w:r>
      <w:r w:rsidR="00DA1478" w:rsidRPr="00166EF5">
        <w:rPr>
          <w:szCs w:val="22"/>
        </w:rPr>
        <w:t>Мощность базовой станции может меняться в зависимости от местных потребностей развертывания и покрытия</w:t>
      </w:r>
      <w:r w:rsidR="003F466C" w:rsidRPr="00166EF5">
        <w:rPr>
          <w:szCs w:val="22"/>
        </w:rPr>
        <w:t xml:space="preserve">. </w:t>
      </w:r>
      <w:r w:rsidR="00DA1478" w:rsidRPr="00166EF5">
        <w:rPr>
          <w:szCs w:val="22"/>
          <w:lang w:eastAsia="ja-JP"/>
        </w:rPr>
        <w:t>Пользователи могут находиться либо вне помещения, либо внутри помещения</w:t>
      </w:r>
      <w:r w:rsidR="003F466C" w:rsidRPr="00166EF5">
        <w:rPr>
          <w:szCs w:val="22"/>
        </w:rPr>
        <w:t xml:space="preserve">. </w:t>
      </w:r>
      <w:r w:rsidR="00DA1478" w:rsidRPr="00166EF5">
        <w:rPr>
          <w:rFonts w:eastAsia="MS Mincho"/>
          <w:szCs w:val="22"/>
          <w:lang w:eastAsia="ja-JP"/>
        </w:rPr>
        <w:t>Ретрансляторы для покрытия внутри помещения, если используются, считаются эквивалентными оборудованию пользователя (UE) и, соответственно, обрабатываются как UE</w:t>
      </w:r>
      <w:r w:rsidR="003F466C" w:rsidRPr="00166EF5">
        <w:rPr>
          <w:rFonts w:eastAsia="MS Mincho"/>
          <w:szCs w:val="22"/>
          <w:lang w:eastAsia="ja-JP"/>
        </w:rPr>
        <w:t>.</w:t>
      </w:r>
    </w:p>
    <w:p w:rsidR="003F466C" w:rsidRPr="00166EF5" w:rsidRDefault="003F466C" w:rsidP="00D32442">
      <w:pPr>
        <w:pStyle w:val="Headingb"/>
      </w:pPr>
      <w:r w:rsidRPr="00166EF5">
        <w:t>(4)</w:t>
      </w:r>
      <w:r w:rsidRPr="00166EF5">
        <w:tab/>
      </w:r>
      <w:r w:rsidR="00D12F23" w:rsidRPr="00166EF5">
        <w:t>Микросота в пригородной среде</w:t>
      </w:r>
    </w:p>
    <w:p w:rsidR="003F466C" w:rsidRPr="00166EF5" w:rsidRDefault="00DA1478" w:rsidP="00A82136">
      <w:pPr>
        <w:rPr>
          <w:szCs w:val="22"/>
          <w:lang w:eastAsia="ja-JP"/>
        </w:rPr>
      </w:pPr>
      <w:r w:rsidRPr="00166EF5">
        <w:rPr>
          <w:szCs w:val="22"/>
        </w:rPr>
        <w:t xml:space="preserve">Сценарий микросоты в пригородной среде предназначен для увеличения пропускной способности в малых </w:t>
      </w:r>
      <w:r w:rsidR="004E6D4B" w:rsidRPr="00166EF5">
        <w:rPr>
          <w:szCs w:val="22"/>
        </w:rPr>
        <w:t>жилых районах с малоэтажными зданиями в пригородных областях</w:t>
      </w:r>
      <w:r w:rsidR="003F466C" w:rsidRPr="00166EF5">
        <w:rPr>
          <w:szCs w:val="22"/>
        </w:rPr>
        <w:t>.</w:t>
      </w:r>
      <w:r w:rsidR="003F466C" w:rsidRPr="00166EF5">
        <w:rPr>
          <w:szCs w:val="22"/>
          <w:lang w:eastAsia="ja-JP"/>
        </w:rPr>
        <w:t xml:space="preserve"> </w:t>
      </w:r>
      <w:r w:rsidR="004E6D4B" w:rsidRPr="00166EF5">
        <w:rPr>
          <w:szCs w:val="22"/>
          <w:lang w:eastAsia="ja-JP"/>
        </w:rPr>
        <w:t>Антенны базовой станции устанавливаются, как правило, на</w:t>
      </w:r>
      <w:r w:rsidR="004E6D4B" w:rsidRPr="00166EF5">
        <w:rPr>
          <w:rFonts w:eastAsia="MS Mincho"/>
          <w:szCs w:val="22"/>
          <w:lang w:eastAsia="ja-JP"/>
        </w:rPr>
        <w:t xml:space="preserve"> опорах</w:t>
      </w:r>
      <w:r w:rsidR="003F466C" w:rsidRPr="00166EF5">
        <w:rPr>
          <w:rFonts w:eastAsia="MS Mincho"/>
          <w:szCs w:val="22"/>
          <w:lang w:eastAsia="ja-JP"/>
        </w:rPr>
        <w:t xml:space="preserve">. </w:t>
      </w:r>
      <w:r w:rsidR="004E6D4B" w:rsidRPr="00166EF5">
        <w:rPr>
          <w:szCs w:val="22"/>
          <w:lang w:eastAsia="ja-JP"/>
        </w:rPr>
        <w:t>Пользователи могут находиться либо вне помещения, либо внутри помещения</w:t>
      </w:r>
      <w:r w:rsidR="004E6D4B" w:rsidRPr="00166EF5">
        <w:rPr>
          <w:szCs w:val="22"/>
        </w:rPr>
        <w:t xml:space="preserve">. </w:t>
      </w:r>
      <w:r w:rsidR="004E6D4B" w:rsidRPr="00166EF5">
        <w:rPr>
          <w:rFonts w:eastAsia="MS Mincho"/>
          <w:szCs w:val="22"/>
          <w:lang w:eastAsia="ja-JP"/>
        </w:rPr>
        <w:t>Ретрансляторы для покрытия внутри помещения, если используются, считаются эквивалентными UE и, соответственно, обрабатываются как UE.</w:t>
      </w:r>
    </w:p>
    <w:p w:rsidR="003F466C" w:rsidRPr="00166EF5" w:rsidRDefault="003F466C" w:rsidP="00D32442">
      <w:pPr>
        <w:pStyle w:val="Headingb"/>
      </w:pPr>
      <w:r w:rsidRPr="00166EF5">
        <w:t>(5)</w:t>
      </w:r>
      <w:r w:rsidRPr="00166EF5">
        <w:tab/>
      </w:r>
      <w:r w:rsidR="00D12F23" w:rsidRPr="00166EF5">
        <w:t>Микросота в городской среде</w:t>
      </w:r>
    </w:p>
    <w:p w:rsidR="003F466C" w:rsidRPr="00166EF5" w:rsidRDefault="00EC6AFC" w:rsidP="00A82136">
      <w:pPr>
        <w:rPr>
          <w:szCs w:val="22"/>
          <w:lang w:eastAsia="ja-JP"/>
        </w:rPr>
      </w:pPr>
      <w:r w:rsidRPr="00166EF5">
        <w:rPr>
          <w:szCs w:val="22"/>
        </w:rPr>
        <w:t>Сценарий микросоты в городской среде предназначен для многоэтажных зданий, когда антенны базовой станции устанавливаются ниже уровня крыши</w:t>
      </w:r>
      <w:r w:rsidR="003F466C" w:rsidRPr="00166EF5">
        <w:rPr>
          <w:szCs w:val="22"/>
        </w:rPr>
        <w:t xml:space="preserve">. </w:t>
      </w:r>
      <w:r w:rsidRPr="00166EF5">
        <w:rPr>
          <w:szCs w:val="22"/>
          <w:lang w:eastAsia="ja-JP"/>
        </w:rPr>
        <w:t>Антенны базовой станции разворачиваются обычно как односекторные антенны или антенны с формированием луча с низкой выходной мощностью</w:t>
      </w:r>
      <w:r w:rsidR="003F466C" w:rsidRPr="00166EF5">
        <w:rPr>
          <w:rFonts w:eastAsia="MS Mincho"/>
          <w:szCs w:val="22"/>
          <w:lang w:eastAsia="ja-JP"/>
        </w:rPr>
        <w:t xml:space="preserve">. </w:t>
      </w:r>
      <w:r w:rsidRPr="00166EF5">
        <w:rPr>
          <w:rFonts w:eastAsia="MS Mincho"/>
          <w:szCs w:val="22"/>
          <w:lang w:eastAsia="ja-JP"/>
        </w:rPr>
        <w:t>В этом сценарии развертывания</w:t>
      </w:r>
      <w:r w:rsidR="00327184" w:rsidRPr="00166EF5">
        <w:rPr>
          <w:rFonts w:eastAsia="MS Mincho"/>
          <w:szCs w:val="22"/>
          <w:lang w:eastAsia="ja-JP"/>
        </w:rPr>
        <w:t xml:space="preserve"> антенны находятся в среде, в которой условия распространения радиоволн характеризуются доминированием эффектов блокирования и/или много</w:t>
      </w:r>
      <w:r w:rsidR="00CE1D91" w:rsidRPr="00166EF5">
        <w:rPr>
          <w:rFonts w:eastAsia="MS Mincho"/>
          <w:szCs w:val="22"/>
          <w:lang w:eastAsia="ja-JP"/>
        </w:rPr>
        <w:t>кратных</w:t>
      </w:r>
      <w:r w:rsidR="00327184" w:rsidRPr="00166EF5">
        <w:rPr>
          <w:rFonts w:eastAsia="MS Mincho"/>
          <w:szCs w:val="22"/>
          <w:lang w:eastAsia="ja-JP"/>
        </w:rPr>
        <w:t xml:space="preserve"> отражений/рассеяни</w:t>
      </w:r>
      <w:r w:rsidR="00CE1D91" w:rsidRPr="00166EF5">
        <w:rPr>
          <w:rFonts w:eastAsia="MS Mincho"/>
          <w:szCs w:val="22"/>
          <w:lang w:eastAsia="ja-JP"/>
        </w:rPr>
        <w:t>й</w:t>
      </w:r>
      <w:r w:rsidR="003F466C" w:rsidRPr="00166EF5">
        <w:rPr>
          <w:rFonts w:eastAsia="MS Mincho"/>
          <w:szCs w:val="22"/>
          <w:lang w:eastAsia="ja-JP"/>
        </w:rPr>
        <w:t xml:space="preserve">, </w:t>
      </w:r>
      <w:r w:rsidRPr="00166EF5">
        <w:rPr>
          <w:rFonts w:eastAsia="MS Mincho"/>
          <w:szCs w:val="22"/>
          <w:lang w:eastAsia="ja-JP"/>
        </w:rPr>
        <w:t xml:space="preserve">например </w:t>
      </w:r>
      <w:r w:rsidR="00327184" w:rsidRPr="00166EF5">
        <w:rPr>
          <w:rFonts w:eastAsia="MS Mincho"/>
          <w:szCs w:val="22"/>
          <w:lang w:eastAsia="ja-JP"/>
        </w:rPr>
        <w:t>уличная</w:t>
      </w:r>
      <w:r w:rsidRPr="00166EF5">
        <w:rPr>
          <w:rFonts w:eastAsia="MS Mincho"/>
          <w:szCs w:val="22"/>
          <w:lang w:eastAsia="ja-JP"/>
        </w:rPr>
        <w:t xml:space="preserve"> микросота и</w:t>
      </w:r>
      <w:r w:rsidR="00327184" w:rsidRPr="00166EF5">
        <w:rPr>
          <w:rFonts w:eastAsia="MS Mincho"/>
          <w:szCs w:val="22"/>
          <w:lang w:eastAsia="ja-JP"/>
        </w:rPr>
        <w:t>ли</w:t>
      </w:r>
      <w:r w:rsidR="003F466C" w:rsidRPr="00166EF5">
        <w:rPr>
          <w:rFonts w:eastAsia="MS Mincho"/>
          <w:szCs w:val="22"/>
          <w:lang w:eastAsia="ja-JP"/>
        </w:rPr>
        <w:t xml:space="preserve"> </w:t>
      </w:r>
      <w:r w:rsidR="00A72449" w:rsidRPr="00166EF5">
        <w:rPr>
          <w:rFonts w:eastAsia="MS Mincho"/>
          <w:szCs w:val="22"/>
          <w:lang w:eastAsia="ja-JP"/>
        </w:rPr>
        <w:t>точка доступа</w:t>
      </w:r>
      <w:r w:rsidR="004E0774" w:rsidRPr="00166EF5">
        <w:rPr>
          <w:rFonts w:eastAsia="MS Mincho"/>
          <w:szCs w:val="22"/>
          <w:lang w:eastAsia="ja-JP"/>
        </w:rPr>
        <w:t xml:space="preserve">. </w:t>
      </w:r>
      <w:r w:rsidR="004E0774" w:rsidRPr="00166EF5">
        <w:rPr>
          <w:szCs w:val="22"/>
          <w:lang w:eastAsia="ja-JP"/>
        </w:rPr>
        <w:t>Пользователи могут находиться либо вне помещения, либо внутри помещения</w:t>
      </w:r>
      <w:r w:rsidR="004E0774" w:rsidRPr="00166EF5">
        <w:rPr>
          <w:szCs w:val="22"/>
        </w:rPr>
        <w:t>.</w:t>
      </w:r>
    </w:p>
    <w:p w:rsidR="003F466C" w:rsidRPr="00166EF5" w:rsidRDefault="003F466C" w:rsidP="00D32442">
      <w:pPr>
        <w:pStyle w:val="Headingb"/>
      </w:pPr>
      <w:r w:rsidRPr="00166EF5">
        <w:lastRenderedPageBreak/>
        <w:t>(6)</w:t>
      </w:r>
      <w:r w:rsidRPr="00166EF5">
        <w:tab/>
      </w:r>
      <w:r w:rsidR="00D12F23" w:rsidRPr="00166EF5">
        <w:t>Внутри помещения</w:t>
      </w:r>
    </w:p>
    <w:p w:rsidR="003F466C" w:rsidRPr="00166EF5" w:rsidRDefault="00342D76" w:rsidP="00A82136">
      <w:pPr>
        <w:rPr>
          <w:szCs w:val="22"/>
          <w:lang w:eastAsia="ja-JP"/>
        </w:rPr>
      </w:pPr>
      <w:r w:rsidRPr="00166EF5">
        <w:rPr>
          <w:szCs w:val="22"/>
        </w:rPr>
        <w:t>Сценарий покрытия внутри помещения наиболее часто применяется в городской или пригородной среде. Базовые станции и пользовател</w:t>
      </w:r>
      <w:r w:rsidR="00460203" w:rsidRPr="00166EF5">
        <w:rPr>
          <w:szCs w:val="22"/>
        </w:rPr>
        <w:t>и</w:t>
      </w:r>
      <w:r w:rsidR="00924A11" w:rsidRPr="00166EF5">
        <w:rPr>
          <w:szCs w:val="22"/>
        </w:rPr>
        <w:t xml:space="preserve"> </w:t>
      </w:r>
      <w:r w:rsidRPr="00166EF5">
        <w:rPr>
          <w:szCs w:val="22"/>
        </w:rPr>
        <w:t>находятся внутри помещения</w:t>
      </w:r>
      <w:r w:rsidR="003F466C" w:rsidRPr="00166EF5">
        <w:rPr>
          <w:szCs w:val="22"/>
        </w:rPr>
        <w:t>.</w:t>
      </w:r>
    </w:p>
    <w:p w:rsidR="003F466C" w:rsidRPr="00166EF5" w:rsidRDefault="003F466C" w:rsidP="00A82136">
      <w:pPr>
        <w:pStyle w:val="Heading2"/>
      </w:pPr>
      <w:bookmarkStart w:id="13" w:name="_Toc499288094"/>
      <w:bookmarkStart w:id="14" w:name="_Toc499887307"/>
      <w:bookmarkStart w:id="15" w:name="_Toc499905238"/>
      <w:r w:rsidRPr="00166EF5">
        <w:t>2.3</w:t>
      </w:r>
      <w:r w:rsidRPr="00166EF5">
        <w:tab/>
      </w:r>
      <w:r w:rsidR="00AE1DF4" w:rsidRPr="00166EF5">
        <w:t>Регулирование мощности передачи</w:t>
      </w:r>
      <w:bookmarkEnd w:id="13"/>
      <w:bookmarkEnd w:id="14"/>
      <w:bookmarkEnd w:id="15"/>
    </w:p>
    <w:p w:rsidR="003F466C" w:rsidRPr="00166EF5" w:rsidRDefault="00274E3E" w:rsidP="00A82136">
      <w:r w:rsidRPr="00166EF5">
        <w:t xml:space="preserve">При проведении исследований </w:t>
      </w:r>
      <w:r w:rsidR="00460203" w:rsidRPr="00166EF5">
        <w:t xml:space="preserve">для оценки </w:t>
      </w:r>
      <w:r w:rsidRPr="00166EF5">
        <w:t xml:space="preserve">воздействия полной сети </w:t>
      </w:r>
      <w:r w:rsidR="003F466C" w:rsidRPr="00166EF5">
        <w:t xml:space="preserve">IMT </w:t>
      </w:r>
      <w:r w:rsidRPr="00166EF5">
        <w:t xml:space="preserve">следует учитывать </w:t>
      </w:r>
      <w:r w:rsidR="00D34199" w:rsidRPr="00166EF5">
        <w:t>вариативный</w:t>
      </w:r>
      <w:r w:rsidRPr="00166EF5">
        <w:t xml:space="preserve"> характер сети IMT, в особенности регулирование мощности. </w:t>
      </w:r>
    </w:p>
    <w:p w:rsidR="003F466C" w:rsidRPr="00166EF5" w:rsidRDefault="008A35ED" w:rsidP="00A82136">
      <w:r w:rsidRPr="00166EF5">
        <w:t>Для линии вверх: устройства некоторых типов</w:t>
      </w:r>
      <w:r w:rsidR="003F466C" w:rsidRPr="00166EF5">
        <w:t xml:space="preserve"> (</w:t>
      </w:r>
      <w:r w:rsidRPr="00166EF5">
        <w:t>например, маломощные устройства для применений</w:t>
      </w:r>
      <w:r w:rsidR="003F466C" w:rsidRPr="00166EF5">
        <w:t xml:space="preserve"> MTC) </w:t>
      </w:r>
      <w:r w:rsidR="00D34199" w:rsidRPr="00166EF5">
        <w:t>могут работать без како</w:t>
      </w:r>
      <w:r w:rsidR="00B03A51" w:rsidRPr="00166EF5">
        <w:t>го</w:t>
      </w:r>
      <w:r w:rsidR="00D34199" w:rsidRPr="00166EF5">
        <w:t>-либо регулиров</w:t>
      </w:r>
      <w:r w:rsidR="00B03A51" w:rsidRPr="00166EF5">
        <w:t>ания</w:t>
      </w:r>
      <w:r w:rsidR="00D34199" w:rsidRPr="00166EF5">
        <w:t xml:space="preserve"> мощности, но для устройств других типов</w:t>
      </w:r>
      <w:r w:rsidR="003F466C" w:rsidRPr="00166EF5">
        <w:t xml:space="preserve"> (</w:t>
      </w:r>
      <w:r w:rsidR="00D34199" w:rsidRPr="00166EF5">
        <w:t>например, устройства усовершенствованной подвижной широкополосной связи</w:t>
      </w:r>
      <w:r w:rsidR="003F466C" w:rsidRPr="00166EF5">
        <w:t xml:space="preserve">) </w:t>
      </w:r>
      <w:r w:rsidR="00D34199" w:rsidRPr="00166EF5">
        <w:t>регулирование мощности используется</w:t>
      </w:r>
      <w:r w:rsidR="003F466C" w:rsidRPr="00166EF5">
        <w:t xml:space="preserve">. </w:t>
      </w:r>
      <w:r w:rsidR="00D34199" w:rsidRPr="00166EF5">
        <w:t xml:space="preserve">Регулирование мощности компенсирует полностью или частично разницу в потерях из-за переходного затухания между устройствами, подсоединенными к </w:t>
      </w:r>
      <w:r w:rsidR="00653EE4" w:rsidRPr="00166EF5">
        <w:t>BS</w:t>
      </w:r>
      <w:r w:rsidR="00D34199" w:rsidRPr="00166EF5">
        <w:t xml:space="preserve">, и имеет начальный </w:t>
      </w:r>
      <w:r w:rsidR="004E5F18" w:rsidRPr="00166EF5">
        <w:t>целевой уровень приема на ресурсный блок</w:t>
      </w:r>
      <w:r w:rsidR="003F466C" w:rsidRPr="00166EF5">
        <w:t xml:space="preserve"> (RB).</w:t>
      </w:r>
    </w:p>
    <w:p w:rsidR="003F466C" w:rsidRPr="00166EF5" w:rsidRDefault="004E5F18" w:rsidP="00A82136">
      <w:r w:rsidRPr="00166EF5">
        <w:t xml:space="preserve">Для линии вниз: </w:t>
      </w:r>
      <w:r w:rsidR="006C65B5" w:rsidRPr="00166EF5">
        <w:t>используется несколько типов базовых станций</w:t>
      </w:r>
      <w:r w:rsidR="003F466C" w:rsidRPr="00166EF5">
        <w:t xml:space="preserve"> (</w:t>
      </w:r>
      <w:r w:rsidR="006C65B5" w:rsidRPr="00166EF5">
        <w:t>макро, микро, пико, фемто и т. д.</w:t>
      </w:r>
      <w:r w:rsidR="003F466C" w:rsidRPr="00166EF5">
        <w:t>)</w:t>
      </w:r>
      <w:r w:rsidR="00041B67" w:rsidRPr="00166EF5">
        <w:t>,</w:t>
      </w:r>
      <w:r w:rsidR="00460203" w:rsidRPr="00166EF5">
        <w:t xml:space="preserve"> </w:t>
      </w:r>
      <w:r w:rsidR="00041B67" w:rsidRPr="00166EF5">
        <w:t>и для каждого существует разный уровень</w:t>
      </w:r>
      <w:r w:rsidR="003F466C" w:rsidRPr="00166EF5">
        <w:t xml:space="preserve"> </w:t>
      </w:r>
      <w:r w:rsidR="00041B67" w:rsidRPr="00166EF5">
        <w:t>э.и.и.м</w:t>
      </w:r>
      <w:r w:rsidR="003F466C" w:rsidRPr="00166EF5">
        <w:t xml:space="preserve">. </w:t>
      </w:r>
      <w:r w:rsidR="00041B67" w:rsidRPr="00166EF5">
        <w:t>Выходная мощность базовых станций для сценариев микросоты в городской среде и внутри помещения</w:t>
      </w:r>
      <w:r w:rsidR="00041B67" w:rsidRPr="00166EF5">
        <w:rPr>
          <w:rFonts w:eastAsia="MS Mincho"/>
          <w:lang w:eastAsia="ja-JP"/>
        </w:rPr>
        <w:t>, которые описаны в п. </w:t>
      </w:r>
      <w:r w:rsidR="003F466C" w:rsidRPr="00166EF5">
        <w:rPr>
          <w:rFonts w:eastAsia="MS Mincho"/>
          <w:lang w:eastAsia="ja-JP"/>
        </w:rPr>
        <w:t>2.2</w:t>
      </w:r>
      <w:r w:rsidR="00041B67" w:rsidRPr="00166EF5">
        <w:rPr>
          <w:rFonts w:eastAsia="MS Mincho"/>
          <w:lang w:eastAsia="ja-JP"/>
        </w:rPr>
        <w:t>, как правило, меньше, чем выходная мощность в других сценариях развертывания</w:t>
      </w:r>
      <w:r w:rsidR="003F466C" w:rsidRPr="00166EF5">
        <w:rPr>
          <w:rFonts w:eastAsia="MS Mincho"/>
          <w:lang w:eastAsia="ja-JP"/>
        </w:rPr>
        <w:t xml:space="preserve">. </w:t>
      </w:r>
      <w:r w:rsidR="00714593" w:rsidRPr="00166EF5">
        <w:rPr>
          <w:rFonts w:eastAsia="MS Mincho"/>
          <w:lang w:eastAsia="ja-JP"/>
        </w:rPr>
        <w:t>Схема регулирования мощности на линии вниз в базовой станции не применяется, и мощность передачи на ресурсный</w:t>
      </w:r>
      <w:r w:rsidR="00714593" w:rsidRPr="00166EF5">
        <w:t xml:space="preserve"> блок</w:t>
      </w:r>
      <w:r w:rsidR="003F466C" w:rsidRPr="00166EF5">
        <w:t xml:space="preserve"> (RB) </w:t>
      </w:r>
      <w:r w:rsidR="00714593" w:rsidRPr="00166EF5">
        <w:t>является постоянной</w:t>
      </w:r>
      <w:r w:rsidR="003F466C" w:rsidRPr="00166EF5">
        <w:t xml:space="preserve">. </w:t>
      </w:r>
      <w:r w:rsidR="004E43A4" w:rsidRPr="00166EF5">
        <w:t>Суммарная мощность на линии вниз изменяется в зависимости от числа используемых</w:t>
      </w:r>
      <w:r w:rsidR="003F466C" w:rsidRPr="00166EF5">
        <w:t xml:space="preserve"> RB. </w:t>
      </w:r>
      <w:r w:rsidR="004E43A4" w:rsidRPr="00166EF5">
        <w:t>Однако в настоящей Рекомендации это явление моделируется иным образом</w:t>
      </w:r>
      <w:r w:rsidR="003F466C" w:rsidRPr="00166EF5">
        <w:t>. (</w:t>
      </w:r>
      <w:r w:rsidR="004E43A4" w:rsidRPr="00166EF5">
        <w:t>См. п. </w:t>
      </w:r>
      <w:r w:rsidR="003F466C" w:rsidRPr="00166EF5">
        <w:t xml:space="preserve">3.4). </w:t>
      </w:r>
    </w:p>
    <w:p w:rsidR="003F466C" w:rsidRPr="00166EF5" w:rsidRDefault="003F466C" w:rsidP="00A82136">
      <w:pPr>
        <w:pStyle w:val="Heading2"/>
      </w:pPr>
      <w:bookmarkStart w:id="16" w:name="_Toc499288095"/>
      <w:bookmarkStart w:id="17" w:name="_Toc499887308"/>
      <w:bookmarkStart w:id="18" w:name="_Toc499905239"/>
      <w:r w:rsidRPr="00166EF5">
        <w:t>2.4</w:t>
      </w:r>
      <w:r w:rsidRPr="00166EF5">
        <w:tab/>
      </w:r>
      <w:r w:rsidR="0095610A" w:rsidRPr="00166EF5">
        <w:t>Технологии и характеристики усовершенствованных антенн</w:t>
      </w:r>
      <w:bookmarkEnd w:id="16"/>
      <w:bookmarkEnd w:id="17"/>
      <w:bookmarkEnd w:id="18"/>
    </w:p>
    <w:p w:rsidR="003F466C" w:rsidRPr="00166EF5" w:rsidRDefault="0095610A" w:rsidP="00A82136">
      <w:r w:rsidRPr="00166EF5">
        <w:t xml:space="preserve">В течение последних лет происходило развитие антенн базовых станций </w:t>
      </w:r>
      <w:r w:rsidR="003F466C" w:rsidRPr="00166EF5">
        <w:t>IMT</w:t>
      </w:r>
      <w:r w:rsidRPr="00166EF5">
        <w:t xml:space="preserve">, направленное на оптимизацию передачи или приема сигналов. Наряду с этим в </w:t>
      </w:r>
      <w:r w:rsidR="00B96DC4" w:rsidRPr="00166EF5">
        <w:t>терминалах</w:t>
      </w:r>
      <w:r w:rsidR="003F466C" w:rsidRPr="00166EF5">
        <w:t xml:space="preserve"> IMT </w:t>
      </w:r>
      <w:r w:rsidRPr="00166EF5">
        <w:t>увеличилось число приемных антенн</w:t>
      </w:r>
      <w:r w:rsidR="003F466C" w:rsidRPr="00166EF5">
        <w:t xml:space="preserve">. </w:t>
      </w:r>
    </w:p>
    <w:p w:rsidR="003F466C" w:rsidRPr="00166EF5" w:rsidRDefault="00B96DC4" w:rsidP="00A82136">
      <w:r w:rsidRPr="00166EF5">
        <w:t>При наличии большого числа антенных элементов как в базовой станции, так и в терминале, реализуются новые возможности</w:t>
      </w:r>
      <w:r w:rsidR="003F466C" w:rsidRPr="00166EF5">
        <w:t xml:space="preserve">. </w:t>
      </w:r>
      <w:r w:rsidR="00334CD3" w:rsidRPr="00166EF5">
        <w:rPr>
          <w:rFonts w:asciiTheme="majorBidi" w:hAnsiTheme="majorBidi" w:cstheme="majorBidi"/>
          <w:szCs w:val="22"/>
          <w:lang w:eastAsia="zh-CN"/>
        </w:rPr>
        <w:t>Многоканальный вход/многоканальный выход</w:t>
      </w:r>
      <w:r w:rsidR="003F466C" w:rsidRPr="00166EF5">
        <w:t xml:space="preserve"> (MIMO) </w:t>
      </w:r>
      <w:r w:rsidR="00334CD3" w:rsidRPr="00166EF5">
        <w:t>позволяет использовать несколько потоков сигналов для разнесенной передачи</w:t>
      </w:r>
      <w:r w:rsidR="003F466C" w:rsidRPr="00166EF5">
        <w:t xml:space="preserve">, </w:t>
      </w:r>
      <w:r w:rsidR="00334CD3" w:rsidRPr="00166EF5">
        <w:t>пространственного мультиплексирования</w:t>
      </w:r>
      <w:r w:rsidR="003F466C" w:rsidRPr="00166EF5">
        <w:t xml:space="preserve">, </w:t>
      </w:r>
      <w:r w:rsidR="00334CD3" w:rsidRPr="00166EF5">
        <w:t>формирования луча или</w:t>
      </w:r>
      <w:r w:rsidR="003F466C" w:rsidRPr="00166EF5">
        <w:t xml:space="preserve"> </w:t>
      </w:r>
      <w:r w:rsidR="00334CD3" w:rsidRPr="00166EF5">
        <w:rPr>
          <w:color w:val="000000"/>
        </w:rPr>
        <w:t>управления нулевым положением диаграммы направленности</w:t>
      </w:r>
      <w:r w:rsidR="003F466C" w:rsidRPr="00166EF5">
        <w:t xml:space="preserve"> </w:t>
      </w:r>
      <w:r w:rsidR="00334CD3" w:rsidRPr="00166EF5">
        <w:t>в одном или другом направлении</w:t>
      </w:r>
      <w:r w:rsidR="003F466C" w:rsidRPr="00166EF5">
        <w:t>.</w:t>
      </w:r>
    </w:p>
    <w:p w:rsidR="003F466C" w:rsidRPr="00166EF5" w:rsidRDefault="003F22EE" w:rsidP="00A82136">
      <w:r w:rsidRPr="00166EF5">
        <w:t xml:space="preserve">В дополнение к работе в нижних диапазонах частот </w:t>
      </w:r>
      <w:r w:rsidR="003F466C" w:rsidRPr="00166EF5">
        <w:t xml:space="preserve">IMT-2020 </w:t>
      </w:r>
      <w:r w:rsidRPr="00166EF5">
        <w:t xml:space="preserve">работает также в полосах </w:t>
      </w:r>
      <w:r w:rsidR="00015C1D" w:rsidRPr="00166EF5">
        <w:t xml:space="preserve">верхних </w:t>
      </w:r>
      <w:r w:rsidRPr="00166EF5">
        <w:t>частот</w:t>
      </w:r>
      <w:r w:rsidR="003F466C" w:rsidRPr="00166EF5">
        <w:t xml:space="preserve">. </w:t>
      </w:r>
      <w:r w:rsidR="004308AF" w:rsidRPr="00166EF5">
        <w:t>Размеры антенны соответствуют частот</w:t>
      </w:r>
      <w:r w:rsidR="00015C1D" w:rsidRPr="00166EF5">
        <w:t>е</w:t>
      </w:r>
      <w:r w:rsidR="004308AF" w:rsidRPr="00166EF5">
        <w:t xml:space="preserve">, что позволяет использовать на базовых станциях и терминалах меньшую </w:t>
      </w:r>
      <w:r w:rsidR="00002AC9" w:rsidRPr="00166EF5">
        <w:t xml:space="preserve">площадь, </w:t>
      </w:r>
      <w:r w:rsidR="004308AF" w:rsidRPr="00166EF5">
        <w:t>облучаемую антенн</w:t>
      </w:r>
      <w:r w:rsidR="00002AC9" w:rsidRPr="00166EF5">
        <w:t>ой, с увеличением числа антенных элемент</w:t>
      </w:r>
      <w:r w:rsidR="007C37C7" w:rsidRPr="00166EF5">
        <w:t>ов</w:t>
      </w:r>
      <w:r w:rsidR="00002AC9" w:rsidRPr="00166EF5">
        <w:t xml:space="preserve"> на верхних частотах</w:t>
      </w:r>
      <w:r w:rsidR="003F466C" w:rsidRPr="00166EF5">
        <w:t xml:space="preserve">. </w:t>
      </w:r>
      <w:r w:rsidR="00002AC9" w:rsidRPr="00166EF5">
        <w:t xml:space="preserve">Увеличенное число антенных элементов </w:t>
      </w:r>
      <w:r w:rsidR="00015C1D" w:rsidRPr="00166EF5">
        <w:t>обеспечивает</w:t>
      </w:r>
      <w:r w:rsidR="00002AC9" w:rsidRPr="00166EF5">
        <w:t xml:space="preserve"> более узкую форму луча и может снизить потенциальные помехи, создаваемые для </w:t>
      </w:r>
      <w:r w:rsidR="00015C1D" w:rsidRPr="00166EF5">
        <w:t>не являющихся целевым</w:t>
      </w:r>
      <w:r w:rsidR="007C37C7" w:rsidRPr="00166EF5">
        <w:t>и</w:t>
      </w:r>
      <w:r w:rsidR="00015C1D" w:rsidRPr="00166EF5">
        <w:t xml:space="preserve"> </w:t>
      </w:r>
      <w:r w:rsidR="00002AC9" w:rsidRPr="00166EF5">
        <w:t>приемников</w:t>
      </w:r>
      <w:r w:rsidR="003F466C" w:rsidRPr="00166EF5">
        <w:t xml:space="preserve">. </w:t>
      </w:r>
      <w:r w:rsidR="00002AC9" w:rsidRPr="00166EF5">
        <w:t>Кроме того, более высокое усиление луча может снизить потери на верхних трассах</w:t>
      </w:r>
      <w:r w:rsidR="00CF60BC" w:rsidRPr="00166EF5">
        <w:t xml:space="preserve"> на более высоких, например миллиметрового диапазона, частотах и поддерживать несколько потоков сигналов для нескольких пользователей (что также называется </w:t>
      </w:r>
      <w:r w:rsidR="00CF60BC" w:rsidRPr="00166EF5">
        <w:rPr>
          <w:rFonts w:asciiTheme="majorBidi" w:hAnsiTheme="majorBidi" w:cstheme="majorBidi"/>
          <w:szCs w:val="22"/>
          <w:lang w:eastAsia="zh-CN"/>
        </w:rPr>
        <w:t>многопользовательским</w:t>
      </w:r>
      <w:r w:rsidR="00CF60BC" w:rsidRPr="00166EF5">
        <w:t xml:space="preserve"> </w:t>
      </w:r>
      <w:r w:rsidR="003F466C" w:rsidRPr="00166EF5">
        <w:t>(MU)-MIMO).</w:t>
      </w:r>
    </w:p>
    <w:p w:rsidR="003F466C" w:rsidRPr="00166EF5" w:rsidRDefault="003F466C" w:rsidP="00A82136">
      <w:pPr>
        <w:pStyle w:val="Heading2"/>
      </w:pPr>
      <w:bookmarkStart w:id="19" w:name="_Toc499887309"/>
      <w:bookmarkStart w:id="20" w:name="_Toc499905240"/>
      <w:bookmarkStart w:id="21" w:name="_Toc499288096"/>
      <w:r w:rsidRPr="00166EF5">
        <w:rPr>
          <w:lang w:eastAsia="ja-JP"/>
        </w:rPr>
        <w:t>2.</w:t>
      </w:r>
      <w:r w:rsidRPr="00166EF5">
        <w:rPr>
          <w:rFonts w:eastAsia="MS Mincho"/>
          <w:lang w:eastAsia="ja-JP"/>
        </w:rPr>
        <w:t>5</w:t>
      </w:r>
      <w:r w:rsidRPr="00166EF5">
        <w:rPr>
          <w:lang w:eastAsia="ja-JP"/>
        </w:rPr>
        <w:tab/>
      </w:r>
      <w:r w:rsidR="00C926D3" w:rsidRPr="00166EF5">
        <w:rPr>
          <w:lang w:eastAsia="ja-JP"/>
        </w:rPr>
        <w:t xml:space="preserve">Высота </w:t>
      </w:r>
      <w:r w:rsidR="00F56CFF" w:rsidRPr="00166EF5">
        <w:rPr>
          <w:lang w:eastAsia="ja-JP"/>
        </w:rPr>
        <w:t xml:space="preserve">антенны </w:t>
      </w:r>
      <w:r w:rsidR="00C926D3" w:rsidRPr="00166EF5">
        <w:rPr>
          <w:lang w:eastAsia="ja-JP"/>
        </w:rPr>
        <w:t>и структура окружающей среды</w:t>
      </w:r>
      <w:bookmarkEnd w:id="19"/>
      <w:bookmarkEnd w:id="20"/>
      <w:r w:rsidR="00C926D3" w:rsidRPr="00166EF5">
        <w:rPr>
          <w:lang w:eastAsia="ja-JP"/>
        </w:rPr>
        <w:t xml:space="preserve"> </w:t>
      </w:r>
      <w:bookmarkEnd w:id="21"/>
    </w:p>
    <w:p w:rsidR="003F466C" w:rsidRPr="00166EF5" w:rsidRDefault="00165E9E" w:rsidP="00A82136">
      <w:pPr>
        <w:rPr>
          <w:rFonts w:eastAsia="MS Mincho"/>
          <w:lang w:eastAsia="ja-JP"/>
        </w:rPr>
      </w:pPr>
      <w:r w:rsidRPr="00166EF5">
        <w:rPr>
          <w:rFonts w:eastAsia="MS Mincho"/>
          <w:lang w:eastAsia="ja-JP"/>
        </w:rPr>
        <w:t>Вокруг базовых станций в сельской среде существует несколько архитектурных сооружений, которые препятствуют распространению радиоволн по линии прямой видимости</w:t>
      </w:r>
      <w:r w:rsidR="003F466C" w:rsidRPr="00166EF5">
        <w:rPr>
          <w:rFonts w:eastAsia="MS Mincho"/>
          <w:lang w:eastAsia="ja-JP"/>
        </w:rPr>
        <w:t xml:space="preserve">. </w:t>
      </w:r>
      <w:r w:rsidR="00371E7B" w:rsidRPr="00166EF5">
        <w:rPr>
          <w:rFonts w:eastAsia="MS Mincho"/>
          <w:lang w:eastAsia="ja-JP"/>
        </w:rPr>
        <w:t>По мере того, как вокруг антенн базовых станций появляются более высокие и более плотно расположенные архитектурные сооружения, пригородная среда становится городской</w:t>
      </w:r>
      <w:r w:rsidR="003F466C" w:rsidRPr="00166EF5">
        <w:rPr>
          <w:rFonts w:eastAsia="MS Mincho"/>
          <w:lang w:eastAsia="ja-JP"/>
        </w:rPr>
        <w:t xml:space="preserve">. </w:t>
      </w:r>
      <w:r w:rsidR="00371E7B" w:rsidRPr="00166EF5">
        <w:rPr>
          <w:rFonts w:eastAsia="MS Mincho"/>
          <w:lang w:eastAsia="ja-JP"/>
        </w:rPr>
        <w:t>Следовательно, негативное воздействие на распространение радиоволн будет зависеть от позиции антенн базовых станций и архитектурных сооружений вокруг них</w:t>
      </w:r>
      <w:r w:rsidR="003F466C" w:rsidRPr="00166EF5">
        <w:rPr>
          <w:rFonts w:eastAsia="MS Mincho"/>
          <w:lang w:eastAsia="ja-JP"/>
        </w:rPr>
        <w:t>.</w:t>
      </w:r>
    </w:p>
    <w:p w:rsidR="00E65D8C" w:rsidRPr="00166EF5" w:rsidRDefault="00E65D8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</w:rPr>
      </w:pPr>
      <w:bookmarkStart w:id="22" w:name="_Toc499288097"/>
      <w:bookmarkStart w:id="23" w:name="_Toc499887310"/>
      <w:bookmarkStart w:id="24" w:name="_Toc499905241"/>
      <w:r w:rsidRPr="00166EF5">
        <w:br w:type="page"/>
      </w:r>
    </w:p>
    <w:p w:rsidR="003F466C" w:rsidRPr="00166EF5" w:rsidRDefault="003F466C" w:rsidP="00A82136">
      <w:pPr>
        <w:pStyle w:val="Heading2"/>
        <w:rPr>
          <w:rFonts w:eastAsia="MS Mincho"/>
          <w:lang w:eastAsia="ja-JP"/>
        </w:rPr>
      </w:pPr>
      <w:r w:rsidRPr="00166EF5">
        <w:lastRenderedPageBreak/>
        <w:t>2.</w:t>
      </w:r>
      <w:r w:rsidRPr="00166EF5">
        <w:rPr>
          <w:rFonts w:eastAsia="MS Mincho"/>
          <w:lang w:eastAsia="ja-JP"/>
        </w:rPr>
        <w:t>6</w:t>
      </w:r>
      <w:r w:rsidRPr="00166EF5">
        <w:tab/>
      </w:r>
      <w:r w:rsidR="00371E7B" w:rsidRPr="00166EF5">
        <w:t>Плотность и распределение станций</w:t>
      </w:r>
      <w:bookmarkEnd w:id="22"/>
      <w:bookmarkEnd w:id="23"/>
      <w:bookmarkEnd w:id="24"/>
    </w:p>
    <w:p w:rsidR="003F466C" w:rsidRPr="00166EF5" w:rsidRDefault="00371E7B" w:rsidP="00A82136">
      <w:pPr>
        <w:rPr>
          <w:rFonts w:eastAsia="MS Mincho"/>
          <w:lang w:eastAsia="ja-JP"/>
        </w:rPr>
      </w:pPr>
      <w:r w:rsidRPr="00166EF5">
        <w:rPr>
          <w:rFonts w:eastAsia="MS Mincho"/>
          <w:lang w:eastAsia="ja-JP"/>
        </w:rPr>
        <w:t xml:space="preserve">Вычисляя </w:t>
      </w:r>
      <w:r w:rsidR="009D6532" w:rsidRPr="00166EF5">
        <w:rPr>
          <w:rFonts w:eastAsia="MS Mincho"/>
          <w:lang w:eastAsia="ja-JP"/>
        </w:rPr>
        <w:t>сум</w:t>
      </w:r>
      <w:r w:rsidR="00F849DB" w:rsidRPr="00166EF5">
        <w:rPr>
          <w:rFonts w:eastAsia="MS Mincho"/>
          <w:lang w:eastAsia="ja-JP"/>
        </w:rPr>
        <w:t>м</w:t>
      </w:r>
      <w:r w:rsidR="009D6532" w:rsidRPr="00166EF5">
        <w:rPr>
          <w:rFonts w:eastAsia="MS Mincho"/>
          <w:lang w:eastAsia="ja-JP"/>
        </w:rPr>
        <w:t>арные</w:t>
      </w:r>
      <w:r w:rsidRPr="00166EF5">
        <w:rPr>
          <w:rFonts w:eastAsia="MS Mincho"/>
          <w:lang w:eastAsia="ja-JP"/>
        </w:rPr>
        <w:t xml:space="preserve"> помехи, необходимо учитывать гибкую плотность и распределение радиостанций</w:t>
      </w:r>
      <w:r w:rsidR="003F466C" w:rsidRPr="00166EF5">
        <w:rPr>
          <w:rFonts w:eastAsia="MS Mincho"/>
          <w:lang w:eastAsia="ja-JP"/>
        </w:rPr>
        <w:t xml:space="preserve">. </w:t>
      </w:r>
      <w:r w:rsidR="00A50B79" w:rsidRPr="00166EF5">
        <w:rPr>
          <w:rFonts w:eastAsia="MS Mincho"/>
          <w:lang w:eastAsia="ja-JP"/>
        </w:rPr>
        <w:t xml:space="preserve">Потребность в высокоскоростном трафике данных </w:t>
      </w:r>
      <w:r w:rsidR="00015C1D" w:rsidRPr="00166EF5">
        <w:rPr>
          <w:rFonts w:eastAsia="MS Mincho"/>
          <w:lang w:eastAsia="ja-JP"/>
        </w:rPr>
        <w:t>возникает в основном в отдельных районах</w:t>
      </w:r>
      <w:r w:rsidR="003F466C" w:rsidRPr="00166EF5">
        <w:rPr>
          <w:rFonts w:eastAsia="MS Mincho"/>
          <w:lang w:eastAsia="ja-JP"/>
        </w:rPr>
        <w:t xml:space="preserve"> </w:t>
      </w:r>
      <w:r w:rsidR="00A72449" w:rsidRPr="00166EF5">
        <w:rPr>
          <w:rFonts w:eastAsia="MS Mincho"/>
          <w:lang w:eastAsia="ja-JP"/>
        </w:rPr>
        <w:t>точек доступа</w:t>
      </w:r>
      <w:r w:rsidR="003F466C" w:rsidRPr="00166EF5">
        <w:rPr>
          <w:rFonts w:eastAsia="MS Mincho"/>
          <w:lang w:eastAsia="ja-JP"/>
        </w:rPr>
        <w:t xml:space="preserve">. </w:t>
      </w:r>
      <w:r w:rsidR="00015C1D" w:rsidRPr="00166EF5">
        <w:rPr>
          <w:rFonts w:eastAsia="MS Mincho"/>
          <w:lang w:eastAsia="ja-JP"/>
        </w:rPr>
        <w:t xml:space="preserve">Развертывание в полосах верхних частот зачастую не обеспечивает покрытия всех зон в стране/регионе, так как покрытие может быть дополнено </w:t>
      </w:r>
      <w:r w:rsidR="009D703A" w:rsidRPr="00166EF5">
        <w:rPr>
          <w:rFonts w:eastAsia="MS Mincho"/>
          <w:lang w:eastAsia="ja-JP"/>
        </w:rPr>
        <w:t>при использовании полос нижних частот</w:t>
      </w:r>
      <w:r w:rsidR="003F466C" w:rsidRPr="00166EF5">
        <w:rPr>
          <w:rFonts w:eastAsia="MS Mincho"/>
          <w:lang w:eastAsia="ja-JP"/>
        </w:rPr>
        <w:t>.</w:t>
      </w:r>
    </w:p>
    <w:p w:rsidR="003F466C" w:rsidRPr="00166EF5" w:rsidRDefault="003F466C" w:rsidP="00A82136">
      <w:pPr>
        <w:pStyle w:val="Heading2"/>
      </w:pPr>
      <w:bookmarkStart w:id="25" w:name="_Toc499288098"/>
      <w:bookmarkStart w:id="26" w:name="_Toc499887311"/>
      <w:bookmarkStart w:id="27" w:name="_Toc499905242"/>
      <w:r w:rsidRPr="00166EF5">
        <w:t>2.7</w:t>
      </w:r>
      <w:r w:rsidRPr="00166EF5">
        <w:tab/>
      </w:r>
      <w:r w:rsidR="0033507C" w:rsidRPr="00166EF5">
        <w:t>Модели распространения радиоволн</w:t>
      </w:r>
      <w:bookmarkEnd w:id="25"/>
      <w:bookmarkEnd w:id="26"/>
      <w:bookmarkEnd w:id="27"/>
      <w:r w:rsidRPr="00166EF5">
        <w:t xml:space="preserve"> </w:t>
      </w:r>
    </w:p>
    <w:p w:rsidR="003F466C" w:rsidRPr="00166EF5" w:rsidRDefault="0033507C" w:rsidP="00A82136">
      <w:r w:rsidRPr="00166EF5">
        <w:t xml:space="preserve">Существует большое число конфигураций развертывания </w:t>
      </w:r>
      <w:r w:rsidR="003F466C" w:rsidRPr="00166EF5">
        <w:t>IMT</w:t>
      </w:r>
      <w:r w:rsidRPr="00166EF5">
        <w:t>, от однослойной однородной сети, например сети</w:t>
      </w:r>
      <w:r w:rsidR="00D04361" w:rsidRPr="00166EF5">
        <w:t xml:space="preserve"> макросот</w:t>
      </w:r>
      <w:r w:rsidRPr="00166EF5">
        <w:t>, до многослойных неоднородных сетей, например</w:t>
      </w:r>
      <w:r w:rsidR="003F466C" w:rsidRPr="00166EF5">
        <w:t xml:space="preserve"> </w:t>
      </w:r>
      <w:r w:rsidR="00D04361" w:rsidRPr="00166EF5">
        <w:t xml:space="preserve">сеть </w:t>
      </w:r>
      <w:r w:rsidRPr="00166EF5">
        <w:t>макро</w:t>
      </w:r>
      <w:r w:rsidR="00D04361" w:rsidRPr="00166EF5">
        <w:t>-</w:t>
      </w:r>
      <w:r w:rsidRPr="00166EF5">
        <w:t>/микро</w:t>
      </w:r>
      <w:r w:rsidR="00D04361" w:rsidRPr="00166EF5">
        <w:t>-сот</w:t>
      </w:r>
      <w:r w:rsidRPr="00166EF5">
        <w:t xml:space="preserve"> или </w:t>
      </w:r>
      <w:r w:rsidR="00D04361" w:rsidRPr="00166EF5">
        <w:t xml:space="preserve">сеть </w:t>
      </w:r>
      <w:r w:rsidRPr="00166EF5">
        <w:t>макро</w:t>
      </w:r>
      <w:r w:rsidR="00D04361" w:rsidRPr="00166EF5">
        <w:t>-</w:t>
      </w:r>
      <w:r w:rsidRPr="00166EF5">
        <w:t>/пико</w:t>
      </w:r>
      <w:r w:rsidR="00D04361" w:rsidRPr="00166EF5">
        <w:t>-сот</w:t>
      </w:r>
      <w:r w:rsidRPr="00166EF5">
        <w:t xml:space="preserve"> и т. д</w:t>
      </w:r>
      <w:r w:rsidR="003F466C" w:rsidRPr="00166EF5">
        <w:t xml:space="preserve">., </w:t>
      </w:r>
      <w:r w:rsidRPr="00166EF5">
        <w:t xml:space="preserve">и </w:t>
      </w:r>
      <w:r w:rsidR="0042610C" w:rsidRPr="00166EF5">
        <w:t xml:space="preserve">они должны работать в условиях распространения </w:t>
      </w:r>
      <w:r w:rsidR="00231E40" w:rsidRPr="00166EF5">
        <w:t>в направлении снаружи</w:t>
      </w:r>
      <w:r w:rsidR="0042610C" w:rsidRPr="00166EF5">
        <w:t>-</w:t>
      </w:r>
      <w:r w:rsidR="00231E40" w:rsidRPr="00166EF5">
        <w:t>снаружи</w:t>
      </w:r>
      <w:r w:rsidR="0042610C" w:rsidRPr="00166EF5">
        <w:t xml:space="preserve">, </w:t>
      </w:r>
      <w:r w:rsidR="00231E40" w:rsidRPr="00166EF5">
        <w:t>снаружи-внутрь</w:t>
      </w:r>
      <w:r w:rsidR="0042610C" w:rsidRPr="00166EF5">
        <w:t xml:space="preserve"> и внутр</w:t>
      </w:r>
      <w:r w:rsidR="00231E40" w:rsidRPr="00166EF5">
        <w:t>и помещений,</w:t>
      </w:r>
      <w:r w:rsidR="003F466C" w:rsidRPr="00166EF5">
        <w:t xml:space="preserve"> </w:t>
      </w:r>
      <w:r w:rsidR="0042610C" w:rsidRPr="00166EF5">
        <w:t>в нескольких диапазонах частот</w:t>
      </w:r>
      <w:r w:rsidR="003F466C" w:rsidRPr="00166EF5">
        <w:t xml:space="preserve">. </w:t>
      </w:r>
    </w:p>
    <w:p w:rsidR="003F466C" w:rsidRPr="00166EF5" w:rsidRDefault="001E725F" w:rsidP="00A82136">
      <w:r w:rsidRPr="00166EF5">
        <w:t>Н</w:t>
      </w:r>
      <w:r w:rsidR="00981144" w:rsidRPr="00166EF5">
        <w:t xml:space="preserve">еобходимо также принимать во внимание </w:t>
      </w:r>
      <w:r w:rsidR="00231E40" w:rsidRPr="00166EF5">
        <w:t xml:space="preserve">условия распространения между системой </w:t>
      </w:r>
      <w:r w:rsidR="003F466C" w:rsidRPr="00166EF5">
        <w:t xml:space="preserve">IMT </w:t>
      </w:r>
      <w:r w:rsidR="00BA50DF" w:rsidRPr="00166EF5">
        <w:t xml:space="preserve">и </w:t>
      </w:r>
      <w:r w:rsidR="00231E40" w:rsidRPr="00166EF5">
        <w:t>системами других служб</w:t>
      </w:r>
      <w:r w:rsidR="00981144" w:rsidRPr="00166EF5">
        <w:t>,</w:t>
      </w:r>
      <w:r w:rsidR="00231E40" w:rsidRPr="00166EF5">
        <w:t xml:space="preserve"> </w:t>
      </w:r>
      <w:r w:rsidR="00981144" w:rsidRPr="00166EF5">
        <w:t xml:space="preserve">зависящие от условий сосуществования. Уже </w:t>
      </w:r>
      <w:r w:rsidR="00D04361" w:rsidRPr="00166EF5">
        <w:t>имеется</w:t>
      </w:r>
      <w:r w:rsidR="00981144" w:rsidRPr="00166EF5">
        <w:t xml:space="preserve"> несколько моделей</w:t>
      </w:r>
      <w:r w:rsidR="00D04361" w:rsidRPr="00166EF5">
        <w:t>, например представленные в</w:t>
      </w:r>
      <w:r w:rsidR="00981144" w:rsidRPr="00166EF5">
        <w:t xml:space="preserve"> </w:t>
      </w:r>
      <w:r w:rsidR="00290DEB" w:rsidRPr="00166EF5">
        <w:t xml:space="preserve">рекомендациях </w:t>
      </w:r>
      <w:r w:rsidR="00981144" w:rsidRPr="00166EF5">
        <w:t>МСЭ-R серии </w:t>
      </w:r>
      <w:r w:rsidR="003F466C" w:rsidRPr="00166EF5">
        <w:t>P</w:t>
      </w:r>
      <w:r w:rsidR="00981144" w:rsidRPr="00166EF5">
        <w:t xml:space="preserve"> или </w:t>
      </w:r>
      <w:r w:rsidR="00290DEB" w:rsidRPr="00166EF5">
        <w:t>о</w:t>
      </w:r>
      <w:r w:rsidR="00981144" w:rsidRPr="00166EF5">
        <w:t>тчет</w:t>
      </w:r>
      <w:r w:rsidR="00D04361" w:rsidRPr="00166EF5">
        <w:t>ах</w:t>
      </w:r>
      <w:r w:rsidR="00981144" w:rsidRPr="00166EF5">
        <w:t xml:space="preserve"> МСЭ-</w:t>
      </w:r>
      <w:r w:rsidR="003F466C" w:rsidRPr="00166EF5">
        <w:t xml:space="preserve">R. </w:t>
      </w:r>
      <w:r w:rsidR="00981144" w:rsidRPr="00166EF5">
        <w:t>Для расчета потерь на трассе между базовыми станциями</w:t>
      </w:r>
      <w:r w:rsidR="003F466C" w:rsidRPr="00166EF5">
        <w:t xml:space="preserve"> IMT </w:t>
      </w:r>
      <w:r w:rsidR="00981144" w:rsidRPr="00166EF5">
        <w:t xml:space="preserve">и </w:t>
      </w:r>
      <w:r w:rsidR="00D04361" w:rsidRPr="00166EF5">
        <w:t>UE</w:t>
      </w:r>
      <w:r w:rsidR="00981144" w:rsidRPr="00166EF5">
        <w:t xml:space="preserve"> см. также </w:t>
      </w:r>
      <w:r w:rsidR="00290DEB" w:rsidRPr="00166EF5">
        <w:t xml:space="preserve">Отчет </w:t>
      </w:r>
      <w:r w:rsidR="00981144" w:rsidRPr="00166EF5">
        <w:t>МСЭ</w:t>
      </w:r>
      <w:r w:rsidR="003F466C" w:rsidRPr="00166EF5">
        <w:t>-R M.2135.</w:t>
      </w:r>
    </w:p>
    <w:p w:rsidR="003F466C" w:rsidRPr="00166EF5" w:rsidRDefault="001E725F" w:rsidP="00A82136">
      <w:r w:rsidRPr="00166EF5">
        <w:rPr>
          <w:rFonts w:eastAsia="MS Mincho"/>
          <w:lang w:eastAsia="ja-JP"/>
        </w:rPr>
        <w:t xml:space="preserve">Эффекты распространения радиоволн между создающими и </w:t>
      </w:r>
      <w:r w:rsidR="000F3A75" w:rsidRPr="00166EF5">
        <w:rPr>
          <w:rFonts w:eastAsia="MS Mincho"/>
          <w:lang w:eastAsia="ja-JP"/>
        </w:rPr>
        <w:t>принимающими</w:t>
      </w:r>
      <w:r w:rsidRPr="00166EF5">
        <w:rPr>
          <w:rFonts w:eastAsia="MS Mincho"/>
          <w:lang w:eastAsia="ja-JP"/>
        </w:rPr>
        <w:t xml:space="preserve"> помехи системами не входят в сферу применения настояще</w:t>
      </w:r>
      <w:r w:rsidR="000F3A75" w:rsidRPr="00166EF5">
        <w:rPr>
          <w:rFonts w:eastAsia="MS Mincho"/>
          <w:lang w:eastAsia="ja-JP"/>
        </w:rPr>
        <w:t>й Рекомендации</w:t>
      </w:r>
      <w:r w:rsidR="003F466C" w:rsidRPr="00166EF5">
        <w:rPr>
          <w:rFonts w:eastAsia="MS Mincho"/>
          <w:lang w:eastAsia="ja-JP"/>
        </w:rPr>
        <w:t xml:space="preserve">. </w:t>
      </w:r>
      <w:r w:rsidRPr="00166EF5">
        <w:rPr>
          <w:rFonts w:eastAsia="MS Mincho"/>
          <w:lang w:eastAsia="ja-JP"/>
        </w:rPr>
        <w:t>Однако при выборе моделей распространения следует принимать во внимание условия развертывания</w:t>
      </w:r>
      <w:r w:rsidR="003F466C" w:rsidRPr="00166EF5">
        <w:rPr>
          <w:rFonts w:eastAsia="MS Mincho"/>
          <w:lang w:eastAsia="ja-JP"/>
        </w:rPr>
        <w:t xml:space="preserve"> </w:t>
      </w:r>
      <w:r w:rsidRPr="00166EF5">
        <w:rPr>
          <w:rFonts w:eastAsia="MS Mincho"/>
          <w:lang w:eastAsia="ja-JP"/>
        </w:rPr>
        <w:t>систем</w:t>
      </w:r>
      <w:r w:rsidR="005B5644" w:rsidRPr="00166EF5">
        <w:rPr>
          <w:rFonts w:eastAsia="MS Mincho"/>
          <w:lang w:eastAsia="ja-JP"/>
        </w:rPr>
        <w:t xml:space="preserve"> IMT</w:t>
      </w:r>
      <w:r w:rsidRPr="00166EF5">
        <w:rPr>
          <w:rFonts w:eastAsia="MS Mincho"/>
          <w:lang w:eastAsia="ja-JP"/>
        </w:rPr>
        <w:t>, в том числе местоположение антенн станций, окружающие физические структуры и рабочие частоты</w:t>
      </w:r>
      <w:r w:rsidR="003F466C" w:rsidRPr="00166EF5">
        <w:rPr>
          <w:rFonts w:eastAsia="MS Mincho"/>
          <w:lang w:eastAsia="ja-JP"/>
        </w:rPr>
        <w:t xml:space="preserve">. </w:t>
      </w:r>
    </w:p>
    <w:p w:rsidR="003F466C" w:rsidRPr="00166EF5" w:rsidRDefault="003F466C" w:rsidP="00CA3811">
      <w:pPr>
        <w:pStyle w:val="Heading2"/>
      </w:pPr>
      <w:bookmarkStart w:id="28" w:name="_Toc499887312"/>
      <w:bookmarkStart w:id="29" w:name="_Toc499905243"/>
      <w:r w:rsidRPr="00166EF5">
        <w:t>2.8</w:t>
      </w:r>
      <w:r w:rsidRPr="00166EF5">
        <w:tab/>
      </w:r>
      <w:r w:rsidR="00784CAD" w:rsidRPr="00166EF5">
        <w:t>Ретрансляторы для покрытия внутри помещения</w:t>
      </w:r>
      <w:bookmarkEnd w:id="28"/>
      <w:bookmarkEnd w:id="29"/>
    </w:p>
    <w:p w:rsidR="003F466C" w:rsidRPr="00166EF5" w:rsidRDefault="00784CAD" w:rsidP="00A82136">
      <w:pPr>
        <w:rPr>
          <w:lang w:eastAsia="ja-JP"/>
        </w:rPr>
      </w:pPr>
      <w:r w:rsidRPr="00166EF5">
        <w:rPr>
          <w:rFonts w:eastAsia="MS Mincho"/>
          <w:lang w:eastAsia="ja-JP"/>
        </w:rPr>
        <w:t xml:space="preserve">Для решения проблемы значительных потерь при </w:t>
      </w:r>
      <w:r w:rsidR="00EC142A" w:rsidRPr="00166EF5">
        <w:rPr>
          <w:rFonts w:eastAsia="MS Mincho"/>
          <w:lang w:eastAsia="ja-JP"/>
        </w:rPr>
        <w:t>проникновении</w:t>
      </w:r>
      <w:r w:rsidRPr="00166EF5">
        <w:rPr>
          <w:rFonts w:eastAsia="MS Mincho"/>
          <w:lang w:eastAsia="ja-JP"/>
        </w:rPr>
        <w:t xml:space="preserve"> сигнала </w:t>
      </w:r>
      <w:r w:rsidR="00EC142A" w:rsidRPr="00166EF5">
        <w:rPr>
          <w:rFonts w:eastAsia="MS Mincho"/>
          <w:lang w:eastAsia="ja-JP"/>
        </w:rPr>
        <w:t>в</w:t>
      </w:r>
      <w:r w:rsidRPr="00166EF5">
        <w:rPr>
          <w:rFonts w:eastAsia="MS Mincho"/>
          <w:lang w:eastAsia="ja-JP"/>
        </w:rPr>
        <w:t xml:space="preserve"> </w:t>
      </w:r>
      <w:r w:rsidR="00117842" w:rsidRPr="00166EF5">
        <w:rPr>
          <w:rFonts w:eastAsia="MS Mincho"/>
          <w:lang w:eastAsia="ja-JP"/>
        </w:rPr>
        <w:t>здание</w:t>
      </w:r>
      <w:r w:rsidRPr="00166EF5">
        <w:rPr>
          <w:rFonts w:eastAsia="MS Mincho"/>
          <w:lang w:eastAsia="ja-JP"/>
        </w:rPr>
        <w:t xml:space="preserve"> эффективным может оказаться использование настенных ретрансляторов, размещенных снаружи зданий или </w:t>
      </w:r>
      <w:r w:rsidR="00EC142A" w:rsidRPr="00166EF5">
        <w:rPr>
          <w:rFonts w:eastAsia="MS Mincho"/>
          <w:lang w:eastAsia="ja-JP"/>
        </w:rPr>
        <w:t>у окна внутри зданий, с тем чтобы упростить организацию распространения радиоволн по линии почти прямой видимости к базовой станции</w:t>
      </w:r>
      <w:r w:rsidR="003F466C" w:rsidRPr="00166EF5">
        <w:rPr>
          <w:rFonts w:eastAsia="MS Mincho"/>
          <w:lang w:eastAsia="ja-JP"/>
        </w:rPr>
        <w:t xml:space="preserve">. </w:t>
      </w:r>
    </w:p>
    <w:p w:rsidR="003F466C" w:rsidRPr="00166EF5" w:rsidRDefault="003F466C" w:rsidP="00CA3811">
      <w:pPr>
        <w:pStyle w:val="Heading2"/>
      </w:pPr>
      <w:bookmarkStart w:id="30" w:name="_Toc499288099"/>
      <w:bookmarkStart w:id="31" w:name="_Toc499887313"/>
      <w:bookmarkStart w:id="32" w:name="_Toc499905244"/>
      <w:r w:rsidRPr="00166EF5">
        <w:t>2.9</w:t>
      </w:r>
      <w:r w:rsidRPr="00166EF5">
        <w:tab/>
      </w:r>
      <w:r w:rsidR="00EC142A" w:rsidRPr="00166EF5">
        <w:t>Критерии защиты для</w:t>
      </w:r>
      <w:r w:rsidRPr="00166EF5">
        <w:t xml:space="preserve"> IMT</w:t>
      </w:r>
      <w:bookmarkEnd w:id="30"/>
      <w:bookmarkEnd w:id="31"/>
      <w:bookmarkEnd w:id="32"/>
    </w:p>
    <w:p w:rsidR="003F466C" w:rsidRPr="00166EF5" w:rsidRDefault="00EC142A" w:rsidP="00A82136">
      <w:pPr>
        <w:rPr>
          <w:iCs/>
          <w:lang w:eastAsia="zh-CN"/>
        </w:rPr>
      </w:pPr>
      <w:r w:rsidRPr="00166EF5">
        <w:rPr>
          <w:iCs/>
          <w:lang w:eastAsia="zh-CN"/>
        </w:rPr>
        <w:t>Критерии защиты приведены в документах МСЭ</w:t>
      </w:r>
      <w:r w:rsidR="003F466C" w:rsidRPr="00166EF5">
        <w:rPr>
          <w:iCs/>
          <w:lang w:eastAsia="zh-CN"/>
        </w:rPr>
        <w:t>-R</w:t>
      </w:r>
      <w:r w:rsidRPr="00166EF5">
        <w:rPr>
          <w:iCs/>
          <w:lang w:eastAsia="zh-CN"/>
        </w:rPr>
        <w:t xml:space="preserve">, например в </w:t>
      </w:r>
      <w:r w:rsidR="00636A0C" w:rsidRPr="00166EF5">
        <w:rPr>
          <w:iCs/>
          <w:lang w:eastAsia="zh-CN"/>
        </w:rPr>
        <w:t>Отчет</w:t>
      </w:r>
      <w:r w:rsidRPr="00166EF5">
        <w:rPr>
          <w:iCs/>
          <w:lang w:eastAsia="zh-CN"/>
        </w:rPr>
        <w:t>е</w:t>
      </w:r>
      <w:r w:rsidR="00636A0C" w:rsidRPr="00166EF5">
        <w:rPr>
          <w:iCs/>
          <w:lang w:eastAsia="zh-CN"/>
        </w:rPr>
        <w:t xml:space="preserve"> МСЭ-R</w:t>
      </w:r>
      <w:r w:rsidR="003F466C" w:rsidRPr="00166EF5">
        <w:rPr>
          <w:iCs/>
          <w:lang w:eastAsia="zh-CN"/>
        </w:rPr>
        <w:t xml:space="preserve"> M.2292, </w:t>
      </w:r>
      <w:r w:rsidRPr="00166EF5">
        <w:rPr>
          <w:iCs/>
          <w:lang w:eastAsia="zh-CN"/>
        </w:rPr>
        <w:t>где в качестве критерия защиты приведено отношение помехи к шуму</w:t>
      </w:r>
      <w:r w:rsidR="003F466C" w:rsidRPr="00166EF5">
        <w:rPr>
          <w:iCs/>
          <w:lang w:eastAsia="zh-CN"/>
        </w:rPr>
        <w:t xml:space="preserve"> </w:t>
      </w:r>
      <w:r w:rsidR="003F466C" w:rsidRPr="00166EF5">
        <w:rPr>
          <w:i/>
          <w:lang w:eastAsia="zh-CN"/>
        </w:rPr>
        <w:t>I</w:t>
      </w:r>
      <w:r w:rsidR="003F466C" w:rsidRPr="00166EF5">
        <w:rPr>
          <w:iCs/>
          <w:lang w:eastAsia="zh-CN"/>
        </w:rPr>
        <w:t>/</w:t>
      </w:r>
      <w:r w:rsidR="003F466C" w:rsidRPr="00166EF5">
        <w:rPr>
          <w:i/>
          <w:lang w:eastAsia="zh-CN"/>
        </w:rPr>
        <w:t>N</w:t>
      </w:r>
      <w:r w:rsidR="003F466C" w:rsidRPr="00166EF5">
        <w:rPr>
          <w:iCs/>
          <w:lang w:eastAsia="zh-CN"/>
        </w:rPr>
        <w:t xml:space="preserve">. </w:t>
      </w:r>
      <w:r w:rsidR="003F466C" w:rsidRPr="00166EF5">
        <w:rPr>
          <w:i/>
          <w:lang w:eastAsia="zh-CN"/>
        </w:rPr>
        <w:t>I</w:t>
      </w:r>
      <w:r w:rsidR="003F466C" w:rsidRPr="00166EF5">
        <w:rPr>
          <w:iCs/>
          <w:lang w:eastAsia="zh-CN"/>
        </w:rPr>
        <w:t>/</w:t>
      </w:r>
      <w:r w:rsidR="003F466C" w:rsidRPr="00166EF5">
        <w:rPr>
          <w:i/>
          <w:lang w:eastAsia="zh-CN"/>
        </w:rPr>
        <w:t>N</w:t>
      </w:r>
      <w:r w:rsidRPr="00166EF5">
        <w:rPr>
          <w:iCs/>
          <w:lang w:eastAsia="zh-CN"/>
        </w:rPr>
        <w:t> – это отношение допустимого уровня межсистемных помех, принимаемых приемником</w:t>
      </w:r>
      <w:r w:rsidR="003F466C" w:rsidRPr="00166EF5">
        <w:rPr>
          <w:iCs/>
          <w:lang w:eastAsia="zh-CN"/>
        </w:rPr>
        <w:t xml:space="preserve"> IMT</w:t>
      </w:r>
      <w:r w:rsidRPr="00166EF5">
        <w:rPr>
          <w:iCs/>
          <w:lang w:eastAsia="zh-CN"/>
        </w:rPr>
        <w:t>, к уровню шума приемника</w:t>
      </w:r>
      <w:r w:rsidR="003F466C" w:rsidRPr="00166EF5">
        <w:rPr>
          <w:iCs/>
          <w:lang w:eastAsia="zh-CN"/>
        </w:rPr>
        <w:t xml:space="preserve"> (</w:t>
      </w:r>
      <w:r w:rsidRPr="00166EF5">
        <w:rPr>
          <w:iCs/>
          <w:lang w:eastAsia="zh-CN"/>
        </w:rPr>
        <w:t>тепловой шум </w:t>
      </w:r>
      <w:r w:rsidR="003F466C" w:rsidRPr="00166EF5">
        <w:rPr>
          <w:iCs/>
          <w:lang w:eastAsia="zh-CN"/>
        </w:rPr>
        <w:t xml:space="preserve">+ </w:t>
      </w:r>
      <w:r w:rsidRPr="00166EF5">
        <w:rPr>
          <w:iCs/>
          <w:lang w:eastAsia="zh-CN"/>
        </w:rPr>
        <w:t>коэффициент шума приемника</w:t>
      </w:r>
      <w:r w:rsidR="003F466C" w:rsidRPr="00166EF5">
        <w:rPr>
          <w:iCs/>
          <w:lang w:eastAsia="zh-CN"/>
        </w:rPr>
        <w:t xml:space="preserve">). </w:t>
      </w:r>
    </w:p>
    <w:p w:rsidR="003F466C" w:rsidRPr="00166EF5" w:rsidRDefault="00EC142A" w:rsidP="00A82136">
      <w:pPr>
        <w:rPr>
          <w:i/>
        </w:rPr>
      </w:pPr>
      <w:r w:rsidRPr="00166EF5">
        <w:rPr>
          <w:iCs/>
          <w:lang w:eastAsia="zh-CN"/>
        </w:rPr>
        <w:t xml:space="preserve">При моделировании сетей </w:t>
      </w:r>
      <w:r w:rsidR="003F466C" w:rsidRPr="00166EF5">
        <w:rPr>
          <w:iCs/>
          <w:lang w:eastAsia="zh-CN"/>
        </w:rPr>
        <w:t xml:space="preserve">IMT </w:t>
      </w:r>
      <w:r w:rsidRPr="00166EF5">
        <w:rPr>
          <w:iCs/>
          <w:lang w:eastAsia="zh-CN"/>
        </w:rPr>
        <w:t>для оценки потери пропускной способности или прерывания в работе системы IMT</w:t>
      </w:r>
      <w:r w:rsidR="006818B3" w:rsidRPr="00166EF5">
        <w:rPr>
          <w:iCs/>
          <w:lang w:eastAsia="zh-CN"/>
        </w:rPr>
        <w:t xml:space="preserve"> в результате межсистемных помех может также использоваться ухудшение значения отношения несущей к помехе плюс шум </w:t>
      </w:r>
      <w:r w:rsidR="003F466C" w:rsidRPr="00166EF5">
        <w:rPr>
          <w:iCs/>
          <w:lang w:eastAsia="zh-CN"/>
        </w:rPr>
        <w:t>(</w:t>
      </w:r>
      <w:r w:rsidR="003F466C" w:rsidRPr="00166EF5">
        <w:rPr>
          <w:i/>
          <w:lang w:eastAsia="zh-CN"/>
        </w:rPr>
        <w:t>C</w:t>
      </w:r>
      <w:r w:rsidR="003F466C" w:rsidRPr="00166EF5">
        <w:rPr>
          <w:iCs/>
          <w:lang w:eastAsia="zh-CN"/>
        </w:rPr>
        <w:t>/(</w:t>
      </w:r>
      <w:r w:rsidR="003F466C" w:rsidRPr="00166EF5">
        <w:rPr>
          <w:i/>
          <w:lang w:eastAsia="zh-CN"/>
        </w:rPr>
        <w:t>I</w:t>
      </w:r>
      <w:r w:rsidR="00166EF5" w:rsidRPr="00166EF5">
        <w:rPr>
          <w:i/>
          <w:lang w:eastAsia="zh-CN"/>
        </w:rPr>
        <w:t xml:space="preserve"> </w:t>
      </w:r>
      <w:r w:rsidR="003F466C" w:rsidRPr="00166EF5">
        <w:rPr>
          <w:iCs/>
          <w:lang w:eastAsia="zh-CN"/>
        </w:rPr>
        <w:t>+</w:t>
      </w:r>
      <w:r w:rsidR="00166EF5" w:rsidRPr="00166EF5">
        <w:rPr>
          <w:iCs/>
          <w:lang w:eastAsia="zh-CN"/>
        </w:rPr>
        <w:t xml:space="preserve"> </w:t>
      </w:r>
      <w:r w:rsidR="003F466C" w:rsidRPr="00166EF5">
        <w:rPr>
          <w:i/>
          <w:lang w:eastAsia="zh-CN"/>
        </w:rPr>
        <w:t>N</w:t>
      </w:r>
      <w:r w:rsidR="003F466C" w:rsidRPr="00166EF5">
        <w:rPr>
          <w:iCs/>
          <w:lang w:eastAsia="zh-CN"/>
        </w:rPr>
        <w:t xml:space="preserve">)). </w:t>
      </w:r>
    </w:p>
    <w:p w:rsidR="003F466C" w:rsidRPr="00166EF5" w:rsidRDefault="003F466C" w:rsidP="00CA3811">
      <w:pPr>
        <w:pStyle w:val="Heading1"/>
      </w:pPr>
      <w:bookmarkStart w:id="33" w:name="_Toc499288100"/>
      <w:r w:rsidRPr="00166EF5">
        <w:t>3</w:t>
      </w:r>
      <w:r w:rsidRPr="00166EF5">
        <w:tab/>
      </w:r>
      <w:r w:rsidR="00AA6E5B" w:rsidRPr="00166EF5">
        <w:t>Организация</w:t>
      </w:r>
      <w:r w:rsidR="006818B3" w:rsidRPr="00166EF5">
        <w:t xml:space="preserve"> имитации</w:t>
      </w:r>
      <w:bookmarkEnd w:id="33"/>
    </w:p>
    <w:p w:rsidR="003F466C" w:rsidRPr="00166EF5" w:rsidRDefault="00B31A51" w:rsidP="00A82136">
      <w:pPr>
        <w:rPr>
          <w:rFonts w:asciiTheme="majorBidi" w:hAnsiTheme="majorBidi" w:cstheme="majorBidi"/>
          <w:szCs w:val="22"/>
        </w:rPr>
      </w:pPr>
      <w:r w:rsidRPr="00166EF5">
        <w:rPr>
          <w:rFonts w:asciiTheme="majorBidi" w:hAnsiTheme="majorBidi" w:cstheme="majorBidi"/>
          <w:szCs w:val="22"/>
          <w:lang w:eastAsia="zh-CN"/>
        </w:rPr>
        <w:t xml:space="preserve">При моделировании и имитации </w:t>
      </w:r>
      <w:r w:rsidR="005B5644" w:rsidRPr="00166EF5">
        <w:rPr>
          <w:rFonts w:asciiTheme="majorBidi" w:hAnsiTheme="majorBidi" w:cstheme="majorBidi"/>
          <w:szCs w:val="22"/>
        </w:rPr>
        <w:t>сетей IMT</w:t>
      </w:r>
      <w:r w:rsidR="003F466C" w:rsidRPr="00166EF5">
        <w:rPr>
          <w:rFonts w:asciiTheme="majorBidi" w:hAnsiTheme="majorBidi" w:cstheme="majorBidi"/>
          <w:szCs w:val="22"/>
        </w:rPr>
        <w:t xml:space="preserve"> </w:t>
      </w:r>
      <w:r w:rsidRPr="00166EF5">
        <w:rPr>
          <w:rFonts w:asciiTheme="majorBidi" w:hAnsiTheme="majorBidi" w:cstheme="majorBidi"/>
          <w:szCs w:val="22"/>
        </w:rPr>
        <w:t>для целей исследования возможности сосуществования важно выбрать надлежащие условия развертывания</w:t>
      </w:r>
      <w:r w:rsidR="003F466C" w:rsidRPr="00166EF5">
        <w:rPr>
          <w:rFonts w:asciiTheme="majorBidi" w:hAnsiTheme="majorBidi" w:cstheme="majorBidi"/>
          <w:szCs w:val="22"/>
        </w:rPr>
        <w:t xml:space="preserve">. </w:t>
      </w:r>
      <w:r w:rsidRPr="00166EF5">
        <w:rPr>
          <w:rFonts w:asciiTheme="majorBidi" w:hAnsiTheme="majorBidi" w:cstheme="majorBidi"/>
          <w:szCs w:val="22"/>
        </w:rPr>
        <w:t>Принятые условия развертывания – это важнейший аспект, непосредственно влияющий на результаты любого исследования совместного использования частот</w:t>
      </w:r>
      <w:r w:rsidR="003F466C" w:rsidRPr="00166EF5">
        <w:rPr>
          <w:rFonts w:asciiTheme="majorBidi" w:hAnsiTheme="majorBidi" w:cstheme="majorBidi"/>
          <w:szCs w:val="22"/>
        </w:rPr>
        <w:t xml:space="preserve">. </w:t>
      </w:r>
      <w:r w:rsidRPr="00166EF5">
        <w:rPr>
          <w:rFonts w:asciiTheme="majorBidi" w:hAnsiTheme="majorBidi" w:cstheme="majorBidi"/>
          <w:szCs w:val="22"/>
        </w:rPr>
        <w:t xml:space="preserve">К примерам таких факторов относится объективный выбор среды, в которой </w:t>
      </w:r>
      <w:r w:rsidR="006C13F8" w:rsidRPr="00166EF5">
        <w:rPr>
          <w:rFonts w:asciiTheme="majorBidi" w:hAnsiTheme="majorBidi" w:cstheme="majorBidi"/>
          <w:szCs w:val="22"/>
        </w:rPr>
        <w:t>будет работать предполагаемая сеть</w:t>
      </w:r>
      <w:r w:rsidR="003F466C" w:rsidRPr="00166EF5">
        <w:rPr>
          <w:rFonts w:asciiTheme="majorBidi" w:hAnsiTheme="majorBidi" w:cstheme="majorBidi"/>
          <w:szCs w:val="22"/>
        </w:rPr>
        <w:t xml:space="preserve"> IMT (</w:t>
      </w:r>
      <w:r w:rsidR="006C13F8" w:rsidRPr="00166EF5">
        <w:rPr>
          <w:rFonts w:asciiTheme="majorBidi" w:hAnsiTheme="majorBidi" w:cstheme="majorBidi"/>
          <w:szCs w:val="22"/>
        </w:rPr>
        <w:t>город</w:t>
      </w:r>
      <w:r w:rsidR="00684944" w:rsidRPr="00166EF5">
        <w:rPr>
          <w:rFonts w:asciiTheme="majorBidi" w:hAnsiTheme="majorBidi" w:cstheme="majorBidi"/>
          <w:szCs w:val="22"/>
        </w:rPr>
        <w:t>ская</w:t>
      </w:r>
      <w:r w:rsidR="006C13F8" w:rsidRPr="00166EF5">
        <w:rPr>
          <w:rFonts w:asciiTheme="majorBidi" w:hAnsiTheme="majorBidi" w:cstheme="majorBidi"/>
          <w:szCs w:val="22"/>
        </w:rPr>
        <w:t>/пригород</w:t>
      </w:r>
      <w:r w:rsidR="00684944" w:rsidRPr="00166EF5">
        <w:rPr>
          <w:rFonts w:asciiTheme="majorBidi" w:hAnsiTheme="majorBidi" w:cstheme="majorBidi"/>
          <w:szCs w:val="22"/>
        </w:rPr>
        <w:t>ная</w:t>
      </w:r>
      <w:r w:rsidR="006C13F8" w:rsidRPr="00166EF5">
        <w:rPr>
          <w:rFonts w:asciiTheme="majorBidi" w:hAnsiTheme="majorBidi" w:cstheme="majorBidi"/>
          <w:szCs w:val="22"/>
        </w:rPr>
        <w:t>/сельская), и полос частот, которые будут использоваться при имитации</w:t>
      </w:r>
      <w:r w:rsidR="003F466C" w:rsidRPr="00166EF5">
        <w:rPr>
          <w:rFonts w:asciiTheme="majorBidi" w:hAnsiTheme="majorBidi" w:cstheme="majorBidi"/>
          <w:szCs w:val="22"/>
        </w:rPr>
        <w:t xml:space="preserve"> IMT. </w:t>
      </w:r>
      <w:r w:rsidR="006C13F8" w:rsidRPr="00166EF5">
        <w:rPr>
          <w:rFonts w:asciiTheme="majorBidi" w:hAnsiTheme="majorBidi" w:cstheme="majorBidi"/>
          <w:szCs w:val="22"/>
        </w:rPr>
        <w:t xml:space="preserve">Наряду с этим может учитываться плотность и распределение станций и </w:t>
      </w:r>
      <w:r w:rsidR="006C13F8" w:rsidRPr="00166EF5">
        <w:rPr>
          <w:rFonts w:asciiTheme="majorBidi" w:hAnsiTheme="majorBidi" w:cstheme="majorBidi"/>
          <w:szCs w:val="22"/>
          <w:lang w:eastAsia="zh-CN"/>
        </w:rPr>
        <w:t>э.и.и.м.</w:t>
      </w:r>
      <w:r w:rsidR="006C13F8" w:rsidRPr="00166EF5">
        <w:rPr>
          <w:rFonts w:asciiTheme="majorBidi" w:hAnsiTheme="majorBidi" w:cstheme="majorBidi"/>
          <w:szCs w:val="22"/>
        </w:rPr>
        <w:t xml:space="preserve"> в зависимости от таких факторов, как размер </w:t>
      </w:r>
      <w:r w:rsidR="00AA6E5B" w:rsidRPr="00166EF5">
        <w:rPr>
          <w:rFonts w:asciiTheme="majorBidi" w:hAnsiTheme="majorBidi" w:cstheme="majorBidi"/>
          <w:szCs w:val="22"/>
        </w:rPr>
        <w:t>зоны</w:t>
      </w:r>
      <w:r w:rsidR="006C13F8" w:rsidRPr="00166EF5">
        <w:rPr>
          <w:rFonts w:asciiTheme="majorBidi" w:hAnsiTheme="majorBidi" w:cstheme="majorBidi"/>
          <w:szCs w:val="22"/>
        </w:rPr>
        <w:t xml:space="preserve">, </w:t>
      </w:r>
      <w:r w:rsidR="00684944" w:rsidRPr="00166EF5">
        <w:rPr>
          <w:rFonts w:asciiTheme="majorBidi" w:hAnsiTheme="majorBidi" w:cstheme="majorBidi"/>
          <w:szCs w:val="22"/>
        </w:rPr>
        <w:t>по</w:t>
      </w:r>
      <w:r w:rsidR="006C13F8" w:rsidRPr="00166EF5">
        <w:rPr>
          <w:rFonts w:asciiTheme="majorBidi" w:hAnsiTheme="majorBidi" w:cstheme="majorBidi"/>
          <w:szCs w:val="22"/>
        </w:rPr>
        <w:t xml:space="preserve"> которой </w:t>
      </w:r>
      <w:r w:rsidR="00A44DDC" w:rsidRPr="00166EF5">
        <w:rPr>
          <w:rFonts w:asciiTheme="majorBidi" w:hAnsiTheme="majorBidi" w:cstheme="majorBidi"/>
          <w:szCs w:val="22"/>
        </w:rPr>
        <w:t>суммируются помехи</w:t>
      </w:r>
      <w:r w:rsidR="003F466C" w:rsidRPr="00166EF5">
        <w:rPr>
          <w:rFonts w:asciiTheme="majorBidi" w:hAnsiTheme="majorBidi" w:cstheme="majorBidi"/>
          <w:szCs w:val="22"/>
        </w:rPr>
        <w:t xml:space="preserve">. </w:t>
      </w:r>
      <w:r w:rsidR="00A44DDC" w:rsidRPr="00166EF5">
        <w:rPr>
          <w:rFonts w:asciiTheme="majorBidi" w:hAnsiTheme="majorBidi" w:cstheme="majorBidi"/>
          <w:szCs w:val="22"/>
        </w:rPr>
        <w:t>Другие факторы, которые необходимо учитывать, рассматриваются ниже</w:t>
      </w:r>
      <w:r w:rsidR="003F466C" w:rsidRPr="00166EF5">
        <w:rPr>
          <w:rFonts w:asciiTheme="majorBidi" w:hAnsiTheme="majorBidi" w:cstheme="majorBidi"/>
          <w:szCs w:val="22"/>
        </w:rPr>
        <w:t>.</w:t>
      </w:r>
    </w:p>
    <w:bookmarkStart w:id="34" w:name="_Toc499288101"/>
    <w:bookmarkStart w:id="35" w:name="_Toc499887314"/>
    <w:bookmarkStart w:id="36" w:name="_Toc499905245"/>
    <w:p w:rsidR="003F466C" w:rsidRPr="00166EF5" w:rsidRDefault="003F466C" w:rsidP="00A82136">
      <w:pPr>
        <w:pStyle w:val="Heading2"/>
        <w:rPr>
          <w:lang w:eastAsia="zh-CN"/>
        </w:rPr>
      </w:pPr>
      <w:r w:rsidRPr="00166EF5"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6C14FB" wp14:editId="6A6DB002">
                <wp:simplePos x="0" y="0"/>
                <wp:positionH relativeFrom="column">
                  <wp:posOffset>8811260</wp:posOffset>
                </wp:positionH>
                <wp:positionV relativeFrom="paragraph">
                  <wp:posOffset>3930650</wp:posOffset>
                </wp:positionV>
                <wp:extent cx="2191385" cy="586740"/>
                <wp:effectExtent l="0" t="0" r="18415" b="22860"/>
                <wp:wrapNone/>
                <wp:docPr id="710" name="Oval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1385" cy="5867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4EDD8C" id="Oval 710" o:spid="_x0000_s1026" style="position:absolute;margin-left:693.8pt;margin-top:309.5pt;width:172.55pt;height:4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" filled="f" strokecolor="red"/>
            </w:pict>
          </mc:Fallback>
        </mc:AlternateContent>
      </w:r>
      <w:r w:rsidRPr="00166EF5">
        <w:rPr>
          <w:lang w:eastAsia="zh-CN"/>
        </w:rPr>
        <w:t>3.1</w:t>
      </w:r>
      <w:r w:rsidRPr="00166EF5">
        <w:rPr>
          <w:lang w:eastAsia="zh-CN"/>
        </w:rPr>
        <w:tab/>
      </w:r>
      <w:r w:rsidR="00684944" w:rsidRPr="00166EF5">
        <w:rPr>
          <w:lang w:eastAsia="zh-CN"/>
        </w:rPr>
        <w:t>Топология сети</w:t>
      </w:r>
      <w:bookmarkEnd w:id="34"/>
      <w:bookmarkEnd w:id="35"/>
      <w:bookmarkEnd w:id="36"/>
    </w:p>
    <w:p w:rsidR="003F466C" w:rsidRPr="00166EF5" w:rsidRDefault="00684944" w:rsidP="00A82136">
      <w:r w:rsidRPr="00166EF5">
        <w:t>Существуют два разных вида структуры сети</w:t>
      </w:r>
      <w:r w:rsidR="003F466C" w:rsidRPr="00166EF5">
        <w:t xml:space="preserve">: </w:t>
      </w:r>
      <w:r w:rsidR="002F5FBF" w:rsidRPr="00166EF5">
        <w:t>однородные сети и неоднородные сети</w:t>
      </w:r>
      <w:r w:rsidR="003F466C" w:rsidRPr="00166EF5">
        <w:t xml:space="preserve">. </w:t>
      </w:r>
      <w:r w:rsidR="002F5FBF" w:rsidRPr="00166EF5">
        <w:t xml:space="preserve">Структура однородных сетей состоит из базовых станций одного типа. Это могут быть </w:t>
      </w:r>
      <w:r w:rsidR="00626665" w:rsidRPr="00166EF5">
        <w:t xml:space="preserve">базовые </w:t>
      </w:r>
      <w:r w:rsidR="002F5FBF" w:rsidRPr="00166EF5">
        <w:t>марко-, микро- станции или базовые станции в помещении</w:t>
      </w:r>
      <w:r w:rsidR="003F466C" w:rsidRPr="00166EF5">
        <w:t xml:space="preserve">. </w:t>
      </w:r>
      <w:r w:rsidR="002F5FBF" w:rsidRPr="00166EF5">
        <w:t>Структура неоднородных сетей состоит из базовых станций по крайней мере дух типов</w:t>
      </w:r>
      <w:r w:rsidR="003F466C" w:rsidRPr="00166EF5">
        <w:rPr>
          <w:lang w:eastAsia="zh-CN"/>
        </w:rPr>
        <w:t xml:space="preserve">. </w:t>
      </w:r>
      <w:r w:rsidR="002F5FBF" w:rsidRPr="00166EF5">
        <w:rPr>
          <w:lang w:eastAsia="zh-CN"/>
        </w:rPr>
        <w:t xml:space="preserve">При исследовании </w:t>
      </w:r>
      <w:r w:rsidR="003555A7" w:rsidRPr="00166EF5">
        <w:rPr>
          <w:lang w:eastAsia="zh-CN"/>
        </w:rPr>
        <w:t xml:space="preserve">для </w:t>
      </w:r>
      <w:r w:rsidR="002F5FBF" w:rsidRPr="00166EF5">
        <w:rPr>
          <w:lang w:eastAsia="zh-CN"/>
        </w:rPr>
        <w:t xml:space="preserve">большой области или территории </w:t>
      </w:r>
      <w:r w:rsidR="0049059B" w:rsidRPr="00166EF5">
        <w:rPr>
          <w:lang w:eastAsia="zh-CN"/>
        </w:rPr>
        <w:t xml:space="preserve">всей </w:t>
      </w:r>
      <w:r w:rsidR="002F5FBF" w:rsidRPr="00166EF5">
        <w:rPr>
          <w:lang w:eastAsia="zh-CN"/>
        </w:rPr>
        <w:t>страны</w:t>
      </w:r>
      <w:r w:rsidR="00043B10" w:rsidRPr="00166EF5">
        <w:rPr>
          <w:lang w:eastAsia="zh-CN"/>
        </w:rPr>
        <w:t xml:space="preserve"> может потребоваться сочетание сетевых структур</w:t>
      </w:r>
      <w:r w:rsidR="003F466C" w:rsidRPr="00166EF5">
        <w:t>.</w:t>
      </w:r>
    </w:p>
    <w:p w:rsidR="003F466C" w:rsidRPr="00166EF5" w:rsidRDefault="003F466C" w:rsidP="00A82136">
      <w:pPr>
        <w:pStyle w:val="Heading3"/>
        <w:rPr>
          <w:lang w:eastAsia="zh-CN"/>
        </w:rPr>
      </w:pPr>
      <w:r w:rsidRPr="00166EF5">
        <w:rPr>
          <w:lang w:eastAsia="zh-CN"/>
        </w:rPr>
        <w:lastRenderedPageBreak/>
        <w:t>3.1.1</w:t>
      </w:r>
      <w:r w:rsidRPr="00166EF5">
        <w:rPr>
          <w:lang w:eastAsia="zh-CN"/>
        </w:rPr>
        <w:tab/>
      </w:r>
      <w:r w:rsidR="002A45FF" w:rsidRPr="00166EF5">
        <w:rPr>
          <w:lang w:eastAsia="zh-CN"/>
        </w:rPr>
        <w:t xml:space="preserve">Сеть с макросотами </w:t>
      </w:r>
    </w:p>
    <w:p w:rsidR="003F466C" w:rsidRPr="00166EF5" w:rsidRDefault="002A45FF" w:rsidP="00A82136">
      <w:pPr>
        <w:rPr>
          <w:lang w:eastAsia="zh-CN"/>
        </w:rPr>
      </w:pPr>
      <w:r w:rsidRPr="00166EF5">
        <w:rPr>
          <w:lang w:eastAsia="zh-CN"/>
        </w:rPr>
        <w:t>Базов</w:t>
      </w:r>
      <w:r w:rsidR="00A30C13" w:rsidRPr="00166EF5">
        <w:rPr>
          <w:lang w:eastAsia="zh-CN"/>
        </w:rPr>
        <w:t>ые</w:t>
      </w:r>
      <w:r w:rsidRPr="00166EF5">
        <w:rPr>
          <w:lang w:eastAsia="zh-CN"/>
        </w:rPr>
        <w:t xml:space="preserve"> макростанци</w:t>
      </w:r>
      <w:r w:rsidR="00A30C13" w:rsidRPr="00166EF5">
        <w:rPr>
          <w:lang w:eastAsia="zh-CN"/>
        </w:rPr>
        <w:t>и часто размещаются на крыше</w:t>
      </w:r>
      <w:r w:rsidR="003F466C" w:rsidRPr="00166EF5">
        <w:rPr>
          <w:lang w:eastAsia="zh-CN"/>
        </w:rPr>
        <w:t xml:space="preserve">. </w:t>
      </w:r>
      <w:r w:rsidR="00A30C13" w:rsidRPr="00166EF5">
        <w:rPr>
          <w:lang w:eastAsia="zh-CN"/>
        </w:rPr>
        <w:t>На рисунке </w:t>
      </w:r>
      <w:r w:rsidR="003F466C" w:rsidRPr="00166EF5">
        <w:rPr>
          <w:lang w:eastAsia="zh-CN"/>
        </w:rPr>
        <w:t xml:space="preserve">2 </w:t>
      </w:r>
      <w:r w:rsidR="00A30C13" w:rsidRPr="00166EF5">
        <w:rPr>
          <w:lang w:eastAsia="zh-CN"/>
        </w:rPr>
        <w:t xml:space="preserve">показана геометрия </w:t>
      </w:r>
      <w:r w:rsidR="00C65CD3" w:rsidRPr="00166EF5">
        <w:rPr>
          <w:lang w:eastAsia="zh-CN"/>
        </w:rPr>
        <w:t>трех</w:t>
      </w:r>
      <w:r w:rsidR="00A30C13" w:rsidRPr="00166EF5">
        <w:rPr>
          <w:lang w:eastAsia="zh-CN"/>
        </w:rPr>
        <w:t>секторного развертывания, а также параметры радиуса соты </w:t>
      </w:r>
      <w:r w:rsidR="003F466C" w:rsidRPr="00166EF5">
        <w:rPr>
          <w:lang w:eastAsia="zh-CN"/>
        </w:rPr>
        <w:t xml:space="preserve">(A) </w:t>
      </w:r>
      <w:r w:rsidR="00A30C13" w:rsidRPr="00166EF5">
        <w:rPr>
          <w:lang w:eastAsia="zh-CN"/>
        </w:rPr>
        <w:t xml:space="preserve">и расстояние между </w:t>
      </w:r>
      <w:r w:rsidR="003555A7" w:rsidRPr="00166EF5">
        <w:rPr>
          <w:lang w:eastAsia="zh-CN"/>
        </w:rPr>
        <w:t xml:space="preserve">площадками </w:t>
      </w:r>
      <w:r w:rsidR="00A30C13" w:rsidRPr="00166EF5">
        <w:rPr>
          <w:lang w:eastAsia="zh-CN"/>
        </w:rPr>
        <w:t>станци</w:t>
      </w:r>
      <w:r w:rsidR="003555A7" w:rsidRPr="00166EF5">
        <w:rPr>
          <w:lang w:eastAsia="zh-CN"/>
        </w:rPr>
        <w:t>й</w:t>
      </w:r>
      <w:r w:rsidR="00A30C13" w:rsidRPr="00166EF5">
        <w:rPr>
          <w:lang w:eastAsia="zh-CN"/>
        </w:rPr>
        <w:t> </w:t>
      </w:r>
      <w:r w:rsidR="003F466C" w:rsidRPr="00166EF5">
        <w:rPr>
          <w:lang w:eastAsia="zh-CN"/>
        </w:rPr>
        <w:t xml:space="preserve">(B). </w:t>
      </w:r>
      <w:r w:rsidR="007B79F6" w:rsidRPr="00166EF5">
        <w:rPr>
          <w:lang w:eastAsia="zh-CN"/>
        </w:rPr>
        <w:t>Каждая сота</w:t>
      </w:r>
      <w:r w:rsidR="003F466C" w:rsidRPr="00166EF5">
        <w:rPr>
          <w:lang w:eastAsia="zh-CN"/>
        </w:rPr>
        <w:t xml:space="preserve"> (</w:t>
      </w:r>
      <w:r w:rsidR="007B79F6" w:rsidRPr="00166EF5">
        <w:rPr>
          <w:lang w:eastAsia="zh-CN"/>
        </w:rPr>
        <w:t>называемая также "сектор"</w:t>
      </w:r>
      <w:r w:rsidR="003F466C" w:rsidRPr="00166EF5">
        <w:rPr>
          <w:lang w:eastAsia="zh-CN"/>
        </w:rPr>
        <w:t xml:space="preserve">) </w:t>
      </w:r>
      <w:r w:rsidR="007B79F6" w:rsidRPr="00166EF5">
        <w:rPr>
          <w:lang w:eastAsia="zh-CN"/>
        </w:rPr>
        <w:t>показана в виде шестиугольника</w:t>
      </w:r>
      <w:r w:rsidR="003F466C" w:rsidRPr="00166EF5">
        <w:rPr>
          <w:lang w:eastAsia="zh-CN"/>
        </w:rPr>
        <w:t xml:space="preserve">, </w:t>
      </w:r>
      <w:r w:rsidR="007B79F6" w:rsidRPr="00166EF5">
        <w:rPr>
          <w:lang w:eastAsia="zh-CN"/>
        </w:rPr>
        <w:t>и на указанном рисунке показаны три соты/сектора для каждой площадки базовой станции</w:t>
      </w:r>
      <w:r w:rsidR="003F466C" w:rsidRPr="00166EF5">
        <w:rPr>
          <w:lang w:eastAsia="zh-CN"/>
        </w:rPr>
        <w:t xml:space="preserve">. </w:t>
      </w:r>
      <w:r w:rsidR="007B79F6" w:rsidRPr="00166EF5">
        <w:rPr>
          <w:lang w:eastAsia="zh-CN"/>
        </w:rPr>
        <w:t>Размеры сот в сетях</w:t>
      </w:r>
      <w:r w:rsidR="003F466C" w:rsidRPr="00166EF5">
        <w:rPr>
          <w:lang w:eastAsia="zh-CN"/>
        </w:rPr>
        <w:t xml:space="preserve"> IMT </w:t>
      </w:r>
      <w:r w:rsidR="007B79F6" w:rsidRPr="00166EF5">
        <w:rPr>
          <w:lang w:eastAsia="zh-CN"/>
        </w:rPr>
        <w:t>могут существенно различаться в зависимости от среды, частоты несущей и типа базовой станции</w:t>
      </w:r>
      <w:r w:rsidR="003F466C" w:rsidRPr="00166EF5">
        <w:rPr>
          <w:lang w:eastAsia="zh-CN"/>
        </w:rPr>
        <w:t>.</w:t>
      </w:r>
    </w:p>
    <w:p w:rsidR="003F466C" w:rsidRPr="00166EF5" w:rsidRDefault="003555A7" w:rsidP="00A82136">
      <w:pPr>
        <w:rPr>
          <w:lang w:eastAsia="zh-CN"/>
        </w:rPr>
      </w:pPr>
      <w:r w:rsidRPr="00166EF5">
        <w:rPr>
          <w:lang w:eastAsia="zh-CN"/>
        </w:rPr>
        <w:t xml:space="preserve">Проводя исследования для большой области или территории </w:t>
      </w:r>
      <w:r w:rsidR="0049059B" w:rsidRPr="00166EF5">
        <w:rPr>
          <w:lang w:eastAsia="zh-CN"/>
        </w:rPr>
        <w:t xml:space="preserve">всей </w:t>
      </w:r>
      <w:r w:rsidRPr="00166EF5">
        <w:rPr>
          <w:lang w:eastAsia="zh-CN"/>
        </w:rPr>
        <w:t>страны с использованием радиус</w:t>
      </w:r>
      <w:r w:rsidR="0049059B" w:rsidRPr="00166EF5">
        <w:rPr>
          <w:lang w:eastAsia="zh-CN"/>
        </w:rPr>
        <w:t>ов</w:t>
      </w:r>
      <w:r w:rsidRPr="00166EF5">
        <w:rPr>
          <w:lang w:eastAsia="zh-CN"/>
        </w:rPr>
        <w:t xml:space="preserve"> сот, соответствующих развертыванию в городской и пригородной среде, следует принимать во внимание</w:t>
      </w:r>
      <w:r w:rsidR="00E64F8A" w:rsidRPr="00166EF5">
        <w:rPr>
          <w:lang w:eastAsia="zh-CN"/>
        </w:rPr>
        <w:t xml:space="preserve"> те, которые развернуты в ограниченных центральных </w:t>
      </w:r>
      <w:r w:rsidR="00DF0F26" w:rsidRPr="00166EF5">
        <w:rPr>
          <w:lang w:eastAsia="zh-CN"/>
        </w:rPr>
        <w:t>зонах</w:t>
      </w:r>
      <w:r w:rsidR="00E64F8A" w:rsidRPr="00166EF5">
        <w:rPr>
          <w:lang w:eastAsia="zh-CN"/>
        </w:rPr>
        <w:t xml:space="preserve"> </w:t>
      </w:r>
      <w:r w:rsidR="00FA624E" w:rsidRPr="00166EF5">
        <w:rPr>
          <w:lang w:eastAsia="zh-CN"/>
        </w:rPr>
        <w:t>крупных</w:t>
      </w:r>
      <w:r w:rsidR="00E64F8A" w:rsidRPr="00166EF5">
        <w:rPr>
          <w:lang w:eastAsia="zh-CN"/>
        </w:rPr>
        <w:t xml:space="preserve"> </w:t>
      </w:r>
      <w:r w:rsidR="00FA624E" w:rsidRPr="00166EF5">
        <w:rPr>
          <w:lang w:eastAsia="zh-CN"/>
        </w:rPr>
        <w:t>городов</w:t>
      </w:r>
      <w:r w:rsidR="00E64F8A" w:rsidRPr="00166EF5">
        <w:rPr>
          <w:lang w:eastAsia="zh-CN"/>
        </w:rPr>
        <w:t xml:space="preserve"> и пригородных областях</w:t>
      </w:r>
      <w:r w:rsidR="003F466C" w:rsidRPr="00166EF5">
        <w:rPr>
          <w:lang w:eastAsia="zh-CN"/>
        </w:rPr>
        <w:t xml:space="preserve">. </w:t>
      </w:r>
    </w:p>
    <w:p w:rsidR="003F466C" w:rsidRPr="00166EF5" w:rsidRDefault="00BA50DF" w:rsidP="00A82136">
      <w:pPr>
        <w:pStyle w:val="FigureNo"/>
        <w:rPr>
          <w:lang w:eastAsia="zh-CN"/>
        </w:rPr>
      </w:pPr>
      <w:r w:rsidRPr="00166EF5">
        <w:rPr>
          <w:lang w:eastAsia="zh-CN"/>
        </w:rPr>
        <w:t>РИСУНОК</w:t>
      </w:r>
      <w:r w:rsidR="003F466C" w:rsidRPr="00166EF5">
        <w:rPr>
          <w:lang w:eastAsia="zh-CN"/>
        </w:rPr>
        <w:t xml:space="preserve"> 2</w:t>
      </w:r>
    </w:p>
    <w:p w:rsidR="003F466C" w:rsidRPr="00166EF5" w:rsidRDefault="00E64F8A" w:rsidP="00E3527D">
      <w:pPr>
        <w:pStyle w:val="Figuretitle"/>
      </w:pPr>
      <w:r w:rsidRPr="00166EF5">
        <w:t>Геометрия макросот</w:t>
      </w:r>
    </w:p>
    <w:p w:rsidR="003F466C" w:rsidRPr="00166EF5" w:rsidRDefault="00B16426" w:rsidP="00A82136">
      <w:pPr>
        <w:pStyle w:val="Figure"/>
      </w:pPr>
      <w:r w:rsidRPr="00166EF5">
        <w:object w:dxaOrig="4977" w:dyaOrig="4345">
          <v:shape id="_x0000_i1026" type="#_x0000_t75" style="width:311.25pt;height:272.25pt;mso-position-horizontal:absolute" o:ole="">
            <v:imagedata r:id="rId16" o:title=""/>
          </v:shape>
          <o:OLEObject Type="Embed" ProgID="CorelDraw.Graphic.16" ShapeID="_x0000_i1026" DrawAspect="Content" ObjectID="_1573980366" r:id="rId17"/>
        </w:object>
      </w:r>
    </w:p>
    <w:p w:rsidR="003F466C" w:rsidRPr="00166EF5" w:rsidRDefault="00DF0F26" w:rsidP="00A82136">
      <w:r w:rsidRPr="00166EF5">
        <w:t>Пример топологии сети с макросотами представлен на рисунке </w:t>
      </w:r>
      <w:r w:rsidR="003F466C" w:rsidRPr="00166EF5">
        <w:rPr>
          <w:lang w:eastAsia="zh-CN"/>
        </w:rPr>
        <w:t>3</w:t>
      </w:r>
      <w:r w:rsidR="003F466C" w:rsidRPr="00166EF5">
        <w:t xml:space="preserve">. </w:t>
      </w:r>
      <w:r w:rsidRPr="00166EF5">
        <w:t xml:space="preserve">Весь район сети, </w:t>
      </w:r>
      <w:r w:rsidR="00B47AEF" w:rsidRPr="00166EF5">
        <w:t>актуальный для</w:t>
      </w:r>
      <w:r w:rsidRPr="00166EF5">
        <w:t xml:space="preserve"> имитации, </w:t>
      </w:r>
      <w:r w:rsidR="009222C6" w:rsidRPr="00166EF5">
        <w:t>представляет собой</w:t>
      </w:r>
      <w:r w:rsidRPr="00166EF5">
        <w:t xml:space="preserve"> кластер из 19</w:t>
      </w:r>
      <w:r w:rsidR="007F26A3" w:rsidRPr="00166EF5">
        <w:t> </w:t>
      </w:r>
      <w:r w:rsidRPr="00166EF5">
        <w:t>площадок по три сектора в каждой</w:t>
      </w:r>
      <w:r w:rsidR="003F466C" w:rsidRPr="00166EF5">
        <w:t xml:space="preserve"> (</w:t>
      </w:r>
      <w:r w:rsidRPr="00166EF5">
        <w:t>площадки</w:t>
      </w:r>
      <w:r w:rsidR="003F466C" w:rsidRPr="00166EF5">
        <w:t xml:space="preserve"> 0</w:t>
      </w:r>
      <w:r w:rsidRPr="00166EF5">
        <w:t>–</w:t>
      </w:r>
      <w:r w:rsidR="003F466C" w:rsidRPr="00166EF5">
        <w:t xml:space="preserve">18 </w:t>
      </w:r>
      <w:r w:rsidRPr="00166EF5">
        <w:t>на рисунке</w:t>
      </w:r>
      <w:r w:rsidR="003F466C" w:rsidRPr="00166EF5">
        <w:t xml:space="preserve">), </w:t>
      </w:r>
      <w:r w:rsidRPr="00166EF5">
        <w:t>где другие кластеры 19 площадок повторяются вокруг этого центрального кластера по метод</w:t>
      </w:r>
      <w:r w:rsidR="009222C6" w:rsidRPr="00166EF5">
        <w:t xml:space="preserve">у </w:t>
      </w:r>
      <w:r w:rsidR="006603CB" w:rsidRPr="00166EF5">
        <w:t>оберты</w:t>
      </w:r>
      <w:r w:rsidR="009222C6" w:rsidRPr="00166EF5">
        <w:t xml:space="preserve">вания, который используется для устранения краевых эффектов </w:t>
      </w:r>
      <w:r w:rsidR="00EA262A" w:rsidRPr="00166EF5">
        <w:t>при развертывании сети</w:t>
      </w:r>
      <w:r w:rsidR="009222C6" w:rsidRPr="00166EF5">
        <w:t>. (</w:t>
      </w:r>
      <w:r w:rsidR="00EA262A" w:rsidRPr="00166EF5">
        <w:t xml:space="preserve">Информацию о методе </w:t>
      </w:r>
      <w:r w:rsidR="006603CB" w:rsidRPr="00166EF5">
        <w:t>оберты</w:t>
      </w:r>
      <w:r w:rsidR="00EA262A" w:rsidRPr="00166EF5">
        <w:t>вания см</w:t>
      </w:r>
      <w:r w:rsidR="006603CB" w:rsidRPr="00166EF5">
        <w:t>.</w:t>
      </w:r>
      <w:r w:rsidR="00EA262A" w:rsidRPr="00166EF5">
        <w:t xml:space="preserve"> в </w:t>
      </w:r>
      <w:r w:rsidR="006603CB" w:rsidRPr="00166EF5">
        <w:t>П</w:t>
      </w:r>
      <w:r w:rsidR="00EA262A" w:rsidRPr="00166EF5">
        <w:t>рилагаемом документе </w:t>
      </w:r>
      <w:r w:rsidR="009222C6" w:rsidRPr="00166EF5">
        <w:t>2.)</w:t>
      </w:r>
      <w:r w:rsidR="003F466C" w:rsidRPr="00166EF5">
        <w:t xml:space="preserve"> </w:t>
      </w:r>
      <w:r w:rsidR="009222C6" w:rsidRPr="00166EF5">
        <w:t>В некоторых сценариях, например в трансграничных условиях, может потребоваться моделирование краевых эффектов</w:t>
      </w:r>
      <w:r w:rsidR="003F466C" w:rsidRPr="00166EF5">
        <w:t xml:space="preserve">. </w:t>
      </w:r>
    </w:p>
    <w:p w:rsidR="003F466C" w:rsidRPr="00166EF5" w:rsidRDefault="00BA50DF" w:rsidP="00A82136">
      <w:pPr>
        <w:pStyle w:val="FigureNo"/>
        <w:rPr>
          <w:lang w:eastAsia="zh-CN"/>
        </w:rPr>
      </w:pPr>
      <w:r w:rsidRPr="00166EF5">
        <w:rPr>
          <w:lang w:eastAsia="zh-CN"/>
        </w:rPr>
        <w:lastRenderedPageBreak/>
        <w:t>РИСУНОК</w:t>
      </w:r>
      <w:r w:rsidR="003F466C" w:rsidRPr="00166EF5">
        <w:rPr>
          <w:lang w:eastAsia="zh-CN"/>
        </w:rPr>
        <w:t xml:space="preserve"> 3</w:t>
      </w:r>
    </w:p>
    <w:p w:rsidR="003F466C" w:rsidRPr="00166EF5" w:rsidRDefault="00B435F4" w:rsidP="00E3527D">
      <w:pPr>
        <w:pStyle w:val="Figuretitle"/>
      </w:pPr>
      <w:r w:rsidRPr="00166EF5">
        <w:t>План с макросотами</w:t>
      </w:r>
      <w:r w:rsidR="003F466C" w:rsidRPr="00166EF5">
        <w:t xml:space="preserve"> (</w:t>
      </w:r>
      <w:r w:rsidRPr="00166EF5">
        <w:t>центральный кластер</w:t>
      </w:r>
      <w:r w:rsidR="003F466C" w:rsidRPr="00166EF5">
        <w:t>)</w:t>
      </w:r>
    </w:p>
    <w:p w:rsidR="003F466C" w:rsidRPr="00166EF5" w:rsidRDefault="003F466C" w:rsidP="00A82136">
      <w:pPr>
        <w:pStyle w:val="Figure"/>
        <w:rPr>
          <w:lang w:eastAsia="zh-CN"/>
        </w:rPr>
      </w:pPr>
      <w:r w:rsidRPr="00166EF5">
        <w:rPr>
          <w:lang w:eastAsia="zh-CN"/>
        </w:rPr>
        <w:object w:dxaOrig="4335" w:dyaOrig="4118">
          <v:shape id="_x0000_i1027" type="#_x0000_t75" style="width:267.75pt;height:255pt" o:ole="">
            <v:imagedata r:id="rId18" o:title=""/>
          </v:shape>
          <o:OLEObject Type="Embed" ProgID="CorelDraw.Graphic.16" ShapeID="_x0000_i1027" DrawAspect="Content" ObjectID="_1573980367" r:id="rId19"/>
        </w:object>
      </w:r>
    </w:p>
    <w:p w:rsidR="003F466C" w:rsidRPr="00166EF5" w:rsidRDefault="003F466C" w:rsidP="00A82136">
      <w:pPr>
        <w:pStyle w:val="Heading3"/>
        <w:rPr>
          <w:lang w:eastAsia="zh-CN"/>
        </w:rPr>
      </w:pPr>
      <w:r w:rsidRPr="00166EF5">
        <w:rPr>
          <w:lang w:eastAsia="zh-CN"/>
        </w:rPr>
        <w:t>3.1.2</w:t>
      </w:r>
      <w:r w:rsidRPr="00166EF5">
        <w:rPr>
          <w:lang w:eastAsia="zh-CN"/>
        </w:rPr>
        <w:tab/>
      </w:r>
      <w:r w:rsidR="007476E7" w:rsidRPr="00166EF5">
        <w:rPr>
          <w:lang w:eastAsia="zh-CN"/>
        </w:rPr>
        <w:t>Сеть с микросотами</w:t>
      </w:r>
    </w:p>
    <w:p w:rsidR="003F466C" w:rsidRPr="00166EF5" w:rsidRDefault="007476E7" w:rsidP="00A82136">
      <w:pPr>
        <w:rPr>
          <w:rFonts w:eastAsia="MS Mincho"/>
          <w:lang w:eastAsia="ja-JP"/>
        </w:rPr>
      </w:pPr>
      <w:r w:rsidRPr="00166EF5">
        <w:rPr>
          <w:rFonts w:eastAsia="MS Mincho"/>
          <w:lang w:eastAsia="ja-JP"/>
        </w:rPr>
        <w:t>В городской среде базовые микростанции размещаются, как правило, ниже крыши. Одним из примеров топологии с микросотами</w:t>
      </w:r>
      <w:r w:rsidR="003F466C" w:rsidRPr="00166EF5">
        <w:rPr>
          <w:vertAlign w:val="superscript"/>
          <w:lang w:eastAsia="zh-CN"/>
        </w:rPr>
        <w:t xml:space="preserve"> </w:t>
      </w:r>
      <w:r w:rsidR="003F466C" w:rsidRPr="00166EF5">
        <w:rPr>
          <w:lang w:eastAsia="zh-CN"/>
        </w:rPr>
        <w:t xml:space="preserve">[2] </w:t>
      </w:r>
      <w:r w:rsidRPr="00166EF5">
        <w:rPr>
          <w:lang w:eastAsia="zh-CN"/>
        </w:rPr>
        <w:t>является так называется манхэттенская модель</w:t>
      </w:r>
      <w:r w:rsidR="003F466C" w:rsidRPr="00166EF5">
        <w:rPr>
          <w:lang w:eastAsia="zh-CN"/>
        </w:rPr>
        <w:t xml:space="preserve">. </w:t>
      </w:r>
      <w:r w:rsidR="00740E13" w:rsidRPr="00166EF5">
        <w:rPr>
          <w:lang w:eastAsia="zh-CN"/>
        </w:rPr>
        <w:t>Базовые станции м</w:t>
      </w:r>
      <w:r w:rsidRPr="00166EF5">
        <w:rPr>
          <w:lang w:eastAsia="zh-CN"/>
        </w:rPr>
        <w:t xml:space="preserve">икросот </w:t>
      </w:r>
      <w:r w:rsidR="00631E12" w:rsidRPr="00166EF5">
        <w:rPr>
          <w:lang w:eastAsia="zh-CN"/>
        </w:rPr>
        <w:t>помещаются</w:t>
      </w:r>
      <w:r w:rsidRPr="00166EF5">
        <w:rPr>
          <w:lang w:eastAsia="zh-CN"/>
        </w:rPr>
        <w:t xml:space="preserve"> в манхэттенск</w:t>
      </w:r>
      <w:r w:rsidR="00631E12" w:rsidRPr="00166EF5">
        <w:rPr>
          <w:lang w:eastAsia="zh-CN"/>
        </w:rPr>
        <w:t>ую</w:t>
      </w:r>
      <w:r w:rsidRPr="00166EF5">
        <w:rPr>
          <w:lang w:eastAsia="zh-CN"/>
        </w:rPr>
        <w:t xml:space="preserve"> сетк</w:t>
      </w:r>
      <w:r w:rsidR="00631E12" w:rsidRPr="00166EF5">
        <w:rPr>
          <w:lang w:eastAsia="zh-CN"/>
        </w:rPr>
        <w:t>у</w:t>
      </w:r>
      <w:r w:rsidRPr="00166EF5">
        <w:rPr>
          <w:lang w:eastAsia="zh-CN"/>
        </w:rPr>
        <w:t>, как показано на рисунке </w:t>
      </w:r>
      <w:r w:rsidR="003F466C" w:rsidRPr="00166EF5">
        <w:rPr>
          <w:lang w:eastAsia="zh-CN"/>
        </w:rPr>
        <w:t>4</w:t>
      </w:r>
      <w:r w:rsidR="003F466C" w:rsidRPr="00166EF5">
        <w:t>.</w:t>
      </w:r>
      <w:r w:rsidR="003F466C" w:rsidRPr="00166EF5">
        <w:rPr>
          <w:rFonts w:eastAsia="MS Mincho"/>
          <w:lang w:eastAsia="ja-JP"/>
        </w:rPr>
        <w:t xml:space="preserve"> </w:t>
      </w:r>
    </w:p>
    <w:p w:rsidR="003F466C" w:rsidRPr="00166EF5" w:rsidRDefault="00BA50DF" w:rsidP="00E3527D">
      <w:pPr>
        <w:pStyle w:val="FigureNo"/>
      </w:pPr>
      <w:r w:rsidRPr="00166EF5">
        <w:t>РИСУНОК</w:t>
      </w:r>
      <w:r w:rsidR="003F466C" w:rsidRPr="00166EF5">
        <w:t xml:space="preserve"> 4</w:t>
      </w:r>
    </w:p>
    <w:p w:rsidR="003F466C" w:rsidRPr="00166EF5" w:rsidRDefault="00767B05" w:rsidP="00E3527D">
      <w:pPr>
        <w:pStyle w:val="Figuretitle"/>
      </w:pPr>
      <w:r w:rsidRPr="00166EF5">
        <w:t>Топология с микросотами</w:t>
      </w:r>
    </w:p>
    <w:p w:rsidR="003F466C" w:rsidRPr="00166EF5" w:rsidRDefault="003F466C" w:rsidP="00A82136">
      <w:pPr>
        <w:pStyle w:val="Figure"/>
        <w:rPr>
          <w:lang w:eastAsia="zh-CN"/>
        </w:rPr>
      </w:pPr>
      <w:r w:rsidRPr="00166EF5">
        <w:rPr>
          <w:lang w:eastAsia="zh-CN"/>
        </w:rPr>
        <w:object w:dxaOrig="4300" w:dyaOrig="4919">
          <v:shape id="_x0000_i1028" type="#_x0000_t75" style="width:264pt;height:303pt" o:ole="">
            <v:imagedata r:id="rId20" o:title=""/>
          </v:shape>
          <o:OLEObject Type="Embed" ProgID="CorelDraw.Graphic.16" ShapeID="_x0000_i1028" DrawAspect="Content" ObjectID="_1573980368" r:id="rId21"/>
        </w:object>
      </w:r>
    </w:p>
    <w:p w:rsidR="003F466C" w:rsidRPr="00166EF5" w:rsidRDefault="003F466C" w:rsidP="00A82136">
      <w:pPr>
        <w:pStyle w:val="Heading3"/>
        <w:rPr>
          <w:lang w:eastAsia="zh-CN"/>
        </w:rPr>
      </w:pPr>
      <w:r w:rsidRPr="00166EF5">
        <w:rPr>
          <w:lang w:eastAsia="zh-CN"/>
        </w:rPr>
        <w:lastRenderedPageBreak/>
        <w:t>3.1.3</w:t>
      </w:r>
      <w:r w:rsidRPr="00166EF5">
        <w:rPr>
          <w:lang w:eastAsia="zh-CN"/>
        </w:rPr>
        <w:tab/>
      </w:r>
      <w:r w:rsidR="00A72449" w:rsidRPr="00166EF5">
        <w:rPr>
          <w:lang w:eastAsia="zh-CN"/>
        </w:rPr>
        <w:t>Точка доступа</w:t>
      </w:r>
      <w:r w:rsidR="0099233D" w:rsidRPr="00166EF5">
        <w:rPr>
          <w:lang w:eastAsia="zh-CN"/>
        </w:rPr>
        <w:t xml:space="preserve"> в помещении</w:t>
      </w:r>
    </w:p>
    <w:p w:rsidR="003F466C" w:rsidRPr="00166EF5" w:rsidRDefault="0099233D" w:rsidP="00A82136">
      <w:pPr>
        <w:rPr>
          <w:lang w:eastAsia="zh-CN"/>
        </w:rPr>
      </w:pPr>
      <w:r w:rsidRPr="00166EF5">
        <w:rPr>
          <w:lang w:eastAsia="zh-CN"/>
        </w:rPr>
        <w:t>В этом сценарии базовые станции размещаются в помещении</w:t>
      </w:r>
      <w:r w:rsidR="003F466C" w:rsidRPr="00166EF5">
        <w:rPr>
          <w:lang w:eastAsia="zh-CN"/>
        </w:rPr>
        <w:t xml:space="preserve">. </w:t>
      </w:r>
      <w:r w:rsidRPr="00166EF5">
        <w:rPr>
          <w:lang w:eastAsia="zh-CN"/>
        </w:rPr>
        <w:t xml:space="preserve">Примером сценария </w:t>
      </w:r>
      <w:r w:rsidR="00A72449" w:rsidRPr="00166EF5">
        <w:rPr>
          <w:lang w:eastAsia="zh-CN"/>
        </w:rPr>
        <w:t>точки доступа</w:t>
      </w:r>
      <w:r w:rsidRPr="00166EF5">
        <w:rPr>
          <w:lang w:eastAsia="zh-CN"/>
        </w:rPr>
        <w:t xml:space="preserve"> в помещении служит один этаж здания</w:t>
      </w:r>
      <w:r w:rsidR="003F466C" w:rsidRPr="00166EF5">
        <w:rPr>
          <w:lang w:eastAsia="zh-CN"/>
        </w:rPr>
        <w:t xml:space="preserve">. </w:t>
      </w:r>
      <w:r w:rsidR="00E05648" w:rsidRPr="00166EF5">
        <w:rPr>
          <w:lang w:eastAsia="zh-CN"/>
        </w:rPr>
        <w:t>Топология соты в помещении показана на рисунке </w:t>
      </w:r>
      <w:r w:rsidR="003F466C" w:rsidRPr="00166EF5">
        <w:rPr>
          <w:lang w:eastAsia="zh-CN"/>
        </w:rPr>
        <w:t xml:space="preserve">5. </w:t>
      </w:r>
      <w:r w:rsidR="00E05648" w:rsidRPr="00166EF5">
        <w:rPr>
          <w:lang w:eastAsia="zh-CN"/>
        </w:rPr>
        <w:t>Размеры соты в помещении могут быть разными в зависимости от полосы частот и конфигурации внутренних конструкций здания</w:t>
      </w:r>
      <w:r w:rsidR="003F466C" w:rsidRPr="00166EF5">
        <w:rPr>
          <w:lang w:eastAsia="zh-CN"/>
        </w:rPr>
        <w:t xml:space="preserve">. </w:t>
      </w:r>
      <w:r w:rsidR="00E05648" w:rsidRPr="00166EF5">
        <w:rPr>
          <w:lang w:eastAsia="zh-CN"/>
        </w:rPr>
        <w:t>Для сценария совместного использования в многоэтажном доме для имитации каждого этажа будут использоваться аналогичные развертывания</w:t>
      </w:r>
      <w:r w:rsidR="003F466C" w:rsidRPr="00166EF5">
        <w:rPr>
          <w:lang w:eastAsia="zh-CN"/>
        </w:rPr>
        <w:t xml:space="preserve">. </w:t>
      </w:r>
      <w:r w:rsidR="00E05648" w:rsidRPr="00166EF5">
        <w:rPr>
          <w:lang w:eastAsia="zh-CN"/>
        </w:rPr>
        <w:t>Если система</w:t>
      </w:r>
      <w:r w:rsidR="003F466C" w:rsidRPr="00166EF5">
        <w:rPr>
          <w:rFonts w:eastAsia="MS Mincho"/>
          <w:lang w:eastAsia="ja-JP"/>
        </w:rPr>
        <w:t xml:space="preserve"> IMT </w:t>
      </w:r>
      <w:r w:rsidR="00E05648" w:rsidRPr="00166EF5">
        <w:rPr>
          <w:rFonts w:eastAsia="MS Mincho"/>
          <w:lang w:eastAsia="ja-JP"/>
        </w:rPr>
        <w:t>в помещении рассматривается как система, создающая помехи, следует учитывать потери при проникновении сигнала в помещени</w:t>
      </w:r>
      <w:r w:rsidR="001B7850" w:rsidRPr="00166EF5">
        <w:rPr>
          <w:rFonts w:eastAsia="MS Mincho"/>
          <w:lang w:eastAsia="ja-JP"/>
        </w:rPr>
        <w:t>е</w:t>
      </w:r>
      <w:r w:rsidR="003F466C" w:rsidRPr="00166EF5">
        <w:rPr>
          <w:rFonts w:eastAsia="MS Mincho"/>
          <w:lang w:eastAsia="ja-JP"/>
        </w:rPr>
        <w:t>.</w:t>
      </w:r>
    </w:p>
    <w:p w:rsidR="003F466C" w:rsidRPr="00166EF5" w:rsidRDefault="00BA50DF" w:rsidP="00A82136">
      <w:pPr>
        <w:pStyle w:val="FigureNo"/>
        <w:rPr>
          <w:lang w:eastAsia="zh-CN"/>
        </w:rPr>
      </w:pPr>
      <w:r w:rsidRPr="00166EF5">
        <w:rPr>
          <w:lang w:eastAsia="zh-CN"/>
        </w:rPr>
        <w:t>РИСУНОК</w:t>
      </w:r>
      <w:r w:rsidR="003F466C" w:rsidRPr="00166EF5">
        <w:rPr>
          <w:lang w:eastAsia="zh-CN"/>
        </w:rPr>
        <w:t xml:space="preserve"> 5</w:t>
      </w:r>
    </w:p>
    <w:p w:rsidR="003F466C" w:rsidRPr="00166EF5" w:rsidRDefault="00631E12" w:rsidP="00455BD1">
      <w:pPr>
        <w:pStyle w:val="Figuretitle"/>
      </w:pPr>
      <w:r w:rsidRPr="00166EF5">
        <w:t xml:space="preserve">План </w:t>
      </w:r>
      <w:r w:rsidR="00A72449" w:rsidRPr="00166EF5">
        <w:t>точки доступа</w:t>
      </w:r>
      <w:r w:rsidRPr="00166EF5">
        <w:t xml:space="preserve"> в помещении</w:t>
      </w:r>
    </w:p>
    <w:p w:rsidR="003F466C" w:rsidRPr="00166EF5" w:rsidRDefault="003F466C" w:rsidP="00A82136">
      <w:pPr>
        <w:pStyle w:val="Figure"/>
        <w:rPr>
          <w:lang w:eastAsia="zh-CN"/>
        </w:rPr>
      </w:pPr>
      <w:r w:rsidRPr="00166EF5">
        <w:rPr>
          <w:lang w:eastAsia="zh-CN"/>
        </w:rPr>
        <w:object w:dxaOrig="2955" w:dyaOrig="1553">
          <v:shape id="_x0000_i1029" type="#_x0000_t75" style="width:190.5pt;height:99.75pt" o:ole="">
            <v:imagedata r:id="rId22" o:title=""/>
          </v:shape>
          <o:OLEObject Type="Embed" ProgID="CorelDraw.Graphic.16" ShapeID="_x0000_i1029" DrawAspect="Content" ObjectID="_1573980369" r:id="rId23"/>
        </w:object>
      </w:r>
    </w:p>
    <w:p w:rsidR="003F466C" w:rsidRPr="00166EF5" w:rsidRDefault="003F466C" w:rsidP="00A82136">
      <w:pPr>
        <w:pStyle w:val="Heading3"/>
        <w:rPr>
          <w:lang w:eastAsia="zh-CN"/>
        </w:rPr>
      </w:pPr>
      <w:r w:rsidRPr="00166EF5">
        <w:rPr>
          <w:lang w:eastAsia="zh-CN"/>
        </w:rPr>
        <w:t>3.1.4</w:t>
      </w:r>
      <w:r w:rsidRPr="00166EF5">
        <w:rPr>
          <w:lang w:eastAsia="zh-CN"/>
        </w:rPr>
        <w:tab/>
      </w:r>
      <w:r w:rsidR="005F6380" w:rsidRPr="00166EF5">
        <w:rPr>
          <w:lang w:eastAsia="zh-CN"/>
        </w:rPr>
        <w:t>Неоднородная сеть</w:t>
      </w:r>
    </w:p>
    <w:p w:rsidR="003F466C" w:rsidRPr="00166EF5" w:rsidRDefault="00E105B8" w:rsidP="00A82136">
      <w:pPr>
        <w:rPr>
          <w:lang w:eastAsia="zh-CN"/>
        </w:rPr>
      </w:pPr>
      <w:r w:rsidRPr="00166EF5">
        <w:rPr>
          <w:iCs/>
          <w:szCs w:val="24"/>
          <w:lang w:eastAsia="zh-CN"/>
        </w:rPr>
        <w:t>На рисунке 6 представлен пример неоднородной сети, которая состоит из макросот и микросот</w:t>
      </w:r>
      <w:r w:rsidR="003F466C" w:rsidRPr="00166EF5">
        <w:rPr>
          <w:iCs/>
          <w:szCs w:val="24"/>
          <w:lang w:eastAsia="zh-CN"/>
        </w:rPr>
        <w:t xml:space="preserve">. </w:t>
      </w:r>
      <w:r w:rsidR="003D6C41" w:rsidRPr="00166EF5">
        <w:rPr>
          <w:iCs/>
          <w:szCs w:val="24"/>
          <w:lang w:eastAsia="zh-CN"/>
        </w:rPr>
        <w:t>В зоне покрытия макросоты распределены несколько кластеров микросот</w:t>
      </w:r>
      <w:r w:rsidR="003F466C" w:rsidRPr="00166EF5">
        <w:rPr>
          <w:iCs/>
          <w:szCs w:val="24"/>
          <w:lang w:eastAsia="zh-CN"/>
        </w:rPr>
        <w:t xml:space="preserve">. </w:t>
      </w:r>
      <w:r w:rsidR="003D6C41" w:rsidRPr="00166EF5">
        <w:rPr>
          <w:iCs/>
          <w:szCs w:val="24"/>
          <w:lang w:eastAsia="zh-CN"/>
        </w:rPr>
        <w:t>Каждый кластер состоит из нескольких сот, которые могут быть размещены произвольным образом или расположены в фиксированных и предопределенных позициях</w:t>
      </w:r>
      <w:r w:rsidR="003F466C" w:rsidRPr="00166EF5">
        <w:rPr>
          <w:iCs/>
          <w:szCs w:val="24"/>
          <w:lang w:eastAsia="zh-CN"/>
        </w:rPr>
        <w:t>.</w:t>
      </w:r>
      <w:r w:rsidR="003F466C" w:rsidRPr="00166EF5">
        <w:rPr>
          <w:lang w:eastAsia="zh-CN"/>
        </w:rPr>
        <w:t xml:space="preserve"> </w:t>
      </w:r>
    </w:p>
    <w:p w:rsidR="003F466C" w:rsidRPr="00166EF5" w:rsidRDefault="00BA50DF" w:rsidP="00A82136">
      <w:pPr>
        <w:pStyle w:val="FigureNo"/>
        <w:rPr>
          <w:lang w:eastAsia="zh-CN"/>
        </w:rPr>
      </w:pPr>
      <w:r w:rsidRPr="00166EF5">
        <w:rPr>
          <w:lang w:eastAsia="zh-CN"/>
        </w:rPr>
        <w:lastRenderedPageBreak/>
        <w:t>РИСУНОК</w:t>
      </w:r>
      <w:r w:rsidR="003F466C" w:rsidRPr="00166EF5">
        <w:rPr>
          <w:lang w:eastAsia="zh-CN"/>
        </w:rPr>
        <w:t xml:space="preserve"> 6</w:t>
      </w:r>
    </w:p>
    <w:p w:rsidR="003F466C" w:rsidRPr="00166EF5" w:rsidRDefault="004D69A8" w:rsidP="00455BD1">
      <w:pPr>
        <w:pStyle w:val="Figuretitle"/>
      </w:pPr>
      <w:r w:rsidRPr="00166EF5">
        <w:t>План неоднородной сети</w:t>
      </w:r>
    </w:p>
    <w:p w:rsidR="003F466C" w:rsidRPr="00166EF5" w:rsidRDefault="00E65D8C" w:rsidP="00A82136">
      <w:pPr>
        <w:pStyle w:val="Figure"/>
      </w:pPr>
      <w:r w:rsidRPr="00166EF5">
        <w:object w:dxaOrig="5985" w:dyaOrig="5301">
          <v:shape id="_x0000_i1030" type="#_x0000_t75" style="width:387pt;height:343.5pt" o:ole="">
            <v:imagedata r:id="rId24" o:title=""/>
          </v:shape>
          <o:OLEObject Type="Embed" ProgID="CorelDraw.Graphic.16" ShapeID="_x0000_i1030" DrawAspect="Content" ObjectID="_1573980370" r:id="rId25"/>
        </w:object>
      </w:r>
    </w:p>
    <w:p w:rsidR="003F466C" w:rsidRPr="00166EF5" w:rsidRDefault="00AB7747" w:rsidP="00A82136">
      <w:pPr>
        <w:rPr>
          <w:rFonts w:eastAsia="SimSun"/>
          <w:szCs w:val="22"/>
          <w:lang w:eastAsia="zh-CN"/>
        </w:rPr>
      </w:pPr>
      <w:r w:rsidRPr="00166EF5">
        <w:rPr>
          <w:rFonts w:eastAsia="SimSun"/>
          <w:szCs w:val="22"/>
          <w:lang w:eastAsia="zh-CN"/>
        </w:rPr>
        <w:t xml:space="preserve">На основании </w:t>
      </w:r>
      <w:r w:rsidR="00251791" w:rsidRPr="00166EF5">
        <w:rPr>
          <w:rFonts w:eastAsia="SimSun"/>
          <w:szCs w:val="22"/>
          <w:lang w:eastAsia="zh-CN"/>
        </w:rPr>
        <w:t xml:space="preserve">плана, </w:t>
      </w:r>
      <w:r w:rsidRPr="00166EF5">
        <w:rPr>
          <w:rFonts w:eastAsia="SimSun"/>
          <w:szCs w:val="22"/>
          <w:lang w:eastAsia="zh-CN"/>
        </w:rPr>
        <w:t>представленного на рисунке 6</w:t>
      </w:r>
      <w:r w:rsidR="00251791" w:rsidRPr="00166EF5">
        <w:rPr>
          <w:rFonts w:eastAsia="SimSun"/>
          <w:szCs w:val="22"/>
          <w:lang w:eastAsia="zh-CN"/>
        </w:rPr>
        <w:t>,</w:t>
      </w:r>
      <w:r w:rsidRPr="00166EF5">
        <w:rPr>
          <w:rFonts w:eastAsia="SimSun"/>
          <w:szCs w:val="22"/>
          <w:lang w:eastAsia="zh-CN"/>
        </w:rPr>
        <w:t xml:space="preserve"> формирование</w:t>
      </w:r>
      <w:r w:rsidR="00041B16" w:rsidRPr="00166EF5">
        <w:rPr>
          <w:rFonts w:eastAsia="SimSun"/>
          <w:szCs w:val="22"/>
          <w:lang w:eastAsia="zh-CN"/>
        </w:rPr>
        <w:t xml:space="preserve"> процесса, используемого при распределении базовых микростанций</w:t>
      </w:r>
      <w:r w:rsidR="00B90547" w:rsidRPr="00166EF5">
        <w:rPr>
          <w:rFonts w:eastAsia="SimSun"/>
          <w:szCs w:val="22"/>
          <w:lang w:eastAsia="zh-CN"/>
        </w:rPr>
        <w:t xml:space="preserve"> (микро-BS)</w:t>
      </w:r>
      <w:r w:rsidR="00041B16" w:rsidRPr="00166EF5">
        <w:rPr>
          <w:rFonts w:eastAsia="SimSun"/>
          <w:szCs w:val="22"/>
          <w:lang w:eastAsia="zh-CN"/>
        </w:rPr>
        <w:t>, может быть выполнено за два последовательных шага</w:t>
      </w:r>
      <w:r w:rsidR="003F466C" w:rsidRPr="00166EF5">
        <w:rPr>
          <w:rFonts w:eastAsia="SimSun"/>
          <w:szCs w:val="22"/>
          <w:lang w:eastAsia="zh-CN"/>
        </w:rPr>
        <w:t>:</w:t>
      </w:r>
    </w:p>
    <w:p w:rsidR="003F466C" w:rsidRPr="00166EF5" w:rsidRDefault="00041B16" w:rsidP="00A82136">
      <w:pPr>
        <w:numPr>
          <w:ilvl w:val="0"/>
          <w:numId w:val="7"/>
        </w:numPr>
        <w:rPr>
          <w:rFonts w:eastAsia="SimSun"/>
          <w:szCs w:val="22"/>
          <w:lang w:eastAsia="zh-CN"/>
        </w:rPr>
      </w:pPr>
      <w:r w:rsidRPr="00166EF5">
        <w:rPr>
          <w:rFonts w:eastAsia="SimSun"/>
          <w:szCs w:val="22"/>
          <w:lang w:eastAsia="zh-CN"/>
        </w:rPr>
        <w:t>шаг </w:t>
      </w:r>
      <w:r w:rsidR="003F466C" w:rsidRPr="00166EF5">
        <w:rPr>
          <w:rFonts w:eastAsia="SimSun"/>
          <w:szCs w:val="22"/>
          <w:lang w:eastAsia="zh-CN"/>
        </w:rPr>
        <w:t xml:space="preserve">1: </w:t>
      </w:r>
      <w:r w:rsidRPr="00166EF5">
        <w:rPr>
          <w:rFonts w:eastAsia="SimSun"/>
          <w:szCs w:val="22"/>
          <w:lang w:eastAsia="zh-CN"/>
        </w:rPr>
        <w:t>генерирование</w:t>
      </w:r>
      <w:r w:rsidR="003F466C" w:rsidRPr="00166EF5">
        <w:rPr>
          <w:rFonts w:eastAsia="SimSun"/>
          <w:szCs w:val="22"/>
          <w:lang w:eastAsia="zh-CN"/>
        </w:rPr>
        <w:t xml:space="preserve"> </w:t>
      </w:r>
      <w:r w:rsidR="003F466C" w:rsidRPr="00166EF5">
        <w:rPr>
          <w:rFonts w:eastAsia="SimSun"/>
          <w:bCs/>
          <w:iCs/>
          <w:szCs w:val="22"/>
          <w:lang w:eastAsia="zh-CN"/>
        </w:rPr>
        <w:t>λ</w:t>
      </w:r>
      <w:r w:rsidR="003F466C" w:rsidRPr="00166EF5">
        <w:rPr>
          <w:rFonts w:eastAsia="SimSun"/>
          <w:bCs/>
          <w:i/>
          <w:szCs w:val="22"/>
          <w:vertAlign w:val="subscript"/>
          <w:lang w:eastAsia="zh-CN"/>
        </w:rPr>
        <w:t>p</w:t>
      </w:r>
      <w:r w:rsidR="003F466C" w:rsidRPr="00166EF5">
        <w:rPr>
          <w:rFonts w:eastAsia="SimSun"/>
          <w:szCs w:val="22"/>
          <w:lang w:eastAsia="zh-CN"/>
        </w:rPr>
        <w:t xml:space="preserve"> </w:t>
      </w:r>
      <w:r w:rsidRPr="00166EF5">
        <w:rPr>
          <w:rFonts w:eastAsia="SimSun"/>
          <w:szCs w:val="22"/>
          <w:lang w:eastAsia="zh-CN"/>
        </w:rPr>
        <w:t xml:space="preserve">кластеров в </w:t>
      </w:r>
      <w:r w:rsidR="00DE5F48" w:rsidRPr="00166EF5">
        <w:rPr>
          <w:rFonts w:eastAsia="SimSun"/>
          <w:szCs w:val="22"/>
          <w:lang w:eastAsia="zh-CN"/>
        </w:rPr>
        <w:t>зоне</w:t>
      </w:r>
      <w:r w:rsidRPr="00166EF5">
        <w:rPr>
          <w:rFonts w:eastAsia="SimSun"/>
          <w:szCs w:val="22"/>
          <w:lang w:eastAsia="zh-CN"/>
        </w:rPr>
        <w:t xml:space="preserve"> макро</w:t>
      </w:r>
      <w:r w:rsidR="00DE5F48" w:rsidRPr="00166EF5">
        <w:rPr>
          <w:rFonts w:eastAsia="SimSun"/>
          <w:szCs w:val="22"/>
          <w:lang w:eastAsia="zh-CN"/>
        </w:rPr>
        <w:t>соты</w:t>
      </w:r>
      <w:r w:rsidRPr="00166EF5">
        <w:rPr>
          <w:rFonts w:eastAsia="SimSun"/>
          <w:szCs w:val="22"/>
          <w:lang w:eastAsia="zh-CN"/>
        </w:rPr>
        <w:t xml:space="preserve"> после распределения</w:t>
      </w:r>
      <w:r w:rsidR="003F466C" w:rsidRPr="00166EF5">
        <w:rPr>
          <w:rFonts w:eastAsia="SimSun"/>
          <w:szCs w:val="22"/>
          <w:lang w:eastAsia="zh-CN"/>
        </w:rPr>
        <w:t xml:space="preserve"> </w:t>
      </w:r>
      <w:r w:rsidR="003F466C" w:rsidRPr="00166EF5">
        <w:rPr>
          <w:rFonts w:eastAsia="SimSun"/>
          <w:i/>
          <w:szCs w:val="22"/>
          <w:lang w:eastAsia="zh-CN"/>
        </w:rPr>
        <w:t>D</w:t>
      </w:r>
      <w:r w:rsidR="003F466C" w:rsidRPr="00166EF5">
        <w:rPr>
          <w:rFonts w:eastAsia="SimSun"/>
          <w:i/>
          <w:szCs w:val="22"/>
          <w:vertAlign w:val="subscript"/>
          <w:lang w:eastAsia="zh-CN"/>
        </w:rPr>
        <w:t>cluster</w:t>
      </w:r>
      <w:r w:rsidR="003F466C" w:rsidRPr="00166EF5">
        <w:rPr>
          <w:rFonts w:eastAsia="SimSun"/>
          <w:szCs w:val="22"/>
          <w:lang w:eastAsia="zh-CN"/>
        </w:rPr>
        <w:t>,</w:t>
      </w:r>
    </w:p>
    <w:p w:rsidR="003F466C" w:rsidRPr="00166EF5" w:rsidRDefault="00041B16" w:rsidP="00A82136">
      <w:pPr>
        <w:numPr>
          <w:ilvl w:val="0"/>
          <w:numId w:val="7"/>
        </w:numPr>
        <w:rPr>
          <w:rFonts w:eastAsia="SimSun"/>
          <w:szCs w:val="22"/>
          <w:lang w:eastAsia="zh-CN"/>
        </w:rPr>
      </w:pPr>
      <w:r w:rsidRPr="00166EF5">
        <w:rPr>
          <w:rFonts w:eastAsia="SimSun"/>
          <w:szCs w:val="22"/>
          <w:lang w:eastAsia="zh-CN"/>
        </w:rPr>
        <w:t>шаг </w:t>
      </w:r>
      <w:r w:rsidR="003F466C" w:rsidRPr="00166EF5">
        <w:rPr>
          <w:rFonts w:eastAsia="SimSun"/>
          <w:szCs w:val="22"/>
          <w:lang w:eastAsia="zh-CN"/>
        </w:rPr>
        <w:t xml:space="preserve">2: </w:t>
      </w:r>
      <w:r w:rsidRPr="00166EF5">
        <w:rPr>
          <w:rFonts w:eastAsia="SimSun"/>
          <w:szCs w:val="22"/>
          <w:lang w:eastAsia="zh-CN"/>
        </w:rPr>
        <w:t xml:space="preserve">генерирование в каждом кластере </w:t>
      </w:r>
      <w:r w:rsidR="003F466C" w:rsidRPr="00166EF5">
        <w:rPr>
          <w:rFonts w:eastAsia="SimSun"/>
          <w:bCs/>
          <w:iCs/>
          <w:szCs w:val="22"/>
          <w:lang w:eastAsia="zh-CN"/>
        </w:rPr>
        <w:t>λ</w:t>
      </w:r>
      <w:r w:rsidR="003F466C" w:rsidRPr="00166EF5">
        <w:rPr>
          <w:rFonts w:eastAsia="SimSun"/>
          <w:bCs/>
          <w:i/>
          <w:szCs w:val="22"/>
          <w:vertAlign w:val="subscript"/>
          <w:lang w:eastAsia="zh-CN"/>
        </w:rPr>
        <w:t>o</w:t>
      </w:r>
      <w:r w:rsidR="003F466C" w:rsidRPr="00166EF5">
        <w:rPr>
          <w:rFonts w:eastAsia="SimSun"/>
          <w:szCs w:val="22"/>
          <w:lang w:eastAsia="zh-CN"/>
        </w:rPr>
        <w:t xml:space="preserve"> </w:t>
      </w:r>
      <w:r w:rsidRPr="00166EF5">
        <w:rPr>
          <w:rFonts w:eastAsia="SimSun"/>
          <w:szCs w:val="22"/>
          <w:lang w:eastAsia="zh-CN"/>
        </w:rPr>
        <w:t>расположени</w:t>
      </w:r>
      <w:r w:rsidR="00B90547" w:rsidRPr="00166EF5">
        <w:rPr>
          <w:rFonts w:eastAsia="SimSun"/>
          <w:szCs w:val="22"/>
          <w:lang w:eastAsia="zh-CN"/>
        </w:rPr>
        <w:t>я</w:t>
      </w:r>
      <w:r w:rsidRPr="00166EF5">
        <w:rPr>
          <w:rFonts w:eastAsia="SimSun"/>
          <w:szCs w:val="22"/>
          <w:lang w:eastAsia="zh-CN"/>
        </w:rPr>
        <w:t xml:space="preserve"> базовых микростанций после распределения </w:t>
      </w:r>
      <w:r w:rsidR="00251791" w:rsidRPr="00166EF5">
        <w:rPr>
          <w:rFonts w:eastAsia="SimSun"/>
          <w:i/>
          <w:szCs w:val="22"/>
          <w:lang w:eastAsia="zh-CN"/>
        </w:rPr>
        <w:t>D</w:t>
      </w:r>
      <w:r w:rsidR="00251791" w:rsidRPr="00166EF5">
        <w:rPr>
          <w:rFonts w:eastAsia="SimSun"/>
          <w:i/>
          <w:szCs w:val="22"/>
          <w:vertAlign w:val="subscript"/>
          <w:lang w:eastAsia="zh-CN"/>
        </w:rPr>
        <w:t>BS</w:t>
      </w:r>
      <w:r w:rsidRPr="00166EF5">
        <w:rPr>
          <w:rFonts w:eastAsia="SimSun"/>
          <w:iCs/>
          <w:szCs w:val="22"/>
          <w:lang w:eastAsia="zh-CN"/>
        </w:rPr>
        <w:t>.</w:t>
      </w:r>
    </w:p>
    <w:p w:rsidR="003F466C" w:rsidRPr="00166EF5" w:rsidRDefault="00653EE4" w:rsidP="00A82136">
      <w:pPr>
        <w:rPr>
          <w:rFonts w:eastAsia="SimSun"/>
          <w:szCs w:val="22"/>
          <w:lang w:eastAsia="zh-CN"/>
        </w:rPr>
      </w:pPr>
      <w:r w:rsidRPr="00166EF5">
        <w:rPr>
          <w:rFonts w:eastAsia="SimSun"/>
          <w:szCs w:val="22"/>
          <w:lang w:eastAsia="zh-CN"/>
        </w:rPr>
        <w:t>Ниже описаны два способа выполнения этих шагов. В обоих используется топология микро-BS с некоторым количеством</w:t>
      </w:r>
      <w:r w:rsidR="00AC6C1E" w:rsidRPr="00166EF5">
        <w:rPr>
          <w:rFonts w:eastAsia="SimSun"/>
          <w:szCs w:val="22"/>
          <w:lang w:eastAsia="zh-CN"/>
        </w:rPr>
        <w:t xml:space="preserve"> кластеров</w:t>
      </w:r>
      <w:r w:rsidR="003F466C" w:rsidRPr="00166EF5">
        <w:rPr>
          <w:rFonts w:eastAsia="SimSun"/>
          <w:szCs w:val="22"/>
          <w:lang w:eastAsia="zh-CN"/>
        </w:rPr>
        <w:t xml:space="preserve"> </w:t>
      </w:r>
      <w:r w:rsidR="003F466C" w:rsidRPr="00166EF5">
        <w:rPr>
          <w:rFonts w:eastAsia="SimSun"/>
          <w:iCs/>
          <w:szCs w:val="22"/>
          <w:lang w:eastAsia="zh-CN"/>
        </w:rPr>
        <w:t>λ</w:t>
      </w:r>
      <w:r w:rsidR="003F466C" w:rsidRPr="00166EF5">
        <w:rPr>
          <w:rFonts w:eastAsia="SimSun"/>
          <w:i/>
          <w:szCs w:val="22"/>
          <w:vertAlign w:val="subscript"/>
          <w:lang w:eastAsia="zh-CN"/>
        </w:rPr>
        <w:t>p</w:t>
      </w:r>
      <w:r w:rsidR="003F466C" w:rsidRPr="00166EF5">
        <w:rPr>
          <w:rFonts w:eastAsia="SimSun"/>
          <w:szCs w:val="22"/>
          <w:lang w:eastAsia="zh-CN"/>
        </w:rPr>
        <w:t xml:space="preserve"> </w:t>
      </w:r>
      <w:r w:rsidRPr="00166EF5">
        <w:rPr>
          <w:rFonts w:eastAsia="SimSun"/>
          <w:szCs w:val="22"/>
          <w:lang w:eastAsia="zh-CN"/>
        </w:rPr>
        <w:t>и радиус кластера</w:t>
      </w:r>
      <w:r w:rsidR="003F466C" w:rsidRPr="00166EF5">
        <w:rPr>
          <w:rFonts w:eastAsia="SimSun"/>
          <w:szCs w:val="22"/>
          <w:lang w:eastAsia="zh-CN"/>
        </w:rPr>
        <w:t xml:space="preserve"> </w:t>
      </w:r>
      <w:r w:rsidR="003F466C" w:rsidRPr="00166EF5">
        <w:rPr>
          <w:rFonts w:eastAsia="SimSun"/>
          <w:i/>
          <w:szCs w:val="22"/>
          <w:lang w:eastAsia="zh-CN"/>
        </w:rPr>
        <w:t>R</w:t>
      </w:r>
      <w:r w:rsidRPr="00166EF5">
        <w:rPr>
          <w:rFonts w:eastAsia="SimSun"/>
          <w:i/>
          <w:szCs w:val="22"/>
          <w:lang w:eastAsia="zh-CN"/>
        </w:rPr>
        <w:t>,</w:t>
      </w:r>
      <w:r w:rsidR="003F466C" w:rsidRPr="00166EF5">
        <w:rPr>
          <w:rFonts w:eastAsia="SimSun"/>
          <w:i/>
          <w:szCs w:val="22"/>
          <w:lang w:eastAsia="zh-CN"/>
        </w:rPr>
        <w:t xml:space="preserve"> </w:t>
      </w:r>
      <w:r w:rsidRPr="00166EF5">
        <w:rPr>
          <w:rFonts w:eastAsia="SimSun"/>
          <w:iCs/>
          <w:szCs w:val="22"/>
          <w:lang w:eastAsia="zh-CN"/>
        </w:rPr>
        <w:t xml:space="preserve">где в каждом кластере размещено некоторое число </w:t>
      </w:r>
      <w:r w:rsidRPr="00166EF5">
        <w:rPr>
          <w:rFonts w:eastAsia="SimSun"/>
          <w:szCs w:val="22"/>
          <w:lang w:eastAsia="zh-CN"/>
        </w:rPr>
        <w:t>микро-BS</w:t>
      </w:r>
      <w:r w:rsidR="003F466C" w:rsidRPr="00166EF5">
        <w:rPr>
          <w:rFonts w:eastAsia="SimSun"/>
          <w:szCs w:val="22"/>
          <w:lang w:eastAsia="zh-CN"/>
        </w:rPr>
        <w:t xml:space="preserve"> </w:t>
      </w:r>
      <w:r w:rsidR="003F466C" w:rsidRPr="00166EF5">
        <w:rPr>
          <w:rFonts w:eastAsia="SimSun"/>
          <w:iCs/>
          <w:szCs w:val="22"/>
          <w:lang w:eastAsia="zh-CN"/>
        </w:rPr>
        <w:t>λ</w:t>
      </w:r>
      <w:r w:rsidR="003F466C" w:rsidRPr="00166EF5">
        <w:rPr>
          <w:rFonts w:eastAsia="SimSun"/>
          <w:i/>
          <w:szCs w:val="22"/>
          <w:vertAlign w:val="subscript"/>
          <w:lang w:eastAsia="zh-CN"/>
        </w:rPr>
        <w:t>o</w:t>
      </w:r>
      <w:r w:rsidR="003F466C" w:rsidRPr="00166EF5">
        <w:rPr>
          <w:rFonts w:eastAsia="SimSun"/>
          <w:szCs w:val="22"/>
          <w:lang w:eastAsia="zh-CN"/>
        </w:rPr>
        <w:t xml:space="preserve">. </w:t>
      </w:r>
    </w:p>
    <w:p w:rsidR="003F466C" w:rsidRPr="00166EF5" w:rsidRDefault="00BA50DF" w:rsidP="00A82136">
      <w:pPr>
        <w:pStyle w:val="FigureNo"/>
      </w:pPr>
      <w:r w:rsidRPr="00166EF5">
        <w:lastRenderedPageBreak/>
        <w:t>РИСУНОК</w:t>
      </w:r>
      <w:r w:rsidR="003F466C" w:rsidRPr="00166EF5">
        <w:t xml:space="preserve"> 7</w:t>
      </w:r>
    </w:p>
    <w:p w:rsidR="003F466C" w:rsidRPr="00166EF5" w:rsidRDefault="00653EE4" w:rsidP="00A82136">
      <w:pPr>
        <w:pStyle w:val="Figuretitle"/>
        <w:keepLines/>
        <w:rPr>
          <w:rFonts w:eastAsia="SimSun"/>
          <w:lang w:eastAsia="zh-CN"/>
        </w:rPr>
      </w:pPr>
      <w:r w:rsidRPr="00166EF5">
        <w:t>Схема процесса генерирования</w:t>
      </w:r>
      <w:r w:rsidR="003F466C" w:rsidRPr="00166EF5">
        <w:t xml:space="preserve"> </w:t>
      </w:r>
      <w:r w:rsidRPr="00166EF5">
        <w:t>базовых микростанций</w:t>
      </w:r>
    </w:p>
    <w:p w:rsidR="003F466C" w:rsidRPr="00166EF5" w:rsidRDefault="00594601" w:rsidP="00A82136">
      <w:pPr>
        <w:pStyle w:val="Figure"/>
      </w:pPr>
      <w:r w:rsidRPr="00166EF5">
        <w:object w:dxaOrig="7073" w:dyaOrig="3120">
          <v:shape id="_x0000_i1031" type="#_x0000_t75" style="width:442.5pt;height:156pt" o:ole="">
            <v:imagedata r:id="rId26" o:title="" croptop="13107f"/>
          </v:shape>
          <o:OLEObject Type="Embed" ProgID="CorelDraw.Graphic.16" ShapeID="_x0000_i1031" DrawAspect="Content" ObjectID="_1573980371" r:id="rId27"/>
        </w:object>
      </w:r>
    </w:p>
    <w:p w:rsidR="003F466C" w:rsidRPr="00166EF5" w:rsidRDefault="00DE5F48" w:rsidP="00A82136">
      <w:pPr>
        <w:rPr>
          <w:rFonts w:eastAsia="SimSun"/>
          <w:lang w:eastAsia="zh-CN"/>
        </w:rPr>
      </w:pPr>
      <w:r w:rsidRPr="00166EF5">
        <w:rPr>
          <w:rFonts w:eastAsia="SimSun"/>
          <w:lang w:eastAsia="zh-CN"/>
        </w:rPr>
        <w:t>На вышеприведенном рисунке 7 метод 1 базируется на</w:t>
      </w:r>
      <w:r w:rsidR="003F466C" w:rsidRPr="00166EF5">
        <w:rPr>
          <w:rFonts w:eastAsia="SimSun"/>
          <w:lang w:eastAsia="zh-CN"/>
        </w:rPr>
        <w:t xml:space="preserve"> [1] </w:t>
      </w:r>
      <w:r w:rsidRPr="00166EF5">
        <w:rPr>
          <w:rFonts w:eastAsia="SimSun"/>
          <w:lang w:eastAsia="zh-CN"/>
        </w:rPr>
        <w:t xml:space="preserve">и принято равномерное случайное распределение </w:t>
      </w:r>
      <w:r w:rsidR="003F466C" w:rsidRPr="00166EF5">
        <w:rPr>
          <w:rFonts w:eastAsia="SimSun"/>
          <w:lang w:eastAsia="zh-CN"/>
        </w:rPr>
        <w:t>(</w:t>
      </w:r>
      <w:r w:rsidRPr="00166EF5">
        <w:rPr>
          <w:rFonts w:eastAsia="SimSun"/>
          <w:lang w:eastAsia="zh-CN"/>
        </w:rPr>
        <w:t>в пределах географической макрозоны</w:t>
      </w:r>
      <w:r w:rsidR="003F466C" w:rsidRPr="00166EF5">
        <w:rPr>
          <w:rFonts w:eastAsia="SimSun"/>
          <w:lang w:eastAsia="zh-CN"/>
        </w:rPr>
        <w:t xml:space="preserve">) </w:t>
      </w:r>
      <w:r w:rsidR="00F33111" w:rsidRPr="00166EF5">
        <w:rPr>
          <w:rFonts w:eastAsia="SimSun"/>
          <w:lang w:eastAsia="zh-CN"/>
        </w:rPr>
        <w:t>кластеров, а также местоположений</w:t>
      </w:r>
      <w:r w:rsidR="003F466C" w:rsidRPr="00166EF5">
        <w:rPr>
          <w:rFonts w:eastAsia="SimSun"/>
          <w:lang w:eastAsia="zh-CN"/>
        </w:rPr>
        <w:t xml:space="preserve"> </w:t>
      </w:r>
      <w:r w:rsidR="00653EE4" w:rsidRPr="00166EF5">
        <w:rPr>
          <w:rFonts w:eastAsia="SimSun"/>
          <w:lang w:eastAsia="zh-CN"/>
        </w:rPr>
        <w:t>микро-BS</w:t>
      </w:r>
      <w:r w:rsidR="00F33111" w:rsidRPr="00166EF5">
        <w:rPr>
          <w:rFonts w:eastAsia="SimSun"/>
          <w:lang w:eastAsia="zh-CN"/>
        </w:rPr>
        <w:t xml:space="preserve"> в пределах каждого кластера, а метод </w:t>
      </w:r>
      <w:r w:rsidR="003F466C" w:rsidRPr="00166EF5">
        <w:rPr>
          <w:rFonts w:eastAsia="SimSun"/>
          <w:lang w:eastAsia="zh-CN"/>
        </w:rPr>
        <w:t xml:space="preserve">2 </w:t>
      </w:r>
      <w:r w:rsidR="00F33111" w:rsidRPr="00166EF5">
        <w:rPr>
          <w:rFonts w:eastAsia="SimSun"/>
          <w:lang w:eastAsia="zh-CN"/>
        </w:rPr>
        <w:t xml:space="preserve">базируется на реальных развертываниях </w:t>
      </w:r>
      <w:r w:rsidR="00E33FBE" w:rsidRPr="00166EF5">
        <w:rPr>
          <w:rFonts w:eastAsia="SimSun"/>
          <w:lang w:eastAsia="zh-CN"/>
        </w:rPr>
        <w:t>микро</w:t>
      </w:r>
      <w:r w:rsidR="003F466C" w:rsidRPr="00166EF5">
        <w:rPr>
          <w:rFonts w:eastAsia="SimSun"/>
          <w:lang w:eastAsia="zh-CN"/>
        </w:rPr>
        <w:t>-BS [8]</w:t>
      </w:r>
      <w:r w:rsidR="00A5355D" w:rsidRPr="00166EF5">
        <w:rPr>
          <w:rFonts w:eastAsia="SimSun"/>
          <w:lang w:eastAsia="zh-CN"/>
        </w:rPr>
        <w:t xml:space="preserve">, для него требуется дополнительный параметр </w:t>
      </w:r>
      <w:r w:rsidR="003F466C" w:rsidRPr="00166EF5">
        <w:rPr>
          <w:rFonts w:eastAsia="SimSun"/>
          <w:bCs/>
          <w:i/>
          <w:lang w:eastAsia="zh-CN"/>
        </w:rPr>
        <w:t>ν</w:t>
      </w:r>
      <w:r w:rsidR="003F466C" w:rsidRPr="00166EF5">
        <w:rPr>
          <w:rFonts w:eastAsia="SimSun"/>
          <w:bCs/>
          <w:lang w:eastAsia="zh-CN"/>
        </w:rPr>
        <w:t xml:space="preserve"> </w:t>
      </w:r>
      <w:r w:rsidR="00A5355D" w:rsidRPr="00166EF5">
        <w:rPr>
          <w:rFonts w:eastAsia="SimSun"/>
          <w:bCs/>
          <w:lang w:eastAsia="zh-CN"/>
        </w:rPr>
        <w:t>и учитываются различные распределения вероятностей для кластеров</w:t>
      </w:r>
      <w:r w:rsidR="003F466C" w:rsidRPr="00166EF5">
        <w:rPr>
          <w:rFonts w:eastAsia="SimSun"/>
          <w:bCs/>
          <w:lang w:eastAsia="zh-CN"/>
        </w:rPr>
        <w:t xml:space="preserve"> (</w:t>
      </w:r>
      <w:r w:rsidR="00A5355D" w:rsidRPr="00166EF5">
        <w:rPr>
          <w:rFonts w:eastAsia="SimSun"/>
          <w:bCs/>
          <w:iCs/>
          <w:lang w:eastAsia="zh-CN"/>
        </w:rPr>
        <w:t>пуассоновский точечный процесс</w:t>
      </w:r>
      <w:r w:rsidR="003F466C" w:rsidRPr="00166EF5">
        <w:rPr>
          <w:rFonts w:eastAsia="SimSun"/>
          <w:bCs/>
          <w:iCs/>
          <w:lang w:eastAsia="zh-CN"/>
        </w:rPr>
        <w:t xml:space="preserve"> (PPP)</w:t>
      </w:r>
      <w:r w:rsidR="003F466C" w:rsidRPr="00166EF5">
        <w:rPr>
          <w:rFonts w:eastAsia="SimSun"/>
          <w:bCs/>
          <w:lang w:eastAsia="zh-CN"/>
        </w:rPr>
        <w:t xml:space="preserve">) </w:t>
      </w:r>
      <w:r w:rsidR="00A5355D" w:rsidRPr="00166EF5">
        <w:rPr>
          <w:rFonts w:eastAsia="SimSun"/>
          <w:bCs/>
          <w:lang w:eastAsia="zh-CN"/>
        </w:rPr>
        <w:t>и</w:t>
      </w:r>
      <w:r w:rsidR="003F466C" w:rsidRPr="00166EF5">
        <w:rPr>
          <w:rFonts w:eastAsia="SimSun"/>
          <w:bCs/>
          <w:lang w:eastAsia="zh-CN"/>
        </w:rPr>
        <w:t xml:space="preserve"> </w:t>
      </w:r>
      <w:r w:rsidR="00E33FBE" w:rsidRPr="00166EF5">
        <w:rPr>
          <w:rFonts w:eastAsia="SimSun"/>
          <w:bCs/>
          <w:lang w:eastAsia="zh-CN"/>
        </w:rPr>
        <w:t xml:space="preserve">местоположений </w:t>
      </w:r>
      <w:r w:rsidR="00653EE4" w:rsidRPr="00166EF5">
        <w:rPr>
          <w:rFonts w:eastAsia="SimSun"/>
          <w:bCs/>
          <w:lang w:eastAsia="zh-CN"/>
        </w:rPr>
        <w:t>микро-BS</w:t>
      </w:r>
      <w:r w:rsidR="003F466C" w:rsidRPr="00166EF5">
        <w:rPr>
          <w:rFonts w:eastAsia="SimSun"/>
          <w:bCs/>
          <w:lang w:eastAsia="zh-CN"/>
        </w:rPr>
        <w:t xml:space="preserve"> (</w:t>
      </w:r>
      <w:r w:rsidR="008247B8" w:rsidRPr="00166EF5">
        <w:rPr>
          <w:rFonts w:eastAsia="SimSun"/>
          <w:bCs/>
          <w:lang w:eastAsia="zh-CN"/>
        </w:rPr>
        <w:t>дисперсионное гамма-распределение</w:t>
      </w:r>
      <w:r w:rsidR="003F466C" w:rsidRPr="00166EF5">
        <w:rPr>
          <w:rFonts w:eastAsia="SimSun"/>
          <w:bCs/>
          <w:lang w:eastAsia="zh-CN"/>
        </w:rPr>
        <w:t xml:space="preserve"> σ</w:t>
      </w:r>
      <w:r w:rsidR="003F466C" w:rsidRPr="00166EF5">
        <w:rPr>
          <w:rFonts w:eastAsia="SimSun"/>
          <w:bCs/>
          <w:vertAlign w:val="subscript"/>
          <w:lang w:eastAsia="zh-CN"/>
        </w:rPr>
        <w:t>Г</w:t>
      </w:r>
      <w:r w:rsidR="003F466C" w:rsidRPr="00166EF5">
        <w:rPr>
          <w:rFonts w:eastAsia="SimSun"/>
          <w:bCs/>
          <w:lang w:eastAsia="zh-CN"/>
        </w:rPr>
        <w:t xml:space="preserve">). </w:t>
      </w:r>
      <w:r w:rsidR="008247B8" w:rsidRPr="00166EF5">
        <w:rPr>
          <w:rFonts w:eastAsia="SimSun"/>
          <w:bCs/>
          <w:lang w:eastAsia="zh-CN"/>
        </w:rPr>
        <w:t xml:space="preserve">Более подробно о значении и взаимосвязи </w:t>
      </w:r>
      <w:r w:rsidR="003F466C" w:rsidRPr="00166EF5">
        <w:rPr>
          <w:rFonts w:eastAsia="SimSun"/>
          <w:bCs/>
          <w:i/>
          <w:lang w:eastAsia="zh-CN"/>
        </w:rPr>
        <w:t xml:space="preserve">R, </w:t>
      </w:r>
      <w:r w:rsidR="003F466C" w:rsidRPr="00166EF5">
        <w:rPr>
          <w:rFonts w:eastAsia="SimSun"/>
          <w:bCs/>
          <w:iCs/>
          <w:lang w:eastAsia="zh-CN"/>
        </w:rPr>
        <w:t>ω</w:t>
      </w:r>
      <w:r w:rsidR="003F466C" w:rsidRPr="00166EF5">
        <w:rPr>
          <w:rFonts w:eastAsia="SimSun"/>
          <w:bCs/>
          <w:lang w:eastAsia="zh-CN"/>
        </w:rPr>
        <w:t xml:space="preserve"> </w:t>
      </w:r>
      <w:r w:rsidR="008247B8" w:rsidRPr="00166EF5">
        <w:rPr>
          <w:rFonts w:eastAsia="SimSun"/>
          <w:bCs/>
          <w:lang w:eastAsia="zh-CN"/>
        </w:rPr>
        <w:t>и</w:t>
      </w:r>
      <w:r w:rsidR="003F466C" w:rsidRPr="00166EF5">
        <w:rPr>
          <w:rFonts w:eastAsia="SimSun"/>
          <w:bCs/>
          <w:lang w:eastAsia="zh-CN"/>
        </w:rPr>
        <w:t xml:space="preserve"> </w:t>
      </w:r>
      <w:r w:rsidR="003F466C" w:rsidRPr="00166EF5">
        <w:rPr>
          <w:rFonts w:eastAsia="SimSun"/>
          <w:bCs/>
          <w:i/>
          <w:lang w:eastAsia="zh-CN"/>
        </w:rPr>
        <w:t>ν</w:t>
      </w:r>
      <w:r w:rsidR="008247B8" w:rsidRPr="00166EF5">
        <w:rPr>
          <w:rFonts w:eastAsia="SimSun"/>
          <w:bCs/>
          <w:i/>
          <w:lang w:eastAsia="zh-CN"/>
        </w:rPr>
        <w:t xml:space="preserve"> </w:t>
      </w:r>
      <w:r w:rsidR="008247B8" w:rsidRPr="00166EF5">
        <w:rPr>
          <w:rFonts w:eastAsia="SimSun"/>
          <w:bCs/>
          <w:iCs/>
          <w:lang w:eastAsia="zh-CN"/>
        </w:rPr>
        <w:t>см. в Прилагаемом документе 1</w:t>
      </w:r>
      <w:r w:rsidR="003F466C" w:rsidRPr="00166EF5">
        <w:rPr>
          <w:rFonts w:eastAsia="SimSun"/>
          <w:bCs/>
          <w:lang w:eastAsia="zh-CN"/>
        </w:rPr>
        <w:t xml:space="preserve">. </w:t>
      </w:r>
      <w:r w:rsidR="00E33FBE" w:rsidRPr="00166EF5">
        <w:rPr>
          <w:rFonts w:eastAsia="SimSun"/>
          <w:bCs/>
          <w:lang w:eastAsia="zh-CN"/>
        </w:rPr>
        <w:t>Следует отметить, что для исследований совместного использования частот действительны оба метода</w:t>
      </w:r>
      <w:r w:rsidR="003F466C" w:rsidRPr="00166EF5">
        <w:rPr>
          <w:rFonts w:eastAsia="SimSun"/>
          <w:bCs/>
          <w:lang w:eastAsia="zh-CN"/>
        </w:rPr>
        <w:t xml:space="preserve">, </w:t>
      </w:r>
      <w:r w:rsidR="00E33FBE" w:rsidRPr="00166EF5">
        <w:rPr>
          <w:rFonts w:eastAsia="SimSun"/>
          <w:bCs/>
          <w:lang w:eastAsia="zh-CN"/>
        </w:rPr>
        <w:t>метод </w:t>
      </w:r>
      <w:r w:rsidR="003F466C" w:rsidRPr="00166EF5">
        <w:rPr>
          <w:rFonts w:eastAsia="SimSun"/>
          <w:bCs/>
          <w:lang w:eastAsia="zh-CN"/>
        </w:rPr>
        <w:t xml:space="preserve">2 </w:t>
      </w:r>
      <w:r w:rsidR="00E33FBE" w:rsidRPr="00166EF5">
        <w:rPr>
          <w:rFonts w:eastAsia="SimSun"/>
          <w:bCs/>
          <w:lang w:eastAsia="zh-CN"/>
        </w:rPr>
        <w:t xml:space="preserve">более подходит для случая, когда </w:t>
      </w:r>
      <w:r w:rsidR="005C022A" w:rsidRPr="00166EF5">
        <w:rPr>
          <w:rFonts w:eastAsia="SimSun"/>
          <w:bCs/>
          <w:lang w:eastAsia="zh-CN"/>
        </w:rPr>
        <w:t>подвергающийся воздействию помех приемник не относящейся к IMT службы расположен вблизи базовых станций</w:t>
      </w:r>
      <w:r w:rsidR="003F466C" w:rsidRPr="00166EF5">
        <w:rPr>
          <w:rFonts w:eastAsia="SimSun"/>
          <w:lang w:eastAsia="zh-CN"/>
        </w:rPr>
        <w:t xml:space="preserve"> IMT (</w:t>
      </w:r>
      <w:r w:rsidR="00E33FBE" w:rsidRPr="00166EF5">
        <w:rPr>
          <w:rFonts w:eastAsia="SimSun"/>
          <w:lang w:eastAsia="zh-CN"/>
        </w:rPr>
        <w:t>например, в той же городской среде</w:t>
      </w:r>
      <w:r w:rsidR="003F466C" w:rsidRPr="00166EF5">
        <w:rPr>
          <w:rFonts w:eastAsia="SimSun"/>
          <w:lang w:eastAsia="zh-CN"/>
        </w:rPr>
        <w:t>).</w:t>
      </w:r>
    </w:p>
    <w:p w:rsidR="003F466C" w:rsidRPr="00166EF5" w:rsidRDefault="00877DA2" w:rsidP="00A82136">
      <w:pPr>
        <w:rPr>
          <w:lang w:eastAsia="zh-CN"/>
        </w:rPr>
      </w:pPr>
      <w:r w:rsidRPr="00166EF5">
        <w:t>Во избежание сильных помех от макросоты</w:t>
      </w:r>
      <w:r w:rsidR="00D172A6" w:rsidRPr="00166EF5">
        <w:t xml:space="preserve"> в микросоте используется, как правило, иная полоса частот</w:t>
      </w:r>
      <w:r w:rsidR="003F466C" w:rsidRPr="00166EF5">
        <w:t xml:space="preserve">. </w:t>
      </w:r>
      <w:r w:rsidR="00655CAB" w:rsidRPr="00166EF5">
        <w:t>Проводя исследования совместного использования частот для сети, в которой используются разные частоты для двух слоев</w:t>
      </w:r>
      <w:r w:rsidR="003F466C" w:rsidRPr="00166EF5">
        <w:rPr>
          <w:lang w:eastAsia="zh-CN"/>
        </w:rPr>
        <w:t xml:space="preserve"> IMT</w:t>
      </w:r>
      <w:r w:rsidR="00655CAB" w:rsidRPr="00166EF5">
        <w:rPr>
          <w:lang w:eastAsia="zh-CN"/>
        </w:rPr>
        <w:t>, достаточно имитировать только слой, соседний или перекрывающийся с частотой принимающей помехи системы</w:t>
      </w:r>
      <w:r w:rsidR="003F466C" w:rsidRPr="00166EF5">
        <w:rPr>
          <w:lang w:eastAsia="zh-CN"/>
        </w:rPr>
        <w:t xml:space="preserve">. </w:t>
      </w:r>
      <w:r w:rsidR="00655CAB" w:rsidRPr="00166EF5">
        <w:rPr>
          <w:lang w:eastAsia="zh-CN"/>
        </w:rPr>
        <w:t>Однако при такой имитации следует учитывать, что в имитируемом слое IMT переносится не весь трафик</w:t>
      </w:r>
      <w:r w:rsidR="003F466C" w:rsidRPr="00166EF5">
        <w:rPr>
          <w:lang w:eastAsia="zh-CN"/>
        </w:rPr>
        <w:t>.</w:t>
      </w:r>
    </w:p>
    <w:p w:rsidR="003F466C" w:rsidRPr="00166EF5" w:rsidRDefault="00655CAB" w:rsidP="00A82136">
      <w:pPr>
        <w:rPr>
          <w:iCs/>
          <w:szCs w:val="24"/>
          <w:lang w:eastAsia="zh-CN"/>
        </w:rPr>
      </w:pPr>
      <w:r w:rsidRPr="00166EF5">
        <w:rPr>
          <w:lang w:eastAsia="zh-CN"/>
        </w:rPr>
        <w:t xml:space="preserve">Для сети, в которой используется несколько частот, </w:t>
      </w:r>
      <w:r w:rsidR="006D3363" w:rsidRPr="00166EF5">
        <w:rPr>
          <w:lang w:eastAsia="zh-CN"/>
        </w:rPr>
        <w:t>в</w:t>
      </w:r>
      <w:r w:rsidRPr="00166EF5">
        <w:rPr>
          <w:lang w:eastAsia="zh-CN"/>
        </w:rPr>
        <w:t xml:space="preserve"> макросоте будет использоваться </w:t>
      </w:r>
      <w:r w:rsidR="00CE400F" w:rsidRPr="00166EF5">
        <w:rPr>
          <w:lang w:eastAsia="zh-CN"/>
        </w:rPr>
        <w:t>нижняя полоса частот для полного покрытия</w:t>
      </w:r>
      <w:r w:rsidR="003F466C" w:rsidRPr="00166EF5">
        <w:rPr>
          <w:lang w:eastAsia="zh-CN"/>
        </w:rPr>
        <w:t>.</w:t>
      </w:r>
    </w:p>
    <w:p w:rsidR="003F466C" w:rsidRPr="00166EF5" w:rsidRDefault="003F466C" w:rsidP="00A82136">
      <w:pPr>
        <w:pStyle w:val="Heading2"/>
        <w:rPr>
          <w:lang w:eastAsia="zh-CN"/>
        </w:rPr>
      </w:pPr>
      <w:bookmarkStart w:id="37" w:name="_Toc499288102"/>
      <w:bookmarkStart w:id="38" w:name="_Toc499887315"/>
      <w:bookmarkStart w:id="39" w:name="_Toc499905246"/>
      <w:r w:rsidRPr="00166EF5">
        <w:rPr>
          <w:bCs/>
          <w:lang w:eastAsia="zh-CN"/>
        </w:rPr>
        <w:t>3.2</w:t>
      </w:r>
      <w:r w:rsidRPr="00166EF5">
        <w:rPr>
          <w:bCs/>
          <w:lang w:eastAsia="zh-CN"/>
        </w:rPr>
        <w:tab/>
      </w:r>
      <w:r w:rsidR="00CE400F" w:rsidRPr="00166EF5">
        <w:rPr>
          <w:bCs/>
          <w:lang w:eastAsia="zh-CN"/>
        </w:rPr>
        <w:t xml:space="preserve">Моделирование </w:t>
      </w:r>
      <w:r w:rsidR="005B5644" w:rsidRPr="00166EF5">
        <w:rPr>
          <w:bCs/>
          <w:lang w:eastAsia="zh-CN"/>
        </w:rPr>
        <w:t>сетей IMT</w:t>
      </w:r>
      <w:r w:rsidRPr="00166EF5">
        <w:rPr>
          <w:bCs/>
          <w:lang w:eastAsia="zh-CN"/>
        </w:rPr>
        <w:t xml:space="preserve"> </w:t>
      </w:r>
      <w:r w:rsidR="00CE400F" w:rsidRPr="00166EF5">
        <w:rPr>
          <w:bCs/>
          <w:lang w:eastAsia="zh-CN"/>
        </w:rPr>
        <w:t>для расчета помех</w:t>
      </w:r>
      <w:bookmarkEnd w:id="37"/>
      <w:bookmarkEnd w:id="38"/>
      <w:bookmarkEnd w:id="39"/>
    </w:p>
    <w:p w:rsidR="003F466C" w:rsidRPr="00166EF5" w:rsidRDefault="00CB1EF9" w:rsidP="00A82136">
      <w:pPr>
        <w:pStyle w:val="Equationlegend"/>
        <w:tabs>
          <w:tab w:val="right" w:pos="0"/>
        </w:tabs>
        <w:ind w:left="0" w:firstLine="0"/>
        <w:rPr>
          <w:lang w:val="ru-RU" w:eastAsia="zh-CN"/>
        </w:rPr>
      </w:pPr>
      <w:r w:rsidRPr="00166EF5">
        <w:rPr>
          <w:lang w:val="ru-RU" w:eastAsia="zh-CN"/>
        </w:rPr>
        <w:t>При исследовании совместного использования частот и совместимости следует учитывать разные типы помех в зависимости от конкретного сценария</w:t>
      </w:r>
      <w:r w:rsidR="003F466C" w:rsidRPr="00166EF5">
        <w:rPr>
          <w:lang w:val="ru-RU" w:eastAsia="zh-CN"/>
        </w:rPr>
        <w:t xml:space="preserve">. </w:t>
      </w:r>
      <w:r w:rsidRPr="00166EF5">
        <w:rPr>
          <w:lang w:val="ru-RU" w:eastAsia="zh-CN"/>
        </w:rPr>
        <w:t>Различные сценарии рассматриваются в данном разделе</w:t>
      </w:r>
      <w:r w:rsidR="003F466C" w:rsidRPr="00166EF5">
        <w:rPr>
          <w:lang w:val="ru-RU" w:eastAsia="zh-CN"/>
        </w:rPr>
        <w:t xml:space="preserve">. </w:t>
      </w:r>
    </w:p>
    <w:p w:rsidR="003F466C" w:rsidRPr="00166EF5" w:rsidRDefault="001E6D22" w:rsidP="00A82136">
      <w:pPr>
        <w:pStyle w:val="Equationlegend"/>
        <w:tabs>
          <w:tab w:val="right" w:pos="0"/>
        </w:tabs>
        <w:ind w:left="0" w:firstLine="0"/>
        <w:rPr>
          <w:lang w:val="ru-RU" w:eastAsia="zh-CN"/>
        </w:rPr>
      </w:pPr>
      <w:r w:rsidRPr="00166EF5">
        <w:rPr>
          <w:lang w:val="ru-RU" w:eastAsia="zh-CN"/>
        </w:rPr>
        <w:t>Для сценариев, в которых участвуют системы</w:t>
      </w:r>
      <w:r w:rsidR="003F466C" w:rsidRPr="00166EF5">
        <w:rPr>
          <w:lang w:val="ru-RU" w:eastAsia="zh-CN"/>
        </w:rPr>
        <w:t xml:space="preserve"> IMT </w:t>
      </w:r>
      <w:r w:rsidRPr="00166EF5">
        <w:rPr>
          <w:lang w:val="ru-RU" w:eastAsia="zh-CN"/>
        </w:rPr>
        <w:t>и не-</w:t>
      </w:r>
      <w:r w:rsidR="003F466C" w:rsidRPr="00166EF5">
        <w:rPr>
          <w:lang w:val="ru-RU" w:eastAsia="zh-CN"/>
        </w:rPr>
        <w:t xml:space="preserve">IMT </w:t>
      </w:r>
      <w:r w:rsidRPr="00166EF5">
        <w:rPr>
          <w:lang w:val="ru-RU" w:eastAsia="zh-CN"/>
        </w:rPr>
        <w:t xml:space="preserve">эффекты в совмещенном и соседнем канале могут рассматриваться совместно как частотно-зависимое подавление </w:t>
      </w:r>
      <w:r w:rsidR="003F466C" w:rsidRPr="00166EF5">
        <w:rPr>
          <w:lang w:val="ru-RU" w:eastAsia="zh-CN"/>
        </w:rPr>
        <w:t>(FDR)</w:t>
      </w:r>
      <w:r w:rsidRPr="00166EF5">
        <w:rPr>
          <w:lang w:val="ru-RU" w:eastAsia="zh-CN"/>
        </w:rPr>
        <w:t>, описанное в Рекомендации МСЭ</w:t>
      </w:r>
      <w:r w:rsidR="003F466C" w:rsidRPr="00166EF5">
        <w:rPr>
          <w:lang w:val="ru-RU" w:eastAsia="zh-CN"/>
        </w:rPr>
        <w:t>-R SM.337.</w:t>
      </w:r>
    </w:p>
    <w:p w:rsidR="003F466C" w:rsidRPr="00166EF5" w:rsidRDefault="001B7820" w:rsidP="00A82136">
      <w:pPr>
        <w:pStyle w:val="Heading3"/>
        <w:rPr>
          <w:lang w:eastAsia="zh-CN"/>
        </w:rPr>
      </w:pPr>
      <w:r w:rsidRPr="00166EF5">
        <w:rPr>
          <w:lang w:eastAsia="zh-CN"/>
        </w:rPr>
        <w:t>3.2.1</w:t>
      </w:r>
      <w:r w:rsidR="003F466C" w:rsidRPr="00166EF5">
        <w:rPr>
          <w:lang w:eastAsia="zh-CN"/>
        </w:rPr>
        <w:tab/>
      </w:r>
      <w:r w:rsidR="00BB36AB" w:rsidRPr="00166EF5">
        <w:rPr>
          <w:lang w:eastAsia="zh-CN"/>
        </w:rPr>
        <w:t>Излучения в совмещенном канале</w:t>
      </w:r>
    </w:p>
    <w:p w:rsidR="003F466C" w:rsidRPr="00166EF5" w:rsidRDefault="00BB36AB" w:rsidP="00A82136">
      <w:pPr>
        <w:pStyle w:val="Equationlegend"/>
        <w:tabs>
          <w:tab w:val="right" w:pos="0"/>
        </w:tabs>
        <w:ind w:left="0" w:firstLine="0"/>
        <w:rPr>
          <w:lang w:val="ru-RU" w:eastAsia="zh-CN"/>
        </w:rPr>
      </w:pPr>
      <w:r w:rsidRPr="00166EF5">
        <w:rPr>
          <w:lang w:val="ru-RU" w:eastAsia="zh-CN"/>
        </w:rPr>
        <w:t>В сценарии, в котором создающая помехи и принимающая помехи системы работают на одинаковой частоте (совмещенный канал)</w:t>
      </w:r>
      <w:r w:rsidR="00394B58" w:rsidRPr="00166EF5">
        <w:rPr>
          <w:lang w:val="ru-RU" w:eastAsia="zh-CN"/>
        </w:rPr>
        <w:t>,</w:t>
      </w:r>
      <w:r w:rsidRPr="00166EF5">
        <w:rPr>
          <w:lang w:val="ru-RU" w:eastAsia="zh-CN"/>
        </w:rPr>
        <w:t xml:space="preserve"> основным типом помех, которые следует учитывать, являются помехи, создаваемые излучаемой в совмещенном канале мощностью источника помех</w:t>
      </w:r>
      <w:r w:rsidR="003F466C" w:rsidRPr="00166EF5">
        <w:rPr>
          <w:lang w:val="ru-RU" w:eastAsia="zh-CN"/>
        </w:rPr>
        <w:t xml:space="preserve">. </w:t>
      </w:r>
    </w:p>
    <w:p w:rsidR="00E65D8C" w:rsidRPr="00166EF5" w:rsidRDefault="00E65D8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eastAsia="zh-CN"/>
        </w:rPr>
      </w:pPr>
      <w:r w:rsidRPr="00166EF5">
        <w:rPr>
          <w:lang w:eastAsia="zh-CN"/>
        </w:rPr>
        <w:br w:type="page"/>
      </w:r>
    </w:p>
    <w:p w:rsidR="003F466C" w:rsidRPr="00166EF5" w:rsidRDefault="001B7820" w:rsidP="00A82136">
      <w:pPr>
        <w:pStyle w:val="Heading3"/>
        <w:rPr>
          <w:lang w:eastAsia="zh-CN"/>
        </w:rPr>
      </w:pPr>
      <w:r w:rsidRPr="00166EF5">
        <w:rPr>
          <w:lang w:eastAsia="zh-CN"/>
        </w:rPr>
        <w:lastRenderedPageBreak/>
        <w:t>3.2.2</w:t>
      </w:r>
      <w:r w:rsidR="003F466C" w:rsidRPr="00166EF5">
        <w:rPr>
          <w:lang w:eastAsia="zh-CN"/>
        </w:rPr>
        <w:tab/>
      </w:r>
      <w:r w:rsidR="00BB36AB" w:rsidRPr="00166EF5">
        <w:t>Излучения в соседнем канале</w:t>
      </w:r>
    </w:p>
    <w:p w:rsidR="003F466C" w:rsidRPr="00166EF5" w:rsidRDefault="00BB36AB" w:rsidP="00A82136">
      <w:pPr>
        <w:pStyle w:val="Equationlegend"/>
        <w:tabs>
          <w:tab w:val="right" w:pos="0"/>
        </w:tabs>
        <w:ind w:left="0" w:firstLine="0"/>
        <w:rPr>
          <w:lang w:val="ru-RU" w:eastAsia="zh-CN"/>
        </w:rPr>
      </w:pPr>
      <w:r w:rsidRPr="00166EF5">
        <w:rPr>
          <w:lang w:val="ru-RU" w:eastAsia="zh-CN"/>
        </w:rPr>
        <w:t>В сценарии с участием соседней полосы, когда создающая помехи и принимающая помехи системы работают на разных частотах, необходимо учитывать два типа помех</w:t>
      </w:r>
      <w:r w:rsidR="003F466C" w:rsidRPr="00166EF5">
        <w:rPr>
          <w:lang w:val="ru-RU" w:eastAsia="zh-CN"/>
        </w:rPr>
        <w:t xml:space="preserve">: </w:t>
      </w:r>
    </w:p>
    <w:p w:rsidR="003F466C" w:rsidRPr="00166EF5" w:rsidRDefault="001B7820" w:rsidP="001B7820">
      <w:pPr>
        <w:pStyle w:val="enumlev1"/>
        <w:rPr>
          <w:lang w:eastAsia="zh-CN"/>
        </w:rPr>
      </w:pPr>
      <w:r w:rsidRPr="00166EF5">
        <w:rPr>
          <w:lang w:eastAsia="zh-CN"/>
        </w:rPr>
        <w:t>−</w:t>
      </w:r>
      <w:r w:rsidRPr="00166EF5">
        <w:rPr>
          <w:lang w:eastAsia="zh-CN"/>
        </w:rPr>
        <w:tab/>
      </w:r>
      <w:r w:rsidR="00CA55BF" w:rsidRPr="00166EF5">
        <w:rPr>
          <w:lang w:eastAsia="zh-CN"/>
        </w:rPr>
        <w:t>нежелательные излучения источника помех</w:t>
      </w:r>
      <w:r w:rsidR="003F466C" w:rsidRPr="00166EF5">
        <w:rPr>
          <w:lang w:eastAsia="zh-CN"/>
        </w:rPr>
        <w:t xml:space="preserve">: </w:t>
      </w:r>
      <w:r w:rsidR="00092A56" w:rsidRPr="00166EF5">
        <w:rPr>
          <w:lang w:eastAsia="zh-CN"/>
        </w:rPr>
        <w:t xml:space="preserve">нежелательные излучения, которые состоят из </w:t>
      </w:r>
      <w:r w:rsidR="008A3981" w:rsidRPr="00166EF5">
        <w:rPr>
          <w:lang w:eastAsia="zh-CN"/>
        </w:rPr>
        <w:t>внеполосных излучений и побочных излучений</w:t>
      </w:r>
      <w:r w:rsidR="003F466C" w:rsidRPr="00166EF5">
        <w:rPr>
          <w:lang w:eastAsia="zh-CN"/>
        </w:rPr>
        <w:t>;</w:t>
      </w:r>
    </w:p>
    <w:p w:rsidR="003F466C" w:rsidRPr="00166EF5" w:rsidRDefault="001B7820" w:rsidP="001B7820">
      <w:pPr>
        <w:pStyle w:val="enumlev1"/>
        <w:rPr>
          <w:lang w:eastAsia="zh-CN"/>
        </w:rPr>
      </w:pPr>
      <w:r w:rsidRPr="00166EF5">
        <w:rPr>
          <w:lang w:eastAsia="zh-CN"/>
        </w:rPr>
        <w:t>−</w:t>
      </w:r>
      <w:r w:rsidRPr="00166EF5">
        <w:rPr>
          <w:lang w:eastAsia="zh-CN"/>
        </w:rPr>
        <w:tab/>
      </w:r>
      <w:r w:rsidR="009B74A1" w:rsidRPr="00166EF5">
        <w:rPr>
          <w:lang w:eastAsia="zh-CN"/>
        </w:rPr>
        <w:t>показатель блокирования приемника подвергающейся помехам системы</w:t>
      </w:r>
      <w:r w:rsidR="003F466C" w:rsidRPr="00166EF5">
        <w:rPr>
          <w:lang w:eastAsia="zh-CN"/>
        </w:rPr>
        <w:t xml:space="preserve">: </w:t>
      </w:r>
      <w:r w:rsidR="00FD6588" w:rsidRPr="00166EF5">
        <w:rPr>
          <w:lang w:eastAsia="zh-CN"/>
        </w:rPr>
        <w:t>возможность приемника принимать полезный сигнал в пределах ширины полосы присвоенного канала в присутствии помех</w:t>
      </w:r>
      <w:r w:rsidR="003F466C" w:rsidRPr="00166EF5">
        <w:rPr>
          <w:lang w:eastAsia="zh-CN"/>
        </w:rPr>
        <w:t>.</w:t>
      </w:r>
    </w:p>
    <w:p w:rsidR="003F466C" w:rsidRPr="00166EF5" w:rsidRDefault="003F466C" w:rsidP="001B7820">
      <w:pPr>
        <w:pStyle w:val="Heading4"/>
        <w:rPr>
          <w:lang w:eastAsia="zh-CN"/>
        </w:rPr>
      </w:pPr>
      <w:r w:rsidRPr="00166EF5">
        <w:rPr>
          <w:lang w:eastAsia="zh-CN"/>
        </w:rPr>
        <w:t>3.2.2.1</w:t>
      </w:r>
      <w:r w:rsidRPr="00166EF5">
        <w:rPr>
          <w:lang w:eastAsia="zh-CN"/>
        </w:rPr>
        <w:tab/>
      </w:r>
      <w:r w:rsidR="00FB110A" w:rsidRPr="00166EF5">
        <w:rPr>
          <w:lang w:eastAsia="zh-CN"/>
        </w:rPr>
        <w:t>Нежелательные излучения источника помех</w:t>
      </w:r>
    </w:p>
    <w:p w:rsidR="003F466C" w:rsidRPr="00166EF5" w:rsidRDefault="003F466C" w:rsidP="001B7820">
      <w:pPr>
        <w:pStyle w:val="Heading5"/>
      </w:pPr>
      <w:r w:rsidRPr="00166EF5">
        <w:t>3.2.2.1.1</w:t>
      </w:r>
      <w:r w:rsidRPr="00166EF5">
        <w:tab/>
      </w:r>
      <w:r w:rsidR="00FB110A" w:rsidRPr="00166EF5">
        <w:t>Помехи – внеполосные излучения</w:t>
      </w:r>
      <w:r w:rsidR="00241690" w:rsidRPr="00166EF5">
        <w:t xml:space="preserve"> (OOB)</w:t>
      </w:r>
    </w:p>
    <w:p w:rsidR="003F466C" w:rsidRPr="00166EF5" w:rsidRDefault="00FB110A" w:rsidP="00A82136">
      <w:pPr>
        <w:rPr>
          <w:lang w:eastAsia="zh-CN"/>
        </w:rPr>
      </w:pPr>
      <w:r w:rsidRPr="00166EF5">
        <w:rPr>
          <w:lang w:eastAsia="zh-CN"/>
        </w:rPr>
        <w:t>Внеполосные излучения источника помех</w:t>
      </w:r>
      <w:r w:rsidR="00CF1DB8" w:rsidRPr="00166EF5">
        <w:rPr>
          <w:lang w:eastAsia="zh-CN"/>
        </w:rPr>
        <w:t> – это</w:t>
      </w:r>
      <w:r w:rsidRPr="00166EF5">
        <w:rPr>
          <w:lang w:eastAsia="zh-CN"/>
        </w:rPr>
        <w:t xml:space="preserve"> </w:t>
      </w:r>
      <w:r w:rsidR="00F233C3" w:rsidRPr="00166EF5">
        <w:rPr>
          <w:lang w:eastAsia="zh-CN"/>
        </w:rPr>
        <w:t>нежелательное излучение на частоте или на частотах, непосредственно примыкающих к необходимой ширине полосы частот, которое является результатом процесса модуляции, но не включает побочных излучений</w:t>
      </w:r>
      <w:r w:rsidR="003F466C" w:rsidRPr="00166EF5">
        <w:rPr>
          <w:lang w:eastAsia="zh-CN"/>
        </w:rPr>
        <w:t>.</w:t>
      </w:r>
    </w:p>
    <w:p w:rsidR="003F466C" w:rsidRPr="00166EF5" w:rsidRDefault="00F233C3" w:rsidP="00A82136">
      <w:pPr>
        <w:rPr>
          <w:lang w:eastAsia="zh-CN"/>
        </w:rPr>
      </w:pPr>
      <w:r w:rsidRPr="00166EF5">
        <w:rPr>
          <w:lang w:eastAsia="zh-CN"/>
        </w:rPr>
        <w:t>Для систем</w:t>
      </w:r>
      <w:r w:rsidR="003F466C" w:rsidRPr="00166EF5">
        <w:rPr>
          <w:lang w:eastAsia="zh-CN"/>
        </w:rPr>
        <w:t xml:space="preserve"> IMT OOB </w:t>
      </w:r>
      <w:r w:rsidRPr="00166EF5">
        <w:rPr>
          <w:lang w:eastAsia="zh-CN"/>
        </w:rPr>
        <w:t xml:space="preserve">излучения источника помех </w:t>
      </w:r>
      <w:r w:rsidR="001B7820" w:rsidRPr="00166EF5">
        <w:rPr>
          <w:position w:val="-10"/>
        </w:rPr>
        <w:object w:dxaOrig="540" w:dyaOrig="360">
          <v:shape id="_x0000_i1032" type="#_x0000_t75" style="width:29.25pt;height:18pt" o:ole="">
            <v:imagedata r:id="rId28" o:title=""/>
          </v:shape>
          <o:OLEObject Type="Embed" ProgID="Equation.3" ShapeID="_x0000_i1032" DrawAspect="Content" ObjectID="_1573980372" r:id="rId29"/>
        </w:object>
      </w:r>
      <w:r w:rsidR="003F466C" w:rsidRPr="00166EF5">
        <w:rPr>
          <w:lang w:eastAsia="zh-CN"/>
        </w:rPr>
        <w:t xml:space="preserve"> </w:t>
      </w:r>
      <w:r w:rsidRPr="00166EF5">
        <w:rPr>
          <w:lang w:eastAsia="zh-CN"/>
        </w:rPr>
        <w:t>могут быть рассчитаны следующим образом</w:t>
      </w:r>
      <w:r w:rsidR="003F466C" w:rsidRPr="00166EF5">
        <w:rPr>
          <w:lang w:eastAsia="zh-CN"/>
        </w:rPr>
        <w:t>:</w:t>
      </w:r>
    </w:p>
    <w:p w:rsidR="003F466C" w:rsidRPr="00166EF5" w:rsidRDefault="003F466C" w:rsidP="00A82136">
      <w:pPr>
        <w:pStyle w:val="Equation"/>
      </w:pPr>
      <w:bookmarkStart w:id="40" w:name="OLE_LINK14"/>
      <w:bookmarkStart w:id="41" w:name="OLE_LINK25"/>
      <w:r w:rsidRPr="00166EF5">
        <w:tab/>
      </w:r>
      <w:r w:rsidRPr="00166EF5">
        <w:tab/>
      </w:r>
      <w:r w:rsidR="001B7820" w:rsidRPr="00166EF5">
        <w:rPr>
          <w:position w:val="-10"/>
        </w:rPr>
        <w:object w:dxaOrig="1820" w:dyaOrig="360">
          <v:shape id="_x0000_i1033" type="#_x0000_t75" style="width:93pt;height:20.25pt" o:ole="">
            <v:imagedata r:id="rId30" o:title=""/>
          </v:shape>
          <o:OLEObject Type="Embed" ProgID="Equation.3" ShapeID="_x0000_i1033" DrawAspect="Content" ObjectID="_1573980373" r:id="rId31"/>
        </w:object>
      </w:r>
      <w:r w:rsidR="00F233C3" w:rsidRPr="00166EF5">
        <w:rPr>
          <w:lang w:eastAsia="zh-CN"/>
        </w:rPr>
        <w:t>     дБ,</w:t>
      </w:r>
      <w:r w:rsidRPr="00166EF5">
        <w:tab/>
        <w:t>(</w:t>
      </w:r>
      <w:r w:rsidRPr="00166EF5">
        <w:rPr>
          <w:lang w:eastAsia="zh-CN"/>
        </w:rPr>
        <w:t>1</w:t>
      </w:r>
      <w:r w:rsidRPr="00166EF5">
        <w:t>)</w:t>
      </w:r>
    </w:p>
    <w:bookmarkEnd w:id="40"/>
    <w:bookmarkEnd w:id="41"/>
    <w:p w:rsidR="003F466C" w:rsidRPr="00166EF5" w:rsidRDefault="00F233C3" w:rsidP="00A82136">
      <w:pPr>
        <w:rPr>
          <w:sz w:val="24"/>
          <w:szCs w:val="24"/>
        </w:rPr>
      </w:pPr>
      <w:r w:rsidRPr="00166EF5">
        <w:rPr>
          <w:sz w:val="24"/>
          <w:szCs w:val="24"/>
        </w:rPr>
        <w:t>где</w:t>
      </w:r>
      <w:r w:rsidR="003F466C" w:rsidRPr="00166EF5">
        <w:rPr>
          <w:sz w:val="24"/>
          <w:szCs w:val="24"/>
        </w:rPr>
        <w:t>:</w:t>
      </w:r>
    </w:p>
    <w:p w:rsidR="003F466C" w:rsidRPr="00166EF5" w:rsidRDefault="003F466C" w:rsidP="00A82136">
      <w:pPr>
        <w:pStyle w:val="Equationlegend"/>
        <w:rPr>
          <w:lang w:val="ru-RU" w:eastAsia="zh-CN"/>
        </w:rPr>
      </w:pPr>
      <w:r w:rsidRPr="00166EF5">
        <w:rPr>
          <w:rFonts w:eastAsia="SimSun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iCs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lang w:val="ru-RU"/>
              </w:rPr>
              <m:t>tx</m:t>
            </m:r>
          </m:sub>
        </m:sSub>
      </m:oMath>
      <w:r w:rsidRPr="00166EF5">
        <w:rPr>
          <w:rFonts w:eastAsia="SimSun"/>
          <w:i/>
          <w:iCs/>
          <w:lang w:val="ru-RU"/>
        </w:rPr>
        <w:t xml:space="preserve"> </w:t>
      </w:r>
      <w:r w:rsidRPr="00166EF5">
        <w:rPr>
          <w:lang w:val="ru-RU"/>
        </w:rPr>
        <w:t>(</w:t>
      </w:r>
      <w:r w:rsidR="00F233C3" w:rsidRPr="00166EF5">
        <w:rPr>
          <w:lang w:val="ru-RU"/>
        </w:rPr>
        <w:t>дБм</w:t>
      </w:r>
      <w:r w:rsidRPr="00166EF5">
        <w:rPr>
          <w:lang w:val="ru-RU"/>
        </w:rPr>
        <w:t xml:space="preserve">): </w:t>
      </w:r>
      <w:r w:rsidRPr="00166EF5">
        <w:rPr>
          <w:lang w:val="ru-RU"/>
        </w:rPr>
        <w:tab/>
      </w:r>
      <w:r w:rsidR="00F233C3" w:rsidRPr="00166EF5">
        <w:rPr>
          <w:lang w:val="ru-RU"/>
        </w:rPr>
        <w:t>выходная мощность передатчика источника помех</w:t>
      </w:r>
      <w:r w:rsidR="00F233C3" w:rsidRPr="00166EF5">
        <w:rPr>
          <w:lang w:val="ru-RU" w:eastAsia="zh-CN"/>
        </w:rPr>
        <w:t>;</w:t>
      </w:r>
    </w:p>
    <w:p w:rsidR="003F466C" w:rsidRPr="00166EF5" w:rsidRDefault="003F466C" w:rsidP="00A82136">
      <w:pPr>
        <w:pStyle w:val="Equationlegend"/>
        <w:rPr>
          <w:lang w:val="ru-RU"/>
        </w:rPr>
      </w:pPr>
      <w:r w:rsidRPr="00166EF5">
        <w:rPr>
          <w:lang w:val="ru-RU"/>
        </w:rPr>
        <w:tab/>
      </w:r>
      <w:r w:rsidRPr="00166EF5">
        <w:rPr>
          <w:i/>
          <w:iCs/>
          <w:lang w:val="ru-RU"/>
        </w:rPr>
        <w:t>ACLR</w:t>
      </w:r>
      <w:r w:rsidRPr="00166EF5">
        <w:rPr>
          <w:lang w:val="ru-RU"/>
        </w:rPr>
        <w:t xml:space="preserve"> (</w:t>
      </w:r>
      <w:r w:rsidR="00F233C3" w:rsidRPr="00166EF5">
        <w:rPr>
          <w:lang w:val="ru-RU"/>
        </w:rPr>
        <w:t>дБ</w:t>
      </w:r>
      <w:r w:rsidRPr="00166EF5">
        <w:rPr>
          <w:lang w:val="ru-RU"/>
        </w:rPr>
        <w:t xml:space="preserve">): </w:t>
      </w:r>
      <w:r w:rsidRPr="00166EF5">
        <w:rPr>
          <w:lang w:val="ru-RU"/>
        </w:rPr>
        <w:tab/>
      </w:r>
      <w:r w:rsidR="00F233C3" w:rsidRPr="00166EF5">
        <w:rPr>
          <w:color w:val="000000"/>
          <w:lang w:val="ru-RU"/>
        </w:rPr>
        <w:t>коэффициент утечки мощности в соседний канал</w:t>
      </w:r>
      <w:r w:rsidRPr="00166EF5">
        <w:rPr>
          <w:lang w:val="ru-RU"/>
        </w:rPr>
        <w:t xml:space="preserve">, </w:t>
      </w:r>
      <w:r w:rsidR="00F233C3" w:rsidRPr="00166EF5">
        <w:rPr>
          <w:lang w:val="ru-RU"/>
        </w:rPr>
        <w:t xml:space="preserve">который является отношением </w:t>
      </w:r>
      <w:r w:rsidR="00F233C3" w:rsidRPr="00166EF5">
        <w:rPr>
          <w:color w:val="000000"/>
          <w:lang w:val="ru-RU"/>
        </w:rPr>
        <w:t xml:space="preserve">отфильтрованной средней мощности </w:t>
      </w:r>
      <w:r w:rsidRPr="00166EF5">
        <w:rPr>
          <w:lang w:val="ru-RU"/>
        </w:rPr>
        <w:t>(</w:t>
      </w:r>
      <w:r w:rsidR="00236F3B" w:rsidRPr="00166EF5">
        <w:rPr>
          <w:lang w:val="ru-RU"/>
        </w:rPr>
        <w:t>интегрированной по ширине полосы присвоенного канала</w:t>
      </w:r>
      <w:r w:rsidRPr="00166EF5">
        <w:rPr>
          <w:lang w:val="ru-RU"/>
        </w:rPr>
        <w:t xml:space="preserve">) </w:t>
      </w:r>
      <w:r w:rsidR="00F233C3" w:rsidRPr="00166EF5">
        <w:rPr>
          <w:color w:val="000000"/>
          <w:lang w:val="ru-RU"/>
        </w:rPr>
        <w:t>с центром на частоте присвоенного канала к отфильтрованной средней мощности с центром на частоте соседнего канала</w:t>
      </w:r>
      <w:r w:rsidRPr="00166EF5">
        <w:rPr>
          <w:lang w:val="ru-RU"/>
        </w:rPr>
        <w:t xml:space="preserve">. ACLR </w:t>
      </w:r>
      <w:r w:rsidR="00236F3B" w:rsidRPr="00166EF5">
        <w:rPr>
          <w:lang w:val="ru-RU"/>
        </w:rPr>
        <w:t>может быть выведен также по маске внеполосных излучений, которая приведена в соответствующих спецификациях, например</w:t>
      </w:r>
      <w:r w:rsidRPr="00166EF5">
        <w:rPr>
          <w:lang w:val="ru-RU"/>
        </w:rPr>
        <w:t> 3GPP[6][</w:t>
      </w:r>
      <w:r w:rsidRPr="00166EF5">
        <w:rPr>
          <w:lang w:val="ru-RU" w:eastAsia="zh-CN"/>
        </w:rPr>
        <w:t>7</w:t>
      </w:r>
      <w:r w:rsidRPr="00166EF5">
        <w:rPr>
          <w:lang w:val="ru-RU"/>
        </w:rPr>
        <w:t xml:space="preserve">]. </w:t>
      </w:r>
    </w:p>
    <w:p w:rsidR="003F466C" w:rsidRPr="00166EF5" w:rsidRDefault="00787EA9" w:rsidP="00A82136">
      <w:pPr>
        <w:pStyle w:val="Equationlegend"/>
        <w:ind w:left="0" w:firstLine="0"/>
        <w:rPr>
          <w:b/>
          <w:lang w:val="ru-RU"/>
        </w:rPr>
      </w:pPr>
      <w:r w:rsidRPr="00166EF5">
        <w:rPr>
          <w:lang w:val="ru-RU"/>
        </w:rPr>
        <w:t xml:space="preserve">Возможно потребуется информация об </w:t>
      </w:r>
      <w:r w:rsidR="003F466C" w:rsidRPr="00166EF5">
        <w:rPr>
          <w:lang w:val="ru-RU"/>
        </w:rPr>
        <w:t xml:space="preserve">OOB </w:t>
      </w:r>
      <w:r w:rsidRPr="00166EF5">
        <w:rPr>
          <w:lang w:val="ru-RU"/>
        </w:rPr>
        <w:t xml:space="preserve">излучениях других </w:t>
      </w:r>
      <w:r w:rsidR="003F466C" w:rsidRPr="00166EF5">
        <w:rPr>
          <w:lang w:val="ru-RU"/>
        </w:rPr>
        <w:t>(</w:t>
      </w:r>
      <w:r w:rsidRPr="00166EF5">
        <w:rPr>
          <w:lang w:val="ru-RU"/>
        </w:rPr>
        <w:t>не</w:t>
      </w:r>
      <w:r w:rsidR="003F466C" w:rsidRPr="00166EF5">
        <w:rPr>
          <w:lang w:val="ru-RU"/>
        </w:rPr>
        <w:t xml:space="preserve">-IMT) </w:t>
      </w:r>
      <w:r w:rsidRPr="00166EF5">
        <w:rPr>
          <w:lang w:val="ru-RU"/>
        </w:rPr>
        <w:t>систем</w:t>
      </w:r>
      <w:r w:rsidR="003F466C" w:rsidRPr="00166EF5">
        <w:rPr>
          <w:lang w:val="ru-RU"/>
        </w:rPr>
        <w:t xml:space="preserve">, </w:t>
      </w:r>
      <w:r w:rsidRPr="00166EF5">
        <w:rPr>
          <w:lang w:val="ru-RU"/>
        </w:rPr>
        <w:t xml:space="preserve">которая может или не может быть определена по </w:t>
      </w:r>
      <w:r w:rsidR="003F466C" w:rsidRPr="00166EF5">
        <w:rPr>
          <w:lang w:val="ru-RU"/>
        </w:rPr>
        <w:t>ACLR.</w:t>
      </w:r>
    </w:p>
    <w:p w:rsidR="003F466C" w:rsidRPr="00166EF5" w:rsidRDefault="003F466C" w:rsidP="008F7A11">
      <w:pPr>
        <w:pStyle w:val="Heading5"/>
      </w:pPr>
      <w:r w:rsidRPr="00166EF5">
        <w:t>3.2.2.1.2</w:t>
      </w:r>
      <w:r w:rsidRPr="00166EF5">
        <w:tab/>
      </w:r>
      <w:r w:rsidR="000A0634" w:rsidRPr="00166EF5">
        <w:t>Помехи – побочные излучения</w:t>
      </w:r>
    </w:p>
    <w:p w:rsidR="003F466C" w:rsidRPr="00166EF5" w:rsidRDefault="00CF1DB8" w:rsidP="00E65D8C">
      <w:pPr>
        <w:rPr>
          <w:lang w:eastAsia="zh-CN"/>
        </w:rPr>
      </w:pPr>
      <w:r w:rsidRPr="00166EF5">
        <w:rPr>
          <w:lang w:eastAsia="zh-CN"/>
        </w:rPr>
        <w:t xml:space="preserve">Побочные излучения – это </w:t>
      </w:r>
      <w:r w:rsidRPr="00166EF5">
        <w:t xml:space="preserve">излучение на частоте или на частотах, расположенных за пределами области </w:t>
      </w:r>
      <w:r w:rsidR="003F466C" w:rsidRPr="00166EF5">
        <w:rPr>
          <w:lang w:eastAsia="zh-CN"/>
        </w:rPr>
        <w:t xml:space="preserve">OOB </w:t>
      </w:r>
      <w:r w:rsidRPr="00166EF5">
        <w:rPr>
          <w:lang w:eastAsia="zh-CN"/>
        </w:rPr>
        <w:t>излучений</w:t>
      </w:r>
      <w:r w:rsidRPr="00166EF5">
        <w:t>, уровень которого может быть снижен без ущерба для соответствующей передачи сообщений</w:t>
      </w:r>
      <w:r w:rsidR="00652912" w:rsidRPr="00166EF5">
        <w:t xml:space="preserve">. </w:t>
      </w:r>
      <w:r w:rsidR="00652912" w:rsidRPr="00166EF5">
        <w:rPr>
          <w:lang w:eastAsia="zh-CN"/>
        </w:rPr>
        <w:t>К побочным излучениям относятся гармонические излучения, паразитные излучения, продукты интермодуляции и частотного преобразования, но к ним не относятся внеполосные излучения</w:t>
      </w:r>
      <w:r w:rsidR="003F466C" w:rsidRPr="00166EF5">
        <w:rPr>
          <w:lang w:eastAsia="zh-CN"/>
        </w:rPr>
        <w:t>.</w:t>
      </w:r>
    </w:p>
    <w:p w:rsidR="003F466C" w:rsidRPr="00166EF5" w:rsidRDefault="000A6E3A" w:rsidP="00455BD1">
      <w:pPr>
        <w:pStyle w:val="Equationlegend"/>
        <w:tabs>
          <w:tab w:val="left" w:pos="0"/>
        </w:tabs>
        <w:ind w:left="0" w:firstLine="0"/>
        <w:rPr>
          <w:lang w:val="ru-RU" w:eastAsia="zh-CN"/>
        </w:rPr>
      </w:pPr>
      <w:r w:rsidRPr="00166EF5">
        <w:rPr>
          <w:lang w:val="ru-RU" w:eastAsia="zh-CN"/>
        </w:rPr>
        <w:t>Для систем</w:t>
      </w:r>
      <w:r w:rsidR="003F466C" w:rsidRPr="00166EF5">
        <w:rPr>
          <w:lang w:val="ru-RU" w:eastAsia="zh-CN"/>
        </w:rPr>
        <w:t xml:space="preserve"> IMT </w:t>
      </w:r>
      <w:r w:rsidR="005D02D4" w:rsidRPr="00166EF5">
        <w:rPr>
          <w:lang w:val="ru-RU" w:eastAsia="zh-CN"/>
        </w:rPr>
        <w:t>значение</w:t>
      </w:r>
      <w:r w:rsidRPr="00166EF5">
        <w:rPr>
          <w:lang w:val="ru-RU" w:eastAsia="zh-CN"/>
        </w:rPr>
        <w:t xml:space="preserve"> побочных излучений</w:t>
      </w:r>
      <w:r w:rsidR="00455BD1" w:rsidRPr="00166EF5">
        <w:rPr>
          <w:position w:val="-10"/>
          <w:lang w:val="ru-RU"/>
        </w:rPr>
        <w:object w:dxaOrig="740" w:dyaOrig="360">
          <v:shape id="_x0000_i1034" type="#_x0000_t75" style="width:37.5pt;height:19.5pt" o:ole="">
            <v:imagedata r:id="rId32" o:title=""/>
          </v:shape>
          <o:OLEObject Type="Embed" ProgID="Equation.3" ShapeID="_x0000_i1034" DrawAspect="Content" ObjectID="_1573980374" r:id="rId33"/>
        </w:object>
      </w:r>
      <w:r w:rsidRPr="00166EF5">
        <w:rPr>
          <w:lang w:val="ru-RU" w:eastAsia="zh-CN"/>
        </w:rPr>
        <w:t>, определенн</w:t>
      </w:r>
      <w:r w:rsidR="005D02D4" w:rsidRPr="00166EF5">
        <w:rPr>
          <w:lang w:val="ru-RU" w:eastAsia="zh-CN"/>
        </w:rPr>
        <w:t>ое</w:t>
      </w:r>
      <w:r w:rsidRPr="00166EF5">
        <w:rPr>
          <w:lang w:val="ru-RU" w:eastAsia="zh-CN"/>
        </w:rPr>
        <w:t xml:space="preserve"> в данной полосе частот, может быть приведен</w:t>
      </w:r>
      <w:r w:rsidR="005D02D4" w:rsidRPr="00166EF5">
        <w:rPr>
          <w:lang w:val="ru-RU" w:eastAsia="zh-CN"/>
        </w:rPr>
        <w:t>о</w:t>
      </w:r>
      <w:r w:rsidRPr="00166EF5">
        <w:rPr>
          <w:lang w:val="ru-RU" w:eastAsia="zh-CN"/>
        </w:rPr>
        <w:t xml:space="preserve"> в соответствующих спецификациях, например </w:t>
      </w:r>
      <w:r w:rsidR="00636A0C" w:rsidRPr="00166EF5">
        <w:rPr>
          <w:lang w:val="ru-RU" w:eastAsia="zh-CN"/>
        </w:rPr>
        <w:t>Отчет МСЭ-R</w:t>
      </w:r>
      <w:r w:rsidR="003F466C" w:rsidRPr="00166EF5">
        <w:rPr>
          <w:lang w:val="ru-RU" w:eastAsia="zh-CN"/>
        </w:rPr>
        <w:t xml:space="preserve"> M.2292</w:t>
      </w:r>
      <w:r w:rsidRPr="00166EF5">
        <w:rPr>
          <w:lang w:val="ru-RU" w:eastAsia="zh-CN"/>
        </w:rPr>
        <w:t>, а также в</w:t>
      </w:r>
      <w:r w:rsidR="003F466C" w:rsidRPr="00166EF5">
        <w:rPr>
          <w:lang w:val="ru-RU" w:eastAsia="zh-CN"/>
        </w:rPr>
        <w:t xml:space="preserve"> 3GPP.</w:t>
      </w:r>
    </w:p>
    <w:p w:rsidR="003F466C" w:rsidRPr="00166EF5" w:rsidRDefault="005D02D4" w:rsidP="00455BD1">
      <w:pPr>
        <w:rPr>
          <w:lang w:eastAsia="zh-CN"/>
        </w:rPr>
      </w:pPr>
      <w:r w:rsidRPr="00166EF5">
        <w:rPr>
          <w:lang w:eastAsia="zh-CN"/>
        </w:rPr>
        <w:t xml:space="preserve">Аналогично </w:t>
      </w:r>
      <w:r w:rsidR="003F466C" w:rsidRPr="00166EF5">
        <w:rPr>
          <w:lang w:eastAsia="zh-CN"/>
        </w:rPr>
        <w:t xml:space="preserve">OOB </w:t>
      </w:r>
      <w:r w:rsidRPr="00166EF5">
        <w:rPr>
          <w:lang w:eastAsia="zh-CN"/>
        </w:rPr>
        <w:t>излучениям</w:t>
      </w:r>
      <w:r w:rsidR="00394B58" w:rsidRPr="00166EF5">
        <w:rPr>
          <w:lang w:eastAsia="zh-CN"/>
        </w:rPr>
        <w:t>,</w:t>
      </w:r>
      <w:r w:rsidRPr="00166EF5">
        <w:rPr>
          <w:lang w:eastAsia="zh-CN"/>
        </w:rPr>
        <w:t xml:space="preserve"> для побочных излучений может быть рассчитано и использоваться в имитации эквивалентное значение</w:t>
      </w:r>
      <w:r w:rsidR="003F466C" w:rsidRPr="00166EF5">
        <w:rPr>
          <w:lang w:eastAsia="zh-CN"/>
        </w:rPr>
        <w:t xml:space="preserve"> ACLR (</w:t>
      </w:r>
      <w:r w:rsidR="003F466C" w:rsidRPr="00166EF5">
        <w:rPr>
          <w:i/>
          <w:lang w:eastAsia="zh-CN"/>
        </w:rPr>
        <w:t>ACLR</w:t>
      </w:r>
      <w:r w:rsidR="003F466C" w:rsidRPr="00166EF5">
        <w:rPr>
          <w:i/>
          <w:vertAlign w:val="subscript"/>
          <w:lang w:eastAsia="zh-CN"/>
        </w:rPr>
        <w:t>equiva</w:t>
      </w:r>
      <w:r w:rsidR="003F466C" w:rsidRPr="00166EF5">
        <w:rPr>
          <w:lang w:eastAsia="zh-CN"/>
        </w:rPr>
        <w:t>)</w:t>
      </w:r>
      <w:r w:rsidRPr="00166EF5">
        <w:rPr>
          <w:lang w:eastAsia="zh-CN"/>
        </w:rPr>
        <w:t>. Далее, значение</w:t>
      </w:r>
      <w:r w:rsidR="003F466C" w:rsidRPr="00166EF5">
        <w:rPr>
          <w:lang w:eastAsia="zh-CN"/>
        </w:rPr>
        <w:t xml:space="preserve"> </w:t>
      </w:r>
      <w:r w:rsidR="00455BD1" w:rsidRPr="00166EF5">
        <w:rPr>
          <w:position w:val="-10"/>
        </w:rPr>
        <w:object w:dxaOrig="740" w:dyaOrig="360">
          <v:shape id="_x0000_i1035" type="#_x0000_t75" style="width:37.5pt;height:19.5pt" o:ole="">
            <v:imagedata r:id="rId32" o:title=""/>
          </v:shape>
          <o:OLEObject Type="Embed" ProgID="Equation.3" ShapeID="_x0000_i1035" DrawAspect="Content" ObjectID="_1573980375" r:id="rId34"/>
        </w:object>
      </w:r>
      <w:r w:rsidR="00455BD1" w:rsidRPr="00166EF5">
        <w:t xml:space="preserve"> </w:t>
      </w:r>
      <w:r w:rsidRPr="00166EF5">
        <w:rPr>
          <w:lang w:eastAsia="zh-CN"/>
        </w:rPr>
        <w:t>может быть получено следующим образом:</w:t>
      </w:r>
    </w:p>
    <w:p w:rsidR="003F466C" w:rsidRPr="00166EF5" w:rsidRDefault="003F466C" w:rsidP="00A82136">
      <w:pPr>
        <w:pStyle w:val="Equation"/>
      </w:pPr>
      <w:r w:rsidRPr="00166EF5">
        <w:tab/>
      </w:r>
      <w:r w:rsidRPr="00166EF5">
        <w:tab/>
      </w:r>
      <w:r w:rsidR="00455BD1" w:rsidRPr="00166EF5">
        <w:rPr>
          <w:position w:val="-14"/>
        </w:rPr>
        <w:object w:dxaOrig="2380" w:dyaOrig="400">
          <v:shape id="_x0000_i1036" type="#_x0000_t75" style="width:121.5pt;height:21.75pt" o:ole="">
            <v:imagedata r:id="rId35" o:title=""/>
          </v:shape>
          <o:OLEObject Type="Embed" ProgID="Equation.3" ShapeID="_x0000_i1036" DrawAspect="Content" ObjectID="_1573980376" r:id="rId36"/>
        </w:object>
      </w:r>
      <w:r w:rsidR="005D02D4" w:rsidRPr="00166EF5">
        <w:rPr>
          <w:lang w:eastAsia="zh-CN"/>
        </w:rPr>
        <w:t>     дБ.</w:t>
      </w:r>
      <w:r w:rsidRPr="00166EF5">
        <w:tab/>
        <w:t>(</w:t>
      </w:r>
      <w:r w:rsidRPr="00166EF5">
        <w:rPr>
          <w:lang w:eastAsia="zh-CN"/>
        </w:rPr>
        <w:t>2</w:t>
      </w:r>
      <w:r w:rsidRPr="00166EF5">
        <w:t>)</w:t>
      </w:r>
    </w:p>
    <w:p w:rsidR="003F466C" w:rsidRPr="00166EF5" w:rsidRDefault="005D02D4" w:rsidP="00A82136">
      <w:pPr>
        <w:pStyle w:val="Equation"/>
        <w:rPr>
          <w:lang w:eastAsia="zh-CN"/>
        </w:rPr>
      </w:pPr>
      <w:r w:rsidRPr="00166EF5">
        <w:t>Возможно потребуется информация о побочных излучениях других (не-IMT) систем, которая может или не может быть определена по ACLR.</w:t>
      </w:r>
    </w:p>
    <w:p w:rsidR="00E65D8C" w:rsidRPr="00166EF5" w:rsidRDefault="00E65D8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</w:rPr>
      </w:pPr>
      <w:r w:rsidRPr="00166EF5">
        <w:br w:type="page"/>
      </w:r>
    </w:p>
    <w:p w:rsidR="003F466C" w:rsidRPr="00166EF5" w:rsidRDefault="003F466C" w:rsidP="008F7A11">
      <w:pPr>
        <w:pStyle w:val="Heading4"/>
      </w:pPr>
      <w:r w:rsidRPr="00166EF5">
        <w:lastRenderedPageBreak/>
        <w:t>3.2.2.2</w:t>
      </w:r>
      <w:r w:rsidRPr="00166EF5">
        <w:tab/>
      </w:r>
      <w:r w:rsidR="00FC09F8" w:rsidRPr="00166EF5">
        <w:t>Блокир</w:t>
      </w:r>
      <w:r w:rsidR="00751B4D" w:rsidRPr="00166EF5">
        <w:t>ующие</w:t>
      </w:r>
      <w:r w:rsidR="00FC09F8" w:rsidRPr="00166EF5">
        <w:t xml:space="preserve"> помех</w:t>
      </w:r>
      <w:r w:rsidR="00751B4D" w:rsidRPr="00166EF5">
        <w:t>и</w:t>
      </w:r>
    </w:p>
    <w:p w:rsidR="003F466C" w:rsidRPr="00166EF5" w:rsidRDefault="00FC09F8" w:rsidP="00A82136">
      <w:pPr>
        <w:rPr>
          <w:lang w:eastAsia="zh-CN"/>
        </w:rPr>
      </w:pPr>
      <w:r w:rsidRPr="00166EF5">
        <w:rPr>
          <w:lang w:eastAsia="zh-CN"/>
        </w:rPr>
        <w:t>Характеристик</w:t>
      </w:r>
      <w:r w:rsidR="00751B4D" w:rsidRPr="00166EF5">
        <w:rPr>
          <w:lang w:eastAsia="zh-CN"/>
        </w:rPr>
        <w:t>а</w:t>
      </w:r>
      <w:r w:rsidRPr="00166EF5">
        <w:rPr>
          <w:lang w:eastAsia="zh-CN"/>
        </w:rPr>
        <w:t xml:space="preserve"> блокирования – это мера способности приемника принимать полезный сигнал в присвоенном канале в присутствии источника мешающих сигналов</w:t>
      </w:r>
      <w:r w:rsidR="003F466C" w:rsidRPr="00166EF5">
        <w:rPr>
          <w:lang w:eastAsia="zh-CN"/>
        </w:rPr>
        <w:t>.</w:t>
      </w:r>
    </w:p>
    <w:p w:rsidR="003F466C" w:rsidRPr="00166EF5" w:rsidRDefault="00FC09F8" w:rsidP="00A82136">
      <w:pPr>
        <w:rPr>
          <w:lang w:eastAsia="zh-CN"/>
        </w:rPr>
      </w:pPr>
      <w:r w:rsidRPr="00166EF5">
        <w:rPr>
          <w:lang w:eastAsia="zh-CN"/>
        </w:rPr>
        <w:t>Для систем</w:t>
      </w:r>
      <w:r w:rsidR="003F466C" w:rsidRPr="00166EF5">
        <w:rPr>
          <w:lang w:eastAsia="zh-CN"/>
        </w:rPr>
        <w:t xml:space="preserve"> IMT </w:t>
      </w:r>
      <w:r w:rsidRPr="00166EF5">
        <w:rPr>
          <w:lang w:eastAsia="zh-CN"/>
        </w:rPr>
        <w:t>значение блокир</w:t>
      </w:r>
      <w:r w:rsidR="00751B4D" w:rsidRPr="00166EF5">
        <w:rPr>
          <w:lang w:eastAsia="zh-CN"/>
        </w:rPr>
        <w:t>ующих</w:t>
      </w:r>
      <w:r w:rsidRPr="00166EF5">
        <w:rPr>
          <w:lang w:eastAsia="zh-CN"/>
        </w:rPr>
        <w:t xml:space="preserve"> помех </w:t>
      </w:r>
      <w:r w:rsidR="003F466C" w:rsidRPr="00166EF5">
        <w:rPr>
          <w:position w:val="-14"/>
        </w:rPr>
        <w:object w:dxaOrig="680" w:dyaOrig="380">
          <v:shape id="_x0000_i1037" type="#_x0000_t75" style="width:34.5pt;height:18.75pt" o:ole="">
            <v:imagedata r:id="rId37" o:title=""/>
          </v:shape>
          <o:OLEObject Type="Embed" ProgID="Equation.3" ShapeID="_x0000_i1037" DrawAspect="Content" ObjectID="_1573980377" r:id="rId38"/>
        </w:object>
      </w:r>
      <w:r w:rsidR="003F466C" w:rsidRPr="00166EF5">
        <w:rPr>
          <w:lang w:eastAsia="zh-CN"/>
        </w:rPr>
        <w:t xml:space="preserve"> </w:t>
      </w:r>
      <w:r w:rsidRPr="00166EF5">
        <w:rPr>
          <w:lang w:eastAsia="zh-CN"/>
        </w:rPr>
        <w:t>может быть получено следующим о</w:t>
      </w:r>
      <w:r w:rsidR="004C5149" w:rsidRPr="00166EF5">
        <w:rPr>
          <w:lang w:eastAsia="zh-CN"/>
        </w:rPr>
        <w:t>б</w:t>
      </w:r>
      <w:r w:rsidRPr="00166EF5">
        <w:rPr>
          <w:lang w:eastAsia="zh-CN"/>
        </w:rPr>
        <w:t>разом:</w:t>
      </w:r>
    </w:p>
    <w:p w:rsidR="003F466C" w:rsidRPr="00166EF5" w:rsidRDefault="003F466C" w:rsidP="00A82136">
      <w:pPr>
        <w:pStyle w:val="Equation"/>
        <w:rPr>
          <w:lang w:eastAsia="zh-CN"/>
        </w:rPr>
      </w:pPr>
      <w:r w:rsidRPr="00166EF5">
        <w:tab/>
      </w:r>
      <w:r w:rsidRPr="00166EF5">
        <w:tab/>
      </w:r>
      <w:r w:rsidR="008F7A11" w:rsidRPr="00166EF5">
        <w:rPr>
          <w:position w:val="-14"/>
        </w:rPr>
        <w:object w:dxaOrig="1840" w:dyaOrig="360">
          <v:shape id="_x0000_i1038" type="#_x0000_t75" style="width:94.5pt;height:20.25pt" o:ole="">
            <v:imagedata r:id="rId39" o:title=""/>
          </v:shape>
          <o:OLEObject Type="Embed" ProgID="Equation.3" ShapeID="_x0000_i1038" DrawAspect="Content" ObjectID="_1573980378" r:id="rId40"/>
        </w:object>
      </w:r>
      <w:r w:rsidR="004C5149" w:rsidRPr="00166EF5">
        <w:rPr>
          <w:lang w:eastAsia="zh-CN"/>
        </w:rPr>
        <w:t>     </w:t>
      </w:r>
      <w:r w:rsidR="00FC09F8" w:rsidRPr="00166EF5">
        <w:rPr>
          <w:lang w:eastAsia="zh-CN"/>
        </w:rPr>
        <w:t>дБ</w:t>
      </w:r>
      <w:r w:rsidR="004C5149" w:rsidRPr="00166EF5">
        <w:rPr>
          <w:lang w:eastAsia="zh-CN"/>
        </w:rPr>
        <w:t>,</w:t>
      </w:r>
      <w:r w:rsidRPr="00166EF5">
        <w:tab/>
        <w:t>(</w:t>
      </w:r>
      <w:r w:rsidRPr="00166EF5">
        <w:rPr>
          <w:lang w:eastAsia="zh-CN"/>
        </w:rPr>
        <w:t>3</w:t>
      </w:r>
      <w:r w:rsidRPr="00166EF5">
        <w:t>)</w:t>
      </w:r>
    </w:p>
    <w:p w:rsidR="003F466C" w:rsidRPr="00166EF5" w:rsidRDefault="004C5149" w:rsidP="008F7A11">
      <w:pPr>
        <w:keepNext/>
        <w:rPr>
          <w:rFonts w:eastAsiaTheme="minorEastAsia"/>
          <w:szCs w:val="18"/>
        </w:rPr>
      </w:pPr>
      <w:r w:rsidRPr="00166EF5">
        <w:rPr>
          <w:rFonts w:eastAsiaTheme="minorEastAsia"/>
          <w:szCs w:val="18"/>
        </w:rPr>
        <w:t>где:</w:t>
      </w:r>
    </w:p>
    <w:p w:rsidR="003F466C" w:rsidRPr="00166EF5" w:rsidRDefault="003F466C" w:rsidP="00A82136">
      <w:pPr>
        <w:pStyle w:val="Equationlegend"/>
        <w:rPr>
          <w:lang w:val="ru-RU" w:eastAsia="zh-CN"/>
        </w:rPr>
      </w:pPr>
      <w:r w:rsidRPr="00166EF5">
        <w:rPr>
          <w:lang w:val="ru-RU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  <w:iCs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lang w:val="ru-RU" w:eastAsia="zh-CN"/>
              </w:rPr>
              <m:t>P</m:t>
            </m:r>
          </m:e>
          <m:sub>
            <m:r>
              <w:rPr>
                <w:rFonts w:ascii="Cambria Math" w:hAnsi="Cambria Math"/>
                <w:lang w:val="ru-RU" w:eastAsia="zh-CN"/>
              </w:rPr>
              <m:t>rx</m:t>
            </m:r>
          </m:sub>
        </m:sSub>
      </m:oMath>
      <w:r w:rsidRPr="00166EF5">
        <w:rPr>
          <w:iCs/>
          <w:lang w:val="ru-RU" w:eastAsia="zh-CN"/>
        </w:rPr>
        <w:t xml:space="preserve"> </w:t>
      </w:r>
      <w:r w:rsidRPr="00166EF5">
        <w:rPr>
          <w:lang w:val="ru-RU" w:eastAsia="zh-CN"/>
        </w:rPr>
        <w:t>(</w:t>
      </w:r>
      <w:r w:rsidR="00FC09F8" w:rsidRPr="00166EF5">
        <w:rPr>
          <w:lang w:val="ru-RU" w:eastAsia="zh-CN"/>
        </w:rPr>
        <w:t>дБм</w:t>
      </w:r>
      <w:r w:rsidRPr="00166EF5">
        <w:rPr>
          <w:lang w:val="ru-RU" w:eastAsia="zh-CN"/>
        </w:rPr>
        <w:t xml:space="preserve">): </w:t>
      </w:r>
      <w:r w:rsidRPr="00166EF5">
        <w:rPr>
          <w:lang w:val="ru-RU" w:eastAsia="zh-CN"/>
        </w:rPr>
        <w:tab/>
      </w:r>
      <w:r w:rsidR="004C5149" w:rsidRPr="00166EF5">
        <w:rPr>
          <w:lang w:val="ru-RU" w:eastAsia="zh-CN"/>
        </w:rPr>
        <w:t>средняя мощность мешающего сигнала на входе приемника;</w:t>
      </w:r>
    </w:p>
    <w:p w:rsidR="003F466C" w:rsidRPr="00166EF5" w:rsidRDefault="003F466C" w:rsidP="00A82136">
      <w:pPr>
        <w:pStyle w:val="Equationlegend"/>
        <w:rPr>
          <w:i/>
          <w:lang w:val="ru-RU" w:eastAsia="zh-CN"/>
        </w:rPr>
      </w:pPr>
      <w:r w:rsidRPr="00166EF5">
        <w:rPr>
          <w:lang w:val="ru-RU" w:eastAsia="zh-CN"/>
        </w:rPr>
        <w:tab/>
      </w:r>
      <w:r w:rsidRPr="00166EF5">
        <w:rPr>
          <w:i/>
          <w:iCs/>
          <w:lang w:val="ru-RU" w:eastAsia="zh-CN"/>
        </w:rPr>
        <w:t>ACS</w:t>
      </w:r>
      <w:r w:rsidRPr="00166EF5">
        <w:rPr>
          <w:lang w:val="ru-RU" w:eastAsia="zh-CN"/>
        </w:rPr>
        <w:t xml:space="preserve"> (</w:t>
      </w:r>
      <w:r w:rsidR="00FC09F8" w:rsidRPr="00166EF5">
        <w:rPr>
          <w:lang w:val="ru-RU" w:eastAsia="zh-CN"/>
        </w:rPr>
        <w:t>дБ</w:t>
      </w:r>
      <w:r w:rsidRPr="00166EF5">
        <w:rPr>
          <w:lang w:val="ru-RU" w:eastAsia="zh-CN"/>
        </w:rPr>
        <w:t>):</w:t>
      </w:r>
      <w:r w:rsidRPr="00166EF5">
        <w:rPr>
          <w:lang w:val="ru-RU" w:eastAsia="zh-CN"/>
        </w:rPr>
        <w:tab/>
      </w:r>
      <w:r w:rsidR="004C5149" w:rsidRPr="00166EF5">
        <w:rPr>
          <w:lang w:val="ru-RU" w:eastAsia="zh-CN"/>
        </w:rPr>
        <w:t>избирательность по соседнему каналу, которая является мер</w:t>
      </w:r>
      <w:r w:rsidR="00C246AA" w:rsidRPr="00166EF5">
        <w:rPr>
          <w:lang w:val="ru-RU" w:eastAsia="zh-CN"/>
        </w:rPr>
        <w:t>ой способности приемника принимать</w:t>
      </w:r>
      <w:r w:rsidR="004402AE" w:rsidRPr="00166EF5">
        <w:rPr>
          <w:lang w:val="ru-RU" w:eastAsia="zh-CN"/>
        </w:rPr>
        <w:t xml:space="preserve"> сигнал на частоте его присвоенного канала в присутствии модулированного сигнала в соседнем канале</w:t>
      </w:r>
      <w:r w:rsidRPr="00166EF5">
        <w:rPr>
          <w:lang w:val="ru-RU" w:eastAsia="zh-CN"/>
        </w:rPr>
        <w:t xml:space="preserve">. </w:t>
      </w:r>
      <w:r w:rsidR="004402AE" w:rsidRPr="00166EF5">
        <w:rPr>
          <w:lang w:val="ru-RU" w:eastAsia="zh-CN"/>
        </w:rPr>
        <w:t xml:space="preserve">Значение </w:t>
      </w:r>
      <w:r w:rsidRPr="00166EF5">
        <w:rPr>
          <w:lang w:val="ru-RU" w:eastAsia="zh-CN"/>
        </w:rPr>
        <w:t xml:space="preserve">ACS </w:t>
      </w:r>
      <w:r w:rsidR="004402AE" w:rsidRPr="00166EF5">
        <w:rPr>
          <w:lang w:val="ru-RU" w:eastAsia="zh-CN"/>
        </w:rPr>
        <w:t>может быть рассчитано по значению ACS/уровня блокирования помех, которое определено в соответствующим спецификациях</w:t>
      </w:r>
      <w:r w:rsidRPr="00166EF5">
        <w:rPr>
          <w:lang w:val="ru-RU" w:eastAsia="zh-CN"/>
        </w:rPr>
        <w:t>.</w:t>
      </w:r>
      <w:r w:rsidR="004402AE" w:rsidRPr="00166EF5">
        <w:rPr>
          <w:lang w:val="ru-RU" w:eastAsia="zh-CN"/>
        </w:rPr>
        <w:t xml:space="preserve"> См. </w:t>
      </w:r>
      <w:r w:rsidR="00636A0C" w:rsidRPr="00166EF5">
        <w:rPr>
          <w:lang w:val="ru-RU" w:eastAsia="zh-CN"/>
        </w:rPr>
        <w:t>Отчет МСЭ-R</w:t>
      </w:r>
      <w:r w:rsidRPr="00166EF5">
        <w:rPr>
          <w:lang w:val="ru-RU" w:eastAsia="zh-CN"/>
        </w:rPr>
        <w:t xml:space="preserve"> M.2039-3, </w:t>
      </w:r>
      <w:r w:rsidR="004402AE" w:rsidRPr="00166EF5">
        <w:rPr>
          <w:lang w:val="ru-RU" w:eastAsia="zh-CN"/>
        </w:rPr>
        <w:t>примечание </w:t>
      </w:r>
      <w:r w:rsidRPr="00166EF5">
        <w:rPr>
          <w:lang w:val="ru-RU" w:eastAsia="zh-CN"/>
        </w:rPr>
        <w:t xml:space="preserve">(27) </w:t>
      </w:r>
      <w:r w:rsidR="004402AE" w:rsidRPr="00166EF5">
        <w:rPr>
          <w:lang w:val="ru-RU" w:eastAsia="zh-CN"/>
        </w:rPr>
        <w:t>к таблице </w:t>
      </w:r>
      <w:r w:rsidRPr="00166EF5">
        <w:rPr>
          <w:lang w:val="ru-RU" w:eastAsia="zh-CN"/>
        </w:rPr>
        <w:t xml:space="preserve">2, </w:t>
      </w:r>
      <w:r w:rsidR="004402AE" w:rsidRPr="00166EF5">
        <w:rPr>
          <w:lang w:val="ru-RU" w:eastAsia="zh-CN"/>
        </w:rPr>
        <w:t>или</w:t>
      </w:r>
      <w:r w:rsidRPr="00166EF5">
        <w:rPr>
          <w:lang w:val="ru-RU" w:eastAsia="zh-CN"/>
        </w:rPr>
        <w:t xml:space="preserve"> 3GPP TR 36.942.</w:t>
      </w:r>
    </w:p>
    <w:p w:rsidR="003F466C" w:rsidRPr="00166EF5" w:rsidRDefault="00C02B67" w:rsidP="00A82136">
      <w:pPr>
        <w:pStyle w:val="Equationlegend"/>
        <w:ind w:left="0" w:firstLine="0"/>
        <w:rPr>
          <w:lang w:val="ru-RU" w:eastAsia="zh-CN"/>
        </w:rPr>
      </w:pPr>
      <w:r w:rsidRPr="00166EF5">
        <w:rPr>
          <w:lang w:val="ru-RU"/>
        </w:rPr>
        <w:t xml:space="preserve">Возможно потребуется информация о характеристиках блокирования других (не-IMT) систем, которая может или не может быть определена </w:t>
      </w:r>
      <w:r w:rsidR="00B95FCD" w:rsidRPr="00166EF5">
        <w:rPr>
          <w:lang w:val="ru-RU"/>
        </w:rPr>
        <w:t>по</w:t>
      </w:r>
      <w:r w:rsidRPr="00166EF5">
        <w:rPr>
          <w:lang w:val="ru-RU"/>
        </w:rPr>
        <w:t xml:space="preserve"> значени</w:t>
      </w:r>
      <w:r w:rsidR="00B95FCD" w:rsidRPr="00166EF5">
        <w:rPr>
          <w:lang w:val="ru-RU"/>
        </w:rPr>
        <w:t>ю</w:t>
      </w:r>
      <w:r w:rsidRPr="00166EF5">
        <w:rPr>
          <w:lang w:val="ru-RU"/>
        </w:rPr>
        <w:t xml:space="preserve"> избирательности по соседнему каналу (ACS).</w:t>
      </w:r>
    </w:p>
    <w:p w:rsidR="003F466C" w:rsidRPr="00166EF5" w:rsidRDefault="003F466C" w:rsidP="008F7A11">
      <w:pPr>
        <w:pStyle w:val="Heading3"/>
      </w:pPr>
      <w:r w:rsidRPr="00166EF5">
        <w:t>3.2.3</w:t>
      </w:r>
      <w:r w:rsidRPr="00166EF5">
        <w:tab/>
        <w:t>ACIR/FDR</w:t>
      </w:r>
    </w:p>
    <w:p w:rsidR="003F466C" w:rsidRPr="00166EF5" w:rsidRDefault="00B95FCD" w:rsidP="00A82136">
      <w:r w:rsidRPr="00166EF5">
        <w:rPr>
          <w:rFonts w:asciiTheme="majorBidi" w:hAnsiTheme="majorBidi" w:cstheme="majorBidi"/>
          <w:szCs w:val="22"/>
        </w:rPr>
        <w:t>Коэффициент мощности помех соседнего канала</w:t>
      </w:r>
      <w:r w:rsidRPr="00166EF5">
        <w:t xml:space="preserve"> </w:t>
      </w:r>
      <w:r w:rsidR="003F466C" w:rsidRPr="00166EF5">
        <w:t xml:space="preserve">(ACIR) </w:t>
      </w:r>
      <w:r w:rsidRPr="00166EF5">
        <w:t>определяется как отношение суммарной мощности, передаваемой от источника</w:t>
      </w:r>
      <w:r w:rsidR="003F466C" w:rsidRPr="00166EF5">
        <w:t xml:space="preserve"> (</w:t>
      </w:r>
      <w:r w:rsidRPr="00166EF5">
        <w:t xml:space="preserve">базовая станция или </w:t>
      </w:r>
      <w:r w:rsidR="003F466C" w:rsidRPr="00166EF5">
        <w:t>UE)</w:t>
      </w:r>
      <w:r w:rsidR="00CC7562" w:rsidRPr="00166EF5">
        <w:t>,</w:t>
      </w:r>
      <w:r w:rsidR="003F466C" w:rsidRPr="00166EF5">
        <w:t xml:space="preserve"> </w:t>
      </w:r>
      <w:r w:rsidRPr="00166EF5">
        <w:t xml:space="preserve">к суммарной мощности помех, воздействующих на </w:t>
      </w:r>
      <w:r w:rsidR="00600CDF" w:rsidRPr="00166EF5">
        <w:t xml:space="preserve">подверженный помехам </w:t>
      </w:r>
      <w:r w:rsidRPr="00166EF5">
        <w:t>приемник</w:t>
      </w:r>
      <w:r w:rsidR="00600CDF" w:rsidRPr="00166EF5">
        <w:t>, которые обусловлены</w:t>
      </w:r>
      <w:r w:rsidRPr="00166EF5">
        <w:t xml:space="preserve"> </w:t>
      </w:r>
      <w:r w:rsidR="007632D5" w:rsidRPr="00166EF5">
        <w:t>недостатками</w:t>
      </w:r>
      <w:r w:rsidR="00600CDF" w:rsidRPr="00166EF5">
        <w:t xml:space="preserve"> как передатчика, так и приемника</w:t>
      </w:r>
      <w:r w:rsidR="003F466C" w:rsidRPr="00166EF5">
        <w:t xml:space="preserve">. ACIR </w:t>
      </w:r>
      <w:r w:rsidR="006C28F8" w:rsidRPr="00166EF5">
        <w:t>широко используется</w:t>
      </w:r>
      <w:r w:rsidR="009653AC" w:rsidRPr="00166EF5">
        <w:t xml:space="preserve"> в ситуациях, когда</w:t>
      </w:r>
      <w:r w:rsidR="006C28F8" w:rsidRPr="00166EF5">
        <w:t xml:space="preserve"> </w:t>
      </w:r>
      <w:r w:rsidR="00CC7562" w:rsidRPr="00166EF5">
        <w:t>обе системы – создающая и принимающая помехи – являются системами</w:t>
      </w:r>
      <w:r w:rsidR="003F466C" w:rsidRPr="00166EF5">
        <w:t xml:space="preserve"> IMT. </w:t>
      </w:r>
      <w:r w:rsidR="00CC7562" w:rsidRPr="00166EF5">
        <w:t xml:space="preserve">Таким образом, </w:t>
      </w:r>
      <w:r w:rsidR="003F466C" w:rsidRPr="00166EF5">
        <w:rPr>
          <w:lang w:eastAsia="zh-CN"/>
        </w:rPr>
        <w:t>ACIR</w:t>
      </w:r>
      <w:r w:rsidR="007632D5" w:rsidRPr="00166EF5">
        <w:rPr>
          <w:lang w:eastAsia="zh-CN"/>
        </w:rPr>
        <w:t> – это</w:t>
      </w:r>
      <w:r w:rsidR="00CC7562" w:rsidRPr="00166EF5">
        <w:rPr>
          <w:lang w:eastAsia="zh-CN"/>
        </w:rPr>
        <w:t xml:space="preserve"> комбинированн</w:t>
      </w:r>
      <w:r w:rsidR="007632D5" w:rsidRPr="00166EF5">
        <w:rPr>
          <w:lang w:eastAsia="zh-CN"/>
        </w:rPr>
        <w:t>ое</w:t>
      </w:r>
      <w:r w:rsidR="00CC7562" w:rsidRPr="00166EF5">
        <w:rPr>
          <w:lang w:eastAsia="zh-CN"/>
        </w:rPr>
        <w:t xml:space="preserve"> значение двух типов помех</w:t>
      </w:r>
      <w:r w:rsidR="003F466C" w:rsidRPr="00166EF5">
        <w:rPr>
          <w:lang w:eastAsia="zh-CN"/>
        </w:rPr>
        <w:t xml:space="preserve"> (</w:t>
      </w:r>
      <w:r w:rsidR="00751B4D" w:rsidRPr="00166EF5">
        <w:rPr>
          <w:lang w:eastAsia="zh-CN"/>
        </w:rPr>
        <w:t>нежелательные излучения и блокирующие помехи</w:t>
      </w:r>
      <w:r w:rsidR="003F466C" w:rsidRPr="00166EF5">
        <w:rPr>
          <w:lang w:eastAsia="zh-CN"/>
        </w:rPr>
        <w:t>)</w:t>
      </w:r>
      <w:r w:rsidR="00751B4D" w:rsidRPr="00166EF5">
        <w:rPr>
          <w:lang w:eastAsia="zh-CN"/>
        </w:rPr>
        <w:t xml:space="preserve">, которое рассчитывается по уравнению </w:t>
      </w:r>
      <w:r w:rsidR="003F466C" w:rsidRPr="00166EF5">
        <w:t>(</w:t>
      </w:r>
      <w:r w:rsidR="003F466C" w:rsidRPr="00166EF5">
        <w:rPr>
          <w:lang w:eastAsia="zh-CN"/>
        </w:rPr>
        <w:t>4</w:t>
      </w:r>
      <w:r w:rsidR="003F466C" w:rsidRPr="00166EF5">
        <w:t>)</w:t>
      </w:r>
      <w:r w:rsidR="00751B4D" w:rsidRPr="00166EF5">
        <w:t xml:space="preserve">, </w:t>
      </w:r>
      <w:r w:rsidR="00F95AE0" w:rsidRPr="00166EF5">
        <w:t>где</w:t>
      </w:r>
      <w:r w:rsidR="003F466C" w:rsidRPr="00166EF5">
        <w:t xml:space="preserve"> ACLR </w:t>
      </w:r>
      <w:r w:rsidR="00751B4D" w:rsidRPr="00166EF5">
        <w:t>и</w:t>
      </w:r>
      <w:r w:rsidR="003F466C" w:rsidRPr="00166EF5">
        <w:t xml:space="preserve"> ACS </w:t>
      </w:r>
      <w:r w:rsidR="00751B4D" w:rsidRPr="00166EF5">
        <w:t>выражены в линейной форме</w:t>
      </w:r>
      <w:r w:rsidR="003F466C" w:rsidRPr="00166EF5">
        <w:t>.</w:t>
      </w:r>
    </w:p>
    <w:p w:rsidR="003F466C" w:rsidRPr="00166EF5" w:rsidRDefault="003F466C" w:rsidP="00A82136">
      <w:pPr>
        <w:pStyle w:val="Equation"/>
        <w:rPr>
          <w:lang w:eastAsia="zh-CN"/>
        </w:rPr>
      </w:pPr>
      <w:r w:rsidRPr="00166EF5">
        <w:tab/>
      </w:r>
      <w:r w:rsidRPr="00166EF5">
        <w:tab/>
      </w:r>
      <w:r w:rsidR="008F7A11" w:rsidRPr="00166EF5">
        <w:rPr>
          <w:rFonts w:eastAsia="MS Mincho"/>
          <w:position w:val="-10"/>
        </w:rPr>
        <w:object w:dxaOrig="2620" w:dyaOrig="360">
          <v:shape id="_x0000_i1039" type="#_x0000_t75" style="width:134.25pt;height:18pt" o:ole="">
            <v:imagedata r:id="rId41" o:title=""/>
          </v:shape>
          <o:OLEObject Type="Embed" ProgID="Equation.3" ShapeID="_x0000_i1039" DrawAspect="Content" ObjectID="_1573980379" r:id="rId42"/>
        </w:object>
      </w:r>
      <w:r w:rsidR="000D07D8" w:rsidRPr="00166EF5">
        <w:rPr>
          <w:rFonts w:eastAsia="MS Mincho"/>
        </w:rPr>
        <w:t>.</w:t>
      </w:r>
      <w:r w:rsidRPr="00166EF5">
        <w:tab/>
      </w:r>
      <w:r w:rsidRPr="00166EF5">
        <w:rPr>
          <w:lang w:eastAsia="zh-CN"/>
        </w:rPr>
        <w:t>(4)</w:t>
      </w:r>
    </w:p>
    <w:p w:rsidR="003F466C" w:rsidRPr="00166EF5" w:rsidRDefault="002A574C" w:rsidP="00A82136">
      <w:pPr>
        <w:pStyle w:val="Equation"/>
        <w:rPr>
          <w:lang w:eastAsia="zh-CN"/>
        </w:rPr>
      </w:pPr>
      <w:r w:rsidRPr="00166EF5">
        <w:rPr>
          <w:lang w:eastAsia="zh-CN"/>
        </w:rPr>
        <w:t>Если значения</w:t>
      </w:r>
      <w:r w:rsidR="003F466C" w:rsidRPr="00166EF5">
        <w:rPr>
          <w:lang w:eastAsia="zh-CN"/>
        </w:rPr>
        <w:t xml:space="preserve"> ACS </w:t>
      </w:r>
      <w:r w:rsidRPr="00166EF5">
        <w:rPr>
          <w:lang w:eastAsia="zh-CN"/>
        </w:rPr>
        <w:t>и</w:t>
      </w:r>
      <w:r w:rsidR="003F466C" w:rsidRPr="00166EF5">
        <w:rPr>
          <w:lang w:eastAsia="zh-CN"/>
        </w:rPr>
        <w:t xml:space="preserve"> ACLR </w:t>
      </w:r>
      <w:r w:rsidRPr="00166EF5">
        <w:rPr>
          <w:lang w:eastAsia="zh-CN"/>
        </w:rPr>
        <w:t>недоступны</w:t>
      </w:r>
      <w:r w:rsidR="003F466C" w:rsidRPr="00166EF5">
        <w:rPr>
          <w:lang w:eastAsia="zh-CN"/>
        </w:rPr>
        <w:t xml:space="preserve">, </w:t>
      </w:r>
      <w:r w:rsidRPr="00166EF5">
        <w:rPr>
          <w:lang w:eastAsia="zh-CN"/>
        </w:rPr>
        <w:t xml:space="preserve">значение </w:t>
      </w:r>
      <w:r w:rsidR="003F466C" w:rsidRPr="00166EF5">
        <w:rPr>
          <w:lang w:eastAsia="zh-CN"/>
        </w:rPr>
        <w:t xml:space="preserve">ACIR </w:t>
      </w:r>
      <w:r w:rsidRPr="00166EF5">
        <w:rPr>
          <w:lang w:eastAsia="zh-CN"/>
        </w:rPr>
        <w:t>может быть заменено значением</w:t>
      </w:r>
      <w:r w:rsidR="003F466C" w:rsidRPr="00166EF5">
        <w:rPr>
          <w:lang w:eastAsia="zh-CN"/>
        </w:rPr>
        <w:t xml:space="preserve"> FDR</w:t>
      </w:r>
      <w:r w:rsidRPr="00166EF5">
        <w:rPr>
          <w:lang w:eastAsia="zh-CN"/>
        </w:rPr>
        <w:t>, которое описано в Рекомендации МСЭ</w:t>
      </w:r>
      <w:r w:rsidR="003F466C" w:rsidRPr="00166EF5">
        <w:rPr>
          <w:lang w:eastAsia="zh-CN"/>
        </w:rPr>
        <w:t>-R SM.337.</w:t>
      </w:r>
    </w:p>
    <w:p w:rsidR="003F466C" w:rsidRPr="00166EF5" w:rsidRDefault="003F466C" w:rsidP="008F7A11">
      <w:pPr>
        <w:pStyle w:val="Heading3"/>
        <w:rPr>
          <w:rFonts w:eastAsia="MS Mincho"/>
          <w:lang w:eastAsia="ja-JP"/>
        </w:rPr>
      </w:pPr>
      <w:r w:rsidRPr="00166EF5">
        <w:t>3.2.</w:t>
      </w:r>
      <w:r w:rsidRPr="00166EF5">
        <w:rPr>
          <w:lang w:eastAsia="zh-CN"/>
        </w:rPr>
        <w:t>4</w:t>
      </w:r>
      <w:r w:rsidRPr="00166EF5">
        <w:tab/>
      </w:r>
      <w:r w:rsidR="00A33F5A" w:rsidRPr="00166EF5">
        <w:t>Характеристики фактических реализаций оборудования</w:t>
      </w:r>
      <w:r w:rsidRPr="00166EF5">
        <w:rPr>
          <w:rFonts w:eastAsia="MS Mincho"/>
          <w:lang w:eastAsia="ja-JP"/>
        </w:rPr>
        <w:t xml:space="preserve"> IMT</w:t>
      </w:r>
    </w:p>
    <w:p w:rsidR="003F466C" w:rsidRPr="00166EF5" w:rsidRDefault="00A33F5A" w:rsidP="00A82136">
      <w:pPr>
        <w:rPr>
          <w:lang w:eastAsia="ja-JP"/>
        </w:rPr>
      </w:pPr>
      <w:r w:rsidRPr="00166EF5">
        <w:rPr>
          <w:lang w:eastAsia="ja-JP"/>
        </w:rPr>
        <w:t xml:space="preserve">Достижимые </w:t>
      </w:r>
      <w:r w:rsidR="0077025B" w:rsidRPr="00166EF5">
        <w:rPr>
          <w:lang w:eastAsia="ja-JP"/>
        </w:rPr>
        <w:t xml:space="preserve">характеристики реальных реализаций оборудования </w:t>
      </w:r>
      <w:r w:rsidR="003F466C" w:rsidRPr="00166EF5">
        <w:rPr>
          <w:rFonts w:eastAsia="MS Mincho"/>
          <w:lang w:eastAsia="ja-JP"/>
        </w:rPr>
        <w:t>IMT</w:t>
      </w:r>
      <w:r w:rsidR="0077025B" w:rsidRPr="00166EF5">
        <w:rPr>
          <w:rFonts w:eastAsia="MS Mincho"/>
          <w:lang w:eastAsia="ja-JP"/>
        </w:rPr>
        <w:t xml:space="preserve">, такие как уровни нежелательных излучений или характеристика блокирования, как правило, лучше в обычных условиях, чем в тех, которые </w:t>
      </w:r>
      <w:r w:rsidR="0017077E" w:rsidRPr="00166EF5">
        <w:rPr>
          <w:rFonts w:eastAsia="MS Mincho"/>
          <w:lang w:eastAsia="ja-JP"/>
        </w:rPr>
        <w:t>указаны</w:t>
      </w:r>
      <w:r w:rsidR="0077025B" w:rsidRPr="00166EF5">
        <w:rPr>
          <w:rFonts w:eastAsia="MS Mincho"/>
          <w:lang w:eastAsia="ja-JP"/>
        </w:rPr>
        <w:t xml:space="preserve"> в стандартах</w:t>
      </w:r>
      <w:r w:rsidR="003F466C" w:rsidRPr="00166EF5">
        <w:rPr>
          <w:lang w:eastAsia="ja-JP"/>
        </w:rPr>
        <w:t xml:space="preserve">. </w:t>
      </w:r>
    </w:p>
    <w:p w:rsidR="003F466C" w:rsidRPr="00166EF5" w:rsidRDefault="00BD283F" w:rsidP="00A82136">
      <w:pPr>
        <w:pStyle w:val="Equation"/>
        <w:rPr>
          <w:lang w:eastAsia="zh-CN"/>
        </w:rPr>
      </w:pPr>
      <w:r w:rsidRPr="00166EF5">
        <w:rPr>
          <w:lang w:eastAsia="ja-JP"/>
        </w:rPr>
        <w:t xml:space="preserve">Таким образом, при моделировании систем </w:t>
      </w:r>
      <w:r w:rsidR="003F466C" w:rsidRPr="00166EF5">
        <w:rPr>
          <w:rFonts w:eastAsia="MS Mincho"/>
          <w:lang w:eastAsia="ja-JP"/>
        </w:rPr>
        <w:t xml:space="preserve">IMT </w:t>
      </w:r>
      <w:r w:rsidRPr="00166EF5">
        <w:rPr>
          <w:rFonts w:eastAsia="MS Mincho"/>
          <w:lang w:eastAsia="ja-JP"/>
        </w:rPr>
        <w:t>можно принимать во внимание практическое проектное решение оборудования</w:t>
      </w:r>
      <w:r w:rsidR="003F466C" w:rsidRPr="00166EF5">
        <w:rPr>
          <w:lang w:eastAsia="ja-JP"/>
        </w:rPr>
        <w:t xml:space="preserve"> IMT. </w:t>
      </w:r>
      <w:r w:rsidRPr="00166EF5">
        <w:rPr>
          <w:lang w:eastAsia="ja-JP"/>
        </w:rPr>
        <w:t>При наличии информации, например результаты измерений уровней нежелательных излучений реальных реализаций оборудования, моделир</w:t>
      </w:r>
      <w:r w:rsidR="009C2E33" w:rsidRPr="00166EF5">
        <w:rPr>
          <w:lang w:eastAsia="ja-JP"/>
        </w:rPr>
        <w:t>уя</w:t>
      </w:r>
      <w:r w:rsidRPr="00166EF5">
        <w:rPr>
          <w:lang w:eastAsia="ja-JP"/>
        </w:rPr>
        <w:t xml:space="preserve"> систем</w:t>
      </w:r>
      <w:r w:rsidR="009C2E33" w:rsidRPr="00166EF5">
        <w:rPr>
          <w:lang w:eastAsia="ja-JP"/>
        </w:rPr>
        <w:t>ы</w:t>
      </w:r>
      <w:r w:rsidRPr="00166EF5">
        <w:rPr>
          <w:lang w:eastAsia="ja-JP"/>
        </w:rPr>
        <w:t xml:space="preserve"> IMT</w:t>
      </w:r>
      <w:r w:rsidR="009C2E33" w:rsidRPr="00166EF5">
        <w:rPr>
          <w:lang w:eastAsia="ja-JP"/>
        </w:rPr>
        <w:t>,</w:t>
      </w:r>
      <w:r w:rsidRPr="00166EF5">
        <w:rPr>
          <w:lang w:eastAsia="ja-JP"/>
        </w:rPr>
        <w:t xml:space="preserve"> можно учитывать разницу между </w:t>
      </w:r>
      <w:r w:rsidR="00D64E08" w:rsidRPr="00166EF5">
        <w:rPr>
          <w:lang w:eastAsia="ja-JP"/>
        </w:rPr>
        <w:t>указанными в спецификации и измеренными значениями</w:t>
      </w:r>
      <w:r w:rsidR="003F466C" w:rsidRPr="00166EF5">
        <w:rPr>
          <w:rFonts w:eastAsia="MS Mincho"/>
          <w:lang w:eastAsia="ja-JP"/>
        </w:rPr>
        <w:t>.</w:t>
      </w:r>
    </w:p>
    <w:p w:rsidR="003F466C" w:rsidRPr="00166EF5" w:rsidRDefault="003F466C" w:rsidP="00A82136">
      <w:pPr>
        <w:pStyle w:val="Heading2"/>
        <w:rPr>
          <w:i/>
          <w:iCs/>
          <w:szCs w:val="24"/>
          <w:lang w:eastAsia="zh-CN"/>
        </w:rPr>
      </w:pPr>
      <w:bookmarkStart w:id="42" w:name="_Toc499288103"/>
      <w:bookmarkStart w:id="43" w:name="_Toc499887316"/>
      <w:bookmarkStart w:id="44" w:name="_Toc499905247"/>
      <w:r w:rsidRPr="00166EF5">
        <w:rPr>
          <w:lang w:eastAsia="zh-CN"/>
        </w:rPr>
        <w:t>3.3</w:t>
      </w:r>
      <w:r w:rsidRPr="00166EF5">
        <w:rPr>
          <w:lang w:eastAsia="zh-CN"/>
        </w:rPr>
        <w:tab/>
      </w:r>
      <w:r w:rsidR="003674BB" w:rsidRPr="00166EF5">
        <w:rPr>
          <w:lang w:eastAsia="zh-CN"/>
        </w:rPr>
        <w:t xml:space="preserve">Сети </w:t>
      </w:r>
      <w:r w:rsidRPr="00166EF5">
        <w:t>FDD/TDD</w:t>
      </w:r>
      <w:bookmarkEnd w:id="42"/>
      <w:bookmarkEnd w:id="43"/>
      <w:bookmarkEnd w:id="44"/>
    </w:p>
    <w:p w:rsidR="003F466C" w:rsidRPr="00166EF5" w:rsidRDefault="003674BB" w:rsidP="00A82136">
      <w:r w:rsidRPr="00166EF5">
        <w:t>Сет</w:t>
      </w:r>
      <w:r w:rsidR="00CE6217" w:rsidRPr="00166EF5">
        <w:t>ь</w:t>
      </w:r>
      <w:r w:rsidRPr="00166EF5">
        <w:t xml:space="preserve"> </w:t>
      </w:r>
      <w:r w:rsidR="003F466C" w:rsidRPr="00166EF5">
        <w:t xml:space="preserve">IMT </w:t>
      </w:r>
      <w:r w:rsidRPr="00166EF5">
        <w:t>мо</w:t>
      </w:r>
      <w:r w:rsidR="00CE6217" w:rsidRPr="00166EF5">
        <w:t>же</w:t>
      </w:r>
      <w:r w:rsidRPr="00166EF5">
        <w:t>т работать как сеть</w:t>
      </w:r>
      <w:r w:rsidR="00D64E08" w:rsidRPr="00166EF5">
        <w:t xml:space="preserve"> дуплексной связи с частотным разделение</w:t>
      </w:r>
      <w:r w:rsidRPr="00166EF5">
        <w:t xml:space="preserve"> </w:t>
      </w:r>
      <w:r w:rsidR="00D64E08" w:rsidRPr="00166EF5">
        <w:t xml:space="preserve">каналов </w:t>
      </w:r>
      <w:r w:rsidR="00EB6D4A" w:rsidRPr="00166EF5">
        <w:t xml:space="preserve">(FDD) </w:t>
      </w:r>
      <w:r w:rsidR="00D64E08" w:rsidRPr="00166EF5">
        <w:t xml:space="preserve">(использование разных полос частот для линии вверх и линии вниз), как сеть дуплексной связи с </w:t>
      </w:r>
      <w:r w:rsidR="00EB6D4A" w:rsidRPr="00166EF5">
        <w:t>временным разделением каналов</w:t>
      </w:r>
      <w:r w:rsidR="003F466C" w:rsidRPr="00166EF5">
        <w:t xml:space="preserve"> (TDD) (</w:t>
      </w:r>
      <w:r w:rsidR="00EB6D4A" w:rsidRPr="00166EF5">
        <w:t>использование одной и той же полосы частот для линии вверх и линии вниз в условиях синхрониз</w:t>
      </w:r>
      <w:r w:rsidR="00955359" w:rsidRPr="00166EF5">
        <w:t>ир</w:t>
      </w:r>
      <w:r w:rsidR="00EB6D4A" w:rsidRPr="00166EF5">
        <w:t>ованного/несинхрониз</w:t>
      </w:r>
      <w:r w:rsidR="00955359" w:rsidRPr="00166EF5">
        <w:t>ир</w:t>
      </w:r>
      <w:r w:rsidR="00EB6D4A" w:rsidRPr="00166EF5">
        <w:t>ованного, фиксированного или переменного отношения лини вверх/линии вниз</w:t>
      </w:r>
      <w:r w:rsidR="003F466C" w:rsidRPr="00166EF5">
        <w:t>)</w:t>
      </w:r>
      <w:r w:rsidR="009C2E33" w:rsidRPr="00166EF5">
        <w:t>,</w:t>
      </w:r>
      <w:r w:rsidR="003F466C" w:rsidRPr="00166EF5">
        <w:t xml:space="preserve"> </w:t>
      </w:r>
      <w:r w:rsidR="003E1B29" w:rsidRPr="00166EF5">
        <w:t>либо как только сети линии вниз/линии верх</w:t>
      </w:r>
      <w:r w:rsidR="003F466C" w:rsidRPr="00166EF5">
        <w:t>.</w:t>
      </w:r>
      <w:r w:rsidR="003E1B29" w:rsidRPr="00166EF5">
        <w:t xml:space="preserve"> При моделировании</w:t>
      </w:r>
      <w:r w:rsidR="003F466C" w:rsidRPr="00166EF5">
        <w:t xml:space="preserve"> IMT </w:t>
      </w:r>
      <w:r w:rsidR="003E1B29" w:rsidRPr="00166EF5">
        <w:t>это следует учитывать, разрабатывая сценарий имитирования</w:t>
      </w:r>
      <w:r w:rsidR="003F466C" w:rsidRPr="00166EF5">
        <w:t>.</w:t>
      </w:r>
    </w:p>
    <w:p w:rsidR="003F466C" w:rsidRPr="00166EF5" w:rsidRDefault="00210AD4" w:rsidP="00A82136">
      <w:r w:rsidRPr="00166EF5">
        <w:t xml:space="preserve">Если суммарная помеха в направлении принимающей помехи системы </w:t>
      </w:r>
      <w:r w:rsidR="0040112A" w:rsidRPr="00166EF5">
        <w:t>поступает с</w:t>
      </w:r>
      <w:r w:rsidRPr="00166EF5">
        <w:t xml:space="preserve"> большой/очень большой земной </w:t>
      </w:r>
      <w:r w:rsidR="009C2E33" w:rsidRPr="00166EF5">
        <w:t>зоны</w:t>
      </w:r>
      <w:r w:rsidRPr="00166EF5">
        <w:t xml:space="preserve">, </w:t>
      </w:r>
      <w:r w:rsidR="0040112A" w:rsidRPr="00166EF5">
        <w:t xml:space="preserve">такой, </w:t>
      </w:r>
      <w:r w:rsidRPr="00166EF5">
        <w:t>например</w:t>
      </w:r>
      <w:r w:rsidR="0040112A" w:rsidRPr="00166EF5">
        <w:t>, как спутник или высотная платформа</w:t>
      </w:r>
      <w:r w:rsidR="003F466C" w:rsidRPr="00166EF5">
        <w:t xml:space="preserve">, </w:t>
      </w:r>
      <w:r w:rsidR="0040112A" w:rsidRPr="00166EF5">
        <w:t>может потребоваться, чтобы имитатор мог учитывать несколько географически разделенных сетей</w:t>
      </w:r>
      <w:r w:rsidR="003F466C" w:rsidRPr="00166EF5">
        <w:t xml:space="preserve"> IMT.</w:t>
      </w:r>
    </w:p>
    <w:p w:rsidR="00E65D8C" w:rsidRPr="00166EF5" w:rsidRDefault="00E65D8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eastAsia="zh-CN"/>
        </w:rPr>
      </w:pPr>
      <w:bookmarkStart w:id="45" w:name="_Toc499288104"/>
      <w:bookmarkStart w:id="46" w:name="_Toc499887317"/>
      <w:bookmarkStart w:id="47" w:name="_Toc499905248"/>
      <w:r w:rsidRPr="00166EF5">
        <w:rPr>
          <w:lang w:eastAsia="zh-CN"/>
        </w:rPr>
        <w:br w:type="page"/>
      </w:r>
    </w:p>
    <w:p w:rsidR="003F466C" w:rsidRPr="00166EF5" w:rsidRDefault="003F466C" w:rsidP="00A82136">
      <w:pPr>
        <w:pStyle w:val="Heading2"/>
        <w:rPr>
          <w:lang w:eastAsia="zh-CN"/>
        </w:rPr>
      </w:pPr>
      <w:r w:rsidRPr="00166EF5">
        <w:rPr>
          <w:lang w:eastAsia="zh-CN"/>
        </w:rPr>
        <w:lastRenderedPageBreak/>
        <w:t>3.4</w:t>
      </w:r>
      <w:r w:rsidRPr="00166EF5">
        <w:rPr>
          <w:lang w:eastAsia="zh-CN"/>
        </w:rPr>
        <w:tab/>
      </w:r>
      <w:r w:rsidR="00377563" w:rsidRPr="00166EF5">
        <w:rPr>
          <w:lang w:eastAsia="zh-CN"/>
        </w:rPr>
        <w:t>Методика имитации</w:t>
      </w:r>
      <w:bookmarkEnd w:id="45"/>
      <w:bookmarkEnd w:id="46"/>
      <w:bookmarkEnd w:id="47"/>
    </w:p>
    <w:p w:rsidR="003F466C" w:rsidRPr="00166EF5" w:rsidRDefault="00865D74" w:rsidP="00A82136">
      <w:r w:rsidRPr="00166EF5">
        <w:t xml:space="preserve">В данном разделе описана методика имитации по шагам, которой необходимо следовать для генерирования излучений на линии вверх и линии вниз от сети </w:t>
      </w:r>
      <w:r w:rsidR="003F466C" w:rsidRPr="00166EF5">
        <w:t>IMT</w:t>
      </w:r>
      <w:r w:rsidRPr="00166EF5">
        <w:t xml:space="preserve"> для целей проведения исследований сосуществования</w:t>
      </w:r>
      <w:r w:rsidR="003F466C" w:rsidRPr="00166EF5">
        <w:t xml:space="preserve">. </w:t>
      </w:r>
    </w:p>
    <w:p w:rsidR="003F466C" w:rsidRPr="00166EF5" w:rsidRDefault="00B74F54" w:rsidP="00A82136">
      <w:pPr>
        <w:rPr>
          <w:iCs/>
          <w:szCs w:val="24"/>
          <w:lang w:eastAsia="zh-CN"/>
        </w:rPr>
      </w:pPr>
      <w:r w:rsidRPr="00166EF5">
        <w:rPr>
          <w:iCs/>
          <w:szCs w:val="24"/>
          <w:lang w:eastAsia="zh-CN"/>
        </w:rPr>
        <w:t xml:space="preserve">Этот метод является имитацией системного уровня, и он широко применяется при исследовании </w:t>
      </w:r>
      <w:r w:rsidR="00DC4FD8" w:rsidRPr="00166EF5">
        <w:rPr>
          <w:iCs/>
          <w:szCs w:val="24"/>
          <w:lang w:eastAsia="zh-CN"/>
        </w:rPr>
        <w:t>совместного использования частот</w:t>
      </w:r>
      <w:r w:rsidRPr="00166EF5">
        <w:rPr>
          <w:iCs/>
          <w:szCs w:val="24"/>
          <w:lang w:eastAsia="zh-CN"/>
        </w:rPr>
        <w:t xml:space="preserve"> и совместимости с участием сетей</w:t>
      </w:r>
      <w:r w:rsidR="003F466C" w:rsidRPr="00166EF5">
        <w:rPr>
          <w:iCs/>
          <w:szCs w:val="24"/>
          <w:lang w:eastAsia="zh-CN"/>
        </w:rPr>
        <w:t xml:space="preserve"> IMT. </w:t>
      </w:r>
      <w:r w:rsidRPr="00166EF5">
        <w:rPr>
          <w:iCs/>
          <w:szCs w:val="24"/>
          <w:lang w:eastAsia="zh-CN"/>
        </w:rPr>
        <w:t xml:space="preserve">Метод основан на анализе по </w:t>
      </w:r>
      <w:r w:rsidR="00023FD5" w:rsidRPr="00166EF5">
        <w:rPr>
          <w:iCs/>
          <w:szCs w:val="24"/>
          <w:lang w:eastAsia="zh-CN"/>
        </w:rPr>
        <w:t>принципу</w:t>
      </w:r>
      <w:r w:rsidRPr="00166EF5">
        <w:rPr>
          <w:iCs/>
          <w:szCs w:val="24"/>
          <w:lang w:eastAsia="zh-CN"/>
        </w:rPr>
        <w:t xml:space="preserve"> Монте-Карло и позволяет оценить вероятность помех, одновременно имитируя межсистемные помехи от нескольких источников мешающих сигналов</w:t>
      </w:r>
      <w:r w:rsidR="003F466C" w:rsidRPr="00166EF5">
        <w:rPr>
          <w:iCs/>
          <w:szCs w:val="24"/>
          <w:lang w:eastAsia="zh-CN"/>
        </w:rPr>
        <w:t xml:space="preserve">. </w:t>
      </w:r>
      <w:r w:rsidR="00860A87" w:rsidRPr="00166EF5">
        <w:rPr>
          <w:iCs/>
          <w:szCs w:val="24"/>
          <w:lang w:eastAsia="zh-CN"/>
        </w:rPr>
        <w:t>На результате оценки отражается также воздействие, оказываемое различными допущениями в отношении топологии сети, различными алгоритмами регулирования мощности и различными значениями плотности распределения мешающих передатчиков</w:t>
      </w:r>
      <w:r w:rsidR="003F466C" w:rsidRPr="00166EF5">
        <w:rPr>
          <w:iCs/>
          <w:szCs w:val="24"/>
          <w:lang w:eastAsia="zh-CN"/>
        </w:rPr>
        <w:t xml:space="preserve">. </w:t>
      </w:r>
      <w:r w:rsidR="00860A87" w:rsidRPr="00166EF5">
        <w:rPr>
          <w:iCs/>
          <w:szCs w:val="24"/>
          <w:lang w:eastAsia="zh-CN"/>
        </w:rPr>
        <w:t xml:space="preserve">Следует отметить, что метод расчета </w:t>
      </w:r>
      <w:r w:rsidR="00C542E3" w:rsidRPr="00166EF5">
        <w:rPr>
          <w:iCs/>
          <w:szCs w:val="24"/>
          <w:lang w:eastAsia="zh-CN"/>
        </w:rPr>
        <w:t>показателей</w:t>
      </w:r>
      <w:r w:rsidR="00860A87" w:rsidRPr="00166EF5">
        <w:rPr>
          <w:iCs/>
          <w:szCs w:val="24"/>
          <w:lang w:eastAsia="zh-CN"/>
        </w:rPr>
        <w:t xml:space="preserve"> характеристик подвергающейся помехам системы не</w:t>
      </w:r>
      <w:r w:rsidR="003F466C" w:rsidRPr="00166EF5">
        <w:rPr>
          <w:iCs/>
          <w:szCs w:val="24"/>
          <w:lang w:eastAsia="zh-CN"/>
        </w:rPr>
        <w:t>-IMT</w:t>
      </w:r>
      <w:r w:rsidR="00860A87" w:rsidRPr="00166EF5">
        <w:rPr>
          <w:iCs/>
          <w:szCs w:val="24"/>
          <w:lang w:eastAsia="zh-CN"/>
        </w:rPr>
        <w:t>, как показано на рисунках 8 и 9, а также моделирование иных систем не вход</w:t>
      </w:r>
      <w:r w:rsidR="00023FD5" w:rsidRPr="00166EF5">
        <w:rPr>
          <w:iCs/>
          <w:szCs w:val="24"/>
          <w:lang w:eastAsia="zh-CN"/>
        </w:rPr>
        <w:t>и</w:t>
      </w:r>
      <w:r w:rsidR="00860A87" w:rsidRPr="00166EF5">
        <w:rPr>
          <w:iCs/>
          <w:szCs w:val="24"/>
          <w:lang w:eastAsia="zh-CN"/>
        </w:rPr>
        <w:t>т в сферу применения настояще</w:t>
      </w:r>
      <w:r w:rsidR="00983636" w:rsidRPr="00166EF5">
        <w:rPr>
          <w:iCs/>
          <w:szCs w:val="24"/>
          <w:lang w:eastAsia="zh-CN"/>
        </w:rPr>
        <w:t>й Рекомендации</w:t>
      </w:r>
      <w:r w:rsidR="003F466C" w:rsidRPr="00166EF5">
        <w:rPr>
          <w:iCs/>
          <w:szCs w:val="24"/>
          <w:lang w:eastAsia="zh-CN"/>
        </w:rPr>
        <w:t>.</w:t>
      </w:r>
    </w:p>
    <w:p w:rsidR="003F466C" w:rsidRPr="00166EF5" w:rsidRDefault="0052055A" w:rsidP="00A82136">
      <w:pPr>
        <w:rPr>
          <w:iCs/>
          <w:szCs w:val="24"/>
          <w:lang w:eastAsia="zh-CN"/>
        </w:rPr>
      </w:pPr>
      <w:r w:rsidRPr="00166EF5">
        <w:rPr>
          <w:iCs/>
          <w:szCs w:val="24"/>
          <w:lang w:eastAsia="zh-CN"/>
        </w:rPr>
        <w:t>Статический метод, описанный ниже, может служить основой для более сложных моделей, в которых, например, учитывается фактор времени</w:t>
      </w:r>
      <w:r w:rsidR="003F466C" w:rsidRPr="00166EF5">
        <w:rPr>
          <w:iCs/>
          <w:szCs w:val="24"/>
          <w:lang w:eastAsia="zh-CN"/>
        </w:rPr>
        <w:t xml:space="preserve">. </w:t>
      </w:r>
      <w:r w:rsidRPr="00166EF5">
        <w:rPr>
          <w:iCs/>
          <w:szCs w:val="24"/>
          <w:lang w:eastAsia="zh-CN"/>
        </w:rPr>
        <w:t xml:space="preserve">В такой модели будут учитываться изменения уровня помех с течением времени, например в случае перемещения </w:t>
      </w:r>
      <w:r w:rsidR="003F466C" w:rsidRPr="00166EF5">
        <w:rPr>
          <w:iCs/>
          <w:szCs w:val="24"/>
          <w:lang w:eastAsia="zh-CN"/>
        </w:rPr>
        <w:t>UE</w:t>
      </w:r>
      <w:r w:rsidRPr="00166EF5">
        <w:rPr>
          <w:iCs/>
          <w:szCs w:val="24"/>
          <w:lang w:eastAsia="zh-CN"/>
        </w:rPr>
        <w:t>, создающего помехи наземным системам без повторной передачи, например радиовещательным приемникам. Типовая блок-схема статической имитации представлена ниже</w:t>
      </w:r>
      <w:r w:rsidR="003F466C" w:rsidRPr="00166EF5">
        <w:rPr>
          <w:iCs/>
          <w:szCs w:val="24"/>
          <w:lang w:eastAsia="zh-CN"/>
        </w:rPr>
        <w:t>.</w:t>
      </w:r>
    </w:p>
    <w:p w:rsidR="003F466C" w:rsidRPr="00166EF5" w:rsidRDefault="00BA50DF" w:rsidP="00A82136">
      <w:pPr>
        <w:pStyle w:val="FigureNo"/>
        <w:rPr>
          <w:lang w:eastAsia="zh-CN"/>
        </w:rPr>
      </w:pPr>
      <w:r w:rsidRPr="00166EF5">
        <w:rPr>
          <w:lang w:eastAsia="zh-CN"/>
        </w:rPr>
        <w:lastRenderedPageBreak/>
        <w:t>РИСУНОК</w:t>
      </w:r>
      <w:r w:rsidR="003F466C" w:rsidRPr="00166EF5">
        <w:rPr>
          <w:lang w:eastAsia="zh-CN"/>
        </w:rPr>
        <w:t xml:space="preserve"> 8</w:t>
      </w:r>
    </w:p>
    <w:p w:rsidR="003F466C" w:rsidRPr="00166EF5" w:rsidRDefault="00A97046" w:rsidP="00455BD1">
      <w:pPr>
        <w:pStyle w:val="Figuretitle"/>
      </w:pPr>
      <w:r w:rsidRPr="00166EF5">
        <w:t xml:space="preserve">Блок-схема </w:t>
      </w:r>
      <w:r w:rsidR="004B457A" w:rsidRPr="00166EF5">
        <w:t>метода</w:t>
      </w:r>
      <w:r w:rsidRPr="00166EF5">
        <w:t xml:space="preserve"> имитации линии вниз</w:t>
      </w:r>
    </w:p>
    <w:p w:rsidR="004F6ABB" w:rsidRPr="00166EF5" w:rsidRDefault="004F6ABB" w:rsidP="00A82136">
      <w:pPr>
        <w:pStyle w:val="Figure"/>
      </w:pPr>
      <w:r w:rsidRPr="00166EF5">
        <w:object w:dxaOrig="6679" w:dyaOrig="9618">
          <v:shape id="_x0000_i1040" type="#_x0000_t75" style="width:421.5pt;height:605.25pt" o:ole="">
            <v:imagedata r:id="rId43" o:title="" cropbottom="-491f" cropright="-707f"/>
          </v:shape>
          <o:OLEObject Type="Embed" ProgID="CorelDraw.Graphic.16" ShapeID="_x0000_i1040" DrawAspect="Content" ObjectID="_1573980380" r:id="rId44"/>
        </w:object>
      </w:r>
    </w:p>
    <w:p w:rsidR="003F466C" w:rsidRPr="00166EF5" w:rsidRDefault="003F466C" w:rsidP="00A82136">
      <w:pPr>
        <w:pStyle w:val="Heading3"/>
        <w:tabs>
          <w:tab w:val="left" w:pos="766"/>
        </w:tabs>
        <w:rPr>
          <w:rStyle w:val="Heading3Char"/>
        </w:rPr>
      </w:pPr>
      <w:bookmarkStart w:id="48" w:name="_Toc464047379"/>
      <w:r w:rsidRPr="00166EF5">
        <w:t>3.4.1</w:t>
      </w:r>
      <w:r w:rsidRPr="00166EF5">
        <w:tab/>
      </w:r>
      <w:bookmarkEnd w:id="48"/>
      <w:r w:rsidR="002B189A" w:rsidRPr="00166EF5">
        <w:t>Линия вниз</w:t>
      </w:r>
    </w:p>
    <w:p w:rsidR="003F466C" w:rsidRPr="00166EF5" w:rsidRDefault="002B189A" w:rsidP="00A82136">
      <w:pPr>
        <w:pStyle w:val="enumlev1"/>
        <w:ind w:left="0" w:firstLine="0"/>
      </w:pPr>
      <w:r w:rsidRPr="00166EF5">
        <w:t>Создать сетку (</w:t>
      </w:r>
      <w:r w:rsidR="00875385" w:rsidRPr="00166EF5">
        <w:t>в случае</w:t>
      </w:r>
      <w:r w:rsidRPr="00166EF5">
        <w:t xml:space="preserve"> статическ</w:t>
      </w:r>
      <w:r w:rsidR="00875385" w:rsidRPr="00166EF5">
        <w:t>ого</w:t>
      </w:r>
      <w:r w:rsidRPr="00166EF5">
        <w:t xml:space="preserve"> размещени</w:t>
      </w:r>
      <w:r w:rsidR="00875385" w:rsidRPr="00166EF5">
        <w:t>я</w:t>
      </w:r>
      <w:r w:rsidRPr="00166EF5">
        <w:t xml:space="preserve"> в фиксированных позициях) местоположений базовых станций</w:t>
      </w:r>
      <w:r w:rsidR="003F466C" w:rsidRPr="00166EF5">
        <w:t xml:space="preserve"> (BS) </w:t>
      </w:r>
      <w:r w:rsidRPr="00166EF5">
        <w:t>в зависимости от выбранного сценария использования/развертывания</w:t>
      </w:r>
      <w:r w:rsidR="003F466C" w:rsidRPr="00166EF5">
        <w:t>.</w:t>
      </w:r>
    </w:p>
    <w:p w:rsidR="003F466C" w:rsidRPr="00166EF5" w:rsidRDefault="00875385" w:rsidP="00A82136">
      <w:pPr>
        <w:ind w:right="576"/>
      </w:pPr>
      <w:r w:rsidRPr="00166EF5">
        <w:t>Для</w:t>
      </w:r>
      <w:r w:rsidR="003F466C" w:rsidRPr="00166EF5">
        <w:t xml:space="preserve"> </w:t>
      </w:r>
      <w:r w:rsidR="003F466C" w:rsidRPr="00166EF5">
        <w:rPr>
          <w:i/>
          <w:iCs/>
        </w:rPr>
        <w:t>i</w:t>
      </w:r>
      <w:r w:rsidR="003F466C" w:rsidRPr="00166EF5">
        <w:t xml:space="preserve">=1 </w:t>
      </w:r>
      <w:r w:rsidRPr="00166EF5">
        <w:t xml:space="preserve">до числа </w:t>
      </w:r>
      <w:r w:rsidR="00CC3517" w:rsidRPr="00166EF5">
        <w:t>сеанс</w:t>
      </w:r>
      <w:r w:rsidR="007E00BE" w:rsidRPr="00166EF5">
        <w:t>ов</w:t>
      </w:r>
    </w:p>
    <w:p w:rsidR="003F466C" w:rsidRPr="00166EF5" w:rsidRDefault="003F466C" w:rsidP="00A82136">
      <w:pPr>
        <w:pStyle w:val="enumlev1"/>
        <w:rPr>
          <w:rFonts w:eastAsia="SimSun"/>
        </w:rPr>
      </w:pPr>
      <w:r w:rsidRPr="00166EF5">
        <w:rPr>
          <w:rFonts w:eastAsia="SimSun"/>
        </w:rPr>
        <w:lastRenderedPageBreak/>
        <w:t>1</w:t>
      </w:r>
      <w:r w:rsidRPr="00166EF5">
        <w:rPr>
          <w:rFonts w:eastAsia="SimSun"/>
        </w:rPr>
        <w:tab/>
      </w:r>
      <w:r w:rsidR="0005428A" w:rsidRPr="00166EF5">
        <w:rPr>
          <w:rFonts w:eastAsia="SimSun"/>
        </w:rPr>
        <w:t xml:space="preserve">В зависимости от выбранного алгоритма действий некоторые из шагов а–f могут не потребоваться для </w:t>
      </w:r>
      <w:r w:rsidR="007E00BE" w:rsidRPr="00166EF5">
        <w:rPr>
          <w:rFonts w:eastAsia="SimSun"/>
        </w:rPr>
        <w:t xml:space="preserve">данного </w:t>
      </w:r>
      <w:r w:rsidR="00CC3517" w:rsidRPr="00166EF5">
        <w:rPr>
          <w:rFonts w:eastAsia="SimSun"/>
        </w:rPr>
        <w:t>сеанс</w:t>
      </w:r>
      <w:r w:rsidR="007E00BE" w:rsidRPr="00166EF5">
        <w:rPr>
          <w:rFonts w:eastAsia="SimSun"/>
        </w:rPr>
        <w:t>а</w:t>
      </w:r>
      <w:r w:rsidRPr="00166EF5">
        <w:rPr>
          <w:rFonts w:eastAsia="SimSun"/>
        </w:rPr>
        <w:t>.</w:t>
      </w:r>
    </w:p>
    <w:p w:rsidR="003F466C" w:rsidRPr="00166EF5" w:rsidRDefault="003F466C" w:rsidP="00A82136">
      <w:pPr>
        <w:pStyle w:val="enumlev2"/>
        <w:rPr>
          <w:rFonts w:eastAsia="SimSun"/>
        </w:rPr>
      </w:pPr>
      <w:r w:rsidRPr="00166EF5">
        <w:rPr>
          <w:rFonts w:eastAsia="SimSun"/>
        </w:rPr>
        <w:t>a</w:t>
      </w:r>
      <w:r w:rsidR="00542AFE" w:rsidRPr="00166EF5">
        <w:rPr>
          <w:rFonts w:eastAsia="SimSun"/>
        </w:rPr>
        <w:t>)</w:t>
      </w:r>
      <w:r w:rsidRPr="00166EF5">
        <w:rPr>
          <w:rFonts w:eastAsia="SimSun"/>
        </w:rPr>
        <w:tab/>
      </w:r>
      <w:r w:rsidR="0005428A" w:rsidRPr="00166EF5">
        <w:rPr>
          <w:rFonts w:eastAsia="SimSun"/>
        </w:rPr>
        <w:t>Создать/распределить произвольным образом узлы BS</w:t>
      </w:r>
      <w:r w:rsidRPr="00166EF5">
        <w:rPr>
          <w:rFonts w:eastAsia="SimSun"/>
        </w:rPr>
        <w:t xml:space="preserve"> </w:t>
      </w:r>
      <w:r w:rsidR="0005428A" w:rsidRPr="00166EF5">
        <w:rPr>
          <w:rFonts w:eastAsia="SimSun"/>
        </w:rPr>
        <w:t xml:space="preserve">в случае сетки </w:t>
      </w:r>
      <w:r w:rsidRPr="00166EF5">
        <w:rPr>
          <w:rFonts w:eastAsia="SimSun"/>
        </w:rPr>
        <w:t xml:space="preserve">BS </w:t>
      </w:r>
      <w:r w:rsidR="0005428A" w:rsidRPr="00166EF5">
        <w:rPr>
          <w:rFonts w:eastAsia="SimSun"/>
        </w:rPr>
        <w:t>с произвольно расположенными узлами</w:t>
      </w:r>
      <w:r w:rsidRPr="00166EF5">
        <w:rPr>
          <w:rFonts w:eastAsia="SimSun"/>
        </w:rPr>
        <w:t xml:space="preserve"> BS. </w:t>
      </w:r>
    </w:p>
    <w:p w:rsidR="003F466C" w:rsidRPr="00166EF5" w:rsidRDefault="003F466C" w:rsidP="00A82136">
      <w:pPr>
        <w:pStyle w:val="enumlev2"/>
        <w:rPr>
          <w:rFonts w:eastAsia="MS Mincho"/>
        </w:rPr>
      </w:pPr>
      <w:r w:rsidRPr="00166EF5">
        <w:t>b</w:t>
      </w:r>
      <w:r w:rsidR="00542AFE" w:rsidRPr="00166EF5">
        <w:t>)</w:t>
      </w:r>
      <w:r w:rsidRPr="00166EF5">
        <w:tab/>
      </w:r>
      <w:r w:rsidR="00E967CA" w:rsidRPr="00166EF5">
        <w:t>Распределить достаточное</w:t>
      </w:r>
      <w:r w:rsidRPr="00166EF5">
        <w:rPr>
          <w:rStyle w:val="FootnoteReference"/>
        </w:rPr>
        <w:footnoteReference w:id="2"/>
      </w:r>
      <w:r w:rsidRPr="00166EF5">
        <w:t xml:space="preserve"> </w:t>
      </w:r>
      <w:r w:rsidR="00CE6217" w:rsidRPr="00166EF5">
        <w:t>число единиц</w:t>
      </w:r>
      <w:r w:rsidRPr="00166EF5">
        <w:t xml:space="preserve"> UE</w:t>
      </w:r>
      <w:r w:rsidR="00CE6217" w:rsidRPr="00166EF5">
        <w:t xml:space="preserve"> произвольным образом в зоне системы так, чтобы то же число </w:t>
      </w:r>
      <w:r w:rsidRPr="00166EF5">
        <w:rPr>
          <w:i/>
        </w:rPr>
        <w:t>K</w:t>
      </w:r>
      <w:r w:rsidRPr="00166EF5">
        <w:t xml:space="preserve"> </w:t>
      </w:r>
      <w:r w:rsidR="00CE6217" w:rsidRPr="00166EF5">
        <w:t>"выбранных" пользователей</w:t>
      </w:r>
      <w:r w:rsidRPr="00166EF5">
        <w:t xml:space="preserve"> (UE</w:t>
      </w:r>
      <w:r w:rsidR="00CE6217" w:rsidRPr="00166EF5">
        <w:t xml:space="preserve">, принимающее данные от </w:t>
      </w:r>
      <w:r w:rsidRPr="00166EF5">
        <w:rPr>
          <w:rFonts w:eastAsia="SimSun"/>
        </w:rPr>
        <w:t>BS</w:t>
      </w:r>
      <w:r w:rsidR="00CE6217" w:rsidRPr="00166EF5">
        <w:rPr>
          <w:rFonts w:eastAsia="SimSun"/>
        </w:rPr>
        <w:t xml:space="preserve"> в данном</w:t>
      </w:r>
      <w:r w:rsidRPr="00166EF5">
        <w:rPr>
          <w:rFonts w:eastAsia="SimSun"/>
        </w:rPr>
        <w:t xml:space="preserve"> </w:t>
      </w:r>
      <w:r w:rsidR="00CC3517" w:rsidRPr="00166EF5">
        <w:rPr>
          <w:rFonts w:eastAsia="SimSun"/>
        </w:rPr>
        <w:t>сеанс</w:t>
      </w:r>
      <w:r w:rsidR="00957C9C" w:rsidRPr="00166EF5">
        <w:rPr>
          <w:rFonts w:eastAsia="SimSun"/>
        </w:rPr>
        <w:t>е</w:t>
      </w:r>
      <w:r w:rsidRPr="00166EF5">
        <w:rPr>
          <w:rFonts w:eastAsia="SimSun"/>
        </w:rPr>
        <w:t>)</w:t>
      </w:r>
      <w:r w:rsidRPr="00166EF5">
        <w:t xml:space="preserve">) </w:t>
      </w:r>
      <w:r w:rsidR="00CE6217" w:rsidRPr="00166EF5">
        <w:t>было распределено в каждой соте</w:t>
      </w:r>
      <w:r w:rsidR="00755432" w:rsidRPr="00166EF5">
        <w:t xml:space="preserve"> в границах хэндовера</w:t>
      </w:r>
      <w:r w:rsidRPr="00166EF5">
        <w:t xml:space="preserve"> (HO). </w:t>
      </w:r>
      <w:r w:rsidR="00187863" w:rsidRPr="00166EF5">
        <w:t>Значение </w:t>
      </w:r>
      <w:r w:rsidRPr="00166EF5">
        <w:rPr>
          <w:i/>
        </w:rPr>
        <w:t xml:space="preserve">K </w:t>
      </w:r>
      <w:r w:rsidR="00187863" w:rsidRPr="00166EF5">
        <w:rPr>
          <w:iCs/>
        </w:rPr>
        <w:t>будет зависеть от сценария использования/развертывания, частоты и ширины полосы</w:t>
      </w:r>
      <w:r w:rsidRPr="00166EF5">
        <w:t xml:space="preserve">. </w:t>
      </w:r>
      <w:r w:rsidR="00187863" w:rsidRPr="00166EF5">
        <w:t>Рассчитать потери на трассе из-за переходного затухания</w:t>
      </w:r>
      <w:r w:rsidRPr="00166EF5">
        <w:rPr>
          <w:rFonts w:eastAsia="MS Mincho"/>
        </w:rPr>
        <w:t xml:space="preserve"> (max {</w:t>
      </w:r>
      <w:r w:rsidR="00187863" w:rsidRPr="00166EF5">
        <w:rPr>
          <w:rFonts w:eastAsia="MS Mincho"/>
        </w:rPr>
        <w:t>потери при распространении</w:t>
      </w:r>
      <w:r w:rsidRPr="00166EF5">
        <w:rPr>
          <w:rFonts w:eastAsia="MS Mincho"/>
        </w:rPr>
        <w:t>+</w:t>
      </w:r>
      <w:r w:rsidR="00187863" w:rsidRPr="00166EF5">
        <w:rPr>
          <w:rFonts w:eastAsia="MS Mincho"/>
        </w:rPr>
        <w:t>замирание</w:t>
      </w:r>
      <w:r w:rsidRPr="00166EF5">
        <w:rPr>
          <w:rFonts w:eastAsia="MS Mincho"/>
        </w:rPr>
        <w:t>+</w:t>
      </w:r>
      <w:r w:rsidR="00187863" w:rsidRPr="00166EF5">
        <w:rPr>
          <w:rFonts w:eastAsia="MS Mincho"/>
        </w:rPr>
        <w:t>усиление антенны</w:t>
      </w:r>
      <w:r w:rsidRPr="00166EF5">
        <w:rPr>
          <w:rFonts w:eastAsia="MS Mincho"/>
        </w:rPr>
        <w:t xml:space="preserve">}, MCL) </w:t>
      </w:r>
      <w:r w:rsidR="00187863" w:rsidRPr="00166EF5">
        <w:rPr>
          <w:rFonts w:eastAsia="MS Mincho"/>
        </w:rPr>
        <w:t>от каждой единицы</w:t>
      </w:r>
      <w:r w:rsidRPr="00166EF5">
        <w:rPr>
          <w:rFonts w:eastAsia="MS Mincho"/>
        </w:rPr>
        <w:t xml:space="preserve"> UE </w:t>
      </w:r>
      <w:r w:rsidR="00187863" w:rsidRPr="00166EF5">
        <w:rPr>
          <w:rFonts w:eastAsia="MS Mincho"/>
        </w:rPr>
        <w:t>ко всем</w:t>
      </w:r>
      <w:r w:rsidRPr="00166EF5">
        <w:rPr>
          <w:rFonts w:eastAsia="MS Mincho"/>
        </w:rPr>
        <w:t xml:space="preserve"> </w:t>
      </w:r>
      <w:r w:rsidR="00187863" w:rsidRPr="00166EF5">
        <w:rPr>
          <w:rFonts w:eastAsia="MS Mincho"/>
        </w:rPr>
        <w:t>B</w:t>
      </w:r>
      <w:r w:rsidR="00130B55" w:rsidRPr="00166EF5">
        <w:rPr>
          <w:rFonts w:eastAsia="MS Mincho"/>
        </w:rPr>
        <w:t>S</w:t>
      </w:r>
      <w:r w:rsidRPr="00166EF5">
        <w:rPr>
          <w:rFonts w:eastAsia="MS Mincho"/>
        </w:rPr>
        <w:t xml:space="preserve">. </w:t>
      </w:r>
      <w:r w:rsidR="00187863" w:rsidRPr="00166EF5">
        <w:rPr>
          <w:rFonts w:eastAsia="MS Mincho"/>
        </w:rPr>
        <w:t xml:space="preserve">Если в сетке </w:t>
      </w:r>
      <w:r w:rsidRPr="00166EF5">
        <w:rPr>
          <w:rFonts w:eastAsia="MS Mincho"/>
        </w:rPr>
        <w:t xml:space="preserve">BS </w:t>
      </w:r>
      <w:r w:rsidR="00187863" w:rsidRPr="00166EF5">
        <w:rPr>
          <w:rFonts w:eastAsia="MS Mincho"/>
        </w:rPr>
        <w:t xml:space="preserve">используется </w:t>
      </w:r>
      <w:r w:rsidR="006603CB" w:rsidRPr="00166EF5">
        <w:rPr>
          <w:rFonts w:eastAsia="MS Mincho"/>
        </w:rPr>
        <w:t>оберты</w:t>
      </w:r>
      <w:r w:rsidR="00187863" w:rsidRPr="00166EF5">
        <w:rPr>
          <w:rFonts w:eastAsia="MS Mincho"/>
        </w:rPr>
        <w:t xml:space="preserve">вание, определить также наименьшие значения потерь из-за переходного затухания между </w:t>
      </w:r>
      <w:r w:rsidRPr="00166EF5">
        <w:rPr>
          <w:rFonts w:eastAsia="MS Mincho"/>
        </w:rPr>
        <w:t>UE</w:t>
      </w:r>
      <w:r w:rsidR="00187863" w:rsidRPr="00166EF5">
        <w:rPr>
          <w:rFonts w:eastAsia="MS Mincho"/>
        </w:rPr>
        <w:t xml:space="preserve"> и базовым станциями</w:t>
      </w:r>
      <w:r w:rsidRPr="00166EF5">
        <w:rPr>
          <w:rFonts w:eastAsia="MS Mincho"/>
        </w:rPr>
        <w:t>.</w:t>
      </w:r>
    </w:p>
    <w:p w:rsidR="003F466C" w:rsidRPr="00166EF5" w:rsidRDefault="003F466C" w:rsidP="00A82136">
      <w:pPr>
        <w:pStyle w:val="enumlev2"/>
        <w:rPr>
          <w:rFonts w:eastAsia="MS Mincho"/>
        </w:rPr>
      </w:pPr>
      <w:r w:rsidRPr="00166EF5">
        <w:rPr>
          <w:rFonts w:eastAsia="MS Mincho"/>
        </w:rPr>
        <w:t>c</w:t>
      </w:r>
      <w:r w:rsidR="00542AFE" w:rsidRPr="00166EF5">
        <w:rPr>
          <w:rFonts w:eastAsia="MS Mincho"/>
        </w:rPr>
        <w:t>)</w:t>
      </w:r>
      <w:r w:rsidRPr="00166EF5">
        <w:rPr>
          <w:rFonts w:eastAsia="MS Mincho"/>
        </w:rPr>
        <w:tab/>
      </w:r>
      <w:r w:rsidR="00E967CA" w:rsidRPr="00166EF5">
        <w:rPr>
          <w:rFonts w:eastAsia="MS Mincho"/>
        </w:rPr>
        <w:t xml:space="preserve">Соединить произвольным образом UE с BS, величина потерь из-за переходного затухания на трассе к которой находится в пределах наименьшего значения потерь из-за переходного затухания плюс </w:t>
      </w:r>
      <w:r w:rsidR="00755432" w:rsidRPr="00166EF5">
        <w:rPr>
          <w:rFonts w:eastAsia="MS Mincho"/>
        </w:rPr>
        <w:t>границы</w:t>
      </w:r>
      <w:r w:rsidR="00E967CA" w:rsidRPr="00166EF5">
        <w:rPr>
          <w:rFonts w:eastAsia="MS Mincho"/>
        </w:rPr>
        <w:t xml:space="preserve"> HO.</w:t>
      </w:r>
    </w:p>
    <w:p w:rsidR="003F466C" w:rsidRPr="00166EF5" w:rsidRDefault="003F466C" w:rsidP="00A82136">
      <w:pPr>
        <w:pStyle w:val="enumlev2"/>
        <w:rPr>
          <w:rFonts w:eastAsia="MS Mincho"/>
        </w:rPr>
      </w:pPr>
      <w:r w:rsidRPr="00166EF5">
        <w:rPr>
          <w:rFonts w:eastAsia="MS Mincho"/>
        </w:rPr>
        <w:t>d</w:t>
      </w:r>
      <w:r w:rsidR="00542AFE" w:rsidRPr="00166EF5">
        <w:rPr>
          <w:rFonts w:eastAsia="MS Mincho"/>
        </w:rPr>
        <w:t>)</w:t>
      </w:r>
      <w:r w:rsidRPr="00166EF5">
        <w:rPr>
          <w:rFonts w:eastAsia="MS Mincho"/>
        </w:rPr>
        <w:tab/>
      </w:r>
      <w:r w:rsidR="00E967CA" w:rsidRPr="00166EF5">
        <w:rPr>
          <w:rFonts w:eastAsia="MS Mincho"/>
        </w:rPr>
        <w:t xml:space="preserve">Выбрать </w:t>
      </w:r>
      <w:r w:rsidR="00663706" w:rsidRPr="00166EF5">
        <w:rPr>
          <w:rFonts w:eastAsia="MS Mincho"/>
        </w:rPr>
        <w:t xml:space="preserve">произвольным образом </w:t>
      </w:r>
      <w:r w:rsidRPr="00166EF5">
        <w:rPr>
          <w:rFonts w:eastAsia="MS Mincho"/>
          <w:i/>
        </w:rPr>
        <w:t>K</w:t>
      </w:r>
      <w:r w:rsidRPr="00166EF5">
        <w:rPr>
          <w:rFonts w:eastAsia="MS Mincho"/>
        </w:rPr>
        <w:t xml:space="preserve"> </w:t>
      </w:r>
      <w:r w:rsidR="00E967CA" w:rsidRPr="00166EF5">
        <w:rPr>
          <w:rFonts w:eastAsia="MS Mincho"/>
        </w:rPr>
        <w:t xml:space="preserve">единиц </w:t>
      </w:r>
      <w:r w:rsidRPr="00166EF5">
        <w:rPr>
          <w:rFonts w:eastAsia="MS Mincho"/>
        </w:rPr>
        <w:t>UE</w:t>
      </w:r>
      <w:r w:rsidR="00E967CA" w:rsidRPr="00166EF5">
        <w:rPr>
          <w:rFonts w:eastAsia="MS Mincho"/>
        </w:rPr>
        <w:t xml:space="preserve"> из всех единиц </w:t>
      </w:r>
      <w:r w:rsidRPr="00166EF5">
        <w:rPr>
          <w:rFonts w:eastAsia="MS Mincho"/>
        </w:rPr>
        <w:t>UE</w:t>
      </w:r>
      <w:r w:rsidR="00E967CA" w:rsidRPr="00166EF5">
        <w:rPr>
          <w:rFonts w:eastAsia="MS Mincho"/>
        </w:rPr>
        <w:t xml:space="preserve">, соединенных с одной </w:t>
      </w:r>
      <w:r w:rsidRPr="00166EF5">
        <w:rPr>
          <w:rFonts w:eastAsia="MS Mincho"/>
        </w:rPr>
        <w:t>BS</w:t>
      </w:r>
      <w:r w:rsidR="00E967CA" w:rsidRPr="00166EF5">
        <w:rPr>
          <w:rFonts w:eastAsia="MS Mincho"/>
        </w:rPr>
        <w:t>, как "выбранное"</w:t>
      </w:r>
      <w:r w:rsidRPr="00166EF5">
        <w:rPr>
          <w:rFonts w:eastAsia="MS Mincho"/>
        </w:rPr>
        <w:t xml:space="preserve"> </w:t>
      </w:r>
      <w:r w:rsidR="00E967CA" w:rsidRPr="00166EF5">
        <w:rPr>
          <w:rFonts w:eastAsia="MS Mincho"/>
        </w:rPr>
        <w:t>UE</w:t>
      </w:r>
      <w:r w:rsidRPr="00166EF5">
        <w:rPr>
          <w:rFonts w:eastAsia="MS Mincho"/>
        </w:rPr>
        <w:t xml:space="preserve">. </w:t>
      </w:r>
      <w:r w:rsidR="00E967CA" w:rsidRPr="00166EF5">
        <w:rPr>
          <w:rFonts w:eastAsia="MS Mincho"/>
        </w:rPr>
        <w:t xml:space="preserve">Эти </w:t>
      </w:r>
      <w:r w:rsidRPr="00166EF5">
        <w:rPr>
          <w:i/>
        </w:rPr>
        <w:t>K</w:t>
      </w:r>
      <w:r w:rsidRPr="00166EF5">
        <w:rPr>
          <w:rFonts w:eastAsia="MS Mincho"/>
        </w:rPr>
        <w:t xml:space="preserve"> </w:t>
      </w:r>
      <w:r w:rsidR="00E967CA" w:rsidRPr="00166EF5">
        <w:rPr>
          <w:rFonts w:eastAsia="MS Mincho"/>
        </w:rPr>
        <w:t>единиц "</w:t>
      </w:r>
      <w:r w:rsidR="00704388" w:rsidRPr="00166EF5">
        <w:rPr>
          <w:rFonts w:eastAsia="MS Mincho"/>
        </w:rPr>
        <w:t>выбранного</w:t>
      </w:r>
      <w:r w:rsidR="00E967CA" w:rsidRPr="00166EF5">
        <w:rPr>
          <w:rFonts w:eastAsia="MS Mincho"/>
        </w:rPr>
        <w:t>"</w:t>
      </w:r>
      <w:r w:rsidRPr="00166EF5">
        <w:rPr>
          <w:rFonts w:eastAsia="MS Mincho"/>
        </w:rPr>
        <w:t xml:space="preserve"> UE</w:t>
      </w:r>
      <w:r w:rsidR="00704388" w:rsidRPr="00166EF5">
        <w:rPr>
          <w:rFonts w:eastAsia="MS Mincho"/>
        </w:rPr>
        <w:t xml:space="preserve"> будут планироваться во время данного</w:t>
      </w:r>
      <w:r w:rsidRPr="00166EF5">
        <w:rPr>
          <w:rFonts w:eastAsia="MS Mincho"/>
        </w:rPr>
        <w:t xml:space="preserve"> </w:t>
      </w:r>
      <w:r w:rsidR="00CC3517" w:rsidRPr="00166EF5">
        <w:rPr>
          <w:rFonts w:eastAsia="MS Mincho"/>
        </w:rPr>
        <w:t>сеанс</w:t>
      </w:r>
      <w:r w:rsidR="00957C9C" w:rsidRPr="00166EF5">
        <w:rPr>
          <w:rFonts w:eastAsia="MS Mincho"/>
        </w:rPr>
        <w:t>а</w:t>
      </w:r>
      <w:r w:rsidRPr="00166EF5">
        <w:rPr>
          <w:rFonts w:eastAsia="MS Mincho"/>
        </w:rPr>
        <w:t xml:space="preserve">. </w:t>
      </w:r>
      <w:r w:rsidR="00704388" w:rsidRPr="00166EF5">
        <w:rPr>
          <w:rFonts w:eastAsia="MS Mincho"/>
        </w:rPr>
        <w:t>Если используется формирование луча</w:t>
      </w:r>
      <w:r w:rsidR="00E951FC" w:rsidRPr="00166EF5">
        <w:rPr>
          <w:rFonts w:eastAsia="MS Mincho"/>
        </w:rPr>
        <w:t xml:space="preserve">, направить выбранные лучи </w:t>
      </w:r>
      <w:r w:rsidRPr="00166EF5">
        <w:rPr>
          <w:rFonts w:eastAsia="MS Mincho"/>
        </w:rPr>
        <w:t xml:space="preserve">BS/UE </w:t>
      </w:r>
      <w:r w:rsidR="00E951FC" w:rsidRPr="00166EF5">
        <w:rPr>
          <w:rFonts w:eastAsia="MS Mincho"/>
        </w:rPr>
        <w:t xml:space="preserve">друг </w:t>
      </w:r>
      <w:r w:rsidR="00214362" w:rsidRPr="00166EF5">
        <w:rPr>
          <w:rFonts w:eastAsia="MS Mincho"/>
        </w:rPr>
        <w:t>на</w:t>
      </w:r>
      <w:r w:rsidR="00E951FC" w:rsidRPr="00166EF5">
        <w:rPr>
          <w:rFonts w:eastAsia="MS Mincho"/>
        </w:rPr>
        <w:t xml:space="preserve"> друг</w:t>
      </w:r>
      <w:r w:rsidR="00214362" w:rsidRPr="00166EF5">
        <w:rPr>
          <w:rFonts w:eastAsia="MS Mincho"/>
        </w:rPr>
        <w:t>а</w:t>
      </w:r>
      <w:r w:rsidRPr="00166EF5">
        <w:rPr>
          <w:rFonts w:eastAsia="MS Mincho"/>
        </w:rPr>
        <w:t>.</w:t>
      </w:r>
    </w:p>
    <w:p w:rsidR="003F466C" w:rsidRPr="00166EF5" w:rsidRDefault="003F466C" w:rsidP="00A82136">
      <w:pPr>
        <w:pStyle w:val="enumlev2"/>
        <w:rPr>
          <w:rFonts w:eastAsia="MS Mincho"/>
        </w:rPr>
      </w:pPr>
      <w:r w:rsidRPr="00166EF5">
        <w:rPr>
          <w:rFonts w:eastAsia="MS Mincho"/>
        </w:rPr>
        <w:t>e</w:t>
      </w:r>
      <w:r w:rsidR="00542AFE" w:rsidRPr="00166EF5">
        <w:rPr>
          <w:rFonts w:eastAsia="MS Mincho"/>
        </w:rPr>
        <w:t>)</w:t>
      </w:r>
      <w:r w:rsidRPr="00166EF5">
        <w:rPr>
          <w:rFonts w:eastAsia="MS Mincho"/>
        </w:rPr>
        <w:tab/>
      </w:r>
      <w:r w:rsidR="00663706" w:rsidRPr="00166EF5">
        <w:rPr>
          <w:rFonts w:eastAsia="MS Mincho"/>
        </w:rPr>
        <w:t xml:space="preserve">Все доступные ресурсные блоки </w:t>
      </w:r>
      <w:r w:rsidRPr="00166EF5">
        <w:rPr>
          <w:rFonts w:eastAsia="MS Mincho"/>
        </w:rPr>
        <w:t xml:space="preserve">(RB) </w:t>
      </w:r>
      <w:r w:rsidR="00663706" w:rsidRPr="00166EF5">
        <w:rPr>
          <w:rFonts w:eastAsia="MS Mincho"/>
        </w:rPr>
        <w:t xml:space="preserve">будут распределены "выбранному" </w:t>
      </w:r>
      <w:r w:rsidRPr="00166EF5">
        <w:rPr>
          <w:rFonts w:eastAsia="MS Mincho"/>
        </w:rPr>
        <w:t>UE</w:t>
      </w:r>
      <w:r w:rsidR="00663706" w:rsidRPr="00166EF5">
        <w:rPr>
          <w:rFonts w:eastAsia="MS Mincho"/>
        </w:rPr>
        <w:t xml:space="preserve">, и каждая единица </w:t>
      </w:r>
      <w:r w:rsidRPr="00166EF5">
        <w:rPr>
          <w:rFonts w:eastAsia="MS Mincho"/>
        </w:rPr>
        <w:t xml:space="preserve">UE </w:t>
      </w:r>
      <w:r w:rsidR="00663706" w:rsidRPr="00166EF5">
        <w:rPr>
          <w:rFonts w:eastAsia="MS Mincho"/>
        </w:rPr>
        <w:t>планируется с тем же количеством</w:t>
      </w:r>
      <w:r w:rsidRPr="00166EF5">
        <w:rPr>
          <w:rFonts w:eastAsia="MS Mincho"/>
        </w:rPr>
        <w:t xml:space="preserve"> </w:t>
      </w:r>
      <w:r w:rsidRPr="00166EF5">
        <w:rPr>
          <w:rFonts w:eastAsia="MS Mincho"/>
          <w:i/>
        </w:rPr>
        <w:t>n</w:t>
      </w:r>
      <w:r w:rsidRPr="00166EF5">
        <w:rPr>
          <w:rFonts w:eastAsia="MS Mincho"/>
        </w:rPr>
        <w:t xml:space="preserve"> </w:t>
      </w:r>
      <w:r w:rsidR="00663706" w:rsidRPr="00166EF5">
        <w:rPr>
          <w:rFonts w:eastAsia="MS Mincho"/>
        </w:rPr>
        <w:t>ресурсных блоков</w:t>
      </w:r>
      <w:r w:rsidRPr="00166EF5">
        <w:rPr>
          <w:rFonts w:eastAsia="MS Mincho"/>
        </w:rPr>
        <w:t xml:space="preserve">. </w:t>
      </w:r>
      <w:r w:rsidR="00663706" w:rsidRPr="00166EF5">
        <w:rPr>
          <w:rFonts w:eastAsia="MS Mincho"/>
        </w:rPr>
        <w:t xml:space="preserve">Таким образом, передаваемая мощность BS </w:t>
      </w:r>
      <w:r w:rsidR="00AB4ABF" w:rsidRPr="00166EF5">
        <w:rPr>
          <w:rFonts w:eastAsia="MS Mincho"/>
        </w:rPr>
        <w:t>на единицу</w:t>
      </w:r>
      <w:r w:rsidR="00663706" w:rsidRPr="00166EF5">
        <w:rPr>
          <w:rFonts w:eastAsia="MS Mincho"/>
        </w:rPr>
        <w:t xml:space="preserve"> UE является фиксированной</w:t>
      </w:r>
      <w:r w:rsidRPr="00166EF5">
        <w:rPr>
          <w:rFonts w:eastAsia="MS Mincho"/>
        </w:rPr>
        <w:t xml:space="preserve">. </w:t>
      </w:r>
    </w:p>
    <w:p w:rsidR="003F466C" w:rsidRPr="00166EF5" w:rsidRDefault="003F466C" w:rsidP="00A82136">
      <w:pPr>
        <w:pStyle w:val="enumlev2"/>
      </w:pPr>
      <w:r w:rsidRPr="00166EF5">
        <w:t>f</w:t>
      </w:r>
      <w:r w:rsidR="00542AFE" w:rsidRPr="00166EF5">
        <w:t>)</w:t>
      </w:r>
      <w:r w:rsidRPr="00166EF5">
        <w:tab/>
        <w:t>BS</w:t>
      </w:r>
      <w:r w:rsidR="00AB4ABF" w:rsidRPr="00166EF5">
        <w:t xml:space="preserve"> осуществляют передачу с полной мощностью </w:t>
      </w:r>
      <w:r w:rsidR="00557087" w:rsidRPr="00166EF5">
        <w:t xml:space="preserve">или не ведут передачу при вероятности нагрузки, то есть </w:t>
      </w:r>
      <w:r w:rsidRPr="00166EF5">
        <w:rPr>
          <w:i/>
          <w:iCs/>
        </w:rPr>
        <w:t>x</w:t>
      </w:r>
      <w:r w:rsidRPr="00166EF5">
        <w:t xml:space="preserve">% </w:t>
      </w:r>
      <w:r w:rsidR="00557087" w:rsidRPr="00166EF5">
        <w:t xml:space="preserve">базовых станций произвольно выбираются для передачи, а остальные </w:t>
      </w:r>
      <w:r w:rsidR="00707BF2" w:rsidRPr="00166EF5">
        <w:t>остаются в режиме молчания</w:t>
      </w:r>
      <w:r w:rsidRPr="00166EF5">
        <w:t xml:space="preserve">. </w:t>
      </w:r>
      <w:r w:rsidR="00557087" w:rsidRPr="00166EF5">
        <w:t>См. раздел</w:t>
      </w:r>
      <w:r w:rsidRPr="00166EF5">
        <w:t> 6.</w:t>
      </w:r>
    </w:p>
    <w:p w:rsidR="003F466C" w:rsidRPr="00166EF5" w:rsidRDefault="003F466C" w:rsidP="00A82136">
      <w:pPr>
        <w:pStyle w:val="enumlev2"/>
      </w:pPr>
      <w:r w:rsidRPr="00166EF5">
        <w:tab/>
      </w:r>
      <w:r w:rsidR="00707BF2" w:rsidRPr="00166EF5">
        <w:t>Значение</w:t>
      </w:r>
      <w:r w:rsidRPr="00166EF5">
        <w:t xml:space="preserve"> </w:t>
      </w:r>
      <w:r w:rsidRPr="00166EF5">
        <w:rPr>
          <w:i/>
          <w:iCs/>
        </w:rPr>
        <w:t>x</w:t>
      </w:r>
      <w:r w:rsidRPr="00166EF5">
        <w:t xml:space="preserve"> </w:t>
      </w:r>
      <w:r w:rsidR="00707BF2" w:rsidRPr="00166EF5">
        <w:t>может быть либо единым, либо выбранным произвольным обр</w:t>
      </w:r>
      <w:r w:rsidR="009D397D" w:rsidRPr="00166EF5">
        <w:t>а</w:t>
      </w:r>
      <w:r w:rsidR="00707BF2" w:rsidRPr="00166EF5">
        <w:t xml:space="preserve">зом из </w:t>
      </w:r>
      <w:r w:rsidR="001A3ABD" w:rsidRPr="00166EF5">
        <w:t xml:space="preserve">некоторого </w:t>
      </w:r>
      <w:r w:rsidR="00707BF2" w:rsidRPr="00166EF5">
        <w:t xml:space="preserve">диапазона в каждом </w:t>
      </w:r>
      <w:r w:rsidR="00CC3517" w:rsidRPr="00166EF5">
        <w:t>сеанс</w:t>
      </w:r>
      <w:r w:rsidR="00957C9C" w:rsidRPr="00166EF5">
        <w:t>е</w:t>
      </w:r>
      <w:r w:rsidRPr="00166EF5">
        <w:t>.</w:t>
      </w:r>
    </w:p>
    <w:p w:rsidR="003F466C" w:rsidRPr="00166EF5" w:rsidRDefault="00707BF2" w:rsidP="00A82136">
      <w:pPr>
        <w:pStyle w:val="enumlev3"/>
        <w:ind w:left="1191" w:firstLine="0"/>
      </w:pPr>
      <w:r w:rsidRPr="00166EF5">
        <w:t>Для тех</w:t>
      </w:r>
      <w:r w:rsidR="003F466C" w:rsidRPr="00166EF5">
        <w:t xml:space="preserve"> BS</w:t>
      </w:r>
      <w:r w:rsidRPr="00166EF5">
        <w:t xml:space="preserve">, которые осуществляют передачу, мощность на единицу </w:t>
      </w:r>
      <w:r w:rsidR="003F466C" w:rsidRPr="00166EF5">
        <w:t>UE</w:t>
      </w:r>
      <w:r w:rsidR="003F466C" w:rsidRPr="00166EF5">
        <w:rPr>
          <w:rStyle w:val="FootnoteReference"/>
          <w:rFonts w:eastAsia="SimSun"/>
        </w:rPr>
        <w:footnoteReference w:id="3"/>
      </w:r>
      <w:r w:rsidR="003F466C" w:rsidRPr="00166EF5">
        <w:t xml:space="preserve"> </w:t>
      </w:r>
      <w:r w:rsidRPr="00166EF5">
        <w:t>рассчитывается следующим образом</w:t>
      </w:r>
      <w:r w:rsidR="003F466C" w:rsidRPr="00166EF5">
        <w:t>:</w:t>
      </w:r>
    </w:p>
    <w:p w:rsidR="003F466C" w:rsidRPr="00166EF5" w:rsidRDefault="00707BF2" w:rsidP="00A82136">
      <w:pPr>
        <w:pStyle w:val="enumlev3"/>
        <w:rPr>
          <w:rFonts w:eastAsia="MS Mincho"/>
        </w:rPr>
      </w:pPr>
      <w:r w:rsidRPr="00166EF5">
        <w:rPr>
          <w:rFonts w:eastAsia="MS Mincho"/>
        </w:rPr>
        <w:t>Пусть</w:t>
      </w:r>
      <w:r w:rsidR="003F466C" w:rsidRPr="00166EF5">
        <w:rPr>
          <w:rFonts w:eastAsia="MS Mincho"/>
        </w:rPr>
        <w:t xml:space="preserve"> </w:t>
      </w:r>
      <w:r w:rsidR="005F1716" w:rsidRPr="00166EF5">
        <w:rPr>
          <w:rFonts w:eastAsia="MS Mincho"/>
          <w:position w:val="-10"/>
        </w:rPr>
        <w:object w:dxaOrig="499" w:dyaOrig="360">
          <v:shape id="_x0000_i1041" type="#_x0000_t75" style="width:24.75pt;height:20.25pt" o:ole="">
            <v:imagedata r:id="rId45" o:title=""/>
          </v:shape>
          <o:OLEObject Type="Embed" ProgID="Equation.3" ShapeID="_x0000_i1041" DrawAspect="Content" ObjectID="_1573980381" r:id="rId46"/>
        </w:object>
      </w:r>
      <w:r w:rsidR="003F466C" w:rsidRPr="00166EF5">
        <w:rPr>
          <w:rFonts w:eastAsia="MS Mincho"/>
        </w:rPr>
        <w:t xml:space="preserve"> </w:t>
      </w:r>
      <w:r w:rsidR="008660B0" w:rsidRPr="00166EF5">
        <w:rPr>
          <w:rFonts w:eastAsia="MS Mincho"/>
        </w:rPr>
        <w:t xml:space="preserve">означает максимальную мощность передачи </w:t>
      </w:r>
      <w:r w:rsidR="003F466C" w:rsidRPr="00166EF5">
        <w:rPr>
          <w:rFonts w:eastAsia="MS Mincho"/>
        </w:rPr>
        <w:t>BS</w:t>
      </w:r>
      <w:r w:rsidR="008660B0" w:rsidRPr="00166EF5">
        <w:rPr>
          <w:rFonts w:eastAsia="MS Mincho"/>
        </w:rPr>
        <w:t>,</w:t>
      </w:r>
    </w:p>
    <w:p w:rsidR="003F466C" w:rsidRPr="00166EF5" w:rsidRDefault="005F1716" w:rsidP="00A82136">
      <w:pPr>
        <w:pStyle w:val="enumlev3"/>
        <w:rPr>
          <w:rFonts w:eastAsia="MS Mincho"/>
        </w:rPr>
      </w:pPr>
      <w:r w:rsidRPr="00166EF5">
        <w:rPr>
          <w:rFonts w:eastAsia="MS Mincho"/>
          <w:position w:val="-6"/>
        </w:rPr>
        <w:object w:dxaOrig="999" w:dyaOrig="260">
          <v:shape id="_x0000_i1042" type="#_x0000_t75" style="width:47.25pt;height:12.75pt" o:ole="">
            <v:imagedata r:id="rId47" o:title=""/>
          </v:shape>
          <o:OLEObject Type="Embed" ProgID="Equation.3" ShapeID="_x0000_i1042" DrawAspect="Content" ObjectID="_1573980382" r:id="rId48"/>
        </w:object>
      </w:r>
      <w:r w:rsidR="003F466C" w:rsidRPr="00166EF5">
        <w:rPr>
          <w:rFonts w:eastAsia="MS Mincho"/>
        </w:rPr>
        <w:t xml:space="preserve"> </w:t>
      </w:r>
      <w:r w:rsidR="008660B0" w:rsidRPr="00166EF5">
        <w:rPr>
          <w:rFonts w:eastAsia="MS Mincho"/>
        </w:rPr>
        <w:t xml:space="preserve">– число всех доступных </w:t>
      </w:r>
      <w:r w:rsidR="003F466C" w:rsidRPr="00166EF5">
        <w:rPr>
          <w:rFonts w:eastAsia="MS Mincho"/>
        </w:rPr>
        <w:t>RB</w:t>
      </w:r>
      <w:r w:rsidR="008660B0" w:rsidRPr="00166EF5">
        <w:rPr>
          <w:rFonts w:eastAsia="MS Mincho"/>
        </w:rPr>
        <w:t xml:space="preserve"> для каждой</w:t>
      </w:r>
      <w:r w:rsidR="003F466C" w:rsidRPr="00166EF5">
        <w:rPr>
          <w:rFonts w:eastAsia="MS Mincho"/>
        </w:rPr>
        <w:t xml:space="preserve"> BS</w:t>
      </w:r>
      <w:r w:rsidR="008660B0" w:rsidRPr="00166EF5">
        <w:rPr>
          <w:rFonts w:eastAsia="MS Mincho"/>
        </w:rPr>
        <w:t>,</w:t>
      </w:r>
    </w:p>
    <w:p w:rsidR="003F466C" w:rsidRPr="00166EF5" w:rsidRDefault="005F1716" w:rsidP="00A82136">
      <w:pPr>
        <w:pStyle w:val="enumlev3"/>
        <w:rPr>
          <w:rFonts w:eastAsia="MS Mincho"/>
        </w:rPr>
      </w:pPr>
      <w:r w:rsidRPr="00166EF5">
        <w:rPr>
          <w:rFonts w:eastAsia="MS Mincho"/>
          <w:position w:val="-10"/>
        </w:rPr>
        <w:object w:dxaOrig="420" w:dyaOrig="360">
          <v:shape id="_x0000_i1043" type="#_x0000_t75" style="width:23.25pt;height:20.25pt" o:ole="">
            <v:imagedata r:id="rId49" o:title=""/>
          </v:shape>
          <o:OLEObject Type="Embed" ProgID="Equation.3" ShapeID="_x0000_i1043" DrawAspect="Content" ObjectID="_1573980383" r:id="rId50"/>
        </w:object>
      </w:r>
      <w:r w:rsidR="003F466C" w:rsidRPr="00166EF5">
        <w:rPr>
          <w:rFonts w:eastAsia="MS Mincho"/>
        </w:rPr>
        <w:t xml:space="preserve"> </w:t>
      </w:r>
      <w:r w:rsidR="008660B0" w:rsidRPr="00166EF5">
        <w:rPr>
          <w:rFonts w:eastAsia="MS Mincho"/>
        </w:rPr>
        <w:t xml:space="preserve">– мощность передачи от </w:t>
      </w:r>
      <w:r w:rsidR="003F466C" w:rsidRPr="00166EF5">
        <w:rPr>
          <w:rFonts w:eastAsia="MS Mincho"/>
        </w:rPr>
        <w:t xml:space="preserve">BS </w:t>
      </w:r>
      <w:r w:rsidR="008660B0" w:rsidRPr="00166EF5">
        <w:rPr>
          <w:rFonts w:eastAsia="MS Mincho"/>
        </w:rPr>
        <w:t xml:space="preserve">к "выбранному" </w:t>
      </w:r>
      <w:r w:rsidR="003F466C" w:rsidRPr="00166EF5">
        <w:rPr>
          <w:rFonts w:eastAsia="MS Mincho"/>
        </w:rPr>
        <w:t xml:space="preserve">UE, </w:t>
      </w:r>
      <w:r w:rsidR="008660B0" w:rsidRPr="00166EF5">
        <w:rPr>
          <w:rFonts w:eastAsia="MS Mincho"/>
        </w:rPr>
        <w:t>и</w:t>
      </w:r>
      <w:r w:rsidR="003F466C" w:rsidRPr="00166EF5">
        <w:rPr>
          <w:rFonts w:eastAsia="MS Mincho"/>
        </w:rPr>
        <w:t xml:space="preserve"> </w:t>
      </w:r>
    </w:p>
    <w:p w:rsidR="003F466C" w:rsidRPr="00166EF5" w:rsidRDefault="003F466C" w:rsidP="00A82136">
      <w:pPr>
        <w:pStyle w:val="enumlev3"/>
        <w:rPr>
          <w:rFonts w:eastAsia="MS Mincho"/>
        </w:rPr>
      </w:pPr>
      <w:r w:rsidRPr="00166EF5">
        <w:rPr>
          <w:rFonts w:eastAsia="MS Mincho"/>
          <w:i/>
        </w:rPr>
        <w:t xml:space="preserve">n </w:t>
      </w:r>
      <w:r w:rsidR="008660B0" w:rsidRPr="00166EF5">
        <w:rPr>
          <w:rFonts w:eastAsia="MS Mincho"/>
          <w:iCs/>
        </w:rPr>
        <w:t xml:space="preserve">– число ресурсных блоков на </w:t>
      </w:r>
      <w:r w:rsidR="008660B0" w:rsidRPr="00166EF5">
        <w:rPr>
          <w:rFonts w:eastAsia="MS Mincho"/>
        </w:rPr>
        <w:t>единицу</w:t>
      </w:r>
      <w:r w:rsidRPr="00166EF5">
        <w:rPr>
          <w:rFonts w:eastAsia="MS Mincho"/>
        </w:rPr>
        <w:t xml:space="preserve"> UE,</w:t>
      </w:r>
    </w:p>
    <w:p w:rsidR="003F466C" w:rsidRPr="00166EF5" w:rsidRDefault="003F466C" w:rsidP="00A82136">
      <w:pPr>
        <w:pStyle w:val="Equation"/>
        <w:rPr>
          <w:rFonts w:eastAsia="MS Mincho"/>
        </w:rPr>
      </w:pPr>
      <w:r w:rsidRPr="00166EF5">
        <w:rPr>
          <w:rFonts w:eastAsia="MS Mincho"/>
        </w:rPr>
        <w:tab/>
      </w:r>
      <w:r w:rsidRPr="00166EF5">
        <w:rPr>
          <w:rFonts w:eastAsia="MS Mincho"/>
        </w:rPr>
        <w:tab/>
      </w:r>
      <w:r w:rsidR="00542AFE" w:rsidRPr="00166EF5">
        <w:rPr>
          <w:rFonts w:eastAsia="MS Mincho"/>
          <w:position w:val="-22"/>
        </w:rPr>
        <w:object w:dxaOrig="1420" w:dyaOrig="580">
          <v:shape id="_x0000_i1044" type="#_x0000_t75" style="width:73.5pt;height:30pt" o:ole="">
            <v:imagedata r:id="rId51" o:title=""/>
          </v:shape>
          <o:OLEObject Type="Embed" ProgID="Equation.3" ShapeID="_x0000_i1044" DrawAspect="Content" ObjectID="_1573980384" r:id="rId52"/>
        </w:object>
      </w:r>
      <w:r w:rsidR="001A3ABD" w:rsidRPr="00166EF5">
        <w:rPr>
          <w:rFonts w:eastAsia="MS Mincho"/>
        </w:rPr>
        <w:t>.</w:t>
      </w:r>
      <w:r w:rsidRPr="00166EF5">
        <w:rPr>
          <w:rFonts w:eastAsia="MS Mincho"/>
        </w:rPr>
        <w:tab/>
        <w:t>(5)</w:t>
      </w:r>
    </w:p>
    <w:p w:rsidR="003F466C" w:rsidRPr="00166EF5" w:rsidRDefault="003F466C" w:rsidP="00A82136">
      <w:pPr>
        <w:pStyle w:val="enumlev2"/>
        <w:rPr>
          <w:rFonts w:eastAsia="MS Mincho"/>
        </w:rPr>
      </w:pPr>
      <w:r w:rsidRPr="00166EF5">
        <w:rPr>
          <w:rFonts w:eastAsia="MS Mincho"/>
        </w:rPr>
        <w:tab/>
      </w:r>
      <w:r w:rsidR="008660B0" w:rsidRPr="00166EF5">
        <w:rPr>
          <w:rFonts w:eastAsia="MS Mincho"/>
        </w:rPr>
        <w:t xml:space="preserve">Если линия вниз IMT действует как </w:t>
      </w:r>
      <w:r w:rsidR="0058024F" w:rsidRPr="00166EF5">
        <w:rPr>
          <w:rFonts w:eastAsia="MS Mincho"/>
        </w:rPr>
        <w:t>создающая помехи</w:t>
      </w:r>
      <w:r w:rsidR="008660B0" w:rsidRPr="00166EF5">
        <w:rPr>
          <w:rFonts w:eastAsia="MS Mincho"/>
        </w:rPr>
        <w:t xml:space="preserve"> система, перейти к шагу </w:t>
      </w:r>
      <w:r w:rsidRPr="00166EF5">
        <w:rPr>
          <w:rFonts w:eastAsia="MS Mincho"/>
        </w:rPr>
        <w:t>2.</w:t>
      </w:r>
    </w:p>
    <w:p w:rsidR="003F466C" w:rsidRPr="00166EF5" w:rsidRDefault="003F466C" w:rsidP="00A82136">
      <w:pPr>
        <w:pStyle w:val="enumlev2"/>
        <w:rPr>
          <w:rFonts w:eastAsia="MS Mincho"/>
        </w:rPr>
      </w:pPr>
      <w:r w:rsidRPr="00166EF5">
        <w:rPr>
          <w:rFonts w:eastAsia="MS Mincho"/>
        </w:rPr>
        <w:tab/>
      </w:r>
      <w:r w:rsidR="008660B0" w:rsidRPr="00166EF5">
        <w:rPr>
          <w:rFonts w:eastAsia="MS Mincho"/>
        </w:rPr>
        <w:t xml:space="preserve">Если линия вниз IMT действует как </w:t>
      </w:r>
      <w:r w:rsidR="0058024F" w:rsidRPr="00166EF5">
        <w:rPr>
          <w:rFonts w:eastAsia="MS Mincho"/>
        </w:rPr>
        <w:t>принимающая</w:t>
      </w:r>
      <w:r w:rsidR="008660B0" w:rsidRPr="00166EF5">
        <w:rPr>
          <w:rFonts w:eastAsia="MS Mincho"/>
        </w:rPr>
        <w:t xml:space="preserve"> помехи система</w:t>
      </w:r>
      <w:r w:rsidR="0058024F" w:rsidRPr="00166EF5">
        <w:rPr>
          <w:rFonts w:eastAsia="MS Mincho"/>
        </w:rPr>
        <w:t>, продолжать выполнение шага 3</w:t>
      </w:r>
      <w:r w:rsidRPr="00166EF5">
        <w:rPr>
          <w:rFonts w:eastAsia="MS Mincho"/>
        </w:rPr>
        <w:t>.</w:t>
      </w:r>
    </w:p>
    <w:p w:rsidR="00E65D8C" w:rsidRPr="00166EF5" w:rsidRDefault="00E65D8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</w:pPr>
      <w:r w:rsidRPr="00166EF5">
        <w:br w:type="page"/>
      </w:r>
    </w:p>
    <w:p w:rsidR="003F466C" w:rsidRPr="00166EF5" w:rsidRDefault="00542AFE" w:rsidP="00A82136">
      <w:pPr>
        <w:pStyle w:val="enumlev1"/>
      </w:pPr>
      <w:r w:rsidRPr="00166EF5">
        <w:lastRenderedPageBreak/>
        <w:t>2</w:t>
      </w:r>
      <w:r w:rsidR="003F466C" w:rsidRPr="00166EF5">
        <w:tab/>
      </w:r>
      <w:r w:rsidR="00DF16E6" w:rsidRPr="00166EF5">
        <w:t xml:space="preserve">Выбрать линию вниз </w:t>
      </w:r>
      <w:r w:rsidR="003F466C" w:rsidRPr="00166EF5">
        <w:t>IMT</w:t>
      </w:r>
      <w:r w:rsidR="00DF16E6" w:rsidRPr="00166EF5">
        <w:t xml:space="preserve">, которая будет действовать </w:t>
      </w:r>
      <w:r w:rsidR="001A3ABD" w:rsidRPr="00166EF5">
        <w:t xml:space="preserve">как </w:t>
      </w:r>
      <w:r w:rsidR="005C27A8" w:rsidRPr="00166EF5">
        <w:t>источник помех</w:t>
      </w:r>
      <w:r w:rsidR="003F466C" w:rsidRPr="00166EF5">
        <w:t>.</w:t>
      </w:r>
    </w:p>
    <w:p w:rsidR="003F466C" w:rsidRPr="00166EF5" w:rsidRDefault="003F466C" w:rsidP="00A82136">
      <w:pPr>
        <w:pStyle w:val="enumlev2"/>
        <w:rPr>
          <w:rFonts w:eastAsia="MS Mincho"/>
        </w:rPr>
      </w:pPr>
      <w:r w:rsidRPr="00166EF5">
        <w:rPr>
          <w:rFonts w:eastAsia="MS Mincho"/>
        </w:rPr>
        <w:t>a</w:t>
      </w:r>
      <w:r w:rsidR="00542AFE" w:rsidRPr="00166EF5">
        <w:rPr>
          <w:rFonts w:eastAsia="MS Mincho"/>
        </w:rPr>
        <w:t>)</w:t>
      </w:r>
      <w:r w:rsidRPr="00166EF5">
        <w:rPr>
          <w:rFonts w:eastAsia="MS Mincho"/>
        </w:rPr>
        <w:tab/>
      </w:r>
      <w:r w:rsidR="00DF16E6" w:rsidRPr="00166EF5">
        <w:rPr>
          <w:rFonts w:eastAsia="MS Mincho"/>
        </w:rPr>
        <w:t>Произвольным образом выбрать</w:t>
      </w:r>
      <w:r w:rsidRPr="00166EF5">
        <w:rPr>
          <w:rFonts w:eastAsia="MS Mincho"/>
        </w:rPr>
        <w:t xml:space="preserve"> </w:t>
      </w:r>
      <w:r w:rsidRPr="00166EF5">
        <w:rPr>
          <w:rFonts w:eastAsia="MS Mincho"/>
          <w:i/>
          <w:iCs/>
        </w:rPr>
        <w:t>x</w:t>
      </w:r>
      <w:r w:rsidRPr="00166EF5">
        <w:rPr>
          <w:rFonts w:eastAsia="MS Mincho"/>
        </w:rPr>
        <w:t xml:space="preserve">% </w:t>
      </w:r>
      <w:r w:rsidR="00DF16E6" w:rsidRPr="00166EF5">
        <w:rPr>
          <w:rFonts w:eastAsia="MS Mincho"/>
        </w:rPr>
        <w:t>базовых станций в зависимости от нагрузки системы и помеховых условий</w:t>
      </w:r>
      <w:r w:rsidRPr="00166EF5">
        <w:rPr>
          <w:rFonts w:eastAsia="MS Mincho"/>
        </w:rPr>
        <w:t xml:space="preserve"> (</w:t>
      </w:r>
      <w:r w:rsidR="00DF16E6" w:rsidRPr="00166EF5">
        <w:rPr>
          <w:rFonts w:eastAsia="MS Mincho"/>
        </w:rPr>
        <w:t>ближайший источник помех или суммарная помеха</w:t>
      </w:r>
      <w:r w:rsidRPr="00166EF5">
        <w:rPr>
          <w:rFonts w:eastAsia="MS Mincho"/>
        </w:rPr>
        <w:t>)</w:t>
      </w:r>
      <w:r w:rsidR="00DF16E6" w:rsidRPr="00166EF5">
        <w:rPr>
          <w:rFonts w:eastAsia="MS Mincho"/>
        </w:rPr>
        <w:t>, которые будут действовать как источники помех в направлении принимающей помехи системы</w:t>
      </w:r>
      <w:r w:rsidRPr="00166EF5">
        <w:rPr>
          <w:rFonts w:eastAsia="MS Mincho"/>
        </w:rPr>
        <w:t xml:space="preserve">. </w:t>
      </w:r>
    </w:p>
    <w:p w:rsidR="003F466C" w:rsidRPr="00166EF5" w:rsidRDefault="003F466C" w:rsidP="00A82136">
      <w:pPr>
        <w:pStyle w:val="enumlev2"/>
        <w:tabs>
          <w:tab w:val="right" w:pos="9498"/>
        </w:tabs>
        <w:rPr>
          <w:rFonts w:eastAsia="MS Mincho"/>
        </w:rPr>
      </w:pPr>
      <w:r w:rsidRPr="00166EF5">
        <w:rPr>
          <w:rFonts w:eastAsia="MS Mincho"/>
        </w:rPr>
        <w:t>b</w:t>
      </w:r>
      <w:r w:rsidR="00542AFE" w:rsidRPr="00166EF5">
        <w:rPr>
          <w:rFonts w:eastAsia="MS Mincho"/>
        </w:rPr>
        <w:t>)</w:t>
      </w:r>
      <w:r w:rsidRPr="00166EF5">
        <w:rPr>
          <w:rFonts w:eastAsia="MS Mincho"/>
        </w:rPr>
        <w:tab/>
      </w:r>
      <w:r w:rsidR="00DF16E6" w:rsidRPr="00166EF5">
        <w:rPr>
          <w:rFonts w:eastAsia="MS Mincho"/>
        </w:rPr>
        <w:t>Предположив, что моделируется принимающая помехи система, применить помехи в направлении принимающей помехи системы и рассчитать ухудшение ее показателей</w:t>
      </w:r>
      <w:r w:rsidRPr="00166EF5">
        <w:rPr>
          <w:rFonts w:eastAsia="MS Mincho"/>
        </w:rPr>
        <w:t>.</w:t>
      </w:r>
    </w:p>
    <w:p w:rsidR="003F466C" w:rsidRPr="00166EF5" w:rsidRDefault="003F466C" w:rsidP="00A82136">
      <w:pPr>
        <w:pStyle w:val="enumlev2"/>
        <w:tabs>
          <w:tab w:val="right" w:pos="9498"/>
        </w:tabs>
        <w:rPr>
          <w:rFonts w:eastAsia="MS Mincho"/>
        </w:rPr>
      </w:pPr>
      <w:r w:rsidRPr="00166EF5">
        <w:rPr>
          <w:rFonts w:eastAsia="MS Mincho"/>
        </w:rPr>
        <w:tab/>
      </w:r>
      <w:r w:rsidR="00DF16E6" w:rsidRPr="00166EF5">
        <w:rPr>
          <w:rFonts w:eastAsia="MS Mincho"/>
        </w:rPr>
        <w:t xml:space="preserve">Рассчитать внешние помехи от каждой линии вниз системы </w:t>
      </w:r>
      <w:r w:rsidRPr="00166EF5">
        <w:rPr>
          <w:lang w:eastAsia="zh-CN"/>
        </w:rPr>
        <w:t xml:space="preserve">IMT </w:t>
      </w:r>
      <w:r w:rsidR="00DF16E6" w:rsidRPr="00166EF5">
        <w:rPr>
          <w:lang w:eastAsia="zh-CN"/>
        </w:rPr>
        <w:t>в направлении принимающей помехи системы</w:t>
      </w:r>
      <w:r w:rsidRPr="00166EF5">
        <w:rPr>
          <w:lang w:eastAsia="zh-CN"/>
        </w:rPr>
        <w:t>.</w:t>
      </w:r>
    </w:p>
    <w:p w:rsidR="003F466C" w:rsidRPr="00166EF5" w:rsidRDefault="003F466C" w:rsidP="00A82136">
      <w:pPr>
        <w:pStyle w:val="enumlev2"/>
        <w:tabs>
          <w:tab w:val="right" w:pos="9498"/>
        </w:tabs>
        <w:rPr>
          <w:lang w:eastAsia="zh-CN"/>
        </w:rPr>
      </w:pPr>
      <w:r w:rsidRPr="00166EF5">
        <w:rPr>
          <w:rFonts w:eastAsia="MS Mincho"/>
        </w:rPr>
        <w:tab/>
      </w:r>
      <w:r w:rsidR="008B5507" w:rsidRPr="00166EF5">
        <w:rPr>
          <w:rFonts w:eastAsia="MS Mincho"/>
        </w:rPr>
        <w:t xml:space="preserve">Закольцевать все выбранные </w:t>
      </w:r>
      <w:r w:rsidRPr="00166EF5">
        <w:t>BS</w:t>
      </w:r>
      <w:r w:rsidR="008B5507" w:rsidRPr="00166EF5">
        <w:t xml:space="preserve"> от</w:t>
      </w:r>
      <w:r w:rsidRPr="00166EF5">
        <w:t xml:space="preserve"> </w:t>
      </w:r>
      <w:r w:rsidR="00363538" w:rsidRPr="00166EF5">
        <w:rPr>
          <w:position w:val="-10"/>
        </w:rPr>
        <w:object w:dxaOrig="499" w:dyaOrig="300">
          <v:shape id="_x0000_i1045" type="#_x0000_t75" style="width:23.25pt;height:15pt" o:ole="">
            <v:imagedata r:id="rId53" o:title=""/>
          </v:shape>
          <o:OLEObject Type="Embed" ProgID="Equation.3" ShapeID="_x0000_i1045" DrawAspect="Content" ObjectID="_1573980385" r:id="rId54"/>
        </w:object>
      </w:r>
      <w:r w:rsidRPr="00166EF5">
        <w:t xml:space="preserve"> </w:t>
      </w:r>
      <w:r w:rsidR="008B5507" w:rsidRPr="00166EF5">
        <w:t>до</w:t>
      </w:r>
      <w:r w:rsidRPr="00166EF5">
        <w:t xml:space="preserve"> </w:t>
      </w:r>
      <w:r w:rsidR="00542AFE" w:rsidRPr="00166EF5">
        <w:rPr>
          <w:position w:val="-10"/>
        </w:rPr>
        <w:object w:dxaOrig="460" w:dyaOrig="320">
          <v:shape id="_x0000_i1046" type="#_x0000_t75" style="width:23.25pt;height:15.75pt" o:ole="">
            <v:imagedata r:id="rId55" o:title=""/>
          </v:shape>
          <o:OLEObject Type="Embed" ProgID="Equation.3" ShapeID="_x0000_i1046" DrawAspect="Content" ObjectID="_1573980386" r:id="rId56"/>
        </w:object>
      </w:r>
      <w:r w:rsidRPr="00166EF5">
        <w:t xml:space="preserve"> (</w:t>
      </w:r>
      <w:r w:rsidR="008B5507" w:rsidRPr="00166EF5">
        <w:t xml:space="preserve">число выбранных </w:t>
      </w:r>
      <w:r w:rsidRPr="00166EF5">
        <w:t>BS</w:t>
      </w:r>
      <w:r w:rsidR="008B5507" w:rsidRPr="00166EF5">
        <w:t xml:space="preserve"> в зоне системы</w:t>
      </w:r>
      <w:r w:rsidRPr="00166EF5">
        <w:t>)</w:t>
      </w:r>
      <w:r w:rsidR="007F06B2" w:rsidRPr="00166EF5">
        <w:rPr>
          <w:lang w:eastAsia="zh-CN"/>
        </w:rPr>
        <w:t>.</w:t>
      </w:r>
    </w:p>
    <w:p w:rsidR="003F466C" w:rsidRPr="00166EF5" w:rsidRDefault="003F466C" w:rsidP="00A82136">
      <w:pPr>
        <w:pStyle w:val="enumlev2"/>
        <w:tabs>
          <w:tab w:val="right" w:pos="9498"/>
        </w:tabs>
        <w:rPr>
          <w:lang w:eastAsia="zh-CN"/>
        </w:rPr>
      </w:pPr>
      <w:r w:rsidRPr="00166EF5">
        <w:rPr>
          <w:lang w:eastAsia="zh-CN"/>
        </w:rPr>
        <w:tab/>
      </w:r>
      <w:r w:rsidR="008B5507" w:rsidRPr="00166EF5">
        <w:rPr>
          <w:lang w:eastAsia="zh-CN"/>
        </w:rPr>
        <w:t xml:space="preserve">Закольцевать все </w:t>
      </w:r>
      <w:r w:rsidR="00CE0EA4" w:rsidRPr="00166EF5">
        <w:rPr>
          <w:lang w:eastAsia="zh-CN"/>
        </w:rPr>
        <w:t xml:space="preserve">единицы </w:t>
      </w:r>
      <w:r w:rsidR="008B5507" w:rsidRPr="00166EF5">
        <w:rPr>
          <w:lang w:eastAsia="zh-CN"/>
        </w:rPr>
        <w:t>"выбранн</w:t>
      </w:r>
      <w:r w:rsidR="00592BA0" w:rsidRPr="00166EF5">
        <w:rPr>
          <w:lang w:eastAsia="zh-CN"/>
        </w:rPr>
        <w:t>о</w:t>
      </w:r>
      <w:r w:rsidR="00CE0EA4" w:rsidRPr="00166EF5">
        <w:rPr>
          <w:lang w:eastAsia="zh-CN"/>
        </w:rPr>
        <w:t>го</w:t>
      </w:r>
      <w:r w:rsidR="008B5507" w:rsidRPr="00166EF5">
        <w:rPr>
          <w:lang w:eastAsia="zh-CN"/>
        </w:rPr>
        <w:t xml:space="preserve">" </w:t>
      </w:r>
      <w:r w:rsidRPr="00166EF5">
        <w:t>UE</w:t>
      </w:r>
      <w:r w:rsidR="008B5507" w:rsidRPr="00166EF5">
        <w:t xml:space="preserve"> в выбранной</w:t>
      </w:r>
      <w:r w:rsidRPr="00166EF5">
        <w:t xml:space="preserve"> BS </w:t>
      </w:r>
      <w:r w:rsidR="008B5507" w:rsidRPr="00166EF5">
        <w:t xml:space="preserve">от </w:t>
      </w:r>
      <w:r w:rsidR="008B5507" w:rsidRPr="00166EF5">
        <w:rPr>
          <w:i/>
          <w:iCs/>
        </w:rPr>
        <w:t>k = </w:t>
      </w:r>
      <w:r w:rsidR="008B5507" w:rsidRPr="00166EF5">
        <w:t>1</w:t>
      </w:r>
      <w:r w:rsidRPr="00166EF5">
        <w:t xml:space="preserve"> </w:t>
      </w:r>
      <w:r w:rsidR="008B5507" w:rsidRPr="00166EF5">
        <w:t>до</w:t>
      </w:r>
      <w:r w:rsidRPr="00166EF5">
        <w:t xml:space="preserve"> </w:t>
      </w:r>
      <w:r w:rsidRPr="00166EF5">
        <w:rPr>
          <w:i/>
          <w:iCs/>
        </w:rPr>
        <w:t>K</w:t>
      </w:r>
      <w:r w:rsidRPr="00166EF5">
        <w:t>,</w:t>
      </w:r>
      <w:r w:rsidRPr="00166EF5">
        <w:rPr>
          <w:lang w:eastAsia="zh-CN"/>
        </w:rPr>
        <w:t xml:space="preserve"> </w:t>
      </w:r>
      <w:r w:rsidR="008B5507" w:rsidRPr="00166EF5">
        <w:rPr>
          <w:lang w:eastAsia="zh-CN"/>
        </w:rPr>
        <w:t xml:space="preserve">после чего помехи от </w:t>
      </w:r>
      <w:r w:rsidR="008B5507" w:rsidRPr="00166EF5">
        <w:rPr>
          <w:i/>
          <w:iCs/>
          <w:lang w:eastAsia="zh-CN"/>
        </w:rPr>
        <w:t>BSj</w:t>
      </w:r>
      <w:r w:rsidR="008B5507" w:rsidRPr="00166EF5">
        <w:rPr>
          <w:lang w:eastAsia="zh-CN"/>
        </w:rPr>
        <w:t xml:space="preserve"> </w:t>
      </w:r>
      <w:r w:rsidRPr="00166EF5">
        <w:rPr>
          <w:lang w:eastAsia="zh-CN"/>
        </w:rPr>
        <w:t>(</w:t>
      </w:r>
      <w:r w:rsidR="008B5507" w:rsidRPr="00166EF5">
        <w:rPr>
          <w:lang w:eastAsia="zh-CN"/>
        </w:rPr>
        <w:t>когда обслуживается ее</w:t>
      </w:r>
      <w:r w:rsidRPr="00166EF5">
        <w:rPr>
          <w:lang w:eastAsia="zh-CN"/>
        </w:rPr>
        <w:t xml:space="preserve"> </w:t>
      </w:r>
      <w:r w:rsidRPr="00166EF5">
        <w:rPr>
          <w:i/>
          <w:iCs/>
          <w:lang w:eastAsia="zh-CN"/>
        </w:rPr>
        <w:t>K</w:t>
      </w:r>
      <w:r w:rsidRPr="00166EF5">
        <w:rPr>
          <w:lang w:eastAsia="zh-CN"/>
        </w:rPr>
        <w:t>-</w:t>
      </w:r>
      <w:r w:rsidR="008B5507" w:rsidRPr="00166EF5">
        <w:rPr>
          <w:lang w:eastAsia="zh-CN"/>
        </w:rPr>
        <w:t>ая единица</w:t>
      </w:r>
      <w:r w:rsidRPr="00166EF5">
        <w:rPr>
          <w:lang w:eastAsia="zh-CN"/>
        </w:rPr>
        <w:t xml:space="preserve"> UE) </w:t>
      </w:r>
      <w:r w:rsidR="008B5507" w:rsidRPr="00166EF5">
        <w:rPr>
          <w:lang w:eastAsia="zh-CN"/>
        </w:rPr>
        <w:t>могут быть рассчитаны следующим образом:</w:t>
      </w:r>
    </w:p>
    <w:p w:rsidR="003F466C" w:rsidRPr="00166EF5" w:rsidRDefault="003F466C" w:rsidP="00455BD1">
      <w:pPr>
        <w:pStyle w:val="Equation"/>
        <w:rPr>
          <w:rFonts w:eastAsia="SimSun"/>
        </w:rPr>
      </w:pPr>
      <w:r w:rsidRPr="00166EF5">
        <w:rPr>
          <w:rFonts w:eastAsia="MS Mincho"/>
        </w:rPr>
        <w:tab/>
      </w:r>
      <w:r w:rsidRPr="00166EF5">
        <w:rPr>
          <w:rFonts w:eastAsia="MS Mincho"/>
        </w:rPr>
        <w:tab/>
      </w:r>
      <w:r w:rsidR="00B306EF" w:rsidRPr="00166EF5">
        <w:rPr>
          <w:rFonts w:eastAsia="MS Mincho"/>
          <w:position w:val="-16"/>
        </w:rPr>
        <w:object w:dxaOrig="6320" w:dyaOrig="420">
          <v:shape id="_x0000_i1047" type="#_x0000_t75" style="width:321pt;height:21.75pt" o:ole="">
            <v:imagedata r:id="rId57" o:title=""/>
          </v:shape>
          <o:OLEObject Type="Embed" ProgID="Equation.3" ShapeID="_x0000_i1047" DrawAspect="Content" ObjectID="_1573980387" r:id="rId58"/>
        </w:object>
      </w:r>
      <w:r w:rsidR="008B5507" w:rsidRPr="00166EF5">
        <w:rPr>
          <w:rFonts w:eastAsia="MS Mincho"/>
          <w:position w:val="6"/>
        </w:rPr>
        <w:t>,</w:t>
      </w:r>
      <w:r w:rsidRPr="00166EF5">
        <w:rPr>
          <w:rFonts w:eastAsia="MS Mincho"/>
        </w:rPr>
        <w:tab/>
        <w:t>(6)</w:t>
      </w:r>
      <w:r w:rsidRPr="00166EF5">
        <w:rPr>
          <w:rFonts w:eastAsia="SimSun"/>
        </w:rPr>
        <w:t xml:space="preserve"> </w:t>
      </w:r>
    </w:p>
    <w:p w:rsidR="003F466C" w:rsidRPr="00166EF5" w:rsidRDefault="003F466C" w:rsidP="00A82136">
      <w:pPr>
        <w:pStyle w:val="enumlev2"/>
        <w:tabs>
          <w:tab w:val="right" w:pos="9498"/>
        </w:tabs>
        <w:rPr>
          <w:rFonts w:eastAsia="SimSun"/>
        </w:rPr>
      </w:pPr>
      <w:r w:rsidRPr="00166EF5">
        <w:rPr>
          <w:rFonts w:eastAsia="SimSun"/>
        </w:rPr>
        <w:tab/>
      </w:r>
      <w:r w:rsidR="004C5149" w:rsidRPr="00166EF5">
        <w:rPr>
          <w:rFonts w:eastAsia="SimSun"/>
        </w:rPr>
        <w:t>где:</w:t>
      </w:r>
    </w:p>
    <w:p w:rsidR="003F466C" w:rsidRPr="00166EF5" w:rsidRDefault="003F466C" w:rsidP="00A82136">
      <w:pPr>
        <w:pStyle w:val="enumlev2"/>
        <w:tabs>
          <w:tab w:val="right" w:pos="9498"/>
        </w:tabs>
        <w:rPr>
          <w:i/>
          <w:lang w:eastAsia="zh-CN"/>
        </w:rPr>
      </w:pPr>
      <w:r w:rsidRPr="00166EF5">
        <w:tab/>
      </w:r>
      <w:r w:rsidR="00542AFE" w:rsidRPr="00166EF5">
        <w:rPr>
          <w:position w:val="-18"/>
        </w:rPr>
        <w:object w:dxaOrig="2380" w:dyaOrig="440">
          <v:shape id="_x0000_i1048" type="#_x0000_t75" style="width:119.25pt;height:22.5pt" o:ole="">
            <v:imagedata r:id="rId59" o:title=""/>
          </v:shape>
          <o:OLEObject Type="Embed" ProgID="Equation.3" ShapeID="_x0000_i1048" DrawAspect="Content" ObjectID="_1573980388" r:id="rId60"/>
        </w:object>
      </w:r>
      <w:bookmarkStart w:id="49" w:name="OLE_LINK18"/>
      <w:bookmarkStart w:id="50" w:name="OLE_LINK19"/>
      <w:bookmarkStart w:id="51" w:name="OLE_LINK15"/>
      <w:bookmarkStart w:id="52" w:name="OLE_LINK16"/>
      <w:r w:rsidRPr="00166EF5">
        <w:rPr>
          <w:lang w:eastAsia="zh-CN"/>
        </w:rPr>
        <w:t>:</w:t>
      </w:r>
      <w:r w:rsidRPr="00166EF5">
        <w:rPr>
          <w:lang w:eastAsia="zh-CN"/>
        </w:rPr>
        <w:tab/>
        <w:t xml:space="preserve"> </w:t>
      </w:r>
      <w:r w:rsidR="009D397D" w:rsidRPr="00166EF5">
        <w:rPr>
          <w:lang w:eastAsia="zh-CN"/>
        </w:rPr>
        <w:t>потери из-за переходного затухания от</w:t>
      </w:r>
      <w:r w:rsidRPr="00166EF5">
        <w:rPr>
          <w:lang w:eastAsia="zh-CN"/>
        </w:rPr>
        <w:t xml:space="preserve"> </w:t>
      </w:r>
      <w:r w:rsidRPr="00166EF5">
        <w:rPr>
          <w:i/>
          <w:iCs/>
          <w:lang w:eastAsia="zh-CN"/>
        </w:rPr>
        <w:t>BS</w:t>
      </w:r>
      <w:r w:rsidRPr="00166EF5">
        <w:rPr>
          <w:i/>
          <w:iCs/>
          <w:vertAlign w:val="subscript"/>
          <w:lang w:eastAsia="zh-CN"/>
        </w:rPr>
        <w:t>j</w:t>
      </w:r>
      <w:r w:rsidRPr="00166EF5">
        <w:rPr>
          <w:vertAlign w:val="subscript"/>
          <w:lang w:eastAsia="zh-CN"/>
        </w:rPr>
        <w:t xml:space="preserve"> </w:t>
      </w:r>
      <w:r w:rsidRPr="00166EF5">
        <w:rPr>
          <w:lang w:eastAsia="zh-CN"/>
        </w:rPr>
        <w:t>(</w:t>
      </w:r>
      <w:r w:rsidR="001D3914" w:rsidRPr="00166EF5">
        <w:rPr>
          <w:lang w:eastAsia="zh-CN"/>
        </w:rPr>
        <w:t xml:space="preserve">когда обслуживается ее </w:t>
      </w:r>
      <w:r w:rsidR="001D3914" w:rsidRPr="00166EF5">
        <w:rPr>
          <w:i/>
          <w:iCs/>
          <w:lang w:eastAsia="zh-CN"/>
        </w:rPr>
        <w:t>K</w:t>
      </w:r>
      <w:r w:rsidR="001D3914" w:rsidRPr="00166EF5">
        <w:rPr>
          <w:lang w:eastAsia="zh-CN"/>
        </w:rPr>
        <w:t>-ая единица UE</w:t>
      </w:r>
      <w:r w:rsidRPr="00166EF5">
        <w:rPr>
          <w:lang w:eastAsia="zh-CN"/>
        </w:rPr>
        <w:t xml:space="preserve">) </w:t>
      </w:r>
      <w:r w:rsidR="009D397D" w:rsidRPr="00166EF5">
        <w:rPr>
          <w:lang w:eastAsia="zh-CN"/>
        </w:rPr>
        <w:t>системы</w:t>
      </w:r>
      <w:r w:rsidRPr="00166EF5">
        <w:rPr>
          <w:lang w:eastAsia="zh-CN"/>
        </w:rPr>
        <w:t xml:space="preserve"> IMT </w:t>
      </w:r>
      <w:r w:rsidR="009D397D" w:rsidRPr="00166EF5">
        <w:rPr>
          <w:lang w:eastAsia="zh-CN"/>
        </w:rPr>
        <w:t>к принимающему помехи приемнику, что включает потери на трассе, потери при проникновении</w:t>
      </w:r>
      <w:bookmarkEnd w:id="49"/>
      <w:bookmarkEnd w:id="50"/>
      <w:r w:rsidRPr="00166EF5">
        <w:t xml:space="preserve">, </w:t>
      </w:r>
      <w:r w:rsidR="009D397D" w:rsidRPr="00166EF5">
        <w:rPr>
          <w:color w:val="000000"/>
        </w:rPr>
        <w:t>замирание вследствие затенения</w:t>
      </w:r>
      <w:r w:rsidRPr="00166EF5">
        <w:rPr>
          <w:lang w:eastAsia="zh-CN"/>
        </w:rPr>
        <w:t xml:space="preserve"> </w:t>
      </w:r>
      <w:r w:rsidR="009D397D" w:rsidRPr="00166EF5">
        <w:rPr>
          <w:lang w:eastAsia="zh-CN"/>
        </w:rPr>
        <w:t>и усиление антенны на передатчике/приемнике</w:t>
      </w:r>
      <w:r w:rsidRPr="00166EF5">
        <w:rPr>
          <w:lang w:eastAsia="zh-CN"/>
        </w:rPr>
        <w:t>.</w:t>
      </w:r>
      <w:bookmarkEnd w:id="51"/>
      <w:bookmarkEnd w:id="52"/>
    </w:p>
    <w:p w:rsidR="003F466C" w:rsidRPr="00166EF5" w:rsidRDefault="003F466C" w:rsidP="00A82136">
      <w:pPr>
        <w:pStyle w:val="enumlev2"/>
        <w:tabs>
          <w:tab w:val="right" w:pos="9498"/>
        </w:tabs>
        <w:rPr>
          <w:lang w:eastAsia="zh-CN"/>
        </w:rPr>
      </w:pPr>
      <w:r w:rsidRPr="00166EF5">
        <w:rPr>
          <w:i/>
          <w:lang w:eastAsia="zh-CN"/>
        </w:rPr>
        <w:tab/>
      </w:r>
      <w:r w:rsidR="009D397D" w:rsidRPr="00166EF5">
        <w:rPr>
          <w:lang w:eastAsia="zh-CN"/>
        </w:rPr>
        <w:t>Если используется FDR, заменить</w:t>
      </w:r>
      <w:r w:rsidRPr="00166EF5">
        <w:rPr>
          <w:lang w:eastAsia="zh-CN"/>
        </w:rPr>
        <w:t xml:space="preserve"> </w:t>
      </w:r>
      <w:r w:rsidRPr="00166EF5">
        <w:rPr>
          <w:i/>
          <w:lang w:eastAsia="zh-CN"/>
        </w:rPr>
        <w:t>ACIR</w:t>
      </w:r>
      <w:r w:rsidRPr="00166EF5">
        <w:rPr>
          <w:i/>
          <w:vertAlign w:val="subscript"/>
          <w:lang w:eastAsia="zh-CN"/>
        </w:rPr>
        <w:t>linear</w:t>
      </w:r>
      <w:r w:rsidRPr="00166EF5">
        <w:rPr>
          <w:i/>
          <w:lang w:eastAsia="zh-CN"/>
        </w:rPr>
        <w:t xml:space="preserve"> </w:t>
      </w:r>
      <w:r w:rsidR="009D397D" w:rsidRPr="00166EF5">
        <w:rPr>
          <w:lang w:eastAsia="zh-CN"/>
        </w:rPr>
        <w:t>на</w:t>
      </w:r>
      <w:r w:rsidRPr="00166EF5">
        <w:rPr>
          <w:lang w:eastAsia="zh-CN"/>
        </w:rPr>
        <w:t xml:space="preserve"> FDR.</w:t>
      </w:r>
      <w:r w:rsidRPr="00166EF5">
        <w:rPr>
          <w:lang w:eastAsia="zh-CN"/>
        </w:rPr>
        <w:tab/>
      </w:r>
    </w:p>
    <w:p w:rsidR="003F466C" w:rsidRPr="00166EF5" w:rsidRDefault="003F466C" w:rsidP="00A82136">
      <w:pPr>
        <w:pStyle w:val="enumlev2"/>
        <w:tabs>
          <w:tab w:val="right" w:pos="9498"/>
        </w:tabs>
        <w:rPr>
          <w:lang w:eastAsia="zh-CN"/>
        </w:rPr>
      </w:pPr>
      <w:r w:rsidRPr="00166EF5">
        <w:rPr>
          <w:lang w:eastAsia="zh-CN"/>
        </w:rPr>
        <w:tab/>
      </w:r>
      <w:r w:rsidR="00542AFE" w:rsidRPr="00166EF5">
        <w:rPr>
          <w:position w:val="-18"/>
          <w:lang w:eastAsia="zh-CN"/>
        </w:rPr>
        <w:object w:dxaOrig="2220" w:dyaOrig="440">
          <v:shape id="_x0000_i1049" type="#_x0000_t75" style="width:111pt;height:22.5pt" o:ole="">
            <v:imagedata r:id="rId61" o:title=""/>
          </v:shape>
          <o:OLEObject Type="Embed" ProgID="Equation.3" ShapeID="_x0000_i1049" DrawAspect="Content" ObjectID="_1573980389" r:id="rId62"/>
        </w:object>
      </w:r>
      <w:r w:rsidRPr="00166EF5">
        <w:t>:</w:t>
      </w:r>
      <w:r w:rsidRPr="00166EF5">
        <w:rPr>
          <w:lang w:eastAsia="zh-CN"/>
        </w:rPr>
        <w:t xml:space="preserve"> </w:t>
      </w:r>
      <w:r w:rsidR="00837525" w:rsidRPr="00166EF5">
        <w:rPr>
          <w:lang w:eastAsia="zh-CN"/>
        </w:rPr>
        <w:t xml:space="preserve">межсистемные помехи от </w:t>
      </w:r>
      <w:r w:rsidRPr="00166EF5">
        <w:rPr>
          <w:i/>
          <w:iCs/>
          <w:lang w:eastAsia="zh-CN"/>
        </w:rPr>
        <w:t>BS</w:t>
      </w:r>
      <w:r w:rsidRPr="00166EF5">
        <w:rPr>
          <w:i/>
          <w:iCs/>
          <w:vertAlign w:val="subscript"/>
          <w:lang w:eastAsia="zh-CN"/>
        </w:rPr>
        <w:t>j</w:t>
      </w:r>
      <w:r w:rsidRPr="00166EF5">
        <w:rPr>
          <w:vertAlign w:val="subscript"/>
          <w:lang w:eastAsia="zh-CN"/>
        </w:rPr>
        <w:t xml:space="preserve"> </w:t>
      </w:r>
      <w:r w:rsidRPr="00166EF5">
        <w:t>(</w:t>
      </w:r>
      <w:r w:rsidR="001D3914" w:rsidRPr="00166EF5">
        <w:rPr>
          <w:lang w:eastAsia="zh-CN"/>
        </w:rPr>
        <w:t xml:space="preserve">когда обслуживается ее </w:t>
      </w:r>
      <w:r w:rsidR="001D3914" w:rsidRPr="00166EF5">
        <w:rPr>
          <w:i/>
          <w:iCs/>
          <w:lang w:eastAsia="zh-CN"/>
        </w:rPr>
        <w:t>K</w:t>
      </w:r>
      <w:r w:rsidR="001D3914" w:rsidRPr="00166EF5">
        <w:rPr>
          <w:lang w:eastAsia="zh-CN"/>
        </w:rPr>
        <w:t>-ая единица</w:t>
      </w:r>
      <w:r w:rsidRPr="00166EF5">
        <w:t xml:space="preserve"> UE) </w:t>
      </w:r>
      <w:r w:rsidR="00837525" w:rsidRPr="00166EF5">
        <w:t>в направлении принимающего помехи приемника</w:t>
      </w:r>
      <w:r w:rsidRPr="00166EF5">
        <w:rPr>
          <w:lang w:eastAsia="zh-CN"/>
        </w:rPr>
        <w:t>.</w:t>
      </w:r>
    </w:p>
    <w:p w:rsidR="003F466C" w:rsidRPr="00166EF5" w:rsidRDefault="003F466C" w:rsidP="00A82136">
      <w:pPr>
        <w:pStyle w:val="enumlev2"/>
        <w:tabs>
          <w:tab w:val="right" w:pos="9498"/>
        </w:tabs>
        <w:rPr>
          <w:lang w:eastAsia="zh-CN"/>
        </w:rPr>
      </w:pPr>
      <w:r w:rsidRPr="00166EF5">
        <w:rPr>
          <w:lang w:eastAsia="zh-CN"/>
        </w:rPr>
        <w:tab/>
      </w:r>
      <w:r w:rsidR="00837525" w:rsidRPr="00166EF5">
        <w:rPr>
          <w:lang w:eastAsia="zh-CN"/>
        </w:rPr>
        <w:t xml:space="preserve">Суммарные межсистемные помехи </w:t>
      </w:r>
      <w:r w:rsidR="00B622D0" w:rsidRPr="00166EF5">
        <w:rPr>
          <w:lang w:eastAsia="zh-CN"/>
        </w:rPr>
        <w:t xml:space="preserve">выражаются </w:t>
      </w:r>
      <w:r w:rsidR="00837525" w:rsidRPr="00166EF5">
        <w:rPr>
          <w:lang w:eastAsia="zh-CN"/>
        </w:rPr>
        <w:t>следующим образом</w:t>
      </w:r>
      <w:r w:rsidRPr="00166EF5">
        <w:rPr>
          <w:lang w:eastAsia="zh-CN"/>
        </w:rPr>
        <w:t>:</w:t>
      </w:r>
      <w:r w:rsidRPr="00166EF5">
        <w:rPr>
          <w:lang w:eastAsia="zh-CN"/>
        </w:rPr>
        <w:tab/>
      </w:r>
    </w:p>
    <w:p w:rsidR="008F4C06" w:rsidRPr="00166EF5" w:rsidRDefault="008F4C06" w:rsidP="00455BD1">
      <w:pPr>
        <w:pStyle w:val="Equation"/>
        <w:rPr>
          <w:sz w:val="24"/>
        </w:rPr>
      </w:pPr>
      <w:r w:rsidRPr="00166EF5">
        <w:tab/>
      </w:r>
      <w:r w:rsidRPr="00166EF5">
        <w:tab/>
      </w:r>
      <w:r w:rsidR="00542AFE" w:rsidRPr="00166EF5">
        <w:rPr>
          <w:position w:val="-32"/>
          <w:sz w:val="24"/>
        </w:rPr>
        <w:object w:dxaOrig="3660" w:dyaOrig="580">
          <v:shape id="_x0000_i1050" type="#_x0000_t75" style="width:183pt;height:29.25pt" o:ole="">
            <v:imagedata r:id="rId63" o:title=""/>
          </v:shape>
          <o:OLEObject Type="Embed" ProgID="Equation.3" ShapeID="_x0000_i1050" DrawAspect="Content" ObjectID="_1573980390" r:id="rId64"/>
        </w:object>
      </w:r>
      <w:r w:rsidRPr="00166EF5">
        <w:rPr>
          <w:rFonts w:eastAsia="MS Mincho"/>
          <w:sz w:val="24"/>
        </w:rPr>
        <w:t>,</w:t>
      </w:r>
      <w:r w:rsidRPr="00166EF5">
        <w:tab/>
        <w:t>(7)</w:t>
      </w:r>
    </w:p>
    <w:p w:rsidR="003F466C" w:rsidRPr="00166EF5" w:rsidRDefault="004C5149" w:rsidP="00A82136">
      <w:pPr>
        <w:pStyle w:val="enumlev2"/>
        <w:tabs>
          <w:tab w:val="right" w:pos="9498"/>
        </w:tabs>
      </w:pPr>
      <w:r w:rsidRPr="00166EF5">
        <w:t>где:</w:t>
      </w:r>
    </w:p>
    <w:p w:rsidR="003F466C" w:rsidRPr="00166EF5" w:rsidRDefault="003F466C" w:rsidP="00A82136">
      <w:pPr>
        <w:pStyle w:val="Equationlegend"/>
        <w:rPr>
          <w:lang w:val="ru-RU" w:eastAsia="zh-CN"/>
        </w:rPr>
      </w:pPr>
      <w:r w:rsidRPr="00166EF5">
        <w:rPr>
          <w:lang w:val="ru-RU"/>
        </w:rPr>
        <w:tab/>
      </w:r>
      <w:r w:rsidRPr="00166EF5">
        <w:rPr>
          <w:i/>
          <w:lang w:val="ru-RU"/>
        </w:rPr>
        <w:t>I</w:t>
      </w:r>
      <w:r w:rsidRPr="00166EF5">
        <w:rPr>
          <w:i/>
          <w:vertAlign w:val="subscript"/>
          <w:lang w:val="ru-RU"/>
        </w:rPr>
        <w:t>External</w:t>
      </w:r>
      <w:r w:rsidRPr="00166EF5">
        <w:rPr>
          <w:rFonts w:eastAsia="MS Mincho"/>
          <w:lang w:val="ru-RU"/>
        </w:rPr>
        <w:t>:</w:t>
      </w:r>
      <w:r w:rsidRPr="00166EF5">
        <w:rPr>
          <w:rFonts w:eastAsia="MS Mincho"/>
          <w:lang w:val="ru-RU"/>
        </w:rPr>
        <w:tab/>
      </w:r>
      <w:r w:rsidR="00837525" w:rsidRPr="00166EF5">
        <w:rPr>
          <w:rFonts w:eastAsia="MS Mincho"/>
          <w:lang w:val="ru-RU"/>
        </w:rPr>
        <w:t>суммарная помеха от внешней системы в направлении принимающей помехи системы</w:t>
      </w:r>
      <w:r w:rsidRPr="00166EF5">
        <w:rPr>
          <w:lang w:val="ru-RU" w:eastAsia="zh-CN"/>
        </w:rPr>
        <w:t>.</w:t>
      </w:r>
    </w:p>
    <w:p w:rsidR="003F466C" w:rsidRPr="00166EF5" w:rsidRDefault="003F466C" w:rsidP="00A82136">
      <w:pPr>
        <w:pStyle w:val="enumlev2"/>
        <w:tabs>
          <w:tab w:val="right" w:pos="9498"/>
        </w:tabs>
        <w:rPr>
          <w:rFonts w:eastAsia="SimSun"/>
        </w:rPr>
      </w:pPr>
      <w:r w:rsidRPr="00166EF5">
        <w:rPr>
          <w:lang w:eastAsia="zh-CN"/>
        </w:rPr>
        <w:tab/>
      </w:r>
      <w:r w:rsidR="00837525" w:rsidRPr="00166EF5">
        <w:rPr>
          <w:lang w:eastAsia="zh-CN"/>
        </w:rPr>
        <w:t>Рассчитать воздействие внешних помех на принимающую помехи систему</w:t>
      </w:r>
      <w:r w:rsidRPr="00166EF5">
        <w:rPr>
          <w:lang w:eastAsia="zh-CN"/>
        </w:rPr>
        <w:t xml:space="preserve">. </w:t>
      </w:r>
      <w:r w:rsidR="0088223F" w:rsidRPr="00166EF5">
        <w:rPr>
          <w:lang w:eastAsia="zh-CN"/>
        </w:rPr>
        <w:t>Расчет воздействия на принимающую помехи систему не-IMT не входит в сферу применения настоящей Рекомендации и зависит от сценария совместного использования частот</w:t>
      </w:r>
      <w:r w:rsidRPr="00166EF5">
        <w:rPr>
          <w:lang w:eastAsia="zh-CN"/>
        </w:rPr>
        <w:t>.</w:t>
      </w:r>
    </w:p>
    <w:p w:rsidR="003F466C" w:rsidRPr="00166EF5" w:rsidRDefault="003F466C" w:rsidP="00A82136">
      <w:pPr>
        <w:pStyle w:val="enumlev2"/>
        <w:rPr>
          <w:rFonts w:eastAsia="MS Mincho"/>
        </w:rPr>
      </w:pPr>
      <w:r w:rsidRPr="00166EF5">
        <w:rPr>
          <w:rFonts w:eastAsia="MS Mincho"/>
        </w:rPr>
        <w:t>c</w:t>
      </w:r>
      <w:r w:rsidR="00B306EF" w:rsidRPr="00166EF5">
        <w:rPr>
          <w:rFonts w:eastAsia="MS Mincho"/>
        </w:rPr>
        <w:t>)</w:t>
      </w:r>
      <w:r w:rsidRPr="00166EF5">
        <w:rPr>
          <w:rFonts w:eastAsia="MS Mincho"/>
        </w:rPr>
        <w:tab/>
      </w:r>
      <w:r w:rsidR="009D397D" w:rsidRPr="00166EF5">
        <w:rPr>
          <w:rFonts w:eastAsia="MS Mincho"/>
        </w:rPr>
        <w:t>Перейти к шагу </w:t>
      </w:r>
      <w:r w:rsidRPr="00166EF5">
        <w:rPr>
          <w:rFonts w:eastAsia="MS Mincho"/>
        </w:rPr>
        <w:t>6.</w:t>
      </w:r>
    </w:p>
    <w:p w:rsidR="003F466C" w:rsidRPr="00166EF5" w:rsidRDefault="00B306EF" w:rsidP="00A82136">
      <w:pPr>
        <w:pStyle w:val="enumlev1"/>
      </w:pPr>
      <w:r w:rsidRPr="00166EF5">
        <w:rPr>
          <w:rFonts w:eastAsia="SimSun"/>
        </w:rPr>
        <w:t>3</w:t>
      </w:r>
      <w:r w:rsidR="003F466C" w:rsidRPr="00166EF5">
        <w:rPr>
          <w:rFonts w:eastAsia="SimSun"/>
        </w:rPr>
        <w:tab/>
      </w:r>
      <w:r w:rsidR="007F06B2" w:rsidRPr="00166EF5">
        <w:rPr>
          <w:rFonts w:eastAsia="SimSun"/>
        </w:rPr>
        <w:t xml:space="preserve">Выбрать линию вниз </w:t>
      </w:r>
      <w:r w:rsidR="003F466C" w:rsidRPr="00166EF5">
        <w:rPr>
          <w:rFonts w:eastAsia="SimSun"/>
        </w:rPr>
        <w:t xml:space="preserve">IMT </w:t>
      </w:r>
      <w:r w:rsidR="007F06B2" w:rsidRPr="00166EF5">
        <w:rPr>
          <w:rFonts w:eastAsia="SimSun"/>
        </w:rPr>
        <w:t>в качестве принимающей помехи системы</w:t>
      </w:r>
      <w:r w:rsidR="003F466C" w:rsidRPr="00166EF5">
        <w:rPr>
          <w:rFonts w:eastAsia="SimSun"/>
        </w:rPr>
        <w:t xml:space="preserve">. </w:t>
      </w:r>
    </w:p>
    <w:p w:rsidR="003F466C" w:rsidRPr="00166EF5" w:rsidRDefault="003F466C" w:rsidP="00A82136">
      <w:pPr>
        <w:pStyle w:val="enumlev2"/>
      </w:pPr>
      <w:r w:rsidRPr="00166EF5">
        <w:rPr>
          <w:rFonts w:eastAsia="MS Mincho"/>
        </w:rPr>
        <w:t>a</w:t>
      </w:r>
      <w:r w:rsidR="00B306EF" w:rsidRPr="00166EF5">
        <w:rPr>
          <w:rFonts w:eastAsia="MS Mincho"/>
        </w:rPr>
        <w:t>)</w:t>
      </w:r>
      <w:r w:rsidRPr="00166EF5">
        <w:rPr>
          <w:rFonts w:eastAsia="MS Mincho"/>
        </w:rPr>
        <w:tab/>
      </w:r>
      <w:r w:rsidR="007F06B2" w:rsidRPr="00166EF5">
        <w:rPr>
          <w:rFonts w:eastAsia="MS Mincho"/>
        </w:rPr>
        <w:t xml:space="preserve">Произвольным образом выбрать </w:t>
      </w:r>
      <w:r w:rsidR="007F06B2" w:rsidRPr="00166EF5">
        <w:rPr>
          <w:rFonts w:eastAsia="MS Mincho"/>
          <w:i/>
          <w:iCs/>
        </w:rPr>
        <w:t>x</w:t>
      </w:r>
      <w:r w:rsidR="007F06B2" w:rsidRPr="00166EF5">
        <w:rPr>
          <w:rFonts w:eastAsia="MS Mincho"/>
        </w:rPr>
        <w:t>% базовых станций в зависимости от нагрузки системы.</w:t>
      </w:r>
    </w:p>
    <w:p w:rsidR="003F466C" w:rsidRPr="00166EF5" w:rsidRDefault="003F466C" w:rsidP="00A82136">
      <w:pPr>
        <w:pStyle w:val="enumlev2"/>
      </w:pPr>
      <w:r w:rsidRPr="00166EF5">
        <w:t>b</w:t>
      </w:r>
      <w:r w:rsidR="00B306EF" w:rsidRPr="00166EF5">
        <w:t>)</w:t>
      </w:r>
      <w:r w:rsidRPr="00166EF5">
        <w:tab/>
      </w:r>
      <w:r w:rsidR="007F06B2" w:rsidRPr="00166EF5">
        <w:t>Рассчитать</w:t>
      </w:r>
      <w:r w:rsidRPr="00166EF5">
        <w:t xml:space="preserve"> </w:t>
      </w:r>
      <w:r w:rsidRPr="00166EF5">
        <w:rPr>
          <w:i/>
          <w:iCs/>
        </w:rPr>
        <w:t>C</w:t>
      </w:r>
      <w:r w:rsidRPr="00166EF5">
        <w:t>/</w:t>
      </w:r>
      <w:r w:rsidRPr="00166EF5">
        <w:rPr>
          <w:i/>
          <w:iCs/>
        </w:rPr>
        <w:t>I</w:t>
      </w:r>
      <w:r w:rsidR="007F06B2" w:rsidRPr="00166EF5">
        <w:t xml:space="preserve"> линии вниз</w:t>
      </w:r>
      <w:r w:rsidRPr="00166EF5">
        <w:t xml:space="preserve"> </w:t>
      </w:r>
      <w:r w:rsidR="007F06B2" w:rsidRPr="00166EF5">
        <w:t>для все</w:t>
      </w:r>
      <w:r w:rsidR="0052620E" w:rsidRPr="00166EF5">
        <w:t>х единиц</w:t>
      </w:r>
      <w:r w:rsidRPr="00166EF5">
        <w:t xml:space="preserve"> </w:t>
      </w:r>
      <w:r w:rsidR="007F06B2" w:rsidRPr="00166EF5">
        <w:t>"выбранного"</w:t>
      </w:r>
      <w:r w:rsidRPr="00166EF5">
        <w:t xml:space="preserve"> </w:t>
      </w:r>
      <w:r w:rsidR="007F06B2" w:rsidRPr="00166EF5">
        <w:t>UE</w:t>
      </w:r>
      <w:r w:rsidRPr="00166EF5">
        <w:t>.</w:t>
      </w:r>
    </w:p>
    <w:p w:rsidR="003F466C" w:rsidRPr="00166EF5" w:rsidRDefault="003F466C" w:rsidP="00A82136">
      <w:pPr>
        <w:pStyle w:val="enumlev1"/>
      </w:pPr>
      <w:r w:rsidRPr="00166EF5">
        <w:rPr>
          <w:rFonts w:eastAsia="MS Mincho"/>
        </w:rPr>
        <w:tab/>
      </w:r>
      <w:r w:rsidR="007F06B2" w:rsidRPr="00166EF5">
        <w:rPr>
          <w:rFonts w:eastAsia="MS Mincho"/>
        </w:rPr>
        <w:t xml:space="preserve">Закольцевать все выбранные </w:t>
      </w:r>
      <w:r w:rsidR="007F06B2" w:rsidRPr="00166EF5">
        <w:t xml:space="preserve">BS от </w:t>
      </w:r>
      <w:r w:rsidR="00363538" w:rsidRPr="00166EF5">
        <w:rPr>
          <w:position w:val="-10"/>
        </w:rPr>
        <w:object w:dxaOrig="480" w:dyaOrig="300">
          <v:shape id="_x0000_i1051" type="#_x0000_t75" style="width:21.75pt;height:15pt" o:ole="">
            <v:imagedata r:id="rId65" o:title=""/>
          </v:shape>
          <o:OLEObject Type="Embed" ProgID="Equation.3" ShapeID="_x0000_i1051" DrawAspect="Content" ObjectID="_1573980391" r:id="rId66"/>
        </w:object>
      </w:r>
      <w:r w:rsidR="007F06B2" w:rsidRPr="00166EF5">
        <w:t xml:space="preserve"> до </w:t>
      </w:r>
      <w:r w:rsidR="00B306EF" w:rsidRPr="00166EF5">
        <w:rPr>
          <w:position w:val="-10"/>
        </w:rPr>
        <w:object w:dxaOrig="460" w:dyaOrig="320">
          <v:shape id="_x0000_i1052" type="#_x0000_t75" style="width:23.25pt;height:15.75pt" o:ole="">
            <v:imagedata r:id="rId67" o:title=""/>
          </v:shape>
          <o:OLEObject Type="Embed" ProgID="Equation.3" ShapeID="_x0000_i1052" DrawAspect="Content" ObjectID="_1573980392" r:id="rId68"/>
        </w:object>
      </w:r>
      <w:r w:rsidR="007F06B2" w:rsidRPr="00166EF5">
        <w:t xml:space="preserve"> (число выбранных BS в зоне системы).</w:t>
      </w:r>
    </w:p>
    <w:p w:rsidR="003F466C" w:rsidRPr="00166EF5" w:rsidRDefault="003F466C" w:rsidP="00A82136">
      <w:pPr>
        <w:pStyle w:val="enumlev1"/>
      </w:pPr>
      <w:r w:rsidRPr="00166EF5">
        <w:tab/>
      </w:r>
      <w:r w:rsidR="00366014" w:rsidRPr="00166EF5">
        <w:rPr>
          <w:lang w:eastAsia="zh-CN"/>
        </w:rPr>
        <w:t xml:space="preserve">Закольцевать все </w:t>
      </w:r>
      <w:r w:rsidR="00211D34" w:rsidRPr="00166EF5">
        <w:rPr>
          <w:lang w:eastAsia="zh-CN"/>
        </w:rPr>
        <w:t xml:space="preserve">единицы </w:t>
      </w:r>
      <w:r w:rsidR="00366014" w:rsidRPr="00166EF5">
        <w:rPr>
          <w:lang w:eastAsia="zh-CN"/>
        </w:rPr>
        <w:t>"выбранн</w:t>
      </w:r>
      <w:r w:rsidR="00592BA0" w:rsidRPr="00166EF5">
        <w:rPr>
          <w:lang w:eastAsia="zh-CN"/>
        </w:rPr>
        <w:t>о</w:t>
      </w:r>
      <w:r w:rsidR="00211D34" w:rsidRPr="00166EF5">
        <w:rPr>
          <w:lang w:eastAsia="zh-CN"/>
        </w:rPr>
        <w:t>го</w:t>
      </w:r>
      <w:r w:rsidR="00366014" w:rsidRPr="00166EF5">
        <w:rPr>
          <w:lang w:eastAsia="zh-CN"/>
        </w:rPr>
        <w:t xml:space="preserve">" </w:t>
      </w:r>
      <w:r w:rsidR="00366014" w:rsidRPr="00166EF5">
        <w:t>UE в выбранн</w:t>
      </w:r>
      <w:r w:rsidR="00211D34" w:rsidRPr="00166EF5">
        <w:t>ых</w:t>
      </w:r>
      <w:r w:rsidR="00366014" w:rsidRPr="00166EF5">
        <w:t xml:space="preserve"> BS от </w:t>
      </w:r>
      <w:r w:rsidR="00366014" w:rsidRPr="00166EF5">
        <w:rPr>
          <w:i/>
          <w:iCs/>
        </w:rPr>
        <w:t>k = </w:t>
      </w:r>
      <w:r w:rsidR="00366014" w:rsidRPr="00166EF5">
        <w:t xml:space="preserve">1 до </w:t>
      </w:r>
      <w:r w:rsidR="00366014" w:rsidRPr="00166EF5">
        <w:rPr>
          <w:i/>
          <w:iCs/>
        </w:rPr>
        <w:t>K</w:t>
      </w:r>
      <w:r w:rsidRPr="00166EF5">
        <w:t xml:space="preserve">. </w:t>
      </w:r>
    </w:p>
    <w:p w:rsidR="003F466C" w:rsidRPr="00166EF5" w:rsidRDefault="003F466C" w:rsidP="00A82136">
      <w:pPr>
        <w:pStyle w:val="enumlev1"/>
        <w:rPr>
          <w:szCs w:val="24"/>
        </w:rPr>
      </w:pPr>
      <w:r w:rsidRPr="00166EF5">
        <w:tab/>
      </w:r>
      <w:r w:rsidR="00592BA0" w:rsidRPr="00166EF5">
        <w:rPr>
          <w:rFonts w:eastAsia="MS Mincho"/>
        </w:rPr>
        <w:t>Для</w:t>
      </w:r>
      <w:r w:rsidRPr="00166EF5">
        <w:t xml:space="preserve"> </w:t>
      </w:r>
      <w:r w:rsidRPr="00166EF5">
        <w:rPr>
          <w:position w:val="-6"/>
        </w:rPr>
        <w:object w:dxaOrig="200" w:dyaOrig="279">
          <v:shape id="_x0000_i1053" type="#_x0000_t75" style="width:8.25pt;height:14.25pt" o:ole="">
            <v:imagedata r:id="rId69" o:title=""/>
          </v:shape>
          <o:OLEObject Type="Embed" ProgID="Equation.3" ShapeID="_x0000_i1053" DrawAspect="Content" ObjectID="_1573980393" r:id="rId70"/>
        </w:object>
      </w:r>
      <w:r w:rsidRPr="00166EF5">
        <w:t>-</w:t>
      </w:r>
      <w:r w:rsidR="00592BA0" w:rsidRPr="00166EF5">
        <w:t>ой</w:t>
      </w:r>
      <w:r w:rsidRPr="00166EF5">
        <w:t xml:space="preserve"> </w:t>
      </w:r>
      <w:r w:rsidR="006D6331" w:rsidRPr="00166EF5">
        <w:t xml:space="preserve">единицы </w:t>
      </w:r>
      <w:r w:rsidR="00592BA0" w:rsidRPr="00166EF5">
        <w:t>"выбранно</w:t>
      </w:r>
      <w:r w:rsidR="006D6331" w:rsidRPr="00166EF5">
        <w:t>го</w:t>
      </w:r>
      <w:r w:rsidR="00592BA0" w:rsidRPr="00166EF5">
        <w:t xml:space="preserve">" </w:t>
      </w:r>
      <w:r w:rsidRPr="00166EF5">
        <w:t xml:space="preserve">UE </w:t>
      </w:r>
      <w:r w:rsidR="00592BA0" w:rsidRPr="00166EF5">
        <w:t>в</w:t>
      </w:r>
      <w:r w:rsidRPr="00166EF5">
        <w:t xml:space="preserve"> </w:t>
      </w:r>
      <w:r w:rsidRPr="00166EF5">
        <w:rPr>
          <w:position w:val="-10"/>
        </w:rPr>
        <w:object w:dxaOrig="200" w:dyaOrig="300">
          <v:shape id="_x0000_i1054" type="#_x0000_t75" style="width:8.25pt;height:14.25pt" o:ole="">
            <v:imagedata r:id="rId71" o:title=""/>
          </v:shape>
          <o:OLEObject Type="Embed" ProgID="Equation.3" ShapeID="_x0000_i1054" DrawAspect="Content" ObjectID="_1573980394" r:id="rId72"/>
        </w:object>
      </w:r>
      <w:r w:rsidRPr="00166EF5">
        <w:t>-</w:t>
      </w:r>
      <w:r w:rsidR="00592BA0" w:rsidRPr="00166EF5">
        <w:t>ой</w:t>
      </w:r>
      <w:r w:rsidRPr="00166EF5">
        <w:t xml:space="preserve"> </w:t>
      </w:r>
      <w:r w:rsidR="00592BA0" w:rsidRPr="00166EF5">
        <w:t>соте</w:t>
      </w:r>
      <w:r w:rsidRPr="00166EF5">
        <w:t xml:space="preserve"> (</w:t>
      </w:r>
      <w:r w:rsidR="00592BA0" w:rsidRPr="00166EF5">
        <w:t>то есть</w:t>
      </w:r>
      <w:r w:rsidR="00B306EF" w:rsidRPr="00166EF5">
        <w:rPr>
          <w:position w:val="-14"/>
        </w:rPr>
        <w:object w:dxaOrig="560" w:dyaOrig="360">
          <v:shape id="_x0000_i1055" type="#_x0000_t75" style="width:29.25pt;height:18pt" o:ole="">
            <v:imagedata r:id="rId73" o:title=""/>
          </v:shape>
          <o:OLEObject Type="Embed" ProgID="Equation.3" ShapeID="_x0000_i1055" DrawAspect="Content" ObjectID="_1573980395" r:id="rId74"/>
        </w:object>
      </w:r>
      <w:r w:rsidRPr="00166EF5">
        <w:t xml:space="preserve">) </w:t>
      </w:r>
      <w:r w:rsidR="00592BA0" w:rsidRPr="00166EF5">
        <w:t>значение ее</w:t>
      </w:r>
      <w:r w:rsidRPr="00166EF5">
        <w:t xml:space="preserve"> </w:t>
      </w:r>
      <w:r w:rsidRPr="00166EF5">
        <w:rPr>
          <w:i/>
          <w:iCs/>
        </w:rPr>
        <w:t>C</w:t>
      </w:r>
      <w:r w:rsidRPr="00166EF5">
        <w:t>/</w:t>
      </w:r>
      <w:r w:rsidRPr="00166EF5">
        <w:rPr>
          <w:i/>
          <w:iCs/>
        </w:rPr>
        <w:t>I</w:t>
      </w:r>
      <w:r w:rsidRPr="00166EF5">
        <w:t xml:space="preserve"> </w:t>
      </w:r>
      <w:r w:rsidR="00592BA0" w:rsidRPr="00166EF5">
        <w:t>определяется следующим образом</w:t>
      </w:r>
      <w:r w:rsidR="00211D34" w:rsidRPr="00166EF5">
        <w:t>:</w:t>
      </w:r>
      <w:r w:rsidRPr="00166EF5">
        <w:rPr>
          <w:szCs w:val="24"/>
        </w:rPr>
        <w:t xml:space="preserve"> </w:t>
      </w:r>
      <w:r w:rsidR="00B306EF" w:rsidRPr="00166EF5">
        <w:rPr>
          <w:position w:val="-26"/>
          <w:szCs w:val="24"/>
        </w:rPr>
        <w:object w:dxaOrig="740" w:dyaOrig="620">
          <v:shape id="_x0000_i1056" type="#_x0000_t75" style="width:36.75pt;height:29.25pt" o:ole="">
            <v:imagedata r:id="rId75" o:title=""/>
          </v:shape>
          <o:OLEObject Type="Embed" ProgID="Equation.3" ShapeID="_x0000_i1056" DrawAspect="Content" ObjectID="_1573980396" r:id="rId76"/>
        </w:object>
      </w:r>
      <w:r w:rsidRPr="00166EF5">
        <w:rPr>
          <w:szCs w:val="24"/>
        </w:rPr>
        <w:t>.</w:t>
      </w:r>
    </w:p>
    <w:p w:rsidR="00AE1E46" w:rsidRPr="00166EF5" w:rsidRDefault="00B306EF" w:rsidP="00A82136">
      <w:pPr>
        <w:pStyle w:val="Equation"/>
      </w:pPr>
      <w:r w:rsidRPr="00166EF5">
        <w:rPr>
          <w:position w:val="-10"/>
        </w:rPr>
        <w:object w:dxaOrig="700" w:dyaOrig="300">
          <v:shape id="_x0000_i1057" type="#_x0000_t75" style="width:35.25pt;height:17.25pt" o:ole="">
            <v:imagedata r:id="rId77" o:title=""/>
          </v:shape>
          <o:OLEObject Type="Embed" ProgID="Equation.3" ShapeID="_x0000_i1057" DrawAspect="Content" ObjectID="_1573980397" r:id="rId78"/>
        </w:object>
      </w:r>
      <w:r w:rsidR="00592BA0" w:rsidRPr="00166EF5">
        <w:t xml:space="preserve"> – принимаемая мощность от обслуживающей </w:t>
      </w:r>
      <w:r w:rsidR="003F466C" w:rsidRPr="00166EF5">
        <w:t xml:space="preserve">BS, </w:t>
      </w:r>
      <w:r w:rsidR="00592BA0" w:rsidRPr="00166EF5">
        <w:t>то есть</w:t>
      </w:r>
      <w:r w:rsidR="003F466C" w:rsidRPr="00166EF5">
        <w:t xml:space="preserve"> </w:t>
      </w:r>
      <w:r w:rsidR="003F466C" w:rsidRPr="00166EF5">
        <w:rPr>
          <w:position w:val="-10"/>
        </w:rPr>
        <w:object w:dxaOrig="200" w:dyaOrig="300">
          <v:shape id="_x0000_i1058" type="#_x0000_t75" style="width:8.25pt;height:14.25pt" o:ole="">
            <v:imagedata r:id="rId71" o:title=""/>
          </v:shape>
          <o:OLEObject Type="Embed" ProgID="Equation.3" ShapeID="_x0000_i1058" DrawAspect="Content" ObjectID="_1573980398" r:id="rId79"/>
        </w:object>
      </w:r>
      <w:r w:rsidR="003F466C" w:rsidRPr="00166EF5">
        <w:t>-</w:t>
      </w:r>
      <w:r w:rsidR="00592BA0" w:rsidRPr="00166EF5">
        <w:t>ой</w:t>
      </w:r>
      <w:r w:rsidR="003F466C" w:rsidRPr="00166EF5">
        <w:t xml:space="preserve"> BS. </w:t>
      </w:r>
      <w:r w:rsidR="00AE1E46" w:rsidRPr="00166EF5">
        <w:tab/>
      </w:r>
      <w:r w:rsidR="00AE1E46" w:rsidRPr="00166EF5">
        <w:tab/>
      </w:r>
      <w:r w:rsidR="00FE42B3" w:rsidRPr="00166EF5">
        <w:rPr>
          <w:rFonts w:eastAsia="SimSun"/>
          <w:position w:val="-14"/>
        </w:rPr>
        <w:object w:dxaOrig="4160" w:dyaOrig="400">
          <v:shape id="_x0000_i1059" type="#_x0000_t75" style="width:224.25pt;height:21pt" o:ole="">
            <v:imagedata r:id="rId80" o:title=""/>
          </v:shape>
          <o:OLEObject Type="Embed" ProgID="Equation.3" ShapeID="_x0000_i1059" DrawAspect="Content" ObjectID="_1573980399" r:id="rId81"/>
        </w:object>
      </w:r>
      <w:r w:rsidR="00AE1E46" w:rsidRPr="00166EF5">
        <w:tab/>
        <w:t>(8)</w:t>
      </w:r>
    </w:p>
    <w:p w:rsidR="003F466C" w:rsidRPr="00166EF5" w:rsidRDefault="00FE42B3" w:rsidP="00A82136">
      <w:pPr>
        <w:pStyle w:val="Equation"/>
        <w:rPr>
          <w:szCs w:val="24"/>
        </w:rPr>
      </w:pPr>
      <w:r w:rsidRPr="00166EF5">
        <w:rPr>
          <w:position w:val="-10"/>
        </w:rPr>
        <w:object w:dxaOrig="639" w:dyaOrig="300">
          <v:shape id="_x0000_i1060" type="#_x0000_t75" style="width:34.5pt;height:17.25pt" o:ole="">
            <v:imagedata r:id="rId82" o:title=""/>
          </v:shape>
          <o:OLEObject Type="Embed" ProgID="Equation.3" ShapeID="_x0000_i1060" DrawAspect="Content" ObjectID="_1573980400" r:id="rId83"/>
        </w:object>
      </w:r>
      <w:r w:rsidR="003F466C" w:rsidRPr="00166EF5">
        <w:t xml:space="preserve"> </w:t>
      </w:r>
      <w:r w:rsidR="00004D92" w:rsidRPr="00166EF5">
        <w:t>– мощность помехи, которая складывается из межсистемных помех</w:t>
      </w:r>
      <w:r w:rsidR="003F466C" w:rsidRPr="00166EF5">
        <w:t xml:space="preserve"> </w:t>
      </w:r>
      <w:r w:rsidR="003F466C" w:rsidRPr="00166EF5">
        <w:rPr>
          <w:rFonts w:eastAsia="SimSun"/>
        </w:rPr>
        <w:t>(</w:t>
      </w:r>
      <w:r w:rsidR="00004D92" w:rsidRPr="00166EF5">
        <w:rPr>
          <w:rFonts w:eastAsia="SimSun"/>
        </w:rPr>
        <w:t>от других сот собственной сети</w:t>
      </w:r>
      <w:r w:rsidR="003F466C" w:rsidRPr="00166EF5">
        <w:rPr>
          <w:rFonts w:eastAsia="SimSun"/>
        </w:rPr>
        <w:t xml:space="preserve">) </w:t>
      </w:r>
      <w:r w:rsidR="003F466C" w:rsidRPr="00166EF5">
        <w:rPr>
          <w:rFonts w:eastAsia="SimSun"/>
          <w:position w:val="-12"/>
        </w:rPr>
        <w:object w:dxaOrig="1020" w:dyaOrig="360">
          <v:shape id="_x0000_i1061" type="#_x0000_t75" style="width:50.25pt;height:18pt" o:ole="">
            <v:imagedata r:id="rId84" o:title=""/>
          </v:shape>
          <o:OLEObject Type="Embed" ProgID="Equation.3" ShapeID="_x0000_i1061" DrawAspect="Content" ObjectID="_1573980401" r:id="rId85"/>
        </w:object>
      </w:r>
      <w:r w:rsidR="003F466C" w:rsidRPr="00166EF5">
        <w:t xml:space="preserve">, </w:t>
      </w:r>
      <w:r w:rsidR="00004D92" w:rsidRPr="00166EF5">
        <w:t>и теплового шума</w:t>
      </w:r>
      <w:r w:rsidR="003F466C" w:rsidRPr="00166EF5">
        <w:t xml:space="preserve"> </w:t>
      </w:r>
      <w:r w:rsidR="003F466C" w:rsidRPr="00166EF5">
        <w:rPr>
          <w:position w:val="-12"/>
        </w:rPr>
        <w:object w:dxaOrig="320" w:dyaOrig="360">
          <v:shape id="_x0000_i1062" type="#_x0000_t75" style="width:18pt;height:18pt" o:ole="">
            <v:imagedata r:id="rId86" o:title=""/>
          </v:shape>
          <o:OLEObject Type="Embed" ProgID="Equation.3" ShapeID="_x0000_i1062" DrawAspect="Content" ObjectID="_1573980402" r:id="rId87"/>
        </w:object>
      </w:r>
      <w:r w:rsidR="003F466C" w:rsidRPr="00166EF5">
        <w:t>.</w:t>
      </w:r>
    </w:p>
    <w:p w:rsidR="003F466C" w:rsidRPr="00166EF5" w:rsidRDefault="003F466C" w:rsidP="00A82136">
      <w:pPr>
        <w:pStyle w:val="Equation"/>
        <w:rPr>
          <w:rFonts w:eastAsia="SimSun"/>
        </w:rPr>
      </w:pPr>
      <w:r w:rsidRPr="00166EF5">
        <w:tab/>
      </w:r>
      <w:r w:rsidRPr="00166EF5">
        <w:tab/>
      </w:r>
      <w:r w:rsidR="00FE42B3" w:rsidRPr="00166EF5">
        <w:rPr>
          <w:rFonts w:eastAsia="SimSun"/>
          <w:position w:val="-10"/>
        </w:rPr>
        <w:object w:dxaOrig="2220" w:dyaOrig="320">
          <v:shape id="_x0000_i1063" type="#_x0000_t75" style="width:111pt;height:15.75pt" o:ole="">
            <v:imagedata r:id="rId88" o:title=""/>
          </v:shape>
          <o:OLEObject Type="Embed" ProgID="Equation.3" ShapeID="_x0000_i1063" DrawAspect="Content" ObjectID="_1573980403" r:id="rId89"/>
        </w:object>
      </w:r>
      <w:r w:rsidRPr="00166EF5">
        <w:rPr>
          <w:rFonts w:eastAsia="SimSun"/>
        </w:rPr>
        <w:tab/>
        <w:t>(9)</w:t>
      </w:r>
    </w:p>
    <w:p w:rsidR="003F466C" w:rsidRPr="00166EF5" w:rsidRDefault="003F466C" w:rsidP="00A82136">
      <w:pPr>
        <w:pStyle w:val="Equation"/>
        <w:rPr>
          <w:rFonts w:eastAsia="SimSun"/>
        </w:rPr>
      </w:pPr>
      <w:r w:rsidRPr="00166EF5">
        <w:rPr>
          <w:rFonts w:eastAsia="SimSun"/>
        </w:rPr>
        <w:tab/>
      </w:r>
      <w:r w:rsidRPr="00166EF5">
        <w:rPr>
          <w:rFonts w:eastAsia="SimSun"/>
        </w:rPr>
        <w:tab/>
      </w:r>
      <w:r w:rsidR="00FE42B3" w:rsidRPr="00166EF5">
        <w:rPr>
          <w:rFonts w:eastAsia="SimSun"/>
          <w:position w:val="-32"/>
        </w:rPr>
        <w:object w:dxaOrig="4840" w:dyaOrig="720">
          <v:shape id="_x0000_i1064" type="#_x0000_t75" style="width:261pt;height:37.5pt" o:ole="">
            <v:imagedata r:id="rId90" o:title=""/>
          </v:shape>
          <o:OLEObject Type="Embed" ProgID="Equation.3" ShapeID="_x0000_i1064" DrawAspect="Content" ObjectID="_1573980404" r:id="rId91"/>
        </w:object>
      </w:r>
      <w:r w:rsidRPr="00166EF5">
        <w:rPr>
          <w:rFonts w:eastAsia="SimSun"/>
        </w:rPr>
        <w:tab/>
        <w:t>(10)</w:t>
      </w:r>
    </w:p>
    <w:p w:rsidR="003D2E70" w:rsidRPr="00166EF5" w:rsidRDefault="003D2E70" w:rsidP="00A82136">
      <w:pPr>
        <w:pStyle w:val="Equation"/>
        <w:rPr>
          <w:rFonts w:eastAsia="SimSun"/>
          <w:sz w:val="24"/>
        </w:rPr>
      </w:pPr>
      <w:r w:rsidRPr="00166EF5">
        <w:rPr>
          <w:rFonts w:eastAsia="SimSun"/>
        </w:rPr>
        <w:tab/>
      </w:r>
      <w:r w:rsidR="00241690" w:rsidRPr="00166EF5">
        <w:rPr>
          <w:rFonts w:eastAsia="SimSun"/>
        </w:rPr>
        <w:tab/>
      </w:r>
      <w:r w:rsidR="00FE42B3" w:rsidRPr="00166EF5">
        <w:rPr>
          <w:rFonts w:eastAsia="SimSun"/>
          <w:position w:val="-10"/>
          <w:sz w:val="24"/>
        </w:rPr>
        <w:object w:dxaOrig="6820" w:dyaOrig="320">
          <v:shape id="_x0000_i1065" type="#_x0000_t75" style="width:341.25pt;height:15.75pt" o:ole="">
            <v:imagedata r:id="rId92" o:title=""/>
          </v:shape>
          <o:OLEObject Type="Embed" ProgID="Equation.3" ShapeID="_x0000_i1065" DrawAspect="Content" ObjectID="_1573980405" r:id="rId93"/>
        </w:object>
      </w:r>
      <w:r w:rsidRPr="00166EF5">
        <w:rPr>
          <w:rFonts w:eastAsia="SimSun"/>
        </w:rPr>
        <w:tab/>
        <w:t>(11)</w:t>
      </w:r>
    </w:p>
    <w:p w:rsidR="003F466C" w:rsidRPr="00166EF5" w:rsidRDefault="003F466C" w:rsidP="00A82136">
      <w:pPr>
        <w:pStyle w:val="enumlev2"/>
        <w:ind w:left="737"/>
        <w:rPr>
          <w:rFonts w:eastAsia="SimSun"/>
        </w:rPr>
      </w:pPr>
      <w:r w:rsidRPr="00166EF5">
        <w:rPr>
          <w:rFonts w:eastAsia="SimSun"/>
        </w:rPr>
        <w:tab/>
      </w:r>
      <w:r w:rsidR="00004D92" w:rsidRPr="00166EF5">
        <w:rPr>
          <w:rFonts w:eastAsia="SimSun"/>
        </w:rPr>
        <w:t>где</w:t>
      </w:r>
      <w:r w:rsidRPr="00166EF5">
        <w:rPr>
          <w:rFonts w:eastAsia="SimSun"/>
        </w:rPr>
        <w:t xml:space="preserve"> 10log</w:t>
      </w:r>
      <w:r w:rsidRPr="00166EF5">
        <w:rPr>
          <w:rFonts w:eastAsia="SimSun"/>
          <w:vertAlign w:val="subscript"/>
        </w:rPr>
        <w:t>10</w:t>
      </w:r>
      <w:r w:rsidRPr="00166EF5">
        <w:rPr>
          <w:rFonts w:eastAsia="SimSun"/>
        </w:rPr>
        <w:t>(</w:t>
      </w:r>
      <w:r w:rsidRPr="00166EF5">
        <w:rPr>
          <w:rFonts w:eastAsia="SimSun"/>
          <w:i/>
        </w:rPr>
        <w:t>kT</w:t>
      </w:r>
      <w:r w:rsidRPr="00166EF5">
        <w:rPr>
          <w:rFonts w:eastAsia="SimSun"/>
        </w:rPr>
        <w:t xml:space="preserve">) </w:t>
      </w:r>
      <w:r w:rsidR="00004D92" w:rsidRPr="00166EF5">
        <w:rPr>
          <w:rFonts w:eastAsia="SimSun"/>
        </w:rPr>
        <w:t>– спектральная плотность мощности шума в</w:t>
      </w:r>
      <w:r w:rsidRPr="00166EF5">
        <w:rPr>
          <w:rFonts w:eastAsia="SimSun"/>
        </w:rPr>
        <w:t xml:space="preserve"> </w:t>
      </w:r>
      <w:r w:rsidR="00FC09F8" w:rsidRPr="00166EF5">
        <w:rPr>
          <w:rFonts w:eastAsia="SimSun"/>
        </w:rPr>
        <w:t>дБм</w:t>
      </w:r>
      <w:r w:rsidRPr="00166EF5">
        <w:rPr>
          <w:rFonts w:eastAsia="SimSun"/>
        </w:rPr>
        <w:t xml:space="preserve">. </w:t>
      </w:r>
    </w:p>
    <w:p w:rsidR="003F466C" w:rsidRPr="00166EF5" w:rsidRDefault="00FE42B3" w:rsidP="00575636">
      <w:pPr>
        <w:pStyle w:val="enumlev1"/>
      </w:pPr>
      <w:r w:rsidRPr="00166EF5">
        <w:t>4</w:t>
      </w:r>
      <w:r w:rsidR="003F466C" w:rsidRPr="00166EF5">
        <w:tab/>
      </w:r>
      <w:r w:rsidR="00F737EC" w:rsidRPr="00166EF5">
        <w:t xml:space="preserve">Добавить </w:t>
      </w:r>
      <w:r w:rsidR="002E537F" w:rsidRPr="00166EF5">
        <w:t xml:space="preserve">внешние помехи </w:t>
      </w:r>
      <w:r w:rsidR="003F466C" w:rsidRPr="00166EF5">
        <w:rPr>
          <w:rFonts w:eastAsia="SimSun"/>
          <w:i/>
          <w:iCs/>
        </w:rPr>
        <w:t>Zy</w:t>
      </w:r>
      <w:r w:rsidR="003F466C" w:rsidRPr="00166EF5">
        <w:rPr>
          <w:rFonts w:eastAsia="SimSun"/>
        </w:rPr>
        <w:t xml:space="preserve">, </w:t>
      </w:r>
      <w:r w:rsidR="002E537F" w:rsidRPr="00166EF5">
        <w:rPr>
          <w:rFonts w:eastAsia="SimSun"/>
        </w:rPr>
        <w:t xml:space="preserve">которые складываются из помех </w:t>
      </w:r>
      <w:r w:rsidR="003F466C" w:rsidRPr="00166EF5">
        <w:rPr>
          <w:rFonts w:eastAsia="SimSun"/>
          <w:i/>
          <w:iCs/>
        </w:rPr>
        <w:t>y</w:t>
      </w:r>
      <w:r w:rsidR="002E537F" w:rsidRPr="00166EF5">
        <w:rPr>
          <w:rFonts w:eastAsia="SimSun"/>
        </w:rPr>
        <w:t>, каждая из которых обладает мощностью</w:t>
      </w:r>
      <w:r w:rsidR="003F466C" w:rsidRPr="00166EF5">
        <w:rPr>
          <w:rFonts w:eastAsia="SimSun"/>
        </w:rPr>
        <w:t xml:space="preserve"> </w:t>
      </w:r>
      <w:r w:rsidR="003F466C" w:rsidRPr="00166EF5">
        <w:rPr>
          <w:rFonts w:eastAsia="SimSun"/>
          <w:i/>
          <w:iCs/>
        </w:rPr>
        <w:t>P</w:t>
      </w:r>
      <w:r w:rsidR="003F466C" w:rsidRPr="00166EF5">
        <w:rPr>
          <w:rFonts w:eastAsia="SimSun"/>
          <w:i/>
          <w:iCs/>
          <w:vertAlign w:val="subscript"/>
        </w:rPr>
        <w:t>ext,y</w:t>
      </w:r>
      <w:r w:rsidR="003F466C" w:rsidRPr="00166EF5">
        <w:rPr>
          <w:rFonts w:eastAsia="SimSun"/>
        </w:rPr>
        <w:t>.</w:t>
      </w:r>
      <w:r w:rsidR="002E537F" w:rsidRPr="00166EF5">
        <w:rPr>
          <w:rFonts w:eastAsia="SimSun"/>
        </w:rPr>
        <w:t xml:space="preserve"> Если помехи возникают только в одной соте или в небольшом числе сот, основные помехи должны быть помещены </w:t>
      </w:r>
      <w:r w:rsidR="002E537F" w:rsidRPr="00166EF5">
        <w:t>в активную соту</w:t>
      </w:r>
      <w:r w:rsidR="003F466C" w:rsidRPr="00166EF5">
        <w:t xml:space="preserve"> (</w:t>
      </w:r>
      <w:r w:rsidR="00E1376D" w:rsidRPr="00166EF5">
        <w:t>т</w:t>
      </w:r>
      <w:r w:rsidR="00575636" w:rsidRPr="00166EF5">
        <w:t>. е.</w:t>
      </w:r>
      <w:r w:rsidR="00E1376D" w:rsidRPr="00166EF5">
        <w:t xml:space="preserve"> соту с выбранной</w:t>
      </w:r>
      <w:r w:rsidR="00575636" w:rsidRPr="00166EF5">
        <w:t> </w:t>
      </w:r>
      <w:r w:rsidR="002E537F" w:rsidRPr="00166EF5">
        <w:t>BS</w:t>
      </w:r>
      <w:r w:rsidR="003F466C" w:rsidRPr="00166EF5">
        <w:t xml:space="preserve">). </w:t>
      </w:r>
    </w:p>
    <w:p w:rsidR="003F466C" w:rsidRPr="00166EF5" w:rsidRDefault="003F466C" w:rsidP="00A82136">
      <w:pPr>
        <w:pStyle w:val="enumlev1"/>
        <w:rPr>
          <w:rFonts w:eastAsia="SimSun"/>
        </w:rPr>
      </w:pPr>
      <w:r w:rsidRPr="00166EF5">
        <w:rPr>
          <w:rFonts w:eastAsia="SimSun"/>
        </w:rPr>
        <w:tab/>
      </w:r>
      <w:r w:rsidR="00E1376D" w:rsidRPr="00166EF5">
        <w:rPr>
          <w:rFonts w:eastAsia="SimSun"/>
        </w:rPr>
        <w:t xml:space="preserve">Рассчитать для принимающей </w:t>
      </w:r>
      <w:r w:rsidR="003E0F5C" w:rsidRPr="00166EF5">
        <w:rPr>
          <w:rFonts w:eastAsia="SimSun"/>
        </w:rPr>
        <w:t xml:space="preserve">внешние </w:t>
      </w:r>
      <w:r w:rsidR="00E1376D" w:rsidRPr="00166EF5">
        <w:rPr>
          <w:rFonts w:eastAsia="SimSun"/>
        </w:rPr>
        <w:t>помехи</w:t>
      </w:r>
      <w:r w:rsidRPr="00166EF5">
        <w:rPr>
          <w:rFonts w:eastAsia="SimSun"/>
        </w:rPr>
        <w:t xml:space="preserve"> </w:t>
      </w:r>
      <w:r w:rsidR="003E0F5C" w:rsidRPr="00166EF5">
        <w:rPr>
          <w:rFonts w:eastAsia="SimSun"/>
        </w:rPr>
        <w:t>линии вниз</w:t>
      </w:r>
      <w:r w:rsidRPr="00166EF5">
        <w:rPr>
          <w:rFonts w:eastAsia="SimSun"/>
        </w:rPr>
        <w:t xml:space="preserve"> </w:t>
      </w:r>
      <w:r w:rsidRPr="00166EF5">
        <w:rPr>
          <w:rFonts w:eastAsia="SimSun"/>
          <w:i/>
          <w:iCs/>
        </w:rPr>
        <w:t>C</w:t>
      </w:r>
      <w:r w:rsidRPr="00166EF5">
        <w:rPr>
          <w:rFonts w:eastAsia="SimSun"/>
        </w:rPr>
        <w:t>/</w:t>
      </w:r>
      <w:r w:rsidRPr="00166EF5">
        <w:rPr>
          <w:rFonts w:eastAsia="SimSun"/>
          <w:i/>
          <w:iCs/>
        </w:rPr>
        <w:t>I</w:t>
      </w:r>
      <w:r w:rsidR="00FE42B3" w:rsidRPr="00166EF5">
        <w:rPr>
          <w:rFonts w:eastAsia="SimSun"/>
          <w:i/>
          <w:iCs/>
        </w:rPr>
        <w:t xml:space="preserve"> </w:t>
      </w:r>
      <w:r w:rsidRPr="00166EF5">
        <w:rPr>
          <w:rFonts w:eastAsia="SimSun"/>
        </w:rPr>
        <w:t>=</w:t>
      </w:r>
      <w:r w:rsidR="00FE42B3" w:rsidRPr="00166EF5">
        <w:rPr>
          <w:rFonts w:eastAsia="SimSun"/>
        </w:rPr>
        <w:t xml:space="preserve"> </w:t>
      </w:r>
      <w:r w:rsidRPr="00166EF5">
        <w:rPr>
          <w:rFonts w:eastAsia="SimSun"/>
        </w:rPr>
        <w:t>(</w:t>
      </w:r>
      <w:r w:rsidR="00FE42B3" w:rsidRPr="00166EF5">
        <w:rPr>
          <w:rFonts w:eastAsia="SimSun"/>
          <w:position w:val="-26"/>
          <w:szCs w:val="24"/>
        </w:rPr>
        <w:object w:dxaOrig="740" w:dyaOrig="620">
          <v:shape id="_x0000_i1066" type="#_x0000_t75" style="width:36.75pt;height:29.25pt" o:ole="">
            <v:imagedata r:id="rId94" o:title=""/>
          </v:shape>
          <o:OLEObject Type="Embed" ProgID="Equation.3" ShapeID="_x0000_i1066" DrawAspect="Content" ObjectID="_1573980406" r:id="rId95"/>
        </w:object>
      </w:r>
      <w:r w:rsidRPr="00166EF5">
        <w:rPr>
          <w:rFonts w:eastAsia="SimSun"/>
        </w:rPr>
        <w:t xml:space="preserve">) </w:t>
      </w:r>
      <w:r w:rsidR="00E1376D" w:rsidRPr="00166EF5">
        <w:rPr>
          <w:rFonts w:eastAsia="SimSun"/>
        </w:rPr>
        <w:t xml:space="preserve">для всех </w:t>
      </w:r>
      <w:r w:rsidR="006D6331" w:rsidRPr="00166EF5">
        <w:rPr>
          <w:rFonts w:eastAsia="SimSun"/>
        </w:rPr>
        <w:t xml:space="preserve">единиц </w:t>
      </w:r>
      <w:r w:rsidR="00E1376D" w:rsidRPr="00166EF5">
        <w:rPr>
          <w:rFonts w:eastAsia="SimSun"/>
        </w:rPr>
        <w:t>"выбранн</w:t>
      </w:r>
      <w:r w:rsidR="006D6331" w:rsidRPr="00166EF5">
        <w:rPr>
          <w:rFonts w:eastAsia="SimSun"/>
        </w:rPr>
        <w:t>ого</w:t>
      </w:r>
      <w:r w:rsidR="00E1376D" w:rsidRPr="00166EF5">
        <w:rPr>
          <w:rFonts w:eastAsia="SimSun"/>
        </w:rPr>
        <w:t xml:space="preserve">" </w:t>
      </w:r>
      <w:r w:rsidRPr="00166EF5">
        <w:rPr>
          <w:rFonts w:eastAsia="SimSun"/>
        </w:rPr>
        <w:t>UE.</w:t>
      </w:r>
    </w:p>
    <w:p w:rsidR="003F466C" w:rsidRPr="00166EF5" w:rsidRDefault="00FE42B3" w:rsidP="00A82136">
      <w:pPr>
        <w:tabs>
          <w:tab w:val="left" w:pos="2608"/>
          <w:tab w:val="left" w:pos="3345"/>
        </w:tabs>
        <w:spacing w:before="80"/>
        <w:rPr>
          <w:rFonts w:eastAsia="SimSun"/>
          <w:szCs w:val="24"/>
        </w:rPr>
      </w:pPr>
      <w:r w:rsidRPr="00166EF5">
        <w:rPr>
          <w:rFonts w:eastAsia="SimSun"/>
          <w:position w:val="-10"/>
        </w:rPr>
        <w:object w:dxaOrig="700" w:dyaOrig="300">
          <v:shape id="_x0000_i1067" type="#_x0000_t75" style="width:35.25pt;height:17.25pt" o:ole="">
            <v:imagedata r:id="rId96" o:title=""/>
          </v:shape>
          <o:OLEObject Type="Embed" ProgID="Equation.3" ShapeID="_x0000_i1067" DrawAspect="Content" ObjectID="_1573980407" r:id="rId97"/>
        </w:object>
      </w:r>
      <w:r w:rsidR="003F466C" w:rsidRPr="00166EF5">
        <w:rPr>
          <w:rFonts w:eastAsia="SimSun"/>
        </w:rPr>
        <w:t xml:space="preserve">, </w:t>
      </w:r>
      <w:r w:rsidRPr="00166EF5">
        <w:rPr>
          <w:rFonts w:eastAsia="SimSun"/>
          <w:position w:val="-10"/>
        </w:rPr>
        <w:object w:dxaOrig="980" w:dyaOrig="320">
          <v:shape id="_x0000_i1068" type="#_x0000_t75" style="width:48.75pt;height:15.75pt" o:ole="">
            <v:imagedata r:id="rId98" o:title=""/>
          </v:shape>
          <o:OLEObject Type="Embed" ProgID="Equation.3" ShapeID="_x0000_i1068" DrawAspect="Content" ObjectID="_1573980408" r:id="rId99"/>
        </w:object>
      </w:r>
      <w:r w:rsidR="00032E74" w:rsidRPr="00166EF5">
        <w:rPr>
          <w:rFonts w:eastAsia="SimSun"/>
        </w:rPr>
        <w:t>и</w:t>
      </w:r>
      <w:r w:rsidR="003F466C" w:rsidRPr="00166EF5">
        <w:rPr>
          <w:rFonts w:eastAsia="SimSun"/>
        </w:rPr>
        <w:t xml:space="preserve"> </w:t>
      </w:r>
      <w:r w:rsidRPr="00166EF5">
        <w:rPr>
          <w:rFonts w:eastAsia="SimSun"/>
          <w:position w:val="-10"/>
        </w:rPr>
        <w:object w:dxaOrig="300" w:dyaOrig="320">
          <v:shape id="_x0000_i1069" type="#_x0000_t75" style="width:17.25pt;height:15.75pt" o:ole="">
            <v:imagedata r:id="rId100" o:title=""/>
          </v:shape>
          <o:OLEObject Type="Embed" ProgID="Equation.3" ShapeID="_x0000_i1069" DrawAspect="Content" ObjectID="_1573980409" r:id="rId101"/>
        </w:object>
      </w:r>
      <w:r w:rsidR="003F466C" w:rsidRPr="00166EF5">
        <w:rPr>
          <w:rFonts w:eastAsia="SimSun"/>
        </w:rPr>
        <w:t xml:space="preserve"> </w:t>
      </w:r>
      <w:r w:rsidR="00032E74" w:rsidRPr="00166EF5">
        <w:rPr>
          <w:rFonts w:eastAsia="SimSun"/>
        </w:rPr>
        <w:t>те же, что и на шаге </w:t>
      </w:r>
      <w:r w:rsidR="003F466C" w:rsidRPr="00166EF5">
        <w:rPr>
          <w:rFonts w:eastAsia="SimSun"/>
        </w:rPr>
        <w:t xml:space="preserve">3. </w:t>
      </w:r>
    </w:p>
    <w:p w:rsidR="003F466C" w:rsidRPr="00166EF5" w:rsidRDefault="003F466C" w:rsidP="00A82136">
      <w:pPr>
        <w:pStyle w:val="Equation"/>
        <w:rPr>
          <w:rFonts w:eastAsia="SimSun"/>
        </w:rPr>
      </w:pPr>
      <w:r w:rsidRPr="00166EF5">
        <w:rPr>
          <w:rFonts w:eastAsia="SimSun"/>
        </w:rPr>
        <w:tab/>
      </w:r>
      <w:r w:rsidRPr="00166EF5">
        <w:rPr>
          <w:rFonts w:eastAsia="SimSun"/>
        </w:rPr>
        <w:tab/>
      </w:r>
      <w:r w:rsidR="00FE42B3" w:rsidRPr="00166EF5">
        <w:rPr>
          <w:rFonts w:eastAsia="SimSun"/>
          <w:position w:val="-10"/>
        </w:rPr>
        <w:object w:dxaOrig="3519" w:dyaOrig="320">
          <v:shape id="_x0000_i1070" type="#_x0000_t75" style="width:173.25pt;height:15.75pt" o:ole="">
            <v:imagedata r:id="rId102" o:title=""/>
          </v:shape>
          <o:OLEObject Type="Embed" ProgID="Equation.3" ShapeID="_x0000_i1070" DrawAspect="Content" ObjectID="_1573980410" r:id="rId103"/>
        </w:object>
      </w:r>
      <w:r w:rsidRPr="00166EF5">
        <w:rPr>
          <w:rFonts w:eastAsia="SimSun"/>
        </w:rPr>
        <w:tab/>
        <w:t>(12)</w:t>
      </w:r>
    </w:p>
    <w:p w:rsidR="003F466C" w:rsidRPr="00166EF5" w:rsidRDefault="003F466C" w:rsidP="00A82136">
      <w:pPr>
        <w:pStyle w:val="Equation"/>
        <w:rPr>
          <w:rFonts w:eastAsia="SimSun"/>
        </w:rPr>
      </w:pPr>
      <w:bookmarkStart w:id="53" w:name="OLE_LINK23"/>
      <w:bookmarkStart w:id="54" w:name="OLE_LINK24"/>
      <w:r w:rsidRPr="00166EF5">
        <w:rPr>
          <w:rFonts w:eastAsia="SimSun"/>
        </w:rPr>
        <w:tab/>
      </w:r>
      <w:r w:rsidRPr="00166EF5">
        <w:rPr>
          <w:rFonts w:eastAsia="SimSun"/>
        </w:rPr>
        <w:tab/>
      </w:r>
      <w:r w:rsidR="00FE42B3" w:rsidRPr="00166EF5">
        <w:rPr>
          <w:rFonts w:eastAsia="SimSun"/>
          <w:position w:val="-28"/>
        </w:rPr>
        <w:object w:dxaOrig="5980" w:dyaOrig="680">
          <v:shape id="_x0000_i1071" type="#_x0000_t75" style="width:298.5pt;height:33.75pt" o:ole="">
            <v:imagedata r:id="rId104" o:title=""/>
          </v:shape>
          <o:OLEObject Type="Embed" ProgID="Equation.3" ShapeID="_x0000_i1071" DrawAspect="Content" ObjectID="_1573980411" r:id="rId105"/>
        </w:object>
      </w:r>
      <w:bookmarkEnd w:id="53"/>
      <w:bookmarkEnd w:id="54"/>
      <w:r w:rsidRPr="00166EF5">
        <w:rPr>
          <w:rFonts w:eastAsia="SimSun"/>
        </w:rPr>
        <w:tab/>
        <w:t>(13)</w:t>
      </w:r>
    </w:p>
    <w:p w:rsidR="003F466C" w:rsidRPr="00166EF5" w:rsidRDefault="00032E74" w:rsidP="00A82136">
      <w:pPr>
        <w:tabs>
          <w:tab w:val="left" w:pos="2608"/>
          <w:tab w:val="left" w:pos="3345"/>
        </w:tabs>
        <w:spacing w:before="80"/>
        <w:rPr>
          <w:rFonts w:eastAsia="SimSun"/>
          <w:szCs w:val="22"/>
        </w:rPr>
      </w:pPr>
      <w:r w:rsidRPr="00166EF5">
        <w:rPr>
          <w:rFonts w:eastAsia="SimSun"/>
          <w:szCs w:val="22"/>
        </w:rPr>
        <w:t>Значение</w:t>
      </w:r>
      <w:r w:rsidR="003F466C" w:rsidRPr="00166EF5">
        <w:rPr>
          <w:rFonts w:eastAsia="SimSun"/>
          <w:szCs w:val="22"/>
        </w:rPr>
        <w:t xml:space="preserve"> ACIR </w:t>
      </w:r>
      <w:r w:rsidRPr="00166EF5">
        <w:rPr>
          <w:rFonts w:eastAsia="SimSun"/>
          <w:szCs w:val="22"/>
        </w:rPr>
        <w:t xml:space="preserve">должно рассчитываться на основании числа распределенных на единицу UE ресурсных блоков. </w:t>
      </w:r>
      <w:r w:rsidRPr="00166EF5">
        <w:rPr>
          <w:szCs w:val="22"/>
          <w:lang w:eastAsia="zh-CN"/>
        </w:rPr>
        <w:t xml:space="preserve">Если используется FDR, заменить </w:t>
      </w:r>
      <w:r w:rsidRPr="00166EF5">
        <w:rPr>
          <w:i/>
          <w:szCs w:val="22"/>
          <w:lang w:eastAsia="zh-CN"/>
        </w:rPr>
        <w:t>ACIR</w:t>
      </w:r>
      <w:r w:rsidRPr="00166EF5">
        <w:rPr>
          <w:i/>
          <w:szCs w:val="22"/>
          <w:vertAlign w:val="subscript"/>
          <w:lang w:eastAsia="zh-CN"/>
        </w:rPr>
        <w:t>linear</w:t>
      </w:r>
      <w:r w:rsidRPr="00166EF5">
        <w:rPr>
          <w:i/>
          <w:szCs w:val="22"/>
          <w:lang w:eastAsia="zh-CN"/>
        </w:rPr>
        <w:t xml:space="preserve"> </w:t>
      </w:r>
      <w:r w:rsidRPr="00166EF5">
        <w:rPr>
          <w:szCs w:val="22"/>
          <w:lang w:eastAsia="zh-CN"/>
        </w:rPr>
        <w:t>на FDR</w:t>
      </w:r>
      <w:r w:rsidR="003F466C" w:rsidRPr="00166EF5">
        <w:rPr>
          <w:szCs w:val="22"/>
          <w:lang w:eastAsia="zh-CN"/>
        </w:rPr>
        <w:t>.</w:t>
      </w:r>
    </w:p>
    <w:p w:rsidR="003F466C" w:rsidRPr="00166EF5" w:rsidRDefault="00FE42B3" w:rsidP="00A82136">
      <w:pPr>
        <w:pStyle w:val="enumlev1"/>
        <w:rPr>
          <w:szCs w:val="22"/>
        </w:rPr>
      </w:pPr>
      <w:r w:rsidRPr="00166EF5">
        <w:rPr>
          <w:rFonts w:eastAsia="SimSun"/>
          <w:szCs w:val="22"/>
        </w:rPr>
        <w:t>5</w:t>
      </w:r>
      <w:r w:rsidR="003F466C" w:rsidRPr="00166EF5">
        <w:rPr>
          <w:rFonts w:eastAsia="SimSun"/>
          <w:szCs w:val="22"/>
        </w:rPr>
        <w:tab/>
      </w:r>
      <w:r w:rsidR="00032E74" w:rsidRPr="00166EF5">
        <w:rPr>
          <w:rFonts w:eastAsia="SimSun"/>
          <w:szCs w:val="22"/>
        </w:rPr>
        <w:t xml:space="preserve">Определить пропускную способность </w:t>
      </w:r>
      <w:r w:rsidR="00453906" w:rsidRPr="00166EF5">
        <w:rPr>
          <w:rFonts w:eastAsia="SimSun"/>
          <w:szCs w:val="22"/>
        </w:rPr>
        <w:t xml:space="preserve">при наличии и в отсутствие внешних </w:t>
      </w:r>
      <w:r w:rsidR="006D6331" w:rsidRPr="00166EF5">
        <w:rPr>
          <w:rFonts w:eastAsia="SimSun"/>
          <w:szCs w:val="22"/>
        </w:rPr>
        <w:t xml:space="preserve">помех для каждой единицы "выбранного" </w:t>
      </w:r>
      <w:r w:rsidR="002E449A" w:rsidRPr="00166EF5">
        <w:rPr>
          <w:rFonts w:eastAsia="SimSun"/>
          <w:szCs w:val="22"/>
        </w:rPr>
        <w:t>UE</w:t>
      </w:r>
      <w:r w:rsidR="006D6331" w:rsidRPr="00166EF5">
        <w:rPr>
          <w:rFonts w:eastAsia="SimSun"/>
          <w:szCs w:val="22"/>
        </w:rPr>
        <w:t xml:space="preserve"> </w:t>
      </w:r>
      <w:r w:rsidR="00537F3C" w:rsidRPr="00166EF5">
        <w:rPr>
          <w:rFonts w:eastAsia="SimSun"/>
          <w:szCs w:val="22"/>
        </w:rPr>
        <w:t>с</w:t>
      </w:r>
      <w:r w:rsidR="003F466C" w:rsidRPr="00166EF5">
        <w:rPr>
          <w:rFonts w:eastAsia="SimSun"/>
          <w:szCs w:val="22"/>
        </w:rPr>
        <w:t xml:space="preserve"> </w:t>
      </w:r>
      <w:r w:rsidR="003F466C" w:rsidRPr="00166EF5">
        <w:rPr>
          <w:rFonts w:eastAsia="SimSun"/>
          <w:i/>
          <w:iCs/>
          <w:szCs w:val="22"/>
        </w:rPr>
        <w:t>C</w:t>
      </w:r>
      <w:r w:rsidR="003F466C" w:rsidRPr="00166EF5">
        <w:rPr>
          <w:rFonts w:eastAsia="SimSun"/>
          <w:szCs w:val="22"/>
        </w:rPr>
        <w:t>/</w:t>
      </w:r>
      <w:r w:rsidR="003F466C" w:rsidRPr="00166EF5">
        <w:rPr>
          <w:rFonts w:eastAsia="SimSun"/>
          <w:i/>
          <w:iCs/>
          <w:szCs w:val="22"/>
        </w:rPr>
        <w:t>I</w:t>
      </w:r>
      <w:r w:rsidR="003F466C" w:rsidRPr="00166EF5">
        <w:rPr>
          <w:rFonts w:eastAsia="SimSun"/>
          <w:szCs w:val="22"/>
        </w:rPr>
        <w:t xml:space="preserve"> </w:t>
      </w:r>
      <w:r w:rsidR="00537F3C" w:rsidRPr="00166EF5">
        <w:rPr>
          <w:rFonts w:eastAsia="SimSun"/>
          <w:szCs w:val="22"/>
        </w:rPr>
        <w:t>в соответствии с отображением лини</w:t>
      </w:r>
      <w:r w:rsidR="00747039" w:rsidRPr="00166EF5">
        <w:rPr>
          <w:rFonts w:eastAsia="SimSun"/>
          <w:szCs w:val="22"/>
        </w:rPr>
        <w:t xml:space="preserve">и </w:t>
      </w:r>
      <w:r w:rsidR="00537F3C" w:rsidRPr="00166EF5">
        <w:rPr>
          <w:rFonts w:eastAsia="SimSun"/>
          <w:szCs w:val="22"/>
        </w:rPr>
        <w:t>в</w:t>
      </w:r>
      <w:r w:rsidR="00747039" w:rsidRPr="00166EF5">
        <w:rPr>
          <w:rFonts w:eastAsia="SimSun"/>
          <w:szCs w:val="22"/>
        </w:rPr>
        <w:t xml:space="preserve"> уровень </w:t>
      </w:r>
      <w:r w:rsidR="00537F3C" w:rsidRPr="00166EF5">
        <w:rPr>
          <w:rFonts w:eastAsia="SimSun"/>
          <w:szCs w:val="22"/>
        </w:rPr>
        <w:t>систем</w:t>
      </w:r>
      <w:r w:rsidR="00747039" w:rsidRPr="00166EF5">
        <w:rPr>
          <w:rFonts w:eastAsia="SimSun"/>
          <w:szCs w:val="22"/>
        </w:rPr>
        <w:t>ы</w:t>
      </w:r>
      <w:r w:rsidR="003F466C" w:rsidRPr="00166EF5">
        <w:rPr>
          <w:rFonts w:eastAsia="SimSun"/>
          <w:szCs w:val="22"/>
        </w:rPr>
        <w:t>.</w:t>
      </w:r>
    </w:p>
    <w:p w:rsidR="003F466C" w:rsidRPr="00166EF5" w:rsidRDefault="00FE42B3" w:rsidP="00A82136">
      <w:pPr>
        <w:pStyle w:val="enumlev1"/>
      </w:pPr>
      <w:r w:rsidRPr="00166EF5">
        <w:t>6</w:t>
      </w:r>
      <w:r w:rsidR="003F466C" w:rsidRPr="00166EF5">
        <w:tab/>
      </w:r>
      <w:r w:rsidR="008E0907" w:rsidRPr="00166EF5">
        <w:t>Собрать статистические данные</w:t>
      </w:r>
      <w:r w:rsidR="003F466C" w:rsidRPr="00166EF5">
        <w:t>.</w:t>
      </w:r>
    </w:p>
    <w:p w:rsidR="003F466C" w:rsidRPr="00166EF5" w:rsidRDefault="003F466C" w:rsidP="00A82136">
      <w:pPr>
        <w:pStyle w:val="Heading3"/>
      </w:pPr>
      <w:r w:rsidRPr="00166EF5">
        <w:lastRenderedPageBreak/>
        <w:t>3.4.2</w:t>
      </w:r>
      <w:r w:rsidRPr="00166EF5">
        <w:tab/>
      </w:r>
      <w:r w:rsidR="004B2F89" w:rsidRPr="00166EF5">
        <w:rPr>
          <w:rStyle w:val="Heading3Char"/>
          <w:b/>
          <w:bCs/>
        </w:rPr>
        <w:t>Линия вверх</w:t>
      </w:r>
    </w:p>
    <w:p w:rsidR="003F466C" w:rsidRPr="00166EF5" w:rsidRDefault="00BA50DF" w:rsidP="00A82136">
      <w:pPr>
        <w:pStyle w:val="FigureNo"/>
        <w:rPr>
          <w:lang w:eastAsia="zh-CN"/>
        </w:rPr>
      </w:pPr>
      <w:r w:rsidRPr="00166EF5">
        <w:rPr>
          <w:lang w:eastAsia="zh-CN"/>
        </w:rPr>
        <w:t>РИСУНОК</w:t>
      </w:r>
      <w:r w:rsidR="003F466C" w:rsidRPr="00166EF5">
        <w:rPr>
          <w:lang w:eastAsia="zh-CN"/>
        </w:rPr>
        <w:t xml:space="preserve"> 9</w:t>
      </w:r>
    </w:p>
    <w:p w:rsidR="003F466C" w:rsidRPr="00166EF5" w:rsidRDefault="004B457A" w:rsidP="00E024F3">
      <w:pPr>
        <w:pStyle w:val="Figuretitle"/>
      </w:pPr>
      <w:r w:rsidRPr="00166EF5">
        <w:t>Блок-схема метода имитации линии вверх</w:t>
      </w:r>
    </w:p>
    <w:p w:rsidR="003F466C" w:rsidRPr="00166EF5" w:rsidRDefault="00FB140F" w:rsidP="00A82136">
      <w:pPr>
        <w:pStyle w:val="Figure"/>
      </w:pPr>
      <w:r w:rsidRPr="00166EF5">
        <w:object w:dxaOrig="6444" w:dyaOrig="9321">
          <v:shape id="_x0000_i1072" type="#_x0000_t75" style="width:411.75pt;height:587.25pt" o:ole="">
            <v:imagedata r:id="rId106" o:title="" cropbottom="-591f" cropright="-1464f"/>
          </v:shape>
          <o:OLEObject Type="Embed" ProgID="CorelDraw.Graphic.16" ShapeID="_x0000_i1072" DrawAspect="Content" ObjectID="_1573980412" r:id="rId107"/>
        </w:object>
      </w:r>
    </w:p>
    <w:p w:rsidR="003F466C" w:rsidRPr="00166EF5" w:rsidRDefault="006B30A5" w:rsidP="00A82136">
      <w:r w:rsidRPr="00166EF5">
        <w:t>Создать сетку (в случае статического размещения в фиксированных позициях) местоположений базовых станций (BS) в зависимости от выбранного сценария использования/развертывания.</w:t>
      </w:r>
    </w:p>
    <w:p w:rsidR="003F466C" w:rsidRPr="00166EF5" w:rsidRDefault="00246C2D" w:rsidP="00A82136">
      <w:r w:rsidRPr="00166EF5">
        <w:t>Для</w:t>
      </w:r>
      <w:r w:rsidR="003F466C" w:rsidRPr="00166EF5">
        <w:t xml:space="preserve"> </w:t>
      </w:r>
      <w:r w:rsidR="003F466C" w:rsidRPr="00166EF5">
        <w:rPr>
          <w:i/>
          <w:iCs/>
        </w:rPr>
        <w:t>i</w:t>
      </w:r>
      <w:r w:rsidR="003F466C" w:rsidRPr="00166EF5">
        <w:t xml:space="preserve">=1 </w:t>
      </w:r>
      <w:r w:rsidR="00FB11D0" w:rsidRPr="00166EF5">
        <w:t>до числа сеансов.</w:t>
      </w:r>
    </w:p>
    <w:p w:rsidR="003F466C" w:rsidRPr="00166EF5" w:rsidRDefault="008A0031" w:rsidP="00A82136">
      <w:pPr>
        <w:pStyle w:val="enumlev1"/>
        <w:rPr>
          <w:rFonts w:eastAsia="SimSun"/>
        </w:rPr>
      </w:pPr>
      <w:r w:rsidRPr="00166EF5">
        <w:rPr>
          <w:rFonts w:eastAsia="SimSun"/>
        </w:rPr>
        <w:lastRenderedPageBreak/>
        <w:t>1</w:t>
      </w:r>
      <w:r w:rsidR="003F466C" w:rsidRPr="00166EF5">
        <w:rPr>
          <w:rFonts w:eastAsia="SimSun"/>
        </w:rPr>
        <w:tab/>
      </w:r>
      <w:r w:rsidR="0005428A" w:rsidRPr="00166EF5">
        <w:rPr>
          <w:rFonts w:eastAsia="SimSun"/>
        </w:rPr>
        <w:t xml:space="preserve">В зависимости от выбранного алгоритма действий </w:t>
      </w:r>
      <w:r w:rsidR="00E14CEB">
        <w:rPr>
          <w:rFonts w:eastAsia="SimSun"/>
        </w:rPr>
        <w:t>некоторые из шагов а–f могут не</w:t>
      </w:r>
      <w:r w:rsidR="00E14CEB">
        <w:rPr>
          <w:rFonts w:eastAsia="SimSun"/>
          <w:lang w:val="en-GB"/>
        </w:rPr>
        <w:t> </w:t>
      </w:r>
      <w:r w:rsidR="0005428A" w:rsidRPr="00166EF5">
        <w:rPr>
          <w:rFonts w:eastAsia="SimSun"/>
        </w:rPr>
        <w:t xml:space="preserve">потребоваться для </w:t>
      </w:r>
      <w:r w:rsidR="00CC3517" w:rsidRPr="00166EF5">
        <w:rPr>
          <w:rFonts w:eastAsia="SimSun"/>
        </w:rPr>
        <w:t>сеанс</w:t>
      </w:r>
      <w:r w:rsidR="00957C9C" w:rsidRPr="00166EF5">
        <w:rPr>
          <w:rFonts w:eastAsia="SimSun"/>
        </w:rPr>
        <w:t>а</w:t>
      </w:r>
      <w:r w:rsidR="003F466C" w:rsidRPr="00166EF5">
        <w:rPr>
          <w:rFonts w:eastAsia="SimSun"/>
        </w:rPr>
        <w:t>.</w:t>
      </w:r>
    </w:p>
    <w:p w:rsidR="003F466C" w:rsidRPr="00166EF5" w:rsidRDefault="003F466C" w:rsidP="00A82136">
      <w:pPr>
        <w:pStyle w:val="enumlev2"/>
        <w:rPr>
          <w:rFonts w:eastAsia="MS Mincho"/>
        </w:rPr>
      </w:pPr>
      <w:r w:rsidRPr="00166EF5">
        <w:rPr>
          <w:rFonts w:eastAsia="SimSun"/>
        </w:rPr>
        <w:t>a</w:t>
      </w:r>
      <w:r w:rsidR="008A0031" w:rsidRPr="00166EF5">
        <w:rPr>
          <w:rFonts w:eastAsia="SimSun"/>
        </w:rPr>
        <w:t>)</w:t>
      </w:r>
      <w:r w:rsidRPr="00166EF5">
        <w:rPr>
          <w:rFonts w:eastAsia="SimSun"/>
        </w:rPr>
        <w:tab/>
      </w:r>
      <w:r w:rsidR="0005428A" w:rsidRPr="00166EF5">
        <w:rPr>
          <w:rFonts w:eastAsia="SimSun"/>
        </w:rPr>
        <w:t>Создать/распределить произвольным образом узлы BS</w:t>
      </w:r>
      <w:r w:rsidRPr="00166EF5">
        <w:rPr>
          <w:rFonts w:eastAsia="SimSun"/>
        </w:rPr>
        <w:t xml:space="preserve"> </w:t>
      </w:r>
      <w:r w:rsidR="0005428A" w:rsidRPr="00166EF5">
        <w:rPr>
          <w:rFonts w:eastAsia="SimSun"/>
        </w:rPr>
        <w:t>в случае сетки BS с произвольно расположенными узлами BS</w:t>
      </w:r>
      <w:r w:rsidRPr="00166EF5">
        <w:rPr>
          <w:rFonts w:eastAsia="SimSun"/>
        </w:rPr>
        <w:t>.</w:t>
      </w:r>
    </w:p>
    <w:p w:rsidR="003F466C" w:rsidRPr="00166EF5" w:rsidRDefault="003F466C" w:rsidP="00A82136">
      <w:pPr>
        <w:pStyle w:val="enumlev2"/>
        <w:rPr>
          <w:rFonts w:eastAsia="SimSun"/>
        </w:rPr>
      </w:pPr>
      <w:r w:rsidRPr="00166EF5">
        <w:rPr>
          <w:rFonts w:eastAsia="SimSun"/>
        </w:rPr>
        <w:t>b</w:t>
      </w:r>
      <w:r w:rsidR="008A0031" w:rsidRPr="00166EF5">
        <w:rPr>
          <w:rFonts w:eastAsia="SimSun"/>
        </w:rPr>
        <w:t>)</w:t>
      </w:r>
      <w:r w:rsidRPr="00166EF5">
        <w:rPr>
          <w:rFonts w:eastAsia="SimSun"/>
        </w:rPr>
        <w:tab/>
      </w:r>
      <w:r w:rsidR="00E967CA" w:rsidRPr="00166EF5">
        <w:rPr>
          <w:rFonts w:eastAsia="SimSun"/>
        </w:rPr>
        <w:t>Распределить достаточное</w:t>
      </w:r>
      <w:r w:rsidRPr="00166EF5">
        <w:rPr>
          <w:rStyle w:val="FootnoteReference"/>
          <w:rFonts w:eastAsia="SimSun"/>
        </w:rPr>
        <w:footnoteReference w:id="4"/>
      </w:r>
      <w:r w:rsidRPr="00166EF5">
        <w:rPr>
          <w:rFonts w:eastAsia="SimSun"/>
        </w:rPr>
        <w:t xml:space="preserve"> </w:t>
      </w:r>
      <w:r w:rsidR="00581548" w:rsidRPr="00166EF5">
        <w:t xml:space="preserve">число единиц UE произвольным образом в зоне системы так, чтобы то же число </w:t>
      </w:r>
      <w:r w:rsidR="00581548" w:rsidRPr="00166EF5">
        <w:rPr>
          <w:i/>
        </w:rPr>
        <w:t>K</w:t>
      </w:r>
      <w:r w:rsidR="00581548" w:rsidRPr="00166EF5">
        <w:t xml:space="preserve"> "выбранных" пользователей</w:t>
      </w:r>
      <w:r w:rsidR="00581548" w:rsidRPr="00166EF5">
        <w:rPr>
          <w:rFonts w:eastAsia="SimSun"/>
        </w:rPr>
        <w:t xml:space="preserve"> было распределено каждой </w:t>
      </w:r>
      <w:r w:rsidRPr="00166EF5">
        <w:rPr>
          <w:rFonts w:eastAsia="SimSun"/>
        </w:rPr>
        <w:t xml:space="preserve">BS </w:t>
      </w:r>
      <w:r w:rsidR="00581548" w:rsidRPr="00166EF5">
        <w:rPr>
          <w:rFonts w:eastAsia="SimSun"/>
        </w:rPr>
        <w:t>в границах</w:t>
      </w:r>
      <w:r w:rsidRPr="00166EF5">
        <w:rPr>
          <w:rFonts w:eastAsia="SimSun"/>
        </w:rPr>
        <w:t xml:space="preserve"> HO </w:t>
      </w:r>
      <w:r w:rsidR="00581548" w:rsidRPr="00166EF5">
        <w:rPr>
          <w:rFonts w:eastAsia="SimSun"/>
        </w:rPr>
        <w:t>на уровне</w:t>
      </w:r>
      <w:r w:rsidRPr="00166EF5">
        <w:rPr>
          <w:rFonts w:eastAsia="SimSun"/>
        </w:rPr>
        <w:t xml:space="preserve"> 3 </w:t>
      </w:r>
      <w:r w:rsidR="00FC09F8" w:rsidRPr="00166EF5">
        <w:rPr>
          <w:rFonts w:eastAsia="SimSun"/>
        </w:rPr>
        <w:t>дБ</w:t>
      </w:r>
      <w:r w:rsidRPr="00166EF5">
        <w:rPr>
          <w:rFonts w:eastAsia="MS Mincho"/>
        </w:rPr>
        <w:t xml:space="preserve">. </w:t>
      </w:r>
      <w:r w:rsidR="00581548" w:rsidRPr="00166EF5">
        <w:t>Значение </w:t>
      </w:r>
      <w:r w:rsidR="00581548" w:rsidRPr="00166EF5">
        <w:rPr>
          <w:i/>
        </w:rPr>
        <w:t xml:space="preserve">K </w:t>
      </w:r>
      <w:r w:rsidR="00581548" w:rsidRPr="00166EF5">
        <w:rPr>
          <w:iCs/>
        </w:rPr>
        <w:t>будет зависеть от сценария использования/развертывания, частоты и ширины полосы</w:t>
      </w:r>
      <w:r w:rsidR="00581548" w:rsidRPr="00166EF5">
        <w:t>.</w:t>
      </w:r>
      <w:r w:rsidRPr="00166EF5">
        <w:rPr>
          <w:rFonts w:eastAsia="MS Mincho"/>
        </w:rPr>
        <w:t xml:space="preserve"> </w:t>
      </w:r>
      <w:r w:rsidR="00581548" w:rsidRPr="00166EF5">
        <w:rPr>
          <w:rFonts w:eastAsia="MS Mincho"/>
        </w:rPr>
        <w:t>Как правило,</w:t>
      </w:r>
      <w:r w:rsidRPr="00166EF5">
        <w:rPr>
          <w:rFonts w:eastAsia="MS Mincho"/>
        </w:rPr>
        <w:t xml:space="preserve"> </w:t>
      </w:r>
      <w:r w:rsidR="00581548" w:rsidRPr="00166EF5">
        <w:rPr>
          <w:rFonts w:eastAsia="MS Mincho"/>
        </w:rPr>
        <w:t xml:space="preserve">для исследований в области подвижной широкополосной связи используется значение </w:t>
      </w:r>
      <w:r w:rsidR="00581548" w:rsidRPr="00166EF5">
        <w:rPr>
          <w:rFonts w:eastAsia="MS Mincho"/>
          <w:i/>
        </w:rPr>
        <w:t>K</w:t>
      </w:r>
      <w:r w:rsidRPr="00166EF5">
        <w:rPr>
          <w:rFonts w:eastAsia="MS Mincho"/>
        </w:rPr>
        <w:t xml:space="preserve"> </w:t>
      </w:r>
      <w:r w:rsidR="00581548" w:rsidRPr="00166EF5">
        <w:rPr>
          <w:rFonts w:eastAsia="MS Mincho"/>
        </w:rPr>
        <w:t>от</w:t>
      </w:r>
      <w:r w:rsidR="008A0031" w:rsidRPr="00166EF5">
        <w:rPr>
          <w:rFonts w:eastAsia="MS Mincho"/>
        </w:rPr>
        <w:t> </w:t>
      </w:r>
      <w:r w:rsidR="00E024F3" w:rsidRPr="00166EF5">
        <w:rPr>
          <w:rFonts w:eastAsia="MS Mincho"/>
        </w:rPr>
        <w:t>3 </w:t>
      </w:r>
      <w:r w:rsidR="00581548" w:rsidRPr="00166EF5">
        <w:rPr>
          <w:rFonts w:eastAsia="MS Mincho"/>
        </w:rPr>
        <w:t>до</w:t>
      </w:r>
      <w:r w:rsidRPr="00166EF5">
        <w:rPr>
          <w:rFonts w:eastAsia="MS Mincho"/>
        </w:rPr>
        <w:t xml:space="preserve"> 6.</w:t>
      </w:r>
    </w:p>
    <w:p w:rsidR="003F466C" w:rsidRPr="00166EF5" w:rsidRDefault="003F466C" w:rsidP="008A0031">
      <w:pPr>
        <w:pStyle w:val="enumlev2"/>
        <w:rPr>
          <w:rFonts w:eastAsia="MS Mincho"/>
        </w:rPr>
      </w:pPr>
      <w:r w:rsidRPr="00166EF5">
        <w:rPr>
          <w:rFonts w:eastAsia="MS Mincho"/>
        </w:rPr>
        <w:t>c</w:t>
      </w:r>
      <w:r w:rsidR="008A0031" w:rsidRPr="00166EF5">
        <w:rPr>
          <w:rFonts w:eastAsia="MS Mincho"/>
        </w:rPr>
        <w:t>)</w:t>
      </w:r>
      <w:r w:rsidRPr="00166EF5">
        <w:rPr>
          <w:rFonts w:eastAsia="MS Mincho"/>
        </w:rPr>
        <w:tab/>
      </w:r>
      <w:r w:rsidR="008A762A" w:rsidRPr="00166EF5">
        <w:t>Рассчитать потери на трассе из-за переходного затухания</w:t>
      </w:r>
      <w:r w:rsidR="008A762A" w:rsidRPr="00166EF5">
        <w:rPr>
          <w:rFonts w:eastAsia="MS Mincho"/>
        </w:rPr>
        <w:t xml:space="preserve"> (max {потери при распространении+замирание+усиление антенны}, MCL) от каждой единицы UE ко всем BS. Если в сетке BS используется </w:t>
      </w:r>
      <w:r w:rsidR="006603CB" w:rsidRPr="00166EF5">
        <w:rPr>
          <w:rFonts w:eastAsia="MS Mincho"/>
        </w:rPr>
        <w:t>оберты</w:t>
      </w:r>
      <w:r w:rsidR="008A762A" w:rsidRPr="00166EF5">
        <w:rPr>
          <w:rFonts w:eastAsia="MS Mincho"/>
        </w:rPr>
        <w:t>вание, определить также наименьшие значения потерь из-за переходного затухания между единицами UE и базовым станциями.</w:t>
      </w:r>
    </w:p>
    <w:p w:rsidR="003F466C" w:rsidRPr="00166EF5" w:rsidRDefault="003F466C" w:rsidP="00A82136">
      <w:pPr>
        <w:pStyle w:val="enumlev2"/>
        <w:rPr>
          <w:rFonts w:eastAsia="MS Mincho"/>
        </w:rPr>
      </w:pPr>
      <w:r w:rsidRPr="00166EF5">
        <w:rPr>
          <w:rFonts w:eastAsia="MS Mincho"/>
        </w:rPr>
        <w:t>d</w:t>
      </w:r>
      <w:r w:rsidR="008A0031" w:rsidRPr="00166EF5">
        <w:rPr>
          <w:rFonts w:eastAsia="MS Mincho"/>
        </w:rPr>
        <w:t>)</w:t>
      </w:r>
      <w:r w:rsidRPr="00166EF5">
        <w:rPr>
          <w:rFonts w:eastAsia="MS Mincho"/>
        </w:rPr>
        <w:tab/>
      </w:r>
      <w:r w:rsidR="00E967CA" w:rsidRPr="00166EF5">
        <w:rPr>
          <w:rFonts w:eastAsia="MS Mincho"/>
        </w:rPr>
        <w:t xml:space="preserve">Соединить произвольным образом UE с BS, величина потерь из-за переходного затухания на трассе к которой находится в пределах наименьшего значения потерь из-за переходного затухания плюс </w:t>
      </w:r>
      <w:r w:rsidR="00755432" w:rsidRPr="00166EF5">
        <w:rPr>
          <w:rFonts w:eastAsia="MS Mincho"/>
        </w:rPr>
        <w:t>гр</w:t>
      </w:r>
      <w:r w:rsidR="00187863" w:rsidRPr="00166EF5">
        <w:rPr>
          <w:rFonts w:eastAsia="MS Mincho"/>
        </w:rPr>
        <w:t>а</w:t>
      </w:r>
      <w:r w:rsidR="00755432" w:rsidRPr="00166EF5">
        <w:rPr>
          <w:rFonts w:eastAsia="MS Mincho"/>
        </w:rPr>
        <w:t>ницы</w:t>
      </w:r>
      <w:r w:rsidR="00E967CA" w:rsidRPr="00166EF5">
        <w:rPr>
          <w:rFonts w:eastAsia="MS Mincho"/>
        </w:rPr>
        <w:t xml:space="preserve"> HO.</w:t>
      </w:r>
      <w:r w:rsidRPr="00166EF5">
        <w:rPr>
          <w:rFonts w:eastAsia="MS Mincho"/>
        </w:rPr>
        <w:t xml:space="preserve"> </w:t>
      </w:r>
    </w:p>
    <w:p w:rsidR="003F466C" w:rsidRPr="00166EF5" w:rsidRDefault="003F466C" w:rsidP="008A0031">
      <w:pPr>
        <w:pStyle w:val="enumlev2"/>
        <w:rPr>
          <w:rFonts w:eastAsia="MS Mincho"/>
        </w:rPr>
      </w:pPr>
      <w:r w:rsidRPr="00166EF5">
        <w:rPr>
          <w:rFonts w:eastAsia="MS Mincho"/>
        </w:rPr>
        <w:t>e</w:t>
      </w:r>
      <w:r w:rsidR="008A0031" w:rsidRPr="00166EF5">
        <w:rPr>
          <w:rFonts w:eastAsia="MS Mincho"/>
        </w:rPr>
        <w:t>)</w:t>
      </w:r>
      <w:r w:rsidRPr="00166EF5">
        <w:rPr>
          <w:rFonts w:eastAsia="MS Mincho"/>
        </w:rPr>
        <w:tab/>
      </w:r>
      <w:r w:rsidR="00704388" w:rsidRPr="00166EF5">
        <w:rPr>
          <w:rFonts w:eastAsia="MS Mincho"/>
        </w:rPr>
        <w:t xml:space="preserve">Выбрать </w:t>
      </w:r>
      <w:r w:rsidR="00704388" w:rsidRPr="00166EF5">
        <w:rPr>
          <w:rFonts w:eastAsia="MS Mincho"/>
          <w:i/>
        </w:rPr>
        <w:t>K</w:t>
      </w:r>
      <w:r w:rsidR="00704388" w:rsidRPr="00166EF5">
        <w:rPr>
          <w:rFonts w:eastAsia="MS Mincho"/>
        </w:rPr>
        <w:t xml:space="preserve"> единиц UE произвольным образом из всех единиц UE, соединенных с одной BS, как "выбранное" UE. Эти </w:t>
      </w:r>
      <w:r w:rsidR="00704388" w:rsidRPr="00166EF5">
        <w:rPr>
          <w:i/>
        </w:rPr>
        <w:t>K</w:t>
      </w:r>
      <w:r w:rsidR="00704388" w:rsidRPr="00166EF5">
        <w:rPr>
          <w:rFonts w:eastAsia="MS Mincho"/>
        </w:rPr>
        <w:t xml:space="preserve"> единиц "выбранного" UE будут планироваться во время данного </w:t>
      </w:r>
      <w:r w:rsidR="00CC3517" w:rsidRPr="00166EF5">
        <w:rPr>
          <w:rFonts w:eastAsia="MS Mincho"/>
        </w:rPr>
        <w:t>сеанс</w:t>
      </w:r>
      <w:r w:rsidR="00957C9C" w:rsidRPr="00166EF5">
        <w:rPr>
          <w:rFonts w:eastAsia="MS Mincho"/>
        </w:rPr>
        <w:t>а</w:t>
      </w:r>
      <w:r w:rsidR="00704388" w:rsidRPr="00166EF5">
        <w:rPr>
          <w:rFonts w:eastAsia="MS Mincho"/>
        </w:rPr>
        <w:t>.</w:t>
      </w:r>
    </w:p>
    <w:p w:rsidR="003F466C" w:rsidRPr="00166EF5" w:rsidRDefault="003F466C" w:rsidP="00A82136">
      <w:pPr>
        <w:pStyle w:val="enumlev2"/>
        <w:rPr>
          <w:rFonts w:eastAsia="MS Mincho"/>
        </w:rPr>
      </w:pPr>
      <w:r w:rsidRPr="00166EF5">
        <w:t>f</w:t>
      </w:r>
      <w:r w:rsidR="008A0031" w:rsidRPr="00166EF5">
        <w:t>)</w:t>
      </w:r>
      <w:r w:rsidRPr="00166EF5">
        <w:tab/>
      </w:r>
      <w:r w:rsidR="008A762A" w:rsidRPr="00166EF5">
        <w:t xml:space="preserve">Мощность на единицу </w:t>
      </w:r>
      <w:r w:rsidRPr="00166EF5">
        <w:t xml:space="preserve">UE </w:t>
      </w:r>
      <w:r w:rsidR="008A762A" w:rsidRPr="00166EF5">
        <w:t>определяется путем регулирования мощности в линии вниз</w:t>
      </w:r>
      <w:r w:rsidRPr="00166EF5">
        <w:t>.</w:t>
      </w:r>
    </w:p>
    <w:p w:rsidR="003F466C" w:rsidRPr="00166EF5" w:rsidRDefault="003F466C" w:rsidP="00A82136">
      <w:pPr>
        <w:pStyle w:val="enumlev2"/>
        <w:rPr>
          <w:rFonts w:eastAsia="MS Mincho"/>
          <w:i/>
        </w:rPr>
      </w:pPr>
      <w:r w:rsidRPr="00166EF5">
        <w:rPr>
          <w:rFonts w:eastAsia="MS Mincho"/>
        </w:rPr>
        <w:t>g</w:t>
      </w:r>
      <w:r w:rsidR="008A0031" w:rsidRPr="00166EF5">
        <w:rPr>
          <w:rFonts w:eastAsia="MS Mincho"/>
        </w:rPr>
        <w:t>)</w:t>
      </w:r>
      <w:r w:rsidRPr="00166EF5">
        <w:rPr>
          <w:rFonts w:eastAsia="MS Mincho"/>
        </w:rPr>
        <w:tab/>
      </w:r>
      <w:r w:rsidR="008A762A" w:rsidRPr="00166EF5">
        <w:rPr>
          <w:rFonts w:eastAsia="MS Mincho"/>
        </w:rPr>
        <w:t>Предполагается полностью нагруженная базовая станция, то есть все доступные ресурсные блоки распределены активн</w:t>
      </w:r>
      <w:r w:rsidR="008F6520" w:rsidRPr="00166EF5">
        <w:rPr>
          <w:rFonts w:eastAsia="MS Mincho"/>
        </w:rPr>
        <w:t>ым единицам</w:t>
      </w:r>
      <w:r w:rsidRPr="00166EF5">
        <w:rPr>
          <w:rFonts w:eastAsia="MS Mincho"/>
        </w:rPr>
        <w:t xml:space="preserve"> </w:t>
      </w:r>
      <w:r w:rsidR="008A762A" w:rsidRPr="00166EF5">
        <w:rPr>
          <w:rFonts w:eastAsia="MS Mincho"/>
        </w:rPr>
        <w:t>UE</w:t>
      </w:r>
      <w:r w:rsidRPr="00166EF5">
        <w:rPr>
          <w:rFonts w:eastAsia="MS Mincho"/>
        </w:rPr>
        <w:t xml:space="preserve">. </w:t>
      </w:r>
      <w:r w:rsidR="008A762A" w:rsidRPr="00166EF5">
        <w:rPr>
          <w:rFonts w:eastAsia="MS Mincho"/>
        </w:rPr>
        <w:t>Каждая единица</w:t>
      </w:r>
      <w:r w:rsidRPr="00166EF5">
        <w:rPr>
          <w:rFonts w:eastAsia="MS Mincho"/>
        </w:rPr>
        <w:t xml:space="preserve"> UE </w:t>
      </w:r>
      <w:r w:rsidR="008A762A" w:rsidRPr="00166EF5">
        <w:rPr>
          <w:rFonts w:eastAsia="MS Mincho"/>
        </w:rPr>
        <w:t>планируется с одинаковым числом</w:t>
      </w:r>
      <w:r w:rsidRPr="00166EF5">
        <w:rPr>
          <w:rFonts w:eastAsia="MS Mincho"/>
        </w:rPr>
        <w:t xml:space="preserve"> </w:t>
      </w:r>
      <w:r w:rsidRPr="00166EF5">
        <w:rPr>
          <w:rFonts w:eastAsia="MS Mincho"/>
          <w:i/>
        </w:rPr>
        <w:t>n</w:t>
      </w:r>
      <w:r w:rsidRPr="00166EF5">
        <w:rPr>
          <w:rFonts w:eastAsia="MS Mincho"/>
        </w:rPr>
        <w:t xml:space="preserve"> </w:t>
      </w:r>
      <w:r w:rsidR="008A762A" w:rsidRPr="00166EF5">
        <w:rPr>
          <w:rFonts w:eastAsia="MS Mincho"/>
        </w:rPr>
        <w:t>ресурсных блоков</w:t>
      </w:r>
      <w:r w:rsidRPr="00166EF5">
        <w:rPr>
          <w:rFonts w:eastAsia="MS Mincho"/>
        </w:rPr>
        <w:t xml:space="preserve">. </w:t>
      </w:r>
      <w:r w:rsidR="008A762A" w:rsidRPr="00166EF5">
        <w:rPr>
          <w:rFonts w:eastAsia="MS Mincho"/>
        </w:rPr>
        <w:t xml:space="preserve">Единицы </w:t>
      </w:r>
      <w:r w:rsidRPr="00166EF5">
        <w:rPr>
          <w:rFonts w:eastAsia="MS Mincho"/>
        </w:rPr>
        <w:t>UE</w:t>
      </w:r>
      <w:r w:rsidR="008A762A" w:rsidRPr="00166EF5">
        <w:rPr>
          <w:rFonts w:eastAsia="MS Mincho"/>
        </w:rPr>
        <w:t>, подсоединенные к</w:t>
      </w:r>
      <w:r w:rsidRPr="00166EF5">
        <w:rPr>
          <w:rFonts w:eastAsia="MS Mincho"/>
        </w:rPr>
        <w:t xml:space="preserve"> BS</w:t>
      </w:r>
      <w:r w:rsidR="008A762A" w:rsidRPr="00166EF5">
        <w:rPr>
          <w:rFonts w:eastAsia="MS Mincho"/>
        </w:rPr>
        <w:t>, могут вести или</w:t>
      </w:r>
      <w:r w:rsidRPr="00166EF5">
        <w:rPr>
          <w:rFonts w:eastAsia="MS Mincho"/>
        </w:rPr>
        <w:t xml:space="preserve"> </w:t>
      </w:r>
      <w:r w:rsidR="008A762A" w:rsidRPr="00166EF5">
        <w:rPr>
          <w:rFonts w:eastAsia="MS Mincho"/>
        </w:rPr>
        <w:t>не вести передачу на основе вероятности нагрузки</w:t>
      </w:r>
      <w:r w:rsidRPr="00166EF5">
        <w:rPr>
          <w:rFonts w:eastAsia="MS Mincho"/>
        </w:rPr>
        <w:t xml:space="preserve">, </w:t>
      </w:r>
      <w:r w:rsidR="00103981" w:rsidRPr="00166EF5">
        <w:rPr>
          <w:rFonts w:eastAsia="MS Mincho"/>
        </w:rPr>
        <w:t>то есть</w:t>
      </w:r>
      <w:r w:rsidRPr="00166EF5">
        <w:rPr>
          <w:rFonts w:eastAsia="MS Mincho"/>
        </w:rPr>
        <w:t xml:space="preserve"> UE</w:t>
      </w:r>
      <w:r w:rsidR="00103981" w:rsidRPr="00166EF5">
        <w:rPr>
          <w:rFonts w:eastAsia="MS Mincho"/>
        </w:rPr>
        <w:t xml:space="preserve"> в </w:t>
      </w:r>
      <w:r w:rsidRPr="00166EF5">
        <w:rPr>
          <w:rFonts w:eastAsia="MS Mincho"/>
          <w:i/>
          <w:iCs/>
        </w:rPr>
        <w:t>x</w:t>
      </w:r>
      <w:r w:rsidRPr="00166EF5">
        <w:rPr>
          <w:rFonts w:eastAsia="MS Mincho"/>
        </w:rPr>
        <w:t xml:space="preserve">% </w:t>
      </w:r>
      <w:r w:rsidR="00103981" w:rsidRPr="00166EF5">
        <w:rPr>
          <w:rFonts w:eastAsia="MS Mincho"/>
        </w:rPr>
        <w:t>произвольно выбранных BS ведут передачу</w:t>
      </w:r>
      <w:r w:rsidR="00103981" w:rsidRPr="00166EF5">
        <w:t>, а остальные единицы UE остаются в режиме молчания. См. раздел 6.</w:t>
      </w:r>
      <w:r w:rsidR="00103981" w:rsidRPr="00166EF5">
        <w:rPr>
          <w:rFonts w:eastAsia="MS Mincho"/>
        </w:rPr>
        <w:t xml:space="preserve"> </w:t>
      </w:r>
      <w:r w:rsidR="00103981" w:rsidRPr="00166EF5">
        <w:t xml:space="preserve">Значение </w:t>
      </w:r>
      <w:r w:rsidR="00103981" w:rsidRPr="00166EF5">
        <w:rPr>
          <w:i/>
          <w:iCs/>
        </w:rPr>
        <w:t>x</w:t>
      </w:r>
      <w:r w:rsidR="00103981" w:rsidRPr="00166EF5">
        <w:t xml:space="preserve"> может быть либо единым, либо выбранным произвольным образом из диапазона в каждом </w:t>
      </w:r>
      <w:r w:rsidR="00CC3517" w:rsidRPr="00166EF5">
        <w:t>сеанс</w:t>
      </w:r>
      <w:r w:rsidR="00103981" w:rsidRPr="00166EF5">
        <w:t>е.</w:t>
      </w:r>
      <w:r w:rsidRPr="00166EF5">
        <w:rPr>
          <w:rFonts w:eastAsia="MS Mincho"/>
          <w:i/>
        </w:rPr>
        <w:t xml:space="preserve"> </w:t>
      </w:r>
    </w:p>
    <w:p w:rsidR="003F466C" w:rsidRPr="00166EF5" w:rsidRDefault="008A0031" w:rsidP="00A82136">
      <w:pPr>
        <w:pStyle w:val="enumlev1"/>
      </w:pPr>
      <w:r w:rsidRPr="00166EF5">
        <w:t>2</w:t>
      </w:r>
      <w:r w:rsidR="003F466C" w:rsidRPr="00166EF5">
        <w:tab/>
      </w:r>
      <w:r w:rsidR="000B762F" w:rsidRPr="00166EF5">
        <w:t>Выполнить регулиров</w:t>
      </w:r>
      <w:r w:rsidR="00B03A51" w:rsidRPr="00166EF5">
        <w:t>ание</w:t>
      </w:r>
      <w:r w:rsidR="000B762F" w:rsidRPr="00166EF5">
        <w:t xml:space="preserve"> мощности в линии вверх.</w:t>
      </w:r>
    </w:p>
    <w:p w:rsidR="003F466C" w:rsidRPr="00166EF5" w:rsidRDefault="003F466C" w:rsidP="00A82136">
      <w:pPr>
        <w:pStyle w:val="enumlev1"/>
        <w:rPr>
          <w:rFonts w:eastAsia="MS Mincho"/>
        </w:rPr>
      </w:pPr>
      <w:r w:rsidRPr="00166EF5">
        <w:rPr>
          <w:rFonts w:eastAsia="MS Mincho"/>
        </w:rPr>
        <w:tab/>
      </w:r>
      <w:r w:rsidR="000B762F" w:rsidRPr="00166EF5">
        <w:rPr>
          <w:rFonts w:eastAsia="MS Mincho"/>
        </w:rPr>
        <w:t>Если линия вверх IMT действует как создающая помехи система, перейти к шагу </w:t>
      </w:r>
      <w:r w:rsidRPr="00166EF5">
        <w:rPr>
          <w:rFonts w:eastAsia="MS Mincho"/>
        </w:rPr>
        <w:t>3</w:t>
      </w:r>
      <w:r w:rsidR="000B762F" w:rsidRPr="00166EF5">
        <w:rPr>
          <w:rFonts w:eastAsia="MS Mincho"/>
        </w:rPr>
        <w:t xml:space="preserve">. Если линия </w:t>
      </w:r>
      <w:r w:rsidR="00B24270" w:rsidRPr="00166EF5">
        <w:rPr>
          <w:rFonts w:eastAsia="MS Mincho"/>
        </w:rPr>
        <w:t>вверх</w:t>
      </w:r>
      <w:r w:rsidR="000B762F" w:rsidRPr="00166EF5">
        <w:rPr>
          <w:rFonts w:eastAsia="MS Mincho"/>
        </w:rPr>
        <w:t xml:space="preserve"> IMT </w:t>
      </w:r>
      <w:r w:rsidR="00B24270" w:rsidRPr="00166EF5">
        <w:rPr>
          <w:rFonts w:eastAsia="MS Mincho"/>
        </w:rPr>
        <w:t>является</w:t>
      </w:r>
      <w:r w:rsidR="000B762F" w:rsidRPr="00166EF5">
        <w:rPr>
          <w:rFonts w:eastAsia="MS Mincho"/>
        </w:rPr>
        <w:t xml:space="preserve"> принимающ</w:t>
      </w:r>
      <w:r w:rsidR="00B24270" w:rsidRPr="00166EF5">
        <w:rPr>
          <w:rFonts w:eastAsia="MS Mincho"/>
        </w:rPr>
        <w:t>ей</w:t>
      </w:r>
      <w:r w:rsidR="000B762F" w:rsidRPr="00166EF5">
        <w:rPr>
          <w:rFonts w:eastAsia="MS Mincho"/>
        </w:rPr>
        <w:t xml:space="preserve"> помехи систем</w:t>
      </w:r>
      <w:r w:rsidR="00B24270" w:rsidRPr="00166EF5">
        <w:rPr>
          <w:rFonts w:eastAsia="MS Mincho"/>
        </w:rPr>
        <w:t>ой</w:t>
      </w:r>
      <w:r w:rsidR="000B762F" w:rsidRPr="00166EF5">
        <w:rPr>
          <w:rFonts w:eastAsia="MS Mincho"/>
        </w:rPr>
        <w:t>, продолжать выполнение шага </w:t>
      </w:r>
      <w:r w:rsidR="00B24270" w:rsidRPr="00166EF5">
        <w:rPr>
          <w:rFonts w:eastAsia="MS Mincho"/>
        </w:rPr>
        <w:t>4</w:t>
      </w:r>
      <w:r w:rsidRPr="00166EF5">
        <w:rPr>
          <w:rFonts w:eastAsia="MS Mincho"/>
        </w:rPr>
        <w:t>.</w:t>
      </w:r>
    </w:p>
    <w:p w:rsidR="003F466C" w:rsidRPr="00166EF5" w:rsidRDefault="008A0031" w:rsidP="00A82136">
      <w:pPr>
        <w:pStyle w:val="enumlev1"/>
      </w:pPr>
      <w:r w:rsidRPr="00166EF5">
        <w:t>3</w:t>
      </w:r>
      <w:r w:rsidR="003F466C" w:rsidRPr="00166EF5">
        <w:tab/>
      </w:r>
      <w:r w:rsidR="005C27A8" w:rsidRPr="00166EF5">
        <w:t xml:space="preserve">Выбрать линию вверх IMT, которая будет действовать </w:t>
      </w:r>
      <w:r w:rsidR="008F6520" w:rsidRPr="00166EF5">
        <w:t xml:space="preserve">как </w:t>
      </w:r>
      <w:r w:rsidR="005C27A8" w:rsidRPr="00166EF5">
        <w:t>источник помех.</w:t>
      </w:r>
    </w:p>
    <w:p w:rsidR="003F466C" w:rsidRPr="00166EF5" w:rsidRDefault="003F466C" w:rsidP="00A82136">
      <w:pPr>
        <w:pStyle w:val="enumlev2"/>
        <w:rPr>
          <w:rFonts w:eastAsia="MS Mincho"/>
        </w:rPr>
      </w:pPr>
      <w:r w:rsidRPr="00166EF5">
        <w:rPr>
          <w:rFonts w:eastAsia="MS Mincho"/>
        </w:rPr>
        <w:t>a</w:t>
      </w:r>
      <w:r w:rsidR="008A0031" w:rsidRPr="00166EF5">
        <w:rPr>
          <w:rFonts w:eastAsia="MS Mincho"/>
        </w:rPr>
        <w:t>)</w:t>
      </w:r>
      <w:r w:rsidRPr="00166EF5">
        <w:rPr>
          <w:rFonts w:eastAsia="MS Mincho"/>
        </w:rPr>
        <w:tab/>
      </w:r>
      <w:r w:rsidR="005C27A8" w:rsidRPr="00166EF5">
        <w:rPr>
          <w:rFonts w:eastAsia="MS Mincho"/>
        </w:rPr>
        <w:t xml:space="preserve">Произвольным образом выбрать </w:t>
      </w:r>
      <w:r w:rsidR="005C27A8" w:rsidRPr="00166EF5">
        <w:rPr>
          <w:rFonts w:eastAsia="MS Mincho"/>
          <w:i/>
          <w:iCs/>
        </w:rPr>
        <w:t>x</w:t>
      </w:r>
      <w:r w:rsidR="005C27A8" w:rsidRPr="00166EF5">
        <w:rPr>
          <w:rFonts w:eastAsia="MS Mincho"/>
        </w:rPr>
        <w:t>% базовых станций в зависимости от нагрузки системы и помеховых условий (ближайший источник помех или суммарная помеха). Выбрать единицы</w:t>
      </w:r>
      <w:r w:rsidRPr="00166EF5">
        <w:rPr>
          <w:rFonts w:eastAsia="MS Mincho"/>
        </w:rPr>
        <w:t xml:space="preserve"> UE</w:t>
      </w:r>
      <w:r w:rsidR="005C27A8" w:rsidRPr="00166EF5">
        <w:rPr>
          <w:rFonts w:eastAsia="MS Mincho"/>
        </w:rPr>
        <w:t xml:space="preserve">, подсоединенные к </w:t>
      </w:r>
      <w:r w:rsidR="003D2E70" w:rsidRPr="00166EF5">
        <w:rPr>
          <w:rFonts w:eastAsia="MS Mincho"/>
        </w:rPr>
        <w:t xml:space="preserve">этим </w:t>
      </w:r>
      <w:r w:rsidR="005C27A8" w:rsidRPr="00166EF5">
        <w:rPr>
          <w:rFonts w:eastAsia="MS Mincho"/>
        </w:rPr>
        <w:t xml:space="preserve">базовым станциям, </w:t>
      </w:r>
      <w:r w:rsidR="003D2E70" w:rsidRPr="00166EF5">
        <w:rPr>
          <w:rFonts w:eastAsia="MS Mincho"/>
        </w:rPr>
        <w:t xml:space="preserve">которые будут </w:t>
      </w:r>
      <w:r w:rsidR="005C27A8" w:rsidRPr="00166EF5">
        <w:rPr>
          <w:rFonts w:eastAsia="MS Mincho"/>
        </w:rPr>
        <w:t>действ</w:t>
      </w:r>
      <w:r w:rsidR="003D2E70" w:rsidRPr="00166EF5">
        <w:rPr>
          <w:rFonts w:eastAsia="MS Mincho"/>
        </w:rPr>
        <w:t>овать</w:t>
      </w:r>
      <w:r w:rsidR="005C27A8" w:rsidRPr="00166EF5">
        <w:rPr>
          <w:rFonts w:eastAsia="MS Mincho"/>
        </w:rPr>
        <w:t xml:space="preserve"> как источники помех в направлении принимающей помехи системы</w:t>
      </w:r>
      <w:r w:rsidRPr="00166EF5">
        <w:rPr>
          <w:rFonts w:eastAsia="MS Mincho"/>
        </w:rPr>
        <w:t>.</w:t>
      </w:r>
    </w:p>
    <w:p w:rsidR="003F466C" w:rsidRPr="00166EF5" w:rsidRDefault="003F466C" w:rsidP="00A82136">
      <w:pPr>
        <w:pStyle w:val="enumlev2"/>
        <w:rPr>
          <w:rFonts w:eastAsia="MS Mincho"/>
        </w:rPr>
      </w:pPr>
      <w:r w:rsidRPr="00166EF5">
        <w:rPr>
          <w:rFonts w:eastAsia="MS Mincho"/>
        </w:rPr>
        <w:t>b</w:t>
      </w:r>
      <w:r w:rsidR="008A0031" w:rsidRPr="00166EF5">
        <w:rPr>
          <w:rFonts w:eastAsia="MS Mincho"/>
        </w:rPr>
        <w:t>)</w:t>
      </w:r>
      <w:r w:rsidRPr="00166EF5">
        <w:rPr>
          <w:rFonts w:eastAsia="MS Mincho"/>
        </w:rPr>
        <w:tab/>
      </w:r>
      <w:r w:rsidR="00DB6EED" w:rsidRPr="00166EF5">
        <w:rPr>
          <w:rFonts w:eastAsia="MS Mincho"/>
        </w:rPr>
        <w:t>Применить помехи в направлении принимающей помехи системы и рассчитать их воздействие</w:t>
      </w:r>
      <w:r w:rsidRPr="00166EF5">
        <w:rPr>
          <w:rFonts w:eastAsia="MS Mincho"/>
        </w:rPr>
        <w:t>:</w:t>
      </w:r>
    </w:p>
    <w:p w:rsidR="003F466C" w:rsidRPr="00166EF5" w:rsidRDefault="003F466C" w:rsidP="00A82136">
      <w:pPr>
        <w:pStyle w:val="enumlev2"/>
        <w:rPr>
          <w:lang w:eastAsia="zh-CN"/>
        </w:rPr>
      </w:pPr>
      <w:r w:rsidRPr="00166EF5">
        <w:rPr>
          <w:rFonts w:eastAsia="MS Mincho"/>
        </w:rPr>
        <w:tab/>
      </w:r>
      <w:r w:rsidR="00CE0EA4" w:rsidRPr="00166EF5">
        <w:rPr>
          <w:rFonts w:eastAsia="MS Mincho"/>
        </w:rPr>
        <w:t xml:space="preserve">Закольцевать все выбранные </w:t>
      </w:r>
      <w:r w:rsidR="00CE0EA4" w:rsidRPr="00166EF5">
        <w:t xml:space="preserve">BS от </w:t>
      </w:r>
      <w:r w:rsidR="00363538" w:rsidRPr="00166EF5">
        <w:rPr>
          <w:position w:val="-10"/>
        </w:rPr>
        <w:object w:dxaOrig="499" w:dyaOrig="300">
          <v:shape id="_x0000_i1073" type="#_x0000_t75" style="width:23.25pt;height:15pt" o:ole="">
            <v:imagedata r:id="rId108" o:title=""/>
          </v:shape>
          <o:OLEObject Type="Embed" ProgID="Equation.3" ShapeID="_x0000_i1073" DrawAspect="Content" ObjectID="_1573980413" r:id="rId109"/>
        </w:object>
      </w:r>
      <w:r w:rsidR="00CE0EA4" w:rsidRPr="00166EF5">
        <w:t xml:space="preserve"> до </w:t>
      </w:r>
      <w:r w:rsidR="008A0031" w:rsidRPr="00166EF5">
        <w:rPr>
          <w:position w:val="-10"/>
        </w:rPr>
        <w:object w:dxaOrig="460" w:dyaOrig="320">
          <v:shape id="_x0000_i1074" type="#_x0000_t75" style="width:23.25pt;height:15.75pt" o:ole="">
            <v:imagedata r:id="rId110" o:title=""/>
          </v:shape>
          <o:OLEObject Type="Embed" ProgID="Equation.3" ShapeID="_x0000_i1074" DrawAspect="Content" ObjectID="_1573980414" r:id="rId111"/>
        </w:object>
      </w:r>
      <w:r w:rsidR="00CE0EA4" w:rsidRPr="00166EF5">
        <w:t xml:space="preserve"> (число выбранных BS в зоне системы)</w:t>
      </w:r>
      <w:r w:rsidR="00CE0EA4" w:rsidRPr="00166EF5">
        <w:rPr>
          <w:lang w:eastAsia="zh-CN"/>
        </w:rPr>
        <w:t>.</w:t>
      </w:r>
    </w:p>
    <w:p w:rsidR="003F466C" w:rsidRPr="00166EF5" w:rsidRDefault="003F466C" w:rsidP="00A82136">
      <w:pPr>
        <w:pStyle w:val="enumlev2"/>
        <w:rPr>
          <w:position w:val="-4"/>
          <w:lang w:eastAsia="zh-CN"/>
        </w:rPr>
      </w:pPr>
      <w:r w:rsidRPr="00166EF5">
        <w:rPr>
          <w:rFonts w:eastAsia="MS Mincho"/>
        </w:rPr>
        <w:tab/>
      </w:r>
      <w:r w:rsidR="00CE0EA4" w:rsidRPr="00166EF5">
        <w:rPr>
          <w:lang w:eastAsia="zh-CN"/>
        </w:rPr>
        <w:t xml:space="preserve">Закольцевать все единицы "выбранного" </w:t>
      </w:r>
      <w:r w:rsidR="00CE0EA4" w:rsidRPr="00166EF5">
        <w:t xml:space="preserve">UE в выбранных BS от </w:t>
      </w:r>
      <w:r w:rsidR="00CE0EA4" w:rsidRPr="00166EF5">
        <w:rPr>
          <w:i/>
          <w:iCs/>
        </w:rPr>
        <w:t>k = </w:t>
      </w:r>
      <w:r w:rsidR="00CE0EA4" w:rsidRPr="00166EF5">
        <w:t xml:space="preserve">1 до </w:t>
      </w:r>
      <w:r w:rsidR="00CE0EA4" w:rsidRPr="00166EF5">
        <w:rPr>
          <w:i/>
          <w:iCs/>
        </w:rPr>
        <w:t>K</w:t>
      </w:r>
    </w:p>
    <w:p w:rsidR="003F466C" w:rsidRPr="00166EF5" w:rsidRDefault="003F466C" w:rsidP="00A82136">
      <w:pPr>
        <w:pStyle w:val="enumlev2"/>
        <w:rPr>
          <w:lang w:eastAsia="zh-CN"/>
        </w:rPr>
      </w:pPr>
      <w:r w:rsidRPr="00166EF5">
        <w:rPr>
          <w:lang w:eastAsia="zh-CN"/>
        </w:rPr>
        <w:tab/>
      </w:r>
      <w:r w:rsidR="00594541" w:rsidRPr="00166EF5">
        <w:rPr>
          <w:rFonts w:eastAsia="MS Mincho"/>
        </w:rPr>
        <w:t xml:space="preserve">Рассчитать внешние помехи от каждой линии вверх </w:t>
      </w:r>
      <w:r w:rsidR="00594541" w:rsidRPr="00166EF5">
        <w:rPr>
          <w:lang w:eastAsia="zh-CN"/>
        </w:rPr>
        <w:t>IMT в направлении принимающей помехи системы.</w:t>
      </w:r>
    </w:p>
    <w:p w:rsidR="003F466C" w:rsidRPr="00166EF5" w:rsidRDefault="003F466C" w:rsidP="00A82136">
      <w:pPr>
        <w:pStyle w:val="Equation"/>
      </w:pPr>
      <w:r w:rsidRPr="00166EF5">
        <w:tab/>
      </w:r>
      <w:r w:rsidRPr="00166EF5">
        <w:tab/>
      </w:r>
      <w:r w:rsidR="008A0031" w:rsidRPr="00166EF5">
        <w:rPr>
          <w:rFonts w:eastAsia="MS Mincho"/>
          <w:position w:val="-16"/>
        </w:rPr>
        <w:object w:dxaOrig="6560" w:dyaOrig="440">
          <v:shape id="_x0000_i1075" type="#_x0000_t75" style="width:337.5pt;height:22.5pt" o:ole="">
            <v:imagedata r:id="rId112" o:title=""/>
          </v:shape>
          <o:OLEObject Type="Embed" ProgID="Equation.3" ShapeID="_x0000_i1075" DrawAspect="Content" ObjectID="_1573980415" r:id="rId113"/>
        </w:object>
      </w:r>
      <w:r w:rsidRPr="00166EF5">
        <w:tab/>
        <w:t>(14)</w:t>
      </w:r>
    </w:p>
    <w:p w:rsidR="003F466C" w:rsidRPr="00166EF5" w:rsidRDefault="003F466C" w:rsidP="00A82136">
      <w:pPr>
        <w:pStyle w:val="enumlev2"/>
      </w:pPr>
      <w:r w:rsidRPr="00166EF5">
        <w:rPr>
          <w:lang w:eastAsia="zh-CN"/>
        </w:rPr>
        <w:lastRenderedPageBreak/>
        <w:tab/>
        <w:t>(</w:t>
      </w:r>
      <w:r w:rsidR="00594541" w:rsidRPr="00166EF5">
        <w:rPr>
          <w:lang w:eastAsia="zh-CN"/>
        </w:rPr>
        <w:t xml:space="preserve">Если используется FDR, заменить </w:t>
      </w:r>
      <w:r w:rsidR="00594541" w:rsidRPr="00166EF5">
        <w:rPr>
          <w:i/>
          <w:lang w:eastAsia="zh-CN"/>
        </w:rPr>
        <w:t>ACIR</w:t>
      </w:r>
      <w:r w:rsidR="00594541" w:rsidRPr="00166EF5">
        <w:rPr>
          <w:i/>
          <w:vertAlign w:val="subscript"/>
          <w:lang w:eastAsia="zh-CN"/>
        </w:rPr>
        <w:t>linear</w:t>
      </w:r>
      <w:r w:rsidR="00594541" w:rsidRPr="00166EF5">
        <w:rPr>
          <w:i/>
          <w:lang w:eastAsia="zh-CN"/>
        </w:rPr>
        <w:t xml:space="preserve"> </w:t>
      </w:r>
      <w:r w:rsidR="00594541" w:rsidRPr="00166EF5">
        <w:rPr>
          <w:lang w:eastAsia="zh-CN"/>
        </w:rPr>
        <w:t>на FDR</w:t>
      </w:r>
      <w:r w:rsidRPr="00166EF5">
        <w:rPr>
          <w:lang w:eastAsia="zh-CN"/>
        </w:rPr>
        <w:t>)</w:t>
      </w:r>
      <w:r w:rsidR="00594541" w:rsidRPr="00166EF5">
        <w:rPr>
          <w:lang w:eastAsia="zh-CN"/>
        </w:rPr>
        <w:t>,</w:t>
      </w:r>
    </w:p>
    <w:p w:rsidR="003F466C" w:rsidRPr="00166EF5" w:rsidRDefault="003F466C" w:rsidP="00A82136">
      <w:pPr>
        <w:pStyle w:val="enumlev2"/>
        <w:rPr>
          <w:rFonts w:eastAsia="SimSun"/>
        </w:rPr>
      </w:pPr>
      <w:r w:rsidRPr="00166EF5">
        <w:rPr>
          <w:rFonts w:eastAsia="SimSun"/>
        </w:rPr>
        <w:tab/>
      </w:r>
      <w:r w:rsidR="00594541" w:rsidRPr="00166EF5">
        <w:rPr>
          <w:rFonts w:eastAsia="SimSun"/>
        </w:rPr>
        <w:t>г</w:t>
      </w:r>
      <w:r w:rsidR="004C5149" w:rsidRPr="00166EF5">
        <w:rPr>
          <w:rFonts w:eastAsia="SimSun"/>
        </w:rPr>
        <w:t>де:</w:t>
      </w:r>
    </w:p>
    <w:p w:rsidR="003F466C" w:rsidRPr="00166EF5" w:rsidRDefault="003F466C" w:rsidP="00A82136">
      <w:pPr>
        <w:pStyle w:val="Equationlegend"/>
        <w:rPr>
          <w:i/>
          <w:iCs/>
          <w:vertAlign w:val="subscript"/>
          <w:lang w:val="ru-RU" w:eastAsia="zh-CN"/>
        </w:rPr>
      </w:pPr>
      <w:r w:rsidRPr="00166EF5">
        <w:rPr>
          <w:lang w:val="ru-RU"/>
        </w:rPr>
        <w:tab/>
      </w:r>
      <w:r w:rsidRPr="00166EF5">
        <w:rPr>
          <w:position w:val="-14"/>
          <w:lang w:val="ru-RU"/>
        </w:rPr>
        <w:object w:dxaOrig="499" w:dyaOrig="420">
          <v:shape id="_x0000_i1076" type="#_x0000_t75" style="width:25.5pt;height:21.75pt" o:ole="">
            <v:imagedata r:id="rId114" o:title=""/>
          </v:shape>
          <o:OLEObject Type="Embed" ProgID="Equation.3" ShapeID="_x0000_i1076" DrawAspect="Content" ObjectID="_1573980416" r:id="rId115"/>
        </w:object>
      </w:r>
      <w:r w:rsidRPr="00166EF5">
        <w:rPr>
          <w:lang w:val="ru-RU"/>
        </w:rPr>
        <w:t xml:space="preserve">: </w:t>
      </w:r>
      <w:r w:rsidRPr="00166EF5">
        <w:rPr>
          <w:lang w:val="ru-RU"/>
        </w:rPr>
        <w:tab/>
      </w:r>
      <w:r w:rsidR="00594541" w:rsidRPr="00166EF5">
        <w:rPr>
          <w:lang w:val="ru-RU"/>
        </w:rPr>
        <w:t xml:space="preserve">мощность передачи </w:t>
      </w:r>
      <w:r w:rsidRPr="00166EF5">
        <w:rPr>
          <w:lang w:val="ru-RU" w:eastAsia="zh-CN"/>
        </w:rPr>
        <w:t>k-</w:t>
      </w:r>
      <w:r w:rsidR="00594541" w:rsidRPr="00166EF5">
        <w:rPr>
          <w:lang w:val="ru-RU" w:eastAsia="zh-CN"/>
        </w:rPr>
        <w:t>ой единиц</w:t>
      </w:r>
      <w:r w:rsidR="003D2E70" w:rsidRPr="00166EF5">
        <w:rPr>
          <w:lang w:val="ru-RU" w:eastAsia="zh-CN"/>
        </w:rPr>
        <w:t>ы</w:t>
      </w:r>
      <w:r w:rsidRPr="00166EF5">
        <w:rPr>
          <w:lang w:val="ru-RU" w:eastAsia="zh-CN"/>
        </w:rPr>
        <w:t xml:space="preserve"> UE</w:t>
      </w:r>
      <w:r w:rsidR="00594541" w:rsidRPr="00166EF5">
        <w:rPr>
          <w:lang w:val="ru-RU" w:eastAsia="zh-CN"/>
        </w:rPr>
        <w:t>, обслуживае</w:t>
      </w:r>
      <w:r w:rsidR="003D2E70" w:rsidRPr="00166EF5">
        <w:rPr>
          <w:lang w:val="ru-RU" w:eastAsia="zh-CN"/>
        </w:rPr>
        <w:t>мой</w:t>
      </w:r>
      <w:r w:rsidR="00594541" w:rsidRPr="00166EF5">
        <w:rPr>
          <w:lang w:val="ru-RU" w:eastAsia="zh-CN"/>
        </w:rPr>
        <w:t xml:space="preserve"> базовой станцией </w:t>
      </w:r>
      <w:r w:rsidRPr="00166EF5">
        <w:rPr>
          <w:i/>
          <w:iCs/>
          <w:lang w:val="ru-RU" w:eastAsia="zh-CN"/>
        </w:rPr>
        <w:t>BS</w:t>
      </w:r>
      <w:r w:rsidRPr="00166EF5">
        <w:rPr>
          <w:i/>
          <w:iCs/>
          <w:vertAlign w:val="subscript"/>
          <w:lang w:val="ru-RU" w:eastAsia="zh-CN"/>
        </w:rPr>
        <w:t>j</w:t>
      </w:r>
    </w:p>
    <w:p w:rsidR="003F466C" w:rsidRPr="00166EF5" w:rsidRDefault="003F466C" w:rsidP="00A82136">
      <w:pPr>
        <w:pStyle w:val="Equationlegend"/>
        <w:ind w:left="2880" w:hanging="2880"/>
        <w:rPr>
          <w:lang w:val="ru-RU" w:eastAsia="zh-CN"/>
        </w:rPr>
      </w:pPr>
      <w:r w:rsidRPr="00166EF5">
        <w:rPr>
          <w:lang w:val="ru-RU"/>
        </w:rPr>
        <w:tab/>
      </w:r>
      <w:r w:rsidR="00FB140F" w:rsidRPr="00166EF5">
        <w:rPr>
          <w:position w:val="-16"/>
          <w:lang w:val="ru-RU"/>
        </w:rPr>
        <w:object w:dxaOrig="2380" w:dyaOrig="440">
          <v:shape id="_x0000_i1077" type="#_x0000_t75" style="width:119.25pt;height:22.5pt" o:ole="">
            <v:imagedata r:id="rId116" o:title=""/>
          </v:shape>
          <o:OLEObject Type="Embed" ProgID="Equation.3" ShapeID="_x0000_i1077" DrawAspect="Content" ObjectID="_1573980417" r:id="rId117"/>
        </w:object>
      </w:r>
      <w:r w:rsidRPr="00166EF5">
        <w:rPr>
          <w:lang w:val="ru-RU" w:eastAsia="zh-CN"/>
        </w:rPr>
        <w:t>:</w:t>
      </w:r>
      <w:r w:rsidRPr="00166EF5">
        <w:rPr>
          <w:lang w:val="ru-RU" w:eastAsia="zh-CN"/>
        </w:rPr>
        <w:tab/>
      </w:r>
      <w:r w:rsidR="00594541" w:rsidRPr="00166EF5">
        <w:rPr>
          <w:lang w:val="ru-RU" w:eastAsia="zh-CN"/>
        </w:rPr>
        <w:t xml:space="preserve">потери из-за переходного затухания от </w:t>
      </w:r>
      <w:r w:rsidRPr="00166EF5">
        <w:rPr>
          <w:lang w:val="ru-RU" w:eastAsia="zh-CN"/>
        </w:rPr>
        <w:t>k-</w:t>
      </w:r>
      <w:r w:rsidR="00594541" w:rsidRPr="00166EF5">
        <w:rPr>
          <w:lang w:val="ru-RU" w:eastAsia="zh-CN"/>
        </w:rPr>
        <w:t>ой единицы</w:t>
      </w:r>
      <w:r w:rsidRPr="00166EF5">
        <w:rPr>
          <w:lang w:val="ru-RU" w:eastAsia="zh-CN"/>
        </w:rPr>
        <w:t xml:space="preserve"> UE</w:t>
      </w:r>
      <w:r w:rsidR="00594541" w:rsidRPr="00166EF5">
        <w:rPr>
          <w:lang w:val="ru-RU" w:eastAsia="zh-CN"/>
        </w:rPr>
        <w:t>, обслуживаемой базовой станцией</w:t>
      </w:r>
      <w:r w:rsidRPr="00166EF5">
        <w:rPr>
          <w:lang w:val="ru-RU" w:eastAsia="zh-CN"/>
        </w:rPr>
        <w:t xml:space="preserve"> </w:t>
      </w:r>
      <w:bookmarkStart w:id="55" w:name="OLE_LINK27"/>
      <w:bookmarkStart w:id="56" w:name="OLE_LINK28"/>
      <w:r w:rsidRPr="00166EF5">
        <w:rPr>
          <w:i/>
          <w:iCs/>
          <w:lang w:val="ru-RU" w:eastAsia="zh-CN"/>
        </w:rPr>
        <w:t>BS</w:t>
      </w:r>
      <w:r w:rsidRPr="00166EF5">
        <w:rPr>
          <w:i/>
          <w:iCs/>
          <w:vertAlign w:val="subscript"/>
          <w:lang w:val="ru-RU" w:eastAsia="zh-CN"/>
        </w:rPr>
        <w:t>j</w:t>
      </w:r>
      <w:r w:rsidRPr="00166EF5">
        <w:rPr>
          <w:vertAlign w:val="subscript"/>
          <w:lang w:val="ru-RU" w:eastAsia="zh-CN"/>
        </w:rPr>
        <w:t xml:space="preserve"> </w:t>
      </w:r>
      <w:r w:rsidR="00594541" w:rsidRPr="00166EF5">
        <w:rPr>
          <w:lang w:val="ru-RU" w:eastAsia="zh-CN"/>
        </w:rPr>
        <w:t>,</w:t>
      </w:r>
      <w:r w:rsidR="00594541" w:rsidRPr="00166EF5">
        <w:rPr>
          <w:lang w:val="ru-RU"/>
        </w:rPr>
        <w:t xml:space="preserve"> </w:t>
      </w:r>
      <w:bookmarkEnd w:id="55"/>
      <w:bookmarkEnd w:id="56"/>
      <w:r w:rsidR="00594541" w:rsidRPr="00166EF5">
        <w:rPr>
          <w:lang w:val="ru-RU" w:eastAsia="zh-CN"/>
        </w:rPr>
        <w:t>к принимающему помехи приемнику</w:t>
      </w:r>
      <w:r w:rsidRPr="00166EF5">
        <w:rPr>
          <w:lang w:val="ru-RU"/>
        </w:rPr>
        <w:t>.</w:t>
      </w:r>
    </w:p>
    <w:p w:rsidR="003F466C" w:rsidRPr="00166EF5" w:rsidRDefault="00FB140F" w:rsidP="00A82136">
      <w:pPr>
        <w:pStyle w:val="Equationlegend"/>
        <w:ind w:left="2880" w:hanging="2880"/>
        <w:rPr>
          <w:lang w:val="ru-RU" w:eastAsia="zh-CN"/>
        </w:rPr>
      </w:pPr>
      <w:r w:rsidRPr="00166EF5">
        <w:rPr>
          <w:position w:val="-16"/>
          <w:lang w:val="ru-RU" w:eastAsia="zh-CN"/>
        </w:rPr>
        <w:object w:dxaOrig="2220" w:dyaOrig="440">
          <v:shape id="_x0000_i1078" type="#_x0000_t75" style="width:111pt;height:22.5pt" o:ole="">
            <v:imagedata r:id="rId118" o:title=""/>
          </v:shape>
          <o:OLEObject Type="Embed" ProgID="Equation.3" ShapeID="_x0000_i1078" DrawAspect="Content" ObjectID="_1573980418" r:id="rId119"/>
        </w:object>
      </w:r>
      <w:r w:rsidR="003F466C" w:rsidRPr="00166EF5">
        <w:rPr>
          <w:lang w:val="ru-RU"/>
        </w:rPr>
        <w:t>:</w:t>
      </w:r>
      <w:r w:rsidR="003F466C" w:rsidRPr="00166EF5">
        <w:rPr>
          <w:lang w:val="ru-RU" w:eastAsia="zh-CN"/>
        </w:rPr>
        <w:tab/>
      </w:r>
      <w:r w:rsidR="003645C5" w:rsidRPr="00166EF5">
        <w:rPr>
          <w:lang w:val="ru-RU" w:eastAsia="zh-CN"/>
        </w:rPr>
        <w:t xml:space="preserve">межсистемные помехи от k-ой единицы UE, обслуживаемой базовой станцией </w:t>
      </w:r>
      <w:r w:rsidR="003645C5" w:rsidRPr="00166EF5">
        <w:rPr>
          <w:i/>
          <w:iCs/>
          <w:lang w:val="ru-RU" w:eastAsia="zh-CN"/>
        </w:rPr>
        <w:t>BS</w:t>
      </w:r>
      <w:r w:rsidR="003645C5" w:rsidRPr="00166EF5">
        <w:rPr>
          <w:i/>
          <w:iCs/>
          <w:vertAlign w:val="subscript"/>
          <w:lang w:val="ru-RU" w:eastAsia="zh-CN"/>
        </w:rPr>
        <w:t>j</w:t>
      </w:r>
      <w:r w:rsidR="003645C5" w:rsidRPr="00166EF5">
        <w:rPr>
          <w:vertAlign w:val="subscript"/>
          <w:lang w:val="ru-RU" w:eastAsia="zh-CN"/>
        </w:rPr>
        <w:t xml:space="preserve"> </w:t>
      </w:r>
      <w:r w:rsidR="003645C5" w:rsidRPr="00166EF5">
        <w:rPr>
          <w:lang w:val="ru-RU" w:eastAsia="zh-CN"/>
        </w:rPr>
        <w:t>,</w:t>
      </w:r>
      <w:r w:rsidR="003645C5" w:rsidRPr="00166EF5">
        <w:rPr>
          <w:lang w:val="ru-RU"/>
        </w:rPr>
        <w:t xml:space="preserve"> </w:t>
      </w:r>
      <w:r w:rsidR="003645C5" w:rsidRPr="00166EF5">
        <w:rPr>
          <w:lang w:val="ru-RU" w:eastAsia="zh-CN"/>
        </w:rPr>
        <w:t>к принимающему помехи приемнику</w:t>
      </w:r>
      <w:r w:rsidR="003645C5" w:rsidRPr="00166EF5">
        <w:rPr>
          <w:lang w:val="ru-RU"/>
        </w:rPr>
        <w:t>.</w:t>
      </w:r>
    </w:p>
    <w:p w:rsidR="003F466C" w:rsidRPr="00166EF5" w:rsidRDefault="00B622D0" w:rsidP="00A82136">
      <w:pPr>
        <w:pStyle w:val="enumlev2"/>
        <w:rPr>
          <w:lang w:eastAsia="zh-CN"/>
        </w:rPr>
      </w:pPr>
      <w:r w:rsidRPr="00166EF5">
        <w:rPr>
          <w:lang w:eastAsia="zh-CN"/>
        </w:rPr>
        <w:t>Суммарные межсистемные помехи выражаются следующим образом</w:t>
      </w:r>
      <w:r w:rsidR="003F466C" w:rsidRPr="00166EF5">
        <w:rPr>
          <w:lang w:eastAsia="zh-CN"/>
        </w:rPr>
        <w:t>:</w:t>
      </w:r>
    </w:p>
    <w:p w:rsidR="003F466C" w:rsidRPr="00166EF5" w:rsidRDefault="003F466C" w:rsidP="00A82136">
      <w:pPr>
        <w:pStyle w:val="Equation"/>
      </w:pPr>
      <w:r w:rsidRPr="00166EF5">
        <w:tab/>
      </w:r>
      <w:r w:rsidRPr="00166EF5">
        <w:tab/>
      </w:r>
      <w:r w:rsidR="00FB140F" w:rsidRPr="00166EF5">
        <w:rPr>
          <w:position w:val="-32"/>
        </w:rPr>
        <w:object w:dxaOrig="3640" w:dyaOrig="600">
          <v:shape id="_x0000_i1079" type="#_x0000_t75" style="width:183.75pt;height:30pt" o:ole="">
            <v:imagedata r:id="rId120" o:title=""/>
          </v:shape>
          <o:OLEObject Type="Embed" ProgID="Equation.3" ShapeID="_x0000_i1079" DrawAspect="Content" ObjectID="_1573980419" r:id="rId121"/>
        </w:object>
      </w:r>
      <w:r w:rsidR="00B622D0" w:rsidRPr="00166EF5">
        <w:t>,</w:t>
      </w:r>
      <w:r w:rsidRPr="00166EF5">
        <w:rPr>
          <w:rFonts w:eastAsia="MS Mincho"/>
          <w:position w:val="-10"/>
        </w:rPr>
        <w:object w:dxaOrig="180" w:dyaOrig="340">
          <v:shape id="_x0000_i1080" type="#_x0000_t75" style="width:10.5pt;height:18pt" o:ole="">
            <v:imagedata r:id="rId122" o:title=""/>
          </v:shape>
          <o:OLEObject Type="Embed" ProgID="Equation.3" ShapeID="_x0000_i1080" DrawAspect="Content" ObjectID="_1573980420" r:id="rId123"/>
        </w:object>
      </w:r>
      <w:r w:rsidRPr="00166EF5">
        <w:tab/>
        <w:t>(15)</w:t>
      </w:r>
    </w:p>
    <w:p w:rsidR="003F466C" w:rsidRPr="00166EF5" w:rsidRDefault="004C5149" w:rsidP="00A82136">
      <w:pPr>
        <w:pStyle w:val="enumlev2"/>
      </w:pPr>
      <w:r w:rsidRPr="00166EF5">
        <w:t>где:</w:t>
      </w:r>
    </w:p>
    <w:p w:rsidR="003F466C" w:rsidRPr="00166EF5" w:rsidRDefault="003F466C" w:rsidP="00A82136">
      <w:pPr>
        <w:pStyle w:val="Equationlegend"/>
        <w:rPr>
          <w:lang w:val="ru-RU" w:eastAsia="zh-CN"/>
        </w:rPr>
      </w:pPr>
      <w:r w:rsidRPr="00166EF5">
        <w:rPr>
          <w:i/>
          <w:lang w:val="ru-RU"/>
        </w:rPr>
        <w:tab/>
        <w:t>I</w:t>
      </w:r>
      <w:r w:rsidRPr="00166EF5">
        <w:rPr>
          <w:i/>
          <w:vertAlign w:val="subscript"/>
          <w:lang w:val="ru-RU"/>
        </w:rPr>
        <w:t>External</w:t>
      </w:r>
      <w:r w:rsidRPr="00166EF5">
        <w:rPr>
          <w:lang w:val="ru-RU"/>
        </w:rPr>
        <w:t>:</w:t>
      </w:r>
      <w:r w:rsidRPr="00166EF5">
        <w:rPr>
          <w:lang w:val="ru-RU"/>
        </w:rPr>
        <w:tab/>
      </w:r>
      <w:r w:rsidR="00B622D0" w:rsidRPr="00166EF5">
        <w:rPr>
          <w:rFonts w:eastAsia="MS Mincho"/>
          <w:lang w:val="ru-RU"/>
        </w:rPr>
        <w:t>суммарная помеха от внешней системы в направлении принимающей помехи системы</w:t>
      </w:r>
      <w:r w:rsidRPr="00166EF5">
        <w:rPr>
          <w:lang w:val="ru-RU" w:eastAsia="zh-CN"/>
        </w:rPr>
        <w:t>.</w:t>
      </w:r>
    </w:p>
    <w:p w:rsidR="003F466C" w:rsidRPr="00166EF5" w:rsidRDefault="003F466C" w:rsidP="00A82136">
      <w:pPr>
        <w:pStyle w:val="enumlev2"/>
        <w:rPr>
          <w:rFonts w:eastAsia="SimSun"/>
        </w:rPr>
      </w:pPr>
      <w:r w:rsidRPr="00166EF5">
        <w:rPr>
          <w:lang w:eastAsia="zh-CN"/>
        </w:rPr>
        <w:tab/>
      </w:r>
      <w:r w:rsidR="00F06A57" w:rsidRPr="00166EF5">
        <w:rPr>
          <w:lang w:eastAsia="zh-CN"/>
        </w:rPr>
        <w:t>Рассчитать воздействие внешних помех на принимающую помехи систему. Расчет воздействия на принимающую помехи систему не-IMT не входит в сферу применения настоящей Рекомендации и зависит от сценария совместного использования частот</w:t>
      </w:r>
      <w:r w:rsidRPr="00166EF5">
        <w:rPr>
          <w:lang w:eastAsia="zh-CN"/>
        </w:rPr>
        <w:t>.</w:t>
      </w:r>
    </w:p>
    <w:p w:rsidR="003F466C" w:rsidRPr="00166EF5" w:rsidRDefault="003F466C" w:rsidP="00FB140F">
      <w:pPr>
        <w:pStyle w:val="enumlev2"/>
        <w:rPr>
          <w:rFonts w:eastAsia="MS Mincho"/>
        </w:rPr>
      </w:pPr>
      <w:r w:rsidRPr="00166EF5">
        <w:rPr>
          <w:rFonts w:eastAsia="MS Mincho"/>
        </w:rPr>
        <w:t>c</w:t>
      </w:r>
      <w:r w:rsidR="00FB140F" w:rsidRPr="00166EF5">
        <w:rPr>
          <w:rFonts w:eastAsia="MS Mincho"/>
        </w:rPr>
        <w:t>)</w:t>
      </w:r>
      <w:r w:rsidRPr="00166EF5">
        <w:rPr>
          <w:rFonts w:eastAsia="MS Mincho"/>
        </w:rPr>
        <w:tab/>
      </w:r>
      <w:r w:rsidR="00825FD8" w:rsidRPr="00166EF5">
        <w:rPr>
          <w:rFonts w:eastAsia="MS Mincho"/>
        </w:rPr>
        <w:t>Перейти к шагу 7</w:t>
      </w:r>
      <w:r w:rsidRPr="00166EF5">
        <w:rPr>
          <w:rFonts w:eastAsia="MS Mincho"/>
        </w:rPr>
        <w:t>.</w:t>
      </w:r>
    </w:p>
    <w:p w:rsidR="003F466C" w:rsidRPr="00166EF5" w:rsidRDefault="00FB140F" w:rsidP="00A82136">
      <w:pPr>
        <w:pStyle w:val="enumlev1"/>
        <w:rPr>
          <w:rFonts w:eastAsia="SimSun"/>
        </w:rPr>
      </w:pPr>
      <w:r w:rsidRPr="00166EF5">
        <w:rPr>
          <w:rFonts w:eastAsia="SimSun"/>
        </w:rPr>
        <w:t>4</w:t>
      </w:r>
      <w:r w:rsidR="003F466C" w:rsidRPr="00166EF5">
        <w:rPr>
          <w:rFonts w:eastAsia="SimSun"/>
        </w:rPr>
        <w:tab/>
      </w:r>
      <w:r w:rsidR="0052620E" w:rsidRPr="00166EF5">
        <w:rPr>
          <w:rFonts w:eastAsia="SimSun"/>
        </w:rPr>
        <w:t>Выбрать линию вверх IMT в качестве принимающей помехи системы</w:t>
      </w:r>
      <w:r w:rsidR="003F466C" w:rsidRPr="00166EF5">
        <w:rPr>
          <w:rFonts w:eastAsia="SimSun"/>
        </w:rPr>
        <w:t>.</w:t>
      </w:r>
    </w:p>
    <w:p w:rsidR="003F466C" w:rsidRPr="00166EF5" w:rsidRDefault="003F466C" w:rsidP="00A82136">
      <w:pPr>
        <w:pStyle w:val="enumlev2"/>
        <w:rPr>
          <w:rFonts w:eastAsia="MS Mincho"/>
        </w:rPr>
      </w:pPr>
      <w:r w:rsidRPr="00166EF5">
        <w:rPr>
          <w:rFonts w:eastAsia="MS Mincho"/>
        </w:rPr>
        <w:t>a</w:t>
      </w:r>
      <w:r w:rsidR="00FB140F" w:rsidRPr="00166EF5">
        <w:rPr>
          <w:rFonts w:eastAsia="MS Mincho"/>
        </w:rPr>
        <w:t>)</w:t>
      </w:r>
      <w:r w:rsidRPr="00166EF5">
        <w:rPr>
          <w:rFonts w:eastAsia="MS Mincho"/>
        </w:rPr>
        <w:tab/>
      </w:r>
      <w:r w:rsidR="0052620E" w:rsidRPr="00166EF5">
        <w:rPr>
          <w:rFonts w:eastAsia="MS Mincho"/>
        </w:rPr>
        <w:t xml:space="preserve">Произвольным образом выбрать </w:t>
      </w:r>
      <w:r w:rsidR="0052620E" w:rsidRPr="00166EF5">
        <w:rPr>
          <w:rFonts w:eastAsia="MS Mincho"/>
          <w:i/>
          <w:iCs/>
        </w:rPr>
        <w:t>x</w:t>
      </w:r>
      <w:r w:rsidR="0052620E" w:rsidRPr="00166EF5">
        <w:rPr>
          <w:rFonts w:eastAsia="MS Mincho"/>
        </w:rPr>
        <w:t>% базовых станций в зависимости от нагрузки системы.</w:t>
      </w:r>
    </w:p>
    <w:p w:rsidR="003F466C" w:rsidRPr="00166EF5" w:rsidRDefault="003F466C" w:rsidP="00A82136">
      <w:pPr>
        <w:pStyle w:val="enumlev2"/>
        <w:rPr>
          <w:rFonts w:eastAsia="MS Mincho"/>
        </w:rPr>
      </w:pPr>
      <w:r w:rsidRPr="00166EF5">
        <w:rPr>
          <w:rFonts w:eastAsia="MS Mincho"/>
        </w:rPr>
        <w:t>b</w:t>
      </w:r>
      <w:r w:rsidR="00FB140F" w:rsidRPr="00166EF5">
        <w:rPr>
          <w:rFonts w:eastAsia="MS Mincho"/>
        </w:rPr>
        <w:t>)</w:t>
      </w:r>
      <w:r w:rsidRPr="00166EF5">
        <w:rPr>
          <w:rFonts w:eastAsia="MS Mincho"/>
        </w:rPr>
        <w:tab/>
      </w:r>
      <w:r w:rsidR="0052620E" w:rsidRPr="00166EF5">
        <w:t xml:space="preserve">Рассчитать </w:t>
      </w:r>
      <w:r w:rsidR="0052620E" w:rsidRPr="00166EF5">
        <w:rPr>
          <w:i/>
          <w:iCs/>
        </w:rPr>
        <w:t>C</w:t>
      </w:r>
      <w:r w:rsidR="0052620E" w:rsidRPr="00166EF5">
        <w:t>/</w:t>
      </w:r>
      <w:r w:rsidR="0052620E" w:rsidRPr="00166EF5">
        <w:rPr>
          <w:i/>
          <w:iCs/>
        </w:rPr>
        <w:t>I</w:t>
      </w:r>
      <w:r w:rsidR="0052620E" w:rsidRPr="00166EF5">
        <w:t xml:space="preserve"> линии вверх для всех единиц "выбранного" UE во всех сотах.</w:t>
      </w:r>
    </w:p>
    <w:p w:rsidR="003F466C" w:rsidRPr="00166EF5" w:rsidRDefault="003F466C" w:rsidP="00A82136">
      <w:pPr>
        <w:pStyle w:val="enumlev1"/>
        <w:rPr>
          <w:rFonts w:ascii="Calibri" w:eastAsia="SimSun" w:hAnsi="Calibri"/>
        </w:rPr>
      </w:pPr>
      <w:r w:rsidRPr="00166EF5">
        <w:rPr>
          <w:rFonts w:eastAsia="MS Mincho"/>
        </w:rPr>
        <w:tab/>
      </w:r>
      <w:r w:rsidR="00517447" w:rsidRPr="00166EF5">
        <w:rPr>
          <w:rFonts w:eastAsia="MS Mincho"/>
        </w:rPr>
        <w:t xml:space="preserve">Закольцевать все выбранные </w:t>
      </w:r>
      <w:r w:rsidR="00517447" w:rsidRPr="00166EF5">
        <w:t xml:space="preserve">BS от </w:t>
      </w:r>
      <w:r w:rsidR="00363538" w:rsidRPr="00166EF5">
        <w:rPr>
          <w:position w:val="-10"/>
        </w:rPr>
        <w:object w:dxaOrig="480" w:dyaOrig="300">
          <v:shape id="_x0000_i1081" type="#_x0000_t75" style="width:21.75pt;height:15pt" o:ole="">
            <v:imagedata r:id="rId124" o:title=""/>
          </v:shape>
          <o:OLEObject Type="Embed" ProgID="Equation.3" ShapeID="_x0000_i1081" DrawAspect="Content" ObjectID="_1573980421" r:id="rId125"/>
        </w:object>
      </w:r>
      <w:r w:rsidR="00517447" w:rsidRPr="00166EF5">
        <w:t xml:space="preserve"> до </w:t>
      </w:r>
      <w:r w:rsidR="00517447" w:rsidRPr="00166EF5">
        <w:rPr>
          <w:position w:val="-12"/>
        </w:rPr>
        <w:object w:dxaOrig="480" w:dyaOrig="360">
          <v:shape id="_x0000_i1082" type="#_x0000_t75" style="width:24pt;height:18pt" o:ole="">
            <v:imagedata r:id="rId126" o:title=""/>
          </v:shape>
          <o:OLEObject Type="Embed" ProgID="Equation.3" ShapeID="_x0000_i1082" DrawAspect="Content" ObjectID="_1573980422" r:id="rId127"/>
        </w:object>
      </w:r>
      <w:r w:rsidR="00517447" w:rsidRPr="00166EF5">
        <w:t xml:space="preserve"> (число выбранных BS в зоне системы).</w:t>
      </w:r>
    </w:p>
    <w:p w:rsidR="003F466C" w:rsidRPr="00166EF5" w:rsidRDefault="003F466C" w:rsidP="00A82136">
      <w:pPr>
        <w:pStyle w:val="enumlev1"/>
        <w:rPr>
          <w:rFonts w:ascii="Calibri" w:eastAsia="SimSun" w:hAnsi="Calibri"/>
        </w:rPr>
      </w:pPr>
      <w:r w:rsidRPr="00166EF5">
        <w:rPr>
          <w:rFonts w:ascii="Calibri" w:eastAsia="SimSun" w:hAnsi="Calibri"/>
        </w:rPr>
        <w:tab/>
      </w:r>
      <w:r w:rsidR="00211D34" w:rsidRPr="00166EF5">
        <w:rPr>
          <w:lang w:eastAsia="zh-CN"/>
        </w:rPr>
        <w:t xml:space="preserve">Закольцевать все единицы "выбранного" </w:t>
      </w:r>
      <w:r w:rsidR="00211D34" w:rsidRPr="00166EF5">
        <w:t xml:space="preserve">UE в выбранных BS от </w:t>
      </w:r>
      <w:r w:rsidR="00211D34" w:rsidRPr="00166EF5">
        <w:rPr>
          <w:i/>
          <w:iCs/>
        </w:rPr>
        <w:t>k = </w:t>
      </w:r>
      <w:r w:rsidR="00211D34" w:rsidRPr="00166EF5">
        <w:t xml:space="preserve">1 до </w:t>
      </w:r>
      <w:r w:rsidR="00211D34" w:rsidRPr="00166EF5">
        <w:rPr>
          <w:i/>
          <w:iCs/>
        </w:rPr>
        <w:t>K</w:t>
      </w:r>
      <w:r w:rsidR="00211D34" w:rsidRPr="00166EF5">
        <w:t>.</w:t>
      </w:r>
    </w:p>
    <w:p w:rsidR="003F466C" w:rsidRPr="00166EF5" w:rsidRDefault="003F466C" w:rsidP="00A82136">
      <w:pPr>
        <w:pStyle w:val="enumlev1"/>
        <w:rPr>
          <w:rFonts w:ascii="Calibri" w:eastAsia="SimSun" w:hAnsi="Calibri"/>
        </w:rPr>
      </w:pPr>
      <w:r w:rsidRPr="00166EF5">
        <w:rPr>
          <w:rFonts w:ascii="Calibri" w:eastAsia="SimSun" w:hAnsi="Calibri"/>
        </w:rPr>
        <w:tab/>
      </w:r>
      <w:r w:rsidR="00211D34" w:rsidRPr="00166EF5">
        <w:rPr>
          <w:rFonts w:eastAsia="MS Mincho"/>
        </w:rPr>
        <w:t>Для</w:t>
      </w:r>
      <w:r w:rsidR="00211D34" w:rsidRPr="00166EF5">
        <w:t xml:space="preserve"> </w:t>
      </w:r>
      <w:r w:rsidR="00211D34" w:rsidRPr="00166EF5">
        <w:rPr>
          <w:position w:val="-6"/>
        </w:rPr>
        <w:object w:dxaOrig="200" w:dyaOrig="279">
          <v:shape id="_x0000_i1083" type="#_x0000_t75" style="width:8.25pt;height:14.25pt" o:ole="">
            <v:imagedata r:id="rId69" o:title=""/>
          </v:shape>
          <o:OLEObject Type="Embed" ProgID="Equation.3" ShapeID="_x0000_i1083" DrawAspect="Content" ObjectID="_1573980423" r:id="rId128"/>
        </w:object>
      </w:r>
      <w:r w:rsidR="00211D34" w:rsidRPr="00166EF5">
        <w:t xml:space="preserve">-ой единицы "выбранного" UE в </w:t>
      </w:r>
      <w:r w:rsidR="00211D34" w:rsidRPr="00166EF5">
        <w:rPr>
          <w:position w:val="-10"/>
        </w:rPr>
        <w:object w:dxaOrig="200" w:dyaOrig="300">
          <v:shape id="_x0000_i1084" type="#_x0000_t75" style="width:8.25pt;height:14.25pt" o:ole="">
            <v:imagedata r:id="rId71" o:title=""/>
          </v:shape>
          <o:OLEObject Type="Embed" ProgID="Equation.3" ShapeID="_x0000_i1084" DrawAspect="Content" ObjectID="_1573980424" r:id="rId129"/>
        </w:object>
      </w:r>
      <w:r w:rsidR="00211D34" w:rsidRPr="00166EF5">
        <w:t>-ой соте (то есть</w:t>
      </w:r>
      <w:r w:rsidR="00FB140F" w:rsidRPr="00166EF5">
        <w:rPr>
          <w:position w:val="-14"/>
        </w:rPr>
        <w:object w:dxaOrig="560" w:dyaOrig="360">
          <v:shape id="_x0000_i1085" type="#_x0000_t75" style="width:29.25pt;height:18pt" o:ole="">
            <v:imagedata r:id="rId130" o:title=""/>
          </v:shape>
          <o:OLEObject Type="Embed" ProgID="Equation.3" ShapeID="_x0000_i1085" DrawAspect="Content" ObjectID="_1573980425" r:id="rId131"/>
        </w:object>
      </w:r>
      <w:r w:rsidR="00211D34" w:rsidRPr="00166EF5">
        <w:t xml:space="preserve">) значение ее </w:t>
      </w:r>
      <w:r w:rsidR="00211D34" w:rsidRPr="00166EF5">
        <w:rPr>
          <w:i/>
          <w:iCs/>
        </w:rPr>
        <w:t>C</w:t>
      </w:r>
      <w:r w:rsidR="00211D34" w:rsidRPr="00166EF5">
        <w:t>/</w:t>
      </w:r>
      <w:r w:rsidR="00211D34" w:rsidRPr="00166EF5">
        <w:rPr>
          <w:i/>
          <w:iCs/>
        </w:rPr>
        <w:t>I</w:t>
      </w:r>
      <w:r w:rsidR="00211D34" w:rsidRPr="00166EF5">
        <w:t xml:space="preserve"> определяется следующим образом:</w:t>
      </w:r>
      <w:r w:rsidR="00211D34" w:rsidRPr="00166EF5">
        <w:rPr>
          <w:rFonts w:ascii="Calibri" w:eastAsia="SimSun" w:hAnsi="Calibri"/>
        </w:rPr>
        <w:t xml:space="preserve"> </w:t>
      </w:r>
      <w:r w:rsidR="00FB140F" w:rsidRPr="00166EF5">
        <w:rPr>
          <w:rFonts w:ascii="Calibri" w:eastAsia="SimSun" w:hAnsi="Calibri"/>
          <w:position w:val="-26"/>
        </w:rPr>
        <w:object w:dxaOrig="740" w:dyaOrig="620">
          <v:shape id="_x0000_i1086" type="#_x0000_t75" style="width:36.75pt;height:29.25pt" o:ole="">
            <v:imagedata r:id="rId132" o:title=""/>
          </v:shape>
          <o:OLEObject Type="Embed" ProgID="Equation.3" ShapeID="_x0000_i1086" DrawAspect="Content" ObjectID="_1573980426" r:id="rId133"/>
        </w:object>
      </w:r>
    </w:p>
    <w:p w:rsidR="003F466C" w:rsidRPr="00166EF5" w:rsidRDefault="003F466C" w:rsidP="00A82136">
      <w:pPr>
        <w:pStyle w:val="enumlev1"/>
        <w:rPr>
          <w:rFonts w:ascii="Calibri" w:eastAsia="SimSun" w:hAnsi="Calibri"/>
        </w:rPr>
      </w:pPr>
      <w:r w:rsidRPr="00166EF5">
        <w:rPr>
          <w:rFonts w:ascii="Calibri" w:eastAsia="SimSun" w:hAnsi="Calibri"/>
        </w:rPr>
        <w:tab/>
      </w:r>
      <w:r w:rsidR="004C5149" w:rsidRPr="00166EF5">
        <w:rPr>
          <w:rFonts w:eastAsia="SimSun"/>
        </w:rPr>
        <w:t>где:</w:t>
      </w:r>
    </w:p>
    <w:p w:rsidR="003F466C" w:rsidRPr="00166EF5" w:rsidRDefault="00FB140F" w:rsidP="00A82136">
      <w:pPr>
        <w:pStyle w:val="enumlev2"/>
        <w:rPr>
          <w:rFonts w:eastAsia="SimSun"/>
        </w:rPr>
      </w:pPr>
      <w:r w:rsidRPr="00166EF5">
        <w:rPr>
          <w:rFonts w:eastAsia="SimSun"/>
          <w:position w:val="-10"/>
        </w:rPr>
        <w:object w:dxaOrig="700" w:dyaOrig="300">
          <v:shape id="_x0000_i1087" type="#_x0000_t75" style="width:35.25pt;height:17.25pt" o:ole="">
            <v:imagedata r:id="rId134" o:title=""/>
          </v:shape>
          <o:OLEObject Type="Embed" ProgID="Equation.3" ShapeID="_x0000_i1087" DrawAspect="Content" ObjectID="_1573980427" r:id="rId135"/>
        </w:object>
      </w:r>
      <w:r w:rsidR="00872C06" w:rsidRPr="00166EF5">
        <w:t> – принимаемая мощность от</w:t>
      </w:r>
      <w:r w:rsidR="00872C06" w:rsidRPr="00166EF5">
        <w:rPr>
          <w:rFonts w:eastAsia="MS Mincho"/>
        </w:rPr>
        <w:t xml:space="preserve"> </w:t>
      </w:r>
      <w:r w:rsidRPr="00166EF5">
        <w:rPr>
          <w:rFonts w:eastAsia="SimSun"/>
          <w:position w:val="-14"/>
        </w:rPr>
        <w:object w:dxaOrig="560" w:dyaOrig="360">
          <v:shape id="_x0000_i1088" type="#_x0000_t75" style="width:29.25pt;height:18pt" o:ole="">
            <v:imagedata r:id="rId136" o:title=""/>
          </v:shape>
          <o:OLEObject Type="Embed" ProgID="Equation.3" ShapeID="_x0000_i1088" DrawAspect="Content" ObjectID="_1573980428" r:id="rId137"/>
        </w:object>
      </w:r>
      <w:r w:rsidR="003F466C" w:rsidRPr="00166EF5">
        <w:rPr>
          <w:rFonts w:eastAsia="SimSun"/>
        </w:rPr>
        <w:t xml:space="preserve">, </w:t>
      </w:r>
      <w:r w:rsidR="00872C06" w:rsidRPr="00166EF5">
        <w:rPr>
          <w:rFonts w:eastAsia="MS Mincho"/>
        </w:rPr>
        <w:t>в</w:t>
      </w:r>
      <w:r w:rsidR="003F466C" w:rsidRPr="00166EF5">
        <w:rPr>
          <w:rFonts w:eastAsia="SimSun"/>
        </w:rPr>
        <w:t xml:space="preserve"> </w:t>
      </w:r>
      <w:r w:rsidR="003F466C" w:rsidRPr="00166EF5">
        <w:rPr>
          <w:rFonts w:eastAsia="SimSun"/>
          <w:position w:val="-10"/>
        </w:rPr>
        <w:object w:dxaOrig="200" w:dyaOrig="300">
          <v:shape id="_x0000_i1089" type="#_x0000_t75" style="width:8.25pt;height:14.25pt" o:ole="">
            <v:imagedata r:id="rId71" o:title=""/>
          </v:shape>
          <o:OLEObject Type="Embed" ProgID="Equation.3" ShapeID="_x0000_i1089" DrawAspect="Content" ObjectID="_1573980429" r:id="rId138"/>
        </w:object>
      </w:r>
      <w:r w:rsidR="003F466C" w:rsidRPr="00166EF5">
        <w:rPr>
          <w:rFonts w:eastAsia="SimSun"/>
        </w:rPr>
        <w:t>-</w:t>
      </w:r>
      <w:r w:rsidR="00872C06" w:rsidRPr="00166EF5">
        <w:rPr>
          <w:rFonts w:eastAsia="MS Mincho"/>
        </w:rPr>
        <w:t>ой</w:t>
      </w:r>
      <w:r w:rsidR="003F466C" w:rsidRPr="00166EF5">
        <w:rPr>
          <w:rFonts w:eastAsia="MS Mincho"/>
        </w:rPr>
        <w:t xml:space="preserve"> BS</w:t>
      </w:r>
      <w:r w:rsidR="003F466C" w:rsidRPr="00166EF5">
        <w:rPr>
          <w:rFonts w:eastAsia="SimSun"/>
        </w:rPr>
        <w:t xml:space="preserve"> </w:t>
      </w:r>
    </w:p>
    <w:p w:rsidR="003F466C" w:rsidRPr="00166EF5" w:rsidRDefault="003F466C" w:rsidP="00A82136">
      <w:pPr>
        <w:pStyle w:val="Equation"/>
        <w:rPr>
          <w:rFonts w:eastAsia="SimSun"/>
        </w:rPr>
      </w:pPr>
      <w:r w:rsidRPr="00166EF5">
        <w:rPr>
          <w:rFonts w:eastAsia="SimSun"/>
        </w:rPr>
        <w:tab/>
      </w:r>
      <w:r w:rsidRPr="00166EF5">
        <w:rPr>
          <w:rFonts w:eastAsia="SimSun"/>
        </w:rPr>
        <w:tab/>
      </w:r>
      <w:r w:rsidR="00FB140F" w:rsidRPr="00166EF5">
        <w:rPr>
          <w:rFonts w:eastAsia="SimSun"/>
          <w:position w:val="-14"/>
          <w:sz w:val="24"/>
        </w:rPr>
        <w:object w:dxaOrig="4880" w:dyaOrig="360">
          <v:shape id="_x0000_i1090" type="#_x0000_t75" style="width:243.75pt;height:18pt" o:ole="">
            <v:imagedata r:id="rId139" o:title=""/>
          </v:shape>
          <o:OLEObject Type="Embed" ProgID="Equation.3" ShapeID="_x0000_i1090" DrawAspect="Content" ObjectID="_1573980430" r:id="rId140"/>
        </w:object>
      </w:r>
      <w:r w:rsidRPr="00166EF5">
        <w:rPr>
          <w:rFonts w:eastAsia="SimSun"/>
        </w:rPr>
        <w:tab/>
        <w:t>(16)</w:t>
      </w:r>
    </w:p>
    <w:p w:rsidR="003F466C" w:rsidRPr="00166EF5" w:rsidRDefault="00FB140F" w:rsidP="00A82136">
      <w:pPr>
        <w:pStyle w:val="enumlev2"/>
        <w:ind w:left="794" w:firstLine="0"/>
        <w:rPr>
          <w:rFonts w:ascii="Calibri" w:eastAsia="SimSun" w:hAnsi="Calibri"/>
        </w:rPr>
      </w:pPr>
      <w:r w:rsidRPr="00166EF5">
        <w:rPr>
          <w:rFonts w:ascii="Calibri" w:eastAsia="SimSun" w:hAnsi="Calibri"/>
          <w:position w:val="-10"/>
        </w:rPr>
        <w:object w:dxaOrig="639" w:dyaOrig="300">
          <v:shape id="_x0000_i1091" type="#_x0000_t75" style="width:34.5pt;height:17.25pt" o:ole="">
            <v:imagedata r:id="rId141" o:title=""/>
          </v:shape>
          <o:OLEObject Type="Embed" ProgID="Equation.3" ShapeID="_x0000_i1091" DrawAspect="Content" ObjectID="_1573980431" r:id="rId142"/>
        </w:object>
      </w:r>
      <w:r w:rsidR="00AE1E46" w:rsidRPr="00166EF5">
        <w:rPr>
          <w:rFonts w:ascii="Calibri" w:eastAsia="SimSun" w:hAnsi="Calibri"/>
        </w:rPr>
        <w:t xml:space="preserve">– </w:t>
      </w:r>
      <w:r w:rsidR="00AE1E46" w:rsidRPr="00166EF5">
        <w:t xml:space="preserve">мощность помехи, которая складывается из межсистемных помех </w:t>
      </w:r>
      <w:r w:rsidR="00AE1E46" w:rsidRPr="00166EF5">
        <w:rPr>
          <w:rFonts w:eastAsia="SimSun"/>
        </w:rPr>
        <w:t xml:space="preserve">(от других единиц </w:t>
      </w:r>
      <w:r w:rsidR="003F466C" w:rsidRPr="00166EF5">
        <w:rPr>
          <w:rFonts w:eastAsia="SimSun" w:cstheme="majorBidi"/>
        </w:rPr>
        <w:t>UE</w:t>
      </w:r>
      <w:r w:rsidR="00AE1E46" w:rsidRPr="00166EF5">
        <w:rPr>
          <w:rFonts w:eastAsia="SimSun" w:cstheme="majorBidi"/>
        </w:rPr>
        <w:t>, распределенных одинаковым ресурсным блокам в других сотах собственной сети</w:t>
      </w:r>
      <w:r w:rsidR="003F466C" w:rsidRPr="00166EF5">
        <w:rPr>
          <w:rFonts w:eastAsia="SimSun" w:cstheme="majorBidi"/>
        </w:rPr>
        <w:t>)</w:t>
      </w:r>
      <w:r w:rsidR="003F466C" w:rsidRPr="00166EF5">
        <w:rPr>
          <w:rFonts w:ascii="Calibri" w:eastAsia="SimSun" w:hAnsi="Calibri"/>
        </w:rPr>
        <w:t xml:space="preserve"> </w:t>
      </w:r>
      <w:r w:rsidR="003F466C" w:rsidRPr="00166EF5">
        <w:rPr>
          <w:rFonts w:ascii="Calibri" w:eastAsia="SimSun" w:hAnsi="Calibri"/>
          <w:position w:val="-12"/>
        </w:rPr>
        <w:object w:dxaOrig="999" w:dyaOrig="360">
          <v:shape id="_x0000_i1092" type="#_x0000_t75" style="width:48pt;height:18pt" o:ole="">
            <v:imagedata r:id="rId143" o:title=""/>
          </v:shape>
          <o:OLEObject Type="Embed" ProgID="Equation.3" ShapeID="_x0000_i1092" DrawAspect="Content" ObjectID="_1573980432" r:id="rId144"/>
        </w:object>
      </w:r>
      <w:r w:rsidR="003F466C" w:rsidRPr="00166EF5">
        <w:rPr>
          <w:rFonts w:ascii="Calibri" w:eastAsia="SimSun" w:hAnsi="Calibri"/>
        </w:rPr>
        <w:t xml:space="preserve">, </w:t>
      </w:r>
      <w:r w:rsidR="00AE1E46" w:rsidRPr="00166EF5">
        <w:rPr>
          <w:rFonts w:eastAsia="MS Mincho"/>
        </w:rPr>
        <w:t>и теплового шума</w:t>
      </w:r>
      <w:r w:rsidR="003F466C" w:rsidRPr="00166EF5">
        <w:rPr>
          <w:rFonts w:ascii="Calibri" w:eastAsia="SimSun" w:hAnsi="Calibri"/>
        </w:rPr>
        <w:t xml:space="preserve"> </w:t>
      </w:r>
      <w:r w:rsidR="003F466C" w:rsidRPr="00166EF5">
        <w:rPr>
          <w:rFonts w:ascii="Calibri" w:eastAsia="SimSun" w:hAnsi="Calibri"/>
          <w:position w:val="-12"/>
        </w:rPr>
        <w:object w:dxaOrig="320" w:dyaOrig="360">
          <v:shape id="_x0000_i1093" type="#_x0000_t75" style="width:18pt;height:18pt" o:ole="">
            <v:imagedata r:id="rId86" o:title=""/>
          </v:shape>
          <o:OLEObject Type="Embed" ProgID="Equation.3" ShapeID="_x0000_i1093" DrawAspect="Content" ObjectID="_1573980433" r:id="rId145"/>
        </w:object>
      </w:r>
      <w:r w:rsidR="003F466C" w:rsidRPr="00166EF5">
        <w:rPr>
          <w:rFonts w:ascii="Calibri" w:eastAsia="SimSun" w:hAnsi="Calibri"/>
        </w:rPr>
        <w:t xml:space="preserve">. </w:t>
      </w:r>
    </w:p>
    <w:p w:rsidR="003F466C" w:rsidRPr="00166EF5" w:rsidRDefault="003F466C" w:rsidP="00A82136">
      <w:pPr>
        <w:pStyle w:val="Equation"/>
        <w:rPr>
          <w:rFonts w:eastAsia="SimSun"/>
        </w:rPr>
      </w:pPr>
      <w:r w:rsidRPr="00166EF5">
        <w:rPr>
          <w:rFonts w:eastAsia="SimSun"/>
        </w:rPr>
        <w:tab/>
      </w:r>
      <w:r w:rsidRPr="00166EF5">
        <w:rPr>
          <w:rFonts w:eastAsia="SimSun"/>
        </w:rPr>
        <w:tab/>
      </w:r>
      <w:r w:rsidR="00FB140F" w:rsidRPr="00166EF5">
        <w:rPr>
          <w:rFonts w:eastAsia="SimSun"/>
          <w:position w:val="-10"/>
        </w:rPr>
        <w:object w:dxaOrig="2220" w:dyaOrig="320">
          <v:shape id="_x0000_i1094" type="#_x0000_t75" style="width:111pt;height:15.75pt" o:ole="">
            <v:imagedata r:id="rId146" o:title=""/>
          </v:shape>
          <o:OLEObject Type="Embed" ProgID="Equation.3" ShapeID="_x0000_i1094" DrawAspect="Content" ObjectID="_1573980434" r:id="rId147"/>
        </w:object>
      </w:r>
      <w:r w:rsidRPr="00166EF5">
        <w:rPr>
          <w:rFonts w:eastAsia="SimSun"/>
        </w:rPr>
        <w:tab/>
        <w:t>(17)</w:t>
      </w:r>
    </w:p>
    <w:p w:rsidR="003D2E70" w:rsidRPr="00166EF5" w:rsidRDefault="003D2E70" w:rsidP="00A82136">
      <w:pPr>
        <w:pStyle w:val="Equation"/>
        <w:rPr>
          <w:rFonts w:eastAsia="SimSun"/>
          <w:sz w:val="24"/>
        </w:rPr>
      </w:pPr>
      <w:r w:rsidRPr="00166EF5">
        <w:rPr>
          <w:rFonts w:eastAsia="SimSun"/>
        </w:rPr>
        <w:tab/>
      </w:r>
      <w:r w:rsidRPr="00166EF5">
        <w:rPr>
          <w:rFonts w:eastAsia="SimSun"/>
        </w:rPr>
        <w:tab/>
      </w:r>
      <w:r w:rsidR="00FB140F" w:rsidRPr="00166EF5">
        <w:rPr>
          <w:rFonts w:eastAsia="SimSun"/>
          <w:position w:val="-32"/>
          <w:sz w:val="24"/>
        </w:rPr>
        <w:object w:dxaOrig="5539" w:dyaOrig="740">
          <v:shape id="_x0000_i1095" type="#_x0000_t75" style="width:276.75pt;height:36.75pt" o:ole="">
            <v:imagedata r:id="rId148" o:title=""/>
          </v:shape>
          <o:OLEObject Type="Embed" ProgID="Equation.3" ShapeID="_x0000_i1095" DrawAspect="Content" ObjectID="_1573980435" r:id="rId149"/>
        </w:object>
      </w:r>
      <w:r w:rsidRPr="00166EF5">
        <w:rPr>
          <w:rFonts w:eastAsia="SimSun"/>
        </w:rPr>
        <w:tab/>
        <w:t>(18)</w:t>
      </w:r>
    </w:p>
    <w:p w:rsidR="003D2E70" w:rsidRPr="00166EF5" w:rsidRDefault="003D2E70" w:rsidP="00A82136">
      <w:pPr>
        <w:pStyle w:val="Equation"/>
        <w:rPr>
          <w:rFonts w:eastAsia="SimSun"/>
          <w:sz w:val="24"/>
        </w:rPr>
      </w:pPr>
      <w:r w:rsidRPr="00166EF5">
        <w:rPr>
          <w:rFonts w:eastAsia="SimSun"/>
        </w:rPr>
        <w:tab/>
      </w:r>
      <w:r w:rsidRPr="00166EF5">
        <w:rPr>
          <w:rFonts w:eastAsia="SimSun"/>
        </w:rPr>
        <w:tab/>
      </w:r>
      <w:r w:rsidR="00FB140F" w:rsidRPr="00166EF5">
        <w:rPr>
          <w:rFonts w:eastAsia="SimSun"/>
          <w:position w:val="-10"/>
          <w:sz w:val="24"/>
        </w:rPr>
        <w:object w:dxaOrig="6940" w:dyaOrig="320">
          <v:shape id="_x0000_i1096" type="#_x0000_t75" style="width:347.25pt;height:15.75pt" o:ole="">
            <v:imagedata r:id="rId150" o:title=""/>
          </v:shape>
          <o:OLEObject Type="Embed" ProgID="Equation.3" ShapeID="_x0000_i1096" DrawAspect="Content" ObjectID="_1573980436" r:id="rId151"/>
        </w:object>
      </w:r>
      <w:r w:rsidRPr="00166EF5">
        <w:rPr>
          <w:rFonts w:eastAsia="SimSun"/>
        </w:rPr>
        <w:tab/>
        <w:t>(19)</w:t>
      </w:r>
    </w:p>
    <w:p w:rsidR="003F466C" w:rsidRPr="00166EF5" w:rsidRDefault="00951810" w:rsidP="00A82136">
      <w:pPr>
        <w:pStyle w:val="enumlev2"/>
        <w:rPr>
          <w:rFonts w:ascii="Calibri" w:eastAsia="SimSun" w:hAnsi="Calibri"/>
        </w:rPr>
      </w:pPr>
      <w:r w:rsidRPr="00166EF5">
        <w:rPr>
          <w:rFonts w:eastAsia="SimSun"/>
        </w:rPr>
        <w:t>где 10log</w:t>
      </w:r>
      <w:r w:rsidRPr="00166EF5">
        <w:rPr>
          <w:rFonts w:eastAsia="SimSun"/>
          <w:vertAlign w:val="subscript"/>
        </w:rPr>
        <w:t>10</w:t>
      </w:r>
      <w:r w:rsidRPr="00166EF5">
        <w:rPr>
          <w:rFonts w:eastAsia="SimSun"/>
        </w:rPr>
        <w:t>(</w:t>
      </w:r>
      <w:r w:rsidRPr="00166EF5">
        <w:rPr>
          <w:rFonts w:eastAsia="SimSun"/>
          <w:i/>
        </w:rPr>
        <w:t>kT</w:t>
      </w:r>
      <w:r w:rsidRPr="00166EF5">
        <w:rPr>
          <w:rFonts w:eastAsia="SimSun"/>
        </w:rPr>
        <w:t>) – спектральная плотность мощности шума в дБм.</w:t>
      </w:r>
    </w:p>
    <w:p w:rsidR="00E65D8C" w:rsidRPr="00166EF5" w:rsidRDefault="00E65D8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</w:pPr>
      <w:r w:rsidRPr="00166EF5">
        <w:br w:type="page"/>
      </w:r>
    </w:p>
    <w:p w:rsidR="003F466C" w:rsidRPr="00166EF5" w:rsidRDefault="00FB140F" w:rsidP="00A82136">
      <w:pPr>
        <w:pStyle w:val="enumlev1"/>
        <w:rPr>
          <w:rFonts w:eastAsia="SimSun"/>
        </w:rPr>
      </w:pPr>
      <w:r w:rsidRPr="00166EF5">
        <w:lastRenderedPageBreak/>
        <w:t>5</w:t>
      </w:r>
      <w:r w:rsidR="003F466C" w:rsidRPr="00166EF5">
        <w:tab/>
      </w:r>
      <w:r w:rsidR="00B92BD2" w:rsidRPr="00166EF5">
        <w:t>Добавить</w:t>
      </w:r>
      <w:r w:rsidR="00951810" w:rsidRPr="00166EF5">
        <w:t xml:space="preserve"> внешние помехи </w:t>
      </w:r>
      <w:r w:rsidR="00951810" w:rsidRPr="00166EF5">
        <w:rPr>
          <w:rFonts w:eastAsia="SimSun"/>
          <w:i/>
          <w:iCs/>
        </w:rPr>
        <w:t>Zy</w:t>
      </w:r>
      <w:r w:rsidR="00951810" w:rsidRPr="00166EF5">
        <w:rPr>
          <w:rFonts w:eastAsia="SimSun"/>
        </w:rPr>
        <w:t xml:space="preserve">, которые складываются из помех </w:t>
      </w:r>
      <w:r w:rsidR="00951810" w:rsidRPr="00166EF5">
        <w:rPr>
          <w:rFonts w:eastAsia="SimSun"/>
          <w:i/>
          <w:iCs/>
        </w:rPr>
        <w:t>y</w:t>
      </w:r>
      <w:r w:rsidR="00951810" w:rsidRPr="00166EF5">
        <w:rPr>
          <w:rFonts w:eastAsia="SimSun"/>
        </w:rPr>
        <w:t xml:space="preserve">, каждая из которых обладает мощностью </w:t>
      </w:r>
      <w:r w:rsidR="00951810" w:rsidRPr="00166EF5">
        <w:rPr>
          <w:rFonts w:eastAsia="SimSun"/>
          <w:i/>
          <w:iCs/>
        </w:rPr>
        <w:t>P</w:t>
      </w:r>
      <w:r w:rsidR="00951810" w:rsidRPr="00166EF5">
        <w:rPr>
          <w:rFonts w:eastAsia="SimSun"/>
          <w:i/>
          <w:iCs/>
          <w:vertAlign w:val="subscript"/>
        </w:rPr>
        <w:t>ext,y</w:t>
      </w:r>
      <w:r w:rsidR="00951810" w:rsidRPr="00166EF5">
        <w:rPr>
          <w:rFonts w:eastAsia="SimSun"/>
        </w:rPr>
        <w:t>.</w:t>
      </w:r>
    </w:p>
    <w:p w:rsidR="003F466C" w:rsidRPr="00166EF5" w:rsidRDefault="00951810" w:rsidP="00A27E32">
      <w:pPr>
        <w:pStyle w:val="enumlev2"/>
        <w:ind w:left="794" w:firstLine="0"/>
      </w:pPr>
      <w:r w:rsidRPr="00166EF5">
        <w:rPr>
          <w:rFonts w:eastAsia="SimSun"/>
        </w:rPr>
        <w:t xml:space="preserve">Если помехи возникают только в одной соте или в небольшом числе сот, основные помехи должны быть помещены </w:t>
      </w:r>
      <w:r w:rsidRPr="00166EF5">
        <w:t>в активную соту (т</w:t>
      </w:r>
      <w:r w:rsidR="00A27E32" w:rsidRPr="00166EF5">
        <w:t>. е.</w:t>
      </w:r>
      <w:r w:rsidRPr="00166EF5">
        <w:t xml:space="preserve"> соту с выбранной BS).</w:t>
      </w:r>
    </w:p>
    <w:p w:rsidR="003F466C" w:rsidRPr="00166EF5" w:rsidRDefault="003E0F5C" w:rsidP="00A82136">
      <w:pPr>
        <w:pStyle w:val="enumlev2"/>
        <w:ind w:left="794" w:firstLine="0"/>
        <w:rPr>
          <w:rFonts w:eastAsia="SimSun"/>
        </w:rPr>
      </w:pPr>
      <w:r w:rsidRPr="00166EF5">
        <w:rPr>
          <w:rFonts w:eastAsia="SimSun"/>
        </w:rPr>
        <w:t xml:space="preserve">Рассчитать для принимающей внешние помехи линии вверх </w:t>
      </w:r>
      <w:r w:rsidR="003F466C" w:rsidRPr="00166EF5">
        <w:rPr>
          <w:rFonts w:eastAsia="SimSun"/>
          <w:i/>
          <w:iCs/>
        </w:rPr>
        <w:t>C</w:t>
      </w:r>
      <w:r w:rsidR="003F466C" w:rsidRPr="00166EF5">
        <w:rPr>
          <w:rFonts w:eastAsia="SimSun"/>
        </w:rPr>
        <w:t>/</w:t>
      </w:r>
      <w:r w:rsidR="003F466C" w:rsidRPr="00166EF5">
        <w:rPr>
          <w:rFonts w:eastAsia="SimSun"/>
          <w:i/>
          <w:iCs/>
        </w:rPr>
        <w:t>I</w:t>
      </w:r>
      <w:r w:rsidR="003F466C" w:rsidRPr="00166EF5">
        <w:rPr>
          <w:rFonts w:eastAsia="SimSun"/>
        </w:rPr>
        <w:t>=(</w:t>
      </w:r>
      <w:r w:rsidR="00A27E32" w:rsidRPr="00166EF5">
        <w:rPr>
          <w:rFonts w:eastAsia="SimSun"/>
          <w:position w:val="-26"/>
          <w:szCs w:val="24"/>
        </w:rPr>
        <w:object w:dxaOrig="740" w:dyaOrig="620">
          <v:shape id="_x0000_i1097" type="#_x0000_t75" style="width:36.75pt;height:29.25pt" o:ole="">
            <v:imagedata r:id="rId152" o:title=""/>
          </v:shape>
          <o:OLEObject Type="Embed" ProgID="Equation.3" ShapeID="_x0000_i1097" DrawAspect="Content" ObjectID="_1573980437" r:id="rId153"/>
        </w:object>
      </w:r>
      <w:r w:rsidR="003F466C" w:rsidRPr="00166EF5">
        <w:rPr>
          <w:rFonts w:eastAsia="SimSun"/>
        </w:rPr>
        <w:t xml:space="preserve">) </w:t>
      </w:r>
      <w:r w:rsidRPr="00166EF5">
        <w:rPr>
          <w:rFonts w:eastAsia="SimSun"/>
        </w:rPr>
        <w:t>для всех единиц "выбранного" UE</w:t>
      </w:r>
      <w:r w:rsidR="003F466C" w:rsidRPr="00166EF5">
        <w:rPr>
          <w:rFonts w:eastAsia="SimSun"/>
        </w:rPr>
        <w:t>.</w:t>
      </w:r>
    </w:p>
    <w:p w:rsidR="003F466C" w:rsidRPr="00166EF5" w:rsidRDefault="00A27E32" w:rsidP="00A82136">
      <w:pPr>
        <w:pStyle w:val="enumlev2"/>
        <w:ind w:left="794" w:firstLine="0"/>
        <w:rPr>
          <w:rFonts w:eastAsia="SimSun"/>
          <w:szCs w:val="24"/>
        </w:rPr>
      </w:pPr>
      <w:r w:rsidRPr="00166EF5">
        <w:rPr>
          <w:rFonts w:eastAsia="SimSun"/>
          <w:position w:val="-10"/>
        </w:rPr>
        <w:object w:dxaOrig="700" w:dyaOrig="300">
          <v:shape id="_x0000_i1098" type="#_x0000_t75" style="width:35.25pt;height:17.25pt" o:ole="">
            <v:imagedata r:id="rId154" o:title=""/>
          </v:shape>
          <o:OLEObject Type="Embed" ProgID="Equation.3" ShapeID="_x0000_i1098" DrawAspect="Content" ObjectID="_1573980438" r:id="rId155"/>
        </w:object>
      </w:r>
      <w:r w:rsidR="003F466C" w:rsidRPr="00166EF5">
        <w:rPr>
          <w:rFonts w:eastAsia="SimSun"/>
        </w:rPr>
        <w:t xml:space="preserve">, </w:t>
      </w:r>
      <w:r w:rsidRPr="00166EF5">
        <w:rPr>
          <w:rFonts w:eastAsia="SimSun"/>
          <w:position w:val="-10"/>
        </w:rPr>
        <w:object w:dxaOrig="980" w:dyaOrig="320">
          <v:shape id="_x0000_i1099" type="#_x0000_t75" style="width:48.75pt;height:15.75pt" o:ole="">
            <v:imagedata r:id="rId156" o:title=""/>
          </v:shape>
          <o:OLEObject Type="Embed" ProgID="Equation.3" ShapeID="_x0000_i1099" DrawAspect="Content" ObjectID="_1573980439" r:id="rId157"/>
        </w:object>
      </w:r>
      <w:r w:rsidR="00366554" w:rsidRPr="00166EF5">
        <w:rPr>
          <w:rFonts w:eastAsia="SimSun"/>
        </w:rPr>
        <w:t>и</w:t>
      </w:r>
      <w:r w:rsidR="003F466C" w:rsidRPr="00166EF5">
        <w:rPr>
          <w:rFonts w:eastAsia="SimSun"/>
        </w:rPr>
        <w:t xml:space="preserve"> </w:t>
      </w:r>
      <w:r w:rsidR="003F466C" w:rsidRPr="00166EF5">
        <w:rPr>
          <w:rFonts w:eastAsia="SimSun"/>
          <w:position w:val="-12"/>
        </w:rPr>
        <w:object w:dxaOrig="320" w:dyaOrig="360">
          <v:shape id="_x0000_i1100" type="#_x0000_t75" style="width:18pt;height:18pt" o:ole="">
            <v:imagedata r:id="rId86" o:title=""/>
          </v:shape>
          <o:OLEObject Type="Embed" ProgID="Equation.3" ShapeID="_x0000_i1100" DrawAspect="Content" ObjectID="_1573980440" r:id="rId158"/>
        </w:object>
      </w:r>
      <w:r w:rsidR="003F466C" w:rsidRPr="00166EF5">
        <w:rPr>
          <w:rFonts w:eastAsia="SimSun"/>
        </w:rPr>
        <w:t xml:space="preserve"> </w:t>
      </w:r>
      <w:r w:rsidR="00366554" w:rsidRPr="00166EF5">
        <w:rPr>
          <w:rFonts w:eastAsia="SimSun"/>
        </w:rPr>
        <w:t>те же, что и на шаге </w:t>
      </w:r>
      <w:r w:rsidR="003F466C" w:rsidRPr="00166EF5">
        <w:rPr>
          <w:rFonts w:eastAsia="SimSun"/>
        </w:rPr>
        <w:t xml:space="preserve">4. </w:t>
      </w:r>
    </w:p>
    <w:p w:rsidR="003F466C" w:rsidRPr="00166EF5" w:rsidRDefault="003F466C" w:rsidP="00A82136">
      <w:pPr>
        <w:pStyle w:val="Equation"/>
        <w:rPr>
          <w:rFonts w:eastAsia="SimSun"/>
        </w:rPr>
      </w:pPr>
      <w:r w:rsidRPr="00166EF5">
        <w:rPr>
          <w:rFonts w:eastAsia="SimSun"/>
        </w:rPr>
        <w:tab/>
      </w:r>
      <w:r w:rsidRPr="00166EF5">
        <w:rPr>
          <w:rFonts w:eastAsia="SimSun"/>
        </w:rPr>
        <w:tab/>
      </w:r>
      <w:r w:rsidR="00A27E32" w:rsidRPr="00166EF5">
        <w:rPr>
          <w:rFonts w:eastAsia="SimSun"/>
          <w:position w:val="-10"/>
        </w:rPr>
        <w:object w:dxaOrig="3519" w:dyaOrig="320">
          <v:shape id="_x0000_i1101" type="#_x0000_t75" style="width:173.25pt;height:15.75pt" o:ole="">
            <v:imagedata r:id="rId159" o:title=""/>
          </v:shape>
          <o:OLEObject Type="Embed" ProgID="Equation.3" ShapeID="_x0000_i1101" DrawAspect="Content" ObjectID="_1573980441" r:id="rId160"/>
        </w:object>
      </w:r>
      <w:r w:rsidRPr="00166EF5">
        <w:rPr>
          <w:rFonts w:eastAsia="SimSun"/>
        </w:rPr>
        <w:tab/>
        <w:t>(20)</w:t>
      </w:r>
    </w:p>
    <w:p w:rsidR="003F466C" w:rsidRPr="00166EF5" w:rsidRDefault="003F466C" w:rsidP="00A82136">
      <w:pPr>
        <w:pStyle w:val="Equation"/>
        <w:rPr>
          <w:rFonts w:eastAsia="SimSun"/>
        </w:rPr>
      </w:pPr>
      <w:r w:rsidRPr="00166EF5">
        <w:rPr>
          <w:rFonts w:eastAsia="SimSun"/>
        </w:rPr>
        <w:tab/>
      </w:r>
      <w:r w:rsidRPr="00166EF5">
        <w:rPr>
          <w:rFonts w:eastAsia="SimSun"/>
        </w:rPr>
        <w:tab/>
      </w:r>
      <w:r w:rsidR="00A27E32" w:rsidRPr="00166EF5">
        <w:rPr>
          <w:rFonts w:eastAsia="SimSun"/>
          <w:position w:val="-28"/>
        </w:rPr>
        <w:object w:dxaOrig="6080" w:dyaOrig="680">
          <v:shape id="_x0000_i1102" type="#_x0000_t75" style="width:303pt;height:34.5pt" o:ole="">
            <v:imagedata r:id="rId161" o:title=""/>
          </v:shape>
          <o:OLEObject Type="Embed" ProgID="Equation.3" ShapeID="_x0000_i1102" DrawAspect="Content" ObjectID="_1573980442" r:id="rId162"/>
        </w:object>
      </w:r>
      <w:r w:rsidRPr="00166EF5">
        <w:rPr>
          <w:rFonts w:eastAsia="SimSun"/>
        </w:rPr>
        <w:tab/>
        <w:t>(21)</w:t>
      </w:r>
    </w:p>
    <w:p w:rsidR="003F466C" w:rsidRPr="00166EF5" w:rsidRDefault="00E76CFE" w:rsidP="00A82136">
      <w:pPr>
        <w:pStyle w:val="enumlev2"/>
        <w:ind w:left="794" w:firstLine="0"/>
        <w:rPr>
          <w:rFonts w:eastAsia="MS Mincho"/>
        </w:rPr>
      </w:pPr>
      <w:r w:rsidRPr="00166EF5">
        <w:rPr>
          <w:rFonts w:eastAsia="SimSun"/>
          <w:szCs w:val="22"/>
        </w:rPr>
        <w:t xml:space="preserve">Используемое значение ACIR должно рассчитываться на основании числа распределенных на единицу UE ресурсных блоков. </w:t>
      </w:r>
      <w:r w:rsidRPr="00166EF5">
        <w:rPr>
          <w:szCs w:val="22"/>
          <w:lang w:eastAsia="zh-CN"/>
        </w:rPr>
        <w:t xml:space="preserve">Если используется FDR, заменить </w:t>
      </w:r>
      <w:r w:rsidRPr="00166EF5">
        <w:rPr>
          <w:i/>
          <w:szCs w:val="22"/>
          <w:lang w:eastAsia="zh-CN"/>
        </w:rPr>
        <w:t>ACIR</w:t>
      </w:r>
      <w:r w:rsidRPr="00166EF5">
        <w:rPr>
          <w:i/>
          <w:szCs w:val="22"/>
          <w:vertAlign w:val="subscript"/>
          <w:lang w:eastAsia="zh-CN"/>
        </w:rPr>
        <w:t>linear</w:t>
      </w:r>
      <w:r w:rsidRPr="00166EF5">
        <w:rPr>
          <w:i/>
          <w:szCs w:val="22"/>
          <w:lang w:eastAsia="zh-CN"/>
        </w:rPr>
        <w:t xml:space="preserve"> </w:t>
      </w:r>
      <w:r w:rsidRPr="00166EF5">
        <w:rPr>
          <w:szCs w:val="22"/>
          <w:lang w:eastAsia="zh-CN"/>
        </w:rPr>
        <w:t>на FDR.</w:t>
      </w:r>
    </w:p>
    <w:p w:rsidR="003D2E70" w:rsidRPr="00166EF5" w:rsidRDefault="003D2E70" w:rsidP="00A82136">
      <w:pPr>
        <w:pStyle w:val="Equation"/>
        <w:rPr>
          <w:rFonts w:eastAsia="SimSun"/>
          <w:sz w:val="24"/>
        </w:rPr>
      </w:pPr>
      <w:r w:rsidRPr="00166EF5">
        <w:rPr>
          <w:rFonts w:eastAsia="SimSun"/>
        </w:rPr>
        <w:tab/>
      </w:r>
      <w:r w:rsidR="00A27E32" w:rsidRPr="00166EF5">
        <w:rPr>
          <w:rFonts w:eastAsia="SimSun"/>
          <w:position w:val="-10"/>
          <w:sz w:val="24"/>
        </w:rPr>
        <w:object w:dxaOrig="6940" w:dyaOrig="320">
          <v:shape id="_x0000_i1103" type="#_x0000_t75" style="width:347.25pt;height:15.75pt" o:ole="">
            <v:imagedata r:id="rId163" o:title=""/>
          </v:shape>
          <o:OLEObject Type="Embed" ProgID="Equation.3" ShapeID="_x0000_i1103" DrawAspect="Content" ObjectID="_1573980443" r:id="rId164"/>
        </w:object>
      </w:r>
      <w:r w:rsidR="002E449A" w:rsidRPr="00166EF5">
        <w:rPr>
          <w:rFonts w:eastAsia="SimSun"/>
          <w:sz w:val="24"/>
        </w:rPr>
        <w:t>,</w:t>
      </w:r>
      <w:r w:rsidRPr="00166EF5">
        <w:rPr>
          <w:rFonts w:eastAsia="SimSun"/>
        </w:rPr>
        <w:tab/>
        <w:t>(22)</w:t>
      </w:r>
    </w:p>
    <w:p w:rsidR="003F466C" w:rsidRPr="00166EF5" w:rsidRDefault="006B5853" w:rsidP="00A82136">
      <w:pPr>
        <w:pStyle w:val="enumlev2"/>
        <w:rPr>
          <w:rFonts w:eastAsia="SimSun"/>
        </w:rPr>
      </w:pPr>
      <w:r w:rsidRPr="00166EF5">
        <w:rPr>
          <w:rFonts w:eastAsia="SimSun"/>
        </w:rPr>
        <w:t>где 10log</w:t>
      </w:r>
      <w:r w:rsidRPr="00166EF5">
        <w:rPr>
          <w:rFonts w:eastAsia="SimSun"/>
          <w:vertAlign w:val="subscript"/>
        </w:rPr>
        <w:t>10</w:t>
      </w:r>
      <w:r w:rsidRPr="00166EF5">
        <w:rPr>
          <w:rFonts w:eastAsia="SimSun"/>
        </w:rPr>
        <w:t>(</w:t>
      </w:r>
      <w:r w:rsidRPr="00166EF5">
        <w:rPr>
          <w:rFonts w:eastAsia="SimSun"/>
          <w:i/>
        </w:rPr>
        <w:t>kT</w:t>
      </w:r>
      <w:r w:rsidRPr="00166EF5">
        <w:rPr>
          <w:rFonts w:eastAsia="SimSun"/>
        </w:rPr>
        <w:t>) – спектральная плотность мощности шума в дБм.</w:t>
      </w:r>
    </w:p>
    <w:p w:rsidR="003F466C" w:rsidRPr="00166EF5" w:rsidRDefault="00A27E32" w:rsidP="00A82136">
      <w:pPr>
        <w:pStyle w:val="enumlev1"/>
      </w:pPr>
      <w:r w:rsidRPr="00166EF5">
        <w:t>6</w:t>
      </w:r>
      <w:r w:rsidR="003F466C" w:rsidRPr="00166EF5">
        <w:tab/>
      </w:r>
      <w:r w:rsidR="00747039" w:rsidRPr="00166EF5">
        <w:rPr>
          <w:rFonts w:eastAsia="SimSun"/>
          <w:szCs w:val="22"/>
        </w:rPr>
        <w:t xml:space="preserve">Определить пропускную способность при наличии и в отсутствие внешних помех для каждой единицы "выбранного" </w:t>
      </w:r>
      <w:r w:rsidR="002E449A" w:rsidRPr="00166EF5">
        <w:rPr>
          <w:rFonts w:eastAsia="SimSun"/>
          <w:szCs w:val="22"/>
        </w:rPr>
        <w:t>UE</w:t>
      </w:r>
      <w:r w:rsidR="00747039" w:rsidRPr="00166EF5">
        <w:rPr>
          <w:rFonts w:eastAsia="SimSun"/>
          <w:szCs w:val="22"/>
        </w:rPr>
        <w:t xml:space="preserve"> с </w:t>
      </w:r>
      <w:r w:rsidR="00747039" w:rsidRPr="00166EF5">
        <w:rPr>
          <w:rFonts w:eastAsia="SimSun"/>
          <w:i/>
          <w:iCs/>
          <w:szCs w:val="22"/>
        </w:rPr>
        <w:t>C</w:t>
      </w:r>
      <w:r w:rsidR="00747039" w:rsidRPr="00166EF5">
        <w:rPr>
          <w:rFonts w:eastAsia="SimSun"/>
          <w:szCs w:val="22"/>
        </w:rPr>
        <w:t>/</w:t>
      </w:r>
      <w:r w:rsidR="00747039" w:rsidRPr="00166EF5">
        <w:rPr>
          <w:rFonts w:eastAsia="SimSun"/>
          <w:i/>
          <w:iCs/>
          <w:szCs w:val="22"/>
        </w:rPr>
        <w:t>I</w:t>
      </w:r>
      <w:r w:rsidR="00747039" w:rsidRPr="00166EF5">
        <w:rPr>
          <w:rFonts w:eastAsia="SimSun"/>
          <w:szCs w:val="22"/>
        </w:rPr>
        <w:t xml:space="preserve"> в соответствии с отображением линии в уровень системы.</w:t>
      </w:r>
    </w:p>
    <w:p w:rsidR="003F466C" w:rsidRPr="00166EF5" w:rsidRDefault="003F466C" w:rsidP="00A27E32">
      <w:pPr>
        <w:pStyle w:val="enumlev1"/>
      </w:pPr>
      <w:r w:rsidRPr="00166EF5">
        <w:t>7</w:t>
      </w:r>
      <w:r w:rsidRPr="00166EF5">
        <w:tab/>
      </w:r>
      <w:r w:rsidR="00747039" w:rsidRPr="00166EF5">
        <w:t>Собрать статистические данные</w:t>
      </w:r>
      <w:r w:rsidRPr="00166EF5">
        <w:t>.</w:t>
      </w:r>
    </w:p>
    <w:p w:rsidR="003F466C" w:rsidRPr="00166EF5" w:rsidRDefault="003F466C" w:rsidP="00A82136">
      <w:pPr>
        <w:pStyle w:val="Heading1"/>
        <w:rPr>
          <w:sz w:val="24"/>
          <w:szCs w:val="24"/>
          <w:lang w:eastAsia="zh-CN"/>
        </w:rPr>
      </w:pPr>
      <w:bookmarkStart w:id="57" w:name="_Toc499288105"/>
      <w:r w:rsidRPr="00166EF5">
        <w:rPr>
          <w:sz w:val="24"/>
          <w:szCs w:val="24"/>
          <w:lang w:eastAsia="zh-CN"/>
        </w:rPr>
        <w:t>4</w:t>
      </w:r>
      <w:r w:rsidRPr="00166EF5">
        <w:rPr>
          <w:sz w:val="24"/>
          <w:szCs w:val="24"/>
          <w:lang w:eastAsia="zh-CN"/>
        </w:rPr>
        <w:tab/>
      </w:r>
      <w:r w:rsidR="00AE3331" w:rsidRPr="00166EF5">
        <w:rPr>
          <w:sz w:val="24"/>
          <w:szCs w:val="24"/>
          <w:lang w:eastAsia="zh-CN"/>
        </w:rPr>
        <w:t>Реализация регулирования мощности оборудования пользователя</w:t>
      </w:r>
      <w:r w:rsidRPr="00166EF5">
        <w:rPr>
          <w:sz w:val="24"/>
          <w:szCs w:val="24"/>
          <w:lang w:eastAsia="zh-CN"/>
        </w:rPr>
        <w:t xml:space="preserve"> </w:t>
      </w:r>
      <w:r w:rsidR="00AE3331" w:rsidRPr="00166EF5">
        <w:rPr>
          <w:sz w:val="24"/>
          <w:szCs w:val="24"/>
          <w:lang w:eastAsia="zh-CN"/>
        </w:rPr>
        <w:t xml:space="preserve">(UE) </w:t>
      </w:r>
      <w:r w:rsidRPr="00166EF5">
        <w:rPr>
          <w:sz w:val="24"/>
          <w:szCs w:val="24"/>
          <w:lang w:eastAsia="zh-CN"/>
        </w:rPr>
        <w:t>IMT</w:t>
      </w:r>
      <w:bookmarkEnd w:id="57"/>
    </w:p>
    <w:p w:rsidR="003F466C" w:rsidRPr="00166EF5" w:rsidRDefault="00AE3331" w:rsidP="00A82136">
      <w:pPr>
        <w:rPr>
          <w:iCs/>
        </w:rPr>
      </w:pPr>
      <w:r w:rsidRPr="00166EF5">
        <w:rPr>
          <w:iCs/>
          <w:lang w:eastAsia="zh-CN"/>
        </w:rPr>
        <w:t xml:space="preserve">Регулирование мощности – это важная техническая особенность систем </w:t>
      </w:r>
      <w:r w:rsidR="003F466C" w:rsidRPr="00166EF5">
        <w:rPr>
          <w:iCs/>
          <w:lang w:eastAsia="zh-CN"/>
        </w:rPr>
        <w:t xml:space="preserve">IMT. </w:t>
      </w:r>
      <w:r w:rsidR="00B822ED" w:rsidRPr="00166EF5">
        <w:rPr>
          <w:iCs/>
          <w:lang w:eastAsia="zh-CN"/>
        </w:rPr>
        <w:t>Пропускная способность</w:t>
      </w:r>
      <w:r w:rsidRPr="00166EF5">
        <w:rPr>
          <w:iCs/>
          <w:lang w:eastAsia="zh-CN"/>
        </w:rPr>
        <w:t xml:space="preserve"> соты </w:t>
      </w:r>
      <w:r w:rsidRPr="00166EF5">
        <w:t>линии вверх в системах на базе</w:t>
      </w:r>
      <w:r w:rsidR="003F466C" w:rsidRPr="00166EF5">
        <w:t xml:space="preserve"> OFDMA</w:t>
      </w:r>
      <w:r w:rsidRPr="00166EF5">
        <w:t xml:space="preserve"> ограничена </w:t>
      </w:r>
      <w:r w:rsidR="00B822ED" w:rsidRPr="00166EF5">
        <w:t>у</w:t>
      </w:r>
      <w:r w:rsidRPr="00166EF5">
        <w:t xml:space="preserve">ровнями помех от другого </w:t>
      </w:r>
      <w:r w:rsidR="003F466C" w:rsidRPr="00166EF5">
        <w:t xml:space="preserve">UE. </w:t>
      </w:r>
      <w:r w:rsidRPr="00166EF5">
        <w:t xml:space="preserve">Уровни выходной мощности </w:t>
      </w:r>
      <w:r w:rsidR="003F466C" w:rsidRPr="00166EF5">
        <w:t xml:space="preserve">UE </w:t>
      </w:r>
      <w:r w:rsidRPr="00166EF5">
        <w:t>корректируются для поддержания минимального уровня помех</w:t>
      </w:r>
      <w:r w:rsidR="0031652F" w:rsidRPr="00166EF5">
        <w:t>, а также регулируются для обеспечения покрытия на границе соты</w:t>
      </w:r>
      <w:r w:rsidR="003F466C" w:rsidRPr="00166EF5">
        <w:t xml:space="preserve">. </w:t>
      </w:r>
      <w:r w:rsidR="0031652F" w:rsidRPr="00166EF5">
        <w:t>Регулирование мощности может комбинироваться со стратегиями распределения ресурсов в частотной области, с тем чтобы улучшить показатели на границе соты, а также повысить эффективность использования спектра</w:t>
      </w:r>
      <w:r w:rsidR="003F466C" w:rsidRPr="00166EF5">
        <w:t xml:space="preserve">. </w:t>
      </w:r>
    </w:p>
    <w:p w:rsidR="003F466C" w:rsidRPr="00166EF5" w:rsidRDefault="0031652F" w:rsidP="00A82136">
      <w:r w:rsidRPr="00166EF5">
        <w:t xml:space="preserve">Следует отметить, что выходная мощность передатчика </w:t>
      </w:r>
      <w:r w:rsidR="003F466C" w:rsidRPr="00166EF5">
        <w:t xml:space="preserve">UE </w:t>
      </w:r>
      <w:r w:rsidRPr="00166EF5">
        <w:t xml:space="preserve">может быть ниже максимальной выходной мощности передатчика </w:t>
      </w:r>
      <w:r w:rsidR="00430F28" w:rsidRPr="00166EF5">
        <w:t>в полосе частот передачи, и поэтому средний уровень внеполосных излучений</w:t>
      </w:r>
      <w:r w:rsidR="003F466C" w:rsidRPr="00166EF5">
        <w:t xml:space="preserve"> (OOBE) </w:t>
      </w:r>
      <w:r w:rsidR="00430F28" w:rsidRPr="00166EF5">
        <w:t xml:space="preserve">будет ниже, указанного уровня </w:t>
      </w:r>
      <w:r w:rsidR="003F466C" w:rsidRPr="00166EF5">
        <w:t>OOBE.</w:t>
      </w:r>
    </w:p>
    <w:p w:rsidR="003F466C" w:rsidRPr="00166EF5" w:rsidRDefault="003F466C" w:rsidP="00A82136">
      <w:pPr>
        <w:pStyle w:val="Heading2"/>
      </w:pPr>
      <w:bookmarkStart w:id="58" w:name="_Toc499288106"/>
      <w:bookmarkStart w:id="59" w:name="_Toc499887318"/>
      <w:bookmarkStart w:id="60" w:name="_Toc499905249"/>
      <w:r w:rsidRPr="00166EF5">
        <w:t>4.1</w:t>
      </w:r>
      <w:r w:rsidRPr="00166EF5">
        <w:tab/>
      </w:r>
      <w:r w:rsidR="00B03A51" w:rsidRPr="00166EF5">
        <w:t>Алгоритм регулирования мощности</w:t>
      </w:r>
      <w:bookmarkEnd w:id="58"/>
      <w:bookmarkEnd w:id="59"/>
      <w:bookmarkEnd w:id="60"/>
    </w:p>
    <w:p w:rsidR="003F466C" w:rsidRPr="00166EF5" w:rsidRDefault="00B03A51" w:rsidP="00A82136">
      <w:r w:rsidRPr="00166EF5">
        <w:t xml:space="preserve">Для систем </w:t>
      </w:r>
      <w:r w:rsidR="003F466C" w:rsidRPr="00166EF5">
        <w:t xml:space="preserve">IMT-Advanced </w:t>
      </w:r>
      <w:r w:rsidR="00430F28" w:rsidRPr="00166EF5">
        <w:t>в исследованиях совместного использования частот следует применять следующий алгоритм регулирования мощности</w:t>
      </w:r>
      <w:r w:rsidR="003F466C" w:rsidRPr="00166EF5">
        <w:t xml:space="preserve"> UE:</w:t>
      </w:r>
    </w:p>
    <w:p w:rsidR="003F466C" w:rsidRPr="00166EF5" w:rsidRDefault="003F466C" w:rsidP="00A82136">
      <w:pPr>
        <w:pStyle w:val="Equation"/>
        <w:rPr>
          <w:lang w:eastAsia="ja-JP"/>
        </w:rPr>
      </w:pPr>
      <w:r w:rsidRPr="00166EF5">
        <w:tab/>
      </w:r>
      <w:r w:rsidRPr="00166EF5">
        <w:tab/>
      </w:r>
      <w:r w:rsidR="00A27E32" w:rsidRPr="00166EF5">
        <w:rPr>
          <w:position w:val="-14"/>
        </w:rPr>
        <w:object w:dxaOrig="6259" w:dyaOrig="360">
          <v:shape id="_x0000_i1104" type="#_x0000_t75" style="width:312pt;height:18pt" o:ole="">
            <v:imagedata r:id="rId165" o:title=""/>
          </v:shape>
          <o:OLEObject Type="Embed" ProgID="Equation.3" ShapeID="_x0000_i1104" DrawAspect="Content" ObjectID="_1573980444" r:id="rId166"/>
        </w:object>
      </w:r>
      <w:r w:rsidR="00430F28" w:rsidRPr="00166EF5">
        <w:t>,</w:t>
      </w:r>
      <w:r w:rsidRPr="00166EF5">
        <w:tab/>
        <w:t>(23)</w:t>
      </w:r>
    </w:p>
    <w:p w:rsidR="003F466C" w:rsidRPr="00166EF5" w:rsidRDefault="004C5149" w:rsidP="00A82136">
      <w:pPr>
        <w:rPr>
          <w:i/>
        </w:rPr>
      </w:pPr>
      <w:r w:rsidRPr="00166EF5">
        <w:t>где:</w:t>
      </w:r>
      <w:r w:rsidR="003F466C" w:rsidRPr="00166EF5">
        <w:rPr>
          <w:i/>
        </w:rPr>
        <w:t xml:space="preserve"> </w:t>
      </w:r>
    </w:p>
    <w:p w:rsidR="003F466C" w:rsidRPr="00166EF5" w:rsidRDefault="003F466C" w:rsidP="00A82136">
      <w:pPr>
        <w:pStyle w:val="Equationlegend"/>
        <w:rPr>
          <w:lang w:val="ru-RU"/>
        </w:rPr>
      </w:pPr>
      <w:r w:rsidRPr="00166EF5">
        <w:rPr>
          <w:i/>
          <w:lang w:val="ru-RU"/>
        </w:rPr>
        <w:tab/>
        <w:t>P</w:t>
      </w:r>
      <w:r w:rsidRPr="00166EF5">
        <w:rPr>
          <w:vertAlign w:val="subscript"/>
          <w:lang w:val="ru-RU"/>
        </w:rPr>
        <w:t>PUSCH</w:t>
      </w:r>
      <w:r w:rsidRPr="00166EF5">
        <w:rPr>
          <w:lang w:val="ru-RU"/>
        </w:rPr>
        <w:t xml:space="preserve"> </w:t>
      </w:r>
      <w:r w:rsidRPr="00166EF5">
        <w:rPr>
          <w:lang w:val="ru-RU"/>
        </w:rPr>
        <w:tab/>
      </w:r>
      <w:r w:rsidR="00430F28" w:rsidRPr="00166EF5">
        <w:rPr>
          <w:lang w:val="ru-RU"/>
        </w:rPr>
        <w:t>мощность передачи оконечного устройства в</w:t>
      </w:r>
      <w:r w:rsidRPr="00166EF5">
        <w:rPr>
          <w:lang w:val="ru-RU"/>
        </w:rPr>
        <w:t xml:space="preserve"> </w:t>
      </w:r>
      <w:r w:rsidR="00FC09F8" w:rsidRPr="00166EF5">
        <w:rPr>
          <w:lang w:val="ru-RU"/>
        </w:rPr>
        <w:t>дБм</w:t>
      </w:r>
      <w:r w:rsidR="00430F28" w:rsidRPr="00166EF5">
        <w:rPr>
          <w:lang w:val="ru-RU"/>
        </w:rPr>
        <w:t>;</w:t>
      </w:r>
    </w:p>
    <w:p w:rsidR="003F466C" w:rsidRPr="00166EF5" w:rsidRDefault="003F466C" w:rsidP="00A82136">
      <w:pPr>
        <w:pStyle w:val="Equationlegend"/>
        <w:rPr>
          <w:lang w:val="ru-RU"/>
        </w:rPr>
      </w:pPr>
      <w:r w:rsidRPr="00166EF5">
        <w:rPr>
          <w:i/>
          <w:lang w:val="ru-RU"/>
        </w:rPr>
        <w:tab/>
        <w:t>P</w:t>
      </w:r>
      <w:r w:rsidRPr="00166EF5">
        <w:rPr>
          <w:vertAlign w:val="subscript"/>
          <w:lang w:val="ru-RU"/>
        </w:rPr>
        <w:t>CMAX</w:t>
      </w:r>
      <w:r w:rsidRPr="00166EF5">
        <w:rPr>
          <w:lang w:val="ru-RU"/>
        </w:rPr>
        <w:t xml:space="preserve"> </w:t>
      </w:r>
      <w:r w:rsidRPr="00166EF5">
        <w:rPr>
          <w:lang w:val="ru-RU"/>
        </w:rPr>
        <w:tab/>
      </w:r>
      <w:r w:rsidR="00430F28" w:rsidRPr="00166EF5">
        <w:rPr>
          <w:lang w:val="ru-RU"/>
        </w:rPr>
        <w:t>максимальная мощность передачи в</w:t>
      </w:r>
      <w:r w:rsidRPr="00166EF5">
        <w:rPr>
          <w:lang w:val="ru-RU"/>
        </w:rPr>
        <w:t xml:space="preserve"> </w:t>
      </w:r>
      <w:r w:rsidR="00FC09F8" w:rsidRPr="00166EF5">
        <w:rPr>
          <w:lang w:val="ru-RU"/>
        </w:rPr>
        <w:t>дБм</w:t>
      </w:r>
      <w:r w:rsidR="00430F28" w:rsidRPr="00166EF5">
        <w:rPr>
          <w:lang w:val="ru-RU"/>
        </w:rPr>
        <w:t>;</w:t>
      </w:r>
    </w:p>
    <w:p w:rsidR="003F466C" w:rsidRPr="00166EF5" w:rsidRDefault="003F466C" w:rsidP="00A82136">
      <w:pPr>
        <w:pStyle w:val="Equationlegend"/>
        <w:rPr>
          <w:lang w:val="ru-RU"/>
        </w:rPr>
      </w:pPr>
      <w:r w:rsidRPr="00166EF5">
        <w:rPr>
          <w:i/>
          <w:lang w:val="ru-RU"/>
        </w:rPr>
        <w:tab/>
        <w:t>M</w:t>
      </w:r>
      <w:r w:rsidRPr="00166EF5">
        <w:rPr>
          <w:vertAlign w:val="subscript"/>
          <w:lang w:val="ru-RU"/>
        </w:rPr>
        <w:t>PUSCH</w:t>
      </w:r>
      <w:r w:rsidRPr="00166EF5">
        <w:rPr>
          <w:lang w:val="ru-RU"/>
        </w:rPr>
        <w:t xml:space="preserve"> </w:t>
      </w:r>
      <w:r w:rsidRPr="00166EF5">
        <w:rPr>
          <w:lang w:val="ru-RU"/>
        </w:rPr>
        <w:tab/>
      </w:r>
      <w:r w:rsidR="00C37462" w:rsidRPr="00166EF5">
        <w:rPr>
          <w:lang w:val="ru-RU"/>
        </w:rPr>
        <w:t>число распределенных</w:t>
      </w:r>
      <w:r w:rsidRPr="00166EF5">
        <w:rPr>
          <w:lang w:val="ru-RU"/>
        </w:rPr>
        <w:t xml:space="preserve"> RB</w:t>
      </w:r>
      <w:r w:rsidR="00C37462" w:rsidRPr="00166EF5">
        <w:rPr>
          <w:lang w:val="ru-RU"/>
        </w:rPr>
        <w:t>;</w:t>
      </w:r>
    </w:p>
    <w:p w:rsidR="003F466C" w:rsidRPr="00166EF5" w:rsidRDefault="003F466C" w:rsidP="00A82136">
      <w:pPr>
        <w:pStyle w:val="Equationlegend"/>
        <w:rPr>
          <w:lang w:val="ru-RU"/>
        </w:rPr>
      </w:pPr>
      <w:r w:rsidRPr="00166EF5">
        <w:rPr>
          <w:i/>
          <w:lang w:val="ru-RU"/>
        </w:rPr>
        <w:tab/>
        <w:t>P</w:t>
      </w:r>
      <w:r w:rsidRPr="00166EF5">
        <w:rPr>
          <w:vertAlign w:val="subscript"/>
          <w:lang w:val="ru-RU"/>
        </w:rPr>
        <w:t>0_PUSCH</w:t>
      </w:r>
      <w:r w:rsidRPr="00166EF5">
        <w:rPr>
          <w:lang w:val="ru-RU"/>
        </w:rPr>
        <w:t xml:space="preserve"> </w:t>
      </w:r>
      <w:r w:rsidRPr="00166EF5">
        <w:rPr>
          <w:lang w:val="ru-RU"/>
        </w:rPr>
        <w:tab/>
      </w:r>
      <w:r w:rsidR="004B3403" w:rsidRPr="00166EF5">
        <w:rPr>
          <w:lang w:val="ru-RU"/>
        </w:rPr>
        <w:t xml:space="preserve">целевое значение </w:t>
      </w:r>
      <w:r w:rsidR="00C37462" w:rsidRPr="00166EF5">
        <w:rPr>
          <w:lang w:val="ru-RU"/>
        </w:rPr>
        <w:t>мощност</w:t>
      </w:r>
      <w:r w:rsidR="004B3403" w:rsidRPr="00166EF5">
        <w:rPr>
          <w:lang w:val="ru-RU"/>
        </w:rPr>
        <w:t>и</w:t>
      </w:r>
      <w:r w:rsidR="00C37462" w:rsidRPr="00166EF5">
        <w:rPr>
          <w:lang w:val="ru-RU"/>
        </w:rPr>
        <w:t xml:space="preserve"> на один </w:t>
      </w:r>
      <w:r w:rsidR="004B3403" w:rsidRPr="00166EF5">
        <w:rPr>
          <w:lang w:val="ru-RU"/>
        </w:rPr>
        <w:t>используемый</w:t>
      </w:r>
      <w:r w:rsidRPr="00166EF5">
        <w:rPr>
          <w:lang w:val="ru-RU"/>
        </w:rPr>
        <w:t xml:space="preserve"> RB </w:t>
      </w:r>
      <w:r w:rsidR="004B3403" w:rsidRPr="00166EF5">
        <w:rPr>
          <w:lang w:val="ru-RU"/>
        </w:rPr>
        <w:t>в</w:t>
      </w:r>
      <w:r w:rsidRPr="00166EF5">
        <w:rPr>
          <w:lang w:val="ru-RU"/>
        </w:rPr>
        <w:t xml:space="preserve"> </w:t>
      </w:r>
      <w:r w:rsidR="00FC09F8" w:rsidRPr="00166EF5">
        <w:rPr>
          <w:lang w:val="ru-RU"/>
        </w:rPr>
        <w:t>дБм</w:t>
      </w:r>
      <w:r w:rsidR="004B3403" w:rsidRPr="00166EF5">
        <w:rPr>
          <w:lang w:val="ru-RU"/>
        </w:rPr>
        <w:t>;</w:t>
      </w:r>
    </w:p>
    <w:p w:rsidR="003F466C" w:rsidRPr="00166EF5" w:rsidRDefault="003F466C" w:rsidP="00A82136">
      <w:pPr>
        <w:pStyle w:val="Equationlegend"/>
        <w:rPr>
          <w:lang w:val="ru-RU"/>
        </w:rPr>
      </w:pPr>
      <w:r w:rsidRPr="00166EF5">
        <w:rPr>
          <w:rFonts w:ascii="Symbol" w:hAnsi="Symbol"/>
          <w:lang w:val="ru-RU"/>
        </w:rPr>
        <w:tab/>
      </w:r>
      <w:r w:rsidRPr="00166EF5">
        <w:rPr>
          <w:rFonts w:ascii="Symbol" w:hAnsi="Symbol"/>
          <w:lang w:val="ru-RU"/>
        </w:rPr>
        <w:t></w:t>
      </w:r>
      <w:r w:rsidRPr="00166EF5">
        <w:rPr>
          <w:lang w:val="ru-RU"/>
        </w:rPr>
        <w:t xml:space="preserve"> </w:t>
      </w:r>
      <w:r w:rsidRPr="00166EF5">
        <w:rPr>
          <w:lang w:val="ru-RU"/>
        </w:rPr>
        <w:tab/>
      </w:r>
      <w:r w:rsidR="00DA3477" w:rsidRPr="00166EF5">
        <w:rPr>
          <w:lang w:val="ru-RU"/>
        </w:rPr>
        <w:t>коэффициент уравновешивания</w:t>
      </w:r>
      <w:r w:rsidRPr="00166EF5">
        <w:rPr>
          <w:lang w:val="ru-RU"/>
        </w:rPr>
        <w:t xml:space="preserve"> </w:t>
      </w:r>
      <w:r w:rsidR="00E10874" w:rsidRPr="00166EF5">
        <w:rPr>
          <w:lang w:val="ru-RU"/>
        </w:rPr>
        <w:t>для</w:t>
      </w:r>
      <w:r w:rsidRPr="00166EF5">
        <w:rPr>
          <w:lang w:val="ru-RU"/>
        </w:rPr>
        <w:t xml:space="preserve"> UE</w:t>
      </w:r>
      <w:r w:rsidR="00E10874" w:rsidRPr="00166EF5">
        <w:rPr>
          <w:lang w:val="ru-RU"/>
        </w:rPr>
        <w:t xml:space="preserve"> с плохим каналом и </w:t>
      </w:r>
      <w:r w:rsidRPr="00166EF5">
        <w:rPr>
          <w:lang w:val="ru-RU"/>
        </w:rPr>
        <w:t>UE</w:t>
      </w:r>
      <w:r w:rsidR="00E10874" w:rsidRPr="00166EF5">
        <w:rPr>
          <w:lang w:val="ru-RU"/>
        </w:rPr>
        <w:t xml:space="preserve"> с хорошим каналом;</w:t>
      </w:r>
    </w:p>
    <w:p w:rsidR="003F466C" w:rsidRPr="00166EF5" w:rsidRDefault="003F466C" w:rsidP="00A82136">
      <w:pPr>
        <w:pStyle w:val="Equationlegend"/>
        <w:rPr>
          <w:lang w:val="ru-RU"/>
        </w:rPr>
      </w:pPr>
      <w:r w:rsidRPr="00166EF5">
        <w:rPr>
          <w:i/>
          <w:lang w:val="ru-RU"/>
        </w:rPr>
        <w:tab/>
        <w:t>PL</w:t>
      </w:r>
      <w:r w:rsidRPr="00166EF5">
        <w:rPr>
          <w:lang w:val="ru-RU"/>
        </w:rPr>
        <w:t xml:space="preserve"> </w:t>
      </w:r>
      <w:r w:rsidRPr="00166EF5">
        <w:rPr>
          <w:lang w:val="ru-RU"/>
        </w:rPr>
        <w:tab/>
      </w:r>
      <w:r w:rsidR="00E10874" w:rsidRPr="00166EF5">
        <w:rPr>
          <w:lang w:val="ru-RU"/>
        </w:rPr>
        <w:t>потери на трассе в</w:t>
      </w:r>
      <w:r w:rsidRPr="00166EF5">
        <w:rPr>
          <w:lang w:val="ru-RU"/>
        </w:rPr>
        <w:t xml:space="preserve"> </w:t>
      </w:r>
      <w:r w:rsidR="00FC09F8" w:rsidRPr="00166EF5">
        <w:rPr>
          <w:lang w:val="ru-RU"/>
        </w:rPr>
        <w:t>дБ</w:t>
      </w:r>
      <w:r w:rsidRPr="00166EF5">
        <w:rPr>
          <w:lang w:val="ru-RU"/>
        </w:rPr>
        <w:t xml:space="preserve"> </w:t>
      </w:r>
      <w:r w:rsidR="00E10874" w:rsidRPr="00166EF5">
        <w:rPr>
          <w:lang w:val="ru-RU"/>
        </w:rPr>
        <w:t>для</w:t>
      </w:r>
      <w:r w:rsidRPr="00166EF5">
        <w:rPr>
          <w:lang w:val="ru-RU"/>
        </w:rPr>
        <w:t xml:space="preserve"> UE </w:t>
      </w:r>
      <w:r w:rsidR="00E10874" w:rsidRPr="00166EF5">
        <w:rPr>
          <w:lang w:val="ru-RU"/>
        </w:rPr>
        <w:t>от обслуживающей его</w:t>
      </w:r>
      <w:r w:rsidRPr="00166EF5">
        <w:rPr>
          <w:lang w:val="ru-RU"/>
        </w:rPr>
        <w:t xml:space="preserve"> BS. </w:t>
      </w:r>
    </w:p>
    <w:p w:rsidR="003F466C" w:rsidRPr="00166EF5" w:rsidRDefault="00E10874" w:rsidP="00A82136">
      <w:pPr>
        <w:rPr>
          <w:rFonts w:eastAsia="SimSun"/>
          <w:i/>
          <w:iCs/>
          <w:lang w:eastAsia="zh-CN"/>
        </w:rPr>
      </w:pPr>
      <w:r w:rsidRPr="00166EF5">
        <w:t xml:space="preserve">Ожидается, что для систем </w:t>
      </w:r>
      <w:r w:rsidR="003F466C" w:rsidRPr="00166EF5">
        <w:t xml:space="preserve">IMT-2020 </w:t>
      </w:r>
      <w:r w:rsidRPr="00166EF5">
        <w:t xml:space="preserve">алгоритм регулирования мощности </w:t>
      </w:r>
      <w:r w:rsidR="003F466C" w:rsidRPr="00166EF5">
        <w:t xml:space="preserve">UE </w:t>
      </w:r>
      <w:r w:rsidRPr="00166EF5">
        <w:t xml:space="preserve">может быть аналогичным алгоритму, используемому для сетей </w:t>
      </w:r>
      <w:r w:rsidR="003F466C" w:rsidRPr="00166EF5">
        <w:t>IMT-Advanced.</w:t>
      </w:r>
    </w:p>
    <w:p w:rsidR="003F466C" w:rsidRPr="00166EF5" w:rsidRDefault="003F466C" w:rsidP="00A27E32">
      <w:pPr>
        <w:pStyle w:val="Heading1"/>
      </w:pPr>
      <w:bookmarkStart w:id="61" w:name="_Toc499288107"/>
      <w:r w:rsidRPr="00166EF5">
        <w:lastRenderedPageBreak/>
        <w:t>5</w:t>
      </w:r>
      <w:r w:rsidRPr="00166EF5">
        <w:tab/>
      </w:r>
      <w:r w:rsidR="001305F5" w:rsidRPr="00166EF5">
        <w:t>Реализация диаграммы направленности антенны с формированием луча базовой станции (BS) и оборудования пользователя (UE)</w:t>
      </w:r>
      <w:r w:rsidRPr="00166EF5">
        <w:t xml:space="preserve"> IMT</w:t>
      </w:r>
      <w:bookmarkEnd w:id="61"/>
      <w:r w:rsidRPr="00166EF5">
        <w:t xml:space="preserve"> </w:t>
      </w:r>
    </w:p>
    <w:p w:rsidR="003F466C" w:rsidRPr="00166EF5" w:rsidRDefault="001305F5" w:rsidP="00A82136">
      <w:pPr>
        <w:rPr>
          <w:rFonts w:eastAsia="SimSun"/>
          <w:iCs/>
          <w:lang w:eastAsia="zh-CN"/>
        </w:rPr>
      </w:pPr>
      <w:r w:rsidRPr="00166EF5">
        <w:rPr>
          <w:rFonts w:eastAsia="SimSun"/>
          <w:iCs/>
          <w:lang w:eastAsia="zh-CN"/>
        </w:rPr>
        <w:t>При проведении исследований совместного использования частот в прошлом применялась Рекомендация МСЭ</w:t>
      </w:r>
      <w:r w:rsidR="003F466C" w:rsidRPr="00166EF5">
        <w:rPr>
          <w:rFonts w:eastAsia="SimSun"/>
          <w:iCs/>
          <w:lang w:eastAsia="zh-CN"/>
        </w:rPr>
        <w:t>-R F.1336 (</w:t>
      </w:r>
      <w:r w:rsidRPr="00166EF5">
        <w:rPr>
          <w:rFonts w:eastAsia="SimSun"/>
          <w:iCs/>
          <w:lang w:eastAsia="zh-CN"/>
        </w:rPr>
        <w:t>ссылка на</w:t>
      </w:r>
      <w:r w:rsidR="003F466C" w:rsidRPr="00166EF5">
        <w:rPr>
          <w:rFonts w:eastAsia="SimSun"/>
          <w:iCs/>
          <w:lang w:eastAsia="zh-CN"/>
        </w:rPr>
        <w:t xml:space="preserve"> </w:t>
      </w:r>
      <w:r w:rsidR="00636A0C" w:rsidRPr="00166EF5">
        <w:rPr>
          <w:rFonts w:eastAsia="SimSun"/>
          <w:iCs/>
          <w:lang w:eastAsia="zh-CN"/>
        </w:rPr>
        <w:t>Отчет МСЭ-R</w:t>
      </w:r>
      <w:r w:rsidR="003F466C" w:rsidRPr="00166EF5">
        <w:rPr>
          <w:rFonts w:eastAsia="SimSun"/>
          <w:iCs/>
          <w:lang w:eastAsia="zh-CN"/>
        </w:rPr>
        <w:t xml:space="preserve"> M.2292)</w:t>
      </w:r>
      <w:r w:rsidR="003F1A2E" w:rsidRPr="00166EF5">
        <w:rPr>
          <w:rFonts w:eastAsia="SimSun"/>
          <w:iCs/>
          <w:lang w:eastAsia="zh-CN"/>
        </w:rPr>
        <w:t>, и она может быть пригодной для некоторых сценариев</w:t>
      </w:r>
      <w:r w:rsidR="003F466C" w:rsidRPr="00166EF5">
        <w:rPr>
          <w:rFonts w:eastAsia="SimSun"/>
          <w:iCs/>
          <w:lang w:eastAsia="zh-CN"/>
        </w:rPr>
        <w:t xml:space="preserve"> IMT. </w:t>
      </w:r>
      <w:r w:rsidR="003F1A2E" w:rsidRPr="00166EF5">
        <w:rPr>
          <w:rFonts w:eastAsia="SimSun"/>
          <w:iCs/>
          <w:lang w:eastAsia="zh-CN"/>
        </w:rPr>
        <w:t>В большинстве систем</w:t>
      </w:r>
      <w:r w:rsidR="003F466C" w:rsidRPr="00166EF5">
        <w:rPr>
          <w:rFonts w:eastAsia="SimSun"/>
          <w:iCs/>
          <w:lang w:eastAsia="zh-CN"/>
        </w:rPr>
        <w:t xml:space="preserve"> IMT-2020 </w:t>
      </w:r>
      <w:r w:rsidR="003F1A2E" w:rsidRPr="00166EF5">
        <w:rPr>
          <w:rFonts w:eastAsia="SimSun"/>
          <w:iCs/>
          <w:lang w:eastAsia="zh-CN"/>
        </w:rPr>
        <w:t>будет использоваться формирование луча, в особенности на высоких частотах</w:t>
      </w:r>
      <w:r w:rsidR="003F466C" w:rsidRPr="00166EF5">
        <w:rPr>
          <w:rFonts w:eastAsia="SimSun"/>
          <w:iCs/>
          <w:lang w:eastAsia="zh-CN"/>
        </w:rPr>
        <w:t xml:space="preserve">. </w:t>
      </w:r>
    </w:p>
    <w:p w:rsidR="003A20B3" w:rsidRPr="00166EF5" w:rsidRDefault="003A20B3" w:rsidP="00A82136">
      <w:pPr>
        <w:rPr>
          <w:rFonts w:eastAsia="SimSun"/>
          <w:iCs/>
          <w:lang w:eastAsia="zh-CN"/>
        </w:rPr>
      </w:pPr>
      <w:r w:rsidRPr="00166EF5">
        <w:rPr>
          <w:rFonts w:eastAsia="SimSun"/>
          <w:iCs/>
          <w:lang w:eastAsia="zh-CN"/>
        </w:rPr>
        <w:t xml:space="preserve">Основу антенны с формированием луча составляет антенная решетка, и она состоит из определенного числа идентичных излучающих элементов, расположенных в плоскости </w:t>
      </w:r>
      <w:r w:rsidR="003F466C" w:rsidRPr="00166EF5">
        <w:rPr>
          <w:rFonts w:eastAsia="SimSun"/>
          <w:iCs/>
          <w:lang w:eastAsia="zh-CN"/>
        </w:rPr>
        <w:t>yz</w:t>
      </w:r>
      <w:r w:rsidRPr="00166EF5">
        <w:rPr>
          <w:rFonts w:eastAsia="SimSun"/>
          <w:iCs/>
          <w:lang w:eastAsia="zh-CN"/>
        </w:rPr>
        <w:t xml:space="preserve"> с фиксированным расстоянием разноса</w:t>
      </w:r>
      <w:r w:rsidR="003F466C" w:rsidRPr="00166EF5">
        <w:rPr>
          <w:rFonts w:eastAsia="SimSun"/>
          <w:iCs/>
          <w:lang w:eastAsia="zh-CN"/>
        </w:rPr>
        <w:t xml:space="preserve"> (</w:t>
      </w:r>
      <w:r w:rsidRPr="00166EF5">
        <w:rPr>
          <w:rFonts w:eastAsia="SimSun"/>
          <w:iCs/>
          <w:lang w:eastAsia="zh-CN"/>
        </w:rPr>
        <w:t>например,</w:t>
      </w:r>
      <w:r w:rsidR="003F466C" w:rsidRPr="00166EF5">
        <w:rPr>
          <w:rFonts w:eastAsia="SimSun"/>
          <w:iCs/>
          <w:lang w:eastAsia="zh-CN"/>
        </w:rPr>
        <w:t xml:space="preserve"> </w:t>
      </w:r>
      <w:r w:rsidR="003F466C" w:rsidRPr="00166EF5">
        <w:rPr>
          <w:rFonts w:ascii="Symbol" w:eastAsia="SimSun" w:hAnsi="Symbol"/>
          <w:iCs/>
          <w:lang w:eastAsia="zh-CN"/>
        </w:rPr>
        <w:t></w:t>
      </w:r>
      <w:r w:rsidR="003F466C" w:rsidRPr="00166EF5">
        <w:rPr>
          <w:rFonts w:eastAsia="SimSun"/>
          <w:iCs/>
          <w:lang w:eastAsia="zh-CN"/>
        </w:rPr>
        <w:t xml:space="preserve">/2), </w:t>
      </w:r>
      <w:r w:rsidRPr="00166EF5">
        <w:rPr>
          <w:rFonts w:eastAsia="SimSun"/>
          <w:iCs/>
          <w:lang w:eastAsia="zh-CN"/>
        </w:rPr>
        <w:t>все элементы имеют одинаковые диаграммы излучения и "направлены" (имеют максимальное излучение</w:t>
      </w:r>
      <w:r w:rsidR="003F466C" w:rsidRPr="00166EF5">
        <w:rPr>
          <w:rFonts w:eastAsia="SimSun"/>
          <w:iCs/>
          <w:lang w:eastAsia="zh-CN"/>
        </w:rPr>
        <w:t xml:space="preserve">) </w:t>
      </w:r>
      <w:r w:rsidRPr="00166EF5">
        <w:rPr>
          <w:rFonts w:eastAsia="SimSun"/>
          <w:iCs/>
          <w:lang w:eastAsia="zh-CN"/>
        </w:rPr>
        <w:t xml:space="preserve">вдоль оси </w:t>
      </w:r>
      <w:r w:rsidR="003F466C" w:rsidRPr="00166EF5">
        <w:rPr>
          <w:rFonts w:eastAsia="SimSun"/>
          <w:iCs/>
          <w:lang w:eastAsia="zh-CN"/>
        </w:rPr>
        <w:t>x.</w:t>
      </w:r>
    </w:p>
    <w:p w:rsidR="003F466C" w:rsidRPr="00166EF5" w:rsidRDefault="003A20B3" w:rsidP="00A82136">
      <w:pPr>
        <w:spacing w:before="0"/>
        <w:rPr>
          <w:rFonts w:eastAsia="SimSun"/>
          <w:iCs/>
          <w:lang w:eastAsia="zh-CN"/>
        </w:rPr>
      </w:pPr>
      <w:r w:rsidRPr="00166EF5">
        <w:rPr>
          <w:rFonts w:eastAsia="SimSun"/>
          <w:iCs/>
          <w:lang w:eastAsia="zh-CN"/>
        </w:rPr>
        <w:t>Для направления луча в различные направления используется весовая функция</w:t>
      </w:r>
      <w:r w:rsidR="003F466C" w:rsidRPr="00166EF5">
        <w:rPr>
          <w:rFonts w:eastAsia="SimSun"/>
          <w:iCs/>
          <w:lang w:eastAsia="zh-CN"/>
        </w:rPr>
        <w:t xml:space="preserve">. </w:t>
      </w:r>
      <w:r w:rsidR="000F0D62" w:rsidRPr="00166EF5">
        <w:rPr>
          <w:rFonts w:eastAsia="SimSun"/>
          <w:iCs/>
          <w:lang w:eastAsia="zh-CN"/>
        </w:rPr>
        <w:t xml:space="preserve">Общее усиление антенны является суммой </w:t>
      </w:r>
      <w:r w:rsidR="003F466C" w:rsidRPr="00166EF5">
        <w:rPr>
          <w:rFonts w:eastAsia="SimSun"/>
          <w:iCs/>
          <w:lang w:eastAsia="zh-CN"/>
        </w:rPr>
        <w:t>(</w:t>
      </w:r>
      <w:r w:rsidR="000F0D62" w:rsidRPr="00166EF5">
        <w:rPr>
          <w:rFonts w:eastAsia="SimSun"/>
          <w:iCs/>
          <w:lang w:eastAsia="zh-CN"/>
        </w:rPr>
        <w:t>в логарифмическом масштабе</w:t>
      </w:r>
      <w:r w:rsidR="003F466C" w:rsidRPr="00166EF5">
        <w:rPr>
          <w:rFonts w:eastAsia="SimSun"/>
          <w:iCs/>
          <w:lang w:eastAsia="zh-CN"/>
        </w:rPr>
        <w:t xml:space="preserve">) </w:t>
      </w:r>
      <w:r w:rsidR="000F0D62" w:rsidRPr="00166EF5">
        <w:rPr>
          <w:rFonts w:eastAsia="SimSun"/>
          <w:iCs/>
          <w:lang w:eastAsia="zh-CN"/>
        </w:rPr>
        <w:t>усиления решетки и усиления элементов</w:t>
      </w:r>
      <w:r w:rsidR="003F466C" w:rsidRPr="00166EF5">
        <w:rPr>
          <w:rFonts w:eastAsia="SimSun"/>
          <w:iCs/>
          <w:lang w:eastAsia="zh-CN"/>
        </w:rPr>
        <w:t xml:space="preserve">. </w:t>
      </w:r>
      <w:r w:rsidR="003D7ECB" w:rsidRPr="00166EF5">
        <w:rPr>
          <w:rFonts w:eastAsia="SimSun"/>
          <w:iCs/>
          <w:lang w:eastAsia="zh-CN"/>
        </w:rPr>
        <w:t>Такая модель описана в</w:t>
      </w:r>
      <w:r w:rsidR="003F466C" w:rsidRPr="00166EF5">
        <w:rPr>
          <w:rFonts w:eastAsia="SimSun"/>
          <w:iCs/>
          <w:lang w:eastAsia="zh-CN"/>
        </w:rPr>
        <w:t xml:space="preserve"> 3GPP TR 37.842 </w:t>
      </w:r>
      <w:r w:rsidR="003D7ECB" w:rsidRPr="00166EF5">
        <w:rPr>
          <w:iCs/>
          <w:lang w:eastAsia="zh-CN"/>
        </w:rPr>
        <w:t>и разделе</w:t>
      </w:r>
      <w:r w:rsidR="003F466C" w:rsidRPr="00166EF5">
        <w:rPr>
          <w:lang w:eastAsia="zh-CN"/>
        </w:rPr>
        <w:t xml:space="preserve"> 5.4.4.1 3GPP TR 37.840 </w:t>
      </w:r>
      <w:r w:rsidR="003D7ECB" w:rsidRPr="00166EF5">
        <w:rPr>
          <w:rFonts w:eastAsia="SimSun"/>
          <w:iCs/>
          <w:lang w:eastAsia="zh-CN"/>
        </w:rPr>
        <w:t>нижеследующим образом</w:t>
      </w:r>
      <w:r w:rsidR="003F466C" w:rsidRPr="00166EF5">
        <w:rPr>
          <w:rFonts w:eastAsia="SimSun"/>
          <w:iCs/>
          <w:lang w:eastAsia="zh-CN"/>
        </w:rPr>
        <w:t>.</w:t>
      </w:r>
    </w:p>
    <w:p w:rsidR="003F466C" w:rsidRPr="00166EF5" w:rsidRDefault="003D7ECB" w:rsidP="00A82136">
      <w:pPr>
        <w:rPr>
          <w:lang w:eastAsia="zh-CN"/>
        </w:rPr>
      </w:pPr>
      <w:r w:rsidRPr="00166EF5">
        <w:rPr>
          <w:lang w:eastAsia="zh-CN"/>
        </w:rPr>
        <w:t>Определение</w:t>
      </w:r>
      <w:r w:rsidR="003F466C" w:rsidRPr="00166EF5">
        <w:rPr>
          <w:lang w:eastAsia="zh-CN"/>
        </w:rPr>
        <w:t xml:space="preserve"> </w:t>
      </w:r>
      <w:r w:rsidR="003F466C" w:rsidRPr="00166EF5">
        <w:sym w:font="Symbol" w:char="F071"/>
      </w:r>
      <w:r w:rsidR="003F466C" w:rsidRPr="00166EF5">
        <w:t xml:space="preserve"> </w:t>
      </w:r>
      <w:r w:rsidRPr="00166EF5">
        <w:rPr>
          <w:lang w:eastAsia="zh-CN"/>
        </w:rPr>
        <w:t>и</w:t>
      </w:r>
      <w:r w:rsidR="003F466C" w:rsidRPr="00166EF5">
        <w:rPr>
          <w:lang w:eastAsia="zh-CN"/>
        </w:rPr>
        <w:t xml:space="preserve"> </w:t>
      </w:r>
      <w:r w:rsidR="003F466C" w:rsidRPr="00166EF5">
        <w:sym w:font="Symbol" w:char="F06A"/>
      </w:r>
      <w:r w:rsidR="003F466C" w:rsidRPr="00166EF5">
        <w:t xml:space="preserve"> </w:t>
      </w:r>
      <w:r w:rsidRPr="00166EF5">
        <w:t>основано на системе координат, показанной на рисунке</w:t>
      </w:r>
      <w:r w:rsidRPr="00166EF5">
        <w:rPr>
          <w:lang w:eastAsia="zh-CN"/>
        </w:rPr>
        <w:t> </w:t>
      </w:r>
      <w:r w:rsidR="003F466C" w:rsidRPr="00166EF5">
        <w:rPr>
          <w:lang w:eastAsia="zh-CN"/>
        </w:rPr>
        <w:t xml:space="preserve">10. </w:t>
      </w:r>
    </w:p>
    <w:p w:rsidR="003F466C" w:rsidRPr="00166EF5" w:rsidRDefault="00BA50DF" w:rsidP="00A82136">
      <w:pPr>
        <w:pStyle w:val="FigureNo"/>
        <w:rPr>
          <w:lang w:eastAsia="zh-CN"/>
        </w:rPr>
      </w:pPr>
      <w:r w:rsidRPr="00166EF5">
        <w:rPr>
          <w:lang w:eastAsia="zh-CN"/>
        </w:rPr>
        <w:t>РИСУНОК</w:t>
      </w:r>
      <w:r w:rsidR="003F466C" w:rsidRPr="00166EF5">
        <w:rPr>
          <w:lang w:eastAsia="zh-CN"/>
        </w:rPr>
        <w:t xml:space="preserve"> 10</w:t>
      </w:r>
    </w:p>
    <w:p w:rsidR="003F466C" w:rsidRPr="00166EF5" w:rsidRDefault="003D7ECB" w:rsidP="00A82136">
      <w:pPr>
        <w:pStyle w:val="Figuretitle"/>
        <w:rPr>
          <w:sz w:val="22"/>
          <w:szCs w:val="22"/>
          <w:lang w:eastAsia="zh-CN"/>
        </w:rPr>
      </w:pPr>
      <w:r w:rsidRPr="00166EF5">
        <w:rPr>
          <w:sz w:val="22"/>
          <w:szCs w:val="22"/>
          <w:lang w:eastAsia="zh-CN"/>
        </w:rPr>
        <w:t>Геометрия модели антенны</w:t>
      </w:r>
      <w:r w:rsidR="003F466C" w:rsidRPr="00166EF5">
        <w:rPr>
          <w:sz w:val="22"/>
          <w:szCs w:val="22"/>
          <w:lang w:eastAsia="zh-CN"/>
        </w:rPr>
        <w:t xml:space="preserve">, </w:t>
      </w:r>
      <w:r w:rsidR="003F466C" w:rsidRPr="00166EF5">
        <w:rPr>
          <w:sz w:val="22"/>
          <w:szCs w:val="22"/>
          <w:lang w:eastAsia="zh-CN"/>
        </w:rPr>
        <w:sym w:font="Symbol" w:char="F071"/>
      </w:r>
      <w:r w:rsidR="003F466C" w:rsidRPr="00166EF5">
        <w:rPr>
          <w:sz w:val="22"/>
          <w:szCs w:val="22"/>
        </w:rPr>
        <w:t xml:space="preserve">: </w:t>
      </w:r>
      <w:r w:rsidRPr="00166EF5">
        <w:rPr>
          <w:sz w:val="22"/>
          <w:szCs w:val="22"/>
        </w:rPr>
        <w:t>угол места</w:t>
      </w:r>
      <w:r w:rsidR="00E924C3" w:rsidRPr="00166EF5">
        <w:rPr>
          <w:sz w:val="22"/>
          <w:szCs w:val="22"/>
        </w:rPr>
        <w:t xml:space="preserve"> в диапазоне от </w:t>
      </w:r>
      <w:r w:rsidR="003F466C" w:rsidRPr="00166EF5">
        <w:rPr>
          <w:sz w:val="22"/>
          <w:szCs w:val="22"/>
        </w:rPr>
        <w:t xml:space="preserve">0 </w:t>
      </w:r>
      <w:r w:rsidR="00E924C3" w:rsidRPr="00166EF5">
        <w:rPr>
          <w:sz w:val="22"/>
          <w:szCs w:val="22"/>
        </w:rPr>
        <w:t>до</w:t>
      </w:r>
      <w:r w:rsidR="003F466C" w:rsidRPr="00166EF5">
        <w:rPr>
          <w:sz w:val="22"/>
          <w:szCs w:val="22"/>
        </w:rPr>
        <w:t xml:space="preserve"> 180</w:t>
      </w:r>
      <w:r w:rsidR="00E924C3" w:rsidRPr="00166EF5">
        <w:rPr>
          <w:sz w:val="22"/>
          <w:szCs w:val="22"/>
        </w:rPr>
        <w:t> градусов</w:t>
      </w:r>
      <w:r w:rsidR="00E924C3" w:rsidRPr="00166EF5">
        <w:rPr>
          <w:sz w:val="22"/>
          <w:szCs w:val="22"/>
        </w:rPr>
        <w:br/>
      </w:r>
      <w:r w:rsidR="003F466C" w:rsidRPr="00166EF5">
        <w:rPr>
          <w:sz w:val="22"/>
          <w:szCs w:val="22"/>
        </w:rPr>
        <w:sym w:font="Symbol" w:char="F06A"/>
      </w:r>
      <w:r w:rsidR="003F466C" w:rsidRPr="00166EF5">
        <w:rPr>
          <w:sz w:val="22"/>
          <w:szCs w:val="22"/>
        </w:rPr>
        <w:t xml:space="preserve">: </w:t>
      </w:r>
      <w:r w:rsidR="00E924C3" w:rsidRPr="00166EF5">
        <w:rPr>
          <w:sz w:val="22"/>
          <w:szCs w:val="22"/>
        </w:rPr>
        <w:t xml:space="preserve">азимут в диапазоне от </w:t>
      </w:r>
      <w:r w:rsidR="003F466C" w:rsidRPr="00166EF5">
        <w:rPr>
          <w:rFonts w:cs="Times New Roman Bold"/>
          <w:sz w:val="22"/>
          <w:szCs w:val="22"/>
        </w:rPr>
        <w:t>−</w:t>
      </w:r>
      <w:r w:rsidR="003F466C" w:rsidRPr="00166EF5">
        <w:rPr>
          <w:sz w:val="22"/>
          <w:szCs w:val="22"/>
        </w:rPr>
        <w:t xml:space="preserve">180 </w:t>
      </w:r>
      <w:r w:rsidR="00E924C3" w:rsidRPr="00166EF5">
        <w:rPr>
          <w:sz w:val="22"/>
          <w:szCs w:val="22"/>
        </w:rPr>
        <w:t>до</w:t>
      </w:r>
      <w:r w:rsidR="003F466C" w:rsidRPr="00166EF5">
        <w:rPr>
          <w:sz w:val="22"/>
          <w:szCs w:val="22"/>
        </w:rPr>
        <w:t xml:space="preserve"> 180 </w:t>
      </w:r>
      <w:r w:rsidR="00E924C3" w:rsidRPr="00166EF5">
        <w:rPr>
          <w:sz w:val="22"/>
          <w:szCs w:val="22"/>
        </w:rPr>
        <w:t>градусов</w:t>
      </w:r>
    </w:p>
    <w:p w:rsidR="003F466C" w:rsidRPr="00166EF5" w:rsidRDefault="00BC79F5" w:rsidP="00A82136">
      <w:pPr>
        <w:pStyle w:val="Figure"/>
      </w:pPr>
      <w:r w:rsidRPr="00166EF5">
        <w:object w:dxaOrig="3774" w:dyaOrig="4379">
          <v:shape id="_x0000_i1105" type="#_x0000_t75" style="width:236.25pt;height:273.75pt" o:ole="">
            <v:imagedata r:id="rId167" o:title=""/>
          </v:shape>
          <o:OLEObject Type="Embed" ProgID="CorelDraw.Graphic.16" ShapeID="_x0000_i1105" DrawAspect="Content" ObjectID="_1573980445" r:id="rId168"/>
        </w:object>
      </w:r>
    </w:p>
    <w:p w:rsidR="003F466C" w:rsidRPr="00166EF5" w:rsidRDefault="00EC4FFA" w:rsidP="00A82136">
      <w:r w:rsidRPr="00166EF5">
        <w:rPr>
          <w:lang w:eastAsia="zh-CN"/>
        </w:rPr>
        <w:t>Излучающие элементы размещаются равномерно вдоль вертикальной оси</w:t>
      </w:r>
      <w:r w:rsidR="003F466C" w:rsidRPr="00166EF5">
        <w:t xml:space="preserve"> </w:t>
      </w:r>
      <w:r w:rsidR="003F466C" w:rsidRPr="00166EF5">
        <w:rPr>
          <w:bCs/>
        </w:rPr>
        <w:t>z</w:t>
      </w:r>
      <w:r w:rsidRPr="00166EF5">
        <w:rPr>
          <w:bCs/>
        </w:rPr>
        <w:t xml:space="preserve"> </w:t>
      </w:r>
      <w:r w:rsidRPr="00166EF5">
        <w:rPr>
          <w:color w:val="000000"/>
        </w:rPr>
        <w:t>в декартовой системе координат</w:t>
      </w:r>
      <w:r w:rsidR="003F466C" w:rsidRPr="00166EF5">
        <w:rPr>
          <w:lang w:eastAsia="zh-CN"/>
        </w:rPr>
        <w:t>.</w:t>
      </w:r>
      <w:r w:rsidR="003F466C" w:rsidRPr="00166EF5">
        <w:rPr>
          <w:bCs/>
        </w:rPr>
        <w:t xml:space="preserve"> </w:t>
      </w:r>
      <w:r w:rsidRPr="00166EF5">
        <w:rPr>
          <w:lang w:eastAsia="zh-CN"/>
        </w:rPr>
        <w:t>Плоскость</w:t>
      </w:r>
      <w:r w:rsidR="003F466C" w:rsidRPr="00166EF5">
        <w:t xml:space="preserve"> </w:t>
      </w:r>
      <w:r w:rsidR="003F466C" w:rsidRPr="00166EF5">
        <w:rPr>
          <w:bCs/>
        </w:rPr>
        <w:t>x-y</w:t>
      </w:r>
      <w:r w:rsidR="003F466C" w:rsidRPr="00166EF5">
        <w:t xml:space="preserve"> </w:t>
      </w:r>
      <w:r w:rsidRPr="00166EF5">
        <w:t>обозначает горизонтальную плоскость</w:t>
      </w:r>
      <w:r w:rsidR="003F466C" w:rsidRPr="00166EF5">
        <w:t xml:space="preserve">. </w:t>
      </w:r>
      <w:r w:rsidRPr="00166EF5">
        <w:t xml:space="preserve">Угол места направления сигнала обозначается символом </w:t>
      </w:r>
      <w:r w:rsidR="003F466C" w:rsidRPr="00166EF5">
        <w:sym w:font="Symbol" w:char="F071"/>
      </w:r>
      <w:r w:rsidR="003F466C" w:rsidRPr="00166EF5">
        <w:t xml:space="preserve"> (</w:t>
      </w:r>
      <w:r w:rsidRPr="00166EF5">
        <w:t xml:space="preserve">определяется в пределах от </w:t>
      </w:r>
      <w:r w:rsidR="003F466C" w:rsidRPr="00166EF5">
        <w:t xml:space="preserve">0° </w:t>
      </w:r>
      <w:r w:rsidRPr="00166EF5">
        <w:t>до</w:t>
      </w:r>
      <w:r w:rsidR="003F466C" w:rsidRPr="00166EF5">
        <w:t xml:space="preserve"> 180°,</w:t>
      </w:r>
      <w:r w:rsidRPr="00166EF5">
        <w:t xml:space="preserve"> при этом </w:t>
      </w:r>
      <w:r w:rsidR="003F466C" w:rsidRPr="00166EF5">
        <w:t xml:space="preserve">90° </w:t>
      </w:r>
      <w:r w:rsidRPr="00166EF5">
        <w:t>представляет угол, перпендикулярный к апертуре антенной решетки</w:t>
      </w:r>
      <w:r w:rsidR="003F466C" w:rsidRPr="00166EF5">
        <w:t xml:space="preserve">). </w:t>
      </w:r>
      <w:r w:rsidRPr="00166EF5">
        <w:t xml:space="preserve">Угол по азимуту обозначается символом </w:t>
      </w:r>
      <w:r w:rsidR="003F466C" w:rsidRPr="00166EF5">
        <w:sym w:font="Symbol" w:char="F06A"/>
      </w:r>
      <w:r w:rsidR="003F466C" w:rsidRPr="00166EF5">
        <w:t xml:space="preserve"> (</w:t>
      </w:r>
      <w:r w:rsidRPr="00166EF5">
        <w:t>определяется в пределах от</w:t>
      </w:r>
      <w:r w:rsidR="003F466C" w:rsidRPr="00166EF5">
        <w:t xml:space="preserve"> −180°</w:t>
      </w:r>
      <w:r w:rsidRPr="00166EF5">
        <w:t xml:space="preserve"> до</w:t>
      </w:r>
      <w:r w:rsidR="003F466C" w:rsidRPr="00166EF5">
        <w:t xml:space="preserve"> 180°).</w:t>
      </w:r>
    </w:p>
    <w:p w:rsidR="003F466C" w:rsidRPr="00166EF5" w:rsidRDefault="00625E80" w:rsidP="00E65D8C">
      <w:r w:rsidRPr="00166EF5">
        <w:t>Одно из различий между пассивной антенной системой</w:t>
      </w:r>
      <w:r w:rsidR="003F466C" w:rsidRPr="00166EF5">
        <w:t xml:space="preserve"> (</w:t>
      </w:r>
      <w:r w:rsidRPr="00166EF5">
        <w:t>например, на базе Рекомендации МСЭ</w:t>
      </w:r>
      <w:r w:rsidR="00E65D8C" w:rsidRPr="00166EF5">
        <w:noBreakHyphen/>
        <w:t>R </w:t>
      </w:r>
      <w:r w:rsidR="003F466C" w:rsidRPr="00166EF5">
        <w:t xml:space="preserve">F.1336) </w:t>
      </w:r>
      <w:r w:rsidRPr="00166EF5">
        <w:t>и активной усовершенствованной антенной системой</w:t>
      </w:r>
      <w:r w:rsidR="003F466C" w:rsidRPr="00166EF5">
        <w:rPr>
          <w:lang w:eastAsia="zh-CN"/>
        </w:rPr>
        <w:t xml:space="preserve"> (</w:t>
      </w:r>
      <w:r w:rsidR="003F466C" w:rsidRPr="00166EF5">
        <w:t xml:space="preserve">AAS) </w:t>
      </w:r>
      <w:r w:rsidRPr="00166EF5">
        <w:t xml:space="preserve">заключается в том, что в </w:t>
      </w:r>
      <w:r w:rsidR="003F466C" w:rsidRPr="00166EF5">
        <w:t xml:space="preserve">AAS </w:t>
      </w:r>
      <w:r w:rsidR="00A45705" w:rsidRPr="00166EF5">
        <w:t xml:space="preserve">режим работы антенны в случае </w:t>
      </w:r>
      <w:r w:rsidRPr="00166EF5">
        <w:t>нежелательны</w:t>
      </w:r>
      <w:r w:rsidR="00A45705" w:rsidRPr="00166EF5">
        <w:t>х</w:t>
      </w:r>
      <w:r w:rsidRPr="00166EF5">
        <w:t xml:space="preserve"> </w:t>
      </w:r>
      <w:r w:rsidR="003F466C" w:rsidRPr="00166EF5">
        <w:t>(</w:t>
      </w:r>
      <w:r w:rsidRPr="00166EF5">
        <w:t>за пределами блока</w:t>
      </w:r>
      <w:r w:rsidR="003F466C" w:rsidRPr="00166EF5">
        <w:t xml:space="preserve">) </w:t>
      </w:r>
      <w:r w:rsidRPr="00166EF5">
        <w:t>излучени</w:t>
      </w:r>
      <w:r w:rsidR="00A45705" w:rsidRPr="00166EF5">
        <w:t>й отличается от режима в случае полезных (в пределах блока) излучений</w:t>
      </w:r>
      <w:r w:rsidR="003F466C" w:rsidRPr="00166EF5">
        <w:t xml:space="preserve">. </w:t>
      </w:r>
    </w:p>
    <w:p w:rsidR="003F466C" w:rsidRPr="00166EF5" w:rsidRDefault="00A45705" w:rsidP="00A82136">
      <w:r w:rsidRPr="00166EF5">
        <w:t xml:space="preserve">Использующая AAS система </w:t>
      </w:r>
      <w:r w:rsidR="003F466C" w:rsidRPr="00166EF5">
        <w:t xml:space="preserve">IMT </w:t>
      </w:r>
      <w:r w:rsidRPr="00166EF5">
        <w:t xml:space="preserve">будет активно контролировать все отдельные сигналы, поступающие на отдельный </w:t>
      </w:r>
      <w:r w:rsidR="003A7FD2" w:rsidRPr="00166EF5">
        <w:t xml:space="preserve">антенный </w:t>
      </w:r>
      <w:r w:rsidRPr="00166EF5">
        <w:t>элемент антенн</w:t>
      </w:r>
      <w:r w:rsidR="003A7FD2" w:rsidRPr="00166EF5">
        <w:t xml:space="preserve">ой решетки, для того чтобы формировать </w:t>
      </w:r>
      <w:r w:rsidR="003A7FD2" w:rsidRPr="00166EF5">
        <w:lastRenderedPageBreak/>
        <w:t>диаграмму излучения антенны и определять ее направление, добиваясь жела</w:t>
      </w:r>
      <w:r w:rsidR="00324C97" w:rsidRPr="00166EF5">
        <w:t>емой</w:t>
      </w:r>
      <w:r w:rsidR="003A7FD2" w:rsidRPr="00166EF5">
        <w:t xml:space="preserve"> формы, например узкий луч, направленный на пользователя</w:t>
      </w:r>
      <w:r w:rsidR="003F466C" w:rsidRPr="00166EF5">
        <w:t xml:space="preserve">. </w:t>
      </w:r>
      <w:r w:rsidR="003A7FD2" w:rsidRPr="00166EF5">
        <w:t xml:space="preserve">Другими словами, она создает </w:t>
      </w:r>
      <w:r w:rsidR="00A01C1B" w:rsidRPr="00166EF5">
        <w:t>коррелированные полезные излучения антенны</w:t>
      </w:r>
      <w:r w:rsidR="003F466C" w:rsidRPr="00166EF5">
        <w:t xml:space="preserve">. </w:t>
      </w:r>
      <w:r w:rsidR="00A01C1B" w:rsidRPr="00166EF5">
        <w:t>Нежелательный сигнал, вызванный модуляцией</w:t>
      </w:r>
      <w:r w:rsidR="003F466C" w:rsidRPr="00166EF5">
        <w:t xml:space="preserve"> OOB </w:t>
      </w:r>
      <w:r w:rsidR="00A01C1B" w:rsidRPr="00166EF5">
        <w:t xml:space="preserve">передатчика, интермодуляционными помехами и </w:t>
      </w:r>
      <w:r w:rsidR="00DE304C" w:rsidRPr="00166EF5">
        <w:t xml:space="preserve">компонентами </w:t>
      </w:r>
      <w:r w:rsidR="00A01C1B" w:rsidRPr="00166EF5">
        <w:t>побочны</w:t>
      </w:r>
      <w:r w:rsidR="00DE304C" w:rsidRPr="00166EF5">
        <w:t>х излучений</w:t>
      </w:r>
      <w:r w:rsidR="00A01C1B" w:rsidRPr="00166EF5">
        <w:t xml:space="preserve">, </w:t>
      </w:r>
      <w:r w:rsidR="00932D5C" w:rsidRPr="00166EF5">
        <w:t>будет находиться в иных условиях корреляции, создаваемой антенной, и будет иметь иную диаграмму излучения</w:t>
      </w:r>
      <w:r w:rsidR="003F466C" w:rsidRPr="00166EF5">
        <w:t xml:space="preserve">. </w:t>
      </w:r>
      <w:r w:rsidR="00932D5C" w:rsidRPr="00166EF5">
        <w:t>Диаграмма излучения антенны некоррелированной</w:t>
      </w:r>
      <w:r w:rsidR="003F466C" w:rsidRPr="00166EF5">
        <w:t xml:space="preserve"> AAS </w:t>
      </w:r>
      <w:r w:rsidR="00932D5C" w:rsidRPr="00166EF5">
        <w:t>аналогична диаграмме единичного антенного элемента</w:t>
      </w:r>
      <w:r w:rsidR="003F466C" w:rsidRPr="00166EF5">
        <w:t>.</w:t>
      </w:r>
    </w:p>
    <w:p w:rsidR="003F466C" w:rsidRPr="00166EF5" w:rsidRDefault="001134F4" w:rsidP="00A82136">
      <w:r w:rsidRPr="00166EF5">
        <w:t xml:space="preserve">Условия в соседней полосе частот в случае </w:t>
      </w:r>
      <w:r w:rsidR="003F466C" w:rsidRPr="00166EF5">
        <w:t>IMT</w:t>
      </w:r>
      <w:r w:rsidRPr="00166EF5">
        <w:t xml:space="preserve">, действующей как </w:t>
      </w:r>
      <w:r w:rsidR="00324C97" w:rsidRPr="00166EF5">
        <w:t>создающая помехи</w:t>
      </w:r>
      <w:r w:rsidRPr="00166EF5">
        <w:t xml:space="preserve"> система</w:t>
      </w:r>
      <w:r w:rsidR="006275CD" w:rsidRPr="00166EF5">
        <w:t>:</w:t>
      </w:r>
      <w:r w:rsidRPr="00166EF5">
        <w:t xml:space="preserve"> диаграмма </w:t>
      </w:r>
      <w:r w:rsidR="00DE304C" w:rsidRPr="00166EF5">
        <w:t xml:space="preserve">направленности антенны для </w:t>
      </w:r>
      <w:r w:rsidRPr="00166EF5">
        <w:t>нежелательных излучений может быть принята</w:t>
      </w:r>
      <w:r w:rsidR="003F466C" w:rsidRPr="00166EF5">
        <w:t xml:space="preserve"> </w:t>
      </w:r>
      <w:r w:rsidR="00DE304C" w:rsidRPr="00166EF5">
        <w:t>аналогичной диаграмме излучений единичного антенного элемента</w:t>
      </w:r>
      <w:r w:rsidR="003F466C" w:rsidRPr="00166EF5">
        <w:t xml:space="preserve">. </w:t>
      </w:r>
      <w:r w:rsidR="00DE304C" w:rsidRPr="00166EF5">
        <w:t xml:space="preserve">Для учета излучений </w:t>
      </w:r>
      <w:r w:rsidR="005B5644" w:rsidRPr="00166EF5">
        <w:t>системы IMT</w:t>
      </w:r>
      <w:r w:rsidR="003F466C" w:rsidRPr="00166EF5">
        <w:t xml:space="preserve"> </w:t>
      </w:r>
      <w:r w:rsidR="00DE304C" w:rsidRPr="00166EF5">
        <w:t>в пределах ширины полосы канала необходимо имитировать составную диаграмму направленности антенны</w:t>
      </w:r>
      <w:r w:rsidR="003F466C" w:rsidRPr="00166EF5">
        <w:t xml:space="preserve">. </w:t>
      </w:r>
    </w:p>
    <w:p w:rsidR="003F466C" w:rsidRPr="00166EF5" w:rsidRDefault="005C5A4E" w:rsidP="00A82136">
      <w:r w:rsidRPr="00166EF5">
        <w:t>Условия в соседней полосе частот в случае IMT, действующей как принимающая помехи система: при расчете помех по соседнему каналу диаграмма направленности антенны может быть принята аналогичной диаграмме направленности единичного антенного элемента</w:t>
      </w:r>
      <w:r w:rsidR="003F466C" w:rsidRPr="00166EF5">
        <w:t xml:space="preserve">. </w:t>
      </w:r>
      <w:r w:rsidR="00B753CC" w:rsidRPr="00166EF5">
        <w:t>Для учета помех в пределах ширины полосы канала</w:t>
      </w:r>
      <w:r w:rsidR="003F466C" w:rsidRPr="00166EF5">
        <w:t xml:space="preserve"> </w:t>
      </w:r>
      <w:r w:rsidR="005B5644" w:rsidRPr="00166EF5">
        <w:t>системы IMT</w:t>
      </w:r>
      <w:r w:rsidR="003F466C" w:rsidRPr="00166EF5">
        <w:t xml:space="preserve"> </w:t>
      </w:r>
      <w:r w:rsidR="00B753CC" w:rsidRPr="00166EF5">
        <w:t>необходимо имитировать составную диаграмму направленности антенны</w:t>
      </w:r>
      <w:r w:rsidR="003F466C" w:rsidRPr="00166EF5">
        <w:t>.</w:t>
      </w:r>
    </w:p>
    <w:p w:rsidR="003F466C" w:rsidRPr="00166EF5" w:rsidRDefault="001B7BC6" w:rsidP="00A82136">
      <w:pPr>
        <w:rPr>
          <w:lang w:eastAsia="zh-CN"/>
        </w:rPr>
      </w:pPr>
      <w:r w:rsidRPr="00166EF5">
        <w:rPr>
          <w:lang w:eastAsia="zh-CN"/>
        </w:rPr>
        <w:t xml:space="preserve">Модель антенной решетки </w:t>
      </w:r>
      <w:r w:rsidR="003F466C" w:rsidRPr="00166EF5">
        <w:rPr>
          <w:lang w:eastAsia="zh-CN"/>
        </w:rPr>
        <w:t xml:space="preserve">AAS </w:t>
      </w:r>
      <w:r w:rsidRPr="00166EF5">
        <w:rPr>
          <w:lang w:eastAsia="zh-CN"/>
        </w:rPr>
        <w:t xml:space="preserve">определяется диаграммой </w:t>
      </w:r>
      <w:r w:rsidR="00324C97" w:rsidRPr="00166EF5">
        <w:rPr>
          <w:lang w:eastAsia="zh-CN"/>
        </w:rPr>
        <w:t xml:space="preserve">направленности </w:t>
      </w:r>
      <w:r w:rsidRPr="00166EF5">
        <w:rPr>
          <w:lang w:eastAsia="zh-CN"/>
        </w:rPr>
        <w:t>элемента решетки, множителем решетки и сигналами, поступающими на систему антенной решетки</w:t>
      </w:r>
      <w:r w:rsidR="003F466C" w:rsidRPr="00166EF5">
        <w:rPr>
          <w:lang w:eastAsia="zh-CN"/>
        </w:rPr>
        <w:t xml:space="preserve">. </w:t>
      </w:r>
      <w:r w:rsidRPr="00166EF5">
        <w:rPr>
          <w:lang w:eastAsia="zh-CN"/>
        </w:rPr>
        <w:t>Диаграмма направленности элемента и составная диаграмма направленности антенны описаны в нижеследующих разделах</w:t>
      </w:r>
      <w:r w:rsidR="003F466C" w:rsidRPr="00166EF5">
        <w:rPr>
          <w:lang w:eastAsia="zh-CN"/>
        </w:rPr>
        <w:t>.</w:t>
      </w:r>
    </w:p>
    <w:p w:rsidR="003F466C" w:rsidRPr="00166EF5" w:rsidRDefault="003F466C" w:rsidP="00BC79F5">
      <w:pPr>
        <w:pStyle w:val="Heading2"/>
        <w:rPr>
          <w:lang w:eastAsia="zh-CN"/>
        </w:rPr>
      </w:pPr>
      <w:bookmarkStart w:id="62" w:name="_Toc499905250"/>
      <w:r w:rsidRPr="00166EF5">
        <w:rPr>
          <w:lang w:eastAsia="zh-CN"/>
        </w:rPr>
        <w:t>5.1</w:t>
      </w:r>
      <w:r w:rsidRPr="00166EF5">
        <w:rPr>
          <w:lang w:eastAsia="zh-CN"/>
        </w:rPr>
        <w:tab/>
      </w:r>
      <w:r w:rsidR="001B7BC6" w:rsidRPr="00166EF5">
        <w:rPr>
          <w:lang w:eastAsia="zh-CN"/>
        </w:rPr>
        <w:t>Диаграмма направленности элемента</w:t>
      </w:r>
      <w:bookmarkEnd w:id="62"/>
    </w:p>
    <w:p w:rsidR="003F466C" w:rsidRPr="00166EF5" w:rsidRDefault="00B2200E" w:rsidP="00A82136">
      <w:pPr>
        <w:pStyle w:val="TableNo"/>
        <w:rPr>
          <w:lang w:eastAsia="ko-KR"/>
        </w:rPr>
      </w:pPr>
      <w:r w:rsidRPr="00166EF5">
        <w:rPr>
          <w:lang w:eastAsia="ko-KR"/>
        </w:rPr>
        <w:t>ТАБЛИЦА </w:t>
      </w:r>
      <w:r w:rsidR="003F466C" w:rsidRPr="00166EF5">
        <w:rPr>
          <w:lang w:eastAsia="ko-KR"/>
        </w:rPr>
        <w:t>3</w:t>
      </w:r>
    </w:p>
    <w:p w:rsidR="003F466C" w:rsidRPr="00166EF5" w:rsidRDefault="001B7BC6" w:rsidP="00A82136">
      <w:pPr>
        <w:pStyle w:val="Tabletitle"/>
        <w:rPr>
          <w:lang w:eastAsia="ko-KR"/>
        </w:rPr>
      </w:pPr>
      <w:r w:rsidRPr="00166EF5">
        <w:rPr>
          <w:lang w:eastAsia="ko-KR"/>
        </w:rPr>
        <w:t>Диаграмма направленности элемента для модели антенной решетки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5949"/>
      </w:tblGrid>
      <w:tr w:rsidR="003F466C" w:rsidRPr="00166EF5" w:rsidTr="006E3C1D">
        <w:tc>
          <w:tcPr>
            <w:tcW w:w="3539" w:type="dxa"/>
            <w:shd w:val="clear" w:color="auto" w:fill="auto"/>
            <w:vAlign w:val="center"/>
          </w:tcPr>
          <w:p w:rsidR="003F466C" w:rsidRPr="00166EF5" w:rsidRDefault="00355E1E" w:rsidP="00A82136">
            <w:pPr>
              <w:pStyle w:val="Tabletext"/>
              <w:jc w:val="left"/>
            </w:pPr>
            <w:r w:rsidRPr="00166EF5">
              <w:t>Диаграмма направленности в горизонтальной плоскости</w:t>
            </w:r>
          </w:p>
        </w:tc>
        <w:tc>
          <w:tcPr>
            <w:tcW w:w="5949" w:type="dxa"/>
            <w:shd w:val="clear" w:color="auto" w:fill="auto"/>
            <w:vAlign w:val="center"/>
          </w:tcPr>
          <w:p w:rsidR="003F466C" w:rsidRPr="00166EF5" w:rsidRDefault="007C06A8" w:rsidP="006E3C1D">
            <w:pPr>
              <w:pStyle w:val="Tabletext"/>
            </w:pPr>
            <w:r w:rsidRPr="00166EF5">
              <w:rPr>
                <w:position w:val="-38"/>
              </w:rPr>
              <w:object w:dxaOrig="3100" w:dyaOrig="859">
                <v:shape id="_x0000_i1106" type="#_x0000_t75" style="width:131.25pt;height:36.75pt" o:ole="">
                  <v:imagedata r:id="rId169" o:title=""/>
                </v:shape>
                <o:OLEObject Type="Embed" ProgID="Equation.3" ShapeID="_x0000_i1106" DrawAspect="Content" ObjectID="_1573980446" r:id="rId170"/>
              </w:object>
            </w:r>
            <w:r w:rsidR="0083471C" w:rsidRPr="00166EF5">
              <w:t>дБ</w:t>
            </w:r>
          </w:p>
        </w:tc>
      </w:tr>
      <w:tr w:rsidR="003F466C" w:rsidRPr="00166EF5" w:rsidTr="006E3C1D">
        <w:trPr>
          <w:trHeight w:val="483"/>
        </w:trPr>
        <w:tc>
          <w:tcPr>
            <w:tcW w:w="3539" w:type="dxa"/>
            <w:shd w:val="clear" w:color="auto" w:fill="auto"/>
            <w:vAlign w:val="center"/>
          </w:tcPr>
          <w:p w:rsidR="003F466C" w:rsidRPr="00166EF5" w:rsidRDefault="00355E1E" w:rsidP="005F1716">
            <w:pPr>
              <w:pStyle w:val="Tabletext"/>
              <w:jc w:val="left"/>
              <w:rPr>
                <w:lang w:eastAsia="ja-JP"/>
              </w:rPr>
            </w:pPr>
            <w:r w:rsidRPr="00166EF5">
              <w:rPr>
                <w:lang w:eastAsia="ja-JP"/>
              </w:rPr>
              <w:t xml:space="preserve">Ширина полосы единичного элемента по уровню </w:t>
            </w:r>
            <w:r w:rsidR="003F466C" w:rsidRPr="00166EF5">
              <w:rPr>
                <w:lang w:eastAsia="ja-JP"/>
              </w:rPr>
              <w:t>3</w:t>
            </w:r>
            <w:r w:rsidR="005F1716" w:rsidRPr="00166EF5">
              <w:rPr>
                <w:lang w:eastAsia="ja-JP"/>
              </w:rPr>
              <w:t xml:space="preserve"> </w:t>
            </w:r>
            <w:r w:rsidR="00FC09F8" w:rsidRPr="00166EF5">
              <w:rPr>
                <w:lang w:eastAsia="ja-JP"/>
              </w:rPr>
              <w:t>дБ</w:t>
            </w:r>
            <w:r w:rsidR="003F466C" w:rsidRPr="00166EF5">
              <w:rPr>
                <w:lang w:eastAsia="ja-JP"/>
              </w:rPr>
              <w:t xml:space="preserve"> </w:t>
            </w:r>
            <w:r w:rsidRPr="00166EF5">
              <w:rPr>
                <w:lang w:eastAsia="ja-JP"/>
              </w:rPr>
              <w:t>в горизонтальной плоскости</w:t>
            </w:r>
            <w:r w:rsidR="003F466C" w:rsidRPr="00166EF5">
              <w:rPr>
                <w:lang w:eastAsia="ja-JP"/>
              </w:rPr>
              <w:t>/</w:t>
            </w:r>
            <w:r w:rsidRPr="00166EF5">
              <w:rPr>
                <w:lang w:eastAsia="ja-JP"/>
              </w:rPr>
              <w:t>град</w:t>
            </w:r>
            <w:r w:rsidR="003F466C" w:rsidRPr="00166EF5">
              <w:rPr>
                <w:lang w:eastAsia="ja-JP"/>
              </w:rPr>
              <w:t xml:space="preserve"> (</w:t>
            </w:r>
            <w:r w:rsidR="005F1716" w:rsidRPr="00166EF5">
              <w:rPr>
                <w:position w:val="-10"/>
              </w:rPr>
              <w:object w:dxaOrig="460" w:dyaOrig="320">
                <v:shape id="_x0000_i1107" type="#_x0000_t75" style="width:23.25pt;height:15.75pt" o:ole="">
                  <v:imagedata r:id="rId171" o:title=""/>
                </v:shape>
                <o:OLEObject Type="Embed" ProgID="Equation.3" ShapeID="_x0000_i1107" DrawAspect="Content" ObjectID="_1573980447" r:id="rId172"/>
              </w:object>
            </w:r>
            <w:r w:rsidR="003F466C" w:rsidRPr="00166EF5">
              <w:rPr>
                <w:lang w:eastAsia="ja-JP"/>
              </w:rPr>
              <w:t>)</w:t>
            </w:r>
          </w:p>
        </w:tc>
        <w:tc>
          <w:tcPr>
            <w:tcW w:w="5949" w:type="dxa"/>
            <w:shd w:val="clear" w:color="auto" w:fill="auto"/>
            <w:vAlign w:val="center"/>
          </w:tcPr>
          <w:p w:rsidR="003F466C" w:rsidRPr="00166EF5" w:rsidRDefault="00355E1E" w:rsidP="00A82136">
            <w:pPr>
              <w:pStyle w:val="Tabletext"/>
              <w:rPr>
                <w:lang w:eastAsia="ja-JP"/>
              </w:rPr>
            </w:pPr>
            <w:r w:rsidRPr="00166EF5">
              <w:t>Входной параметр</w:t>
            </w:r>
          </w:p>
        </w:tc>
      </w:tr>
      <w:tr w:rsidR="003F466C" w:rsidRPr="00166EF5" w:rsidTr="006E3C1D">
        <w:trPr>
          <w:trHeight w:val="191"/>
        </w:trPr>
        <w:tc>
          <w:tcPr>
            <w:tcW w:w="3539" w:type="dxa"/>
            <w:shd w:val="clear" w:color="auto" w:fill="auto"/>
            <w:vAlign w:val="bottom"/>
          </w:tcPr>
          <w:p w:rsidR="003F466C" w:rsidRPr="00166EF5" w:rsidRDefault="00355E1E" w:rsidP="00A82136">
            <w:pPr>
              <w:pStyle w:val="Tabletext"/>
              <w:jc w:val="left"/>
              <w:rPr>
                <w:lang w:eastAsia="ja-JP"/>
              </w:rPr>
            </w:pPr>
            <w:r w:rsidRPr="00166EF5">
              <w:rPr>
                <w:lang w:eastAsia="ja-JP"/>
              </w:rPr>
              <w:t>Коэффициент обратного излучения</w:t>
            </w:r>
            <w:r w:rsidR="003F466C" w:rsidRPr="00166EF5">
              <w:rPr>
                <w:lang w:eastAsia="ja-JP"/>
              </w:rPr>
              <w:t>:</w:t>
            </w:r>
            <w:r w:rsidR="003F466C" w:rsidRPr="00166EF5">
              <w:rPr>
                <w:i/>
                <w:lang w:eastAsia="ja-JP"/>
              </w:rPr>
              <w:t xml:space="preserve"> A</w:t>
            </w:r>
            <w:r w:rsidR="003F466C" w:rsidRPr="00166EF5">
              <w:rPr>
                <w:i/>
                <w:vertAlign w:val="subscript"/>
                <w:lang w:eastAsia="ja-JP"/>
              </w:rPr>
              <w:t>m</w:t>
            </w:r>
            <w:r w:rsidR="003F466C" w:rsidRPr="00166EF5">
              <w:rPr>
                <w:i/>
                <w:lang w:eastAsia="ja-JP"/>
              </w:rPr>
              <w:t xml:space="preserve"> </w:t>
            </w:r>
            <w:r w:rsidRPr="00166EF5">
              <w:rPr>
                <w:lang w:eastAsia="ja-JP"/>
              </w:rPr>
              <w:t>и</w:t>
            </w:r>
            <w:r w:rsidR="003F466C" w:rsidRPr="00166EF5">
              <w:rPr>
                <w:lang w:eastAsia="ja-JP"/>
              </w:rPr>
              <w:t xml:space="preserve"> </w:t>
            </w:r>
            <w:r w:rsidR="003F466C" w:rsidRPr="00166EF5">
              <w:rPr>
                <w:i/>
                <w:lang w:eastAsia="ja-JP"/>
              </w:rPr>
              <w:t>SLA</w:t>
            </w:r>
            <w:r w:rsidR="003F466C" w:rsidRPr="00166EF5">
              <w:rPr>
                <w:i/>
                <w:vertAlign w:val="subscript"/>
                <w:lang w:eastAsia="ja-JP"/>
              </w:rPr>
              <w:t>v</w:t>
            </w:r>
          </w:p>
        </w:tc>
        <w:tc>
          <w:tcPr>
            <w:tcW w:w="5949" w:type="dxa"/>
            <w:shd w:val="clear" w:color="auto" w:fill="auto"/>
            <w:vAlign w:val="center"/>
          </w:tcPr>
          <w:p w:rsidR="003F466C" w:rsidRPr="00166EF5" w:rsidRDefault="00355E1E" w:rsidP="00A82136">
            <w:pPr>
              <w:pStyle w:val="Tabletext"/>
              <w:rPr>
                <w:lang w:eastAsia="ja-JP"/>
              </w:rPr>
            </w:pPr>
            <w:r w:rsidRPr="00166EF5">
              <w:t>Входной параметр</w:t>
            </w:r>
          </w:p>
        </w:tc>
      </w:tr>
      <w:tr w:rsidR="003F466C" w:rsidRPr="00166EF5" w:rsidTr="006E3C1D">
        <w:tc>
          <w:tcPr>
            <w:tcW w:w="3539" w:type="dxa"/>
            <w:shd w:val="clear" w:color="auto" w:fill="auto"/>
            <w:vAlign w:val="center"/>
          </w:tcPr>
          <w:p w:rsidR="003F466C" w:rsidRPr="00166EF5" w:rsidRDefault="005726D7" w:rsidP="00A82136">
            <w:pPr>
              <w:pStyle w:val="Tabletext"/>
              <w:jc w:val="left"/>
            </w:pPr>
            <w:r w:rsidRPr="00166EF5">
              <w:t>Диаграмма направленности в вертикальной плоскости</w:t>
            </w:r>
          </w:p>
        </w:tc>
        <w:tc>
          <w:tcPr>
            <w:tcW w:w="5949" w:type="dxa"/>
            <w:shd w:val="clear" w:color="auto" w:fill="auto"/>
            <w:vAlign w:val="center"/>
          </w:tcPr>
          <w:p w:rsidR="003F466C" w:rsidRPr="00166EF5" w:rsidRDefault="007C06A8" w:rsidP="00A82136">
            <w:pPr>
              <w:pStyle w:val="Tabletext"/>
            </w:pPr>
            <w:r w:rsidRPr="00166EF5">
              <w:rPr>
                <w:position w:val="-36"/>
              </w:rPr>
              <w:object w:dxaOrig="3300" w:dyaOrig="840">
                <v:shape id="_x0000_i1108" type="#_x0000_t75" style="width:165pt;height:42pt" o:ole="">
                  <v:imagedata r:id="rId173" o:title=""/>
                </v:shape>
                <o:OLEObject Type="Embed" ProgID="Equation.3" ShapeID="_x0000_i1108" DrawAspect="Content" ObjectID="_1573980448" r:id="rId174"/>
              </w:object>
            </w:r>
            <w:r w:rsidR="00FC09F8" w:rsidRPr="00166EF5">
              <w:t>дБ</w:t>
            </w:r>
          </w:p>
        </w:tc>
      </w:tr>
      <w:tr w:rsidR="003F466C" w:rsidRPr="00166EF5" w:rsidTr="006E3C1D">
        <w:tc>
          <w:tcPr>
            <w:tcW w:w="3539" w:type="dxa"/>
            <w:shd w:val="clear" w:color="auto" w:fill="auto"/>
            <w:vAlign w:val="center"/>
          </w:tcPr>
          <w:p w:rsidR="003F466C" w:rsidRPr="00166EF5" w:rsidRDefault="00C76A8F" w:rsidP="00A82136">
            <w:pPr>
              <w:pStyle w:val="Tabletext"/>
              <w:jc w:val="left"/>
              <w:rPr>
                <w:lang w:eastAsia="zh-CN"/>
              </w:rPr>
            </w:pPr>
            <w:r w:rsidRPr="00166EF5">
              <w:rPr>
                <w:lang w:eastAsia="ja-JP"/>
              </w:rPr>
              <w:t>Ширина полосы единичного элемента по уровню 3</w:t>
            </w:r>
            <w:r w:rsidR="005F1716" w:rsidRPr="00166EF5">
              <w:rPr>
                <w:lang w:eastAsia="ja-JP"/>
              </w:rPr>
              <w:t xml:space="preserve"> </w:t>
            </w:r>
            <w:r w:rsidRPr="00166EF5">
              <w:rPr>
                <w:lang w:eastAsia="ja-JP"/>
              </w:rPr>
              <w:t>дБ в вертикальной плоскости</w:t>
            </w:r>
            <w:r w:rsidR="005F1716" w:rsidRPr="00166EF5">
              <w:rPr>
                <w:lang w:eastAsia="ja-JP"/>
              </w:rPr>
              <w:t>/</w:t>
            </w:r>
            <w:r w:rsidRPr="00166EF5">
              <w:rPr>
                <w:lang w:eastAsia="ja-JP"/>
              </w:rPr>
              <w:t xml:space="preserve">град </w:t>
            </w:r>
            <w:r w:rsidR="003F466C" w:rsidRPr="00166EF5">
              <w:rPr>
                <w:lang w:eastAsia="ja-JP"/>
              </w:rPr>
              <w:t>(</w:t>
            </w:r>
            <w:r w:rsidR="005F1716" w:rsidRPr="00166EF5">
              <w:rPr>
                <w:position w:val="-10"/>
              </w:rPr>
              <w:object w:dxaOrig="460" w:dyaOrig="320">
                <v:shape id="_x0000_i1109" type="#_x0000_t75" style="width:23.25pt;height:15.75pt" o:ole="">
                  <v:imagedata r:id="rId175" o:title=""/>
                </v:shape>
                <o:OLEObject Type="Embed" ProgID="Equation.3" ShapeID="_x0000_i1109" DrawAspect="Content" ObjectID="_1573980449" r:id="rId176"/>
              </w:object>
            </w:r>
            <w:r w:rsidR="003F466C" w:rsidRPr="00166EF5">
              <w:rPr>
                <w:lang w:eastAsia="ja-JP"/>
              </w:rPr>
              <w:t>)</w:t>
            </w:r>
          </w:p>
        </w:tc>
        <w:tc>
          <w:tcPr>
            <w:tcW w:w="5949" w:type="dxa"/>
            <w:shd w:val="clear" w:color="auto" w:fill="auto"/>
            <w:vAlign w:val="center"/>
          </w:tcPr>
          <w:p w:rsidR="003F466C" w:rsidRPr="00166EF5" w:rsidRDefault="00355E1E" w:rsidP="00A82136">
            <w:pPr>
              <w:pStyle w:val="Tabletext"/>
            </w:pPr>
            <w:r w:rsidRPr="00166EF5">
              <w:t>Входной параметр</w:t>
            </w:r>
          </w:p>
        </w:tc>
      </w:tr>
      <w:tr w:rsidR="003F466C" w:rsidRPr="00166EF5" w:rsidTr="006E3C1D">
        <w:tc>
          <w:tcPr>
            <w:tcW w:w="3539" w:type="dxa"/>
            <w:shd w:val="clear" w:color="auto" w:fill="auto"/>
            <w:vAlign w:val="center"/>
          </w:tcPr>
          <w:p w:rsidR="003F466C" w:rsidRPr="00166EF5" w:rsidRDefault="0083471C" w:rsidP="00A82136">
            <w:pPr>
              <w:pStyle w:val="Tabletext"/>
              <w:jc w:val="left"/>
              <w:rPr>
                <w:lang w:eastAsia="zh-CN"/>
              </w:rPr>
            </w:pPr>
            <w:r w:rsidRPr="00166EF5">
              <w:rPr>
                <w:lang w:eastAsia="zh-CN"/>
              </w:rPr>
              <w:t>Диаграмма направленности единичного элемента</w:t>
            </w:r>
          </w:p>
        </w:tc>
        <w:tc>
          <w:tcPr>
            <w:tcW w:w="5949" w:type="dxa"/>
            <w:shd w:val="clear" w:color="auto" w:fill="auto"/>
            <w:vAlign w:val="center"/>
          </w:tcPr>
          <w:p w:rsidR="003F466C" w:rsidRPr="00166EF5" w:rsidRDefault="005F1716" w:rsidP="00A82136">
            <w:pPr>
              <w:pStyle w:val="Tabletext"/>
              <w:rPr>
                <w:kern w:val="2"/>
                <w:lang w:eastAsia="zh-CN"/>
              </w:rPr>
            </w:pPr>
            <w:r w:rsidRPr="00166EF5">
              <w:rPr>
                <w:rFonts w:asciiTheme="majorBidi" w:hAnsiTheme="majorBidi" w:cstheme="majorBidi"/>
                <w:position w:val="-12"/>
              </w:rPr>
              <w:object w:dxaOrig="4500" w:dyaOrig="340">
                <v:shape id="_x0000_i1110" type="#_x0000_t75" style="width:198.75pt;height:14.25pt" o:ole="">
                  <v:imagedata r:id="rId177" o:title=""/>
                </v:shape>
                <o:OLEObject Type="Embed" ProgID="Equation.3" ShapeID="_x0000_i1110" DrawAspect="Content" ObjectID="_1573980450" r:id="rId178"/>
              </w:object>
            </w:r>
          </w:p>
        </w:tc>
      </w:tr>
      <w:tr w:rsidR="003F466C" w:rsidRPr="00166EF5" w:rsidTr="006E3C1D">
        <w:tc>
          <w:tcPr>
            <w:tcW w:w="3539" w:type="dxa"/>
            <w:shd w:val="clear" w:color="auto" w:fill="auto"/>
            <w:vAlign w:val="center"/>
          </w:tcPr>
          <w:p w:rsidR="003F466C" w:rsidRPr="00166EF5" w:rsidDel="00874106" w:rsidRDefault="0083471C" w:rsidP="00A82136">
            <w:pPr>
              <w:pStyle w:val="Tabletext"/>
              <w:jc w:val="left"/>
              <w:rPr>
                <w:rFonts w:eastAsia="SimSun"/>
                <w:lang w:eastAsia="zh-CN"/>
              </w:rPr>
            </w:pPr>
            <w:r w:rsidRPr="00166EF5">
              <w:rPr>
                <w:lang w:eastAsia="ja-JP"/>
              </w:rPr>
              <w:t>Усиление элемента</w:t>
            </w:r>
            <w:r w:rsidR="003F466C" w:rsidRPr="00166EF5">
              <w:rPr>
                <w:rFonts w:eastAsia="SimSun"/>
                <w:lang w:eastAsia="zh-CN"/>
              </w:rPr>
              <w:t xml:space="preserve"> (</w:t>
            </w:r>
            <w:r w:rsidR="00FC09F8" w:rsidRPr="00166EF5">
              <w:rPr>
                <w:rFonts w:eastAsia="SimSun"/>
                <w:lang w:eastAsia="zh-CN"/>
              </w:rPr>
              <w:t>дБи</w:t>
            </w:r>
            <w:r w:rsidR="003F466C" w:rsidRPr="00166EF5">
              <w:rPr>
                <w:rFonts w:eastAsia="SimSun"/>
                <w:lang w:eastAsia="zh-CN"/>
              </w:rPr>
              <w:t xml:space="preserve">), </w:t>
            </w:r>
            <w:r w:rsidR="003F466C" w:rsidRPr="00166EF5">
              <w:rPr>
                <w:i/>
                <w:iCs/>
                <w:lang w:eastAsia="zh-CN"/>
              </w:rPr>
              <w:t>G</w:t>
            </w:r>
            <w:r w:rsidR="003F466C" w:rsidRPr="00166EF5">
              <w:rPr>
                <w:i/>
                <w:iCs/>
                <w:vertAlign w:val="subscript"/>
                <w:lang w:eastAsia="zh-CN"/>
              </w:rPr>
              <w:t>E</w:t>
            </w:r>
            <w:r w:rsidR="003F466C" w:rsidRPr="00166EF5">
              <w:rPr>
                <w:vertAlign w:val="subscript"/>
                <w:lang w:eastAsia="zh-CN"/>
              </w:rPr>
              <w:t>,max</w:t>
            </w:r>
          </w:p>
        </w:tc>
        <w:tc>
          <w:tcPr>
            <w:tcW w:w="5949" w:type="dxa"/>
            <w:shd w:val="clear" w:color="auto" w:fill="auto"/>
            <w:vAlign w:val="center"/>
          </w:tcPr>
          <w:p w:rsidR="003F466C" w:rsidRPr="00166EF5" w:rsidRDefault="00355E1E" w:rsidP="00A82136">
            <w:pPr>
              <w:pStyle w:val="Tabletext"/>
              <w:rPr>
                <w:lang w:eastAsia="ja-JP"/>
              </w:rPr>
            </w:pPr>
            <w:r w:rsidRPr="00166EF5">
              <w:t>Входной параметр</w:t>
            </w:r>
          </w:p>
        </w:tc>
      </w:tr>
    </w:tbl>
    <w:p w:rsidR="00CA731B" w:rsidRPr="00166EF5" w:rsidRDefault="00CA731B" w:rsidP="00CA731B">
      <w:pPr>
        <w:pStyle w:val="Tablefin"/>
        <w:rPr>
          <w:lang w:val="ru-RU" w:eastAsia="zh-CN"/>
        </w:rPr>
      </w:pPr>
      <w:bookmarkStart w:id="63" w:name="_Toc499288108"/>
      <w:bookmarkStart w:id="64" w:name="_Toc499887319"/>
      <w:bookmarkStart w:id="65" w:name="_Toc499905251"/>
    </w:p>
    <w:p w:rsidR="00CA731B" w:rsidRPr="00166EF5" w:rsidRDefault="00CA731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eastAsia="zh-CN"/>
        </w:rPr>
      </w:pPr>
      <w:r w:rsidRPr="00166EF5">
        <w:rPr>
          <w:lang w:eastAsia="zh-CN"/>
        </w:rPr>
        <w:br w:type="page"/>
      </w:r>
    </w:p>
    <w:p w:rsidR="003F466C" w:rsidRPr="00166EF5" w:rsidRDefault="003F466C" w:rsidP="00A82136">
      <w:pPr>
        <w:pStyle w:val="Heading2"/>
        <w:rPr>
          <w:lang w:eastAsia="zh-CN"/>
        </w:rPr>
      </w:pPr>
      <w:r w:rsidRPr="00166EF5">
        <w:rPr>
          <w:lang w:eastAsia="zh-CN"/>
        </w:rPr>
        <w:lastRenderedPageBreak/>
        <w:t>5.2</w:t>
      </w:r>
      <w:r w:rsidRPr="00166EF5">
        <w:rPr>
          <w:lang w:eastAsia="zh-CN"/>
        </w:rPr>
        <w:tab/>
      </w:r>
      <w:r w:rsidR="00126497" w:rsidRPr="00166EF5">
        <w:rPr>
          <w:lang w:eastAsia="zh-CN"/>
        </w:rPr>
        <w:t>Составная диаграмма направленности антенны</w:t>
      </w:r>
      <w:bookmarkEnd w:id="63"/>
      <w:bookmarkEnd w:id="64"/>
      <w:bookmarkEnd w:id="65"/>
    </w:p>
    <w:p w:rsidR="003F466C" w:rsidRPr="00166EF5" w:rsidRDefault="00126497" w:rsidP="006E3C1D">
      <w:pPr>
        <w:rPr>
          <w:rFonts w:asciiTheme="majorBidi" w:hAnsiTheme="majorBidi" w:cstheme="majorBidi"/>
          <w:i/>
        </w:rPr>
      </w:pPr>
      <w:r w:rsidRPr="00166EF5">
        <w:rPr>
          <w:lang w:eastAsia="zh-CN"/>
        </w:rPr>
        <w:t>В таблице </w:t>
      </w:r>
      <w:r w:rsidR="003F466C" w:rsidRPr="00166EF5">
        <w:rPr>
          <w:lang w:eastAsia="zh-CN"/>
        </w:rPr>
        <w:t xml:space="preserve">4 </w:t>
      </w:r>
      <w:r w:rsidRPr="00166EF5">
        <w:rPr>
          <w:lang w:eastAsia="zh-CN"/>
        </w:rPr>
        <w:t>показан вывод составной диаграммы направленности антенны</w:t>
      </w:r>
      <w:r w:rsidR="003F466C" w:rsidRPr="00166EF5">
        <w:rPr>
          <w:lang w:eastAsia="zh-CN"/>
        </w:rPr>
        <w:t xml:space="preserve">, </w:t>
      </w:r>
      <w:r w:rsidR="003F466C" w:rsidRPr="00166EF5">
        <w:rPr>
          <w:rFonts w:asciiTheme="majorBidi" w:hAnsiTheme="majorBidi" w:cstheme="majorBidi"/>
          <w:position w:val="-10"/>
        </w:rPr>
        <w:object w:dxaOrig="840" w:dyaOrig="340">
          <v:shape id="_x0000_i1111" type="#_x0000_t75" style="width:36.75pt;height:14.25pt" o:ole="">
            <v:imagedata r:id="rId179" o:title=""/>
          </v:shape>
          <o:OLEObject Type="Embed" ProgID="Equation.3" ShapeID="_x0000_i1111" DrawAspect="Content" ObjectID="_1573980451" r:id="rId180"/>
        </w:object>
      </w:r>
      <w:r w:rsidR="003F466C" w:rsidRPr="00166EF5">
        <w:rPr>
          <w:rFonts w:asciiTheme="majorBidi" w:hAnsiTheme="majorBidi" w:cstheme="majorBidi"/>
        </w:rPr>
        <w:t>.</w:t>
      </w:r>
      <w:r w:rsidR="003F466C" w:rsidRPr="00166EF5">
        <w:rPr>
          <w:rFonts w:asciiTheme="majorBidi" w:hAnsiTheme="majorBidi" w:cstheme="majorBidi"/>
          <w:lang w:eastAsia="zh-CN"/>
        </w:rPr>
        <w:t xml:space="preserve"> </w:t>
      </w:r>
      <w:r w:rsidR="003F466C" w:rsidRPr="00166EF5">
        <w:rPr>
          <w:rFonts w:asciiTheme="majorBidi" w:hAnsiTheme="majorBidi" w:cstheme="majorBidi"/>
          <w:position w:val="-10"/>
        </w:rPr>
        <w:object w:dxaOrig="840" w:dyaOrig="340">
          <v:shape id="_x0000_i1112" type="#_x0000_t75" style="width:36.75pt;height:14.25pt" o:ole="">
            <v:imagedata r:id="rId181" o:title=""/>
          </v:shape>
          <o:OLEObject Type="Embed" ProgID="Equation.3" ShapeID="_x0000_i1112" DrawAspect="Content" ObjectID="_1573980452" r:id="rId182"/>
        </w:object>
      </w:r>
      <w:r w:rsidRPr="00166EF5">
        <w:rPr>
          <w:rFonts w:asciiTheme="majorBidi" w:hAnsiTheme="majorBidi" w:cstheme="majorBidi"/>
        </w:rPr>
        <w:t> –</w:t>
      </w:r>
      <w:r w:rsidR="00A2629F" w:rsidRPr="00166EF5">
        <w:rPr>
          <w:rFonts w:asciiTheme="majorBidi" w:hAnsiTheme="majorBidi" w:cstheme="majorBidi"/>
        </w:rPr>
        <w:t>диаграмма направленности антенны с формированием луча, полученная по логарифмической сумме усиления решетки</w:t>
      </w:r>
      <w:r w:rsidR="003F466C" w:rsidRPr="00166EF5">
        <w:rPr>
          <w:rFonts w:eastAsia="SimSun"/>
          <w:iCs/>
          <w:lang w:eastAsia="zh-CN"/>
        </w:rPr>
        <w:t xml:space="preserve">, </w:t>
      </w:r>
      <w:r w:rsidR="006E3C1D" w:rsidRPr="00166EF5">
        <w:rPr>
          <w:rFonts w:asciiTheme="majorBidi" w:hAnsiTheme="majorBidi" w:cstheme="majorBidi"/>
          <w:position w:val="-40"/>
        </w:rPr>
        <w:object w:dxaOrig="2840" w:dyaOrig="900">
          <v:shape id="_x0000_i1113" type="#_x0000_t75" style="width:126pt;height:39.75pt" o:ole="">
            <v:imagedata r:id="rId183" o:title=""/>
          </v:shape>
          <o:OLEObject Type="Embed" ProgID="Equation.3" ShapeID="_x0000_i1113" DrawAspect="Content" ObjectID="_1573980453" r:id="rId184"/>
        </w:object>
      </w:r>
      <w:r w:rsidR="003F466C" w:rsidRPr="00166EF5">
        <w:rPr>
          <w:rFonts w:asciiTheme="majorBidi" w:hAnsiTheme="majorBidi" w:cstheme="majorBidi"/>
        </w:rPr>
        <w:t xml:space="preserve">, </w:t>
      </w:r>
      <w:r w:rsidR="00A2629F" w:rsidRPr="00166EF5">
        <w:rPr>
          <w:rFonts w:eastAsia="SimSun"/>
          <w:iCs/>
          <w:lang w:eastAsia="zh-CN"/>
        </w:rPr>
        <w:t>и усиления элемента</w:t>
      </w:r>
      <w:r w:rsidR="003F466C" w:rsidRPr="00166EF5">
        <w:rPr>
          <w:rFonts w:eastAsia="SimSun"/>
          <w:iCs/>
          <w:lang w:eastAsia="zh-CN"/>
        </w:rPr>
        <w:t xml:space="preserve"> </w:t>
      </w:r>
      <w:r w:rsidR="006E3C1D" w:rsidRPr="00166EF5">
        <w:rPr>
          <w:rFonts w:asciiTheme="majorBidi" w:hAnsiTheme="majorBidi" w:cstheme="majorBidi"/>
          <w:position w:val="-10"/>
        </w:rPr>
        <w:object w:dxaOrig="780" w:dyaOrig="320">
          <v:shape id="_x0000_i1114" type="#_x0000_t75" style="width:33.75pt;height:13.5pt" o:ole="">
            <v:imagedata r:id="rId185" o:title=""/>
          </v:shape>
          <o:OLEObject Type="Embed" ProgID="Equation.3" ShapeID="_x0000_i1114" DrawAspect="Content" ObjectID="_1573980454" r:id="rId186"/>
        </w:object>
      </w:r>
      <w:r w:rsidR="003F466C" w:rsidRPr="00166EF5">
        <w:rPr>
          <w:rFonts w:eastAsia="SimSun"/>
          <w:iCs/>
          <w:lang w:eastAsia="zh-CN"/>
        </w:rPr>
        <w:t>.</w:t>
      </w:r>
      <w:r w:rsidR="003F466C" w:rsidRPr="00166EF5">
        <w:rPr>
          <w:rFonts w:asciiTheme="majorBidi" w:hAnsiTheme="majorBidi" w:cstheme="majorBidi"/>
          <w:lang w:eastAsia="ko-KR"/>
        </w:rPr>
        <w:t xml:space="preserve"> </w:t>
      </w:r>
      <w:r w:rsidR="00A2629F" w:rsidRPr="00166EF5">
        <w:rPr>
          <w:rFonts w:asciiTheme="majorBidi" w:hAnsiTheme="majorBidi" w:cstheme="majorBidi"/>
          <w:lang w:eastAsia="ko-KR"/>
        </w:rPr>
        <w:t>Составная диаграмма направленности антенны базовой станции должна использоваться, когда антенная решетка обслуживает одну или несколько единиц</w:t>
      </w:r>
      <w:r w:rsidR="003F466C" w:rsidRPr="00166EF5">
        <w:rPr>
          <w:rFonts w:asciiTheme="majorBidi" w:hAnsiTheme="majorBidi" w:cstheme="majorBidi"/>
        </w:rPr>
        <w:t xml:space="preserve"> UE</w:t>
      </w:r>
      <w:r w:rsidR="00A2629F" w:rsidRPr="00166EF5">
        <w:rPr>
          <w:rFonts w:asciiTheme="majorBidi" w:hAnsiTheme="majorBidi" w:cstheme="majorBidi"/>
        </w:rPr>
        <w:t xml:space="preserve"> с помощью одного или нескольких лучей, причем каждый луч определяется параметром</w:t>
      </w:r>
      <w:r w:rsidR="003F466C" w:rsidRPr="00166EF5">
        <w:rPr>
          <w:rFonts w:asciiTheme="majorBidi" w:hAnsiTheme="majorBidi" w:cstheme="majorBidi"/>
        </w:rPr>
        <w:t xml:space="preserve"> </w:t>
      </w:r>
      <w:r w:rsidR="003F466C" w:rsidRPr="00166EF5">
        <w:rPr>
          <w:rFonts w:asciiTheme="majorBidi" w:hAnsiTheme="majorBidi" w:cstheme="majorBidi"/>
          <w:i/>
        </w:rPr>
        <w:t>i.</w:t>
      </w:r>
    </w:p>
    <w:p w:rsidR="003F466C" w:rsidRPr="00166EF5" w:rsidRDefault="00B2200E" w:rsidP="006E3C1D">
      <w:pPr>
        <w:pStyle w:val="TableNo"/>
        <w:keepLines/>
        <w:rPr>
          <w:lang w:eastAsia="ko-KR"/>
        </w:rPr>
      </w:pPr>
      <w:r w:rsidRPr="00166EF5">
        <w:rPr>
          <w:lang w:eastAsia="ko-KR"/>
        </w:rPr>
        <w:t>ТАБЛИЦА </w:t>
      </w:r>
      <w:r w:rsidR="003F466C" w:rsidRPr="00166EF5">
        <w:rPr>
          <w:lang w:eastAsia="ko-KR"/>
        </w:rPr>
        <w:t>4</w:t>
      </w:r>
    </w:p>
    <w:p w:rsidR="003F466C" w:rsidRPr="00166EF5" w:rsidRDefault="00FD7D10" w:rsidP="00A82136">
      <w:pPr>
        <w:pStyle w:val="Tabletitle"/>
        <w:rPr>
          <w:lang w:eastAsia="ko-KR"/>
        </w:rPr>
      </w:pPr>
      <w:r w:rsidRPr="00166EF5">
        <w:rPr>
          <w:lang w:eastAsia="zh-CN"/>
        </w:rPr>
        <w:t>Составная диаграмма направленности антенны</w:t>
      </w:r>
      <w:r w:rsidRPr="00166EF5">
        <w:rPr>
          <w:lang w:eastAsia="ko-KR"/>
        </w:rPr>
        <w:t xml:space="preserve"> BS и формирование луча</w:t>
      </w:r>
      <w:r w:rsidR="003F466C" w:rsidRPr="00166EF5">
        <w:rPr>
          <w:lang w:eastAsia="ko-KR"/>
        </w:rPr>
        <w:t xml:space="preserve"> </w:t>
      </w:r>
      <w:r w:rsidRPr="00166EF5">
        <w:rPr>
          <w:lang w:eastAsia="ko-KR"/>
        </w:rPr>
        <w:t>для</w:t>
      </w:r>
      <w:r w:rsidR="003F466C" w:rsidRPr="00166EF5">
        <w:rPr>
          <w:lang w:eastAsia="ko-KR"/>
        </w:rPr>
        <w:t xml:space="preserve"> UE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6833"/>
      </w:tblGrid>
      <w:tr w:rsidR="003F466C" w:rsidRPr="00166EF5" w:rsidTr="006E3C1D">
        <w:trPr>
          <w:trHeight w:val="510"/>
        </w:trPr>
        <w:tc>
          <w:tcPr>
            <w:tcW w:w="2660" w:type="dxa"/>
            <w:vAlign w:val="center"/>
          </w:tcPr>
          <w:p w:rsidR="003F466C" w:rsidRPr="00166EF5" w:rsidRDefault="00FD7D10" w:rsidP="00A82136">
            <w:pPr>
              <w:pStyle w:val="Tabletext"/>
              <w:rPr>
                <w:rFonts w:asciiTheme="majorBidi" w:hAnsiTheme="majorBidi" w:cstheme="majorBidi"/>
                <w:lang w:eastAsia="ko-KR"/>
              </w:rPr>
            </w:pPr>
            <w:r w:rsidRPr="00166EF5">
              <w:rPr>
                <w:rFonts w:asciiTheme="majorBidi" w:hAnsiTheme="majorBidi" w:cstheme="majorBidi"/>
                <w:lang w:eastAsia="ko-KR"/>
              </w:rPr>
              <w:t>Конфигурация</w:t>
            </w:r>
          </w:p>
        </w:tc>
        <w:tc>
          <w:tcPr>
            <w:tcW w:w="6833" w:type="dxa"/>
            <w:vAlign w:val="center"/>
          </w:tcPr>
          <w:p w:rsidR="003F466C" w:rsidRPr="00166EF5" w:rsidRDefault="00FD7D10" w:rsidP="00A82136">
            <w:pPr>
              <w:pStyle w:val="Tabletext"/>
              <w:rPr>
                <w:rFonts w:asciiTheme="majorBidi" w:hAnsiTheme="majorBidi" w:cstheme="majorBidi"/>
                <w:lang w:eastAsia="ko-KR"/>
              </w:rPr>
            </w:pPr>
            <w:r w:rsidRPr="00166EF5">
              <w:rPr>
                <w:rFonts w:asciiTheme="majorBidi" w:hAnsiTheme="majorBidi" w:cstheme="majorBidi"/>
                <w:lang w:eastAsia="ko-KR"/>
              </w:rPr>
              <w:t>Несколько столбцов</w:t>
            </w:r>
            <w:r w:rsidR="003F466C" w:rsidRPr="00166EF5">
              <w:rPr>
                <w:rFonts w:asciiTheme="majorBidi" w:hAnsiTheme="majorBidi" w:cstheme="majorBidi"/>
                <w:lang w:eastAsia="ko-KR"/>
              </w:rPr>
              <w:t xml:space="preserve"> (</w:t>
            </w:r>
            <w:r w:rsidR="003F466C" w:rsidRPr="00166EF5">
              <w:rPr>
                <w:rFonts w:asciiTheme="majorBidi" w:hAnsiTheme="majorBidi" w:cstheme="majorBidi"/>
                <w:i/>
                <w:lang w:eastAsia="ko-KR"/>
              </w:rPr>
              <w:t>N</w:t>
            </w:r>
            <w:r w:rsidR="003F466C" w:rsidRPr="00166EF5">
              <w:rPr>
                <w:rFonts w:asciiTheme="majorBidi" w:hAnsiTheme="majorBidi" w:cstheme="majorBidi"/>
                <w:i/>
                <w:vertAlign w:val="subscript"/>
                <w:lang w:eastAsia="ko-KR"/>
              </w:rPr>
              <w:t xml:space="preserve">V </w:t>
            </w:r>
            <w:r w:rsidR="003F466C" w:rsidRPr="00166EF5">
              <w:rPr>
                <w:rFonts w:asciiTheme="majorBidi" w:hAnsiTheme="majorBidi" w:cstheme="majorBidi"/>
                <w:lang w:eastAsia="ko-KR"/>
              </w:rPr>
              <w:t xml:space="preserve">× </w:t>
            </w:r>
            <w:r w:rsidR="003F466C" w:rsidRPr="00166EF5">
              <w:rPr>
                <w:rFonts w:asciiTheme="majorBidi" w:hAnsiTheme="majorBidi" w:cstheme="majorBidi"/>
                <w:i/>
                <w:lang w:eastAsia="ko-KR"/>
              </w:rPr>
              <w:t>N</w:t>
            </w:r>
            <w:r w:rsidR="003F466C" w:rsidRPr="00166EF5">
              <w:rPr>
                <w:rFonts w:asciiTheme="majorBidi" w:hAnsiTheme="majorBidi" w:cstheme="majorBidi"/>
                <w:i/>
                <w:vertAlign w:val="subscript"/>
                <w:lang w:eastAsia="ko-KR"/>
              </w:rPr>
              <w:t>H</w:t>
            </w:r>
            <w:r w:rsidR="003F466C" w:rsidRPr="00166EF5">
              <w:rPr>
                <w:rFonts w:asciiTheme="majorBidi" w:hAnsiTheme="majorBidi" w:cstheme="majorBidi"/>
                <w:lang w:eastAsia="ko-KR"/>
              </w:rPr>
              <w:t xml:space="preserve"> </w:t>
            </w:r>
            <w:r w:rsidRPr="00166EF5">
              <w:rPr>
                <w:rFonts w:asciiTheme="majorBidi" w:hAnsiTheme="majorBidi" w:cstheme="majorBidi"/>
                <w:lang w:eastAsia="ko-KR"/>
              </w:rPr>
              <w:t>элементов</w:t>
            </w:r>
            <w:r w:rsidR="003F466C" w:rsidRPr="00166EF5">
              <w:rPr>
                <w:rFonts w:asciiTheme="majorBidi" w:hAnsiTheme="majorBidi" w:cstheme="majorBidi"/>
                <w:lang w:eastAsia="ko-KR"/>
              </w:rPr>
              <w:t>)</w:t>
            </w:r>
          </w:p>
        </w:tc>
      </w:tr>
      <w:tr w:rsidR="003F466C" w:rsidRPr="00166EF5" w:rsidTr="006E3C1D">
        <w:trPr>
          <w:trHeight w:val="4338"/>
        </w:trPr>
        <w:tc>
          <w:tcPr>
            <w:tcW w:w="2660" w:type="dxa"/>
            <w:vAlign w:val="center"/>
          </w:tcPr>
          <w:p w:rsidR="003F466C" w:rsidRPr="00166EF5" w:rsidRDefault="001F3E77" w:rsidP="00A82136">
            <w:pPr>
              <w:pStyle w:val="Tabletext"/>
              <w:jc w:val="left"/>
              <w:rPr>
                <w:rFonts w:asciiTheme="majorBidi" w:hAnsiTheme="majorBidi" w:cstheme="majorBidi"/>
                <w:lang w:eastAsia="zh-CN"/>
              </w:rPr>
            </w:pPr>
            <w:r w:rsidRPr="00166EF5">
              <w:rPr>
                <w:rFonts w:asciiTheme="majorBidi" w:hAnsiTheme="majorBidi" w:cstheme="majorBidi"/>
                <w:lang w:eastAsia="zh-CN"/>
              </w:rPr>
              <w:t>Составная диаграмма направленности антенной решетки в</w:t>
            </w:r>
            <w:r w:rsidR="003F466C" w:rsidRPr="00166EF5">
              <w:rPr>
                <w:rFonts w:asciiTheme="majorBidi" w:hAnsiTheme="majorBidi" w:cstheme="majorBidi"/>
                <w:lang w:eastAsia="zh-CN"/>
              </w:rPr>
              <w:t xml:space="preserve"> </w:t>
            </w:r>
            <w:r w:rsidR="00FC09F8" w:rsidRPr="00166EF5">
              <w:rPr>
                <w:rFonts w:asciiTheme="majorBidi" w:hAnsiTheme="majorBidi" w:cstheme="majorBidi"/>
                <w:lang w:eastAsia="zh-CN"/>
              </w:rPr>
              <w:t>дБ</w:t>
            </w:r>
            <w:r w:rsidR="003F466C" w:rsidRPr="00166EF5">
              <w:rPr>
                <w:rFonts w:asciiTheme="majorBidi" w:hAnsiTheme="majorBidi" w:cstheme="majorBidi"/>
                <w:lang w:eastAsia="zh-CN"/>
              </w:rPr>
              <w:t xml:space="preserve"> </w:t>
            </w:r>
            <w:r w:rsidR="003F466C" w:rsidRPr="00166EF5">
              <w:rPr>
                <w:rFonts w:asciiTheme="majorBidi" w:hAnsiTheme="majorBidi" w:cstheme="majorBidi"/>
                <w:position w:val="-10"/>
              </w:rPr>
              <w:object w:dxaOrig="840" w:dyaOrig="340">
                <v:shape id="_x0000_i1115" type="#_x0000_t75" style="width:38.25pt;height:14.25pt" o:ole="">
                  <v:imagedata r:id="rId187" o:title=""/>
                </v:shape>
                <o:OLEObject Type="Embed" ProgID="Equation.3" ShapeID="_x0000_i1115" DrawAspect="Content" ObjectID="_1573980455" r:id="rId188"/>
              </w:object>
            </w:r>
          </w:p>
        </w:tc>
        <w:tc>
          <w:tcPr>
            <w:tcW w:w="6833" w:type="dxa"/>
            <w:vAlign w:val="center"/>
          </w:tcPr>
          <w:p w:rsidR="003F466C" w:rsidRPr="00166EF5" w:rsidRDefault="00FD7D10" w:rsidP="00A82136">
            <w:pPr>
              <w:pStyle w:val="Tabletext"/>
              <w:rPr>
                <w:rFonts w:asciiTheme="majorBidi" w:hAnsiTheme="majorBidi" w:cstheme="majorBidi"/>
                <w:position w:val="-38"/>
                <w:lang w:eastAsia="zh-CN"/>
              </w:rPr>
            </w:pPr>
            <w:r w:rsidRPr="00166EF5">
              <w:rPr>
                <w:rFonts w:asciiTheme="majorBidi" w:hAnsiTheme="majorBidi" w:cstheme="majorBidi"/>
                <w:position w:val="-38"/>
                <w:lang w:eastAsia="zh-CN"/>
              </w:rPr>
              <w:t>Для луча</w:t>
            </w:r>
            <w:r w:rsidR="003F466C" w:rsidRPr="00166EF5">
              <w:rPr>
                <w:rFonts w:asciiTheme="majorBidi" w:hAnsiTheme="majorBidi" w:cstheme="majorBidi"/>
                <w:position w:val="-38"/>
                <w:lang w:eastAsia="zh-CN"/>
              </w:rPr>
              <w:t xml:space="preserve"> </w:t>
            </w:r>
            <w:r w:rsidR="003F466C" w:rsidRPr="00166EF5">
              <w:rPr>
                <w:rFonts w:asciiTheme="majorBidi" w:hAnsiTheme="majorBidi" w:cstheme="majorBidi"/>
                <w:i/>
                <w:iCs/>
                <w:position w:val="-38"/>
                <w:lang w:eastAsia="zh-CN"/>
              </w:rPr>
              <w:t>i</w:t>
            </w:r>
            <w:r w:rsidR="003F466C" w:rsidRPr="00166EF5">
              <w:rPr>
                <w:rFonts w:asciiTheme="majorBidi" w:hAnsiTheme="majorBidi" w:cstheme="majorBidi"/>
                <w:position w:val="-38"/>
                <w:lang w:eastAsia="zh-CN"/>
              </w:rPr>
              <w:t>:</w:t>
            </w:r>
          </w:p>
          <w:p w:rsidR="003F466C" w:rsidRPr="00166EF5" w:rsidRDefault="003F466C" w:rsidP="00A82136">
            <w:pPr>
              <w:pStyle w:val="Tabletext"/>
              <w:rPr>
                <w:rFonts w:asciiTheme="majorBidi" w:hAnsiTheme="majorBidi" w:cstheme="majorBidi"/>
                <w:position w:val="-38"/>
                <w:lang w:eastAsia="zh-CN"/>
              </w:rPr>
            </w:pPr>
            <w:r w:rsidRPr="00166EF5">
              <w:rPr>
                <w:rFonts w:asciiTheme="majorBidi" w:hAnsiTheme="majorBidi" w:cstheme="majorBidi"/>
                <w:position w:val="-38"/>
              </w:rPr>
              <w:object w:dxaOrig="5280" w:dyaOrig="880">
                <v:shape id="_x0000_i1116" type="#_x0000_t75" style="width:231.75pt;height:39pt" o:ole="">
                  <v:imagedata r:id="rId189" o:title=""/>
                </v:shape>
                <o:OLEObject Type="Embed" ProgID="Equation.3" ShapeID="_x0000_i1116" DrawAspect="Content" ObjectID="_1573980456" r:id="rId190"/>
              </w:object>
            </w:r>
          </w:p>
          <w:p w:rsidR="003F466C" w:rsidRPr="00166EF5" w:rsidRDefault="00966712" w:rsidP="00A82136">
            <w:pPr>
              <w:pStyle w:val="Tabletext"/>
              <w:rPr>
                <w:rFonts w:asciiTheme="majorBidi" w:hAnsiTheme="majorBidi" w:cstheme="majorBidi"/>
                <w:lang w:eastAsia="zh-CN"/>
              </w:rPr>
            </w:pPr>
            <w:r w:rsidRPr="00166EF5">
              <w:rPr>
                <w:rFonts w:asciiTheme="majorBidi" w:hAnsiTheme="majorBidi" w:cstheme="majorBidi"/>
              </w:rPr>
              <w:t>супер-вектор положения определяется следующим образом</w:t>
            </w:r>
            <w:r w:rsidR="003F466C" w:rsidRPr="00166EF5">
              <w:rPr>
                <w:rFonts w:asciiTheme="majorBidi" w:hAnsiTheme="majorBidi" w:cstheme="majorBidi"/>
                <w:lang w:eastAsia="zh-CN"/>
              </w:rPr>
              <w:t>:</w:t>
            </w:r>
          </w:p>
          <w:p w:rsidR="003F466C" w:rsidRPr="00166EF5" w:rsidRDefault="003F466C" w:rsidP="00A82136">
            <w:pPr>
              <w:pStyle w:val="Tabletext"/>
              <w:rPr>
                <w:rFonts w:asciiTheme="majorBidi" w:hAnsiTheme="majorBidi" w:cstheme="majorBidi"/>
                <w:lang w:eastAsia="zh-CN"/>
              </w:rPr>
            </w:pPr>
            <w:r w:rsidRPr="00166EF5">
              <w:rPr>
                <w:rFonts w:asciiTheme="majorBidi" w:hAnsiTheme="majorBidi" w:cstheme="majorBidi"/>
                <w:position w:val="-50"/>
              </w:rPr>
              <w:object w:dxaOrig="7080" w:dyaOrig="1120">
                <v:shape id="_x0000_i1117" type="#_x0000_t75" style="width:297pt;height:46.5pt" o:ole="">
                  <v:imagedata r:id="rId191" o:title=""/>
                </v:shape>
                <o:OLEObject Type="Embed" ProgID="Equation.3" ShapeID="_x0000_i1117" DrawAspect="Content" ObjectID="_1573980457" r:id="rId192"/>
              </w:object>
            </w:r>
          </w:p>
          <w:p w:rsidR="003F466C" w:rsidRPr="00166EF5" w:rsidRDefault="009B24CA" w:rsidP="00A82136">
            <w:pPr>
              <w:pStyle w:val="Tabletext"/>
              <w:rPr>
                <w:rFonts w:asciiTheme="majorBidi" w:hAnsiTheme="majorBidi" w:cstheme="majorBidi"/>
                <w:lang w:eastAsia="zh-CN"/>
              </w:rPr>
            </w:pPr>
            <w:r w:rsidRPr="00166EF5">
              <w:rPr>
                <w:rFonts w:asciiTheme="majorBidi" w:hAnsiTheme="majorBidi" w:cstheme="majorBidi"/>
              </w:rPr>
              <w:t>взвешивание определяется следующим образом</w:t>
            </w:r>
            <w:r w:rsidR="003F466C" w:rsidRPr="00166EF5">
              <w:rPr>
                <w:rFonts w:asciiTheme="majorBidi" w:hAnsiTheme="majorBidi" w:cstheme="majorBidi"/>
              </w:rPr>
              <w:t>:</w:t>
            </w:r>
          </w:p>
          <w:p w:rsidR="003F466C" w:rsidRPr="00166EF5" w:rsidRDefault="003F466C" w:rsidP="00A82136">
            <w:pPr>
              <w:pStyle w:val="Tabletext"/>
              <w:rPr>
                <w:rFonts w:asciiTheme="majorBidi" w:hAnsiTheme="majorBidi" w:cstheme="majorBidi"/>
                <w:position w:val="-28"/>
                <w:lang w:eastAsia="zh-CN"/>
              </w:rPr>
            </w:pPr>
            <w:r w:rsidRPr="00166EF5">
              <w:rPr>
                <w:rFonts w:asciiTheme="majorBidi" w:hAnsiTheme="majorBidi" w:cstheme="majorBidi"/>
                <w:position w:val="-34"/>
              </w:rPr>
              <w:object w:dxaOrig="9660" w:dyaOrig="780">
                <v:shape id="_x0000_i1118" type="#_x0000_t75" style="width:316.5pt;height:25.5pt" o:ole="">
                  <v:imagedata r:id="rId193" o:title=""/>
                </v:shape>
                <o:OLEObject Type="Embed" ProgID="Equation.3" ShapeID="_x0000_i1118" DrawAspect="Content" ObjectID="_1573980458" r:id="rId194"/>
              </w:object>
            </w:r>
          </w:p>
        </w:tc>
      </w:tr>
      <w:tr w:rsidR="003F466C" w:rsidRPr="00166EF5" w:rsidTr="009061B2">
        <w:tc>
          <w:tcPr>
            <w:tcW w:w="2660" w:type="dxa"/>
            <w:vAlign w:val="center"/>
          </w:tcPr>
          <w:p w:rsidR="003F466C" w:rsidRPr="00166EF5" w:rsidRDefault="001F3E77" w:rsidP="00A82136">
            <w:pPr>
              <w:pStyle w:val="Tabletext"/>
              <w:jc w:val="left"/>
              <w:rPr>
                <w:rFonts w:asciiTheme="majorBidi" w:hAnsiTheme="majorBidi" w:cstheme="majorBidi"/>
              </w:rPr>
            </w:pPr>
            <w:r w:rsidRPr="00166EF5">
              <w:rPr>
                <w:rFonts w:asciiTheme="majorBidi" w:hAnsiTheme="majorBidi" w:cstheme="majorBidi"/>
                <w:lang w:eastAsia="zh-CN"/>
              </w:rPr>
              <w:t>Конфигурация антенной решетки</w:t>
            </w:r>
            <w:r w:rsidR="003F466C" w:rsidRPr="00166EF5">
              <w:rPr>
                <w:rFonts w:asciiTheme="majorBidi" w:hAnsiTheme="majorBidi" w:cstheme="majorBidi"/>
                <w:lang w:eastAsia="zh-CN"/>
              </w:rPr>
              <w:t xml:space="preserve"> (</w:t>
            </w:r>
            <w:r w:rsidR="00666173" w:rsidRPr="00166EF5">
              <w:rPr>
                <w:rFonts w:asciiTheme="majorBidi" w:hAnsiTheme="majorBidi" w:cstheme="majorBidi"/>
                <w:lang w:eastAsia="zh-CN"/>
              </w:rPr>
              <w:t>ряд</w:t>
            </w:r>
            <w:r w:rsidR="003F466C" w:rsidRPr="00166EF5">
              <w:rPr>
                <w:rFonts w:asciiTheme="majorBidi" w:hAnsiTheme="majorBidi" w:cstheme="majorBidi"/>
                <w:lang w:eastAsia="zh-CN"/>
              </w:rPr>
              <w:t xml:space="preserve"> × </w:t>
            </w:r>
            <w:r w:rsidR="00666173" w:rsidRPr="00166EF5">
              <w:rPr>
                <w:rFonts w:asciiTheme="majorBidi" w:hAnsiTheme="majorBidi" w:cstheme="majorBidi"/>
                <w:lang w:eastAsia="zh-CN"/>
              </w:rPr>
              <w:t>столбец</w:t>
            </w:r>
            <w:r w:rsidR="003F466C" w:rsidRPr="00166EF5">
              <w:rPr>
                <w:rFonts w:asciiTheme="majorBidi" w:hAnsiTheme="majorBidi" w:cstheme="majorBidi"/>
                <w:lang w:eastAsia="zh-CN"/>
              </w:rPr>
              <w:t>)</w:t>
            </w:r>
          </w:p>
        </w:tc>
        <w:tc>
          <w:tcPr>
            <w:tcW w:w="6833" w:type="dxa"/>
            <w:vAlign w:val="center"/>
          </w:tcPr>
          <w:p w:rsidR="003F466C" w:rsidRPr="00166EF5" w:rsidRDefault="00355E1E" w:rsidP="009061B2">
            <w:pPr>
              <w:pStyle w:val="Tabletext"/>
              <w:jc w:val="left"/>
              <w:rPr>
                <w:rFonts w:asciiTheme="majorBidi" w:hAnsiTheme="majorBidi" w:cstheme="majorBidi"/>
              </w:rPr>
            </w:pPr>
            <w:r w:rsidRPr="00166EF5">
              <w:t>Входной параметр</w:t>
            </w:r>
          </w:p>
        </w:tc>
      </w:tr>
      <w:tr w:rsidR="003F466C" w:rsidRPr="00166EF5" w:rsidTr="009061B2">
        <w:tc>
          <w:tcPr>
            <w:tcW w:w="2660" w:type="dxa"/>
            <w:vAlign w:val="center"/>
          </w:tcPr>
          <w:p w:rsidR="003F466C" w:rsidRPr="00166EF5" w:rsidRDefault="00D20D1E" w:rsidP="00A82136">
            <w:pPr>
              <w:pStyle w:val="Tabletext"/>
              <w:jc w:val="left"/>
              <w:rPr>
                <w:rFonts w:asciiTheme="majorBidi" w:hAnsiTheme="majorBidi" w:cstheme="majorBidi"/>
                <w:lang w:eastAsia="zh-CN"/>
              </w:rPr>
            </w:pPr>
            <w:r w:rsidRPr="00166EF5">
              <w:rPr>
                <w:rFonts w:asciiTheme="majorBidi" w:hAnsiTheme="majorBidi" w:cstheme="majorBidi"/>
                <w:lang w:eastAsia="ja-JP"/>
              </w:rPr>
              <w:t>Горизонтальный шаг излучающих элементов</w:t>
            </w:r>
            <w:r w:rsidR="003F466C" w:rsidRPr="00166EF5">
              <w:rPr>
                <w:rFonts w:asciiTheme="majorBidi" w:hAnsiTheme="majorBidi" w:cstheme="majorBidi"/>
                <w:lang w:eastAsia="ja-JP"/>
              </w:rPr>
              <w:t xml:space="preserve"> </w:t>
            </w:r>
            <w:r w:rsidR="003F466C" w:rsidRPr="00166EF5">
              <w:rPr>
                <w:rFonts w:asciiTheme="majorBidi" w:hAnsiTheme="majorBidi" w:cstheme="majorBidi"/>
                <w:i/>
                <w:iCs/>
                <w:lang w:eastAsia="ja-JP"/>
              </w:rPr>
              <w:t>d</w:t>
            </w:r>
            <w:r w:rsidR="008442D8">
              <w:rPr>
                <w:rFonts w:asciiTheme="majorBidi" w:hAnsiTheme="majorBidi" w:cstheme="majorBidi"/>
                <w:lang w:eastAsia="ja-JP"/>
              </w:rPr>
              <w:t>/</w:t>
            </w:r>
            <w:r w:rsidR="003F466C" w:rsidRPr="00166EF5">
              <w:rPr>
                <w:rFonts w:asciiTheme="majorBidi" w:hAnsiTheme="majorBidi" w:cstheme="majorBidi"/>
                <w:lang w:eastAsia="ja-JP"/>
              </w:rPr>
              <w:t>λ</w:t>
            </w:r>
          </w:p>
        </w:tc>
        <w:tc>
          <w:tcPr>
            <w:tcW w:w="6833" w:type="dxa"/>
            <w:vAlign w:val="center"/>
          </w:tcPr>
          <w:p w:rsidR="003F466C" w:rsidRPr="00166EF5" w:rsidRDefault="00355E1E" w:rsidP="009061B2">
            <w:pPr>
              <w:pStyle w:val="Tabletext"/>
              <w:jc w:val="left"/>
              <w:rPr>
                <w:rFonts w:asciiTheme="majorBidi" w:hAnsiTheme="majorBidi" w:cstheme="majorBidi"/>
              </w:rPr>
            </w:pPr>
            <w:r w:rsidRPr="00166EF5">
              <w:t>Входной параметр</w:t>
            </w:r>
          </w:p>
        </w:tc>
      </w:tr>
      <w:tr w:rsidR="003F466C" w:rsidRPr="00166EF5" w:rsidTr="009061B2">
        <w:tc>
          <w:tcPr>
            <w:tcW w:w="2660" w:type="dxa"/>
            <w:vAlign w:val="center"/>
          </w:tcPr>
          <w:p w:rsidR="003F466C" w:rsidRPr="00166EF5" w:rsidRDefault="00666173" w:rsidP="00A82136">
            <w:pPr>
              <w:pStyle w:val="Tabletext"/>
              <w:jc w:val="left"/>
              <w:rPr>
                <w:rFonts w:asciiTheme="majorBidi" w:hAnsiTheme="majorBidi" w:cstheme="majorBidi"/>
                <w:lang w:eastAsia="ja-JP"/>
              </w:rPr>
            </w:pPr>
            <w:r w:rsidRPr="00166EF5">
              <w:rPr>
                <w:rFonts w:asciiTheme="majorBidi" w:hAnsiTheme="majorBidi" w:cstheme="majorBidi"/>
                <w:lang w:eastAsia="ja-JP"/>
              </w:rPr>
              <w:t>Вертикальный</w:t>
            </w:r>
            <w:r w:rsidR="00D20D1E" w:rsidRPr="00166EF5">
              <w:rPr>
                <w:rFonts w:asciiTheme="majorBidi" w:hAnsiTheme="majorBidi" w:cstheme="majorBidi"/>
                <w:lang w:eastAsia="ja-JP"/>
              </w:rPr>
              <w:t xml:space="preserve"> шаг излучающих элементов </w:t>
            </w:r>
            <w:r w:rsidR="003F466C" w:rsidRPr="00166EF5">
              <w:rPr>
                <w:rFonts w:asciiTheme="majorBidi" w:hAnsiTheme="majorBidi" w:cstheme="majorBidi"/>
                <w:i/>
                <w:iCs/>
                <w:lang w:eastAsia="ja-JP"/>
              </w:rPr>
              <w:t>d</w:t>
            </w:r>
            <w:r w:rsidR="003F466C" w:rsidRPr="00166EF5">
              <w:rPr>
                <w:rFonts w:asciiTheme="majorBidi" w:hAnsiTheme="majorBidi" w:cstheme="majorBidi"/>
                <w:lang w:eastAsia="ja-JP"/>
              </w:rPr>
              <w:t>/λ</w:t>
            </w:r>
          </w:p>
        </w:tc>
        <w:tc>
          <w:tcPr>
            <w:tcW w:w="6833" w:type="dxa"/>
            <w:vAlign w:val="center"/>
          </w:tcPr>
          <w:p w:rsidR="003F466C" w:rsidRPr="00166EF5" w:rsidRDefault="00355E1E" w:rsidP="009061B2">
            <w:pPr>
              <w:pStyle w:val="Tabletext"/>
              <w:jc w:val="left"/>
              <w:rPr>
                <w:rFonts w:asciiTheme="majorBidi" w:hAnsiTheme="majorBidi" w:cstheme="majorBidi"/>
              </w:rPr>
            </w:pPr>
            <w:r w:rsidRPr="00166EF5">
              <w:t>Входной параметр</w:t>
            </w:r>
          </w:p>
        </w:tc>
      </w:tr>
      <w:tr w:rsidR="003F466C" w:rsidRPr="00166EF5" w:rsidTr="009061B2">
        <w:tc>
          <w:tcPr>
            <w:tcW w:w="2660" w:type="dxa"/>
            <w:vAlign w:val="center"/>
          </w:tcPr>
          <w:p w:rsidR="003F466C" w:rsidRPr="00166EF5" w:rsidRDefault="00A1295E" w:rsidP="00A82136">
            <w:pPr>
              <w:pStyle w:val="Tabletext"/>
              <w:jc w:val="left"/>
              <w:rPr>
                <w:rFonts w:asciiTheme="majorBidi" w:hAnsiTheme="majorBidi" w:cstheme="majorBidi"/>
                <w:lang w:eastAsia="ja-JP"/>
              </w:rPr>
            </w:pPr>
            <w:r w:rsidRPr="00166EF5">
              <w:rPr>
                <w:rFonts w:asciiTheme="majorBidi" w:hAnsiTheme="majorBidi" w:cstheme="majorBidi"/>
                <w:lang w:eastAsia="ja-JP"/>
              </w:rPr>
              <w:t>Угол наклона вниз</w:t>
            </w:r>
            <w:r w:rsidR="003F466C" w:rsidRPr="00166EF5">
              <w:rPr>
                <w:rFonts w:asciiTheme="majorBidi" w:hAnsiTheme="majorBidi" w:cstheme="majorBidi"/>
                <w:lang w:eastAsia="ja-JP"/>
              </w:rPr>
              <w:t xml:space="preserve"> (</w:t>
            </w:r>
            <w:r w:rsidRPr="00166EF5">
              <w:rPr>
                <w:rFonts w:asciiTheme="majorBidi" w:hAnsiTheme="majorBidi" w:cstheme="majorBidi"/>
                <w:lang w:eastAsia="ja-JP"/>
              </w:rPr>
              <w:t>градусы</w:t>
            </w:r>
            <w:r w:rsidR="003F466C" w:rsidRPr="00166EF5">
              <w:rPr>
                <w:rFonts w:asciiTheme="majorBidi" w:hAnsiTheme="majorBidi" w:cstheme="majorBidi"/>
                <w:lang w:eastAsia="ja-JP"/>
              </w:rPr>
              <w:t>)</w:t>
            </w:r>
          </w:p>
        </w:tc>
        <w:tc>
          <w:tcPr>
            <w:tcW w:w="6833" w:type="dxa"/>
            <w:vAlign w:val="center"/>
          </w:tcPr>
          <w:p w:rsidR="003F466C" w:rsidRPr="00166EF5" w:rsidRDefault="00355E1E" w:rsidP="009061B2">
            <w:pPr>
              <w:pStyle w:val="Tabletext"/>
              <w:jc w:val="left"/>
              <w:rPr>
                <w:rFonts w:asciiTheme="majorBidi" w:hAnsiTheme="majorBidi" w:cstheme="majorBidi"/>
                <w:lang w:eastAsia="ja-JP"/>
              </w:rPr>
            </w:pPr>
            <w:r w:rsidRPr="00166EF5">
              <w:t>Входной параметр</w:t>
            </w:r>
          </w:p>
        </w:tc>
      </w:tr>
    </w:tbl>
    <w:p w:rsidR="003F466C" w:rsidRPr="00166EF5" w:rsidRDefault="003F466C" w:rsidP="006E3C1D">
      <w:pPr>
        <w:pStyle w:val="Heading1"/>
      </w:pPr>
      <w:bookmarkStart w:id="66" w:name="_Toc499288109"/>
      <w:r w:rsidRPr="00166EF5">
        <w:t>6</w:t>
      </w:r>
      <w:r w:rsidRPr="00166EF5">
        <w:tab/>
      </w:r>
      <w:r w:rsidR="00F24578" w:rsidRPr="00166EF5">
        <w:t xml:space="preserve">Реализация информации о трафике </w:t>
      </w:r>
      <w:r w:rsidRPr="00166EF5">
        <w:t>IMT</w:t>
      </w:r>
      <w:bookmarkEnd w:id="66"/>
      <w:r w:rsidRPr="00166EF5">
        <w:t xml:space="preserve"> </w:t>
      </w:r>
    </w:p>
    <w:p w:rsidR="003F466C" w:rsidRPr="00166EF5" w:rsidRDefault="007B26C1" w:rsidP="00A82136">
      <w:pPr>
        <w:spacing w:after="120"/>
        <w:rPr>
          <w:i/>
        </w:rPr>
      </w:pPr>
      <w:r w:rsidRPr="00166EF5">
        <w:t>В</w:t>
      </w:r>
      <w:r w:rsidR="00F24578" w:rsidRPr="00166EF5">
        <w:t xml:space="preserve"> большинств</w:t>
      </w:r>
      <w:r w:rsidRPr="00166EF5">
        <w:t>е</w:t>
      </w:r>
      <w:r w:rsidR="00F24578" w:rsidRPr="00166EF5">
        <w:t xml:space="preserve"> </w:t>
      </w:r>
      <w:r w:rsidRPr="00166EF5">
        <w:t xml:space="preserve">проводимых с системами Advanced-IMT </w:t>
      </w:r>
      <w:r w:rsidR="00F24578" w:rsidRPr="00166EF5">
        <w:t xml:space="preserve">исследований </w:t>
      </w:r>
      <w:r w:rsidRPr="00166EF5">
        <w:t>на основе</w:t>
      </w:r>
      <w:r w:rsidR="00F24578" w:rsidRPr="00166EF5">
        <w:t xml:space="preserve"> </w:t>
      </w:r>
      <w:r w:rsidRPr="00166EF5">
        <w:t xml:space="preserve">имитационного </w:t>
      </w:r>
      <w:r w:rsidR="0013668C" w:rsidRPr="00166EF5">
        <w:t xml:space="preserve">моделирования </w:t>
      </w:r>
      <w:r w:rsidR="00F24578" w:rsidRPr="00166EF5">
        <w:t>метод</w:t>
      </w:r>
      <w:r w:rsidRPr="00166EF5">
        <w:t>ом</w:t>
      </w:r>
      <w:r w:rsidR="00F24578" w:rsidRPr="00166EF5">
        <w:t xml:space="preserve"> Монте-Карло</w:t>
      </w:r>
      <w:r w:rsidR="0013668C" w:rsidRPr="00166EF5">
        <w:t xml:space="preserve"> принимается модель </w:t>
      </w:r>
      <w:r w:rsidR="00B70695" w:rsidRPr="00166EF5">
        <w:t xml:space="preserve">полного </w:t>
      </w:r>
      <w:r w:rsidR="0013668C" w:rsidRPr="00166EF5">
        <w:t>буферизированного трафика</w:t>
      </w:r>
      <w:r w:rsidR="003F466C" w:rsidRPr="00166EF5">
        <w:t xml:space="preserve">. </w:t>
      </w:r>
      <w:r w:rsidR="0013668C" w:rsidRPr="00166EF5">
        <w:t>Это эквивалентно допущению, что базовые станции всегда ведут передачу/прием с использованием всех ресурсных блоков</w:t>
      </w:r>
      <w:r w:rsidR="003F466C" w:rsidRPr="00166EF5">
        <w:t xml:space="preserve">. </w:t>
      </w:r>
      <w:r w:rsidR="00B70695" w:rsidRPr="00166EF5">
        <w:t>В </w:t>
      </w:r>
      <w:r w:rsidR="00636A0C" w:rsidRPr="00166EF5">
        <w:t>Отчет</w:t>
      </w:r>
      <w:r w:rsidR="00B70695" w:rsidRPr="00166EF5">
        <w:t>е</w:t>
      </w:r>
      <w:r w:rsidR="00636A0C" w:rsidRPr="00166EF5">
        <w:t xml:space="preserve"> МСЭ-R</w:t>
      </w:r>
      <w:r w:rsidR="003F466C" w:rsidRPr="00166EF5">
        <w:t xml:space="preserve"> M.2241 </w:t>
      </w:r>
      <w:r w:rsidR="00B70695" w:rsidRPr="00166EF5">
        <w:t xml:space="preserve">указано, что этого не происходит в развернутых сетях </w:t>
      </w:r>
      <w:r w:rsidR="003F466C" w:rsidRPr="00166EF5">
        <w:t>OFDM</w:t>
      </w:r>
      <w:r w:rsidR="00293ADF" w:rsidRPr="00166EF5">
        <w:t>, так как передача</w:t>
      </w:r>
      <w:r w:rsidR="00A43852" w:rsidRPr="00166EF5">
        <w:t>, которую ведут</w:t>
      </w:r>
      <w:r w:rsidR="00293ADF" w:rsidRPr="00166EF5">
        <w:t xml:space="preserve"> </w:t>
      </w:r>
      <w:r w:rsidR="003F466C" w:rsidRPr="00166EF5">
        <w:t xml:space="preserve">100% </w:t>
      </w:r>
      <w:r w:rsidR="00293ADF" w:rsidRPr="00166EF5">
        <w:t>частотны</w:t>
      </w:r>
      <w:r w:rsidR="00A43852" w:rsidRPr="00166EF5">
        <w:t>х</w:t>
      </w:r>
      <w:r w:rsidR="00293ADF" w:rsidRPr="00166EF5">
        <w:t xml:space="preserve"> ресурсны</w:t>
      </w:r>
      <w:r w:rsidR="00A43852" w:rsidRPr="00166EF5">
        <w:t>х</w:t>
      </w:r>
      <w:r w:rsidR="00293ADF" w:rsidRPr="00166EF5">
        <w:t xml:space="preserve"> блок</w:t>
      </w:r>
      <w:r w:rsidR="00A43852" w:rsidRPr="00166EF5">
        <w:t>ов</w:t>
      </w:r>
      <w:r w:rsidR="00293ADF" w:rsidRPr="00166EF5">
        <w:t xml:space="preserve"> в течение</w:t>
      </w:r>
      <w:r w:rsidR="003F466C" w:rsidRPr="00166EF5">
        <w:t xml:space="preserve"> 100% </w:t>
      </w:r>
      <w:r w:rsidR="00293ADF" w:rsidRPr="00166EF5">
        <w:t>времени</w:t>
      </w:r>
      <w:r w:rsidR="00A43852" w:rsidRPr="00166EF5">
        <w:t>,</w:t>
      </w:r>
      <w:r w:rsidR="00293ADF" w:rsidRPr="00166EF5">
        <w:t xml:space="preserve"> ведет к насыщению соты и нарушению обслуживания большого числа пользователей. Вследствие этого, основную часть времени базовые станции ведут передачу, используя лишь часть доступных ресурсных блоков</w:t>
      </w:r>
      <w:r w:rsidR="003F466C" w:rsidRPr="00166EF5">
        <w:t xml:space="preserve">. </w:t>
      </w:r>
    </w:p>
    <w:p w:rsidR="003F466C" w:rsidRPr="00166EF5" w:rsidRDefault="00655EBB" w:rsidP="00A82136">
      <w:pPr>
        <w:spacing w:after="120"/>
      </w:pPr>
      <w:r w:rsidRPr="00166EF5">
        <w:lastRenderedPageBreak/>
        <w:t xml:space="preserve">Руководство по эффективному учету реальных режимов работы сети </w:t>
      </w:r>
      <w:r w:rsidR="003F466C" w:rsidRPr="00166EF5">
        <w:t>IMT</w:t>
      </w:r>
      <w:r w:rsidRPr="00166EF5">
        <w:t>,</w:t>
      </w:r>
      <w:r w:rsidR="00A43852" w:rsidRPr="00166EF5">
        <w:t xml:space="preserve"> например</w:t>
      </w:r>
      <w:r w:rsidRPr="00166EF5">
        <w:t xml:space="preserve"> является ли система</w:t>
      </w:r>
      <w:r w:rsidR="003F466C" w:rsidRPr="00166EF5">
        <w:t xml:space="preserve"> IMT </w:t>
      </w:r>
      <w:r w:rsidRPr="00166EF5">
        <w:t>принимающей помехи или действует как источник суммарных помех, приведено в настоящей Рекомендации</w:t>
      </w:r>
      <w:r w:rsidR="003F466C" w:rsidRPr="00166EF5">
        <w:t xml:space="preserve"> (</w:t>
      </w:r>
      <w:r w:rsidRPr="00166EF5">
        <w:t>раздел</w:t>
      </w:r>
      <w:r w:rsidR="003F466C" w:rsidRPr="00166EF5">
        <w:t xml:space="preserve"> 7). </w:t>
      </w:r>
    </w:p>
    <w:p w:rsidR="003F466C" w:rsidRPr="00166EF5" w:rsidRDefault="00655EBB" w:rsidP="00A82136">
      <w:pPr>
        <w:spacing w:after="120"/>
      </w:pPr>
      <w:r w:rsidRPr="00166EF5">
        <w:t>Нагрузка в сети</w:t>
      </w:r>
      <w:r w:rsidR="003F466C" w:rsidRPr="00166EF5">
        <w:t xml:space="preserve"> IMT </w:t>
      </w:r>
      <w:r w:rsidRPr="00166EF5">
        <w:t xml:space="preserve">зависит от </w:t>
      </w:r>
      <w:r w:rsidR="00202C51" w:rsidRPr="00166EF5">
        <w:t xml:space="preserve">ряда факторов, таких как </w:t>
      </w:r>
      <w:r w:rsidR="00863604" w:rsidRPr="00166EF5">
        <w:t>поведение</w:t>
      </w:r>
      <w:r w:rsidR="00202C51" w:rsidRPr="00166EF5">
        <w:t xml:space="preserve"> пользователей, </w:t>
      </w:r>
      <w:r w:rsidR="00903059" w:rsidRPr="00166EF5">
        <w:t>применений</w:t>
      </w:r>
      <w:r w:rsidR="00202C51" w:rsidRPr="00166EF5">
        <w:t xml:space="preserve"> </w:t>
      </w:r>
      <w:r w:rsidR="00863604" w:rsidRPr="00166EF5">
        <w:t>и</w:t>
      </w:r>
      <w:r w:rsidR="00202C51" w:rsidRPr="00166EF5">
        <w:t xml:space="preserve"> сценарии развертывания</w:t>
      </w:r>
      <w:r w:rsidR="003F466C" w:rsidRPr="00166EF5">
        <w:t xml:space="preserve">. </w:t>
      </w:r>
      <w:r w:rsidR="00202C51" w:rsidRPr="00166EF5">
        <w:t xml:space="preserve">Для простоты нагрузка системы моделируется путем статистического </w:t>
      </w:r>
      <w:r w:rsidR="00863604" w:rsidRPr="00166EF5">
        <w:t>изменения</w:t>
      </w:r>
      <w:r w:rsidR="007F7F3C" w:rsidRPr="00166EF5">
        <w:t xml:space="preserve"> </w:t>
      </w:r>
      <w:r w:rsidR="00C553CC" w:rsidRPr="00166EF5">
        <w:t xml:space="preserve">того, </w:t>
      </w:r>
      <w:r w:rsidR="00A43852" w:rsidRPr="00166EF5">
        <w:t>какие</w:t>
      </w:r>
      <w:r w:rsidR="00C553CC" w:rsidRPr="00166EF5">
        <w:t xml:space="preserve"> полностью нагруженные базовые станции одновременно </w:t>
      </w:r>
      <w:r w:rsidR="00A43852" w:rsidRPr="00166EF5">
        <w:t xml:space="preserve">ведут </w:t>
      </w:r>
      <w:r w:rsidR="00C553CC" w:rsidRPr="00166EF5">
        <w:t>переда</w:t>
      </w:r>
      <w:r w:rsidR="00A43852" w:rsidRPr="00166EF5">
        <w:t>чу</w:t>
      </w:r>
      <w:r w:rsidR="00C553CC" w:rsidRPr="00166EF5">
        <w:t xml:space="preserve"> и/или их количества. В соответствующих Рекомендациях МСЭ-R, например в Отчете МСЭ-R M.2292, это представлено как фактор активности базовых станций</w:t>
      </w:r>
      <w:r w:rsidR="003F466C" w:rsidRPr="00166EF5">
        <w:t xml:space="preserve">. </w:t>
      </w:r>
      <w:r w:rsidR="00C553CC" w:rsidRPr="00166EF5">
        <w:t xml:space="preserve">Моделирование сети </w:t>
      </w:r>
      <w:r w:rsidR="003F466C" w:rsidRPr="00166EF5">
        <w:t xml:space="preserve">IMT </w:t>
      </w:r>
      <w:r w:rsidR="00C553CC" w:rsidRPr="00166EF5">
        <w:t xml:space="preserve">может зависеть от сценария </w:t>
      </w:r>
      <w:r w:rsidR="00DC4FD8" w:rsidRPr="00166EF5">
        <w:t>совместного использования частот</w:t>
      </w:r>
      <w:r w:rsidR="003F466C" w:rsidRPr="00166EF5">
        <w:t xml:space="preserve">. </w:t>
      </w:r>
      <w:r w:rsidR="005F5A6A" w:rsidRPr="00166EF5">
        <w:t>Например, моделирование нагрузки сети при моделировании помех может зависеть от таких факторов, как размер зоны, в пределах которой суммируются помехи</w:t>
      </w:r>
      <w:r w:rsidR="003F466C" w:rsidRPr="00166EF5">
        <w:t>.</w:t>
      </w:r>
    </w:p>
    <w:p w:rsidR="003F466C" w:rsidRPr="00166EF5" w:rsidRDefault="003F466C" w:rsidP="006E3C1D">
      <w:pPr>
        <w:pStyle w:val="Heading1"/>
      </w:pPr>
      <w:bookmarkStart w:id="67" w:name="_Toc499288110"/>
      <w:r w:rsidRPr="00166EF5">
        <w:t>7</w:t>
      </w:r>
      <w:r w:rsidRPr="00166EF5">
        <w:tab/>
      </w:r>
      <w:r w:rsidR="007F333B" w:rsidRPr="00166EF5">
        <w:t>Определение суммарных помех</w:t>
      </w:r>
      <w:bookmarkEnd w:id="67"/>
    </w:p>
    <w:p w:rsidR="003F466C" w:rsidRPr="00166EF5" w:rsidRDefault="00AA6E5B" w:rsidP="00A82136">
      <w:pPr>
        <w:rPr>
          <w:iCs/>
          <w:lang w:eastAsia="zh-CN"/>
        </w:rPr>
      </w:pPr>
      <w:r w:rsidRPr="00166EF5">
        <w:rPr>
          <w:iCs/>
          <w:lang w:eastAsia="zh-CN"/>
        </w:rPr>
        <w:t>При имитации, которая описана в разделе </w:t>
      </w:r>
      <w:r w:rsidR="003F466C" w:rsidRPr="00166EF5">
        <w:rPr>
          <w:iCs/>
          <w:lang w:eastAsia="zh-CN"/>
        </w:rPr>
        <w:t xml:space="preserve">3 </w:t>
      </w:r>
      <w:r w:rsidRPr="00166EF5">
        <w:rPr>
          <w:iCs/>
          <w:lang w:eastAsia="zh-CN"/>
        </w:rPr>
        <w:t>настоящей Рекомендации, рассчитываются суммарные помехи от нескольких базовых станций и/или</w:t>
      </w:r>
      <w:r w:rsidR="003F466C" w:rsidRPr="00166EF5">
        <w:rPr>
          <w:iCs/>
          <w:lang w:eastAsia="zh-CN"/>
        </w:rPr>
        <w:t xml:space="preserve"> </w:t>
      </w:r>
      <w:r w:rsidR="00547F1D" w:rsidRPr="00166EF5">
        <w:rPr>
          <w:iCs/>
          <w:lang w:eastAsia="zh-CN"/>
        </w:rPr>
        <w:t xml:space="preserve">единиц </w:t>
      </w:r>
      <w:r w:rsidRPr="00166EF5">
        <w:rPr>
          <w:iCs/>
          <w:lang w:eastAsia="zh-CN"/>
        </w:rPr>
        <w:t>UE</w:t>
      </w:r>
      <w:r w:rsidR="003F466C" w:rsidRPr="00166EF5">
        <w:rPr>
          <w:iCs/>
          <w:lang w:eastAsia="zh-CN"/>
        </w:rPr>
        <w:t xml:space="preserve">. </w:t>
      </w:r>
      <w:r w:rsidRPr="00166EF5">
        <w:rPr>
          <w:iCs/>
          <w:lang w:eastAsia="zh-CN"/>
        </w:rPr>
        <w:t>Следовательно, можно заключить, что имитатор всегда</w:t>
      </w:r>
      <w:r w:rsidR="00926CF3" w:rsidRPr="00166EF5">
        <w:rPr>
          <w:iCs/>
          <w:lang w:eastAsia="zh-CN"/>
        </w:rPr>
        <w:t xml:space="preserve"> по определению рассчитывает суммарные помехи, создаваемые сетью </w:t>
      </w:r>
      <w:r w:rsidR="003F466C" w:rsidRPr="00166EF5">
        <w:rPr>
          <w:iCs/>
          <w:lang w:eastAsia="zh-CN"/>
        </w:rPr>
        <w:t xml:space="preserve">IMT </w:t>
      </w:r>
      <w:r w:rsidR="00926CF3" w:rsidRPr="00166EF5">
        <w:rPr>
          <w:iCs/>
          <w:lang w:eastAsia="zh-CN"/>
        </w:rPr>
        <w:t>с</w:t>
      </w:r>
      <w:r w:rsidR="00547F1D" w:rsidRPr="00166EF5">
        <w:rPr>
          <w:iCs/>
          <w:lang w:eastAsia="zh-CN"/>
        </w:rPr>
        <w:t>и</w:t>
      </w:r>
      <w:r w:rsidR="00926CF3" w:rsidRPr="00166EF5">
        <w:rPr>
          <w:iCs/>
          <w:lang w:eastAsia="zh-CN"/>
        </w:rPr>
        <w:t>стеме, принимающей помехи</w:t>
      </w:r>
      <w:r w:rsidR="003F466C" w:rsidRPr="00166EF5">
        <w:rPr>
          <w:iCs/>
          <w:lang w:eastAsia="zh-CN"/>
        </w:rPr>
        <w:t xml:space="preserve">. </w:t>
      </w:r>
      <w:r w:rsidR="00926CF3" w:rsidRPr="00166EF5">
        <w:rPr>
          <w:iCs/>
          <w:lang w:eastAsia="zh-CN"/>
        </w:rPr>
        <w:t>Однако, в зависимости от сценария сосуществования, наряду с этим следует учитывать перечисленные ниже вопросы.</w:t>
      </w:r>
    </w:p>
    <w:p w:rsidR="003F466C" w:rsidRPr="00166EF5" w:rsidRDefault="003F466C" w:rsidP="00A82136">
      <w:pPr>
        <w:pStyle w:val="enumlev1"/>
        <w:rPr>
          <w:lang w:eastAsia="zh-CN"/>
        </w:rPr>
      </w:pPr>
      <w:r w:rsidRPr="00166EF5">
        <w:rPr>
          <w:lang w:eastAsia="zh-CN"/>
        </w:rPr>
        <w:t>–</w:t>
      </w:r>
      <w:r w:rsidRPr="00166EF5">
        <w:rPr>
          <w:lang w:eastAsia="zh-CN"/>
        </w:rPr>
        <w:tab/>
        <w:t>BS</w:t>
      </w:r>
      <w:r w:rsidR="00926CF3" w:rsidRPr="00166EF5">
        <w:rPr>
          <w:lang w:eastAsia="zh-CN"/>
        </w:rPr>
        <w:t xml:space="preserve"> моделируются как ведущие передачу с полной мощностью и не ведущие передачу при вероятности нагрузки, то есть</w:t>
      </w:r>
      <w:r w:rsidRPr="00166EF5">
        <w:rPr>
          <w:lang w:eastAsia="zh-CN"/>
        </w:rPr>
        <w:t xml:space="preserve"> </w:t>
      </w:r>
      <w:r w:rsidRPr="00166EF5">
        <w:rPr>
          <w:i/>
          <w:iCs/>
          <w:lang w:eastAsia="zh-CN"/>
        </w:rPr>
        <w:t>x</w:t>
      </w:r>
      <w:r w:rsidRPr="00166EF5">
        <w:rPr>
          <w:lang w:eastAsia="zh-CN"/>
        </w:rPr>
        <w:t>% BS</w:t>
      </w:r>
      <w:r w:rsidR="00926CF3" w:rsidRPr="00166EF5">
        <w:rPr>
          <w:lang w:eastAsia="zh-CN"/>
        </w:rPr>
        <w:t xml:space="preserve"> выбираются произвольным образом как ведущие передачу, а остальные BS не ведут передачу. См. раздел 6. </w:t>
      </w:r>
      <w:r w:rsidR="00926CF3" w:rsidRPr="00166EF5">
        <w:t xml:space="preserve">Значение </w:t>
      </w:r>
      <w:r w:rsidR="00926CF3" w:rsidRPr="00166EF5">
        <w:rPr>
          <w:i/>
          <w:iCs/>
        </w:rPr>
        <w:t>x</w:t>
      </w:r>
      <w:r w:rsidR="00926CF3" w:rsidRPr="00166EF5">
        <w:t xml:space="preserve"> может быть либо единым, либо выбранным произвольным образом из диапазона в каждом </w:t>
      </w:r>
      <w:r w:rsidR="00CC3517" w:rsidRPr="00166EF5">
        <w:t>сеанс</w:t>
      </w:r>
      <w:r w:rsidR="00926CF3" w:rsidRPr="00166EF5">
        <w:t>е.</w:t>
      </w:r>
    </w:p>
    <w:p w:rsidR="003F466C" w:rsidRPr="00166EF5" w:rsidRDefault="003F466C" w:rsidP="00A82136">
      <w:pPr>
        <w:pStyle w:val="enumlev1"/>
        <w:rPr>
          <w:iCs/>
          <w:lang w:eastAsia="zh-CN"/>
        </w:rPr>
      </w:pPr>
      <w:r w:rsidRPr="00166EF5">
        <w:t>–</w:t>
      </w:r>
      <w:r w:rsidRPr="00166EF5">
        <w:tab/>
      </w:r>
      <w:r w:rsidR="00926CF3" w:rsidRPr="00166EF5">
        <w:t xml:space="preserve">В тех случаях, когда исследования совместного использования частот требуют </w:t>
      </w:r>
      <w:r w:rsidR="008A275D" w:rsidRPr="00166EF5">
        <w:t>проводить имитацию с очень большим числом станций</w:t>
      </w:r>
      <w:r w:rsidRPr="00166EF5">
        <w:t xml:space="preserve"> IMT</w:t>
      </w:r>
      <w:r w:rsidR="008A275D" w:rsidRPr="00166EF5">
        <w:t>, непосредственная реализация моделирования, описанная выше, может оказаться весьма продолжительной</w:t>
      </w:r>
      <w:r w:rsidRPr="00166EF5">
        <w:t>.</w:t>
      </w:r>
      <w:r w:rsidR="008A275D" w:rsidRPr="00166EF5">
        <w:t xml:space="preserve"> В этих случаях </w:t>
      </w:r>
      <w:r w:rsidR="00E11C33" w:rsidRPr="00166EF5">
        <w:t xml:space="preserve">возможно осуществлять </w:t>
      </w:r>
      <w:r w:rsidR="008A275D" w:rsidRPr="00166EF5">
        <w:t>моделирова</w:t>
      </w:r>
      <w:r w:rsidR="00E11C33" w:rsidRPr="00166EF5">
        <w:t>ние</w:t>
      </w:r>
      <w:r w:rsidR="008A275D" w:rsidRPr="00166EF5">
        <w:t xml:space="preserve"> </w:t>
      </w:r>
      <w:r w:rsidR="00E11C33" w:rsidRPr="00166EF5">
        <w:t xml:space="preserve">и сбор </w:t>
      </w:r>
      <w:r w:rsidR="008A275D" w:rsidRPr="00166EF5">
        <w:t>статистик</w:t>
      </w:r>
      <w:r w:rsidR="00E11C33" w:rsidRPr="00166EF5">
        <w:t>и</w:t>
      </w:r>
      <w:r w:rsidR="008A275D" w:rsidRPr="00166EF5">
        <w:t xml:space="preserve"> излучений системы</w:t>
      </w:r>
      <w:r w:rsidRPr="00166EF5">
        <w:t xml:space="preserve"> IMT </w:t>
      </w:r>
      <w:r w:rsidR="00E11C33" w:rsidRPr="00166EF5">
        <w:t xml:space="preserve">в репрезентативно крупном сегменте сети </w:t>
      </w:r>
      <w:r w:rsidRPr="00166EF5">
        <w:t xml:space="preserve">IMT. </w:t>
      </w:r>
      <w:r w:rsidR="00F91B61" w:rsidRPr="00166EF5">
        <w:t>Собранн</w:t>
      </w:r>
      <w:r w:rsidR="00547F1D" w:rsidRPr="00166EF5">
        <w:t>ые</w:t>
      </w:r>
      <w:r w:rsidR="00F91B61" w:rsidRPr="00166EF5">
        <w:t xml:space="preserve"> в этом сегменте статисти</w:t>
      </w:r>
      <w:r w:rsidR="00547F1D" w:rsidRPr="00166EF5">
        <w:t>ческие данные</w:t>
      </w:r>
      <w:r w:rsidR="00F91B61" w:rsidRPr="00166EF5">
        <w:t xml:space="preserve"> мо</w:t>
      </w:r>
      <w:r w:rsidR="00547F1D" w:rsidRPr="00166EF5">
        <w:t>гу</w:t>
      </w:r>
      <w:r w:rsidR="00F91B61" w:rsidRPr="00166EF5">
        <w:t>т далее использоваться для расчета помех от нескольких сегментов, имеющих эквивалентные помеховые характеристики, с учетом различий сценариев развертывания систем</w:t>
      </w:r>
      <w:r w:rsidRPr="00166EF5">
        <w:t xml:space="preserve"> IMT </w:t>
      </w:r>
      <w:r w:rsidR="00F91B61" w:rsidRPr="00166EF5">
        <w:t xml:space="preserve">в крупных </w:t>
      </w:r>
      <w:r w:rsidR="0014307B" w:rsidRPr="00166EF5">
        <w:t>районах</w:t>
      </w:r>
      <w:r w:rsidRPr="00166EF5">
        <w:t xml:space="preserve">. </w:t>
      </w:r>
      <w:r w:rsidR="00F91B61" w:rsidRPr="00166EF5">
        <w:t>Следует тщательно отражать изменения угла выхода и прихода помех в принимающей помехи системе, учитывая географию крупной области</w:t>
      </w:r>
      <w:r w:rsidRPr="00166EF5">
        <w:t xml:space="preserve">. </w:t>
      </w:r>
      <w:r w:rsidR="00DB6326" w:rsidRPr="00166EF5">
        <w:t>Необходимо</w:t>
      </w:r>
      <w:r w:rsidR="00C9281B" w:rsidRPr="00166EF5">
        <w:t xml:space="preserve"> отметить, что любое упрощение реализации не должно приводить к отклонению итоговой статистики излучений системы</w:t>
      </w:r>
      <w:r w:rsidRPr="00166EF5">
        <w:t xml:space="preserve"> IMT </w:t>
      </w:r>
      <w:r w:rsidR="00C9281B" w:rsidRPr="00166EF5">
        <w:t>по сравнению с результатом непосредственного применения данной методики</w:t>
      </w:r>
      <w:r w:rsidRPr="00166EF5">
        <w:t>.</w:t>
      </w:r>
    </w:p>
    <w:p w:rsidR="003F466C" w:rsidRPr="00166EF5" w:rsidRDefault="003F466C" w:rsidP="00A82136">
      <w:pPr>
        <w:pStyle w:val="enumlev1"/>
        <w:rPr>
          <w:rFonts w:eastAsia="SimSun"/>
          <w:lang w:eastAsia="zh-CN"/>
        </w:rPr>
      </w:pPr>
      <w:r w:rsidRPr="00166EF5">
        <w:rPr>
          <w:lang w:eastAsia="zh-CN"/>
        </w:rPr>
        <w:t>–</w:t>
      </w:r>
      <w:r w:rsidRPr="00166EF5">
        <w:rPr>
          <w:lang w:eastAsia="zh-CN"/>
        </w:rPr>
        <w:tab/>
      </w:r>
      <w:r w:rsidR="00DB6326" w:rsidRPr="00166EF5">
        <w:rPr>
          <w:lang w:eastAsia="zh-CN"/>
        </w:rPr>
        <w:t>Малые соты</w:t>
      </w:r>
      <w:r w:rsidRPr="00166EF5">
        <w:rPr>
          <w:lang w:eastAsia="zh-CN"/>
        </w:rPr>
        <w:t xml:space="preserve"> IMT </w:t>
      </w:r>
      <w:r w:rsidR="00DB6326" w:rsidRPr="00166EF5">
        <w:rPr>
          <w:lang w:eastAsia="zh-CN"/>
        </w:rPr>
        <w:t>могут включаться и отключаться</w:t>
      </w:r>
      <w:r w:rsidR="00991499" w:rsidRPr="00166EF5">
        <w:rPr>
          <w:lang w:eastAsia="zh-CN"/>
        </w:rPr>
        <w:t> –</w:t>
      </w:r>
      <w:r w:rsidR="00DB6326" w:rsidRPr="00166EF5">
        <w:rPr>
          <w:lang w:eastAsia="zh-CN"/>
        </w:rPr>
        <w:t xml:space="preserve"> псевдостатически или динамически</w:t>
      </w:r>
      <w:r w:rsidR="00991499" w:rsidRPr="00166EF5">
        <w:rPr>
          <w:lang w:eastAsia="zh-CN"/>
        </w:rPr>
        <w:t> –</w:t>
      </w:r>
      <w:r w:rsidR="00DB6326" w:rsidRPr="00166EF5">
        <w:rPr>
          <w:lang w:eastAsia="zh-CN"/>
        </w:rPr>
        <w:t xml:space="preserve"> на протяжении длительных периодов времени, что может влиять на вероятность нагрузки</w:t>
      </w:r>
      <w:r w:rsidRPr="00166EF5">
        <w:rPr>
          <w:lang w:eastAsia="zh-CN"/>
        </w:rPr>
        <w:t xml:space="preserve">. </w:t>
      </w:r>
      <w:r w:rsidR="006D7264" w:rsidRPr="00166EF5">
        <w:rPr>
          <w:lang w:eastAsia="zh-CN"/>
        </w:rPr>
        <w:t>Вероятно, это</w:t>
      </w:r>
      <w:r w:rsidR="00BD1600" w:rsidRPr="00166EF5">
        <w:rPr>
          <w:lang w:eastAsia="zh-CN"/>
        </w:rPr>
        <w:t xml:space="preserve"> обусловит включение </w:t>
      </w:r>
      <w:r w:rsidR="00991499" w:rsidRPr="00166EF5">
        <w:rPr>
          <w:lang w:eastAsia="zh-CN"/>
        </w:rPr>
        <w:t xml:space="preserve">фактора </w:t>
      </w:r>
      <w:r w:rsidR="00BD1600" w:rsidRPr="00166EF5">
        <w:rPr>
          <w:lang w:eastAsia="zh-CN"/>
        </w:rPr>
        <w:t>времени в процесс имитации. Схема включения/</w:t>
      </w:r>
      <w:r w:rsidR="0013479A" w:rsidRPr="00166EF5">
        <w:rPr>
          <w:lang w:eastAsia="zh-CN"/>
        </w:rPr>
        <w:t>от</w:t>
      </w:r>
      <w:r w:rsidR="00BD1600" w:rsidRPr="00166EF5">
        <w:rPr>
          <w:lang w:eastAsia="zh-CN"/>
        </w:rPr>
        <w:t>ключения может уменьшить помехи, создаваемые другим соседним малым сотам или другим системам при использовании того же или соседнего частотного канала</w:t>
      </w:r>
      <w:r w:rsidRPr="00166EF5">
        <w:rPr>
          <w:lang w:eastAsia="zh-CN"/>
        </w:rPr>
        <w:t xml:space="preserve"> (</w:t>
      </w:r>
      <w:r w:rsidR="00BD1600" w:rsidRPr="00166EF5">
        <w:rPr>
          <w:lang w:eastAsia="zh-CN"/>
        </w:rPr>
        <w:t>см. рис. </w:t>
      </w:r>
      <w:r w:rsidRPr="00166EF5">
        <w:rPr>
          <w:lang w:eastAsia="zh-CN"/>
        </w:rPr>
        <w:t xml:space="preserve">11). </w:t>
      </w:r>
      <w:r w:rsidR="00BD1600" w:rsidRPr="00166EF5">
        <w:rPr>
          <w:lang w:eastAsia="zh-CN"/>
        </w:rPr>
        <w:t>Кроме того, схемы включения/</w:t>
      </w:r>
      <w:r w:rsidR="0013479A" w:rsidRPr="00166EF5">
        <w:rPr>
          <w:lang w:eastAsia="zh-CN"/>
        </w:rPr>
        <w:t>от</w:t>
      </w:r>
      <w:r w:rsidR="00BD1600" w:rsidRPr="00166EF5">
        <w:rPr>
          <w:lang w:eastAsia="zh-CN"/>
        </w:rPr>
        <w:t>ключения малых сот могут обеспечить преимущества в части экономии энергии</w:t>
      </w:r>
      <w:r w:rsidRPr="00166EF5">
        <w:rPr>
          <w:rFonts w:eastAsia="SimSun"/>
        </w:rPr>
        <w:t xml:space="preserve">. </w:t>
      </w:r>
      <w:r w:rsidR="00BD1600" w:rsidRPr="00166EF5">
        <w:rPr>
          <w:rFonts w:eastAsia="SimSun"/>
        </w:rPr>
        <w:t xml:space="preserve">Соответствующая подробная информация о технологии </w:t>
      </w:r>
      <w:r w:rsidR="00BD1600" w:rsidRPr="00166EF5">
        <w:rPr>
          <w:lang w:eastAsia="zh-CN"/>
        </w:rPr>
        <w:t>содержится в</w:t>
      </w:r>
      <w:r w:rsidRPr="00166EF5">
        <w:rPr>
          <w:lang w:eastAsia="zh-CN"/>
        </w:rPr>
        <w:t xml:space="preserve"> 3GPP RP-130811 [3], 3GPP TR 36.873 [4], 3GPP TR36.897 [5] </w:t>
      </w:r>
      <w:r w:rsidR="00BD1600" w:rsidRPr="00166EF5">
        <w:rPr>
          <w:lang w:eastAsia="zh-CN"/>
        </w:rPr>
        <w:t>и</w:t>
      </w:r>
      <w:r w:rsidRPr="00166EF5">
        <w:rPr>
          <w:lang w:eastAsia="zh-CN"/>
        </w:rPr>
        <w:t xml:space="preserve"> 3GPP TR 36.872 [1].</w:t>
      </w:r>
    </w:p>
    <w:p w:rsidR="003F466C" w:rsidRPr="00166EF5" w:rsidRDefault="00BA50DF" w:rsidP="00A82136">
      <w:pPr>
        <w:pStyle w:val="FigureNo"/>
        <w:rPr>
          <w:lang w:eastAsia="zh-CN"/>
        </w:rPr>
      </w:pPr>
      <w:r w:rsidRPr="00166EF5">
        <w:rPr>
          <w:lang w:eastAsia="zh-CN"/>
        </w:rPr>
        <w:lastRenderedPageBreak/>
        <w:t>РИСУНОК</w:t>
      </w:r>
      <w:r w:rsidR="003F466C" w:rsidRPr="00166EF5">
        <w:rPr>
          <w:lang w:eastAsia="zh-CN"/>
        </w:rPr>
        <w:t xml:space="preserve"> 11</w:t>
      </w:r>
    </w:p>
    <w:p w:rsidR="003F466C" w:rsidRPr="00166EF5" w:rsidRDefault="006D49E6" w:rsidP="00A82136">
      <w:pPr>
        <w:pStyle w:val="Figuretitle"/>
        <w:rPr>
          <w:rFonts w:asciiTheme="majorBidi" w:hAnsiTheme="majorBidi" w:cstheme="majorBidi"/>
          <w:lang w:eastAsia="zh-CN"/>
        </w:rPr>
      </w:pPr>
      <w:r w:rsidRPr="00166EF5">
        <w:rPr>
          <w:rFonts w:asciiTheme="majorBidi" w:hAnsiTheme="majorBidi" w:cstheme="majorBidi"/>
          <w:lang w:eastAsia="zh-CN"/>
        </w:rPr>
        <w:t>Схема включения/выключения малой соты</w:t>
      </w:r>
    </w:p>
    <w:p w:rsidR="003F466C" w:rsidRPr="00166EF5" w:rsidRDefault="00B36523" w:rsidP="00A82136">
      <w:pPr>
        <w:pStyle w:val="Figure"/>
        <w:rPr>
          <w:lang w:eastAsia="zh-CN"/>
        </w:rPr>
      </w:pPr>
      <w:r w:rsidRPr="00166EF5">
        <w:rPr>
          <w:lang w:eastAsia="zh-CN"/>
        </w:rPr>
        <w:object w:dxaOrig="4970" w:dyaOrig="2574">
          <v:shape id="_x0000_i1119" type="#_x0000_t75" style="width:327pt;height:168pt" o:ole="">
            <v:imagedata r:id="rId195" o:title=""/>
          </v:shape>
          <o:OLEObject Type="Embed" ProgID="CorelDraw.Graphic.16" ShapeID="_x0000_i1119" DrawAspect="Content" ObjectID="_1573980459" r:id="rId196"/>
        </w:object>
      </w:r>
    </w:p>
    <w:p w:rsidR="003F466C" w:rsidRPr="00166EF5" w:rsidRDefault="003F466C" w:rsidP="00241690">
      <w:pPr>
        <w:pStyle w:val="enumlev1"/>
        <w:keepLines/>
        <w:rPr>
          <w:lang w:eastAsia="zh-CN"/>
        </w:rPr>
      </w:pPr>
      <w:r w:rsidRPr="00166EF5">
        <w:rPr>
          <w:lang w:eastAsia="zh-CN"/>
        </w:rPr>
        <w:t>–</w:t>
      </w:r>
      <w:r w:rsidRPr="00166EF5">
        <w:rPr>
          <w:lang w:eastAsia="zh-CN"/>
        </w:rPr>
        <w:tab/>
      </w:r>
      <w:r w:rsidR="00852601" w:rsidRPr="00166EF5">
        <w:rPr>
          <w:lang w:eastAsia="zh-CN"/>
        </w:rPr>
        <w:t xml:space="preserve">При </w:t>
      </w:r>
      <w:r w:rsidR="0013479A" w:rsidRPr="00166EF5">
        <w:rPr>
          <w:lang w:eastAsia="zh-CN"/>
        </w:rPr>
        <w:t>имитирова</w:t>
      </w:r>
      <w:r w:rsidR="00852601" w:rsidRPr="00166EF5">
        <w:rPr>
          <w:lang w:eastAsia="zh-CN"/>
        </w:rPr>
        <w:t>нии</w:t>
      </w:r>
      <w:r w:rsidR="0013479A" w:rsidRPr="00166EF5">
        <w:rPr>
          <w:lang w:eastAsia="zh-CN"/>
        </w:rPr>
        <w:t xml:space="preserve"> работ</w:t>
      </w:r>
      <w:r w:rsidR="00852601" w:rsidRPr="00166EF5">
        <w:rPr>
          <w:lang w:eastAsia="zh-CN"/>
        </w:rPr>
        <w:t>ы</w:t>
      </w:r>
      <w:r w:rsidR="0013479A" w:rsidRPr="00166EF5">
        <w:rPr>
          <w:lang w:eastAsia="zh-CN"/>
        </w:rPr>
        <w:t xml:space="preserve"> на основе </w:t>
      </w:r>
      <w:r w:rsidRPr="00166EF5">
        <w:rPr>
          <w:lang w:eastAsia="zh-CN"/>
        </w:rPr>
        <w:t>TDD</w:t>
      </w:r>
      <w:r w:rsidR="0013479A" w:rsidRPr="00166EF5">
        <w:rPr>
          <w:lang w:eastAsia="zh-CN"/>
        </w:rPr>
        <w:t xml:space="preserve"> передачи на линии вниз базовой станции осуществляются только часть времени, что уменьшает среднюю мощность базовой станции в кадре. Однако этот эффект не учитывается в методике моделирования, предста</w:t>
      </w:r>
      <w:r w:rsidR="00852601" w:rsidRPr="00166EF5">
        <w:rPr>
          <w:lang w:eastAsia="zh-CN"/>
        </w:rPr>
        <w:t>вленной в настоящей Ре</w:t>
      </w:r>
      <w:r w:rsidR="0013479A" w:rsidRPr="00166EF5">
        <w:rPr>
          <w:lang w:eastAsia="zh-CN"/>
        </w:rPr>
        <w:t>комендации</w:t>
      </w:r>
      <w:r w:rsidRPr="00166EF5">
        <w:rPr>
          <w:lang w:eastAsia="zh-CN"/>
        </w:rPr>
        <w:t xml:space="preserve">. </w:t>
      </w:r>
    </w:p>
    <w:p w:rsidR="003F466C" w:rsidRPr="00166EF5" w:rsidRDefault="00852601" w:rsidP="00A82136">
      <w:pPr>
        <w:rPr>
          <w:iCs/>
          <w:lang w:eastAsia="zh-CN"/>
        </w:rPr>
      </w:pPr>
      <w:r w:rsidRPr="00166EF5">
        <w:rPr>
          <w:iCs/>
          <w:lang w:eastAsia="zh-CN"/>
        </w:rPr>
        <w:t>В будущем развертывание сети станет более гибким вследствие разнообразия требований к службам; трафик высокоскоростной передачи данных отмечается в основном в отдельных</w:t>
      </w:r>
      <w:r w:rsidR="0014307B" w:rsidRPr="00166EF5">
        <w:rPr>
          <w:iCs/>
          <w:lang w:eastAsia="zh-CN"/>
        </w:rPr>
        <w:t xml:space="preserve"> районах</w:t>
      </w:r>
      <w:r w:rsidR="003F466C" w:rsidRPr="00166EF5">
        <w:rPr>
          <w:iCs/>
          <w:lang w:eastAsia="zh-CN"/>
        </w:rPr>
        <w:t xml:space="preserve"> </w:t>
      </w:r>
      <w:r w:rsidR="006D7264" w:rsidRPr="00166EF5">
        <w:rPr>
          <w:iCs/>
          <w:lang w:eastAsia="zh-CN"/>
        </w:rPr>
        <w:t>точек доступа</w:t>
      </w:r>
      <w:r w:rsidR="003F466C" w:rsidRPr="00166EF5">
        <w:rPr>
          <w:iCs/>
          <w:lang w:eastAsia="zh-CN"/>
        </w:rPr>
        <w:t xml:space="preserve">, </w:t>
      </w:r>
      <w:r w:rsidR="0014307B" w:rsidRPr="00166EF5">
        <w:rPr>
          <w:iCs/>
          <w:lang w:eastAsia="zh-CN"/>
        </w:rPr>
        <w:t>следовательно, при расчете суммарных помех может учитываться часть помеховой зоны</w:t>
      </w:r>
      <w:r w:rsidR="003F466C" w:rsidRPr="00166EF5">
        <w:rPr>
          <w:iCs/>
          <w:lang w:eastAsia="zh-CN"/>
        </w:rPr>
        <w:t>.</w:t>
      </w:r>
    </w:p>
    <w:p w:rsidR="003F466C" w:rsidRPr="00166EF5" w:rsidRDefault="003F466C" w:rsidP="00B36523">
      <w:pPr>
        <w:pStyle w:val="Heading1"/>
      </w:pPr>
      <w:bookmarkStart w:id="68" w:name="_Toc499288111"/>
      <w:r w:rsidRPr="00166EF5">
        <w:t>8</w:t>
      </w:r>
      <w:r w:rsidRPr="00166EF5">
        <w:tab/>
      </w:r>
      <w:r w:rsidR="00DD5606" w:rsidRPr="00166EF5">
        <w:t>Демонстрация промежуточных результатов моделирования</w:t>
      </w:r>
      <w:r w:rsidRPr="00166EF5">
        <w:t xml:space="preserve"> IMT</w:t>
      </w:r>
      <w:bookmarkEnd w:id="68"/>
      <w:r w:rsidRPr="00166EF5">
        <w:t xml:space="preserve"> </w:t>
      </w:r>
    </w:p>
    <w:p w:rsidR="003F466C" w:rsidRPr="00166EF5" w:rsidRDefault="00DD5606" w:rsidP="00A82136">
      <w:pPr>
        <w:rPr>
          <w:lang w:eastAsia="zh-CN"/>
        </w:rPr>
      </w:pPr>
      <w:r w:rsidRPr="00166EF5">
        <w:rPr>
          <w:lang w:eastAsia="zh-CN"/>
        </w:rPr>
        <w:t xml:space="preserve">При моделировании систем </w:t>
      </w:r>
      <w:r w:rsidR="003F466C" w:rsidRPr="00166EF5">
        <w:rPr>
          <w:lang w:eastAsia="zh-CN"/>
        </w:rPr>
        <w:t xml:space="preserve">IMT </w:t>
      </w:r>
      <w:r w:rsidRPr="00166EF5">
        <w:rPr>
          <w:lang w:eastAsia="zh-CN"/>
        </w:rPr>
        <w:t>существует вероятность того, что одно и то же исследование, выполнявшееся разными сторонами, вначале даст разные результаты</w:t>
      </w:r>
      <w:r w:rsidR="003F466C" w:rsidRPr="00166EF5">
        <w:rPr>
          <w:lang w:eastAsia="zh-CN"/>
        </w:rPr>
        <w:t xml:space="preserve">. </w:t>
      </w:r>
      <w:r w:rsidRPr="00166EF5">
        <w:rPr>
          <w:lang w:eastAsia="zh-CN"/>
        </w:rPr>
        <w:t>Для того чтобы иметь возможность сравнивать реализацию имитатора</w:t>
      </w:r>
      <w:r w:rsidR="003F466C" w:rsidRPr="00166EF5">
        <w:rPr>
          <w:lang w:eastAsia="zh-CN"/>
        </w:rPr>
        <w:t xml:space="preserve"> </w:t>
      </w:r>
      <w:r w:rsidR="005B5644" w:rsidRPr="00166EF5">
        <w:rPr>
          <w:lang w:eastAsia="zh-CN"/>
        </w:rPr>
        <w:t>системы IMT</w:t>
      </w:r>
      <w:r w:rsidR="003F466C" w:rsidRPr="00166EF5">
        <w:rPr>
          <w:lang w:eastAsia="zh-CN"/>
        </w:rPr>
        <w:t xml:space="preserve">, </w:t>
      </w:r>
      <w:r w:rsidRPr="00166EF5">
        <w:rPr>
          <w:lang w:eastAsia="zh-CN"/>
        </w:rPr>
        <w:t>можно использовать некоторые промежуточные результаты</w:t>
      </w:r>
      <w:r w:rsidR="003F466C" w:rsidRPr="00166EF5">
        <w:rPr>
          <w:lang w:eastAsia="zh-CN"/>
        </w:rPr>
        <w:t xml:space="preserve">. </w:t>
      </w:r>
      <w:r w:rsidRPr="00166EF5">
        <w:rPr>
          <w:lang w:eastAsia="zh-CN"/>
        </w:rPr>
        <w:t>Ниже приведен ряд примеров таких параметров</w:t>
      </w:r>
      <w:r w:rsidR="003F466C" w:rsidRPr="00166EF5">
        <w:rPr>
          <w:lang w:eastAsia="zh-CN"/>
        </w:rPr>
        <w:t xml:space="preserve">: </w:t>
      </w:r>
    </w:p>
    <w:p w:rsidR="003F466C" w:rsidRPr="00166EF5" w:rsidRDefault="003F466C" w:rsidP="00A82136">
      <w:pPr>
        <w:pStyle w:val="enumlev1"/>
        <w:rPr>
          <w:lang w:eastAsia="zh-CN"/>
        </w:rPr>
      </w:pPr>
      <w:r w:rsidRPr="00166EF5">
        <w:rPr>
          <w:lang w:eastAsia="zh-CN"/>
        </w:rPr>
        <w:t>–</w:t>
      </w:r>
      <w:r w:rsidRPr="00166EF5">
        <w:rPr>
          <w:lang w:eastAsia="zh-CN"/>
        </w:rPr>
        <w:tab/>
      </w:r>
      <w:r w:rsidR="0014307B" w:rsidRPr="00166EF5">
        <w:rPr>
          <w:lang w:eastAsia="zh-CN"/>
        </w:rPr>
        <w:t>распределение мощности передачи;</w:t>
      </w:r>
    </w:p>
    <w:p w:rsidR="003F466C" w:rsidRPr="00166EF5" w:rsidRDefault="003F466C" w:rsidP="00A82136">
      <w:pPr>
        <w:pStyle w:val="enumlev1"/>
        <w:rPr>
          <w:lang w:eastAsia="zh-CN"/>
        </w:rPr>
      </w:pPr>
      <w:r w:rsidRPr="00166EF5">
        <w:rPr>
          <w:lang w:eastAsia="zh-CN"/>
        </w:rPr>
        <w:t>–</w:t>
      </w:r>
      <w:r w:rsidRPr="00166EF5">
        <w:rPr>
          <w:lang w:eastAsia="zh-CN"/>
        </w:rPr>
        <w:tab/>
      </w:r>
      <w:r w:rsidR="0014307B" w:rsidRPr="00166EF5">
        <w:rPr>
          <w:lang w:eastAsia="zh-CN"/>
        </w:rPr>
        <w:t>распределение внутренних и внешних помех;</w:t>
      </w:r>
    </w:p>
    <w:p w:rsidR="003F466C" w:rsidRPr="00166EF5" w:rsidRDefault="003F466C" w:rsidP="00A82136">
      <w:pPr>
        <w:pStyle w:val="enumlev1"/>
        <w:rPr>
          <w:lang w:eastAsia="zh-CN"/>
        </w:rPr>
      </w:pPr>
      <w:r w:rsidRPr="00166EF5">
        <w:rPr>
          <w:lang w:eastAsia="zh-CN"/>
        </w:rPr>
        <w:t>–</w:t>
      </w:r>
      <w:r w:rsidRPr="00166EF5">
        <w:rPr>
          <w:lang w:eastAsia="zh-CN"/>
        </w:rPr>
        <w:tab/>
      </w:r>
      <w:r w:rsidR="0014307B" w:rsidRPr="00166EF5">
        <w:rPr>
          <w:lang w:eastAsia="zh-CN"/>
        </w:rPr>
        <w:t xml:space="preserve">распределение </w:t>
      </w:r>
      <w:r w:rsidRPr="00166EF5">
        <w:rPr>
          <w:lang w:eastAsia="zh-CN"/>
        </w:rPr>
        <w:t>SINR</w:t>
      </w:r>
      <w:r w:rsidR="0014307B" w:rsidRPr="00166EF5">
        <w:rPr>
          <w:lang w:eastAsia="zh-CN"/>
        </w:rPr>
        <w:t>;</w:t>
      </w:r>
    </w:p>
    <w:p w:rsidR="003F466C" w:rsidRPr="00166EF5" w:rsidRDefault="003F466C" w:rsidP="00A82136">
      <w:pPr>
        <w:pStyle w:val="enumlev1"/>
        <w:rPr>
          <w:lang w:eastAsia="zh-CN"/>
        </w:rPr>
      </w:pPr>
      <w:r w:rsidRPr="00166EF5">
        <w:rPr>
          <w:lang w:eastAsia="zh-CN"/>
        </w:rPr>
        <w:t>–</w:t>
      </w:r>
      <w:r w:rsidRPr="00166EF5">
        <w:rPr>
          <w:lang w:eastAsia="zh-CN"/>
        </w:rPr>
        <w:tab/>
      </w:r>
      <w:r w:rsidR="0014307B" w:rsidRPr="00166EF5">
        <w:rPr>
          <w:lang w:eastAsia="zh-CN"/>
        </w:rPr>
        <w:t>распределение принимаемой мощности;</w:t>
      </w:r>
    </w:p>
    <w:p w:rsidR="003F466C" w:rsidRPr="00166EF5" w:rsidRDefault="003F466C" w:rsidP="00A82136">
      <w:pPr>
        <w:pStyle w:val="enumlev1"/>
      </w:pPr>
      <w:r w:rsidRPr="00166EF5">
        <w:rPr>
          <w:lang w:eastAsia="zh-CN"/>
        </w:rPr>
        <w:t>–</w:t>
      </w:r>
      <w:r w:rsidRPr="00166EF5">
        <w:rPr>
          <w:lang w:eastAsia="zh-CN"/>
        </w:rPr>
        <w:tab/>
      </w:r>
      <w:r w:rsidR="0014307B" w:rsidRPr="00166EF5">
        <w:rPr>
          <w:lang w:eastAsia="zh-CN"/>
        </w:rPr>
        <w:t>распределение потерь из-за переходного затухания на трассе</w:t>
      </w:r>
      <w:r w:rsidRPr="00166EF5">
        <w:t xml:space="preserve"> (</w:t>
      </w:r>
      <w:r w:rsidR="004B65AD" w:rsidRPr="00166EF5">
        <w:t xml:space="preserve">сюда включаются значения усиления антенн </w:t>
      </w:r>
      <w:r w:rsidRPr="00166EF5">
        <w:t xml:space="preserve">Tx </w:t>
      </w:r>
      <w:r w:rsidR="004B65AD" w:rsidRPr="00166EF5">
        <w:t>и</w:t>
      </w:r>
      <w:r w:rsidRPr="00166EF5">
        <w:t xml:space="preserve"> Rx</w:t>
      </w:r>
      <w:r w:rsidR="004B65AD" w:rsidRPr="00166EF5">
        <w:t>, потерь и замирания при распространении и т. д.</w:t>
      </w:r>
      <w:r w:rsidRPr="00166EF5">
        <w:t>).</w:t>
      </w:r>
    </w:p>
    <w:p w:rsidR="003F466C" w:rsidRPr="00166EF5" w:rsidRDefault="0079389F" w:rsidP="00A82136">
      <w:pPr>
        <w:pStyle w:val="enumlev1"/>
        <w:ind w:left="0" w:firstLine="0"/>
      </w:pPr>
      <w:r w:rsidRPr="00166EF5">
        <w:t>Рекомендуется представ</w:t>
      </w:r>
      <w:r w:rsidR="006D7264" w:rsidRPr="00166EF5">
        <w:t>ля</w:t>
      </w:r>
      <w:r w:rsidRPr="00166EF5">
        <w:t>ть не менее двух промежуточных результатов, перечисленных выше. На нижеследующем рисунке </w:t>
      </w:r>
      <w:r w:rsidR="003F466C" w:rsidRPr="00166EF5">
        <w:t xml:space="preserve">12 </w:t>
      </w:r>
      <w:r w:rsidRPr="00166EF5">
        <w:t>приведен примерный промежуточный результат для распределения помех на трассе</w:t>
      </w:r>
      <w:r w:rsidR="003F466C" w:rsidRPr="00166EF5">
        <w:t xml:space="preserve">. </w:t>
      </w:r>
      <w:r w:rsidRPr="00166EF5">
        <w:t>Такие промежуточные результаты следует учитывать вместе с полным набором входных параметров</w:t>
      </w:r>
      <w:r w:rsidR="003F466C" w:rsidRPr="00166EF5">
        <w:t xml:space="preserve">. </w:t>
      </w:r>
      <w:r w:rsidRPr="00166EF5">
        <w:t>Аналогичным образом могут быть также представлены другие результаты</w:t>
      </w:r>
      <w:r w:rsidR="003F466C" w:rsidRPr="00166EF5">
        <w:t>.</w:t>
      </w:r>
    </w:p>
    <w:p w:rsidR="003F466C" w:rsidRPr="00166EF5" w:rsidRDefault="00BA50DF" w:rsidP="00A82136">
      <w:pPr>
        <w:pStyle w:val="FigureNo"/>
      </w:pPr>
      <w:r w:rsidRPr="00166EF5">
        <w:lastRenderedPageBreak/>
        <w:t>РИСУНОК</w:t>
      </w:r>
      <w:r w:rsidR="003F466C" w:rsidRPr="00166EF5">
        <w:t xml:space="preserve"> 12</w:t>
      </w:r>
    </w:p>
    <w:p w:rsidR="003F466C" w:rsidRPr="00166EF5" w:rsidRDefault="0079389F" w:rsidP="00A82136">
      <w:pPr>
        <w:pStyle w:val="Figuretitle"/>
        <w:rPr>
          <w:rFonts w:asciiTheme="majorBidi" w:hAnsiTheme="majorBidi" w:cstheme="majorBidi"/>
        </w:rPr>
      </w:pPr>
      <w:r w:rsidRPr="00166EF5">
        <w:rPr>
          <w:rFonts w:asciiTheme="majorBidi" w:hAnsiTheme="majorBidi" w:cstheme="majorBidi"/>
        </w:rPr>
        <w:t xml:space="preserve">Пример распределения потерь на трассе по результатам имитации сети </w:t>
      </w:r>
      <w:r w:rsidR="003F466C" w:rsidRPr="00166EF5">
        <w:rPr>
          <w:rFonts w:asciiTheme="majorBidi" w:hAnsiTheme="majorBidi" w:cstheme="majorBidi"/>
        </w:rPr>
        <w:t>IMT</w:t>
      </w:r>
    </w:p>
    <w:p w:rsidR="003F466C" w:rsidRPr="00166EF5" w:rsidRDefault="005F1716" w:rsidP="00A82136">
      <w:pPr>
        <w:pStyle w:val="Figure"/>
        <w:rPr>
          <w:lang w:eastAsia="zh-CN"/>
        </w:rPr>
      </w:pPr>
      <w:r w:rsidRPr="00166EF5">
        <w:rPr>
          <w:lang w:eastAsia="zh-CN"/>
        </w:rPr>
        <w:object w:dxaOrig="4728" w:dyaOrig="4029">
          <v:shape id="_x0000_i1120" type="#_x0000_t75" style="width:313.5pt;height:265.5pt" o:ole="">
            <v:imagedata r:id="rId197" o:title=""/>
          </v:shape>
          <o:OLEObject Type="Embed" ProgID="CorelDraw.Graphic.16" ShapeID="_x0000_i1120" DrawAspect="Content" ObjectID="_1573980460" r:id="rId198"/>
        </w:object>
      </w:r>
    </w:p>
    <w:p w:rsidR="00060657" w:rsidRPr="00166EF5" w:rsidRDefault="00060657" w:rsidP="00060657">
      <w:bookmarkStart w:id="69" w:name="_Toc499288112"/>
    </w:p>
    <w:p w:rsidR="003F466C" w:rsidRPr="00804101" w:rsidRDefault="003F466C" w:rsidP="005F1716">
      <w:pPr>
        <w:pStyle w:val="Heading1"/>
        <w:rPr>
          <w:lang w:val="en-GB"/>
        </w:rPr>
      </w:pPr>
      <w:r w:rsidRPr="00804101">
        <w:rPr>
          <w:lang w:val="en-GB"/>
        </w:rPr>
        <w:t>9</w:t>
      </w:r>
      <w:r w:rsidRPr="00804101">
        <w:rPr>
          <w:lang w:val="en-GB"/>
        </w:rPr>
        <w:tab/>
      </w:r>
      <w:r w:rsidR="006818B3" w:rsidRPr="00166EF5">
        <w:t>Справочные</w:t>
      </w:r>
      <w:r w:rsidR="006818B3" w:rsidRPr="00804101">
        <w:rPr>
          <w:lang w:val="en-GB"/>
        </w:rPr>
        <w:t xml:space="preserve"> </w:t>
      </w:r>
      <w:r w:rsidR="006818B3" w:rsidRPr="00166EF5">
        <w:t>документы</w:t>
      </w:r>
      <w:bookmarkEnd w:id="69"/>
    </w:p>
    <w:p w:rsidR="003F466C" w:rsidRPr="00804101" w:rsidRDefault="003F466C" w:rsidP="00A82136">
      <w:pPr>
        <w:pStyle w:val="Reftext"/>
        <w:spacing w:before="240"/>
        <w:rPr>
          <w:lang w:val="en-GB" w:eastAsia="zh-CN"/>
        </w:rPr>
      </w:pPr>
      <w:r w:rsidRPr="00804101">
        <w:rPr>
          <w:lang w:val="en-GB" w:eastAsia="zh-CN"/>
        </w:rPr>
        <w:t>[1]</w:t>
      </w:r>
      <w:r w:rsidRPr="00804101">
        <w:rPr>
          <w:lang w:val="en-GB" w:eastAsia="zh-CN"/>
        </w:rPr>
        <w:tab/>
        <w:t xml:space="preserve">3GPP TR 36.872 V12.1.0, </w:t>
      </w:r>
      <w:r w:rsidRPr="00804101">
        <w:rPr>
          <w:lang w:val="en-GB"/>
        </w:rPr>
        <w:t>Small cell enhancements for E-UTRA and E-UTRAN</w:t>
      </w:r>
      <w:r w:rsidRPr="00804101">
        <w:rPr>
          <w:lang w:val="en-GB" w:eastAsia="zh-CN"/>
        </w:rPr>
        <w:t xml:space="preserve"> (Release 12).</w:t>
      </w:r>
    </w:p>
    <w:p w:rsidR="003F466C" w:rsidRPr="00804101" w:rsidRDefault="003F466C" w:rsidP="00A82136">
      <w:pPr>
        <w:pStyle w:val="Reftext"/>
        <w:rPr>
          <w:lang w:val="en-GB" w:eastAsia="zh-CN"/>
        </w:rPr>
      </w:pPr>
      <w:r w:rsidRPr="00804101">
        <w:rPr>
          <w:lang w:val="en-GB" w:eastAsia="zh-CN"/>
        </w:rPr>
        <w:t>[2]</w:t>
      </w:r>
      <w:r w:rsidRPr="00804101">
        <w:rPr>
          <w:lang w:val="en-GB" w:eastAsia="zh-CN"/>
        </w:rPr>
        <w:tab/>
        <w:t>3GPP TR 25.942 V10.0.0, Radio Frequency (RF) system scenarios (Release 10).</w:t>
      </w:r>
    </w:p>
    <w:p w:rsidR="003F466C" w:rsidRPr="00804101" w:rsidRDefault="003F466C" w:rsidP="00A82136">
      <w:pPr>
        <w:pStyle w:val="Reftext"/>
        <w:rPr>
          <w:lang w:val="en-GB" w:eastAsia="zh-CN"/>
        </w:rPr>
      </w:pPr>
      <w:r w:rsidRPr="00804101">
        <w:rPr>
          <w:lang w:val="en-GB" w:eastAsia="zh-CN"/>
        </w:rPr>
        <w:t>[3]</w:t>
      </w:r>
      <w:r w:rsidRPr="00804101">
        <w:rPr>
          <w:lang w:val="en-GB" w:eastAsia="zh-CN"/>
        </w:rPr>
        <w:tab/>
        <w:t xml:space="preserve">3GPP RP-130811, 3GPP Work Item Description, </w:t>
      </w:r>
      <w:r w:rsidRPr="00804101">
        <w:rPr>
          <w:lang w:val="en-GB"/>
        </w:rPr>
        <w:t>Study on 3D-channel model for Elevation Beamforming and FD-MIMO studies for LTE</w:t>
      </w:r>
      <w:r w:rsidRPr="00804101">
        <w:rPr>
          <w:lang w:val="en-GB" w:eastAsia="zh-CN"/>
        </w:rPr>
        <w:t>.</w:t>
      </w:r>
    </w:p>
    <w:p w:rsidR="003F466C" w:rsidRPr="00804101" w:rsidRDefault="003F466C" w:rsidP="00A82136">
      <w:pPr>
        <w:pStyle w:val="Reftext"/>
        <w:rPr>
          <w:lang w:val="en-GB" w:eastAsia="zh-CN"/>
        </w:rPr>
      </w:pPr>
      <w:r w:rsidRPr="00804101">
        <w:rPr>
          <w:lang w:val="en-GB" w:eastAsia="zh-CN"/>
        </w:rPr>
        <w:t>[4]</w:t>
      </w:r>
      <w:r w:rsidRPr="00804101">
        <w:rPr>
          <w:lang w:val="en-GB" w:eastAsia="zh-CN"/>
        </w:rPr>
        <w:tab/>
        <w:t>3GPP TR 36.873 V12.0.0, Study on 3D channel model for LTE (Release 12).</w:t>
      </w:r>
    </w:p>
    <w:p w:rsidR="003F466C" w:rsidRPr="00804101" w:rsidRDefault="003F466C" w:rsidP="00A82136">
      <w:pPr>
        <w:pStyle w:val="Reftext"/>
        <w:rPr>
          <w:lang w:val="en-GB" w:eastAsia="zh-CN"/>
        </w:rPr>
      </w:pPr>
      <w:r w:rsidRPr="00804101">
        <w:rPr>
          <w:lang w:val="en-GB" w:eastAsia="zh-CN"/>
        </w:rPr>
        <w:t>[5]</w:t>
      </w:r>
      <w:r w:rsidRPr="00804101">
        <w:rPr>
          <w:lang w:val="en-GB" w:eastAsia="zh-CN"/>
        </w:rPr>
        <w:tab/>
        <w:t>3GPP TR 36.897 V0.3.1, Elevation Beamforming/Full-Dimension (FD) MIMO for LTE (Release 13).</w:t>
      </w:r>
    </w:p>
    <w:p w:rsidR="003F466C" w:rsidRPr="00804101" w:rsidRDefault="003F466C" w:rsidP="00A82136">
      <w:pPr>
        <w:pStyle w:val="Reftext"/>
        <w:rPr>
          <w:lang w:val="en-GB" w:eastAsia="zh-CN"/>
        </w:rPr>
      </w:pPr>
      <w:r w:rsidRPr="00804101">
        <w:rPr>
          <w:lang w:val="en-GB" w:eastAsia="zh-CN"/>
        </w:rPr>
        <w:t>[6]</w:t>
      </w:r>
      <w:r w:rsidRPr="00804101">
        <w:rPr>
          <w:lang w:val="en-GB" w:eastAsia="zh-CN"/>
        </w:rPr>
        <w:tab/>
        <w:t>3GPP TS 36.104 V12.7.0, Base Station (BS) radio transmission and reception (Release 12).</w:t>
      </w:r>
    </w:p>
    <w:p w:rsidR="003F466C" w:rsidRPr="00804101" w:rsidRDefault="003F466C" w:rsidP="00A82136">
      <w:pPr>
        <w:ind w:left="794" w:hanging="794"/>
        <w:rPr>
          <w:lang w:val="en-GB" w:eastAsia="zh-CN"/>
        </w:rPr>
      </w:pPr>
      <w:r w:rsidRPr="00804101">
        <w:rPr>
          <w:lang w:val="en-GB" w:eastAsia="zh-CN"/>
        </w:rPr>
        <w:t>[7]</w:t>
      </w:r>
      <w:r w:rsidRPr="00804101">
        <w:rPr>
          <w:lang w:val="en-GB" w:eastAsia="zh-CN"/>
        </w:rPr>
        <w:tab/>
        <w:t>3GPP TS 36.101 V12.7.0, User Equipment (UE) radio transmission and reception (Release12).</w:t>
      </w:r>
    </w:p>
    <w:p w:rsidR="003F466C" w:rsidRPr="00804101" w:rsidRDefault="003F466C" w:rsidP="00A82136">
      <w:pPr>
        <w:ind w:left="794" w:hanging="794"/>
        <w:rPr>
          <w:lang w:val="en-GB" w:eastAsia="zh-CN"/>
        </w:rPr>
      </w:pPr>
      <w:r w:rsidRPr="00804101">
        <w:rPr>
          <w:lang w:val="en-GB" w:eastAsia="zh-CN"/>
        </w:rPr>
        <w:t>[8]</w:t>
      </w:r>
      <w:r w:rsidRPr="00804101">
        <w:rPr>
          <w:lang w:val="en-GB" w:eastAsia="zh-CN"/>
        </w:rPr>
        <w:tab/>
        <w:t xml:space="preserve">H. Houas, Y. Louet, E. Fournier and Y. Maigron, </w:t>
      </w:r>
      <w:r w:rsidRPr="00804101">
        <w:rPr>
          <w:i/>
          <w:lang w:val="en-GB" w:eastAsia="zh-CN"/>
        </w:rPr>
        <w:t>Distribution of microcells for cellular mobile networks</w:t>
      </w:r>
      <w:r w:rsidRPr="00804101">
        <w:rPr>
          <w:lang w:val="en-GB" w:eastAsia="zh-CN"/>
        </w:rPr>
        <w:t xml:space="preserve">, </w:t>
      </w:r>
      <w:r w:rsidRPr="00804101">
        <w:rPr>
          <w:i/>
          <w:lang w:val="en-GB" w:eastAsia="zh-CN"/>
        </w:rPr>
        <w:t>IEEE VTC Nanjing, 15-18</w:t>
      </w:r>
      <w:r w:rsidRPr="00804101">
        <w:rPr>
          <w:i/>
          <w:vertAlign w:val="superscript"/>
          <w:lang w:val="en-GB" w:eastAsia="zh-CN"/>
        </w:rPr>
        <w:t>th</w:t>
      </w:r>
      <w:r w:rsidRPr="00804101">
        <w:rPr>
          <w:i/>
          <w:lang w:val="en-GB" w:eastAsia="zh-CN"/>
        </w:rPr>
        <w:t xml:space="preserve"> May 2016</w:t>
      </w:r>
      <w:r w:rsidRPr="00804101">
        <w:rPr>
          <w:lang w:val="en-GB" w:eastAsia="zh-CN"/>
        </w:rPr>
        <w:t>.</w:t>
      </w:r>
    </w:p>
    <w:p w:rsidR="00060657" w:rsidRPr="00804101" w:rsidRDefault="0006065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lang w:val="en-GB"/>
        </w:rPr>
      </w:pPr>
      <w:r w:rsidRPr="00804101">
        <w:rPr>
          <w:lang w:val="en-GB"/>
        </w:rPr>
        <w:br w:type="page"/>
      </w:r>
    </w:p>
    <w:p w:rsidR="003F466C" w:rsidRPr="00166EF5" w:rsidRDefault="006818B3" w:rsidP="00CA731B">
      <w:pPr>
        <w:pStyle w:val="AnnexNoTitle"/>
      </w:pPr>
      <w:r w:rsidRPr="00166EF5">
        <w:lastRenderedPageBreak/>
        <w:t>Прилагаемый документ</w:t>
      </w:r>
      <w:r w:rsidR="003F466C" w:rsidRPr="00166EF5">
        <w:t xml:space="preserve"> 1</w:t>
      </w:r>
      <w:r w:rsidR="003F466C" w:rsidRPr="00166EF5">
        <w:br/>
      </w:r>
      <w:r w:rsidRPr="00166EF5">
        <w:t>к Приложению</w:t>
      </w:r>
      <w:r w:rsidR="003F466C" w:rsidRPr="00166EF5">
        <w:t xml:space="preserve"> 1</w:t>
      </w:r>
      <w:r w:rsidR="003F466C" w:rsidRPr="00166EF5">
        <w:br/>
      </w:r>
      <w:r w:rsidR="003F466C" w:rsidRPr="00166EF5">
        <w:br/>
      </w:r>
      <w:r w:rsidR="00071D47" w:rsidRPr="00166EF5">
        <w:t>Соображения относительно параметров</w:t>
      </w:r>
      <w:r w:rsidR="00165E9B" w:rsidRPr="00166EF5">
        <w:t xml:space="preserve">, определяющих </w:t>
      </w:r>
      <w:r w:rsidR="00625528" w:rsidRPr="00166EF5">
        <w:t xml:space="preserve">дисперсионное </w:t>
      </w:r>
      <w:r w:rsidR="00165E9B" w:rsidRPr="00166EF5">
        <w:t>гамма</w:t>
      </w:r>
      <w:r w:rsidR="00625528" w:rsidRPr="00166EF5">
        <w:noBreakHyphen/>
      </w:r>
      <w:r w:rsidR="00165E9B" w:rsidRPr="00166EF5">
        <w:t xml:space="preserve">распределение (Бесселя) </w:t>
      </w:r>
      <w:r w:rsidR="00071D47" w:rsidRPr="00166EF5">
        <w:t>для местоположений базовых микростанций</w:t>
      </w:r>
    </w:p>
    <w:p w:rsidR="003F466C" w:rsidRPr="00166EF5" w:rsidRDefault="00071D47" w:rsidP="00A82136">
      <w:pPr>
        <w:pStyle w:val="Normalaftertitle"/>
      </w:pPr>
      <w:r w:rsidRPr="00166EF5">
        <w:t xml:space="preserve">При распределении местоположений малых сот в пределах </w:t>
      </w:r>
      <w:r w:rsidR="006C4791" w:rsidRPr="00166EF5">
        <w:t xml:space="preserve">данной </w:t>
      </w:r>
      <w:r w:rsidRPr="00166EF5">
        <w:t>зоны макросоты</w:t>
      </w:r>
      <w:r w:rsidR="00F6785A" w:rsidRPr="00166EF5">
        <w:t xml:space="preserve"> необходимо нижеследующее.</w:t>
      </w:r>
      <w:r w:rsidR="003F466C" w:rsidRPr="00166EF5">
        <w:t xml:space="preserve"> </w:t>
      </w:r>
    </w:p>
    <w:p w:rsidR="005C27A8" w:rsidRPr="00166EF5" w:rsidRDefault="005F1716" w:rsidP="00A82136">
      <w:pPr>
        <w:pStyle w:val="enumlev1"/>
      </w:pPr>
      <w:r w:rsidRPr="00166EF5">
        <w:t>1</w:t>
      </w:r>
      <w:r w:rsidR="003F466C" w:rsidRPr="00166EF5">
        <w:tab/>
      </w:r>
      <w:r w:rsidR="00F6785A" w:rsidRPr="00166EF5">
        <w:t>Д</w:t>
      </w:r>
      <w:r w:rsidR="006C4791" w:rsidRPr="00166EF5">
        <w:t>ля этой зоны д</w:t>
      </w:r>
      <w:r w:rsidR="00071D47" w:rsidRPr="00166EF5">
        <w:t>олжно быть установлено число</w:t>
      </w:r>
      <w:r w:rsidR="003F466C" w:rsidRPr="00166EF5">
        <w:t xml:space="preserve"> (</w:t>
      </w:r>
      <w:r w:rsidR="00071D47" w:rsidRPr="00166EF5">
        <w:t>среднее</w:t>
      </w:r>
      <w:r w:rsidR="003F466C" w:rsidRPr="00166EF5">
        <w:t xml:space="preserve">) </w:t>
      </w:r>
      <w:r w:rsidR="00071D47" w:rsidRPr="00166EF5">
        <w:t>кластеров, содержащих такие малые соты</w:t>
      </w:r>
      <w:r w:rsidR="00F6785A" w:rsidRPr="00166EF5">
        <w:t>.</w:t>
      </w:r>
      <w:r w:rsidR="00071D47" w:rsidRPr="00166EF5">
        <w:t xml:space="preserve"> </w:t>
      </w:r>
      <w:r w:rsidR="00F6785A" w:rsidRPr="00166EF5">
        <w:t>Э</w:t>
      </w:r>
      <w:r w:rsidR="00071D47" w:rsidRPr="00166EF5">
        <w:t xml:space="preserve">тот параметр может быть </w:t>
      </w:r>
      <w:r w:rsidR="006C4791" w:rsidRPr="00166EF5">
        <w:t>получен</w:t>
      </w:r>
      <w:r w:rsidR="00071D47" w:rsidRPr="00166EF5">
        <w:t xml:space="preserve"> </w:t>
      </w:r>
      <w:r w:rsidR="006C4791" w:rsidRPr="00166EF5">
        <w:t>в результате</w:t>
      </w:r>
      <w:r w:rsidR="00071D47" w:rsidRPr="00166EF5">
        <w:t xml:space="preserve"> первоначального рассмотрения карты базовых макростанций (шестиугольной формы), на которой может быть размещен кластер (малых сот)</w:t>
      </w:r>
      <w:r w:rsidR="00F6785A" w:rsidRPr="00166EF5">
        <w:t>.</w:t>
      </w:r>
    </w:p>
    <w:p w:rsidR="003F466C" w:rsidRPr="00166EF5" w:rsidRDefault="005C27A8" w:rsidP="00A82136">
      <w:pPr>
        <w:pStyle w:val="enumlev1"/>
        <w:spacing w:before="0"/>
        <w:rPr>
          <w:bCs/>
        </w:rPr>
      </w:pPr>
      <w:r w:rsidRPr="00166EF5">
        <w:tab/>
      </w:r>
      <w:r w:rsidR="00F6785A" w:rsidRPr="00166EF5">
        <w:t>Э</w:t>
      </w:r>
      <w:r w:rsidR="00734C7C" w:rsidRPr="00166EF5">
        <w:t>то число соответствует</w:t>
      </w:r>
      <w:r w:rsidR="003F466C" w:rsidRPr="00166EF5">
        <w:t xml:space="preserve"> </w:t>
      </w:r>
      <w:r w:rsidR="003F466C" w:rsidRPr="00166EF5">
        <w:rPr>
          <w:bCs/>
          <w:iCs/>
        </w:rPr>
        <w:t>λ</w:t>
      </w:r>
      <w:r w:rsidR="003F466C" w:rsidRPr="00166EF5">
        <w:rPr>
          <w:bCs/>
          <w:i/>
          <w:vertAlign w:val="subscript"/>
        </w:rPr>
        <w:t>p</w:t>
      </w:r>
      <w:r w:rsidR="003F466C" w:rsidRPr="00166EF5">
        <w:rPr>
          <w:bCs/>
          <w:vertAlign w:val="subscript"/>
        </w:rPr>
        <w:t>.</w:t>
      </w:r>
    </w:p>
    <w:p w:rsidR="005C27A8" w:rsidRPr="00166EF5" w:rsidRDefault="005F1716" w:rsidP="00A82136">
      <w:pPr>
        <w:pStyle w:val="enumlev1"/>
        <w:rPr>
          <w:bCs/>
        </w:rPr>
      </w:pPr>
      <w:r w:rsidRPr="00166EF5">
        <w:rPr>
          <w:bCs/>
        </w:rPr>
        <w:t>2</w:t>
      </w:r>
      <w:r w:rsidR="003F466C" w:rsidRPr="00166EF5">
        <w:rPr>
          <w:bCs/>
        </w:rPr>
        <w:tab/>
      </w:r>
      <w:r w:rsidR="006C4791" w:rsidRPr="00166EF5">
        <w:rPr>
          <w:bCs/>
        </w:rPr>
        <w:t xml:space="preserve">Должно быть принято число </w:t>
      </w:r>
      <w:r w:rsidR="003F466C" w:rsidRPr="00166EF5">
        <w:rPr>
          <w:bCs/>
        </w:rPr>
        <w:t>(</w:t>
      </w:r>
      <w:r w:rsidR="006C4791" w:rsidRPr="00166EF5">
        <w:rPr>
          <w:bCs/>
        </w:rPr>
        <w:t>среднее</w:t>
      </w:r>
      <w:r w:rsidR="003F466C" w:rsidRPr="00166EF5">
        <w:rPr>
          <w:bCs/>
        </w:rPr>
        <w:t xml:space="preserve">) </w:t>
      </w:r>
      <w:r w:rsidR="006C4791" w:rsidRPr="00166EF5">
        <w:rPr>
          <w:bCs/>
        </w:rPr>
        <w:t>малых сот в пределах каждого кластера</w:t>
      </w:r>
      <w:r w:rsidR="00924A11" w:rsidRPr="00166EF5">
        <w:rPr>
          <w:bCs/>
        </w:rPr>
        <w:t>.</w:t>
      </w:r>
    </w:p>
    <w:p w:rsidR="003F466C" w:rsidRPr="00166EF5" w:rsidRDefault="005C27A8" w:rsidP="00A82136">
      <w:pPr>
        <w:pStyle w:val="enumlev1"/>
        <w:spacing w:before="0"/>
      </w:pPr>
      <w:r w:rsidRPr="00166EF5">
        <w:rPr>
          <w:bCs/>
        </w:rPr>
        <w:tab/>
      </w:r>
      <w:r w:rsidR="006C4791" w:rsidRPr="00166EF5">
        <w:rPr>
          <w:bCs/>
        </w:rPr>
        <w:t>Это число соответствует</w:t>
      </w:r>
      <w:r w:rsidR="003F466C" w:rsidRPr="00166EF5">
        <w:rPr>
          <w:bCs/>
        </w:rPr>
        <w:t xml:space="preserve"> λ</w:t>
      </w:r>
      <w:r w:rsidR="003F466C" w:rsidRPr="00166EF5">
        <w:rPr>
          <w:bCs/>
          <w:i/>
          <w:iCs/>
          <w:vertAlign w:val="subscript"/>
        </w:rPr>
        <w:t>o</w:t>
      </w:r>
      <w:r w:rsidR="003F466C" w:rsidRPr="00166EF5">
        <w:rPr>
          <w:bCs/>
          <w:vertAlign w:val="subscript"/>
        </w:rPr>
        <w:t>.</w:t>
      </w:r>
    </w:p>
    <w:p w:rsidR="003F466C" w:rsidRPr="00166EF5" w:rsidRDefault="005F1716" w:rsidP="00A82136">
      <w:pPr>
        <w:pStyle w:val="enumlev1"/>
      </w:pPr>
      <w:r w:rsidRPr="00166EF5">
        <w:t>3</w:t>
      </w:r>
      <w:r w:rsidR="003F466C" w:rsidRPr="00166EF5">
        <w:tab/>
      </w:r>
      <w:r w:rsidR="008F32D5" w:rsidRPr="00166EF5">
        <w:t>В </w:t>
      </w:r>
      <w:r w:rsidR="003F466C" w:rsidRPr="00166EF5">
        <w:t>[1]</w:t>
      </w:r>
      <w:r w:rsidR="003F466C" w:rsidRPr="00166EF5">
        <w:rPr>
          <w:rStyle w:val="FootnoteReference"/>
        </w:rPr>
        <w:footnoteReference w:id="5"/>
      </w:r>
      <w:r w:rsidR="003F466C" w:rsidRPr="00166EF5">
        <w:t xml:space="preserve"> </w:t>
      </w:r>
      <w:r w:rsidR="008F32D5" w:rsidRPr="00166EF5">
        <w:t xml:space="preserve">указано, что </w:t>
      </w:r>
      <w:r w:rsidR="003F466C" w:rsidRPr="00166EF5">
        <w:rPr>
          <w:bCs/>
        </w:rPr>
        <w:t>γ</w:t>
      </w:r>
      <w:r w:rsidR="003F466C" w:rsidRPr="00166EF5">
        <w:t xml:space="preserve"> </w:t>
      </w:r>
      <w:r w:rsidR="008F32D5" w:rsidRPr="00166EF5">
        <w:t>изменяется в диапазоне</w:t>
      </w:r>
      <w:r w:rsidR="003F466C" w:rsidRPr="00166EF5">
        <w:t xml:space="preserve"> [</w:t>
      </w:r>
      <w:r w:rsidRPr="00166EF5">
        <w:t>−</w:t>
      </w:r>
      <w:r w:rsidR="003F466C" w:rsidRPr="00166EF5">
        <w:t>0</w:t>
      </w:r>
      <w:r w:rsidR="008F32D5" w:rsidRPr="00166EF5">
        <w:t>,</w:t>
      </w:r>
      <w:r w:rsidR="003F466C" w:rsidRPr="00166EF5">
        <w:t>45</w:t>
      </w:r>
      <w:r w:rsidR="008F32D5" w:rsidRPr="00166EF5">
        <w:t>;</w:t>
      </w:r>
      <w:r w:rsidRPr="00166EF5">
        <w:t xml:space="preserve"> −</w:t>
      </w:r>
      <w:r w:rsidR="003F466C" w:rsidRPr="00166EF5">
        <w:t>0</w:t>
      </w:r>
      <w:r w:rsidR="008F32D5" w:rsidRPr="00166EF5">
        <w:t>,</w:t>
      </w:r>
      <w:r w:rsidR="003F466C" w:rsidRPr="00166EF5">
        <w:t xml:space="preserve">3]. </w:t>
      </w:r>
      <w:r w:rsidR="008F32D5" w:rsidRPr="00166EF5">
        <w:t>Вследствие этого рекомендуется работать с минимальными/максимальными значениями этого диапазона</w:t>
      </w:r>
      <w:r w:rsidR="003F466C" w:rsidRPr="00166EF5">
        <w:t xml:space="preserve">. </w:t>
      </w:r>
    </w:p>
    <w:p w:rsidR="003F466C" w:rsidRPr="00166EF5" w:rsidRDefault="005F1716" w:rsidP="00A82136">
      <w:pPr>
        <w:pStyle w:val="enumlev1"/>
      </w:pPr>
      <w:r w:rsidRPr="00166EF5">
        <w:t>4</w:t>
      </w:r>
      <w:r w:rsidR="003F466C" w:rsidRPr="00166EF5">
        <w:tab/>
      </w:r>
      <w:r w:rsidR="00165E9B" w:rsidRPr="00166EF5">
        <w:t>Последний параметр</w:t>
      </w:r>
      <w:r w:rsidR="003F466C" w:rsidRPr="00166EF5">
        <w:t xml:space="preserve">, </w:t>
      </w:r>
      <w:r w:rsidR="003F466C" w:rsidRPr="00166EF5">
        <w:rPr>
          <w:bCs/>
          <w:iCs/>
        </w:rPr>
        <w:t>ω</w:t>
      </w:r>
      <w:r w:rsidR="003F466C" w:rsidRPr="00166EF5">
        <w:t xml:space="preserve">, </w:t>
      </w:r>
      <w:r w:rsidR="00165E9B" w:rsidRPr="00166EF5">
        <w:t>требует дальнейшего рассмотрения, для того чтобы он был получен надлежащим способом</w:t>
      </w:r>
      <w:r w:rsidR="003F466C" w:rsidRPr="00166EF5">
        <w:t>:</w:t>
      </w:r>
    </w:p>
    <w:p w:rsidR="003F466C" w:rsidRPr="00166EF5" w:rsidRDefault="003F466C" w:rsidP="00A82136">
      <w:pPr>
        <w:pStyle w:val="enumlev2"/>
      </w:pPr>
      <w:r w:rsidRPr="00166EF5">
        <w:rPr>
          <w:bCs/>
        </w:rPr>
        <w:t>i</w:t>
      </w:r>
      <w:r w:rsidR="005F1716" w:rsidRPr="00166EF5">
        <w:rPr>
          <w:bCs/>
        </w:rPr>
        <w:t>)</w:t>
      </w:r>
      <w:r w:rsidRPr="00166EF5">
        <w:rPr>
          <w:b/>
        </w:rPr>
        <w:tab/>
      </w:r>
      <w:r w:rsidR="00165E9B" w:rsidRPr="00166EF5">
        <w:rPr>
          <w:b/>
        </w:rPr>
        <w:t>Этап </w:t>
      </w:r>
      <w:r w:rsidRPr="00166EF5">
        <w:rPr>
          <w:b/>
        </w:rPr>
        <w:t>1</w:t>
      </w:r>
      <w:r w:rsidRPr="00166EF5">
        <w:t xml:space="preserve">: </w:t>
      </w:r>
      <w:r w:rsidR="00A30381" w:rsidRPr="00166EF5">
        <w:rPr>
          <w:bCs/>
          <w:i/>
        </w:rPr>
        <w:t>R</w:t>
      </w:r>
      <w:r w:rsidR="00A30381" w:rsidRPr="00166EF5">
        <w:t xml:space="preserve"> – </w:t>
      </w:r>
      <w:r w:rsidR="00944196" w:rsidRPr="00166EF5">
        <w:t>другой параметр, который проще установить, потому что он отражает физическое значение радиуса (среднего) кластера</w:t>
      </w:r>
      <w:r w:rsidRPr="00166EF5">
        <w:t xml:space="preserve">. </w:t>
      </w:r>
      <w:r w:rsidR="00944196" w:rsidRPr="00166EF5">
        <w:t xml:space="preserve">Его моно трактовать как радиус зоны (принятой в форме </w:t>
      </w:r>
      <w:r w:rsidR="00A30381" w:rsidRPr="00166EF5">
        <w:t>диска</w:t>
      </w:r>
      <w:r w:rsidR="00944196" w:rsidRPr="00166EF5">
        <w:t xml:space="preserve">), в пределах которой </w:t>
      </w:r>
      <w:r w:rsidRPr="00166EF5">
        <w:t>(</w:t>
      </w:r>
      <w:r w:rsidR="00944196" w:rsidRPr="00166EF5">
        <w:t>скорее всего, с высокой вероятностью</w:t>
      </w:r>
      <w:r w:rsidRPr="00166EF5">
        <w:t xml:space="preserve">) </w:t>
      </w:r>
      <w:r w:rsidR="00944196" w:rsidRPr="00166EF5">
        <w:t xml:space="preserve">располагаются малые соты для предоставления ожидаемого </w:t>
      </w:r>
      <w:r w:rsidR="00903059" w:rsidRPr="00166EF5">
        <w:t>применения</w:t>
      </w:r>
      <w:r w:rsidR="00944196" w:rsidRPr="00166EF5">
        <w:t xml:space="preserve"> пользователю</w:t>
      </w:r>
      <w:r w:rsidRPr="00166EF5">
        <w:t xml:space="preserve">. </w:t>
      </w:r>
      <w:r w:rsidR="00944196" w:rsidRPr="00166EF5">
        <w:t xml:space="preserve">Этот радиус зоны </w:t>
      </w:r>
      <w:r w:rsidR="00D05F6F" w:rsidRPr="00166EF5">
        <w:t>приобретает</w:t>
      </w:r>
      <w:r w:rsidR="00944196" w:rsidRPr="00166EF5">
        <w:t xml:space="preserve"> также </w:t>
      </w:r>
      <w:r w:rsidR="00D05F6F" w:rsidRPr="00166EF5">
        <w:t xml:space="preserve">значение </w:t>
      </w:r>
      <w:r w:rsidR="00944196" w:rsidRPr="00166EF5">
        <w:t>центр</w:t>
      </w:r>
      <w:r w:rsidR="00D05F6F" w:rsidRPr="00166EF5">
        <w:t>а</w:t>
      </w:r>
      <w:r w:rsidR="00944196" w:rsidRPr="00166EF5">
        <w:t>, соответствующ</w:t>
      </w:r>
      <w:r w:rsidR="00D05F6F" w:rsidRPr="00166EF5">
        <w:t>ее</w:t>
      </w:r>
      <w:r w:rsidR="00944196" w:rsidRPr="00166EF5">
        <w:t xml:space="preserve"> центру кластера</w:t>
      </w:r>
      <w:r w:rsidRPr="00166EF5">
        <w:t xml:space="preserve">. </w:t>
      </w:r>
    </w:p>
    <w:p w:rsidR="003F466C" w:rsidRPr="00166EF5" w:rsidRDefault="003F466C" w:rsidP="005F1716">
      <w:pPr>
        <w:pStyle w:val="enumlev2"/>
        <w:rPr>
          <w:bCs/>
          <w:iCs/>
        </w:rPr>
      </w:pPr>
      <w:r w:rsidRPr="00166EF5">
        <w:rPr>
          <w:bCs/>
        </w:rPr>
        <w:t>ii</w:t>
      </w:r>
      <w:r w:rsidR="005F1716" w:rsidRPr="00166EF5">
        <w:rPr>
          <w:bCs/>
        </w:rPr>
        <w:t>)</w:t>
      </w:r>
      <w:r w:rsidRPr="00166EF5">
        <w:rPr>
          <w:b/>
        </w:rPr>
        <w:tab/>
      </w:r>
      <w:r w:rsidR="00D05F6F" w:rsidRPr="00166EF5">
        <w:rPr>
          <w:b/>
        </w:rPr>
        <w:t>Этап </w:t>
      </w:r>
      <w:r w:rsidRPr="00166EF5">
        <w:rPr>
          <w:b/>
        </w:rPr>
        <w:t>2</w:t>
      </w:r>
      <w:r w:rsidRPr="00166EF5">
        <w:rPr>
          <w:bCs/>
        </w:rPr>
        <w:t>:</w:t>
      </w:r>
      <w:r w:rsidRPr="00166EF5">
        <w:t xml:space="preserve"> </w:t>
      </w:r>
      <w:r w:rsidR="00AF6BCA" w:rsidRPr="00166EF5">
        <w:t>у</w:t>
      </w:r>
      <w:r w:rsidR="00D05F6F" w:rsidRPr="00166EF5">
        <w:t>читывая, что радиус кластера</w:t>
      </w:r>
      <w:r w:rsidRPr="00166EF5">
        <w:t xml:space="preserve"> </w:t>
      </w:r>
      <w:r w:rsidRPr="00166EF5">
        <w:rPr>
          <w:bCs/>
          <w:i/>
        </w:rPr>
        <w:t>R</w:t>
      </w:r>
      <w:r w:rsidRPr="00166EF5">
        <w:rPr>
          <w:bCs/>
          <w:iCs/>
        </w:rPr>
        <w:t xml:space="preserve"> </w:t>
      </w:r>
      <w:r w:rsidR="00D05F6F" w:rsidRPr="00166EF5">
        <w:rPr>
          <w:bCs/>
          <w:iCs/>
        </w:rPr>
        <w:t>первоначально получен из R-функции</w:t>
      </w:r>
      <w:r w:rsidR="00D05F6F" w:rsidRPr="00166EF5">
        <w:rPr>
          <w:rStyle w:val="FootnoteReference"/>
        </w:rPr>
        <w:footnoteReference w:id="6"/>
      </w:r>
      <w:r w:rsidR="00D05F6F" w:rsidRPr="00166EF5">
        <w:rPr>
          <w:bCs/>
          <w:iCs/>
        </w:rPr>
        <w:t xml:space="preserve"> радиуса кластера с входными параметрами</w:t>
      </w:r>
      <w:r w:rsidRPr="00166EF5">
        <w:rPr>
          <w:bCs/>
          <w:iCs/>
        </w:rPr>
        <w:t xml:space="preserve"> ω </w:t>
      </w:r>
      <w:r w:rsidR="00D05F6F" w:rsidRPr="00166EF5">
        <w:rPr>
          <w:bCs/>
          <w:iCs/>
        </w:rPr>
        <w:t>и</w:t>
      </w:r>
      <w:r w:rsidRPr="00166EF5">
        <w:rPr>
          <w:bCs/>
          <w:iCs/>
        </w:rPr>
        <w:t xml:space="preserve"> γ</w:t>
      </w:r>
      <w:r w:rsidR="00D05F6F" w:rsidRPr="00166EF5">
        <w:rPr>
          <w:bCs/>
          <w:iCs/>
        </w:rPr>
        <w:t xml:space="preserve">, и что значение </w:t>
      </w:r>
      <w:r w:rsidRPr="00166EF5">
        <w:rPr>
          <w:bCs/>
          <w:iCs/>
        </w:rPr>
        <w:t xml:space="preserve">γ </w:t>
      </w:r>
      <w:r w:rsidR="00D05F6F" w:rsidRPr="00166EF5">
        <w:rPr>
          <w:bCs/>
          <w:iCs/>
        </w:rPr>
        <w:t>известно, а значение</w:t>
      </w:r>
      <w:r w:rsidRPr="00166EF5">
        <w:rPr>
          <w:bCs/>
          <w:iCs/>
        </w:rPr>
        <w:t xml:space="preserve"> ω </w:t>
      </w:r>
      <w:r w:rsidR="00D05F6F" w:rsidRPr="00166EF5">
        <w:rPr>
          <w:bCs/>
          <w:iCs/>
        </w:rPr>
        <w:t>неизвестно</w:t>
      </w:r>
      <w:r w:rsidRPr="00166EF5">
        <w:rPr>
          <w:bCs/>
          <w:iCs/>
        </w:rPr>
        <w:t xml:space="preserve">, </w:t>
      </w:r>
      <w:r w:rsidR="00D05F6F" w:rsidRPr="00166EF5">
        <w:rPr>
          <w:bCs/>
          <w:iCs/>
        </w:rPr>
        <w:t xml:space="preserve">можно составить таблицу поиска, которая связывает каждую пару </w:t>
      </w:r>
      <w:r w:rsidRPr="00166EF5">
        <w:rPr>
          <w:bCs/>
          <w:iCs/>
        </w:rPr>
        <w:t xml:space="preserve">(γ, </w:t>
      </w:r>
      <w:r w:rsidRPr="00166EF5">
        <w:rPr>
          <w:bCs/>
          <w:i/>
        </w:rPr>
        <w:t>R</w:t>
      </w:r>
      <w:r w:rsidRPr="00166EF5">
        <w:rPr>
          <w:bCs/>
          <w:iCs/>
        </w:rPr>
        <w:t xml:space="preserve">) </w:t>
      </w:r>
      <w:r w:rsidR="00AF6BCA" w:rsidRPr="00166EF5">
        <w:rPr>
          <w:bCs/>
          <w:iCs/>
        </w:rPr>
        <w:t>с неизвестной величиной</w:t>
      </w:r>
      <w:r w:rsidRPr="00166EF5">
        <w:rPr>
          <w:bCs/>
          <w:iCs/>
        </w:rPr>
        <w:t xml:space="preserve"> ω.</w:t>
      </w:r>
    </w:p>
    <w:p w:rsidR="003F466C" w:rsidRPr="00166EF5" w:rsidRDefault="003E0E6A" w:rsidP="00A82136">
      <w:pPr>
        <w:rPr>
          <w:bCs/>
          <w:iCs/>
        </w:rPr>
      </w:pPr>
      <w:r w:rsidRPr="00166EF5">
        <w:t>Эти четыре параметра позволят, наконец, вывести случайное множество</w:t>
      </w:r>
      <w:r w:rsidR="00A30381" w:rsidRPr="00166EF5">
        <w:t xml:space="preserve"> выборок</w:t>
      </w:r>
      <w:r w:rsidRPr="00166EF5">
        <w:t xml:space="preserve"> </w:t>
      </w:r>
      <w:r w:rsidR="003F466C" w:rsidRPr="00166EF5">
        <w:t xml:space="preserve">NSVGP, </w:t>
      </w:r>
      <w:r w:rsidR="00C44DEF">
        <w:t>на</w:t>
      </w:r>
      <w:r w:rsidR="00C44DEF">
        <w:rPr>
          <w:lang w:val="en-GB"/>
        </w:rPr>
        <w:t> </w:t>
      </w:r>
      <w:r w:rsidR="00E1270E" w:rsidRPr="00166EF5">
        <w:t>основании того,</w:t>
      </w:r>
      <w:r w:rsidR="003F466C" w:rsidRPr="00166EF5">
        <w:t xml:space="preserve"> </w:t>
      </w:r>
      <w:r w:rsidRPr="00166EF5">
        <w:t>что</w:t>
      </w:r>
      <w:r w:rsidR="00E1270E" w:rsidRPr="00166EF5">
        <w:t xml:space="preserve"> создание</w:t>
      </w:r>
      <w:r w:rsidRPr="00166EF5">
        <w:t xml:space="preserve"> процесс</w:t>
      </w:r>
      <w:r w:rsidR="00E1270E" w:rsidRPr="00166EF5">
        <w:t>а начинается с</w:t>
      </w:r>
      <w:r w:rsidR="00A30381" w:rsidRPr="00166EF5">
        <w:t xml:space="preserve"> генерации</w:t>
      </w:r>
      <w:r w:rsidRPr="00166EF5">
        <w:t xml:space="preserve"> </w:t>
      </w:r>
      <w:r w:rsidR="00E1270E" w:rsidRPr="00166EF5">
        <w:t>пуассоновского точечного процесса "родительских" точек</w:t>
      </w:r>
      <w:r w:rsidR="003F466C" w:rsidRPr="00166EF5">
        <w:rPr>
          <w:shd w:val="clear" w:color="auto" w:fill="FFFFFF"/>
        </w:rPr>
        <w:t xml:space="preserve"> (</w:t>
      </w:r>
      <w:r w:rsidR="00E1270E" w:rsidRPr="00166EF5">
        <w:rPr>
          <w:shd w:val="clear" w:color="auto" w:fill="FFFFFF"/>
        </w:rPr>
        <w:t>то есть центров кластеров</w:t>
      </w:r>
      <w:r w:rsidR="003F466C" w:rsidRPr="00166EF5">
        <w:rPr>
          <w:shd w:val="clear" w:color="auto" w:fill="FFFFFF"/>
        </w:rPr>
        <w:t xml:space="preserve">) </w:t>
      </w:r>
      <w:r w:rsidR="00E1270E" w:rsidRPr="00166EF5">
        <w:rPr>
          <w:shd w:val="clear" w:color="auto" w:fill="FFFFFF"/>
        </w:rPr>
        <w:t>с интенсивностью</w:t>
      </w:r>
      <w:r w:rsidR="003F466C" w:rsidRPr="00166EF5">
        <w:rPr>
          <w:szCs w:val="24"/>
          <w:shd w:val="clear" w:color="auto" w:fill="FFFFFF"/>
        </w:rPr>
        <w:t> </w:t>
      </w:r>
      <w:r w:rsidR="003F466C" w:rsidRPr="00166EF5">
        <w:rPr>
          <w:bCs/>
          <w:iCs/>
        </w:rPr>
        <w:t>λ</w:t>
      </w:r>
      <w:r w:rsidR="003F466C" w:rsidRPr="00166EF5">
        <w:rPr>
          <w:bCs/>
          <w:i/>
          <w:vertAlign w:val="subscript"/>
        </w:rPr>
        <w:t>p</w:t>
      </w:r>
      <w:r w:rsidR="003F466C" w:rsidRPr="00166EF5">
        <w:rPr>
          <w:bCs/>
          <w:iCs/>
          <w:shd w:val="clear" w:color="auto" w:fill="FFFFFF"/>
        </w:rPr>
        <w:t xml:space="preserve">. </w:t>
      </w:r>
      <w:r w:rsidR="00E1270E" w:rsidRPr="00166EF5">
        <w:rPr>
          <w:bCs/>
          <w:iCs/>
          <w:shd w:val="clear" w:color="auto" w:fill="FFFFFF"/>
        </w:rPr>
        <w:t>Далее каждая родительская точка заменяется случайным кластером точек, число точек в каждом кластере</w:t>
      </w:r>
      <w:r w:rsidR="00E91CD8" w:rsidRPr="00166EF5">
        <w:rPr>
          <w:bCs/>
          <w:iCs/>
          <w:shd w:val="clear" w:color="auto" w:fill="FFFFFF"/>
        </w:rPr>
        <w:t xml:space="preserve"> является произвольным и подчиняется пуассоновскому распределению</w:t>
      </w:r>
      <w:r w:rsidR="003F466C" w:rsidRPr="00166EF5">
        <w:rPr>
          <w:bCs/>
          <w:iCs/>
          <w:shd w:val="clear" w:color="auto" w:fill="FFFFFF"/>
        </w:rPr>
        <w:t xml:space="preserve"> (</w:t>
      </w:r>
      <w:r w:rsidR="003F466C" w:rsidRPr="00166EF5">
        <w:rPr>
          <w:bCs/>
          <w:iCs/>
        </w:rPr>
        <w:t>λ</w:t>
      </w:r>
      <w:r w:rsidR="003F466C" w:rsidRPr="00166EF5">
        <w:rPr>
          <w:bCs/>
          <w:i/>
          <w:vertAlign w:val="subscript"/>
        </w:rPr>
        <w:t>o</w:t>
      </w:r>
      <w:r w:rsidR="003F466C" w:rsidRPr="00166EF5">
        <w:rPr>
          <w:bCs/>
          <w:iCs/>
          <w:shd w:val="clear" w:color="auto" w:fill="FFFFFF"/>
        </w:rPr>
        <w:t>)</w:t>
      </w:r>
      <w:r w:rsidR="00E91CD8" w:rsidRPr="00166EF5">
        <w:rPr>
          <w:bCs/>
          <w:iCs/>
          <w:shd w:val="clear" w:color="auto" w:fill="FFFFFF"/>
        </w:rPr>
        <w:t xml:space="preserve">, и точки заменяются независимо и однообразно </w:t>
      </w:r>
      <w:r w:rsidR="00625528" w:rsidRPr="00166EF5">
        <w:rPr>
          <w:bCs/>
          <w:iCs/>
          <w:shd w:val="clear" w:color="auto" w:fill="FFFFFF"/>
        </w:rPr>
        <w:t>относительно</w:t>
      </w:r>
      <w:r w:rsidR="00E91CD8" w:rsidRPr="00166EF5">
        <w:rPr>
          <w:bCs/>
          <w:iCs/>
          <w:shd w:val="clear" w:color="auto" w:fill="FFFFFF"/>
        </w:rPr>
        <w:t xml:space="preserve"> ядр</w:t>
      </w:r>
      <w:r w:rsidR="00625528" w:rsidRPr="00166EF5">
        <w:rPr>
          <w:bCs/>
          <w:iCs/>
          <w:shd w:val="clear" w:color="auto" w:fill="FFFFFF"/>
        </w:rPr>
        <w:t>а дисперсионного гамма-распределения</w:t>
      </w:r>
      <w:r w:rsidR="003F466C" w:rsidRPr="00166EF5">
        <w:rPr>
          <w:bCs/>
          <w:iCs/>
          <w:shd w:val="clear" w:color="auto" w:fill="FFFFFF"/>
        </w:rPr>
        <w:t xml:space="preserve">. </w:t>
      </w:r>
      <w:r w:rsidR="00625528" w:rsidRPr="00166EF5">
        <w:rPr>
          <w:bCs/>
          <w:iCs/>
          <w:shd w:val="clear" w:color="auto" w:fill="FFFFFF"/>
        </w:rPr>
        <w:t>Ядро дисперсионного гамма-распределения</w:t>
      </w:r>
      <w:r w:rsidR="00E91CD8" w:rsidRPr="00166EF5">
        <w:rPr>
          <w:bCs/>
          <w:iCs/>
          <w:shd w:val="clear" w:color="auto" w:fill="FFFFFF"/>
        </w:rPr>
        <w:t xml:space="preserve"> определяется по</w:t>
      </w:r>
      <w:r w:rsidR="003F466C" w:rsidRPr="00166EF5">
        <w:rPr>
          <w:bCs/>
          <w:iCs/>
          <w:shd w:val="clear" w:color="auto" w:fill="FFFFFF"/>
        </w:rPr>
        <w:t xml:space="preserve"> </w:t>
      </w:r>
      <w:r w:rsidR="003F466C" w:rsidRPr="00166EF5">
        <w:rPr>
          <w:bCs/>
          <w:iCs/>
        </w:rPr>
        <w:t xml:space="preserve">γ </w:t>
      </w:r>
      <w:r w:rsidR="00E91CD8" w:rsidRPr="00166EF5">
        <w:rPr>
          <w:bCs/>
          <w:iCs/>
        </w:rPr>
        <w:t>и</w:t>
      </w:r>
      <w:r w:rsidR="003F466C" w:rsidRPr="00166EF5">
        <w:rPr>
          <w:bCs/>
          <w:iCs/>
        </w:rPr>
        <w:t xml:space="preserve"> ω.</w:t>
      </w:r>
    </w:p>
    <w:p w:rsidR="003F466C" w:rsidRPr="00166EF5" w:rsidRDefault="00A82649" w:rsidP="00A82136">
      <w:r w:rsidRPr="00166EF5">
        <w:t xml:space="preserve">Описав параметры, определяющие данное распределение, далее можно статистически описать </w:t>
      </w:r>
      <w:r w:rsidR="003F466C" w:rsidRPr="00166EF5">
        <w:t>(</w:t>
      </w:r>
      <w:r w:rsidR="002A07EC" w:rsidRPr="00166EF5">
        <w:t>через</w:t>
      </w:r>
      <w:r w:rsidR="00CE3FDF">
        <w:rPr>
          <w:lang w:val="en-GB"/>
        </w:rPr>
        <w:t> </w:t>
      </w:r>
      <w:r w:rsidRPr="00166EF5">
        <w:t>функци</w:t>
      </w:r>
      <w:r w:rsidR="002A07EC" w:rsidRPr="00166EF5">
        <w:t>ю</w:t>
      </w:r>
      <w:r w:rsidRPr="00166EF5">
        <w:t xml:space="preserve"> плотности вероятности</w:t>
      </w:r>
      <w:r w:rsidR="00CA745B" w:rsidRPr="00166EF5">
        <w:t>,</w:t>
      </w:r>
      <w:r w:rsidR="003F466C" w:rsidRPr="00166EF5">
        <w:t xml:space="preserve"> pdf) </w:t>
      </w:r>
      <w:r w:rsidR="000C7610" w:rsidRPr="00166EF5">
        <w:t xml:space="preserve">дисперсионное </w:t>
      </w:r>
      <w:r w:rsidR="00CA745B" w:rsidRPr="00166EF5">
        <w:t>гамма-распределение Бесселя.</w:t>
      </w:r>
      <w:r w:rsidR="000C7610" w:rsidRPr="00166EF5">
        <w:t xml:space="preserve"> О</w:t>
      </w:r>
      <w:r w:rsidR="008E6DB4" w:rsidRPr="00166EF5">
        <w:t xml:space="preserve">тметив, что </w:t>
      </w:r>
      <w:r w:rsidR="00067734" w:rsidRPr="00166EF5">
        <w:t>дочерние точки в каждом кластере генерируются после распределения нормально</w:t>
      </w:r>
      <w:r w:rsidR="009F12CE" w:rsidRPr="00166EF5">
        <w:t>й</w:t>
      </w:r>
      <w:r w:rsidR="00067734" w:rsidRPr="00166EF5">
        <w:t xml:space="preserve"> </w:t>
      </w:r>
      <w:r w:rsidR="009F12CE" w:rsidRPr="00166EF5">
        <w:t xml:space="preserve">смеси </w:t>
      </w:r>
      <w:r w:rsidR="00067734" w:rsidRPr="00166EF5">
        <w:t>дисперсии</w:t>
      </w:r>
      <w:r w:rsidR="009F12CE" w:rsidRPr="00166EF5">
        <w:t>-среднего</w:t>
      </w:r>
      <w:r w:rsidR="003F466C" w:rsidRPr="00166EF5">
        <w:t xml:space="preserve">, </w:t>
      </w:r>
      <w:r w:rsidR="00067734" w:rsidRPr="00166EF5">
        <w:t xml:space="preserve">то есть нормальное распределение, смешанное с гамма-распределением, функция плотности вероятности </w:t>
      </w:r>
      <w:r w:rsidR="003F466C" w:rsidRPr="00166EF5">
        <w:t xml:space="preserve">(pdf) </w:t>
      </w:r>
      <w:r w:rsidR="003F466C" w:rsidRPr="00166EF5">
        <w:rPr>
          <w:i/>
        </w:rPr>
        <w:t>f</w:t>
      </w:r>
      <w:r w:rsidR="003F466C" w:rsidRPr="00166EF5">
        <w:t xml:space="preserve"> </w:t>
      </w:r>
      <w:r w:rsidR="00067734" w:rsidRPr="00166EF5">
        <w:t>которого имеет вид</w:t>
      </w:r>
      <w:r w:rsidR="003F466C" w:rsidRPr="00166EF5">
        <w:t xml:space="preserve">: </w:t>
      </w:r>
      <m:oMath>
        <m:r>
          <w:rPr>
            <w:rFonts w:ascii="Cambria Math" w:hAnsi="Cambria Math"/>
          </w:rPr>
          <m:t>f(x;k,</m:t>
        </m:r>
        <m:r>
          <m:rPr>
            <m:sty m:val="p"/>
          </m:rPr>
          <w:rPr>
            <w:rFonts w:ascii="Cambria Math" w:hAnsi="Cambria Math"/>
          </w:rPr>
          <m:t>θ</m:t>
        </m:r>
        <m:r>
          <w:rPr>
            <w:rFonts w:ascii="Cambria Math" w:hAnsi="Cambria Math"/>
          </w:rPr>
          <m:t>)=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k-1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θ</m:t>
                    </m:r>
                  </m:den>
                </m:f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Γ</m:t>
            </m:r>
            <m:r>
              <w:rPr>
                <w:rFonts w:ascii="Cambria Math" w:hAnsi="Cambria Math"/>
              </w:rPr>
              <m:t>(k)</m:t>
            </m:r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θ</m:t>
                </m:r>
              </m:e>
              <m:sup>
                <m:r>
                  <w:rPr>
                    <w:rFonts w:ascii="Cambria Math" w:hAnsi="Cambria Math"/>
                  </w:rPr>
                  <m:t>k</m:t>
                </m:r>
              </m:sup>
            </m:sSup>
          </m:den>
        </m:f>
      </m:oMath>
      <w:r w:rsidR="00067734" w:rsidRPr="00166EF5">
        <w:t xml:space="preserve"> ,</w:t>
      </w:r>
    </w:p>
    <w:p w:rsidR="003F466C" w:rsidRPr="00166EF5" w:rsidRDefault="00067734" w:rsidP="00A82136">
      <w:pPr>
        <w:rPr>
          <w:szCs w:val="24"/>
        </w:rPr>
      </w:pPr>
      <w:r w:rsidRPr="00166EF5">
        <w:rPr>
          <w:szCs w:val="24"/>
        </w:rPr>
        <w:t>где</w:t>
      </w:r>
      <w:r w:rsidR="003F466C" w:rsidRPr="00166EF5">
        <w:rPr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/>
            <w:szCs w:val="24"/>
          </w:rPr>
          <m:t>Γ</m:t>
        </m:r>
        <m:d>
          <m:dPr>
            <m:ctrlPr>
              <w:rPr>
                <w:rFonts w:ascii="Cambria Math" w:hAnsi="Cambria Math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k</m:t>
            </m:r>
          </m:e>
        </m:d>
        <m:r>
          <m:rPr>
            <m:sty m:val="p"/>
          </m:rP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γ</m:t>
                </m:r>
                <m:r>
                  <w:rPr>
                    <w:rFonts w:ascii="Cambria Math" w:hAnsi="Cambria Math"/>
                    <w:szCs w:val="24"/>
                  </w:rPr>
                  <m:t>k</m:t>
                </m:r>
              </m:sup>
            </m:sSup>
          </m:num>
          <m:den>
            <m:r>
              <w:rPr>
                <w:rFonts w:ascii="Cambria Math" w:hAnsi="Cambria Math"/>
                <w:szCs w:val="24"/>
              </w:rPr>
              <m:t>k</m:t>
            </m:r>
          </m:den>
        </m:f>
        <m:nary>
          <m:naryPr>
            <m:chr m:val="∏"/>
            <m:limLoc m:val="undOvr"/>
            <m:ctrlPr>
              <w:rPr>
                <w:rFonts w:ascii="Cambria Math" w:hAnsi="Cambria Math"/>
                <w:i/>
                <w:szCs w:val="24"/>
              </w:rPr>
            </m:ctrlPr>
          </m:naryPr>
          <m:sub>
            <m:r>
              <w:rPr>
                <w:rFonts w:ascii="Cambria Math" w:hAnsi="Cambria Math"/>
                <w:szCs w:val="24"/>
              </w:rPr>
              <m:t>n=1</m:t>
            </m:r>
          </m:sub>
          <m:sup>
            <m:r>
              <w:rPr>
                <w:rFonts w:ascii="Cambria Math" w:hAnsi="Cambria Math"/>
                <w:szCs w:val="24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4"/>
                          </w:rPr>
                          <m:t>k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4"/>
                          </w:rPr>
                          <m:t>n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Cs w:val="24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e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4"/>
                      </w:rPr>
                      <m:t>k</m:t>
                    </m:r>
                  </m:num>
                  <m:den>
                    <m:r>
                      <w:rPr>
                        <w:rFonts w:ascii="Cambria Math" w:hAnsi="Cambria Math"/>
                        <w:szCs w:val="24"/>
                      </w:rPr>
                      <m:t>n</m:t>
                    </m:r>
                  </m:den>
                </m:f>
              </m:sup>
            </m:sSup>
          </m:e>
        </m:nary>
      </m:oMath>
      <w:r w:rsidR="000C7610" w:rsidRPr="00166EF5">
        <w:rPr>
          <w:szCs w:val="24"/>
        </w:rPr>
        <w:t>   и   </w:t>
      </w:r>
      <m:oMath>
        <m:r>
          <m:rPr>
            <m:sty m:val="p"/>
          </m:rPr>
          <w:rPr>
            <w:rFonts w:ascii="Cambria Math" w:hAnsi="Cambria Math"/>
            <w:szCs w:val="24"/>
          </w:rPr>
          <m:t>γ</m:t>
        </m:r>
        <m:r>
          <w:rPr>
            <w:rFonts w:ascii="Cambria Math" w:hAnsi="Cambria Math"/>
            <w:szCs w:val="24"/>
          </w:rPr>
          <m:t>=</m:t>
        </m:r>
        <m:func>
          <m:funcPr>
            <m:ctrlPr>
              <w:rPr>
                <w:rFonts w:ascii="Cambria Math" w:hAnsi="Cambria Math"/>
                <w:i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Cs w:val="24"/>
                  </w:rPr>
                  <m:t>n→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∞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Cs w:val="24"/>
                      </w:rPr>
                      <m:t>k=1</m:t>
                    </m:r>
                  </m:sub>
                  <m:sup>
                    <m:r>
                      <w:rPr>
                        <w:rFonts w:ascii="Cambria Math" w:hAnsi="Cambria Math"/>
                        <w:szCs w:val="24"/>
                      </w:rPr>
                      <m:t>n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4"/>
                          </w:rPr>
                          <m:t>k</m:t>
                        </m:r>
                      </m:den>
                    </m:f>
                  </m:e>
                </m:nary>
                <m:r>
                  <w:rPr>
                    <w:rFonts w:ascii="Cambria Math" w:hAnsi="Cambria Math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ln⁡</m:t>
                </m:r>
                <m:r>
                  <w:rPr>
                    <w:rFonts w:ascii="Cambria Math" w:hAnsi="Cambria Math"/>
                    <w:szCs w:val="24"/>
                  </w:rPr>
                  <m:t>(n)</m:t>
                </m:r>
              </m:e>
            </m:d>
          </m:e>
        </m:func>
      </m:oMath>
      <w:r w:rsidR="003F466C" w:rsidRPr="00166EF5">
        <w:rPr>
          <w:szCs w:val="24"/>
        </w:rPr>
        <w:t>,</w:t>
      </w:r>
    </w:p>
    <w:p w:rsidR="003F466C" w:rsidRPr="00166EF5" w:rsidRDefault="008E6DB4" w:rsidP="00A82136">
      <w:pPr>
        <w:rPr>
          <w:szCs w:val="24"/>
        </w:rPr>
      </w:pPr>
      <w:r w:rsidRPr="00166EF5">
        <w:rPr>
          <w:szCs w:val="24"/>
        </w:rPr>
        <w:t xml:space="preserve">можно заметить, что </w:t>
      </w:r>
      <m:oMath>
        <m:r>
          <m:rPr>
            <m:sty m:val="p"/>
          </m:rPr>
          <w:rPr>
            <w:rFonts w:ascii="Cambria Math" w:hAnsi="Cambria Math"/>
            <w:szCs w:val="24"/>
          </w:rPr>
          <m:t>θ</m:t>
        </m:r>
      </m:oMath>
      <w:r w:rsidR="003F466C" w:rsidRPr="00166EF5">
        <w:rPr>
          <w:szCs w:val="24"/>
        </w:rPr>
        <w:t xml:space="preserve"> </w:t>
      </w:r>
      <w:r w:rsidRPr="00166EF5">
        <w:rPr>
          <w:szCs w:val="24"/>
        </w:rPr>
        <w:t>и</w:t>
      </w:r>
      <w:r w:rsidR="003F466C" w:rsidRPr="00166EF5">
        <w:rPr>
          <w:szCs w:val="24"/>
        </w:rPr>
        <w:t xml:space="preserve"> </w:t>
      </w:r>
      <w:r w:rsidR="003F466C" w:rsidRPr="00166EF5">
        <w:rPr>
          <w:i/>
          <w:iCs/>
          <w:szCs w:val="24"/>
        </w:rPr>
        <w:t>k</w:t>
      </w:r>
      <w:r w:rsidR="003F466C" w:rsidRPr="00166EF5">
        <w:rPr>
          <w:szCs w:val="24"/>
        </w:rPr>
        <w:t xml:space="preserve"> </w:t>
      </w:r>
      <w:r w:rsidRPr="00166EF5">
        <w:rPr>
          <w:szCs w:val="24"/>
        </w:rPr>
        <w:t>связаны с другими параметрами, описанными в предыдущих разделах, следующей формулой</w:t>
      </w:r>
      <w:r w:rsidR="003F466C" w:rsidRPr="00166EF5">
        <w:rPr>
          <w:szCs w:val="24"/>
        </w:rPr>
        <w:t xml:space="preserve">: </w:t>
      </w:r>
      <w:r w:rsidR="003F466C" w:rsidRPr="00166EF5">
        <w:rPr>
          <w:i/>
          <w:iCs/>
          <w:szCs w:val="24"/>
        </w:rPr>
        <w:t>k</w:t>
      </w:r>
      <w:r w:rsidR="003F466C" w:rsidRPr="00166EF5">
        <w:rPr>
          <w:szCs w:val="24"/>
        </w:rPr>
        <w:t>=</w:t>
      </w:r>
      <w:r w:rsidR="003F466C" w:rsidRPr="00166EF5">
        <w:rPr>
          <w:b/>
          <w:i/>
          <w:szCs w:val="24"/>
        </w:rPr>
        <w:t xml:space="preserve"> </w:t>
      </w:r>
      <w:r w:rsidR="003F466C" w:rsidRPr="00166EF5">
        <w:rPr>
          <w:bCs/>
          <w:iCs/>
          <w:szCs w:val="24"/>
        </w:rPr>
        <w:t>γ</w:t>
      </w:r>
      <w:r w:rsidR="003F466C" w:rsidRPr="00166EF5">
        <w:rPr>
          <w:szCs w:val="24"/>
        </w:rPr>
        <w:t>+1</w:t>
      </w:r>
      <w:r w:rsidR="003F466C" w:rsidRPr="00166EF5">
        <w:rPr>
          <w:b/>
          <w:i/>
          <w:szCs w:val="24"/>
        </w:rPr>
        <w:t xml:space="preserve"> </w:t>
      </w:r>
      <w:r w:rsidRPr="00166EF5">
        <w:rPr>
          <w:szCs w:val="24"/>
        </w:rPr>
        <w:t>и</w:t>
      </w:r>
      <w:r w:rsidR="003F466C" w:rsidRPr="00166EF5">
        <w:rPr>
          <w:szCs w:val="24"/>
        </w:rPr>
        <w:t xml:space="preserve"> θ</w:t>
      </w:r>
      <m:oMath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  <m:sSup>
              <m:sSupPr>
                <m:ctrlPr>
                  <w:rPr>
                    <w:rFonts w:ascii="Cambria Math" w:hAnsi="Cambria Math"/>
                    <w:iCs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ω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vertAlign w:val="superscript"/>
                  </w:rPr>
                  <m:t>2</m:t>
                </m:r>
              </m:sup>
            </m:sSup>
          </m:den>
        </m:f>
      </m:oMath>
      <w:r w:rsidR="003F466C" w:rsidRPr="00166EF5">
        <w:rPr>
          <w:szCs w:val="24"/>
        </w:rPr>
        <w:t>.</w:t>
      </w:r>
    </w:p>
    <w:p w:rsidR="003F466C" w:rsidRPr="00166EF5" w:rsidRDefault="006818B3" w:rsidP="00A82136">
      <w:pPr>
        <w:pStyle w:val="AnnexNoTitle"/>
        <w:rPr>
          <w:rFonts w:eastAsia="SimSun"/>
        </w:rPr>
      </w:pPr>
      <w:r w:rsidRPr="00166EF5">
        <w:lastRenderedPageBreak/>
        <w:t>Прилагаемый документ 2</w:t>
      </w:r>
      <w:r w:rsidR="000A6795" w:rsidRPr="00166EF5">
        <w:t xml:space="preserve"> </w:t>
      </w:r>
      <w:r w:rsidR="000A6795" w:rsidRPr="00166EF5">
        <w:br/>
      </w:r>
      <w:r w:rsidRPr="00166EF5">
        <w:t>к Приложению 1</w:t>
      </w:r>
      <w:r w:rsidR="003F466C" w:rsidRPr="00166EF5">
        <w:rPr>
          <w:rFonts w:eastAsia="SimSun"/>
        </w:rPr>
        <w:br/>
      </w:r>
      <w:r w:rsidR="003F466C" w:rsidRPr="00166EF5">
        <w:rPr>
          <w:rFonts w:eastAsia="SimSun"/>
        </w:rPr>
        <w:br/>
      </w:r>
      <w:r w:rsidR="00390006" w:rsidRPr="00166EF5">
        <w:rPr>
          <w:rFonts w:eastAsia="SimSun"/>
        </w:rPr>
        <w:t xml:space="preserve">Метод </w:t>
      </w:r>
      <w:r w:rsidR="006603CB" w:rsidRPr="00166EF5">
        <w:rPr>
          <w:rFonts w:eastAsia="SimSun"/>
        </w:rPr>
        <w:t>оберты</w:t>
      </w:r>
      <w:r w:rsidR="00390006" w:rsidRPr="00166EF5">
        <w:rPr>
          <w:rFonts w:eastAsia="SimSun"/>
        </w:rPr>
        <w:t>вания</w:t>
      </w:r>
    </w:p>
    <w:p w:rsidR="003F466C" w:rsidRPr="00166EF5" w:rsidRDefault="006603CB" w:rsidP="00A82136">
      <w:pPr>
        <w:pStyle w:val="Normalaftertitle0"/>
        <w:jc w:val="both"/>
        <w:rPr>
          <w:i/>
          <w:lang w:val="ru-RU"/>
        </w:rPr>
      </w:pPr>
      <w:r w:rsidRPr="00166EF5">
        <w:rPr>
          <w:lang w:val="ru-RU"/>
        </w:rPr>
        <w:t xml:space="preserve">Для того чтобы проанализировать поведение сотовой сети, не вызывая каких-либо артефактов из-за </w:t>
      </w:r>
      <w:r w:rsidR="00F46D25" w:rsidRPr="00166EF5">
        <w:rPr>
          <w:lang w:val="ru-RU"/>
        </w:rPr>
        <w:t>ограничений, обусловливаемых</w:t>
      </w:r>
      <w:r w:rsidRPr="00166EF5">
        <w:rPr>
          <w:lang w:val="ru-RU"/>
        </w:rPr>
        <w:t xml:space="preserve"> граничными эффектами</w:t>
      </w:r>
      <w:r w:rsidR="003F466C" w:rsidRPr="00166EF5">
        <w:rPr>
          <w:lang w:val="ru-RU"/>
        </w:rPr>
        <w:t xml:space="preserve">, </w:t>
      </w:r>
      <w:r w:rsidRPr="00166EF5">
        <w:rPr>
          <w:lang w:val="ru-RU"/>
        </w:rPr>
        <w:t>необходимо рассматривать бесконечную сотовую сеть</w:t>
      </w:r>
      <w:r w:rsidR="003F466C" w:rsidRPr="00166EF5">
        <w:rPr>
          <w:lang w:val="ru-RU"/>
        </w:rPr>
        <w:t xml:space="preserve">. </w:t>
      </w:r>
      <w:r w:rsidRPr="00166EF5">
        <w:rPr>
          <w:lang w:val="ru-RU"/>
        </w:rPr>
        <w:t xml:space="preserve">Один из способов достижения этого заключается в использовании метода "обертывания", когда </w:t>
      </w:r>
      <w:r w:rsidR="00F46D25" w:rsidRPr="00166EF5">
        <w:rPr>
          <w:lang w:val="ru-RU"/>
        </w:rPr>
        <w:t xml:space="preserve">выполняется обертывание </w:t>
      </w:r>
      <w:r w:rsidRPr="00166EF5">
        <w:rPr>
          <w:lang w:val="ru-RU"/>
        </w:rPr>
        <w:t>исходн</w:t>
      </w:r>
      <w:r w:rsidR="00F46D25" w:rsidRPr="00166EF5">
        <w:rPr>
          <w:lang w:val="ru-RU"/>
        </w:rPr>
        <w:t>ого</w:t>
      </w:r>
      <w:r w:rsidRPr="00166EF5">
        <w:rPr>
          <w:lang w:val="ru-RU"/>
        </w:rPr>
        <w:t xml:space="preserve"> кластер</w:t>
      </w:r>
      <w:r w:rsidR="00F46D25" w:rsidRPr="00166EF5">
        <w:rPr>
          <w:lang w:val="ru-RU"/>
        </w:rPr>
        <w:t>а с</w:t>
      </w:r>
      <w:r w:rsidRPr="00166EF5">
        <w:rPr>
          <w:lang w:val="ru-RU"/>
        </w:rPr>
        <w:t>от для формирования тороидальной поверхности</w:t>
      </w:r>
      <w:r w:rsidR="003F466C" w:rsidRPr="00166EF5">
        <w:rPr>
          <w:lang w:val="ru-RU"/>
        </w:rPr>
        <w:t xml:space="preserve">. </w:t>
      </w:r>
    </w:p>
    <w:p w:rsidR="003F466C" w:rsidRPr="00166EF5" w:rsidRDefault="00726CF0" w:rsidP="00A82136">
      <w:r w:rsidRPr="00166EF5">
        <w:t xml:space="preserve">Для иллюстрации характера структуры обернутой соты кластер, состоящий из 19 площадок базовых станций </w:t>
      </w:r>
      <w:r w:rsidR="003F466C" w:rsidRPr="00166EF5">
        <w:t>(57</w:t>
      </w:r>
      <w:r w:rsidRPr="00166EF5">
        <w:t> сот</w:t>
      </w:r>
      <w:r w:rsidR="003F466C" w:rsidRPr="00166EF5">
        <w:t xml:space="preserve">) </w:t>
      </w:r>
      <w:r w:rsidRPr="00166EF5">
        <w:t>повторяются шесть раз, как показано на рисунке </w:t>
      </w:r>
      <w:r w:rsidR="003F466C" w:rsidRPr="00166EF5">
        <w:t xml:space="preserve">13. </w:t>
      </w:r>
      <w:r w:rsidRPr="00166EF5">
        <w:t>Отметим, что исходный кластер сот остается в центре, а шесть кл</w:t>
      </w:r>
      <w:r w:rsidR="00825BDC" w:rsidRPr="00166EF5">
        <w:t>астеров равномерно окружают эту центральную систему</w:t>
      </w:r>
      <w:r w:rsidR="003F466C" w:rsidRPr="00166EF5">
        <w:t xml:space="preserve">. </w:t>
      </w:r>
    </w:p>
    <w:p w:rsidR="003F466C" w:rsidRPr="00166EF5" w:rsidRDefault="00825BDC" w:rsidP="00A82136">
      <w:r w:rsidRPr="00166EF5">
        <w:t>В рассматриваемой модели с обертыванием сигнал или помехи от любой станции подвижной связи в данную соту обрабатывается так, как если бы эта станция подвижной связи находилась в исходном кластере сот, а базовая станция – в любом из семи кластеров</w:t>
      </w:r>
      <w:r w:rsidR="003F466C" w:rsidRPr="00166EF5">
        <w:t xml:space="preserve">. </w:t>
      </w:r>
      <w:r w:rsidRPr="00166EF5">
        <w:t>Потери из-за переходного затухания на трассе от любой станции подвижной свя</w:t>
      </w:r>
      <w:r w:rsidR="008774EC" w:rsidRPr="00166EF5">
        <w:t>зи к любой базовой станции могут быть получены нижеследующим образом.</w:t>
      </w:r>
      <w:r w:rsidR="003F466C" w:rsidRPr="00166EF5">
        <w:t xml:space="preserve"> </w:t>
      </w:r>
    </w:p>
    <w:p w:rsidR="003F466C" w:rsidRPr="00166EF5" w:rsidRDefault="005F1716" w:rsidP="00A82136">
      <w:pPr>
        <w:pStyle w:val="enumlev1"/>
      </w:pPr>
      <w:r w:rsidRPr="00166EF5">
        <w:t>1</w:t>
      </w:r>
      <w:r w:rsidR="003F466C" w:rsidRPr="00166EF5">
        <w:tab/>
      </w:r>
      <w:r w:rsidR="008774EC" w:rsidRPr="00166EF5">
        <w:t xml:space="preserve">Определить систему координат так, чтобы центр соты </w:t>
      </w:r>
      <w:r w:rsidR="003F466C" w:rsidRPr="00166EF5">
        <w:t xml:space="preserve">0 </w:t>
      </w:r>
      <w:r w:rsidR="008774EC" w:rsidRPr="00166EF5">
        <w:t>находился в</w:t>
      </w:r>
      <w:r w:rsidR="003F466C" w:rsidRPr="00166EF5">
        <w:t xml:space="preserve"> (0,0).</w:t>
      </w:r>
    </w:p>
    <w:p w:rsidR="003F466C" w:rsidRPr="00166EF5" w:rsidRDefault="003F466C" w:rsidP="005F1716">
      <w:pPr>
        <w:pStyle w:val="enumlev1"/>
      </w:pPr>
      <w:r w:rsidRPr="00166EF5">
        <w:t>2</w:t>
      </w:r>
      <w:r w:rsidRPr="00166EF5">
        <w:tab/>
      </w:r>
      <w:r w:rsidR="008774EC" w:rsidRPr="00166EF5">
        <w:t>Значения длины трассы и углов, используемые для расчета потерь на трассе и усиления антенны станции подвижной связи в</w:t>
      </w:r>
      <w:r w:rsidRPr="00166EF5">
        <w:t xml:space="preserve"> (x,y) </w:t>
      </w:r>
      <w:r w:rsidR="008774EC" w:rsidRPr="00166EF5">
        <w:t>к базовой станции</w:t>
      </w:r>
      <w:r w:rsidRPr="00166EF5">
        <w:t xml:space="preserve"> (a,b)</w:t>
      </w:r>
      <w:r w:rsidR="008774EC" w:rsidRPr="00166EF5">
        <w:t>, составляют</w:t>
      </w:r>
      <w:r w:rsidRPr="00166EF5">
        <w:t xml:space="preserve">: </w:t>
      </w:r>
    </w:p>
    <w:p w:rsidR="003F466C" w:rsidRPr="00166EF5" w:rsidRDefault="003F466C" w:rsidP="00A82136">
      <w:pPr>
        <w:pStyle w:val="enumlev1"/>
        <w:jc w:val="left"/>
      </w:pPr>
      <w:r w:rsidRPr="00166EF5">
        <w:tab/>
      </w:r>
      <w:r w:rsidR="008774EC" w:rsidRPr="00166EF5">
        <w:t xml:space="preserve">расстояние между (x,y) и </w:t>
      </w:r>
      <w:r w:rsidRPr="00166EF5">
        <w:t xml:space="preserve">(a,b); </w:t>
      </w:r>
      <w:r w:rsidRPr="00166EF5">
        <w:br/>
      </w:r>
      <w:r w:rsidR="008774EC" w:rsidRPr="00166EF5">
        <w:t xml:space="preserve">расстояние между (x,y) и </w:t>
      </w:r>
      <w:r w:rsidR="009B5886" w:rsidRPr="00166EF5">
        <w:rPr>
          <w:position w:val="-10"/>
        </w:rPr>
        <w:object w:dxaOrig="2659" w:dyaOrig="360">
          <v:shape id="_x0000_i1121" type="#_x0000_t75" style="width:120pt;height:18pt" o:ole="" fillcolor="window">
            <v:imagedata r:id="rId199" o:title=""/>
          </v:shape>
          <o:OLEObject Type="Embed" ProgID="Equation.3" ShapeID="_x0000_i1121" DrawAspect="Content" ObjectID="_1573980461" r:id="rId200"/>
        </w:object>
      </w:r>
      <w:r w:rsidRPr="00166EF5">
        <w:br/>
      </w:r>
      <w:r w:rsidR="008774EC" w:rsidRPr="00166EF5">
        <w:t xml:space="preserve">расстояние между (x,y) и </w:t>
      </w:r>
      <w:r w:rsidR="009B5886" w:rsidRPr="00166EF5">
        <w:rPr>
          <w:position w:val="-10"/>
        </w:rPr>
        <w:object w:dxaOrig="2700" w:dyaOrig="360">
          <v:shape id="_x0000_i1122" type="#_x0000_t75" style="width:123pt;height:18pt" o:ole="" fillcolor="window">
            <v:imagedata r:id="rId201" o:title=""/>
          </v:shape>
          <o:OLEObject Type="Embed" ProgID="Equation.3" ShapeID="_x0000_i1122" DrawAspect="Content" ObjectID="_1573980462" r:id="rId202"/>
        </w:object>
      </w:r>
      <w:r w:rsidRPr="00166EF5">
        <w:br/>
      </w:r>
      <w:r w:rsidR="008774EC" w:rsidRPr="00166EF5">
        <w:t xml:space="preserve">расстояние между (x,y) и </w:t>
      </w:r>
      <w:r w:rsidR="009B5886" w:rsidRPr="00166EF5">
        <w:rPr>
          <w:position w:val="-10"/>
        </w:rPr>
        <w:object w:dxaOrig="2060" w:dyaOrig="360">
          <v:shape id="_x0000_i1123" type="#_x0000_t75" style="width:93pt;height:18pt" o:ole="" fillcolor="window">
            <v:imagedata r:id="rId203" o:title=""/>
          </v:shape>
          <o:OLEObject Type="Embed" ProgID="Equation.3" ShapeID="_x0000_i1123" DrawAspect="Content" ObjectID="_1573980463" r:id="rId204"/>
        </w:object>
      </w:r>
      <w:r w:rsidRPr="00166EF5">
        <w:br/>
      </w:r>
      <w:r w:rsidR="008774EC" w:rsidRPr="00166EF5">
        <w:t xml:space="preserve">расстояние между (x,y) и </w:t>
      </w:r>
      <w:r w:rsidR="009B5886" w:rsidRPr="00166EF5">
        <w:rPr>
          <w:position w:val="-10"/>
        </w:rPr>
        <w:object w:dxaOrig="2640" w:dyaOrig="360">
          <v:shape id="_x0000_i1124" type="#_x0000_t75" style="width:120.75pt;height:18pt" o:ole="" fillcolor="window">
            <v:imagedata r:id="rId205" o:title=""/>
          </v:shape>
          <o:OLEObject Type="Embed" ProgID="Equation.3" ShapeID="_x0000_i1124" DrawAspect="Content" ObjectID="_1573980464" r:id="rId206"/>
        </w:object>
      </w:r>
      <w:r w:rsidRPr="00166EF5">
        <w:br/>
      </w:r>
      <w:r w:rsidR="008774EC" w:rsidRPr="00166EF5">
        <w:t xml:space="preserve">расстояние между (x,y) и </w:t>
      </w:r>
      <w:r w:rsidR="009B5886" w:rsidRPr="00166EF5">
        <w:rPr>
          <w:position w:val="-10"/>
        </w:rPr>
        <w:object w:dxaOrig="2700" w:dyaOrig="360">
          <v:shape id="_x0000_i1125" type="#_x0000_t75" style="width:123pt;height:18pt" o:ole="" fillcolor="window">
            <v:imagedata r:id="rId207" o:title=""/>
          </v:shape>
          <o:OLEObject Type="Embed" ProgID="Equation.3" ShapeID="_x0000_i1125" DrawAspect="Content" ObjectID="_1573980465" r:id="rId208"/>
        </w:object>
      </w:r>
      <w:r w:rsidRPr="00166EF5">
        <w:br/>
      </w:r>
      <w:r w:rsidR="008774EC" w:rsidRPr="00166EF5">
        <w:t xml:space="preserve">расстояние между (x,y) и </w:t>
      </w:r>
      <w:r w:rsidR="009B5886" w:rsidRPr="00166EF5">
        <w:rPr>
          <w:position w:val="-10"/>
        </w:rPr>
        <w:object w:dxaOrig="2000" w:dyaOrig="360">
          <v:shape id="_x0000_i1126" type="#_x0000_t75" style="width:89.25pt;height:18pt" o:ole="" fillcolor="window">
            <v:imagedata r:id="rId209" o:title=""/>
          </v:shape>
          <o:OLEObject Type="Embed" ProgID="Equation.3" ShapeID="_x0000_i1126" DrawAspect="Content" ObjectID="_1573980466" r:id="rId210"/>
        </w:object>
      </w:r>
      <w:r w:rsidRPr="00166EF5">
        <w:t>,</w:t>
      </w:r>
    </w:p>
    <w:p w:rsidR="003F466C" w:rsidRPr="00166EF5" w:rsidRDefault="003F466C" w:rsidP="00A82136">
      <w:pPr>
        <w:pStyle w:val="enumlev1"/>
        <w:jc w:val="left"/>
      </w:pPr>
      <w:r w:rsidRPr="00166EF5">
        <w:tab/>
      </w:r>
      <w:r w:rsidR="008774EC" w:rsidRPr="00166EF5">
        <w:t>где</w:t>
      </w:r>
      <w:r w:rsidRPr="00166EF5">
        <w:t xml:space="preserve"> </w:t>
      </w:r>
      <w:r w:rsidRPr="00166EF5">
        <w:rPr>
          <w:i/>
          <w:iCs/>
        </w:rPr>
        <w:t>D</w:t>
      </w:r>
      <w:r w:rsidR="008774EC" w:rsidRPr="00166EF5">
        <w:rPr>
          <w:i/>
          <w:iCs/>
        </w:rPr>
        <w:t> –</w:t>
      </w:r>
      <w:r w:rsidR="008774EC" w:rsidRPr="00166EF5">
        <w:t xml:space="preserve"> расстояние между площадками</w:t>
      </w:r>
      <w:r w:rsidRPr="00166EF5">
        <w:t xml:space="preserve"> </w:t>
      </w:r>
      <w:r w:rsidR="008774EC" w:rsidRPr="00166EF5">
        <w:t>базовых станций</w:t>
      </w:r>
      <w:r w:rsidRPr="00166EF5">
        <w:t>.</w:t>
      </w:r>
    </w:p>
    <w:p w:rsidR="003F466C" w:rsidRPr="00166EF5" w:rsidRDefault="005F1716" w:rsidP="00A82136">
      <w:pPr>
        <w:pStyle w:val="enumlev1"/>
      </w:pPr>
      <w:r w:rsidRPr="00166EF5">
        <w:t>3</w:t>
      </w:r>
      <w:r w:rsidR="003F466C" w:rsidRPr="00166EF5">
        <w:tab/>
      </w:r>
      <w:r w:rsidR="008774EC" w:rsidRPr="00166EF5">
        <w:t>Значения потерь из-за переходного затухания</w:t>
      </w:r>
      <w:r w:rsidR="003F466C" w:rsidRPr="00166EF5">
        <w:t xml:space="preserve"> (max{</w:t>
      </w:r>
      <w:r w:rsidR="008774EC" w:rsidRPr="00166EF5">
        <w:t>потери на распространение</w:t>
      </w:r>
      <w:r w:rsidR="003F466C" w:rsidRPr="00166EF5">
        <w:t xml:space="preserve"> + </w:t>
      </w:r>
      <w:r w:rsidR="008774EC" w:rsidRPr="00166EF5">
        <w:t>замирание</w:t>
      </w:r>
      <w:r w:rsidR="00CC3517" w:rsidRPr="00166EF5">
        <w:t> </w:t>
      </w:r>
      <w:r w:rsidR="003F466C" w:rsidRPr="00166EF5">
        <w:t xml:space="preserve">+ </w:t>
      </w:r>
      <w:r w:rsidR="008774EC" w:rsidRPr="00166EF5">
        <w:t>значения усиления антенны</w:t>
      </w:r>
      <w:r w:rsidR="003F466C" w:rsidRPr="00166EF5">
        <w:t xml:space="preserve">, MCL}) </w:t>
      </w:r>
      <w:r w:rsidR="00CC3517" w:rsidRPr="00166EF5">
        <w:t>рассчитываются для вышеприведенных значений длины трассы</w:t>
      </w:r>
      <w:r w:rsidR="003F466C" w:rsidRPr="00166EF5">
        <w:t xml:space="preserve"> / </w:t>
      </w:r>
      <w:r w:rsidR="00CC3517" w:rsidRPr="00166EF5">
        <w:t>углов, и для сеанса имитации выбирается минимальное значение</w:t>
      </w:r>
      <w:r w:rsidR="003F466C" w:rsidRPr="00166EF5">
        <w:t>.</w:t>
      </w:r>
    </w:p>
    <w:p w:rsidR="003F466C" w:rsidRPr="00166EF5" w:rsidRDefault="00BA50DF" w:rsidP="00A82136">
      <w:pPr>
        <w:pStyle w:val="FigureNo"/>
      </w:pPr>
      <w:r w:rsidRPr="00166EF5">
        <w:lastRenderedPageBreak/>
        <w:t>РИСУНОК</w:t>
      </w:r>
      <w:r w:rsidR="003F466C" w:rsidRPr="00166EF5">
        <w:t xml:space="preserve"> 13</w:t>
      </w:r>
    </w:p>
    <w:p w:rsidR="003F466C" w:rsidRPr="00166EF5" w:rsidRDefault="001057B5" w:rsidP="005F1716">
      <w:pPr>
        <w:pStyle w:val="Figuretitle"/>
      </w:pPr>
      <w:r w:rsidRPr="00166EF5">
        <w:t xml:space="preserve">Обертывание с </w:t>
      </w:r>
      <w:r w:rsidRPr="00166EF5">
        <w:rPr>
          <w:b w:val="0"/>
          <w:bCs/>
        </w:rPr>
        <w:t>"</w:t>
      </w:r>
      <w:r w:rsidR="003F466C" w:rsidRPr="00166EF5">
        <w:t>7</w:t>
      </w:r>
      <w:r w:rsidRPr="00166EF5">
        <w:rPr>
          <w:b w:val="0"/>
          <w:bCs/>
        </w:rPr>
        <w:t>"</w:t>
      </w:r>
      <w:r w:rsidRPr="00166EF5">
        <w:t xml:space="preserve"> кластерами 19 площадок базовых станций</w:t>
      </w:r>
      <w:r w:rsidR="003F466C" w:rsidRPr="00166EF5">
        <w:t xml:space="preserve"> (57</w:t>
      </w:r>
      <w:r w:rsidRPr="00166EF5">
        <w:t> сот</w:t>
      </w:r>
      <w:r w:rsidR="003F466C" w:rsidRPr="00166EF5">
        <w:t>)</w:t>
      </w:r>
      <w:r w:rsidRPr="00166EF5">
        <w:t>, иллюстрирующее</w:t>
      </w:r>
      <w:r w:rsidR="003F466C" w:rsidRPr="00166EF5">
        <w:t xml:space="preserve"> </w:t>
      </w:r>
      <w:r w:rsidR="003F466C" w:rsidRPr="00166EF5">
        <w:br/>
      </w:r>
      <w:r w:rsidRPr="00166EF5">
        <w:t>тороидальный характер поверхности обертывания</w:t>
      </w:r>
    </w:p>
    <w:p w:rsidR="003F466C" w:rsidRPr="00166EF5" w:rsidRDefault="003F466C" w:rsidP="00A82136">
      <w:pPr>
        <w:pStyle w:val="Figure"/>
      </w:pPr>
      <w:r w:rsidRPr="00166EF5">
        <w:object w:dxaOrig="6742" w:dyaOrig="7356">
          <v:shape id="_x0000_i1127" type="#_x0000_t75" style="width:447pt;height:488.25pt" o:ole="">
            <v:imagedata r:id="rId211" o:title=""/>
          </v:shape>
          <o:OLEObject Type="Embed" ProgID="CorelDraw.Graphic.16" ShapeID="_x0000_i1127" DrawAspect="Content" ObjectID="_1573980467" r:id="rId212"/>
        </w:object>
      </w:r>
    </w:p>
    <w:p w:rsidR="00934ED7" w:rsidRPr="00166EF5" w:rsidRDefault="003F466C" w:rsidP="00A82136">
      <w:pPr>
        <w:spacing w:before="960"/>
        <w:jc w:val="center"/>
      </w:pPr>
      <w:bookmarkStart w:id="70" w:name="attach44"/>
      <w:bookmarkEnd w:id="70"/>
      <w:r w:rsidRPr="00166EF5">
        <w:rPr>
          <w:color w:val="000000" w:themeColor="text1"/>
        </w:rPr>
        <w:t>______________</w:t>
      </w:r>
    </w:p>
    <w:sectPr w:rsidR="00934ED7" w:rsidRPr="00166EF5" w:rsidSect="003F466C">
      <w:headerReference w:type="even" r:id="rId213"/>
      <w:headerReference w:type="default" r:id="rId214"/>
      <w:headerReference w:type="first" r:id="rId215"/>
      <w:pgSz w:w="11907" w:h="16834" w:code="9"/>
      <w:pgMar w:top="1418" w:right="1275" w:bottom="1134" w:left="1134" w:header="720" w:footer="482" w:gutter="0"/>
      <w:paperSrc w:first="15" w:other="15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6E32" w:rsidRDefault="00ED6E32">
      <w:r>
        <w:separator/>
      </w:r>
    </w:p>
  </w:endnote>
  <w:endnote w:type="continuationSeparator" w:id="0">
    <w:p w:rsidR="00ED6E32" w:rsidRDefault="00ED6E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6E32" w:rsidRDefault="00ED6E32">
      <w:r>
        <w:separator/>
      </w:r>
    </w:p>
  </w:footnote>
  <w:footnote w:type="continuationSeparator" w:id="0">
    <w:p w:rsidR="00ED6E32" w:rsidRDefault="00ED6E32">
      <w:r>
        <w:continuationSeparator/>
      </w:r>
    </w:p>
  </w:footnote>
  <w:footnote w:id="1">
    <w:p w:rsidR="00ED6E32" w:rsidRPr="009061B2" w:rsidRDefault="00ED6E32" w:rsidP="00E3527D">
      <w:pPr>
        <w:pStyle w:val="FootnoteText"/>
        <w:rPr>
          <w:lang w:val="ru-RU"/>
        </w:rPr>
      </w:pPr>
      <w:r w:rsidRPr="009061B2">
        <w:rPr>
          <w:rStyle w:val="FootnoteReference"/>
          <w:lang w:val="ru-RU"/>
        </w:rPr>
        <w:footnoteRef/>
      </w:r>
      <w:r w:rsidRPr="009061B2">
        <w:rPr>
          <w:lang w:val="ru-RU"/>
        </w:rPr>
        <w:t xml:space="preserve"> </w:t>
      </w:r>
      <w:r w:rsidRPr="009061B2">
        <w:rPr>
          <w:lang w:val="ru-RU"/>
        </w:rPr>
        <w:tab/>
        <w:t>Упоминание в настоящей Рекомендации IMT означает моделирование сетей IMT-Advanced и IMT-2020.</w:t>
      </w:r>
    </w:p>
  </w:footnote>
  <w:footnote w:id="2">
    <w:p w:rsidR="00ED6E32" w:rsidRPr="00542AFE" w:rsidRDefault="00ED6E32" w:rsidP="00E024F3">
      <w:pPr>
        <w:pStyle w:val="FootnoteText"/>
        <w:ind w:left="284" w:hanging="284"/>
        <w:jc w:val="both"/>
        <w:rPr>
          <w:lang w:val="ru-RU"/>
        </w:rPr>
      </w:pPr>
      <w:r w:rsidRPr="00542AFE">
        <w:rPr>
          <w:rStyle w:val="FootnoteReference"/>
          <w:lang w:val="ru-RU"/>
        </w:rPr>
        <w:footnoteRef/>
      </w:r>
      <w:r w:rsidRPr="00542AFE">
        <w:rPr>
          <w:lang w:val="ru-RU"/>
        </w:rPr>
        <w:tab/>
        <w:t xml:space="preserve">"Достаточное число оставленных (распределенных) устройств будет зависеть и от используемого капельного метода, то есть производится ли распределение капель произвольно в пределах зоны покрытия каждой BS или произвольно в пределах всей зоны покрытия сети, и от числа </w:t>
      </w:r>
      <w:r w:rsidRPr="00542AFE">
        <w:rPr>
          <w:i/>
          <w:lang w:val="ru-RU"/>
        </w:rPr>
        <w:t>K</w:t>
      </w:r>
      <w:r w:rsidRPr="00542AFE">
        <w:rPr>
          <w:iCs/>
          <w:lang w:val="ru-RU"/>
        </w:rPr>
        <w:t>, которое должно быть распределено каждой</w:t>
      </w:r>
      <w:r w:rsidRPr="00542AFE">
        <w:rPr>
          <w:lang w:val="ru-RU"/>
        </w:rPr>
        <w:t xml:space="preserve"> BS. Как правило, достаточно число составляет от 2*</w:t>
      </w:r>
      <w:r w:rsidRPr="00542AFE">
        <w:rPr>
          <w:i/>
          <w:iCs/>
          <w:lang w:val="ru-RU"/>
        </w:rPr>
        <w:t>K</w:t>
      </w:r>
      <w:r w:rsidRPr="00542AFE">
        <w:rPr>
          <w:lang w:val="ru-RU"/>
        </w:rPr>
        <w:t xml:space="preserve"> до 10*</w:t>
      </w:r>
      <w:r w:rsidRPr="00542AFE">
        <w:rPr>
          <w:i/>
          <w:iCs/>
          <w:lang w:val="ru-RU"/>
        </w:rPr>
        <w:t>K</w:t>
      </w:r>
      <w:r w:rsidRPr="00542AFE">
        <w:rPr>
          <w:lang w:val="ru-RU"/>
        </w:rPr>
        <w:t>, для того чтобы обеспечить требуемое распределение на одну BS в зависимости от используемого капельного метода".</w:t>
      </w:r>
    </w:p>
  </w:footnote>
  <w:footnote w:id="3">
    <w:p w:rsidR="00ED6E32" w:rsidRPr="00542AFE" w:rsidRDefault="00ED6E32" w:rsidP="00E024F3">
      <w:pPr>
        <w:pStyle w:val="FootnoteText"/>
        <w:ind w:left="284" w:hanging="284"/>
        <w:jc w:val="both"/>
        <w:rPr>
          <w:lang w:val="ru-RU"/>
        </w:rPr>
      </w:pPr>
      <w:r w:rsidRPr="00542AFE">
        <w:rPr>
          <w:rStyle w:val="FootnoteReference"/>
          <w:lang w:val="ru-RU"/>
        </w:rPr>
        <w:footnoteRef/>
      </w:r>
      <w:r w:rsidRPr="00542AFE">
        <w:rPr>
          <w:lang w:val="ru-RU"/>
        </w:rPr>
        <w:tab/>
        <w:t>Как показано в блок-схеме, один возможный путь не требуется создания единиц UE. В случае этого пути установить</w:t>
      </w:r>
      <w:r w:rsidRPr="00542AFE">
        <w:rPr>
          <w:rFonts w:eastAsia="MS Mincho"/>
          <w:position w:val="-10"/>
          <w:lang w:val="ru-RU"/>
        </w:rPr>
        <w:object w:dxaOrig="1120" w:dyaOrig="360">
          <v:shape id="_x0000_i1129" type="#_x0000_t75" style="width:56.25pt;height:18pt" o:ole="">
            <v:imagedata r:id="rId1" o:title=""/>
          </v:shape>
          <o:OLEObject Type="Embed" ProgID="Equation.3" ShapeID="_x0000_i1129" DrawAspect="Content" ObjectID="_1573980468" r:id="rId2"/>
        </w:object>
      </w:r>
      <w:r w:rsidRPr="00542AFE">
        <w:rPr>
          <w:rFonts w:eastAsia="MS Mincho"/>
          <w:lang w:val="ru-RU"/>
        </w:rPr>
        <w:t xml:space="preserve"> для непрерывных действий на шагах 2 и 6.</w:t>
      </w:r>
    </w:p>
  </w:footnote>
  <w:footnote w:id="4">
    <w:p w:rsidR="00ED6E32" w:rsidRPr="008A0031" w:rsidRDefault="00ED6E32" w:rsidP="00E024F3">
      <w:pPr>
        <w:pStyle w:val="FootnoteText"/>
        <w:ind w:left="284" w:hanging="284"/>
        <w:jc w:val="both"/>
        <w:rPr>
          <w:lang w:val="ru-RU"/>
        </w:rPr>
      </w:pPr>
      <w:r w:rsidRPr="008A0031">
        <w:rPr>
          <w:rStyle w:val="FootnoteReference"/>
          <w:lang w:val="ru-RU"/>
        </w:rPr>
        <w:footnoteRef/>
      </w:r>
      <w:r w:rsidRPr="008A0031">
        <w:rPr>
          <w:lang w:val="ru-RU"/>
        </w:rPr>
        <w:tab/>
        <w:t xml:space="preserve">"Достаточное число оставленных устройств будет зависеть и от используемого капельного метода, то есть производится ли распределение капель произвольно в пределах зоны покрытия каждой BS или произвольно в пределах всей зоны покрытия сети, и от числа </w:t>
      </w:r>
      <w:r w:rsidRPr="008A0031">
        <w:rPr>
          <w:i/>
          <w:lang w:val="ru-RU"/>
        </w:rPr>
        <w:t>K</w:t>
      </w:r>
      <w:r w:rsidRPr="008A0031">
        <w:rPr>
          <w:iCs/>
          <w:lang w:val="ru-RU"/>
        </w:rPr>
        <w:t>, которое должно быть распределено каждой</w:t>
      </w:r>
      <w:r w:rsidRPr="008A0031">
        <w:rPr>
          <w:lang w:val="ru-RU"/>
        </w:rPr>
        <w:t xml:space="preserve"> BS. Как правило, достаточно число составляет от 2*</w:t>
      </w:r>
      <w:r w:rsidRPr="008A0031">
        <w:rPr>
          <w:i/>
          <w:iCs/>
          <w:lang w:val="ru-RU"/>
        </w:rPr>
        <w:t>K</w:t>
      </w:r>
      <w:r w:rsidRPr="008A0031">
        <w:rPr>
          <w:lang w:val="ru-RU"/>
        </w:rPr>
        <w:t xml:space="preserve"> до 10*</w:t>
      </w:r>
      <w:r w:rsidRPr="008A0031">
        <w:rPr>
          <w:i/>
          <w:iCs/>
          <w:lang w:val="ru-RU"/>
        </w:rPr>
        <w:t>K</w:t>
      </w:r>
      <w:r w:rsidRPr="008A0031">
        <w:rPr>
          <w:lang w:val="ru-RU"/>
        </w:rPr>
        <w:t>, для того чтобы обеспечить требуемое распределение на одну BS в зависимости от используемого капельного метода".</w:t>
      </w:r>
    </w:p>
  </w:footnote>
  <w:footnote w:id="5">
    <w:p w:rsidR="00ED6E32" w:rsidRPr="00724006" w:rsidRDefault="00ED6E32" w:rsidP="005F1716">
      <w:pPr>
        <w:pStyle w:val="FootnoteText"/>
      </w:pPr>
      <w:r w:rsidRPr="005F1716">
        <w:rPr>
          <w:rStyle w:val="FootnoteReference"/>
        </w:rPr>
        <w:footnoteRef/>
      </w:r>
      <w:r>
        <w:tab/>
      </w:r>
      <w:r w:rsidRPr="00B2615E">
        <w:t>Distribution of microcell base stations within cellular networks</w:t>
      </w:r>
      <w:r>
        <w:t>, IEEE VTC May 2016, Nanjing.</w:t>
      </w:r>
    </w:p>
  </w:footnote>
  <w:footnote w:id="6">
    <w:p w:rsidR="00ED6E32" w:rsidRPr="00067734" w:rsidRDefault="00ED6E32" w:rsidP="005F1716">
      <w:pPr>
        <w:pStyle w:val="FootnoteText"/>
        <w:rPr>
          <w:lang w:val="ru-RU"/>
        </w:rPr>
      </w:pPr>
      <w:r w:rsidRPr="005F1716">
        <w:rPr>
          <w:rStyle w:val="FootnoteReference"/>
        </w:rPr>
        <w:footnoteRef/>
      </w:r>
      <w:r w:rsidRPr="00067734">
        <w:rPr>
          <w:lang w:val="ru-RU"/>
        </w:rPr>
        <w:tab/>
      </w:r>
      <w:r>
        <w:rPr>
          <w:lang w:val="ru-RU"/>
        </w:rPr>
        <w:t>Согласно</w:t>
      </w:r>
      <w:r w:rsidRPr="00067734">
        <w:rPr>
          <w:lang w:val="ru-RU"/>
        </w:rPr>
        <w:t xml:space="preserve"> </w:t>
      </w:r>
      <w:r>
        <w:rPr>
          <w:lang w:val="ru-RU"/>
        </w:rPr>
        <w:t>языку</w:t>
      </w:r>
      <w:r w:rsidRPr="00067734">
        <w:t> </w:t>
      </w:r>
      <w:r>
        <w:t>R</w:t>
      </w:r>
      <w:r w:rsidRPr="00067734">
        <w:rPr>
          <w:lang w:val="ru-RU"/>
        </w:rPr>
        <w:t xml:space="preserve"> (</w:t>
      </w:r>
      <w:r>
        <w:rPr>
          <w:lang w:val="ru-RU"/>
        </w:rPr>
        <w:t xml:space="preserve">пакет </w:t>
      </w:r>
      <w:r w:rsidRPr="00045A3B">
        <w:t>spatstat</w:t>
      </w:r>
      <w:r w:rsidRPr="00067734">
        <w:rPr>
          <w:lang w:val="ru-RU"/>
        </w:rPr>
        <w:t xml:space="preserve">, </w:t>
      </w:r>
      <w:hyperlink r:id="rId3" w:history="1">
        <w:r w:rsidRPr="001F17F9">
          <w:rPr>
            <w:rStyle w:val="Hyperlink"/>
            <w:lang w:val="en-US"/>
          </w:rPr>
          <w:t>http</w:t>
        </w:r>
        <w:r w:rsidRPr="00067734">
          <w:rPr>
            <w:rStyle w:val="Hyperlink"/>
            <w:lang w:val="ru-RU"/>
          </w:rPr>
          <w:t>://</w:t>
        </w:r>
        <w:r w:rsidRPr="001F17F9">
          <w:rPr>
            <w:rStyle w:val="Hyperlink"/>
            <w:lang w:val="en-US"/>
          </w:rPr>
          <w:t>spatstat</w:t>
        </w:r>
        <w:r w:rsidRPr="00067734">
          <w:rPr>
            <w:rStyle w:val="Hyperlink"/>
            <w:lang w:val="ru-RU"/>
          </w:rPr>
          <w:t>.</w:t>
        </w:r>
        <w:r w:rsidRPr="001F17F9">
          <w:rPr>
            <w:rStyle w:val="Hyperlink"/>
            <w:lang w:val="en-US"/>
          </w:rPr>
          <w:t>github</w:t>
        </w:r>
        <w:r w:rsidRPr="00067734">
          <w:rPr>
            <w:rStyle w:val="Hyperlink"/>
            <w:lang w:val="ru-RU"/>
          </w:rPr>
          <w:t>.</w:t>
        </w:r>
        <w:r w:rsidRPr="001F17F9">
          <w:rPr>
            <w:rStyle w:val="Hyperlink"/>
            <w:lang w:val="en-US"/>
          </w:rPr>
          <w:t>io</w:t>
        </w:r>
      </w:hyperlink>
      <w:r w:rsidRPr="00067734">
        <w:rPr>
          <w:lang w:val="ru-RU"/>
        </w:rPr>
        <w:t xml:space="preserve">).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6E32" w:rsidRDefault="00ED6E32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6E32" w:rsidRDefault="00ED6E32" w:rsidP="003C38BA">
    <w:pPr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8240" behindDoc="1" locked="0" layoutInCell="1" allowOverlap="1" wp14:anchorId="03A06735" wp14:editId="3BA41E7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6E32" w:rsidRDefault="00ED6E32" w:rsidP="00935F89">
    <w:pPr>
      <w:pStyle w:val="Header"/>
      <w:tabs>
        <w:tab w:val="clear" w:pos="4513"/>
        <w:tab w:val="center" w:pos="4820"/>
      </w:tabs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804101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4B35C6">
      <w:rPr>
        <w:b/>
        <w:bCs/>
      </w:rPr>
      <w:t>Рек.</w:t>
    </w:r>
    <w:r w:rsidRPr="004B35C6">
      <w:rPr>
        <w:b/>
        <w:bCs/>
        <w:lang w:val="en-US"/>
      </w:rPr>
      <w:t xml:space="preserve"> </w:t>
    </w:r>
    <w:r w:rsidRPr="004B35C6">
      <w:rPr>
        <w:b/>
        <w:bCs/>
      </w:rPr>
      <w:t xml:space="preserve"> </w:t>
    </w:r>
    <w:r w:rsidRPr="004B35C6">
      <w:rPr>
        <w:b/>
        <w:bCs/>
        <w:lang w:val="en-US"/>
      </w:rPr>
      <w:fldChar w:fldCharType="begin"/>
    </w:r>
    <w:r w:rsidRPr="004B35C6">
      <w:rPr>
        <w:b/>
        <w:bCs/>
        <w:lang w:val="en-US"/>
      </w:rPr>
      <w:instrText>styleref href</w:instrText>
    </w:r>
    <w:r w:rsidRPr="004B35C6">
      <w:rPr>
        <w:b/>
        <w:bCs/>
        <w:lang w:val="en-US"/>
      </w:rPr>
      <w:fldChar w:fldCharType="separate"/>
    </w:r>
    <w:r w:rsidR="00804101">
      <w:rPr>
        <w:b/>
        <w:bCs/>
        <w:noProof/>
        <w:lang w:val="en-US"/>
      </w:rPr>
      <w:t>МСЭ-R  M.2101-0</w:t>
    </w:r>
    <w:r w:rsidRPr="004B35C6">
      <w:rPr>
        <w:b/>
        <w:bCs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6E32" w:rsidRDefault="00ED6E32" w:rsidP="004D14DC">
    <w:r>
      <w:tab/>
    </w:r>
    <w:r w:rsidRPr="00553C5F">
      <w:rPr>
        <w:b/>
        <w:szCs w:val="22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04101">
      <w:rPr>
        <w:b/>
        <w:bCs/>
        <w:noProof/>
      </w:rPr>
      <w:t>МСЭ-R  M.2101-0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143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6E32" w:rsidRPr="0066253C" w:rsidRDefault="00ED6E32" w:rsidP="00304338"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639"/>
        <w:tab w:val="left" w:pos="14034"/>
      </w:tabs>
      <w:jc w:val="left"/>
      <w:rPr>
        <w:b/>
        <w:bCs/>
        <w:szCs w:val="22"/>
      </w:rPr>
    </w:pPr>
    <w:r w:rsidRPr="0066253C">
      <w:rPr>
        <w:rStyle w:val="PageNumber"/>
        <w:b/>
        <w:bCs/>
        <w:szCs w:val="22"/>
      </w:rPr>
      <w:fldChar w:fldCharType="begin"/>
    </w:r>
    <w:r w:rsidRPr="0066253C">
      <w:rPr>
        <w:rStyle w:val="PageNumber"/>
        <w:b/>
        <w:bCs/>
        <w:szCs w:val="22"/>
      </w:rPr>
      <w:instrText xml:space="preserve"> PAGE </w:instrText>
    </w:r>
    <w:r w:rsidRPr="0066253C">
      <w:rPr>
        <w:rStyle w:val="PageNumber"/>
        <w:b/>
        <w:bCs/>
        <w:szCs w:val="22"/>
      </w:rPr>
      <w:fldChar w:fldCharType="separate"/>
    </w:r>
    <w:r w:rsidR="00804101">
      <w:rPr>
        <w:rStyle w:val="PageNumber"/>
        <w:b/>
        <w:bCs/>
        <w:noProof/>
        <w:szCs w:val="22"/>
      </w:rPr>
      <w:t>12</w:t>
    </w:r>
    <w:r w:rsidRPr="0066253C">
      <w:rPr>
        <w:rStyle w:val="PageNumber"/>
        <w:b/>
        <w:bCs/>
        <w:szCs w:val="22"/>
      </w:rPr>
      <w:fldChar w:fldCharType="end"/>
    </w:r>
    <w:r w:rsidRPr="0066253C">
      <w:rPr>
        <w:szCs w:val="22"/>
      </w:rPr>
      <w:tab/>
    </w:r>
    <w:r w:rsidRPr="0066253C">
      <w:rPr>
        <w:b/>
        <w:szCs w:val="22"/>
      </w:rPr>
      <w:t>Рек</w:t>
    </w:r>
    <w:r w:rsidRPr="0066253C">
      <w:rPr>
        <w:b/>
        <w:szCs w:val="22"/>
        <w:lang w:val="en-US"/>
      </w:rPr>
      <w:t>.</w:t>
    </w:r>
    <w:r w:rsidR="00304338">
      <w:rPr>
        <w:b/>
        <w:szCs w:val="22"/>
        <w:lang w:val="en-US"/>
      </w:rPr>
      <w:t xml:space="preserve"> </w:t>
    </w:r>
    <w:r w:rsidRPr="0066253C">
      <w:rPr>
        <w:b/>
        <w:szCs w:val="22"/>
        <w:lang w:val="en-US"/>
      </w:rPr>
      <w:t xml:space="preserve"> </w:t>
    </w:r>
    <w:r w:rsidR="00304338" w:rsidRPr="004B35C6">
      <w:rPr>
        <w:b/>
        <w:bCs/>
        <w:lang w:val="en-US"/>
      </w:rPr>
      <w:fldChar w:fldCharType="begin"/>
    </w:r>
    <w:r w:rsidR="00304338" w:rsidRPr="004B35C6">
      <w:rPr>
        <w:b/>
        <w:bCs/>
        <w:lang w:val="en-US"/>
      </w:rPr>
      <w:instrText>styleref href</w:instrText>
    </w:r>
    <w:r w:rsidR="00304338" w:rsidRPr="004B35C6">
      <w:rPr>
        <w:b/>
        <w:bCs/>
        <w:lang w:val="en-US"/>
      </w:rPr>
      <w:fldChar w:fldCharType="separate"/>
    </w:r>
    <w:r w:rsidR="00804101">
      <w:rPr>
        <w:b/>
        <w:bCs/>
        <w:noProof/>
        <w:lang w:val="en-US"/>
      </w:rPr>
      <w:t>МСЭ-R  M.2101-0</w:t>
    </w:r>
    <w:r w:rsidR="00304338" w:rsidRPr="004B35C6">
      <w:rPr>
        <w:b/>
        <w:bCs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6E32" w:rsidRPr="0066253C" w:rsidRDefault="00ED6E32" w:rsidP="00304338"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639"/>
        <w:tab w:val="left" w:pos="14034"/>
      </w:tabs>
      <w:jc w:val="left"/>
      <w:rPr>
        <w:rStyle w:val="PageNumber"/>
        <w:b/>
        <w:bCs/>
        <w:szCs w:val="22"/>
      </w:rPr>
    </w:pPr>
    <w:r w:rsidRPr="0066253C">
      <w:rPr>
        <w:b/>
        <w:szCs w:val="22"/>
      </w:rPr>
      <w:tab/>
      <w:t>Рек</w:t>
    </w:r>
    <w:r w:rsidRPr="0066253C">
      <w:rPr>
        <w:b/>
        <w:szCs w:val="22"/>
        <w:lang w:val="en-US"/>
      </w:rPr>
      <w:t xml:space="preserve">. </w:t>
    </w:r>
    <w:r w:rsidR="00304338">
      <w:rPr>
        <w:b/>
        <w:szCs w:val="22"/>
        <w:lang w:val="en-US"/>
      </w:rPr>
      <w:t xml:space="preserve"> </w:t>
    </w:r>
    <w:r w:rsidR="00304338" w:rsidRPr="004B35C6">
      <w:rPr>
        <w:b/>
        <w:bCs/>
        <w:lang w:val="en-US"/>
      </w:rPr>
      <w:fldChar w:fldCharType="begin"/>
    </w:r>
    <w:r w:rsidR="00304338" w:rsidRPr="004B35C6">
      <w:rPr>
        <w:b/>
        <w:bCs/>
        <w:lang w:val="en-US"/>
      </w:rPr>
      <w:instrText>styleref href</w:instrText>
    </w:r>
    <w:r w:rsidR="00304338" w:rsidRPr="004B35C6">
      <w:rPr>
        <w:b/>
        <w:bCs/>
        <w:lang w:val="en-US"/>
      </w:rPr>
      <w:fldChar w:fldCharType="separate"/>
    </w:r>
    <w:r w:rsidR="00804101">
      <w:rPr>
        <w:b/>
        <w:bCs/>
        <w:noProof/>
        <w:lang w:val="en-US"/>
      </w:rPr>
      <w:t>МСЭ-R  M.2101-0</w:t>
    </w:r>
    <w:r w:rsidR="00304338" w:rsidRPr="004B35C6">
      <w:rPr>
        <w:b/>
        <w:bCs/>
        <w:lang w:val="en-US"/>
      </w:rPr>
      <w:fldChar w:fldCharType="end"/>
    </w:r>
    <w:r w:rsidRPr="0066253C">
      <w:rPr>
        <w:b/>
        <w:bCs/>
        <w:szCs w:val="22"/>
      </w:rPr>
      <w:tab/>
    </w:r>
    <w:r w:rsidRPr="0066253C">
      <w:rPr>
        <w:rStyle w:val="PageNumber"/>
        <w:b/>
        <w:bCs/>
        <w:szCs w:val="22"/>
      </w:rPr>
      <w:fldChar w:fldCharType="begin"/>
    </w:r>
    <w:r w:rsidRPr="0066253C">
      <w:rPr>
        <w:rStyle w:val="PageNumber"/>
        <w:b/>
        <w:bCs/>
        <w:szCs w:val="22"/>
      </w:rPr>
      <w:instrText xml:space="preserve"> PAGE </w:instrText>
    </w:r>
    <w:r w:rsidRPr="0066253C">
      <w:rPr>
        <w:rStyle w:val="PageNumber"/>
        <w:b/>
        <w:bCs/>
        <w:szCs w:val="22"/>
      </w:rPr>
      <w:fldChar w:fldCharType="separate"/>
    </w:r>
    <w:r w:rsidR="00804101">
      <w:rPr>
        <w:rStyle w:val="PageNumber"/>
        <w:b/>
        <w:bCs/>
        <w:noProof/>
        <w:szCs w:val="22"/>
      </w:rPr>
      <w:t>11</w:t>
    </w:r>
    <w:r w:rsidRPr="0066253C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6E32" w:rsidRPr="0066253C" w:rsidRDefault="00ED6E32" w:rsidP="00304338"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498"/>
      </w:tabs>
      <w:rPr>
        <w:szCs w:val="22"/>
      </w:rPr>
    </w:pPr>
    <w:r w:rsidRPr="0066253C">
      <w:rPr>
        <w:szCs w:val="22"/>
      </w:rPr>
      <w:tab/>
    </w:r>
    <w:r w:rsidRPr="0066253C">
      <w:rPr>
        <w:b/>
        <w:szCs w:val="22"/>
      </w:rPr>
      <w:t>Рек</w:t>
    </w:r>
    <w:r w:rsidRPr="0066253C">
      <w:rPr>
        <w:b/>
        <w:szCs w:val="22"/>
        <w:lang w:val="en-US"/>
      </w:rPr>
      <w:t>.</w:t>
    </w:r>
    <w:r w:rsidR="00304338">
      <w:rPr>
        <w:b/>
        <w:szCs w:val="22"/>
        <w:lang w:val="en-US"/>
      </w:rPr>
      <w:t xml:space="preserve"> </w:t>
    </w:r>
    <w:r w:rsidRPr="0066253C">
      <w:rPr>
        <w:b/>
        <w:szCs w:val="22"/>
        <w:lang w:val="en-US"/>
      </w:rPr>
      <w:t xml:space="preserve"> </w:t>
    </w:r>
    <w:r w:rsidR="00304338" w:rsidRPr="004B35C6">
      <w:rPr>
        <w:b/>
        <w:bCs/>
        <w:lang w:val="en-US"/>
      </w:rPr>
      <w:fldChar w:fldCharType="begin"/>
    </w:r>
    <w:r w:rsidR="00304338" w:rsidRPr="004B35C6">
      <w:rPr>
        <w:b/>
        <w:bCs/>
        <w:lang w:val="en-US"/>
      </w:rPr>
      <w:instrText>styleref href</w:instrText>
    </w:r>
    <w:r w:rsidR="00304338" w:rsidRPr="004B35C6">
      <w:rPr>
        <w:b/>
        <w:bCs/>
        <w:lang w:val="en-US"/>
      </w:rPr>
      <w:fldChar w:fldCharType="separate"/>
    </w:r>
    <w:r w:rsidR="00804101">
      <w:rPr>
        <w:b/>
        <w:bCs/>
        <w:noProof/>
        <w:lang w:val="en-US"/>
      </w:rPr>
      <w:t>МСЭ-R  M.2101-0</w:t>
    </w:r>
    <w:r w:rsidR="00304338" w:rsidRPr="004B35C6">
      <w:rPr>
        <w:b/>
        <w:bCs/>
        <w:lang w:val="en-US"/>
      </w:rPr>
      <w:fldChar w:fldCharType="end"/>
    </w:r>
    <w:r w:rsidRPr="0066253C">
      <w:rPr>
        <w:szCs w:val="22"/>
      </w:rPr>
      <w:tab/>
    </w:r>
    <w:r w:rsidRPr="0066253C">
      <w:rPr>
        <w:rStyle w:val="PageNumber"/>
        <w:b/>
        <w:bCs/>
        <w:szCs w:val="22"/>
      </w:rPr>
      <w:fldChar w:fldCharType="begin"/>
    </w:r>
    <w:r w:rsidRPr="0066253C">
      <w:rPr>
        <w:rStyle w:val="PageNumber"/>
        <w:b/>
        <w:bCs/>
        <w:szCs w:val="22"/>
      </w:rPr>
      <w:instrText xml:space="preserve"> PAGE </w:instrText>
    </w:r>
    <w:r w:rsidRPr="0066253C">
      <w:rPr>
        <w:rStyle w:val="PageNumber"/>
        <w:b/>
        <w:bCs/>
        <w:szCs w:val="22"/>
      </w:rPr>
      <w:fldChar w:fldCharType="separate"/>
    </w:r>
    <w:r w:rsidR="00804101">
      <w:rPr>
        <w:rStyle w:val="PageNumber"/>
        <w:b/>
        <w:bCs/>
        <w:noProof/>
        <w:szCs w:val="22"/>
      </w:rPr>
      <w:t>1</w:t>
    </w:r>
    <w:r w:rsidRPr="0066253C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C58F2"/>
    <w:multiLevelType w:val="hybridMultilevel"/>
    <w:tmpl w:val="086427DC"/>
    <w:lvl w:ilvl="0" w:tplc="8112F778">
      <w:start w:val="1"/>
      <w:numFmt w:val="decimal"/>
      <w:lvlText w:val="(%1)"/>
      <w:lvlJc w:val="left"/>
      <w:pPr>
        <w:ind w:left="1140" w:hanging="11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B107C"/>
    <w:multiLevelType w:val="hybridMultilevel"/>
    <w:tmpl w:val="30189522"/>
    <w:lvl w:ilvl="0" w:tplc="04090011">
      <w:start w:val="1"/>
      <w:numFmt w:val="decimal"/>
      <w:lvlText w:val="%1)"/>
      <w:lvlJc w:val="left"/>
      <w:pPr>
        <w:ind w:left="1140" w:hanging="11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84765"/>
    <w:multiLevelType w:val="hybridMultilevel"/>
    <w:tmpl w:val="1B6C3EE4"/>
    <w:lvl w:ilvl="0" w:tplc="FC804EA0">
      <w:start w:val="450"/>
      <w:numFmt w:val="bullet"/>
      <w:lvlText w:val="−"/>
      <w:lvlJc w:val="left"/>
      <w:pPr>
        <w:ind w:left="1320" w:hanging="480"/>
      </w:pPr>
      <w:rPr>
        <w:rFonts w:ascii="Times New Roman" w:eastAsia="Arial Unicode MS" w:hAnsi="Times New Roman" w:cs="Times New Roman" w:hint="default"/>
      </w:rPr>
    </w:lvl>
    <w:lvl w:ilvl="1" w:tplc="0409000B">
      <w:start w:val="1"/>
      <w:numFmt w:val="bullet"/>
      <w:lvlText w:val=""/>
      <w:lvlJc w:val="left"/>
      <w:pPr>
        <w:ind w:left="180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4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8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3" w15:restartNumberingAfterBreak="0">
    <w:nsid w:val="0C6658B1"/>
    <w:multiLevelType w:val="hybridMultilevel"/>
    <w:tmpl w:val="7C2874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13AC5"/>
    <w:multiLevelType w:val="hybridMultilevel"/>
    <w:tmpl w:val="BBE6E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7C6FC0"/>
    <w:multiLevelType w:val="multilevel"/>
    <w:tmpl w:val="0D26EE66"/>
    <w:lvl w:ilvl="0">
      <w:numFmt w:val="bullet"/>
      <w:lvlText w:val=""/>
      <w:lvlJc w:val="left"/>
      <w:pPr>
        <w:ind w:left="425" w:hanging="425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6" w15:restartNumberingAfterBreak="0">
    <w:nsid w:val="332A0830"/>
    <w:multiLevelType w:val="multilevel"/>
    <w:tmpl w:val="E3ACBBFC"/>
    <w:lvl w:ilvl="0">
      <w:start w:val="1"/>
      <w:numFmt w:val="decimal"/>
      <w:lvlText w:val="[%1]"/>
      <w:lvlJc w:val="left"/>
      <w:pPr>
        <w:ind w:left="360" w:hanging="360"/>
      </w:pPr>
      <w:rPr>
        <w:rFonts w:cs="Times New Roman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7" w15:restartNumberingAfterBreak="0">
    <w:nsid w:val="3EA45BB4"/>
    <w:multiLevelType w:val="hybridMultilevel"/>
    <w:tmpl w:val="B47EF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625AAD"/>
    <w:multiLevelType w:val="multilevel"/>
    <w:tmpl w:val="C57A84DA"/>
    <w:lvl w:ilvl="0">
      <w:numFmt w:val="bullet"/>
      <w:lvlText w:val=""/>
      <w:lvlJc w:val="left"/>
      <w:pPr>
        <w:ind w:left="284" w:hanging="284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47170C56"/>
    <w:multiLevelType w:val="hybridMultilevel"/>
    <w:tmpl w:val="6416FB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2F6067"/>
    <w:multiLevelType w:val="multilevel"/>
    <w:tmpl w:val="37FC2598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1" w15:restartNumberingAfterBreak="0">
    <w:nsid w:val="59247A3D"/>
    <w:multiLevelType w:val="multilevel"/>
    <w:tmpl w:val="713213A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color w:val="D2232A"/>
        <w:sz w:val="20"/>
      </w:rPr>
    </w:lvl>
    <w:lvl w:ilvl="1">
      <w:start w:val="1"/>
      <w:numFmt w:val="bullet"/>
      <w:lvlText w:val="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color w:val="D2232A"/>
      </w:rPr>
    </w:lvl>
    <w:lvl w:ilvl="2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  <w:color w:val="D2232A"/>
      </w:rPr>
    </w:lvl>
    <w:lvl w:ilvl="3">
      <w:start w:val="1"/>
      <w:numFmt w:val="decimal"/>
      <w:lvlText w:val="(%4)"/>
      <w:lvlJc w:val="left"/>
      <w:pPr>
        <w:ind w:left="104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0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6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48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43" w:hanging="360"/>
      </w:pPr>
      <w:rPr>
        <w:rFonts w:hint="default"/>
      </w:rPr>
    </w:lvl>
  </w:abstractNum>
  <w:abstractNum w:abstractNumId="12" w15:restartNumberingAfterBreak="0">
    <w:nsid w:val="59CD59C5"/>
    <w:multiLevelType w:val="hybridMultilevel"/>
    <w:tmpl w:val="82160734"/>
    <w:lvl w:ilvl="0" w:tplc="8112F778">
      <w:start w:val="1"/>
      <w:numFmt w:val="decimal"/>
      <w:lvlText w:val="(%1)"/>
      <w:lvlJc w:val="left"/>
      <w:pPr>
        <w:ind w:left="1140" w:hanging="11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3" w15:restartNumberingAfterBreak="0">
    <w:nsid w:val="5C364B0C"/>
    <w:multiLevelType w:val="hybridMultilevel"/>
    <w:tmpl w:val="8C24E3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B64F80"/>
    <w:multiLevelType w:val="hybridMultilevel"/>
    <w:tmpl w:val="6416FB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4B7C0E"/>
    <w:multiLevelType w:val="hybridMultilevel"/>
    <w:tmpl w:val="DEB45F40"/>
    <w:lvl w:ilvl="0" w:tplc="AF724A54">
      <w:start w:val="4"/>
      <w:numFmt w:val="bullet"/>
      <w:lvlText w:val="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60229A"/>
    <w:multiLevelType w:val="multilevel"/>
    <w:tmpl w:val="8E40D2B0"/>
    <w:lvl w:ilvl="0">
      <w:numFmt w:val="bullet"/>
      <w:lvlText w:val=""/>
      <w:lvlJc w:val="left"/>
      <w:pPr>
        <w:ind w:left="425" w:hanging="425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num w:numId="1">
    <w:abstractNumId w:val="10"/>
  </w:num>
  <w:num w:numId="2">
    <w:abstractNumId w:val="5"/>
  </w:num>
  <w:num w:numId="3">
    <w:abstractNumId w:val="16"/>
  </w:num>
  <w:num w:numId="4">
    <w:abstractNumId w:val="6"/>
  </w:num>
  <w:num w:numId="5">
    <w:abstractNumId w:val="8"/>
  </w:num>
  <w:num w:numId="6">
    <w:abstractNumId w:val="2"/>
  </w:num>
  <w:num w:numId="7">
    <w:abstractNumId w:val="15"/>
  </w:num>
  <w:num w:numId="8">
    <w:abstractNumId w:val="12"/>
  </w:num>
  <w:num w:numId="9">
    <w:abstractNumId w:val="11"/>
  </w:num>
  <w:num w:numId="10">
    <w:abstractNumId w:val="0"/>
  </w:num>
  <w:num w:numId="11">
    <w:abstractNumId w:val="1"/>
  </w:num>
  <w:num w:numId="12">
    <w:abstractNumId w:val="7"/>
  </w:num>
  <w:num w:numId="13">
    <w:abstractNumId w:val="14"/>
  </w:num>
  <w:num w:numId="14">
    <w:abstractNumId w:val="9"/>
  </w:num>
  <w:num w:numId="15">
    <w:abstractNumId w:val="4"/>
  </w:num>
  <w:num w:numId="16">
    <w:abstractNumId w:val="3"/>
  </w:num>
  <w:num w:numId="17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0547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201A"/>
    <w:rsid w:val="00002AC9"/>
    <w:rsid w:val="00004D92"/>
    <w:rsid w:val="00004EF1"/>
    <w:rsid w:val="00012F4C"/>
    <w:rsid w:val="00013002"/>
    <w:rsid w:val="00013956"/>
    <w:rsid w:val="00015C1D"/>
    <w:rsid w:val="00023FD5"/>
    <w:rsid w:val="0003096D"/>
    <w:rsid w:val="00032E74"/>
    <w:rsid w:val="00036EE3"/>
    <w:rsid w:val="00041B16"/>
    <w:rsid w:val="00041B67"/>
    <w:rsid w:val="00043B10"/>
    <w:rsid w:val="00044E72"/>
    <w:rsid w:val="00046012"/>
    <w:rsid w:val="0005428A"/>
    <w:rsid w:val="00060657"/>
    <w:rsid w:val="00067734"/>
    <w:rsid w:val="00071D47"/>
    <w:rsid w:val="00072484"/>
    <w:rsid w:val="00092A56"/>
    <w:rsid w:val="00096612"/>
    <w:rsid w:val="000A0634"/>
    <w:rsid w:val="000A6795"/>
    <w:rsid w:val="000A6E3A"/>
    <w:rsid w:val="000B359C"/>
    <w:rsid w:val="000B4F80"/>
    <w:rsid w:val="000B762F"/>
    <w:rsid w:val="000B7683"/>
    <w:rsid w:val="000C7610"/>
    <w:rsid w:val="000D0677"/>
    <w:rsid w:val="000D07D8"/>
    <w:rsid w:val="000D137B"/>
    <w:rsid w:val="000E1017"/>
    <w:rsid w:val="000E6A6E"/>
    <w:rsid w:val="000F0D62"/>
    <w:rsid w:val="000F1C55"/>
    <w:rsid w:val="000F3A75"/>
    <w:rsid w:val="000F445B"/>
    <w:rsid w:val="00102934"/>
    <w:rsid w:val="00103981"/>
    <w:rsid w:val="001057B5"/>
    <w:rsid w:val="001061C0"/>
    <w:rsid w:val="001129A0"/>
    <w:rsid w:val="001134F4"/>
    <w:rsid w:val="00117842"/>
    <w:rsid w:val="00126497"/>
    <w:rsid w:val="001305F5"/>
    <w:rsid w:val="00130B55"/>
    <w:rsid w:val="00131900"/>
    <w:rsid w:val="0013479A"/>
    <w:rsid w:val="0013668C"/>
    <w:rsid w:val="00136CD5"/>
    <w:rsid w:val="00140757"/>
    <w:rsid w:val="0014307B"/>
    <w:rsid w:val="00143865"/>
    <w:rsid w:val="00147110"/>
    <w:rsid w:val="001511A6"/>
    <w:rsid w:val="00155B06"/>
    <w:rsid w:val="00165E9B"/>
    <w:rsid w:val="00165E9E"/>
    <w:rsid w:val="00166EF5"/>
    <w:rsid w:val="0017077E"/>
    <w:rsid w:val="00187863"/>
    <w:rsid w:val="0019023D"/>
    <w:rsid w:val="00197B47"/>
    <w:rsid w:val="001A3ABD"/>
    <w:rsid w:val="001A3C3A"/>
    <w:rsid w:val="001A4E74"/>
    <w:rsid w:val="001A5DF7"/>
    <w:rsid w:val="001B7820"/>
    <w:rsid w:val="001B7850"/>
    <w:rsid w:val="001B7BC6"/>
    <w:rsid w:val="001C7FE6"/>
    <w:rsid w:val="001D3914"/>
    <w:rsid w:val="001D407F"/>
    <w:rsid w:val="001E6D22"/>
    <w:rsid w:val="001E725F"/>
    <w:rsid w:val="001F0FAC"/>
    <w:rsid w:val="001F38A8"/>
    <w:rsid w:val="001F3E77"/>
    <w:rsid w:val="002025F8"/>
    <w:rsid w:val="00202C51"/>
    <w:rsid w:val="002058CE"/>
    <w:rsid w:val="002070F9"/>
    <w:rsid w:val="00210AD4"/>
    <w:rsid w:val="00211D34"/>
    <w:rsid w:val="0021289B"/>
    <w:rsid w:val="00214362"/>
    <w:rsid w:val="002165F1"/>
    <w:rsid w:val="00225DDD"/>
    <w:rsid w:val="00231E40"/>
    <w:rsid w:val="00235C30"/>
    <w:rsid w:val="00236F3B"/>
    <w:rsid w:val="00241690"/>
    <w:rsid w:val="00246C2D"/>
    <w:rsid w:val="00251791"/>
    <w:rsid w:val="0025542F"/>
    <w:rsid w:val="00256DAF"/>
    <w:rsid w:val="002644D7"/>
    <w:rsid w:val="00274E3E"/>
    <w:rsid w:val="00276D21"/>
    <w:rsid w:val="0028720D"/>
    <w:rsid w:val="00290DEB"/>
    <w:rsid w:val="00293ADF"/>
    <w:rsid w:val="00294286"/>
    <w:rsid w:val="00296D7F"/>
    <w:rsid w:val="002A07EC"/>
    <w:rsid w:val="002A45FF"/>
    <w:rsid w:val="002A574C"/>
    <w:rsid w:val="002B189A"/>
    <w:rsid w:val="002B3CF6"/>
    <w:rsid w:val="002C06C2"/>
    <w:rsid w:val="002C768A"/>
    <w:rsid w:val="002D297C"/>
    <w:rsid w:val="002D76C4"/>
    <w:rsid w:val="002E449A"/>
    <w:rsid w:val="002E537F"/>
    <w:rsid w:val="002E7982"/>
    <w:rsid w:val="002F1CBE"/>
    <w:rsid w:val="002F5199"/>
    <w:rsid w:val="002F5FBF"/>
    <w:rsid w:val="00304338"/>
    <w:rsid w:val="00305A41"/>
    <w:rsid w:val="00310A8D"/>
    <w:rsid w:val="0031652F"/>
    <w:rsid w:val="00324C97"/>
    <w:rsid w:val="00327184"/>
    <w:rsid w:val="00327904"/>
    <w:rsid w:val="00334CD3"/>
    <w:rsid w:val="0033507C"/>
    <w:rsid w:val="003351F5"/>
    <w:rsid w:val="00336917"/>
    <w:rsid w:val="00342D76"/>
    <w:rsid w:val="00346034"/>
    <w:rsid w:val="00351FAB"/>
    <w:rsid w:val="003555A7"/>
    <w:rsid w:val="00355E1E"/>
    <w:rsid w:val="00356B5D"/>
    <w:rsid w:val="003612FE"/>
    <w:rsid w:val="00363538"/>
    <w:rsid w:val="003645C5"/>
    <w:rsid w:val="003646F2"/>
    <w:rsid w:val="00366014"/>
    <w:rsid w:val="00366554"/>
    <w:rsid w:val="00367222"/>
    <w:rsid w:val="003674BB"/>
    <w:rsid w:val="00371E7B"/>
    <w:rsid w:val="003745E8"/>
    <w:rsid w:val="00377563"/>
    <w:rsid w:val="00377F39"/>
    <w:rsid w:val="003804DC"/>
    <w:rsid w:val="0038664A"/>
    <w:rsid w:val="00387A7D"/>
    <w:rsid w:val="00390006"/>
    <w:rsid w:val="00390E6D"/>
    <w:rsid w:val="0039303C"/>
    <w:rsid w:val="00394B58"/>
    <w:rsid w:val="00396A29"/>
    <w:rsid w:val="003A20B3"/>
    <w:rsid w:val="003A2152"/>
    <w:rsid w:val="003A7FD2"/>
    <w:rsid w:val="003B4FE8"/>
    <w:rsid w:val="003C19F1"/>
    <w:rsid w:val="003C38BA"/>
    <w:rsid w:val="003D13BD"/>
    <w:rsid w:val="003D2E70"/>
    <w:rsid w:val="003D571D"/>
    <w:rsid w:val="003D6C41"/>
    <w:rsid w:val="003D7ECB"/>
    <w:rsid w:val="003E0E6A"/>
    <w:rsid w:val="003E0F5C"/>
    <w:rsid w:val="003E1B29"/>
    <w:rsid w:val="003F1A2E"/>
    <w:rsid w:val="003F22EE"/>
    <w:rsid w:val="003F466C"/>
    <w:rsid w:val="003F6596"/>
    <w:rsid w:val="0040112A"/>
    <w:rsid w:val="00401876"/>
    <w:rsid w:val="00420DFD"/>
    <w:rsid w:val="0042610C"/>
    <w:rsid w:val="004308AF"/>
    <w:rsid w:val="00430EAF"/>
    <w:rsid w:val="00430F28"/>
    <w:rsid w:val="00437A76"/>
    <w:rsid w:val="004402AE"/>
    <w:rsid w:val="00452440"/>
    <w:rsid w:val="00453906"/>
    <w:rsid w:val="00455BD1"/>
    <w:rsid w:val="00460203"/>
    <w:rsid w:val="00470E28"/>
    <w:rsid w:val="004731E5"/>
    <w:rsid w:val="004740D5"/>
    <w:rsid w:val="00475345"/>
    <w:rsid w:val="00481B29"/>
    <w:rsid w:val="0049059B"/>
    <w:rsid w:val="00492B2C"/>
    <w:rsid w:val="004934C5"/>
    <w:rsid w:val="004B2F89"/>
    <w:rsid w:val="004B3403"/>
    <w:rsid w:val="004B35C6"/>
    <w:rsid w:val="004B457A"/>
    <w:rsid w:val="004B65AD"/>
    <w:rsid w:val="004C5149"/>
    <w:rsid w:val="004C6E45"/>
    <w:rsid w:val="004D14DC"/>
    <w:rsid w:val="004D1A8C"/>
    <w:rsid w:val="004D4D21"/>
    <w:rsid w:val="004D69A8"/>
    <w:rsid w:val="004E0774"/>
    <w:rsid w:val="004E2A4E"/>
    <w:rsid w:val="004E43A4"/>
    <w:rsid w:val="004E5F18"/>
    <w:rsid w:val="004E6D4B"/>
    <w:rsid w:val="004F1F5C"/>
    <w:rsid w:val="004F6ABB"/>
    <w:rsid w:val="00517447"/>
    <w:rsid w:val="0052055A"/>
    <w:rsid w:val="0052620E"/>
    <w:rsid w:val="00537C0D"/>
    <w:rsid w:val="00537F3C"/>
    <w:rsid w:val="00542AFE"/>
    <w:rsid w:val="00547F1D"/>
    <w:rsid w:val="00556548"/>
    <w:rsid w:val="005567D2"/>
    <w:rsid w:val="00557087"/>
    <w:rsid w:val="0056007C"/>
    <w:rsid w:val="0056073E"/>
    <w:rsid w:val="00567BE3"/>
    <w:rsid w:val="00571788"/>
    <w:rsid w:val="005721A5"/>
    <w:rsid w:val="005726D7"/>
    <w:rsid w:val="005739E8"/>
    <w:rsid w:val="005743EA"/>
    <w:rsid w:val="00575636"/>
    <w:rsid w:val="0058024F"/>
    <w:rsid w:val="00581381"/>
    <w:rsid w:val="00581548"/>
    <w:rsid w:val="00584B77"/>
    <w:rsid w:val="00586EF8"/>
    <w:rsid w:val="00592BA0"/>
    <w:rsid w:val="00594541"/>
    <w:rsid w:val="00594601"/>
    <w:rsid w:val="0059598D"/>
    <w:rsid w:val="005A127F"/>
    <w:rsid w:val="005A6B10"/>
    <w:rsid w:val="005A7B31"/>
    <w:rsid w:val="005B49AB"/>
    <w:rsid w:val="005B50E7"/>
    <w:rsid w:val="005B5644"/>
    <w:rsid w:val="005B7954"/>
    <w:rsid w:val="005C022A"/>
    <w:rsid w:val="005C1108"/>
    <w:rsid w:val="005C1E7D"/>
    <w:rsid w:val="005C228B"/>
    <w:rsid w:val="005C27A8"/>
    <w:rsid w:val="005C5A4E"/>
    <w:rsid w:val="005D02D4"/>
    <w:rsid w:val="005E2C78"/>
    <w:rsid w:val="005E7B4F"/>
    <w:rsid w:val="005F1716"/>
    <w:rsid w:val="005F5A6A"/>
    <w:rsid w:val="005F6380"/>
    <w:rsid w:val="00600CDF"/>
    <w:rsid w:val="00601882"/>
    <w:rsid w:val="00607D68"/>
    <w:rsid w:val="00613212"/>
    <w:rsid w:val="0061346E"/>
    <w:rsid w:val="006149B1"/>
    <w:rsid w:val="00625528"/>
    <w:rsid w:val="00625E80"/>
    <w:rsid w:val="00626665"/>
    <w:rsid w:val="006275CD"/>
    <w:rsid w:val="00631E12"/>
    <w:rsid w:val="00636A0C"/>
    <w:rsid w:val="00652912"/>
    <w:rsid w:val="00653EE4"/>
    <w:rsid w:val="00655CAB"/>
    <w:rsid w:val="00655EBB"/>
    <w:rsid w:val="006603CB"/>
    <w:rsid w:val="0066253C"/>
    <w:rsid w:val="00663706"/>
    <w:rsid w:val="00666173"/>
    <w:rsid w:val="00680D2B"/>
    <w:rsid w:val="006818B3"/>
    <w:rsid w:val="00681B32"/>
    <w:rsid w:val="00684944"/>
    <w:rsid w:val="00694368"/>
    <w:rsid w:val="006A02DE"/>
    <w:rsid w:val="006A1A1A"/>
    <w:rsid w:val="006A632D"/>
    <w:rsid w:val="006B1D2B"/>
    <w:rsid w:val="006B21B4"/>
    <w:rsid w:val="006B30A5"/>
    <w:rsid w:val="006B5853"/>
    <w:rsid w:val="006C13F8"/>
    <w:rsid w:val="006C1B97"/>
    <w:rsid w:val="006C28F8"/>
    <w:rsid w:val="006C4791"/>
    <w:rsid w:val="006C65B5"/>
    <w:rsid w:val="006D223D"/>
    <w:rsid w:val="006D3363"/>
    <w:rsid w:val="006D49E6"/>
    <w:rsid w:val="006D6331"/>
    <w:rsid w:val="006D7264"/>
    <w:rsid w:val="006E1131"/>
    <w:rsid w:val="006E2037"/>
    <w:rsid w:val="006E3C1D"/>
    <w:rsid w:val="006E56A2"/>
    <w:rsid w:val="006E585B"/>
    <w:rsid w:val="006E6199"/>
    <w:rsid w:val="00702C7B"/>
    <w:rsid w:val="00704388"/>
    <w:rsid w:val="00707BF2"/>
    <w:rsid w:val="00712870"/>
    <w:rsid w:val="0071378F"/>
    <w:rsid w:val="00714593"/>
    <w:rsid w:val="00722392"/>
    <w:rsid w:val="0072447F"/>
    <w:rsid w:val="00726CF0"/>
    <w:rsid w:val="00734C7C"/>
    <w:rsid w:val="00735E4D"/>
    <w:rsid w:val="00740237"/>
    <w:rsid w:val="00740609"/>
    <w:rsid w:val="00740E13"/>
    <w:rsid w:val="00740E8C"/>
    <w:rsid w:val="00743D85"/>
    <w:rsid w:val="00747039"/>
    <w:rsid w:val="007476E7"/>
    <w:rsid w:val="00751B4D"/>
    <w:rsid w:val="00753CF4"/>
    <w:rsid w:val="00755432"/>
    <w:rsid w:val="007565CC"/>
    <w:rsid w:val="00762065"/>
    <w:rsid w:val="007632D5"/>
    <w:rsid w:val="00763B00"/>
    <w:rsid w:val="00763B9A"/>
    <w:rsid w:val="00767B05"/>
    <w:rsid w:val="0077025B"/>
    <w:rsid w:val="00773001"/>
    <w:rsid w:val="00784CAD"/>
    <w:rsid w:val="00787EA9"/>
    <w:rsid w:val="0079389F"/>
    <w:rsid w:val="007A669A"/>
    <w:rsid w:val="007A6AA8"/>
    <w:rsid w:val="007B1E7E"/>
    <w:rsid w:val="007B26C1"/>
    <w:rsid w:val="007B79F6"/>
    <w:rsid w:val="007C06A8"/>
    <w:rsid w:val="007C37C7"/>
    <w:rsid w:val="007E00BE"/>
    <w:rsid w:val="007E4EB3"/>
    <w:rsid w:val="007F06B2"/>
    <w:rsid w:val="007F26A3"/>
    <w:rsid w:val="007F333B"/>
    <w:rsid w:val="007F7F3C"/>
    <w:rsid w:val="008006D6"/>
    <w:rsid w:val="00800C5F"/>
    <w:rsid w:val="00804101"/>
    <w:rsid w:val="00824343"/>
    <w:rsid w:val="008247B8"/>
    <w:rsid w:val="00825BDC"/>
    <w:rsid w:val="00825FD8"/>
    <w:rsid w:val="008310C9"/>
    <w:rsid w:val="0083471C"/>
    <w:rsid w:val="00837525"/>
    <w:rsid w:val="008442D8"/>
    <w:rsid w:val="00845E63"/>
    <w:rsid w:val="00852601"/>
    <w:rsid w:val="00853CC5"/>
    <w:rsid w:val="00860A87"/>
    <w:rsid w:val="00863604"/>
    <w:rsid w:val="00865D74"/>
    <w:rsid w:val="008660B0"/>
    <w:rsid w:val="00870848"/>
    <w:rsid w:val="00872B5C"/>
    <w:rsid w:val="00872C06"/>
    <w:rsid w:val="00873002"/>
    <w:rsid w:val="00875385"/>
    <w:rsid w:val="008774EC"/>
    <w:rsid w:val="00877DA2"/>
    <w:rsid w:val="0088223F"/>
    <w:rsid w:val="0088286F"/>
    <w:rsid w:val="008A0031"/>
    <w:rsid w:val="008A275D"/>
    <w:rsid w:val="008A35ED"/>
    <w:rsid w:val="008A3981"/>
    <w:rsid w:val="008A762A"/>
    <w:rsid w:val="008B5507"/>
    <w:rsid w:val="008C7848"/>
    <w:rsid w:val="008E0907"/>
    <w:rsid w:val="008E6C88"/>
    <w:rsid w:val="008E6DB4"/>
    <w:rsid w:val="008F32D5"/>
    <w:rsid w:val="008F4C06"/>
    <w:rsid w:val="008F6520"/>
    <w:rsid w:val="008F7A11"/>
    <w:rsid w:val="00900AFC"/>
    <w:rsid w:val="00903059"/>
    <w:rsid w:val="0090310C"/>
    <w:rsid w:val="00904437"/>
    <w:rsid w:val="009061B2"/>
    <w:rsid w:val="00906589"/>
    <w:rsid w:val="00906AD6"/>
    <w:rsid w:val="00917AF2"/>
    <w:rsid w:val="009222C6"/>
    <w:rsid w:val="0092418A"/>
    <w:rsid w:val="00924A11"/>
    <w:rsid w:val="00926CF3"/>
    <w:rsid w:val="00932D5C"/>
    <w:rsid w:val="00934ED7"/>
    <w:rsid w:val="00935F89"/>
    <w:rsid w:val="00944196"/>
    <w:rsid w:val="009452D6"/>
    <w:rsid w:val="00951810"/>
    <w:rsid w:val="009543C3"/>
    <w:rsid w:val="00955359"/>
    <w:rsid w:val="0095610A"/>
    <w:rsid w:val="00957C9C"/>
    <w:rsid w:val="00962305"/>
    <w:rsid w:val="009653AC"/>
    <w:rsid w:val="00966712"/>
    <w:rsid w:val="00966E1B"/>
    <w:rsid w:val="0098011C"/>
    <w:rsid w:val="00981144"/>
    <w:rsid w:val="00983636"/>
    <w:rsid w:val="00987020"/>
    <w:rsid w:val="009905B5"/>
    <w:rsid w:val="00991499"/>
    <w:rsid w:val="0099233D"/>
    <w:rsid w:val="009947C0"/>
    <w:rsid w:val="009A4F6D"/>
    <w:rsid w:val="009B24CA"/>
    <w:rsid w:val="009B5886"/>
    <w:rsid w:val="009B5F2C"/>
    <w:rsid w:val="009B74A1"/>
    <w:rsid w:val="009C2E33"/>
    <w:rsid w:val="009C4BAD"/>
    <w:rsid w:val="009D397D"/>
    <w:rsid w:val="009D6532"/>
    <w:rsid w:val="009D703A"/>
    <w:rsid w:val="009E3058"/>
    <w:rsid w:val="009F12CE"/>
    <w:rsid w:val="009F2D2C"/>
    <w:rsid w:val="009F4170"/>
    <w:rsid w:val="009F4B87"/>
    <w:rsid w:val="00A012B8"/>
    <w:rsid w:val="00A01C1B"/>
    <w:rsid w:val="00A1295E"/>
    <w:rsid w:val="00A25DEC"/>
    <w:rsid w:val="00A2629F"/>
    <w:rsid w:val="00A27E32"/>
    <w:rsid w:val="00A30381"/>
    <w:rsid w:val="00A30C13"/>
    <w:rsid w:val="00A31928"/>
    <w:rsid w:val="00A33F5A"/>
    <w:rsid w:val="00A43852"/>
    <w:rsid w:val="00A44DDC"/>
    <w:rsid w:val="00A45705"/>
    <w:rsid w:val="00A502B5"/>
    <w:rsid w:val="00A50B79"/>
    <w:rsid w:val="00A5355D"/>
    <w:rsid w:val="00A62A14"/>
    <w:rsid w:val="00A6617B"/>
    <w:rsid w:val="00A71FE5"/>
    <w:rsid w:val="00A72449"/>
    <w:rsid w:val="00A760C0"/>
    <w:rsid w:val="00A82136"/>
    <w:rsid w:val="00A82649"/>
    <w:rsid w:val="00A83C2A"/>
    <w:rsid w:val="00A909CB"/>
    <w:rsid w:val="00A97046"/>
    <w:rsid w:val="00A971A1"/>
    <w:rsid w:val="00AA3AD8"/>
    <w:rsid w:val="00AA4127"/>
    <w:rsid w:val="00AA6E5B"/>
    <w:rsid w:val="00AB0DC8"/>
    <w:rsid w:val="00AB1C28"/>
    <w:rsid w:val="00AB4ABF"/>
    <w:rsid w:val="00AB6E59"/>
    <w:rsid w:val="00AB7747"/>
    <w:rsid w:val="00AC6210"/>
    <w:rsid w:val="00AC6C1E"/>
    <w:rsid w:val="00AD02B2"/>
    <w:rsid w:val="00AD6C3A"/>
    <w:rsid w:val="00AE0DAB"/>
    <w:rsid w:val="00AE1DF4"/>
    <w:rsid w:val="00AE1E46"/>
    <w:rsid w:val="00AE3331"/>
    <w:rsid w:val="00AF4248"/>
    <w:rsid w:val="00AF6BCA"/>
    <w:rsid w:val="00B033C8"/>
    <w:rsid w:val="00B03A51"/>
    <w:rsid w:val="00B046C0"/>
    <w:rsid w:val="00B16426"/>
    <w:rsid w:val="00B2200E"/>
    <w:rsid w:val="00B24270"/>
    <w:rsid w:val="00B306EF"/>
    <w:rsid w:val="00B31A51"/>
    <w:rsid w:val="00B33425"/>
    <w:rsid w:val="00B36523"/>
    <w:rsid w:val="00B435F4"/>
    <w:rsid w:val="00B44E24"/>
    <w:rsid w:val="00B47AEF"/>
    <w:rsid w:val="00B51E33"/>
    <w:rsid w:val="00B54ECC"/>
    <w:rsid w:val="00B622D0"/>
    <w:rsid w:val="00B62AB1"/>
    <w:rsid w:val="00B70695"/>
    <w:rsid w:val="00B714F3"/>
    <w:rsid w:val="00B74F54"/>
    <w:rsid w:val="00B753CC"/>
    <w:rsid w:val="00B822ED"/>
    <w:rsid w:val="00B87B6B"/>
    <w:rsid w:val="00B90547"/>
    <w:rsid w:val="00B92BD2"/>
    <w:rsid w:val="00B95FCD"/>
    <w:rsid w:val="00B96DC4"/>
    <w:rsid w:val="00B97948"/>
    <w:rsid w:val="00BA1586"/>
    <w:rsid w:val="00BA50DF"/>
    <w:rsid w:val="00BB36AB"/>
    <w:rsid w:val="00BC5D77"/>
    <w:rsid w:val="00BC79F5"/>
    <w:rsid w:val="00BD1600"/>
    <w:rsid w:val="00BD283F"/>
    <w:rsid w:val="00BE66BF"/>
    <w:rsid w:val="00BF0366"/>
    <w:rsid w:val="00BF2C29"/>
    <w:rsid w:val="00BF3365"/>
    <w:rsid w:val="00BF487A"/>
    <w:rsid w:val="00C02B67"/>
    <w:rsid w:val="00C07AF7"/>
    <w:rsid w:val="00C246AA"/>
    <w:rsid w:val="00C37462"/>
    <w:rsid w:val="00C44DEF"/>
    <w:rsid w:val="00C46BD9"/>
    <w:rsid w:val="00C47F82"/>
    <w:rsid w:val="00C53561"/>
    <w:rsid w:val="00C542E3"/>
    <w:rsid w:val="00C55258"/>
    <w:rsid w:val="00C553CC"/>
    <w:rsid w:val="00C65CD3"/>
    <w:rsid w:val="00C66DCE"/>
    <w:rsid w:val="00C73560"/>
    <w:rsid w:val="00C76A8F"/>
    <w:rsid w:val="00C847AA"/>
    <w:rsid w:val="00C87DD9"/>
    <w:rsid w:val="00C906E6"/>
    <w:rsid w:val="00C926D3"/>
    <w:rsid w:val="00C9281B"/>
    <w:rsid w:val="00C97BBB"/>
    <w:rsid w:val="00CA0F41"/>
    <w:rsid w:val="00CA3811"/>
    <w:rsid w:val="00CA55BF"/>
    <w:rsid w:val="00CA5D77"/>
    <w:rsid w:val="00CA731B"/>
    <w:rsid w:val="00CA745B"/>
    <w:rsid w:val="00CB0F14"/>
    <w:rsid w:val="00CB1EF9"/>
    <w:rsid w:val="00CB354E"/>
    <w:rsid w:val="00CB5FCA"/>
    <w:rsid w:val="00CC3517"/>
    <w:rsid w:val="00CC7562"/>
    <w:rsid w:val="00CD659B"/>
    <w:rsid w:val="00CE0A43"/>
    <w:rsid w:val="00CE0EA4"/>
    <w:rsid w:val="00CE1D91"/>
    <w:rsid w:val="00CE257A"/>
    <w:rsid w:val="00CE3696"/>
    <w:rsid w:val="00CE3FDF"/>
    <w:rsid w:val="00CE400F"/>
    <w:rsid w:val="00CE4C58"/>
    <w:rsid w:val="00CE6217"/>
    <w:rsid w:val="00CF1DB8"/>
    <w:rsid w:val="00CF60BC"/>
    <w:rsid w:val="00D03787"/>
    <w:rsid w:val="00D04361"/>
    <w:rsid w:val="00D05F6F"/>
    <w:rsid w:val="00D12F23"/>
    <w:rsid w:val="00D172A6"/>
    <w:rsid w:val="00D20350"/>
    <w:rsid w:val="00D20D1E"/>
    <w:rsid w:val="00D270E7"/>
    <w:rsid w:val="00D32442"/>
    <w:rsid w:val="00D34199"/>
    <w:rsid w:val="00D3770A"/>
    <w:rsid w:val="00D54BEC"/>
    <w:rsid w:val="00D639B1"/>
    <w:rsid w:val="00D64E08"/>
    <w:rsid w:val="00D7146C"/>
    <w:rsid w:val="00D83556"/>
    <w:rsid w:val="00DA1478"/>
    <w:rsid w:val="00DA3477"/>
    <w:rsid w:val="00DB6326"/>
    <w:rsid w:val="00DB6EED"/>
    <w:rsid w:val="00DC180C"/>
    <w:rsid w:val="00DC4FD8"/>
    <w:rsid w:val="00DD5606"/>
    <w:rsid w:val="00DE304C"/>
    <w:rsid w:val="00DE5218"/>
    <w:rsid w:val="00DE5F48"/>
    <w:rsid w:val="00DF0F26"/>
    <w:rsid w:val="00DF142C"/>
    <w:rsid w:val="00DF16E6"/>
    <w:rsid w:val="00DF4176"/>
    <w:rsid w:val="00E024F3"/>
    <w:rsid w:val="00E05648"/>
    <w:rsid w:val="00E105B8"/>
    <w:rsid w:val="00E10874"/>
    <w:rsid w:val="00E11C33"/>
    <w:rsid w:val="00E1270E"/>
    <w:rsid w:val="00E1376D"/>
    <w:rsid w:val="00E14CEB"/>
    <w:rsid w:val="00E17240"/>
    <w:rsid w:val="00E33FBE"/>
    <w:rsid w:val="00E3527D"/>
    <w:rsid w:val="00E44309"/>
    <w:rsid w:val="00E44415"/>
    <w:rsid w:val="00E55090"/>
    <w:rsid w:val="00E60558"/>
    <w:rsid w:val="00E6460F"/>
    <w:rsid w:val="00E64F8A"/>
    <w:rsid w:val="00E65D8C"/>
    <w:rsid w:val="00E74595"/>
    <w:rsid w:val="00E76CFE"/>
    <w:rsid w:val="00E91CD8"/>
    <w:rsid w:val="00E924C3"/>
    <w:rsid w:val="00E925D9"/>
    <w:rsid w:val="00E951FC"/>
    <w:rsid w:val="00E967CA"/>
    <w:rsid w:val="00E96814"/>
    <w:rsid w:val="00EA1414"/>
    <w:rsid w:val="00EA262A"/>
    <w:rsid w:val="00EB0890"/>
    <w:rsid w:val="00EB6D4A"/>
    <w:rsid w:val="00EB713A"/>
    <w:rsid w:val="00EB7C57"/>
    <w:rsid w:val="00EC0462"/>
    <w:rsid w:val="00EC142A"/>
    <w:rsid w:val="00EC4FFA"/>
    <w:rsid w:val="00EC6AFC"/>
    <w:rsid w:val="00ED2695"/>
    <w:rsid w:val="00ED6E32"/>
    <w:rsid w:val="00EE2009"/>
    <w:rsid w:val="00EE315A"/>
    <w:rsid w:val="00EF18C8"/>
    <w:rsid w:val="00F06A57"/>
    <w:rsid w:val="00F072E2"/>
    <w:rsid w:val="00F074C2"/>
    <w:rsid w:val="00F16DCB"/>
    <w:rsid w:val="00F233C3"/>
    <w:rsid w:val="00F24578"/>
    <w:rsid w:val="00F30C9B"/>
    <w:rsid w:val="00F33111"/>
    <w:rsid w:val="00F354B1"/>
    <w:rsid w:val="00F3591B"/>
    <w:rsid w:val="00F40F43"/>
    <w:rsid w:val="00F45572"/>
    <w:rsid w:val="00F46D25"/>
    <w:rsid w:val="00F5173B"/>
    <w:rsid w:val="00F5255F"/>
    <w:rsid w:val="00F56CFF"/>
    <w:rsid w:val="00F6785A"/>
    <w:rsid w:val="00F737EC"/>
    <w:rsid w:val="00F76900"/>
    <w:rsid w:val="00F849DB"/>
    <w:rsid w:val="00F87E66"/>
    <w:rsid w:val="00F91B61"/>
    <w:rsid w:val="00F95AE0"/>
    <w:rsid w:val="00FA624E"/>
    <w:rsid w:val="00FB0E4E"/>
    <w:rsid w:val="00FB0FE9"/>
    <w:rsid w:val="00FB110A"/>
    <w:rsid w:val="00FB11D0"/>
    <w:rsid w:val="00FB140F"/>
    <w:rsid w:val="00FB59DA"/>
    <w:rsid w:val="00FC09F8"/>
    <w:rsid w:val="00FC7EF4"/>
    <w:rsid w:val="00FD2551"/>
    <w:rsid w:val="00FD6588"/>
    <w:rsid w:val="00FD7D10"/>
    <w:rsid w:val="00FE42B3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7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8E3C4BB4-BF22-47B8-98AC-0ACD897D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4A1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ru-RU" w:eastAsia="en-US"/>
    </w:rPr>
  </w:style>
  <w:style w:type="paragraph" w:styleId="Heading1">
    <w:name w:val="heading 1"/>
    <w:basedOn w:val="Normal"/>
    <w:next w:val="Normal"/>
    <w:link w:val="Heading1Char"/>
    <w:qFormat/>
    <w:rsid w:val="00A27E32"/>
    <w:pPr>
      <w:keepNext/>
      <w:keepLines/>
      <w:tabs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360"/>
      <w:ind w:left="794" w:hanging="794"/>
      <w:jc w:val="left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481B29"/>
    <w:pPr>
      <w:spacing w:before="20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481B29"/>
    <w:pPr>
      <w:tabs>
        <w:tab w:val="clear" w:pos="1134"/>
      </w:tabs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455BD1"/>
    <w:pPr>
      <w:tabs>
        <w:tab w:val="clear" w:pos="794"/>
      </w:tabs>
      <w:ind w:left="1134" w:hanging="1134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8F7A11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481B29"/>
    <w:p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481B29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481B29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481B29"/>
    <w:pPr>
      <w:outlineLvl w:val="8"/>
    </w:pPr>
    <w:rPr>
      <w:rFonts w:ascii="Cambria" w:hAnsi="Cambria"/>
      <w:b w:val="0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nnextitleChar1">
    <w:name w:val="Annex_title Char1"/>
    <w:basedOn w:val="DefaultParagraphFont"/>
    <w:link w:val="Annextitle"/>
    <w:locked/>
    <w:rsid w:val="00481B29"/>
    <w:rPr>
      <w:rFonts w:ascii="Times New Roman Bold" w:hAnsi="Times New Roman Bold"/>
      <w:b/>
      <w:sz w:val="26"/>
      <w:lang w:val="ru-RU" w:eastAsia="en-US"/>
    </w:rPr>
  </w:style>
  <w:style w:type="character" w:styleId="FootnoteReference">
    <w:name w:val="footnote reference"/>
    <w:basedOn w:val="DefaultParagraphFont"/>
    <w:rsid w:val="00481B29"/>
    <w:rPr>
      <w:position w:val="6"/>
      <w:sz w:val="16"/>
    </w:rPr>
  </w:style>
  <w:style w:type="character" w:styleId="PageNumber">
    <w:name w:val="page number"/>
    <w:basedOn w:val="DefaultParagraphFont"/>
    <w:rsid w:val="001A5DF7"/>
  </w:style>
  <w:style w:type="paragraph" w:customStyle="1" w:styleId="Headingb">
    <w:name w:val="Heading_b"/>
    <w:basedOn w:val="Heading3"/>
    <w:next w:val="Normal"/>
    <w:link w:val="HeadingbChar"/>
    <w:rsid w:val="00D32442"/>
    <w:pPr>
      <w:tabs>
        <w:tab w:val="clear" w:pos="1871"/>
        <w:tab w:val="clear" w:pos="2268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textAlignment w:val="auto"/>
      <w:outlineLvl w:val="9"/>
    </w:pPr>
    <w:rPr>
      <w:rFonts w:ascii="Times New Roman Bold" w:hAnsi="Times New Roman Bold"/>
    </w:rPr>
  </w:style>
  <w:style w:type="paragraph" w:customStyle="1" w:styleId="Headingi">
    <w:name w:val="Heading_i"/>
    <w:basedOn w:val="Normal"/>
    <w:next w:val="Normal"/>
    <w:link w:val="HeadingiChar"/>
    <w:rsid w:val="00481B29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160"/>
      <w:jc w:val="left"/>
    </w:pPr>
    <w:rPr>
      <w:rFonts w:ascii="Times" w:hAnsi="Times"/>
      <w:i/>
    </w:rPr>
  </w:style>
  <w:style w:type="character" w:customStyle="1" w:styleId="href">
    <w:name w:val="href"/>
    <w:basedOn w:val="DefaultParagraphFont"/>
    <w:rsid w:val="001A5DF7"/>
  </w:style>
  <w:style w:type="paragraph" w:customStyle="1" w:styleId="AnnexNoTitle">
    <w:name w:val="Annex_NoTitle"/>
    <w:basedOn w:val="Heading1"/>
    <w:next w:val="Normalaftertitle"/>
    <w:link w:val="AnnexNoTitleChar1"/>
    <w:rsid w:val="00CB5FCA"/>
    <w:pPr>
      <w:spacing w:before="480"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1A5DF7"/>
    <w:pPr>
      <w:spacing w:before="320"/>
    </w:pPr>
  </w:style>
  <w:style w:type="paragraph" w:customStyle="1" w:styleId="enumlev2">
    <w:name w:val="enumlev2"/>
    <w:basedOn w:val="enumlev1"/>
    <w:rsid w:val="001A5DF7"/>
    <w:pPr>
      <w:ind w:left="1191" w:hanging="397"/>
    </w:pPr>
  </w:style>
  <w:style w:type="paragraph" w:customStyle="1" w:styleId="enumlev1">
    <w:name w:val="enumlev1"/>
    <w:basedOn w:val="Normal"/>
    <w:link w:val="enumlev1Char"/>
    <w:rsid w:val="001A5DF7"/>
    <w:pPr>
      <w:spacing w:before="80"/>
      <w:ind w:left="794" w:hanging="794"/>
    </w:pPr>
  </w:style>
  <w:style w:type="paragraph" w:customStyle="1" w:styleId="enumlev3">
    <w:name w:val="enumlev3"/>
    <w:basedOn w:val="enumlev2"/>
    <w:rsid w:val="001A5DF7"/>
    <w:pPr>
      <w:ind w:left="1588"/>
    </w:pPr>
  </w:style>
  <w:style w:type="paragraph" w:customStyle="1" w:styleId="Note">
    <w:name w:val="Note"/>
    <w:basedOn w:val="Normal"/>
    <w:link w:val="NoteChar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1A5DF7"/>
    <w:pPr>
      <w:jc w:val="center"/>
    </w:pPr>
  </w:style>
  <w:style w:type="paragraph" w:customStyle="1" w:styleId="Recdate">
    <w:name w:val="Rec_date"/>
    <w:basedOn w:val="Recref"/>
    <w:next w:val="Normalaftertitle"/>
    <w:rsid w:val="001A5DF7"/>
    <w:pPr>
      <w:jc w:val="right"/>
    </w:pPr>
  </w:style>
  <w:style w:type="paragraph" w:customStyle="1" w:styleId="HeadingSum">
    <w:name w:val="Heading_Sum"/>
    <w:basedOn w:val="Headingb"/>
    <w:next w:val="Normal"/>
    <w:rsid w:val="001A5DF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1A5DF7"/>
  </w:style>
  <w:style w:type="paragraph" w:customStyle="1" w:styleId="Tablefin">
    <w:name w:val="Table_fin"/>
    <w:basedOn w:val="Normal"/>
    <w:next w:val="Normal"/>
    <w:rsid w:val="001A5DF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1A5DF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924A11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eqChar"/>
    <w:rsid w:val="001A5DF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1A5DF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link w:val="NormalIndentChar"/>
    <w:rsid w:val="001A5DF7"/>
    <w:pPr>
      <w:ind w:left="794"/>
    </w:pPr>
  </w:style>
  <w:style w:type="paragraph" w:customStyle="1" w:styleId="Figurelegend">
    <w:name w:val="Figure_legend"/>
    <w:basedOn w:val="Normal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1A5DF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1A5DF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1A5DF7"/>
    <w:pPr>
      <w:keepNext w:val="0"/>
      <w:spacing w:before="0" w:after="240"/>
    </w:pPr>
  </w:style>
  <w:style w:type="paragraph" w:styleId="FootnoteText">
    <w:name w:val="footnote text"/>
    <w:basedOn w:val="Normal"/>
    <w:link w:val="FootnoteTextChar"/>
    <w:rsid w:val="00542AFE"/>
    <w:pPr>
      <w:keepLines/>
      <w:tabs>
        <w:tab w:val="clear" w:pos="794"/>
        <w:tab w:val="clear" w:pos="1191"/>
        <w:tab w:val="clear" w:pos="1588"/>
        <w:tab w:val="clear" w:pos="1985"/>
        <w:tab w:val="left" w:pos="284"/>
        <w:tab w:val="left" w:pos="1134"/>
        <w:tab w:val="left" w:pos="1871"/>
        <w:tab w:val="left" w:pos="2268"/>
      </w:tabs>
      <w:spacing w:before="60"/>
      <w:jc w:val="left"/>
    </w:pPr>
    <w:rPr>
      <w:sz w:val="20"/>
      <w:lang w:val="en-GB"/>
    </w:rPr>
  </w:style>
  <w:style w:type="paragraph" w:customStyle="1" w:styleId="ArtNo">
    <w:name w:val="Art_No"/>
    <w:basedOn w:val="Normal"/>
    <w:next w:val="Normal"/>
    <w:rsid w:val="001A5DF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har"/>
    <w:rsid w:val="001A5DF7"/>
    <w:pPr>
      <w:keepNext/>
      <w:keepLines/>
      <w:spacing w:before="240"/>
      <w:jc w:val="center"/>
    </w:pPr>
    <w:rPr>
      <w:b/>
      <w:sz w:val="26"/>
    </w:rPr>
  </w:style>
  <w:style w:type="character" w:customStyle="1" w:styleId="FootnoteTextChar">
    <w:name w:val="Footnote Text Char"/>
    <w:basedOn w:val="DefaultParagraphFont"/>
    <w:link w:val="FootnoteText"/>
    <w:rsid w:val="00542AFE"/>
    <w:rPr>
      <w:lang w:val="en-GB" w:eastAsia="en-US"/>
    </w:rPr>
  </w:style>
  <w:style w:type="paragraph" w:styleId="Footer">
    <w:name w:val="footer"/>
    <w:basedOn w:val="Normal"/>
    <w:link w:val="FooterChar"/>
    <w:unhideWhenUsed/>
    <w:rsid w:val="00FE42B3"/>
    <w:pPr>
      <w:tabs>
        <w:tab w:val="clear" w:pos="794"/>
        <w:tab w:val="clear" w:pos="1191"/>
        <w:tab w:val="clear" w:pos="1588"/>
        <w:tab w:val="clear" w:pos="1985"/>
        <w:tab w:val="center" w:pos="4513"/>
        <w:tab w:val="right" w:pos="9026"/>
      </w:tabs>
      <w:spacing w:before="0"/>
    </w:pPr>
  </w:style>
  <w:style w:type="paragraph" w:customStyle="1" w:styleId="Call">
    <w:name w:val="Call"/>
    <w:basedOn w:val="Normal"/>
    <w:next w:val="Normal"/>
    <w:link w:val="CallChar"/>
    <w:rsid w:val="001A5DF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A5DF7"/>
    <w:rPr>
      <w:b/>
    </w:rPr>
  </w:style>
  <w:style w:type="paragraph" w:customStyle="1" w:styleId="Chaptitle">
    <w:name w:val="Chap_title"/>
    <w:basedOn w:val="Arttitle"/>
    <w:next w:val="Normalaftertitle"/>
    <w:rsid w:val="001A5DF7"/>
  </w:style>
  <w:style w:type="character" w:customStyle="1" w:styleId="FooterChar">
    <w:name w:val="Footer Char"/>
    <w:basedOn w:val="DefaultParagraphFont"/>
    <w:link w:val="Footer"/>
    <w:rsid w:val="00FE42B3"/>
    <w:rPr>
      <w:sz w:val="22"/>
      <w:lang w:val="ru-RU" w:eastAsia="en-US"/>
    </w:rPr>
  </w:style>
  <w:style w:type="paragraph" w:styleId="Header">
    <w:name w:val="header"/>
    <w:basedOn w:val="Normal"/>
    <w:link w:val="HeaderChar"/>
    <w:uiPriority w:val="99"/>
    <w:unhideWhenUsed/>
    <w:rsid w:val="00FE42B3"/>
    <w:pPr>
      <w:tabs>
        <w:tab w:val="clear" w:pos="794"/>
        <w:tab w:val="clear" w:pos="1191"/>
        <w:tab w:val="clear" w:pos="1588"/>
        <w:tab w:val="clear" w:pos="1985"/>
        <w:tab w:val="center" w:pos="4513"/>
        <w:tab w:val="right" w:pos="9026"/>
      </w:tabs>
      <w:spacing w:before="0"/>
    </w:pPr>
  </w:style>
  <w:style w:type="paragraph" w:styleId="Index1">
    <w:name w:val="index 1"/>
    <w:basedOn w:val="Normal"/>
    <w:next w:val="Normal"/>
    <w:rsid w:val="001A5DF7"/>
  </w:style>
  <w:style w:type="paragraph" w:styleId="Index2">
    <w:name w:val="index 2"/>
    <w:basedOn w:val="Normal"/>
    <w:next w:val="Normal"/>
    <w:rsid w:val="001A5DF7"/>
    <w:pPr>
      <w:ind w:left="283"/>
    </w:pPr>
  </w:style>
  <w:style w:type="paragraph" w:styleId="Index3">
    <w:name w:val="index 3"/>
    <w:basedOn w:val="Normal"/>
    <w:next w:val="Normal"/>
    <w:rsid w:val="001A5DF7"/>
    <w:pPr>
      <w:ind w:left="566"/>
    </w:pPr>
  </w:style>
  <w:style w:type="paragraph" w:styleId="IndexHeading">
    <w:name w:val="index heading"/>
    <w:basedOn w:val="Normal"/>
    <w:next w:val="Index1"/>
    <w:rsid w:val="001A5DF7"/>
  </w:style>
  <w:style w:type="character" w:customStyle="1" w:styleId="HeaderChar">
    <w:name w:val="Header Char"/>
    <w:basedOn w:val="DefaultParagraphFont"/>
    <w:link w:val="Header"/>
    <w:uiPriority w:val="99"/>
    <w:rsid w:val="00FE42B3"/>
    <w:rPr>
      <w:sz w:val="22"/>
      <w:lang w:val="ru-RU" w:eastAsia="en-US"/>
    </w:rPr>
  </w:style>
  <w:style w:type="paragraph" w:customStyle="1" w:styleId="PartNo">
    <w:name w:val="Part_No"/>
    <w:basedOn w:val="Normal"/>
    <w:next w:val="Normal"/>
    <w:rsid w:val="001A5DF7"/>
  </w:style>
  <w:style w:type="paragraph" w:customStyle="1" w:styleId="Partref">
    <w:name w:val="Part_ref"/>
    <w:basedOn w:val="Normal"/>
    <w:next w:val="Normal"/>
    <w:rsid w:val="001A5DF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1A5DF7"/>
  </w:style>
  <w:style w:type="paragraph" w:customStyle="1" w:styleId="QuestionNo">
    <w:name w:val="Question_No"/>
    <w:basedOn w:val="RecNo"/>
    <w:next w:val="Normal"/>
    <w:rsid w:val="001A5DF7"/>
  </w:style>
  <w:style w:type="paragraph" w:customStyle="1" w:styleId="Questionref">
    <w:name w:val="Question_ref"/>
    <w:basedOn w:val="Recref"/>
    <w:next w:val="Questiondate"/>
    <w:rsid w:val="001A5DF7"/>
  </w:style>
  <w:style w:type="paragraph" w:customStyle="1" w:styleId="Questiontitle">
    <w:name w:val="Question_title"/>
    <w:basedOn w:val="Normal"/>
    <w:next w:val="Questionref"/>
    <w:rsid w:val="001A5DF7"/>
  </w:style>
  <w:style w:type="paragraph" w:customStyle="1" w:styleId="Reftext">
    <w:name w:val="Ref_text"/>
    <w:basedOn w:val="Normal"/>
    <w:rsid w:val="001A5DF7"/>
    <w:pPr>
      <w:ind w:left="794" w:hanging="794"/>
    </w:pPr>
  </w:style>
  <w:style w:type="paragraph" w:customStyle="1" w:styleId="Reftitle">
    <w:name w:val="Ref_title"/>
    <w:basedOn w:val="Normal"/>
    <w:next w:val="Reftext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1A5DF7"/>
  </w:style>
  <w:style w:type="paragraph" w:customStyle="1" w:styleId="RepNo">
    <w:name w:val="Rep_No"/>
    <w:basedOn w:val="RecNo"/>
    <w:next w:val="Reptitle"/>
    <w:rsid w:val="001A5DF7"/>
  </w:style>
  <w:style w:type="paragraph" w:customStyle="1" w:styleId="Reptitle">
    <w:name w:val="Rep_title"/>
    <w:basedOn w:val="Rectitle"/>
    <w:next w:val="Repref"/>
    <w:rsid w:val="001A5DF7"/>
  </w:style>
  <w:style w:type="paragraph" w:customStyle="1" w:styleId="Repref">
    <w:name w:val="Rep_ref"/>
    <w:basedOn w:val="Recref"/>
    <w:next w:val="Repdate"/>
    <w:rsid w:val="001A5DF7"/>
  </w:style>
  <w:style w:type="paragraph" w:customStyle="1" w:styleId="Resdate">
    <w:name w:val="Res_date"/>
    <w:basedOn w:val="Recdate"/>
    <w:next w:val="Normalaftertitle"/>
    <w:rsid w:val="001A5DF7"/>
  </w:style>
  <w:style w:type="paragraph" w:customStyle="1" w:styleId="ResNo">
    <w:name w:val="Res_No"/>
    <w:basedOn w:val="RecNo"/>
    <w:next w:val="Restitle"/>
    <w:rsid w:val="001A5DF7"/>
  </w:style>
  <w:style w:type="paragraph" w:customStyle="1" w:styleId="Restitle">
    <w:name w:val="Res_title"/>
    <w:basedOn w:val="Normal"/>
    <w:next w:val="Resref"/>
    <w:link w:val="RestitleChar"/>
    <w:rsid w:val="001A5DF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1A5DF7"/>
  </w:style>
  <w:style w:type="paragraph" w:customStyle="1" w:styleId="SectionNo">
    <w:name w:val="Section_No"/>
    <w:basedOn w:val="Normal"/>
    <w:next w:val="Normal"/>
    <w:rsid w:val="001A5DF7"/>
  </w:style>
  <w:style w:type="paragraph" w:customStyle="1" w:styleId="Sectiontitle">
    <w:name w:val="Section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1A5DF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qFormat/>
    <w:rsid w:val="001A5DF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qFormat/>
    <w:rsid w:val="001A5DF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qFormat/>
    <w:rsid w:val="001A5DF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1A5DF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1A5DF7"/>
  </w:style>
  <w:style w:type="paragraph" w:styleId="TOC6">
    <w:name w:val="toc 6"/>
    <w:basedOn w:val="TOC4"/>
    <w:rsid w:val="001A5DF7"/>
  </w:style>
  <w:style w:type="paragraph" w:styleId="TOC7">
    <w:name w:val="toc 7"/>
    <w:basedOn w:val="TOC4"/>
    <w:rsid w:val="001A5DF7"/>
  </w:style>
  <w:style w:type="paragraph" w:styleId="TOC8">
    <w:name w:val="toc 8"/>
    <w:basedOn w:val="TOC4"/>
    <w:rsid w:val="001A5DF7"/>
  </w:style>
  <w:style w:type="paragraph" w:customStyle="1" w:styleId="Annexref">
    <w:name w:val="Annex_ref"/>
    <w:basedOn w:val="Normal"/>
    <w:next w:val="Normalaftertitle"/>
    <w:rsid w:val="001A5DF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A5DF7"/>
  </w:style>
  <w:style w:type="paragraph" w:customStyle="1" w:styleId="Tabletitle">
    <w:name w:val="Table_title"/>
    <w:basedOn w:val="Normal"/>
    <w:next w:val="Tablehead"/>
    <w:link w:val="Tabletitle0"/>
    <w:rsid w:val="001A5DF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A5DF7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1A5DF7"/>
    <w:rPr>
      <w:color w:val="0000FF"/>
      <w:u w:val="single"/>
    </w:rPr>
  </w:style>
  <w:style w:type="character" w:customStyle="1" w:styleId="HeadingbChar">
    <w:name w:val="Heading_b Char"/>
    <w:basedOn w:val="DefaultParagraphFont"/>
    <w:link w:val="Headingb"/>
    <w:locked/>
    <w:rsid w:val="00D32442"/>
    <w:rPr>
      <w:rFonts w:ascii="Times New Roman Bold" w:hAnsi="Times New Roman Bold"/>
      <w:b/>
      <w:sz w:val="22"/>
      <w:lang w:val="ru-RU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4D14DC"/>
    <w:rPr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4D14DC"/>
    <w:rPr>
      <w:b/>
      <w:lang w:val="fr-FR" w:eastAsia="en-US"/>
    </w:rPr>
  </w:style>
  <w:style w:type="character" w:customStyle="1" w:styleId="TablelegendChar">
    <w:name w:val="Table_legend Char"/>
    <w:link w:val="Tablelegend"/>
    <w:locked/>
    <w:rsid w:val="004D14DC"/>
    <w:rPr>
      <w:lang w:val="fr-FR" w:eastAsia="en-US"/>
    </w:rPr>
  </w:style>
  <w:style w:type="character" w:customStyle="1" w:styleId="TableNo0">
    <w:name w:val="Table_No Знак"/>
    <w:link w:val="TableNo"/>
    <w:locked/>
    <w:rsid w:val="00924A11"/>
    <w:rPr>
      <w:sz w:val="22"/>
      <w:lang w:val="ru-RU" w:eastAsia="en-US"/>
    </w:rPr>
  </w:style>
  <w:style w:type="character" w:customStyle="1" w:styleId="TabletextChar">
    <w:name w:val="Table_text Char"/>
    <w:basedOn w:val="DefaultParagraphFont"/>
    <w:link w:val="Tabletext"/>
    <w:locked/>
    <w:rsid w:val="004D14DC"/>
    <w:rPr>
      <w:lang w:val="fr-FR" w:eastAsia="en-US"/>
    </w:rPr>
  </w:style>
  <w:style w:type="character" w:customStyle="1" w:styleId="EquationlegendChar">
    <w:name w:val="Equation_legend Char"/>
    <w:link w:val="Equationlegend"/>
    <w:locked/>
    <w:rsid w:val="004D14DC"/>
    <w:rPr>
      <w:sz w:val="22"/>
      <w:lang w:eastAsia="en-US"/>
    </w:rPr>
  </w:style>
  <w:style w:type="character" w:customStyle="1" w:styleId="FigureChar">
    <w:name w:val="Figure Char"/>
    <w:aliases w:val="fig Char"/>
    <w:basedOn w:val="DefaultParagraphFont"/>
    <w:link w:val="Figure"/>
    <w:locked/>
    <w:rsid w:val="004D14DC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4D14DC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4D14DC"/>
    <w:rPr>
      <w:caps/>
      <w:sz w:val="18"/>
      <w:lang w:val="fr-FR" w:eastAsia="en-US"/>
    </w:rPr>
  </w:style>
  <w:style w:type="character" w:customStyle="1" w:styleId="CallChar">
    <w:name w:val="Call Char"/>
    <w:basedOn w:val="DefaultParagraphFont"/>
    <w:link w:val="Call"/>
    <w:uiPriority w:val="99"/>
    <w:locked/>
    <w:rsid w:val="004D14DC"/>
    <w:rPr>
      <w:i/>
      <w:sz w:val="22"/>
      <w:lang w:val="fr-FR" w:eastAsia="en-US"/>
    </w:rPr>
  </w:style>
  <w:style w:type="character" w:customStyle="1" w:styleId="Tabletitle0">
    <w:name w:val="Table_title Знак"/>
    <w:link w:val="Tabletitle"/>
    <w:locked/>
    <w:rsid w:val="004D14DC"/>
    <w:rPr>
      <w:b/>
      <w:sz w:val="22"/>
      <w:lang w:val="fr-FR" w:eastAsia="en-US"/>
    </w:rPr>
  </w:style>
  <w:style w:type="character" w:customStyle="1" w:styleId="Heading1Char">
    <w:name w:val="Heading 1 Char"/>
    <w:basedOn w:val="DefaultParagraphFont"/>
    <w:link w:val="Heading1"/>
    <w:locked/>
    <w:rsid w:val="00A27E32"/>
    <w:rPr>
      <w:b/>
      <w:sz w:val="22"/>
      <w:lang w:val="ru-RU" w:eastAsia="en-US"/>
    </w:rPr>
  </w:style>
  <w:style w:type="character" w:customStyle="1" w:styleId="Heading2Char">
    <w:name w:val="Heading 2 Char"/>
    <w:basedOn w:val="DefaultParagraphFont"/>
    <w:link w:val="Heading2"/>
    <w:locked/>
    <w:rsid w:val="00481B29"/>
    <w:rPr>
      <w:b/>
      <w:sz w:val="22"/>
      <w:lang w:val="ru-RU" w:eastAsia="en-US"/>
    </w:rPr>
  </w:style>
  <w:style w:type="character" w:customStyle="1" w:styleId="Heading3Char">
    <w:name w:val="Heading 3 Char"/>
    <w:basedOn w:val="DefaultParagraphFont"/>
    <w:link w:val="Heading3"/>
    <w:locked/>
    <w:rsid w:val="00481B29"/>
    <w:rPr>
      <w:b/>
      <w:sz w:val="22"/>
      <w:lang w:val="ru-RU" w:eastAsia="en-US"/>
    </w:rPr>
  </w:style>
  <w:style w:type="character" w:customStyle="1" w:styleId="Heading4Char">
    <w:name w:val="Heading 4 Char"/>
    <w:basedOn w:val="DefaultParagraphFont"/>
    <w:link w:val="Heading4"/>
    <w:locked/>
    <w:rsid w:val="00455BD1"/>
    <w:rPr>
      <w:b/>
      <w:sz w:val="22"/>
      <w:lang w:val="ru-RU" w:eastAsia="en-US"/>
    </w:rPr>
  </w:style>
  <w:style w:type="character" w:customStyle="1" w:styleId="Heading5Char">
    <w:name w:val="Heading 5 Char"/>
    <w:basedOn w:val="DefaultParagraphFont"/>
    <w:link w:val="Heading5"/>
    <w:locked/>
    <w:rsid w:val="008F7A11"/>
    <w:rPr>
      <w:b/>
      <w:sz w:val="22"/>
      <w:lang w:val="ru-RU" w:eastAsia="en-US"/>
    </w:rPr>
  </w:style>
  <w:style w:type="character" w:customStyle="1" w:styleId="Heading6Char">
    <w:name w:val="Heading 6 Char"/>
    <w:basedOn w:val="DefaultParagraphFont"/>
    <w:link w:val="Heading6"/>
    <w:locked/>
    <w:rsid w:val="00481B29"/>
    <w:rPr>
      <w:b/>
      <w:sz w:val="22"/>
      <w:lang w:val="ru-RU" w:eastAsia="en-US"/>
    </w:rPr>
  </w:style>
  <w:style w:type="character" w:customStyle="1" w:styleId="Heading7Char">
    <w:name w:val="Heading 7 Char"/>
    <w:basedOn w:val="DefaultParagraphFont"/>
    <w:link w:val="Heading7"/>
    <w:locked/>
    <w:rsid w:val="00481B29"/>
    <w:rPr>
      <w:b/>
      <w:sz w:val="22"/>
      <w:lang w:val="ru-RU" w:eastAsia="en-US"/>
    </w:rPr>
  </w:style>
  <w:style w:type="character" w:customStyle="1" w:styleId="Heading8Char">
    <w:name w:val="Heading 8 Char"/>
    <w:basedOn w:val="DefaultParagraphFont"/>
    <w:link w:val="Heading8"/>
    <w:locked/>
    <w:rsid w:val="00481B29"/>
    <w:rPr>
      <w:b/>
      <w:sz w:val="22"/>
      <w:lang w:val="ru-RU" w:eastAsia="en-US"/>
    </w:rPr>
  </w:style>
  <w:style w:type="character" w:customStyle="1" w:styleId="Heading9Char">
    <w:name w:val="Heading 9 Char"/>
    <w:basedOn w:val="DefaultParagraphFont"/>
    <w:link w:val="Heading9"/>
    <w:locked/>
    <w:rsid w:val="00481B29"/>
    <w:rPr>
      <w:rFonts w:ascii="Cambria" w:hAnsi="Cambria"/>
      <w:sz w:val="22"/>
      <w:szCs w:val="22"/>
      <w:lang w:val="ru-RU" w:eastAsia="x-none"/>
    </w:rPr>
  </w:style>
  <w:style w:type="character" w:customStyle="1" w:styleId="ArttitleChar">
    <w:name w:val="Art_title Char"/>
    <w:basedOn w:val="DefaultParagraphFont"/>
    <w:link w:val="Arttitle"/>
    <w:locked/>
    <w:rsid w:val="004D14DC"/>
    <w:rPr>
      <w:b/>
      <w:sz w:val="26"/>
      <w:lang w:val="fr-FR" w:eastAsia="en-US"/>
    </w:rPr>
  </w:style>
  <w:style w:type="character" w:customStyle="1" w:styleId="enumlev1Char">
    <w:name w:val="enumlev1 Char"/>
    <w:link w:val="enumlev1"/>
    <w:locked/>
    <w:rsid w:val="004D14DC"/>
    <w:rPr>
      <w:sz w:val="22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4D14DC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4D14DC"/>
    <w:rPr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4D14DC"/>
    <w:rPr>
      <w:b/>
      <w:sz w:val="26"/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4D14DC"/>
    <w:rPr>
      <w:b/>
      <w:sz w:val="26"/>
      <w:lang w:val="fr-FR" w:eastAsia="en-US"/>
    </w:rPr>
  </w:style>
  <w:style w:type="character" w:customStyle="1" w:styleId="HeadingiChar">
    <w:name w:val="Heading_i Char"/>
    <w:basedOn w:val="DefaultParagraphFont"/>
    <w:link w:val="Headingi"/>
    <w:locked/>
    <w:rsid w:val="004D14DC"/>
    <w:rPr>
      <w:rFonts w:ascii="Times" w:hAnsi="Times"/>
      <w:i/>
      <w:sz w:val="22"/>
      <w:lang w:val="ru-RU" w:eastAsia="en-US"/>
    </w:rPr>
  </w:style>
  <w:style w:type="character" w:customStyle="1" w:styleId="AnnexNoTitleChar1">
    <w:name w:val="Annex_NoTitle Char1"/>
    <w:link w:val="AnnexNoTitle"/>
    <w:locked/>
    <w:rsid w:val="00CB5FCA"/>
    <w:rPr>
      <w:b/>
      <w:sz w:val="26"/>
      <w:lang w:val="ru-RU" w:eastAsia="en-US"/>
    </w:rPr>
  </w:style>
  <w:style w:type="paragraph" w:customStyle="1" w:styleId="Artheading">
    <w:name w:val="Art_heading"/>
    <w:basedOn w:val="Normal"/>
    <w:next w:val="Normal"/>
    <w:rsid w:val="003F46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rsid w:val="003F466C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3F466C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  <w:lang w:val="en-GB"/>
    </w:rPr>
  </w:style>
  <w:style w:type="paragraph" w:customStyle="1" w:styleId="FirstFooter">
    <w:name w:val="FirstFooter"/>
    <w:basedOn w:val="Normal"/>
    <w:rsid w:val="00481B2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  <w:lang w:val="en-GB"/>
    </w:rPr>
  </w:style>
  <w:style w:type="paragraph" w:customStyle="1" w:styleId="Source">
    <w:name w:val="Source"/>
    <w:basedOn w:val="Normal"/>
    <w:next w:val="Normal"/>
    <w:link w:val="SourceCarattere"/>
    <w:rsid w:val="003F46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  <w:lang w:val="en-GB"/>
    </w:rPr>
  </w:style>
  <w:style w:type="paragraph" w:customStyle="1" w:styleId="Tableref">
    <w:name w:val="Table_ref"/>
    <w:basedOn w:val="Normal"/>
    <w:next w:val="Normal"/>
    <w:rsid w:val="003F466C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1">
    <w:name w:val="Title 1"/>
    <w:basedOn w:val="Source"/>
    <w:next w:val="Normal"/>
    <w:link w:val="Title1Carattere"/>
    <w:rsid w:val="003F466C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3F466C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3F466C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3F466C"/>
    <w:rPr>
      <w:b/>
    </w:rPr>
  </w:style>
  <w:style w:type="character" w:customStyle="1" w:styleId="Appdef">
    <w:name w:val="App_def"/>
    <w:basedOn w:val="DefaultParagraphFont"/>
    <w:rsid w:val="003F466C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3F466C"/>
  </w:style>
  <w:style w:type="character" w:customStyle="1" w:styleId="Artdef">
    <w:name w:val="Art_def"/>
    <w:basedOn w:val="DefaultParagraphFont"/>
    <w:rsid w:val="003F466C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3F466C"/>
  </w:style>
  <w:style w:type="character" w:customStyle="1" w:styleId="Recdef">
    <w:name w:val="Rec_def"/>
    <w:basedOn w:val="DefaultParagraphFont"/>
    <w:rsid w:val="003F466C"/>
    <w:rPr>
      <w:b/>
    </w:rPr>
  </w:style>
  <w:style w:type="character" w:customStyle="1" w:styleId="Resdef">
    <w:name w:val="Res_def"/>
    <w:basedOn w:val="DefaultParagraphFont"/>
    <w:rsid w:val="003F466C"/>
    <w:rPr>
      <w:rFonts w:ascii="Times New Roman" w:hAnsi="Times New Roman"/>
      <w:b/>
    </w:rPr>
  </w:style>
  <w:style w:type="paragraph" w:customStyle="1" w:styleId="Section1">
    <w:name w:val="Section_1"/>
    <w:basedOn w:val="Normal"/>
    <w:rsid w:val="003F466C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sz w:val="24"/>
      <w:lang w:val="en-GB"/>
    </w:rPr>
  </w:style>
  <w:style w:type="paragraph" w:customStyle="1" w:styleId="Section2">
    <w:name w:val="Section_2"/>
    <w:basedOn w:val="Section1"/>
    <w:rsid w:val="003F466C"/>
    <w:rPr>
      <w:b w:val="0"/>
      <w:i/>
    </w:rPr>
  </w:style>
  <w:style w:type="paragraph" w:customStyle="1" w:styleId="AnnexNo">
    <w:name w:val="Annex_No"/>
    <w:basedOn w:val="Normal"/>
    <w:next w:val="Normal"/>
    <w:link w:val="AnnexNoChar"/>
    <w:rsid w:val="003F466C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link w:val="AnnextitleChar1"/>
    <w:rsid w:val="00481B29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6"/>
    </w:rPr>
  </w:style>
  <w:style w:type="paragraph" w:customStyle="1" w:styleId="AppendixNo">
    <w:name w:val="Appendix_No"/>
    <w:basedOn w:val="AnnexNo"/>
    <w:next w:val="Annexref"/>
    <w:rsid w:val="003F466C"/>
  </w:style>
  <w:style w:type="paragraph" w:customStyle="1" w:styleId="Appendixtitle">
    <w:name w:val="Appendix_title"/>
    <w:basedOn w:val="Annextitle"/>
    <w:next w:val="Normal"/>
    <w:rsid w:val="003F466C"/>
  </w:style>
  <w:style w:type="paragraph" w:styleId="Index4">
    <w:name w:val="index 4"/>
    <w:basedOn w:val="Normal"/>
    <w:next w:val="Normal"/>
    <w:rsid w:val="003F46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sz w:val="24"/>
      <w:lang w:val="en-GB"/>
    </w:rPr>
  </w:style>
  <w:style w:type="paragraph" w:styleId="Index5">
    <w:name w:val="index 5"/>
    <w:basedOn w:val="Normal"/>
    <w:next w:val="Normal"/>
    <w:rsid w:val="003F46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sz w:val="24"/>
      <w:lang w:val="en-GB"/>
    </w:rPr>
  </w:style>
  <w:style w:type="paragraph" w:styleId="Index6">
    <w:name w:val="index 6"/>
    <w:basedOn w:val="Normal"/>
    <w:next w:val="Normal"/>
    <w:rsid w:val="003F46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sz w:val="24"/>
      <w:lang w:val="en-GB"/>
    </w:rPr>
  </w:style>
  <w:style w:type="paragraph" w:styleId="Index7">
    <w:name w:val="index 7"/>
    <w:basedOn w:val="Normal"/>
    <w:next w:val="Normal"/>
    <w:rsid w:val="003F46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sz w:val="24"/>
      <w:lang w:val="en-GB"/>
    </w:rPr>
  </w:style>
  <w:style w:type="paragraph" w:customStyle="1" w:styleId="Normalaftertitle0">
    <w:name w:val="Normal after title"/>
    <w:basedOn w:val="Normal"/>
    <w:next w:val="Normal"/>
    <w:rsid w:val="003F46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sz w:val="24"/>
      <w:lang w:val="en-GB"/>
    </w:rPr>
  </w:style>
  <w:style w:type="paragraph" w:customStyle="1" w:styleId="Proposal">
    <w:name w:val="Proposal"/>
    <w:basedOn w:val="Normal"/>
    <w:next w:val="Normal"/>
    <w:rsid w:val="003F466C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sz w:val="24"/>
      <w:lang w:val="en-GB"/>
    </w:rPr>
  </w:style>
  <w:style w:type="paragraph" w:customStyle="1" w:styleId="Reasons">
    <w:name w:val="Reasons"/>
    <w:basedOn w:val="Normal"/>
    <w:qFormat/>
    <w:rsid w:val="003F466C"/>
    <w:pPr>
      <w:tabs>
        <w:tab w:val="clear" w:pos="794"/>
        <w:tab w:val="clear" w:pos="1191"/>
        <w:tab w:val="left" w:pos="1134"/>
      </w:tabs>
      <w:jc w:val="left"/>
    </w:pPr>
    <w:rPr>
      <w:sz w:val="24"/>
      <w:lang w:val="en-GB"/>
    </w:rPr>
  </w:style>
  <w:style w:type="paragraph" w:customStyle="1" w:styleId="Section3">
    <w:name w:val="Section_3"/>
    <w:basedOn w:val="Section1"/>
    <w:rsid w:val="003F466C"/>
    <w:rPr>
      <w:b w:val="0"/>
    </w:rPr>
  </w:style>
  <w:style w:type="paragraph" w:customStyle="1" w:styleId="Agendaitem">
    <w:name w:val="Agenda_item"/>
    <w:basedOn w:val="Normal"/>
    <w:next w:val="Normal"/>
    <w:qFormat/>
    <w:rsid w:val="003F46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3F46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sz w:val="28"/>
      <w:lang w:val="en-GB"/>
    </w:rPr>
  </w:style>
  <w:style w:type="paragraph" w:customStyle="1" w:styleId="AppArttitle">
    <w:name w:val="App_Art_title"/>
    <w:basedOn w:val="Arttitle"/>
    <w:qFormat/>
    <w:rsid w:val="003F46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sz w:val="28"/>
      <w:lang w:val="en-GB"/>
    </w:rPr>
  </w:style>
  <w:style w:type="paragraph" w:customStyle="1" w:styleId="ApptoAnnex">
    <w:name w:val="App_to_Annex"/>
    <w:basedOn w:val="AppendixNo"/>
    <w:next w:val="Normal"/>
    <w:qFormat/>
    <w:rsid w:val="003F466C"/>
  </w:style>
  <w:style w:type="paragraph" w:customStyle="1" w:styleId="Normalend">
    <w:name w:val="Normal_end"/>
    <w:basedOn w:val="Normal"/>
    <w:next w:val="Normal"/>
    <w:qFormat/>
    <w:rsid w:val="003F46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sz w:val="24"/>
      <w:lang w:val="en-US"/>
    </w:rPr>
  </w:style>
  <w:style w:type="paragraph" w:customStyle="1" w:styleId="Part1">
    <w:name w:val="Part_1"/>
    <w:basedOn w:val="Section1"/>
    <w:next w:val="Section1"/>
    <w:qFormat/>
    <w:rsid w:val="003F466C"/>
  </w:style>
  <w:style w:type="paragraph" w:customStyle="1" w:styleId="Subsection1">
    <w:name w:val="Subsection_1"/>
    <w:basedOn w:val="Section1"/>
    <w:next w:val="Normalaftertitle0"/>
    <w:qFormat/>
    <w:rsid w:val="003F466C"/>
  </w:style>
  <w:style w:type="paragraph" w:customStyle="1" w:styleId="Volumetitle">
    <w:name w:val="Volume_title"/>
    <w:basedOn w:val="Normal"/>
    <w:qFormat/>
    <w:rsid w:val="003F466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paragraph" w:customStyle="1" w:styleId="Default">
    <w:name w:val="Default"/>
    <w:rsid w:val="003F466C"/>
    <w:pPr>
      <w:widowControl w:val="0"/>
      <w:suppressAutoHyphens/>
      <w:autoSpaceDE w:val="0"/>
      <w:autoSpaceDN w:val="0"/>
      <w:textAlignment w:val="baseline"/>
    </w:pPr>
    <w:rPr>
      <w:rFonts w:eastAsia="SimSun"/>
      <w:color w:val="000000"/>
      <w:sz w:val="24"/>
      <w:szCs w:val="24"/>
    </w:rPr>
  </w:style>
  <w:style w:type="paragraph" w:customStyle="1" w:styleId="RefText0">
    <w:name w:val="Ref_Text"/>
    <w:basedOn w:val="Normal"/>
    <w:uiPriority w:val="99"/>
    <w:rsid w:val="003F466C"/>
    <w:pPr>
      <w:suppressAutoHyphens/>
      <w:overflowPunct/>
      <w:autoSpaceDE/>
      <w:adjustRightInd/>
      <w:ind w:left="794" w:hanging="794"/>
      <w:jc w:val="left"/>
      <w:textAlignment w:val="auto"/>
    </w:pPr>
    <w:rPr>
      <w:rFonts w:eastAsia="SimSun"/>
      <w:sz w:val="24"/>
      <w:lang w:val="en-GB"/>
    </w:rPr>
  </w:style>
  <w:style w:type="paragraph" w:customStyle="1" w:styleId="AnnexRef0">
    <w:name w:val="Annex_Ref"/>
    <w:basedOn w:val="Normal"/>
    <w:next w:val="Normal"/>
    <w:uiPriority w:val="99"/>
    <w:rsid w:val="003F466C"/>
    <w:pPr>
      <w:keepNext/>
      <w:keepLines/>
      <w:tabs>
        <w:tab w:val="clear" w:pos="794"/>
        <w:tab w:val="clear" w:pos="1191"/>
        <w:tab w:val="clear" w:pos="1588"/>
        <w:tab w:val="clear" w:pos="1985"/>
      </w:tabs>
      <w:suppressAutoHyphens/>
      <w:overflowPunct/>
      <w:autoSpaceDE/>
      <w:adjustRightInd/>
      <w:spacing w:before="0"/>
      <w:jc w:val="center"/>
      <w:textAlignment w:val="auto"/>
    </w:pPr>
    <w:rPr>
      <w:rFonts w:eastAsia="SimSun"/>
      <w:sz w:val="24"/>
      <w:lang w:val="en-GB"/>
    </w:rPr>
  </w:style>
  <w:style w:type="paragraph" w:customStyle="1" w:styleId="AppendixRef0">
    <w:name w:val="Appendix_Ref"/>
    <w:basedOn w:val="AnnexRef0"/>
    <w:next w:val="Normal"/>
    <w:uiPriority w:val="99"/>
    <w:rsid w:val="003F466C"/>
  </w:style>
  <w:style w:type="paragraph" w:customStyle="1" w:styleId="RefTitle0">
    <w:name w:val="Ref_Title"/>
    <w:basedOn w:val="Normal"/>
    <w:next w:val="RefText0"/>
    <w:uiPriority w:val="99"/>
    <w:rsid w:val="003F466C"/>
    <w:pPr>
      <w:tabs>
        <w:tab w:val="clear" w:pos="794"/>
        <w:tab w:val="clear" w:pos="1191"/>
        <w:tab w:val="clear" w:pos="1588"/>
        <w:tab w:val="clear" w:pos="1985"/>
      </w:tabs>
      <w:suppressAutoHyphens/>
      <w:overflowPunct/>
      <w:autoSpaceDE/>
      <w:adjustRightInd/>
      <w:spacing w:before="480"/>
      <w:jc w:val="center"/>
      <w:textAlignment w:val="auto"/>
    </w:pPr>
    <w:rPr>
      <w:rFonts w:eastAsia="SimSun"/>
      <w:caps/>
      <w:sz w:val="24"/>
      <w:lang w:val="en-GB"/>
    </w:rPr>
  </w:style>
  <w:style w:type="paragraph" w:customStyle="1" w:styleId="RecTitle0">
    <w:name w:val="Rec_Title"/>
    <w:basedOn w:val="Normal"/>
    <w:next w:val="Heading1"/>
    <w:uiPriority w:val="99"/>
    <w:rsid w:val="003F466C"/>
    <w:pPr>
      <w:keepNext/>
      <w:keepLines/>
      <w:tabs>
        <w:tab w:val="clear" w:pos="794"/>
        <w:tab w:val="clear" w:pos="1191"/>
        <w:tab w:val="clear" w:pos="1588"/>
        <w:tab w:val="clear" w:pos="1985"/>
      </w:tabs>
      <w:suppressAutoHyphens/>
      <w:overflowPunct/>
      <w:autoSpaceDE/>
      <w:adjustRightInd/>
      <w:spacing w:before="240"/>
      <w:jc w:val="center"/>
      <w:textAlignment w:val="auto"/>
    </w:pPr>
    <w:rPr>
      <w:rFonts w:eastAsia="SimSun"/>
      <w:b/>
      <w:caps/>
      <w:sz w:val="24"/>
      <w:lang w:val="en-GB"/>
    </w:rPr>
  </w:style>
  <w:style w:type="paragraph" w:customStyle="1" w:styleId="EquationLegend0">
    <w:name w:val="Equation_Legend"/>
    <w:basedOn w:val="Normal"/>
    <w:uiPriority w:val="99"/>
    <w:rsid w:val="003F466C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uppressAutoHyphens/>
      <w:overflowPunct/>
      <w:autoSpaceDE/>
      <w:adjustRightInd/>
      <w:spacing w:before="80"/>
      <w:ind w:left="1701" w:hanging="1701"/>
      <w:jc w:val="left"/>
      <w:textAlignment w:val="auto"/>
    </w:pPr>
    <w:rPr>
      <w:rFonts w:eastAsia="SimSun"/>
      <w:sz w:val="24"/>
      <w:lang w:val="en-GB"/>
    </w:rPr>
  </w:style>
  <w:style w:type="paragraph" w:customStyle="1" w:styleId="Subject">
    <w:name w:val="Subject"/>
    <w:basedOn w:val="Normal"/>
    <w:next w:val="Source"/>
    <w:uiPriority w:val="99"/>
    <w:rsid w:val="003F466C"/>
    <w:pPr>
      <w:tabs>
        <w:tab w:val="clear" w:pos="794"/>
        <w:tab w:val="clear" w:pos="1191"/>
        <w:tab w:val="clear" w:pos="1588"/>
        <w:tab w:val="clear" w:pos="1985"/>
        <w:tab w:val="left" w:pos="1134"/>
      </w:tabs>
      <w:suppressAutoHyphens/>
      <w:overflowPunct/>
      <w:autoSpaceDE/>
      <w:adjustRightInd/>
      <w:spacing w:before="0"/>
      <w:ind w:left="1134" w:hanging="1134"/>
      <w:jc w:val="left"/>
      <w:textAlignment w:val="auto"/>
    </w:pPr>
    <w:rPr>
      <w:rFonts w:eastAsia="SimSun"/>
      <w:sz w:val="24"/>
      <w:lang w:val="en-GB"/>
    </w:rPr>
  </w:style>
  <w:style w:type="paragraph" w:customStyle="1" w:styleId="FigureNoBR">
    <w:name w:val="Figure_No_BR"/>
    <w:basedOn w:val="Normal"/>
    <w:next w:val="FiguretitleBR"/>
    <w:uiPriority w:val="99"/>
    <w:rsid w:val="003F466C"/>
    <w:pPr>
      <w:keepNext/>
      <w:keepLines/>
      <w:tabs>
        <w:tab w:val="clear" w:pos="794"/>
        <w:tab w:val="clear" w:pos="1191"/>
        <w:tab w:val="clear" w:pos="1588"/>
        <w:tab w:val="clear" w:pos="1985"/>
      </w:tabs>
      <w:suppressAutoHyphens/>
      <w:overflowPunct/>
      <w:autoSpaceDE/>
      <w:adjustRightInd/>
      <w:spacing w:before="480" w:after="120"/>
      <w:jc w:val="center"/>
      <w:textAlignment w:val="auto"/>
    </w:pPr>
    <w:rPr>
      <w:rFonts w:eastAsia="SimSun"/>
      <w:caps/>
      <w:sz w:val="24"/>
      <w:lang w:val="en-GB"/>
    </w:rPr>
  </w:style>
  <w:style w:type="paragraph" w:customStyle="1" w:styleId="FiguretitleBR">
    <w:name w:val="Figure_title_BR"/>
    <w:basedOn w:val="Normal"/>
    <w:next w:val="Figurewithouttitle"/>
    <w:uiPriority w:val="99"/>
    <w:rsid w:val="00481B29"/>
    <w:pPr>
      <w:keepLines/>
      <w:tabs>
        <w:tab w:val="clear" w:pos="794"/>
        <w:tab w:val="clear" w:pos="1191"/>
        <w:tab w:val="clear" w:pos="1588"/>
        <w:tab w:val="clear" w:pos="1985"/>
      </w:tabs>
      <w:suppressAutoHyphens/>
      <w:overflowPunct/>
      <w:autoSpaceDE/>
      <w:adjustRightInd/>
      <w:spacing w:before="0" w:after="480"/>
      <w:jc w:val="center"/>
      <w:textAlignment w:val="auto"/>
    </w:pPr>
    <w:rPr>
      <w:rFonts w:eastAsia="SimSun"/>
      <w:b/>
      <w:sz w:val="24"/>
      <w:lang w:val="en-GB"/>
    </w:rPr>
  </w:style>
  <w:style w:type="paragraph" w:styleId="EndnoteText">
    <w:name w:val="endnote text"/>
    <w:basedOn w:val="Normal"/>
    <w:link w:val="EndnoteTextChar"/>
    <w:rsid w:val="003F466C"/>
    <w:pPr>
      <w:suppressAutoHyphens/>
      <w:adjustRightInd/>
      <w:spacing w:before="0"/>
    </w:pPr>
    <w:rPr>
      <w:rFonts w:eastAsiaTheme="minorEastAsia"/>
      <w:sz w:val="20"/>
    </w:rPr>
  </w:style>
  <w:style w:type="paragraph" w:customStyle="1" w:styleId="TableNoBR">
    <w:name w:val="Table_No_BR"/>
    <w:basedOn w:val="Normal"/>
    <w:next w:val="Normal"/>
    <w:rsid w:val="003F466C"/>
    <w:pPr>
      <w:keepNext/>
      <w:suppressAutoHyphens/>
      <w:adjustRightInd/>
      <w:spacing w:before="560" w:after="120"/>
      <w:jc w:val="center"/>
    </w:pPr>
    <w:rPr>
      <w:rFonts w:eastAsia="Batang"/>
      <w:caps/>
      <w:sz w:val="24"/>
      <w:szCs w:val="24"/>
      <w:lang w:val="en-GB"/>
    </w:rPr>
  </w:style>
  <w:style w:type="paragraph" w:customStyle="1" w:styleId="FigureNotitle">
    <w:name w:val="Figure_No &amp; title"/>
    <w:basedOn w:val="Normal"/>
    <w:next w:val="Normalaftertitle"/>
    <w:rsid w:val="003F466C"/>
    <w:pPr>
      <w:keepLines/>
      <w:suppressAutoHyphens/>
      <w:adjustRightInd/>
      <w:spacing w:before="240" w:after="120"/>
      <w:jc w:val="center"/>
    </w:pPr>
    <w:rPr>
      <w:rFonts w:eastAsia="Batang"/>
      <w:b/>
      <w:bCs/>
      <w:sz w:val="24"/>
      <w:szCs w:val="24"/>
      <w:lang w:val="en-GB"/>
    </w:rPr>
  </w:style>
  <w:style w:type="paragraph" w:styleId="TOC9">
    <w:name w:val="toc 9"/>
    <w:basedOn w:val="Normal"/>
    <w:next w:val="Normal"/>
    <w:autoRedefine/>
    <w:rsid w:val="003F466C"/>
    <w:pPr>
      <w:tabs>
        <w:tab w:val="clear" w:pos="794"/>
        <w:tab w:val="clear" w:pos="1191"/>
        <w:tab w:val="clear" w:pos="1588"/>
        <w:tab w:val="clear" w:pos="1985"/>
      </w:tabs>
      <w:suppressAutoHyphens/>
      <w:overflowPunct/>
      <w:autoSpaceDE/>
      <w:adjustRightInd/>
      <w:spacing w:before="0" w:after="100" w:line="276" w:lineRule="auto"/>
      <w:ind w:left="1760"/>
      <w:jc w:val="left"/>
      <w:textAlignment w:val="auto"/>
    </w:pPr>
    <w:rPr>
      <w:rFonts w:ascii="Calibri" w:eastAsia="SimSun" w:hAnsi="Calibri" w:cs="Arial"/>
      <w:szCs w:val="22"/>
      <w:lang w:val="en-US" w:eastAsia="zh-CN"/>
    </w:rPr>
  </w:style>
  <w:style w:type="character" w:customStyle="1" w:styleId="AnnexNoChar">
    <w:name w:val="Annex_No Char"/>
    <w:link w:val="AnnexNo"/>
    <w:rsid w:val="003F466C"/>
    <w:rPr>
      <w:caps/>
      <w:sz w:val="28"/>
      <w:lang w:val="en-GB" w:eastAsia="en-US"/>
    </w:rPr>
  </w:style>
  <w:style w:type="paragraph" w:customStyle="1" w:styleId="Revision1">
    <w:name w:val="Revision1"/>
    <w:next w:val="Normal"/>
    <w:hidden/>
    <w:uiPriority w:val="99"/>
    <w:rsid w:val="003F466C"/>
    <w:rPr>
      <w:rFonts w:eastAsia="SimSun"/>
      <w:sz w:val="24"/>
      <w:lang w:val="en-GB" w:eastAsia="en-US"/>
    </w:rPr>
  </w:style>
  <w:style w:type="character" w:customStyle="1" w:styleId="NormalIndentChar">
    <w:name w:val="Normal Indent Char"/>
    <w:basedOn w:val="DefaultParagraphFont"/>
    <w:link w:val="NormalIndent"/>
    <w:rsid w:val="003F466C"/>
    <w:rPr>
      <w:sz w:val="22"/>
      <w:lang w:val="fr-FR" w:eastAsia="en-US"/>
    </w:rPr>
  </w:style>
  <w:style w:type="character" w:customStyle="1" w:styleId="EndnoteTextChar">
    <w:name w:val="Endnote Text Char"/>
    <w:basedOn w:val="DefaultParagraphFont"/>
    <w:link w:val="EndnoteText"/>
    <w:rsid w:val="003F466C"/>
    <w:rPr>
      <w:rFonts w:eastAsiaTheme="minorEastAsia"/>
      <w:lang w:val="fr-FR" w:eastAsia="en-US"/>
    </w:rPr>
  </w:style>
  <w:style w:type="character" w:customStyle="1" w:styleId="SourceCarattere">
    <w:name w:val="Source Carattere"/>
    <w:basedOn w:val="DefaultParagraphFont"/>
    <w:link w:val="Source"/>
    <w:locked/>
    <w:rsid w:val="003F466C"/>
    <w:rPr>
      <w:b/>
      <w:sz w:val="28"/>
      <w:lang w:val="en-GB" w:eastAsia="en-US"/>
    </w:rPr>
  </w:style>
  <w:style w:type="character" w:customStyle="1" w:styleId="Title1Carattere">
    <w:name w:val="Title 1 Carattere"/>
    <w:basedOn w:val="SourceCarattere"/>
    <w:link w:val="Title1"/>
    <w:locked/>
    <w:rsid w:val="003F466C"/>
    <w:rPr>
      <w:b w:val="0"/>
      <w:caps/>
      <w:sz w:val="2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1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1" Type="http://schemas.openxmlformats.org/officeDocument/2006/relationships/oleObject" Target="embeddings/oleObject4.bin"/><Relationship Id="rId42" Type="http://schemas.openxmlformats.org/officeDocument/2006/relationships/oleObject" Target="embeddings/oleObject15.bin"/><Relationship Id="rId63" Type="http://schemas.openxmlformats.org/officeDocument/2006/relationships/image" Target="media/image27.wmf"/><Relationship Id="rId84" Type="http://schemas.openxmlformats.org/officeDocument/2006/relationships/image" Target="media/image37.wmf"/><Relationship Id="rId138" Type="http://schemas.openxmlformats.org/officeDocument/2006/relationships/oleObject" Target="embeddings/oleObject66.bin"/><Relationship Id="rId159" Type="http://schemas.openxmlformats.org/officeDocument/2006/relationships/image" Target="media/image72.wmf"/><Relationship Id="rId170" Type="http://schemas.openxmlformats.org/officeDocument/2006/relationships/oleObject" Target="embeddings/oleObject83.bin"/><Relationship Id="rId191" Type="http://schemas.openxmlformats.org/officeDocument/2006/relationships/image" Target="media/image88.wmf"/><Relationship Id="rId205" Type="http://schemas.openxmlformats.org/officeDocument/2006/relationships/image" Target="media/image95.wmf"/><Relationship Id="rId107" Type="http://schemas.openxmlformats.org/officeDocument/2006/relationships/oleObject" Target="embeddings/oleObject49.bin"/><Relationship Id="rId11" Type="http://schemas.openxmlformats.org/officeDocument/2006/relationships/hyperlink" Target="http://www.itu.int/publ/R-REC/en" TargetMode="External"/><Relationship Id="rId32" Type="http://schemas.openxmlformats.org/officeDocument/2006/relationships/image" Target="media/image11.wmf"/><Relationship Id="rId53" Type="http://schemas.openxmlformats.org/officeDocument/2006/relationships/image" Target="media/image22.wmf"/><Relationship Id="rId74" Type="http://schemas.openxmlformats.org/officeDocument/2006/relationships/oleObject" Target="embeddings/oleObject32.bin"/><Relationship Id="rId128" Type="http://schemas.openxmlformats.org/officeDocument/2006/relationships/oleObject" Target="embeddings/oleObject60.bin"/><Relationship Id="rId149" Type="http://schemas.openxmlformats.org/officeDocument/2006/relationships/oleObject" Target="embeddings/oleObject72.bin"/><Relationship Id="rId5" Type="http://schemas.openxmlformats.org/officeDocument/2006/relationships/webSettings" Target="webSettings.xml"/><Relationship Id="rId90" Type="http://schemas.openxmlformats.org/officeDocument/2006/relationships/image" Target="media/image40.wmf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8.bin"/><Relationship Id="rId165" Type="http://schemas.openxmlformats.org/officeDocument/2006/relationships/image" Target="media/image75.wmf"/><Relationship Id="rId181" Type="http://schemas.openxmlformats.org/officeDocument/2006/relationships/image" Target="media/image83.wmf"/><Relationship Id="rId186" Type="http://schemas.openxmlformats.org/officeDocument/2006/relationships/oleObject" Target="embeddings/oleObject91.bin"/><Relationship Id="rId216" Type="http://schemas.openxmlformats.org/officeDocument/2006/relationships/fontTable" Target="fontTable.xml"/><Relationship Id="rId211" Type="http://schemas.openxmlformats.org/officeDocument/2006/relationships/image" Target="media/image98.emf"/><Relationship Id="rId22" Type="http://schemas.openxmlformats.org/officeDocument/2006/relationships/image" Target="media/image6.emf"/><Relationship Id="rId27" Type="http://schemas.openxmlformats.org/officeDocument/2006/relationships/oleObject" Target="embeddings/oleObject7.bin"/><Relationship Id="rId43" Type="http://schemas.openxmlformats.org/officeDocument/2006/relationships/image" Target="media/image16.emf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0.wmf"/><Relationship Id="rId113" Type="http://schemas.openxmlformats.org/officeDocument/2006/relationships/oleObject" Target="embeddings/oleObject52.bin"/><Relationship Id="rId118" Type="http://schemas.openxmlformats.org/officeDocument/2006/relationships/image" Target="media/image54.wmf"/><Relationship Id="rId134" Type="http://schemas.openxmlformats.org/officeDocument/2006/relationships/image" Target="media/image61.wmf"/><Relationship Id="rId139" Type="http://schemas.openxmlformats.org/officeDocument/2006/relationships/image" Target="media/image63.wmf"/><Relationship Id="rId80" Type="http://schemas.openxmlformats.org/officeDocument/2006/relationships/image" Target="media/image35.wmf"/><Relationship Id="rId85" Type="http://schemas.openxmlformats.org/officeDocument/2006/relationships/oleObject" Target="embeddings/oleObject38.bin"/><Relationship Id="rId150" Type="http://schemas.openxmlformats.org/officeDocument/2006/relationships/image" Target="media/image68.wmf"/><Relationship Id="rId155" Type="http://schemas.openxmlformats.org/officeDocument/2006/relationships/oleObject" Target="embeddings/oleObject75.bin"/><Relationship Id="rId171" Type="http://schemas.openxmlformats.org/officeDocument/2006/relationships/image" Target="media/image78.wmf"/><Relationship Id="rId176" Type="http://schemas.openxmlformats.org/officeDocument/2006/relationships/oleObject" Target="embeddings/oleObject86.bin"/><Relationship Id="rId192" Type="http://schemas.openxmlformats.org/officeDocument/2006/relationships/oleObject" Target="embeddings/oleObject94.bin"/><Relationship Id="rId197" Type="http://schemas.openxmlformats.org/officeDocument/2006/relationships/image" Target="media/image91.emf"/><Relationship Id="rId206" Type="http://schemas.openxmlformats.org/officeDocument/2006/relationships/oleObject" Target="embeddings/oleObject101.bin"/><Relationship Id="rId201" Type="http://schemas.openxmlformats.org/officeDocument/2006/relationships/image" Target="media/image93.wmf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3.bin"/><Relationship Id="rId59" Type="http://schemas.openxmlformats.org/officeDocument/2006/relationships/image" Target="media/image25.wmf"/><Relationship Id="rId103" Type="http://schemas.openxmlformats.org/officeDocument/2006/relationships/oleObject" Target="embeddings/oleObject47.bin"/><Relationship Id="rId108" Type="http://schemas.openxmlformats.org/officeDocument/2006/relationships/image" Target="media/image49.wmf"/><Relationship Id="rId124" Type="http://schemas.openxmlformats.org/officeDocument/2006/relationships/image" Target="media/image57.wmf"/><Relationship Id="rId129" Type="http://schemas.openxmlformats.org/officeDocument/2006/relationships/oleObject" Target="embeddings/oleObject61.bin"/><Relationship Id="rId54" Type="http://schemas.openxmlformats.org/officeDocument/2006/relationships/oleObject" Target="embeddings/oleObject22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3.wmf"/><Relationship Id="rId91" Type="http://schemas.openxmlformats.org/officeDocument/2006/relationships/oleObject" Target="embeddings/oleObject41.bin"/><Relationship Id="rId96" Type="http://schemas.openxmlformats.org/officeDocument/2006/relationships/image" Target="media/image43.wmf"/><Relationship Id="rId140" Type="http://schemas.openxmlformats.org/officeDocument/2006/relationships/oleObject" Target="embeddings/oleObject67.bin"/><Relationship Id="rId145" Type="http://schemas.openxmlformats.org/officeDocument/2006/relationships/oleObject" Target="embeddings/oleObject70.bin"/><Relationship Id="rId161" Type="http://schemas.openxmlformats.org/officeDocument/2006/relationships/image" Target="media/image73.wmf"/><Relationship Id="rId166" Type="http://schemas.openxmlformats.org/officeDocument/2006/relationships/oleObject" Target="embeddings/oleObject81.bin"/><Relationship Id="rId182" Type="http://schemas.openxmlformats.org/officeDocument/2006/relationships/oleObject" Target="embeddings/oleObject89.bin"/><Relationship Id="rId187" Type="http://schemas.openxmlformats.org/officeDocument/2006/relationships/image" Target="media/image86.wmf"/><Relationship Id="rId217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oleObject" Target="embeddings/oleObject104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49" Type="http://schemas.openxmlformats.org/officeDocument/2006/relationships/image" Target="media/image20.wmf"/><Relationship Id="rId114" Type="http://schemas.openxmlformats.org/officeDocument/2006/relationships/image" Target="media/image52.wmf"/><Relationship Id="rId119" Type="http://schemas.openxmlformats.org/officeDocument/2006/relationships/oleObject" Target="embeddings/oleObject55.bin"/><Relationship Id="rId44" Type="http://schemas.openxmlformats.org/officeDocument/2006/relationships/oleObject" Target="embeddings/oleObject16.bin"/><Relationship Id="rId60" Type="http://schemas.openxmlformats.org/officeDocument/2006/relationships/oleObject" Target="embeddings/oleObject25.bin"/><Relationship Id="rId65" Type="http://schemas.openxmlformats.org/officeDocument/2006/relationships/image" Target="media/image28.wmf"/><Relationship Id="rId81" Type="http://schemas.openxmlformats.org/officeDocument/2006/relationships/oleObject" Target="embeddings/oleObject36.bin"/><Relationship Id="rId86" Type="http://schemas.openxmlformats.org/officeDocument/2006/relationships/image" Target="media/image38.wmf"/><Relationship Id="rId130" Type="http://schemas.openxmlformats.org/officeDocument/2006/relationships/image" Target="media/image59.wmf"/><Relationship Id="rId135" Type="http://schemas.openxmlformats.org/officeDocument/2006/relationships/oleObject" Target="embeddings/oleObject64.bin"/><Relationship Id="rId151" Type="http://schemas.openxmlformats.org/officeDocument/2006/relationships/oleObject" Target="embeddings/oleObject73.bin"/><Relationship Id="rId156" Type="http://schemas.openxmlformats.org/officeDocument/2006/relationships/image" Target="media/image71.wmf"/><Relationship Id="rId177" Type="http://schemas.openxmlformats.org/officeDocument/2006/relationships/image" Target="media/image81.wmf"/><Relationship Id="rId198" Type="http://schemas.openxmlformats.org/officeDocument/2006/relationships/oleObject" Target="embeddings/oleObject97.bin"/><Relationship Id="rId172" Type="http://schemas.openxmlformats.org/officeDocument/2006/relationships/oleObject" Target="embeddings/oleObject84.bin"/><Relationship Id="rId193" Type="http://schemas.openxmlformats.org/officeDocument/2006/relationships/image" Target="media/image89.wmf"/><Relationship Id="rId202" Type="http://schemas.openxmlformats.org/officeDocument/2006/relationships/oleObject" Target="embeddings/oleObject99.bin"/><Relationship Id="rId207" Type="http://schemas.openxmlformats.org/officeDocument/2006/relationships/image" Target="media/image96.wmf"/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39" Type="http://schemas.openxmlformats.org/officeDocument/2006/relationships/image" Target="media/image14.wmf"/><Relationship Id="rId109" Type="http://schemas.openxmlformats.org/officeDocument/2006/relationships/oleObject" Target="embeddings/oleObject50.bin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3.wmf"/><Relationship Id="rId76" Type="http://schemas.openxmlformats.org/officeDocument/2006/relationships/oleObject" Target="embeddings/oleObject33.bin"/><Relationship Id="rId97" Type="http://schemas.openxmlformats.org/officeDocument/2006/relationships/oleObject" Target="embeddings/oleObject44.bin"/><Relationship Id="rId104" Type="http://schemas.openxmlformats.org/officeDocument/2006/relationships/image" Target="media/image47.wmf"/><Relationship Id="rId120" Type="http://schemas.openxmlformats.org/officeDocument/2006/relationships/image" Target="media/image55.wmf"/><Relationship Id="rId125" Type="http://schemas.openxmlformats.org/officeDocument/2006/relationships/oleObject" Target="embeddings/oleObject58.bin"/><Relationship Id="rId141" Type="http://schemas.openxmlformats.org/officeDocument/2006/relationships/image" Target="media/image64.wmf"/><Relationship Id="rId146" Type="http://schemas.openxmlformats.org/officeDocument/2006/relationships/image" Target="media/image66.wmf"/><Relationship Id="rId167" Type="http://schemas.openxmlformats.org/officeDocument/2006/relationships/image" Target="media/image76.emf"/><Relationship Id="rId188" Type="http://schemas.openxmlformats.org/officeDocument/2006/relationships/oleObject" Target="embeddings/oleObject92.bin"/><Relationship Id="rId7" Type="http://schemas.openxmlformats.org/officeDocument/2006/relationships/endnotes" Target="endnotes.xml"/><Relationship Id="rId71" Type="http://schemas.openxmlformats.org/officeDocument/2006/relationships/image" Target="media/image31.wmf"/><Relationship Id="rId92" Type="http://schemas.openxmlformats.org/officeDocument/2006/relationships/image" Target="media/image41.wmf"/><Relationship Id="rId162" Type="http://schemas.openxmlformats.org/officeDocument/2006/relationships/oleObject" Target="embeddings/oleObject79.bin"/><Relationship Id="rId183" Type="http://schemas.openxmlformats.org/officeDocument/2006/relationships/image" Target="media/image84.wmf"/><Relationship Id="rId213" Type="http://schemas.openxmlformats.org/officeDocument/2006/relationships/header" Target="header5.xml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4" Type="http://schemas.openxmlformats.org/officeDocument/2006/relationships/image" Target="media/image7.emf"/><Relationship Id="rId40" Type="http://schemas.openxmlformats.org/officeDocument/2006/relationships/oleObject" Target="embeddings/oleObject14.bin"/><Relationship Id="rId45" Type="http://schemas.openxmlformats.org/officeDocument/2006/relationships/image" Target="media/image18.wmf"/><Relationship Id="rId66" Type="http://schemas.openxmlformats.org/officeDocument/2006/relationships/oleObject" Target="embeddings/oleObject28.bin"/><Relationship Id="rId87" Type="http://schemas.openxmlformats.org/officeDocument/2006/relationships/oleObject" Target="embeddings/oleObject39.bin"/><Relationship Id="rId110" Type="http://schemas.openxmlformats.org/officeDocument/2006/relationships/image" Target="media/image50.wmf"/><Relationship Id="rId115" Type="http://schemas.openxmlformats.org/officeDocument/2006/relationships/oleObject" Target="embeddings/oleObject53.bin"/><Relationship Id="rId131" Type="http://schemas.openxmlformats.org/officeDocument/2006/relationships/oleObject" Target="embeddings/oleObject62.bin"/><Relationship Id="rId136" Type="http://schemas.openxmlformats.org/officeDocument/2006/relationships/image" Target="media/image62.wmf"/><Relationship Id="rId157" Type="http://schemas.openxmlformats.org/officeDocument/2006/relationships/oleObject" Target="embeddings/oleObject76.bin"/><Relationship Id="rId178" Type="http://schemas.openxmlformats.org/officeDocument/2006/relationships/oleObject" Target="embeddings/oleObject87.bin"/><Relationship Id="rId61" Type="http://schemas.openxmlformats.org/officeDocument/2006/relationships/image" Target="media/image26.wmf"/><Relationship Id="rId82" Type="http://schemas.openxmlformats.org/officeDocument/2006/relationships/image" Target="media/image36.wmf"/><Relationship Id="rId152" Type="http://schemas.openxmlformats.org/officeDocument/2006/relationships/image" Target="media/image69.wmf"/><Relationship Id="rId173" Type="http://schemas.openxmlformats.org/officeDocument/2006/relationships/image" Target="media/image79.wmf"/><Relationship Id="rId194" Type="http://schemas.openxmlformats.org/officeDocument/2006/relationships/oleObject" Target="embeddings/oleObject95.bin"/><Relationship Id="rId199" Type="http://schemas.openxmlformats.org/officeDocument/2006/relationships/image" Target="media/image92.wmf"/><Relationship Id="rId203" Type="http://schemas.openxmlformats.org/officeDocument/2006/relationships/image" Target="media/image94.wmf"/><Relationship Id="rId208" Type="http://schemas.openxmlformats.org/officeDocument/2006/relationships/oleObject" Target="embeddings/oleObject102.bin"/><Relationship Id="rId19" Type="http://schemas.openxmlformats.org/officeDocument/2006/relationships/oleObject" Target="embeddings/oleObject3.bin"/><Relationship Id="rId14" Type="http://schemas.openxmlformats.org/officeDocument/2006/relationships/image" Target="media/image2.emf"/><Relationship Id="rId30" Type="http://schemas.openxmlformats.org/officeDocument/2006/relationships/image" Target="media/image10.wmf"/><Relationship Id="rId35" Type="http://schemas.openxmlformats.org/officeDocument/2006/relationships/image" Target="media/image12.wmf"/><Relationship Id="rId56" Type="http://schemas.openxmlformats.org/officeDocument/2006/relationships/oleObject" Target="embeddings/oleObject23.bin"/><Relationship Id="rId77" Type="http://schemas.openxmlformats.org/officeDocument/2006/relationships/image" Target="media/image34.wmf"/><Relationship Id="rId100" Type="http://schemas.openxmlformats.org/officeDocument/2006/relationships/image" Target="media/image45.wmf"/><Relationship Id="rId105" Type="http://schemas.openxmlformats.org/officeDocument/2006/relationships/oleObject" Target="embeddings/oleObject48.bin"/><Relationship Id="rId126" Type="http://schemas.openxmlformats.org/officeDocument/2006/relationships/image" Target="media/image58.wmf"/><Relationship Id="rId147" Type="http://schemas.openxmlformats.org/officeDocument/2006/relationships/oleObject" Target="embeddings/oleObject71.bin"/><Relationship Id="rId168" Type="http://schemas.openxmlformats.org/officeDocument/2006/relationships/oleObject" Target="embeddings/oleObject82.bin"/><Relationship Id="rId8" Type="http://schemas.openxmlformats.org/officeDocument/2006/relationships/header" Target="header1.xml"/><Relationship Id="rId51" Type="http://schemas.openxmlformats.org/officeDocument/2006/relationships/image" Target="media/image21.wmf"/><Relationship Id="rId72" Type="http://schemas.openxmlformats.org/officeDocument/2006/relationships/oleObject" Target="embeddings/oleObject31.bin"/><Relationship Id="rId93" Type="http://schemas.openxmlformats.org/officeDocument/2006/relationships/oleObject" Target="embeddings/oleObject42.bin"/><Relationship Id="rId98" Type="http://schemas.openxmlformats.org/officeDocument/2006/relationships/image" Target="media/image44.wmf"/><Relationship Id="rId121" Type="http://schemas.openxmlformats.org/officeDocument/2006/relationships/oleObject" Target="embeddings/oleObject56.bin"/><Relationship Id="rId142" Type="http://schemas.openxmlformats.org/officeDocument/2006/relationships/oleObject" Target="embeddings/oleObject68.bin"/><Relationship Id="rId163" Type="http://schemas.openxmlformats.org/officeDocument/2006/relationships/image" Target="media/image74.wmf"/><Relationship Id="rId184" Type="http://schemas.openxmlformats.org/officeDocument/2006/relationships/oleObject" Target="embeddings/oleObject90.bin"/><Relationship Id="rId189" Type="http://schemas.openxmlformats.org/officeDocument/2006/relationships/image" Target="media/image87.wmf"/><Relationship Id="rId3" Type="http://schemas.openxmlformats.org/officeDocument/2006/relationships/styles" Target="styles.xml"/><Relationship Id="rId214" Type="http://schemas.openxmlformats.org/officeDocument/2006/relationships/header" Target="header6.xml"/><Relationship Id="rId25" Type="http://schemas.openxmlformats.org/officeDocument/2006/relationships/oleObject" Target="embeddings/oleObject6.bin"/><Relationship Id="rId46" Type="http://schemas.openxmlformats.org/officeDocument/2006/relationships/oleObject" Target="embeddings/oleObject18.bin"/><Relationship Id="rId67" Type="http://schemas.openxmlformats.org/officeDocument/2006/relationships/image" Target="media/image29.wmf"/><Relationship Id="rId116" Type="http://schemas.openxmlformats.org/officeDocument/2006/relationships/image" Target="media/image53.wmf"/><Relationship Id="rId137" Type="http://schemas.openxmlformats.org/officeDocument/2006/relationships/oleObject" Target="embeddings/oleObject65.bin"/><Relationship Id="rId158" Type="http://schemas.openxmlformats.org/officeDocument/2006/relationships/oleObject" Target="embeddings/oleObject77.bin"/><Relationship Id="rId20" Type="http://schemas.openxmlformats.org/officeDocument/2006/relationships/image" Target="media/image5.emf"/><Relationship Id="rId41" Type="http://schemas.openxmlformats.org/officeDocument/2006/relationships/image" Target="media/image15.wmf"/><Relationship Id="rId62" Type="http://schemas.openxmlformats.org/officeDocument/2006/relationships/oleObject" Target="embeddings/oleObject26.bin"/><Relationship Id="rId83" Type="http://schemas.openxmlformats.org/officeDocument/2006/relationships/oleObject" Target="embeddings/oleObject37.bin"/><Relationship Id="rId88" Type="http://schemas.openxmlformats.org/officeDocument/2006/relationships/image" Target="media/image39.wmf"/><Relationship Id="rId111" Type="http://schemas.openxmlformats.org/officeDocument/2006/relationships/oleObject" Target="embeddings/oleObject51.bin"/><Relationship Id="rId132" Type="http://schemas.openxmlformats.org/officeDocument/2006/relationships/image" Target="media/image60.wmf"/><Relationship Id="rId153" Type="http://schemas.openxmlformats.org/officeDocument/2006/relationships/oleObject" Target="embeddings/oleObject74.bin"/><Relationship Id="rId174" Type="http://schemas.openxmlformats.org/officeDocument/2006/relationships/oleObject" Target="embeddings/oleObject85.bin"/><Relationship Id="rId179" Type="http://schemas.openxmlformats.org/officeDocument/2006/relationships/image" Target="media/image82.wmf"/><Relationship Id="rId195" Type="http://schemas.openxmlformats.org/officeDocument/2006/relationships/image" Target="media/image90.emf"/><Relationship Id="rId209" Type="http://schemas.openxmlformats.org/officeDocument/2006/relationships/image" Target="media/image97.wmf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0.bin"/><Relationship Id="rId15" Type="http://schemas.openxmlformats.org/officeDocument/2006/relationships/oleObject" Target="embeddings/oleObject1.bin"/><Relationship Id="rId36" Type="http://schemas.openxmlformats.org/officeDocument/2006/relationships/oleObject" Target="embeddings/oleObject12.bin"/><Relationship Id="rId57" Type="http://schemas.openxmlformats.org/officeDocument/2006/relationships/image" Target="media/image24.wmf"/><Relationship Id="rId106" Type="http://schemas.openxmlformats.org/officeDocument/2006/relationships/image" Target="media/image48.emf"/><Relationship Id="rId127" Type="http://schemas.openxmlformats.org/officeDocument/2006/relationships/oleObject" Target="embeddings/oleObject59.bin"/><Relationship Id="rId10" Type="http://schemas.openxmlformats.org/officeDocument/2006/relationships/hyperlink" Target="http://www.itu.int/ITU-R/go/patents/en" TargetMode="External"/><Relationship Id="rId31" Type="http://schemas.openxmlformats.org/officeDocument/2006/relationships/oleObject" Target="embeddings/oleObject9.bin"/><Relationship Id="rId52" Type="http://schemas.openxmlformats.org/officeDocument/2006/relationships/oleObject" Target="embeddings/oleObject21.bin"/><Relationship Id="rId73" Type="http://schemas.openxmlformats.org/officeDocument/2006/relationships/image" Target="media/image32.wmf"/><Relationship Id="rId78" Type="http://schemas.openxmlformats.org/officeDocument/2006/relationships/oleObject" Target="embeddings/oleObject34.bin"/><Relationship Id="rId94" Type="http://schemas.openxmlformats.org/officeDocument/2006/relationships/image" Target="media/image42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56.wmf"/><Relationship Id="rId143" Type="http://schemas.openxmlformats.org/officeDocument/2006/relationships/image" Target="media/image65.wmf"/><Relationship Id="rId148" Type="http://schemas.openxmlformats.org/officeDocument/2006/relationships/image" Target="media/image67.wmf"/><Relationship Id="rId164" Type="http://schemas.openxmlformats.org/officeDocument/2006/relationships/oleObject" Target="embeddings/oleObject80.bin"/><Relationship Id="rId169" Type="http://schemas.openxmlformats.org/officeDocument/2006/relationships/image" Target="media/image77.wmf"/><Relationship Id="rId185" Type="http://schemas.openxmlformats.org/officeDocument/2006/relationships/image" Target="media/image85.w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80" Type="http://schemas.openxmlformats.org/officeDocument/2006/relationships/oleObject" Target="embeddings/oleObject88.bin"/><Relationship Id="rId210" Type="http://schemas.openxmlformats.org/officeDocument/2006/relationships/oleObject" Target="embeddings/oleObject103.bin"/><Relationship Id="rId215" Type="http://schemas.openxmlformats.org/officeDocument/2006/relationships/header" Target="header7.xml"/><Relationship Id="rId26" Type="http://schemas.openxmlformats.org/officeDocument/2006/relationships/image" Target="media/image8.emf"/><Relationship Id="rId47" Type="http://schemas.openxmlformats.org/officeDocument/2006/relationships/image" Target="media/image19.wmf"/><Relationship Id="rId68" Type="http://schemas.openxmlformats.org/officeDocument/2006/relationships/oleObject" Target="embeddings/oleObject29.bin"/><Relationship Id="rId89" Type="http://schemas.openxmlformats.org/officeDocument/2006/relationships/oleObject" Target="embeddings/oleObject40.bin"/><Relationship Id="rId112" Type="http://schemas.openxmlformats.org/officeDocument/2006/relationships/image" Target="media/image51.wmf"/><Relationship Id="rId133" Type="http://schemas.openxmlformats.org/officeDocument/2006/relationships/oleObject" Target="embeddings/oleObject63.bin"/><Relationship Id="rId154" Type="http://schemas.openxmlformats.org/officeDocument/2006/relationships/image" Target="media/image70.wmf"/><Relationship Id="rId175" Type="http://schemas.openxmlformats.org/officeDocument/2006/relationships/image" Target="media/image80.wmf"/><Relationship Id="rId196" Type="http://schemas.openxmlformats.org/officeDocument/2006/relationships/oleObject" Target="embeddings/oleObject96.bin"/><Relationship Id="rId200" Type="http://schemas.openxmlformats.org/officeDocument/2006/relationships/oleObject" Target="embeddings/oleObject98.bin"/><Relationship Id="rId16" Type="http://schemas.openxmlformats.org/officeDocument/2006/relationships/image" Target="media/image3.emf"/><Relationship Id="rId37" Type="http://schemas.openxmlformats.org/officeDocument/2006/relationships/image" Target="media/image13.wmf"/><Relationship Id="rId58" Type="http://schemas.openxmlformats.org/officeDocument/2006/relationships/oleObject" Target="embeddings/oleObject24.bin"/><Relationship Id="rId79" Type="http://schemas.openxmlformats.org/officeDocument/2006/relationships/oleObject" Target="embeddings/oleObject35.bin"/><Relationship Id="rId102" Type="http://schemas.openxmlformats.org/officeDocument/2006/relationships/image" Target="media/image46.wmf"/><Relationship Id="rId123" Type="http://schemas.openxmlformats.org/officeDocument/2006/relationships/oleObject" Target="embeddings/oleObject57.bin"/><Relationship Id="rId144" Type="http://schemas.openxmlformats.org/officeDocument/2006/relationships/oleObject" Target="embeddings/oleObject69.bin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spatstat.github.io" TargetMode="External"/><Relationship Id="rId2" Type="http://schemas.openxmlformats.org/officeDocument/2006/relationships/oleObject" Target="embeddings/oleObject17.bin"/><Relationship Id="rId1" Type="http://schemas.openxmlformats.org/officeDocument/2006/relationships/image" Target="media/image17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5378C-B02E-48C4-8833-BAF18809C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4525</TotalTime>
  <Pages>35</Pages>
  <Words>8505</Words>
  <Characters>61330</Characters>
  <Application>Microsoft Office Word</Application>
  <DocSecurity>0</DocSecurity>
  <Lines>1916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M.2101-0 - Моделирование и имитация сетей и систем IMT для применения в исследованиях совместного использования частот и совместимости</vt:lpstr>
    </vt:vector>
  </TitlesOfParts>
  <Manager/>
  <Company>ITU</Company>
  <LinksUpToDate>false</LinksUpToDate>
  <CharactersWithSpaces>69739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M.2101-0 - Моделирование и имитация сетей и систем IMT для применения в исследованиях совместного использования частот и совместимости</dc:title>
  <dc:subject>M Series = Mobile, radiodetermination, amateur and related satellite services</dc:subject>
  <dc:creator>ITU Radiocommunication Bureau (BR)</dc:creator>
  <cp:keywords>M,2101-0</cp:keywords>
  <dc:description>Berdyeva, 05/12/2017, ITU51009916</dc:description>
  <cp:lastModifiedBy>Berdyeva, Elena</cp:lastModifiedBy>
  <cp:revision>54</cp:revision>
  <cp:lastPrinted>2017-12-05T10:22:00Z</cp:lastPrinted>
  <dcterms:created xsi:type="dcterms:W3CDTF">2017-11-27T10:49:00Z</dcterms:created>
  <dcterms:modified xsi:type="dcterms:W3CDTF">2017-12-05T10:25:00Z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05 December 2017</vt:lpwstr>
  </property>
</Properties>
</file>