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9F7" w:rsidRDefault="00A739F7" w:rsidP="00A739F7">
      <w:bookmarkStart w:id="0" w:name="_GoBack"/>
      <w:bookmarkEnd w:id="0"/>
    </w:p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p w:rsidR="00A739F7" w:rsidRDefault="00A739F7" w:rsidP="00A739F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739F7" w:rsidRPr="004F65E4" w:rsidTr="00D2239E">
        <w:tc>
          <w:tcPr>
            <w:tcW w:w="10089" w:type="dxa"/>
          </w:tcPr>
          <w:p w:rsidR="00A739F7" w:rsidRPr="001511A6" w:rsidRDefault="00A739F7" w:rsidP="00D223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739F7" w:rsidRPr="004F65E4" w:rsidRDefault="00A739F7" w:rsidP="00D223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2090-0</w:t>
            </w:r>
          </w:p>
          <w:p w:rsidR="00A739F7" w:rsidRPr="004F65E4" w:rsidRDefault="00A739F7" w:rsidP="00A739F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A739F7" w:rsidRPr="00A739F7" w:rsidTr="00D2239E">
        <w:tc>
          <w:tcPr>
            <w:tcW w:w="10089" w:type="dxa"/>
          </w:tcPr>
          <w:p w:rsidR="00A739F7" w:rsidRPr="003E1DED" w:rsidRDefault="00A739F7" w:rsidP="00D223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A739F7" w:rsidRPr="00052F66" w:rsidRDefault="00A739F7" w:rsidP="00A739F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A739F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Specific unwanted emission limit of IMT mobile stations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  <w:r w:rsidRPr="00A739F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operating in the frequency band 694-790 MHz to facilitate protection of</w:t>
            </w:r>
            <w:r w:rsidRPr="00A739F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  <w:t>existing services in Region 1 in the frequency band 470-694 MHz</w:t>
            </w:r>
          </w:p>
        </w:tc>
      </w:tr>
      <w:tr w:rsidR="00A739F7" w:rsidTr="00D2239E">
        <w:tc>
          <w:tcPr>
            <w:tcW w:w="10089" w:type="dxa"/>
          </w:tcPr>
          <w:p w:rsidR="00A739F7" w:rsidRPr="00052F66" w:rsidRDefault="00A739F7" w:rsidP="00D2239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739F7" w:rsidRPr="00052F66" w:rsidRDefault="00A739F7" w:rsidP="00D2239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A739F7" w:rsidRPr="001511A6" w:rsidRDefault="00A739F7" w:rsidP="00D223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A739F7" w:rsidRDefault="00A739F7" w:rsidP="00D2239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Mobile, radiodetermination, amateur</w:t>
            </w:r>
          </w:p>
          <w:p w:rsidR="00A739F7" w:rsidRPr="0041667C" w:rsidRDefault="00A739F7" w:rsidP="00D2239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and related satellite services</w:t>
            </w:r>
          </w:p>
        </w:tc>
      </w:tr>
    </w:tbl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spacing w:before="80"/>
        <w:rPr>
          <w:i/>
          <w:sz w:val="22"/>
          <w:lang w:val="en-US"/>
        </w:rPr>
      </w:pPr>
    </w:p>
    <w:p w:rsidR="00A739F7" w:rsidRDefault="00A739F7" w:rsidP="00A739F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A739F7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739F7" w:rsidRPr="00586EF8" w:rsidRDefault="00A739F7" w:rsidP="00A739F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A739F7" w:rsidRDefault="00A739F7" w:rsidP="00A739F7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A739F7" w:rsidRDefault="00A739F7" w:rsidP="00A739F7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A739F7" w:rsidRPr="00B714F3" w:rsidRDefault="00A739F7" w:rsidP="00A739F7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A739F7" w:rsidRPr="00B714F3" w:rsidRDefault="00A739F7" w:rsidP="00A739F7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A739F7" w:rsidRDefault="00A739F7" w:rsidP="00A739F7">
      <w:pPr>
        <w:jc w:val="center"/>
        <w:rPr>
          <w:sz w:val="22"/>
          <w:lang w:val="en-US"/>
        </w:rPr>
      </w:pPr>
    </w:p>
    <w:p w:rsidR="00A739F7" w:rsidRDefault="00A739F7" w:rsidP="00A739F7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A739F7" w:rsidRPr="00A739F7" w:rsidTr="00D2239E">
        <w:tc>
          <w:tcPr>
            <w:tcW w:w="9360" w:type="dxa"/>
            <w:gridSpan w:val="2"/>
          </w:tcPr>
          <w:p w:rsidR="00A739F7" w:rsidRPr="00036EE3" w:rsidRDefault="00A739F7" w:rsidP="00D2239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739F7" w:rsidRPr="00036EE3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>Also available online at</w:t>
            </w:r>
            <w:r>
              <w:rPr>
                <w:b w:val="0"/>
                <w:sz w:val="18"/>
                <w:szCs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739F7" w:rsidRPr="00A739F7" w:rsidTr="00D2239E">
        <w:tc>
          <w:tcPr>
            <w:tcW w:w="1140" w:type="dxa"/>
            <w:tcBorders>
              <w:bottom w:val="nil"/>
            </w:tcBorders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739F7" w:rsidRPr="00036EE3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739F7" w:rsidRPr="00036EE3" w:rsidTr="00D2239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739F7" w:rsidRPr="007D224F" w:rsidRDefault="00A739F7" w:rsidP="00D2239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739F7" w:rsidRPr="007D224F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739F7" w:rsidRPr="00ED2695" w:rsidTr="00D2239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739F7" w:rsidRPr="00ED2695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739F7" w:rsidRPr="00ED2695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739F7" w:rsidRPr="007D224F" w:rsidTr="00D2239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739F7" w:rsidRPr="0041667C" w:rsidRDefault="00A739F7" w:rsidP="00D2239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739F7" w:rsidRPr="0041667C" w:rsidRDefault="00A739F7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A739F7" w:rsidRPr="0041667C" w:rsidTr="00D2239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739F7" w:rsidRPr="0041667C" w:rsidRDefault="00A739F7" w:rsidP="00D2239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739F7" w:rsidRPr="0041667C" w:rsidRDefault="00A739F7" w:rsidP="00D2239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739F7" w:rsidRPr="00036EE3" w:rsidTr="00D2239E">
        <w:tc>
          <w:tcPr>
            <w:tcW w:w="1140" w:type="dxa"/>
            <w:tcBorders>
              <w:top w:val="nil"/>
            </w:tcBorders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739F7" w:rsidRPr="00A739F7" w:rsidTr="00D2239E">
        <w:tc>
          <w:tcPr>
            <w:tcW w:w="1140" w:type="dxa"/>
            <w:tcBorders>
              <w:bottom w:val="nil"/>
            </w:tcBorders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739F7" w:rsidRPr="00036EE3" w:rsidTr="00D2239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739F7" w:rsidRPr="000A4386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739F7" w:rsidRPr="000A4386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739F7" w:rsidRPr="00036EE3" w:rsidTr="00D2239E">
        <w:tc>
          <w:tcPr>
            <w:tcW w:w="1140" w:type="dxa"/>
            <w:tcBorders>
              <w:top w:val="nil"/>
            </w:tcBorders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739F7" w:rsidRPr="00A739F7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739F7" w:rsidRPr="00036EE3" w:rsidTr="00D2239E">
        <w:tc>
          <w:tcPr>
            <w:tcW w:w="1140" w:type="dxa"/>
          </w:tcPr>
          <w:p w:rsidR="00A739F7" w:rsidRPr="00036EE3" w:rsidRDefault="00A739F7" w:rsidP="00D2239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739F7" w:rsidRPr="00036EE3" w:rsidRDefault="00A739F7" w:rsidP="00D2239E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A739F7" w:rsidRPr="00036EE3" w:rsidRDefault="00A739F7" w:rsidP="00A739F7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A739F7" w:rsidTr="00D2239E">
        <w:tc>
          <w:tcPr>
            <w:tcW w:w="720" w:type="dxa"/>
          </w:tcPr>
          <w:p w:rsidR="00A739F7" w:rsidRDefault="00A739F7" w:rsidP="00D2239E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A739F7" w:rsidRPr="00036EE3" w:rsidRDefault="00A739F7" w:rsidP="00A739F7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A739F7" w:rsidRPr="00A739F7" w:rsidTr="00D2239E">
        <w:tc>
          <w:tcPr>
            <w:tcW w:w="9360" w:type="dxa"/>
          </w:tcPr>
          <w:p w:rsidR="00A739F7" w:rsidRPr="002F5199" w:rsidRDefault="00A739F7" w:rsidP="00D2239E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A739F7" w:rsidRDefault="00A739F7" w:rsidP="00A739F7">
      <w:pPr>
        <w:spacing w:before="0"/>
        <w:jc w:val="center"/>
        <w:rPr>
          <w:sz w:val="22"/>
          <w:lang w:val="en-US"/>
        </w:rPr>
      </w:pPr>
    </w:p>
    <w:p w:rsidR="00A739F7" w:rsidRDefault="00A739F7" w:rsidP="00A739F7">
      <w:pPr>
        <w:spacing w:before="0"/>
        <w:jc w:val="center"/>
        <w:rPr>
          <w:sz w:val="22"/>
          <w:lang w:val="en-US"/>
        </w:rPr>
      </w:pPr>
    </w:p>
    <w:p w:rsidR="00A739F7" w:rsidRPr="002F5199" w:rsidRDefault="00A739F7" w:rsidP="00A739F7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A739F7" w:rsidRPr="002F5199" w:rsidRDefault="00A739F7" w:rsidP="00A739F7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15</w:t>
      </w:r>
    </w:p>
    <w:p w:rsidR="00A739F7" w:rsidRDefault="00A739F7" w:rsidP="00A739F7">
      <w:pPr>
        <w:jc w:val="center"/>
        <w:rPr>
          <w:sz w:val="22"/>
          <w:lang w:val="en-US"/>
        </w:rPr>
      </w:pPr>
    </w:p>
    <w:p w:rsidR="00A739F7" w:rsidRPr="00470E28" w:rsidRDefault="00A739F7" w:rsidP="00A739F7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15</w:t>
      </w:r>
    </w:p>
    <w:p w:rsidR="00A739F7" w:rsidRPr="00470E28" w:rsidRDefault="00A739F7" w:rsidP="00A739F7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A739F7" w:rsidRDefault="00A739F7" w:rsidP="00A739F7">
      <w:pPr>
        <w:spacing w:before="160"/>
        <w:rPr>
          <w:i/>
          <w:sz w:val="20"/>
          <w:lang w:val="en-US"/>
        </w:rPr>
        <w:sectPr w:rsidR="00A739F7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739F7" w:rsidRPr="00052F66" w:rsidRDefault="00A739F7" w:rsidP="00A739F7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M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2090-0</w:t>
      </w:r>
    </w:p>
    <w:p w:rsidR="00A739F7" w:rsidRPr="00563597" w:rsidRDefault="00A739F7" w:rsidP="00A739F7">
      <w:pPr>
        <w:pStyle w:val="Rectitle"/>
        <w:rPr>
          <w:lang w:val="en-US"/>
        </w:rPr>
      </w:pPr>
      <w:r w:rsidRPr="00A739F7">
        <w:rPr>
          <w:lang w:val="en-GB"/>
        </w:rPr>
        <w:t>Specific unwanted emission limit of IMT mobile stations</w:t>
      </w:r>
      <w:r w:rsidRPr="00A739F7">
        <w:rPr>
          <w:lang w:val="en-GB"/>
        </w:rPr>
        <w:br/>
        <w:t>operating in the frequency band 694-790 MHz to facilitate protection of</w:t>
      </w:r>
      <w:r w:rsidRPr="00A739F7">
        <w:rPr>
          <w:lang w:val="en-GB"/>
        </w:rPr>
        <w:br/>
        <w:t>existing services in Region 1 in the frequency band 470-694 MHz</w:t>
      </w:r>
    </w:p>
    <w:p w:rsidR="00A739F7" w:rsidRPr="00A739F7" w:rsidRDefault="00A739F7" w:rsidP="00A739F7">
      <w:pPr>
        <w:jc w:val="right"/>
        <w:rPr>
          <w:lang w:val="en-US"/>
        </w:rPr>
      </w:pPr>
      <w:r w:rsidRPr="00A739F7">
        <w:rPr>
          <w:lang w:val="en-US"/>
        </w:rPr>
        <w:t>(2015)</w:t>
      </w:r>
    </w:p>
    <w:p w:rsidR="00A739F7" w:rsidRPr="00A739F7" w:rsidRDefault="00A739F7" w:rsidP="00013A7E">
      <w:pPr>
        <w:pStyle w:val="HeadingSum"/>
        <w:rPr>
          <w:lang w:eastAsia="ja-JP"/>
        </w:rPr>
      </w:pPr>
      <w:r w:rsidRPr="00A739F7">
        <w:t>Scope</w:t>
      </w:r>
    </w:p>
    <w:p w:rsidR="00A739F7" w:rsidRPr="00A739F7" w:rsidRDefault="00A739F7" w:rsidP="00013A7E">
      <w:pPr>
        <w:pStyle w:val="Summary"/>
      </w:pPr>
      <w:r w:rsidRPr="00A739F7">
        <w:rPr>
          <w:lang w:eastAsia="ja-JP"/>
        </w:rPr>
        <w:t xml:space="preserve">This Recommendation provides guidance to administrations on specific unwanted emission levels of IMT mobile stations operating in the </w:t>
      </w:r>
      <w:r w:rsidRPr="00A739F7">
        <w:rPr>
          <w:noProof/>
        </w:rPr>
        <w:t>frequency</w:t>
      </w:r>
      <w:r w:rsidRPr="00A739F7">
        <w:rPr>
          <w:lang w:eastAsia="ja-JP"/>
        </w:rPr>
        <w:t xml:space="preserve"> band 694</w:t>
      </w:r>
      <w:r w:rsidRPr="00A739F7">
        <w:rPr>
          <w:lang w:eastAsia="ja-JP"/>
        </w:rPr>
        <w:noBreakHyphen/>
        <w:t>790 MHz in order to facilitate protection of existing services in the frequency band 470</w:t>
      </w:r>
      <w:r w:rsidRPr="00A739F7">
        <w:rPr>
          <w:lang w:eastAsia="ja-JP"/>
        </w:rPr>
        <w:noBreakHyphen/>
        <w:t xml:space="preserve">694 MHz in Region 1. </w:t>
      </w:r>
    </w:p>
    <w:p w:rsidR="00A739F7" w:rsidRPr="00A739F7" w:rsidRDefault="00A739F7" w:rsidP="00A739F7">
      <w:pPr>
        <w:pStyle w:val="Normalaftertitle"/>
        <w:rPr>
          <w:lang w:val="en-US"/>
        </w:rPr>
      </w:pPr>
      <w:r w:rsidRPr="00A739F7">
        <w:rPr>
          <w:lang w:val="en-US"/>
        </w:rPr>
        <w:t>The ITU Radiocommunication Assembly,</w:t>
      </w:r>
    </w:p>
    <w:p w:rsidR="00A739F7" w:rsidRPr="00A739F7" w:rsidRDefault="00A739F7" w:rsidP="00A739F7">
      <w:pPr>
        <w:pStyle w:val="Call"/>
        <w:rPr>
          <w:lang w:val="en-US"/>
        </w:rPr>
      </w:pPr>
      <w:r w:rsidRPr="00A739F7">
        <w:rPr>
          <w:lang w:val="en-US"/>
        </w:rPr>
        <w:t>considering</w:t>
      </w:r>
    </w:p>
    <w:p w:rsidR="00A739F7" w:rsidRPr="00A739F7" w:rsidRDefault="00A739F7" w:rsidP="00BC76D7">
      <w:pPr>
        <w:rPr>
          <w:lang w:val="en-US"/>
        </w:rPr>
      </w:pPr>
      <w:r w:rsidRPr="00A739F7">
        <w:rPr>
          <w:i/>
          <w:iCs/>
          <w:lang w:val="en-US"/>
        </w:rPr>
        <w:t>a)</w:t>
      </w:r>
      <w:r w:rsidRPr="00A739F7">
        <w:rPr>
          <w:i/>
          <w:iCs/>
          <w:lang w:val="en-US"/>
        </w:rPr>
        <w:tab/>
      </w:r>
      <w:r w:rsidRPr="00A739F7">
        <w:rPr>
          <w:lang w:val="en-US"/>
        </w:rPr>
        <w:t>that Recommendations ITU</w:t>
      </w:r>
      <w:r w:rsidRPr="00A739F7">
        <w:rPr>
          <w:lang w:val="en-US"/>
        </w:rPr>
        <w:noBreakHyphen/>
        <w:t xml:space="preserve">R M.1581 </w:t>
      </w:r>
      <w:r w:rsidRPr="00A739F7">
        <w:rPr>
          <w:lang w:val="en-US" w:eastAsia="ko-KR"/>
        </w:rPr>
        <w:t>and ITU</w:t>
      </w:r>
      <w:r w:rsidRPr="00A739F7">
        <w:rPr>
          <w:lang w:val="en-US" w:eastAsia="ko-KR"/>
        </w:rPr>
        <w:noBreakHyphen/>
        <w:t>R M.2071 specify</w:t>
      </w:r>
      <w:r w:rsidRPr="00A739F7">
        <w:rPr>
          <w:lang w:val="en-US"/>
        </w:rPr>
        <w:t xml:space="preserve"> the generic unwanted emission characteristics of IMT-2000</w:t>
      </w:r>
      <w:r w:rsidRPr="00A739F7">
        <w:rPr>
          <w:lang w:val="en-US" w:eastAsia="ko-KR"/>
        </w:rPr>
        <w:t xml:space="preserve"> and IMT-Advanced</w:t>
      </w:r>
      <w:r w:rsidRPr="00A739F7">
        <w:rPr>
          <w:lang w:val="en-US"/>
        </w:rPr>
        <w:t xml:space="preserve"> mobile stations</w:t>
      </w:r>
      <w:r w:rsidRPr="00A739F7">
        <w:rPr>
          <w:lang w:val="en-US" w:eastAsia="ko-KR"/>
        </w:rPr>
        <w:t>, respectively</w:t>
      </w:r>
      <w:r w:rsidRPr="00A739F7">
        <w:rPr>
          <w:lang w:val="en-US"/>
        </w:rPr>
        <w:t>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b)</w:t>
      </w:r>
      <w:r w:rsidRPr="00A739F7">
        <w:rPr>
          <w:lang w:val="en-US"/>
        </w:rPr>
        <w:tab/>
        <w:t>that Recommendation ITU</w:t>
      </w:r>
      <w:r w:rsidRPr="00A739F7">
        <w:rPr>
          <w:lang w:val="en-US"/>
        </w:rPr>
        <w:noBreakHyphen/>
        <w:t>R M.1036 provides the frequency arrangements of IMT networks, including those to be used in the band 694-790 MHz;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c)</w:t>
      </w:r>
      <w:r w:rsidRPr="00A739F7">
        <w:rPr>
          <w:lang w:val="en-US"/>
        </w:rPr>
        <w:tab/>
        <w:t xml:space="preserve">that Resolution </w:t>
      </w:r>
      <w:r w:rsidRPr="00A739F7">
        <w:rPr>
          <w:b/>
          <w:bCs/>
          <w:lang w:val="en-US"/>
        </w:rPr>
        <w:t>232 (WRC</w:t>
      </w:r>
      <w:r w:rsidRPr="00A739F7">
        <w:rPr>
          <w:b/>
          <w:bCs/>
          <w:lang w:val="en-US"/>
        </w:rPr>
        <w:noBreakHyphen/>
        <w:t>12)</w:t>
      </w:r>
      <w:r w:rsidRPr="00A739F7">
        <w:rPr>
          <w:lang w:val="en-US"/>
        </w:rPr>
        <w:t xml:space="preserve"> has invited the ITU</w:t>
      </w:r>
      <w:r w:rsidRPr="00A739F7">
        <w:rPr>
          <w:lang w:val="en-US"/>
        </w:rPr>
        <w:noBreakHyphen/>
        <w:t>R to study the compatibility between the mobile service and other primary services to which the frequency band is allocated, including in adjacent frequency bands;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d)</w:t>
      </w:r>
      <w:r w:rsidRPr="00A739F7">
        <w:rPr>
          <w:lang w:val="en-US"/>
        </w:rPr>
        <w:tab/>
        <w:t>that the unwanted emissions in the frequency band 470</w:t>
      </w:r>
      <w:r w:rsidRPr="00A739F7">
        <w:rPr>
          <w:lang w:val="en-US"/>
        </w:rPr>
        <w:noBreakHyphen/>
        <w:t>694 MHz from IMT mobile stations operating in Region 1 in the frequency band 694-790 MHz need to be limited in order to facilitate the compatibility with the broadcasting service below 694 MHz;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e)</w:t>
      </w:r>
      <w:r w:rsidRPr="00A739F7">
        <w:rPr>
          <w:lang w:val="en-US"/>
        </w:rPr>
        <w:tab/>
        <w:t>that too stringent limits may lead to an increase in size, cost or in complexity of IMT radio equipment;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f)</w:t>
      </w:r>
      <w:r w:rsidRPr="00A739F7">
        <w:rPr>
          <w:lang w:val="en-US"/>
        </w:rPr>
        <w:tab/>
        <w:t>the need to facilitate global harmonization, circulation of equipment, roaming and to promote economies of scale;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lang w:val="en-US"/>
        </w:rPr>
        <w:t>g)</w:t>
      </w:r>
      <w:r w:rsidRPr="00A739F7">
        <w:rPr>
          <w:i/>
          <w:lang w:val="en-US"/>
        </w:rPr>
        <w:tab/>
      </w:r>
      <w:r w:rsidRPr="00A739F7">
        <w:rPr>
          <w:lang w:val="en-US"/>
        </w:rPr>
        <w:t>that administrations decide on the IMT channel bandwidth and its location within the band 703</w:t>
      </w:r>
      <w:r w:rsidRPr="00A739F7">
        <w:rPr>
          <w:lang w:val="en-US"/>
        </w:rPr>
        <w:noBreakHyphen/>
        <w:t>733 MHz which is to be used by the user equipment;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lang w:val="en-US"/>
        </w:rPr>
        <w:t>h)</w:t>
      </w:r>
      <w:r w:rsidRPr="00A739F7">
        <w:rPr>
          <w:lang w:val="en-US"/>
        </w:rPr>
        <w:tab/>
        <w:t>that in some countries of Region 1 the deployment of IMT systems in the 700 MHz band is expected to start immediately after WRC</w:t>
      </w:r>
      <w:r w:rsidRPr="00A739F7">
        <w:rPr>
          <w:lang w:val="en-US"/>
        </w:rPr>
        <w:noBreakHyphen/>
        <w:t>15,</w:t>
      </w:r>
    </w:p>
    <w:p w:rsidR="00A739F7" w:rsidRPr="00A739F7" w:rsidRDefault="00A739F7" w:rsidP="00A739F7">
      <w:pPr>
        <w:pStyle w:val="Call"/>
        <w:rPr>
          <w:lang w:val="en-US"/>
        </w:rPr>
      </w:pPr>
      <w:r w:rsidRPr="00A739F7">
        <w:rPr>
          <w:lang w:val="en-US"/>
        </w:rPr>
        <w:t>recognizing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a)</w:t>
      </w:r>
      <w:r w:rsidRPr="00A739F7">
        <w:rPr>
          <w:lang w:val="en-US"/>
        </w:rPr>
        <w:tab/>
        <w:t>that limitation of unwanted emissions from IMT mobile stations is one of the factors to facilitate the protection of the broadcasting service in the band 470-694 MHz;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i/>
          <w:iCs/>
          <w:lang w:val="en-US"/>
        </w:rPr>
        <w:t>b)</w:t>
      </w:r>
      <w:r w:rsidRPr="00A739F7">
        <w:rPr>
          <w:lang w:val="en-US"/>
        </w:rPr>
        <w:tab/>
        <w:t xml:space="preserve">that the unwanted emission limits of the IMT mobile stations </w:t>
      </w:r>
      <w:r w:rsidR="00761110">
        <w:rPr>
          <w:lang w:val="en-US"/>
        </w:rPr>
        <w:t>will</w:t>
      </w:r>
      <w:r w:rsidRPr="00A739F7">
        <w:rPr>
          <w:lang w:val="en-US"/>
        </w:rPr>
        <w:t>:</w:t>
      </w:r>
    </w:p>
    <w:p w:rsidR="00A739F7" w:rsidRPr="00A739F7" w:rsidRDefault="00A739F7" w:rsidP="00E8623D">
      <w:pPr>
        <w:pStyle w:val="enumlev1"/>
        <w:rPr>
          <w:lang w:val="en-US"/>
        </w:rPr>
      </w:pPr>
      <w:r w:rsidRPr="00A739F7">
        <w:rPr>
          <w:lang w:val="en-US"/>
        </w:rPr>
        <w:t>•</w:t>
      </w:r>
      <w:r w:rsidRPr="00A739F7">
        <w:rPr>
          <w:lang w:val="en-US"/>
        </w:rPr>
        <w:tab/>
        <w:t>help manage the risk of interference from mobile usage</w:t>
      </w:r>
      <w:r w:rsidR="00E8623D">
        <w:rPr>
          <w:lang w:val="en-US"/>
        </w:rPr>
        <w:t>;</w:t>
      </w:r>
    </w:p>
    <w:p w:rsidR="00A739F7" w:rsidRPr="00A739F7" w:rsidRDefault="00A739F7" w:rsidP="00E8623D">
      <w:pPr>
        <w:pStyle w:val="enumlev1"/>
        <w:rPr>
          <w:lang w:val="en-US"/>
        </w:rPr>
      </w:pPr>
      <w:r w:rsidRPr="00A739F7">
        <w:rPr>
          <w:lang w:val="en-US"/>
        </w:rPr>
        <w:t>•</w:t>
      </w:r>
      <w:r w:rsidRPr="00A739F7">
        <w:rPr>
          <w:lang w:val="en-US"/>
        </w:rPr>
        <w:tab/>
        <w:t>help achieve global harmonization of mobile stations;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lang w:val="en-US"/>
        </w:rPr>
        <w:t>bbis</w:t>
      </w:r>
      <w:r w:rsidRPr="00A739F7">
        <w:rPr>
          <w:lang w:val="en-US"/>
        </w:rPr>
        <w:t>)</w:t>
      </w:r>
      <w:r w:rsidRPr="00A739F7">
        <w:rPr>
          <w:lang w:val="en-US"/>
        </w:rPr>
        <w:tab/>
        <w:t>that the unwanted emission limits of the IMT mobile stations need to be technically feasible from the point of view of practical implementation of IMT mobile stations;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iCs/>
          <w:lang w:val="en-US"/>
        </w:rPr>
        <w:t>c)</w:t>
      </w:r>
      <w:r w:rsidRPr="00A739F7">
        <w:rPr>
          <w:lang w:val="en-US"/>
        </w:rPr>
        <w:tab/>
        <w:t>that different unwanted emission limits for IMT mobile stations operating in the 694</w:t>
      </w:r>
      <w:r w:rsidRPr="00A739F7">
        <w:rPr>
          <w:lang w:val="en-US"/>
        </w:rPr>
        <w:noBreakHyphen/>
        <w:t>790 MHz band have been considered by Region 1 administrations including:</w:t>
      </w:r>
    </w:p>
    <w:p w:rsidR="00A739F7" w:rsidRPr="00A739F7" w:rsidRDefault="00A739F7" w:rsidP="00A739F7">
      <w:pPr>
        <w:pStyle w:val="enumlev1"/>
        <w:rPr>
          <w:lang w:val="en-US"/>
        </w:rPr>
      </w:pPr>
      <w:r w:rsidRPr="00A739F7">
        <w:rPr>
          <w:lang w:val="en-US"/>
        </w:rPr>
        <w:lastRenderedPageBreak/>
        <w:t>•</w:t>
      </w:r>
      <w:r w:rsidRPr="00A739F7">
        <w:rPr>
          <w:lang w:val="en-US"/>
        </w:rPr>
        <w:tab/>
        <w:t>−25 dBm/8 MHz for up to 20 MHz IMT channel bandwidth;</w:t>
      </w:r>
    </w:p>
    <w:p w:rsidR="00A739F7" w:rsidRPr="00A739F7" w:rsidRDefault="00A739F7" w:rsidP="00A739F7">
      <w:pPr>
        <w:pStyle w:val="enumlev1"/>
        <w:rPr>
          <w:lang w:val="en-US"/>
        </w:rPr>
      </w:pPr>
      <w:r w:rsidRPr="00A739F7">
        <w:rPr>
          <w:lang w:val="en-US"/>
        </w:rPr>
        <w:t>•</w:t>
      </w:r>
      <w:r w:rsidRPr="00A739F7">
        <w:rPr>
          <w:lang w:val="en-US"/>
        </w:rPr>
        <w:tab/>
        <w:t>−42 dBm/8 MHz for up to 10 MHz IMT channel bandwidth;</w:t>
      </w:r>
    </w:p>
    <w:p w:rsidR="00A739F7" w:rsidRPr="00A739F7" w:rsidRDefault="00A739F7" w:rsidP="00A739F7">
      <w:pPr>
        <w:pStyle w:val="enumlev1"/>
        <w:rPr>
          <w:lang w:val="en-US"/>
        </w:rPr>
      </w:pPr>
      <w:r w:rsidRPr="00A739F7">
        <w:rPr>
          <w:lang w:val="en-US"/>
        </w:rPr>
        <w:t>•</w:t>
      </w:r>
      <w:r w:rsidRPr="00A739F7">
        <w:rPr>
          <w:lang w:val="en-US"/>
        </w:rPr>
        <w:tab/>
        <w:t>−56 dBm/8 MHz for up to 10 MHz IMT channel bandwidth;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iCs/>
          <w:lang w:val="en-US"/>
        </w:rPr>
        <w:t>d)</w:t>
      </w:r>
      <w:r w:rsidRPr="00A739F7">
        <w:rPr>
          <w:lang w:val="en-US"/>
        </w:rPr>
        <w:tab/>
        <w:t xml:space="preserve">that administrations deploying IMT systems may take other measures in addition to the unwanted emission limits specified in </w:t>
      </w:r>
      <w:r w:rsidRPr="00E8623D">
        <w:rPr>
          <w:i/>
          <w:iCs/>
          <w:lang w:val="en-US"/>
        </w:rPr>
        <w:t>recommends</w:t>
      </w:r>
      <w:r w:rsidRPr="00A739F7">
        <w:rPr>
          <w:lang w:val="en-US"/>
        </w:rPr>
        <w:t xml:space="preserve"> 1 and 2 to further improve the compatibility with the broadcasting service, depending on national conditions, </w:t>
      </w:r>
    </w:p>
    <w:p w:rsidR="00A739F7" w:rsidRPr="00A739F7" w:rsidRDefault="00A739F7" w:rsidP="00A739F7">
      <w:pPr>
        <w:pStyle w:val="Call"/>
        <w:rPr>
          <w:lang w:val="en-US"/>
        </w:rPr>
      </w:pPr>
      <w:r w:rsidRPr="00A739F7">
        <w:rPr>
          <w:lang w:val="en-US"/>
        </w:rPr>
        <w:t xml:space="preserve">noting </w:t>
      </w:r>
    </w:p>
    <w:p w:rsidR="00A739F7" w:rsidRPr="00A739F7" w:rsidRDefault="00A739F7" w:rsidP="00E8623D">
      <w:pPr>
        <w:rPr>
          <w:i/>
          <w:lang w:val="en-US"/>
        </w:rPr>
      </w:pPr>
      <w:r w:rsidRPr="00A739F7">
        <w:rPr>
          <w:i/>
          <w:lang w:val="en-US"/>
        </w:rPr>
        <w:t>a)</w:t>
      </w:r>
      <w:r w:rsidRPr="00A739F7">
        <w:rPr>
          <w:lang w:val="en-US"/>
        </w:rPr>
        <w:tab/>
        <w:t>that ITU</w:t>
      </w:r>
      <w:r w:rsidRPr="00A739F7">
        <w:rPr>
          <w:lang w:val="en-US"/>
        </w:rPr>
        <w:noBreakHyphen/>
        <w:t>R studies were based on the lower duplexer of A5 channelling arrangement in Recommendation ITU</w:t>
      </w:r>
      <w:r w:rsidRPr="00A739F7">
        <w:rPr>
          <w:lang w:val="en-US"/>
        </w:rPr>
        <w:noBreakHyphen/>
        <w:t>R M.1036 (i.e. uplink in 703-733 MHz) and a maximum output power of 23 dBm;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iCs/>
          <w:lang w:val="en-US"/>
        </w:rPr>
        <w:t>b)</w:t>
      </w:r>
      <w:r w:rsidRPr="00A739F7">
        <w:rPr>
          <w:lang w:val="en-US"/>
        </w:rPr>
        <w:tab/>
        <w:t>that an unwanted emission limit of −26.2 dBm/6 MHz for an IMT mobile station using the A5 channelling arrangement was developed within a regional organization of Region 3 and is included in the relevant 3GPP specification;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iCs/>
          <w:lang w:val="en-US"/>
        </w:rPr>
        <w:t>c)</w:t>
      </w:r>
      <w:r w:rsidRPr="00A739F7">
        <w:rPr>
          <w:lang w:val="en-US"/>
        </w:rPr>
        <w:tab/>
        <w:t>that new relevant 3GPP specifications contain an unwanted emission limit of −25 dBm/8 MHz for up to 20 MHz IMT channel bandwidth and a value of −42 dBm/8 MHz for 10 MHz IMT channel bandwidth;</w:t>
      </w:r>
    </w:p>
    <w:p w:rsidR="00A739F7" w:rsidRPr="00A739F7" w:rsidRDefault="00A739F7" w:rsidP="00E8623D">
      <w:pPr>
        <w:rPr>
          <w:lang w:val="en-US"/>
        </w:rPr>
      </w:pPr>
      <w:r w:rsidRPr="00A739F7">
        <w:rPr>
          <w:i/>
          <w:iCs/>
          <w:lang w:val="en-US"/>
        </w:rPr>
        <w:t>d)</w:t>
      </w:r>
      <w:r w:rsidRPr="00A739F7">
        <w:rPr>
          <w:lang w:val="en-US"/>
        </w:rPr>
        <w:tab/>
        <w:t xml:space="preserve">that existing IMT mobile stations not complying with the unwanted emission limit referred to in </w:t>
      </w:r>
      <w:r w:rsidRPr="00A739F7">
        <w:rPr>
          <w:i/>
          <w:lang w:val="en-US"/>
        </w:rPr>
        <w:t>recommends </w:t>
      </w:r>
      <w:r w:rsidRPr="00A739F7">
        <w:rPr>
          <w:lang w:val="en-US"/>
        </w:rPr>
        <w:t>2 might continue to be used,</w:t>
      </w:r>
    </w:p>
    <w:p w:rsidR="00A739F7" w:rsidRPr="00A739F7" w:rsidRDefault="00A739F7" w:rsidP="00A739F7">
      <w:pPr>
        <w:pStyle w:val="Call"/>
        <w:rPr>
          <w:lang w:val="en-US"/>
        </w:rPr>
      </w:pPr>
      <w:r w:rsidRPr="00A739F7">
        <w:rPr>
          <w:lang w:val="en-US"/>
        </w:rPr>
        <w:t>recommends</w:t>
      </w:r>
    </w:p>
    <w:p w:rsidR="00A739F7" w:rsidRPr="00A739F7" w:rsidRDefault="00A739F7" w:rsidP="00E8623D">
      <w:pPr>
        <w:rPr>
          <w:szCs w:val="24"/>
          <w:lang w:val="en-US"/>
        </w:rPr>
      </w:pPr>
      <w:r w:rsidRPr="00A739F7">
        <w:rPr>
          <w:b/>
          <w:bCs/>
          <w:lang w:val="en-US"/>
        </w:rPr>
        <w:t>1</w:t>
      </w:r>
      <w:r w:rsidRPr="00A739F7">
        <w:rPr>
          <w:lang w:val="en-US"/>
        </w:rPr>
        <w:tab/>
        <w:t xml:space="preserve">that the unwanted emissions of an IMT mobile station operating in Region 1 in the frequency band 703-733 MHz </w:t>
      </w:r>
      <w:r w:rsidRPr="00A739F7">
        <w:rPr>
          <w:szCs w:val="24"/>
          <w:lang w:val="en-US"/>
        </w:rPr>
        <w:t xml:space="preserve">with an IMT channel bandwidth greater than 10 MHz </w:t>
      </w:r>
      <w:r w:rsidRPr="00A739F7">
        <w:rPr>
          <w:lang w:val="en-US"/>
        </w:rPr>
        <w:t>should not exceed −25 dBm/8 MHz into the frequency band 470-694 MHz;</w:t>
      </w:r>
      <w:r w:rsidRPr="00A739F7">
        <w:rPr>
          <w:szCs w:val="24"/>
          <w:lang w:val="en-US"/>
        </w:rPr>
        <w:t xml:space="preserve"> 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b/>
          <w:bCs/>
          <w:lang w:val="en-US"/>
        </w:rPr>
        <w:t>2</w:t>
      </w:r>
      <w:r w:rsidRPr="00A739F7">
        <w:rPr>
          <w:lang w:val="en-US"/>
        </w:rPr>
        <w:tab/>
        <w:t>that the unwanted emissions of an IMT mobile station operating in Region 1 in the frequency band 703-733 MHz with an IMT channel bandwidth of 10 MHz or less should not exceed −42 dBm/8 MHz into the frequency band 470-694 MHz;</w:t>
      </w:r>
    </w:p>
    <w:p w:rsidR="00A739F7" w:rsidRPr="00A739F7" w:rsidRDefault="00A739F7" w:rsidP="00A739F7">
      <w:pPr>
        <w:rPr>
          <w:lang w:val="en-US"/>
        </w:rPr>
      </w:pPr>
      <w:r w:rsidRPr="00A739F7">
        <w:rPr>
          <w:b/>
          <w:bCs/>
          <w:lang w:val="en-US"/>
        </w:rPr>
        <w:t>3</w:t>
      </w:r>
      <w:r w:rsidRPr="00A739F7">
        <w:rPr>
          <w:lang w:val="en-US"/>
        </w:rPr>
        <w:tab/>
        <w:t xml:space="preserve">that administrations should, when deciding on the relevant IMT channel bandwidth, take into account </w:t>
      </w:r>
      <w:r w:rsidRPr="00A739F7">
        <w:rPr>
          <w:i/>
          <w:lang w:val="en-US"/>
        </w:rPr>
        <w:t>recommends </w:t>
      </w:r>
      <w:r w:rsidRPr="00A739F7">
        <w:rPr>
          <w:iCs/>
          <w:lang w:val="en-US"/>
        </w:rPr>
        <w:t>1</w:t>
      </w:r>
      <w:r w:rsidRPr="00A739F7">
        <w:rPr>
          <w:lang w:val="en-US"/>
        </w:rPr>
        <w:t xml:space="preserve"> and </w:t>
      </w:r>
      <w:r w:rsidRPr="00A739F7">
        <w:rPr>
          <w:iCs/>
          <w:lang w:val="en-US"/>
        </w:rPr>
        <w:t>2</w:t>
      </w:r>
      <w:r w:rsidRPr="00A739F7">
        <w:rPr>
          <w:lang w:val="en-US"/>
        </w:rPr>
        <w:t>.</w:t>
      </w:r>
    </w:p>
    <w:p w:rsidR="00A739F7" w:rsidRPr="00A739F7" w:rsidRDefault="00A739F7" w:rsidP="00A739F7">
      <w:pPr>
        <w:rPr>
          <w:lang w:val="en-US"/>
        </w:rPr>
      </w:pPr>
    </w:p>
    <w:p w:rsidR="00A6617B" w:rsidRDefault="00A6617B" w:rsidP="00A739F7">
      <w:pPr>
        <w:pStyle w:val="Line"/>
      </w:pPr>
    </w:p>
    <w:sectPr w:rsidR="00A6617B" w:rsidSect="00013A7E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9F7" w:rsidRDefault="00A739F7">
      <w:r>
        <w:separator/>
      </w:r>
    </w:p>
  </w:endnote>
  <w:endnote w:type="continuationSeparator" w:id="0">
    <w:p w:rsidR="00A739F7" w:rsidRDefault="00A73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9F7" w:rsidRDefault="00A739F7">
      <w:r>
        <w:separator/>
      </w:r>
    </w:p>
  </w:footnote>
  <w:footnote w:type="continuationSeparator" w:id="0">
    <w:p w:rsidR="00A739F7" w:rsidRDefault="00A73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F7" w:rsidRDefault="00A739F7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F7" w:rsidRDefault="00A739F7" w:rsidP="00B033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6A9EA2A5" wp14:editId="62D27C77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FFDC9FB" wp14:editId="063A79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F7" w:rsidRPr="00FC42AF" w:rsidRDefault="00A739F7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4070CE" w:rsidRPr="004070C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070CE">
      <w:rPr>
        <w:b/>
        <w:bCs/>
        <w:noProof/>
      </w:rPr>
      <w:t>ITU-R  M.2090-0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F7" w:rsidRPr="00FC42AF" w:rsidRDefault="00A739F7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070CE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4070CE" w:rsidRPr="004070C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070CE">
      <w:rPr>
        <w:b/>
        <w:bCs/>
        <w:noProof/>
      </w:rPr>
      <w:t>ITU-R  M.2090-0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F7" w:rsidRDefault="00A739F7">
    <w:r>
      <w:tab/>
    </w:r>
    <w:fldSimple w:instr=" DOCPROPERTY &quot;Header&quot; \* MERGEFORMAT ">
      <w:r w:rsidR="004070CE" w:rsidRPr="004070C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070CE">
      <w:rPr>
        <w:b/>
        <w:bCs/>
        <w:noProof/>
      </w:rPr>
      <w:t>ITU-R  M.2090-0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070C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4070CE" w:rsidRPr="004070CE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070CE">
      <w:rPr>
        <w:b/>
        <w:bCs/>
        <w:noProof/>
      </w:rPr>
      <w:t>ITU-R  M.2090-0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4070CE" w:rsidRPr="004070C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070CE">
      <w:rPr>
        <w:b/>
        <w:bCs/>
        <w:noProof/>
      </w:rPr>
      <w:t>ITU-R  M.2090-0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070CE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F7"/>
    <w:rsid w:val="00013A7E"/>
    <w:rsid w:val="00210A44"/>
    <w:rsid w:val="00217EBF"/>
    <w:rsid w:val="00242AEE"/>
    <w:rsid w:val="002D76C4"/>
    <w:rsid w:val="004070CE"/>
    <w:rsid w:val="0052529D"/>
    <w:rsid w:val="00607D68"/>
    <w:rsid w:val="007468DA"/>
    <w:rsid w:val="00761110"/>
    <w:rsid w:val="007D1465"/>
    <w:rsid w:val="009E00A8"/>
    <w:rsid w:val="00A6617B"/>
    <w:rsid w:val="00A739F7"/>
    <w:rsid w:val="00AB0DC8"/>
    <w:rsid w:val="00B44E24"/>
    <w:rsid w:val="00BC76D7"/>
    <w:rsid w:val="00BF2769"/>
    <w:rsid w:val="00DF4176"/>
    <w:rsid w:val="00E22919"/>
    <w:rsid w:val="00E8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docId w15:val="{8E6D7B1F-A40A-42CD-8022-11CE68DD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9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739F7"/>
    <w:rPr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739F7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739F7"/>
    <w:rPr>
      <w:sz w:val="22"/>
      <w:lang w:val="fr-FR" w:eastAsia="en-US"/>
    </w:rPr>
  </w:style>
  <w:style w:type="character" w:styleId="Hyperlink">
    <w:name w:val="Hyperlink"/>
    <w:basedOn w:val="DefaultParagraphFont"/>
    <w:rsid w:val="00A739F7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A739F7"/>
    <w:rPr>
      <w:noProof/>
      <w:sz w:val="18"/>
      <w:lang w:val="fr-FR" w:eastAsia="en-US"/>
    </w:rPr>
  </w:style>
  <w:style w:type="character" w:customStyle="1" w:styleId="enumlev1Char">
    <w:name w:val="enumlev1 Char"/>
    <w:link w:val="enumlev1"/>
    <w:locked/>
    <w:rsid w:val="00A739F7"/>
    <w:rPr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739F7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A739F7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1</Pages>
  <Words>893</Words>
  <Characters>5874</Characters>
  <Application>Microsoft Office Word</Application>
  <DocSecurity>0</DocSecurity>
  <Lines>652</Lines>
  <Paragraphs>281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Policy on Intellectual Property Right (IPR)</vt:lpstr>
    </vt:vector>
  </TitlesOfParts>
  <Manager/>
  <Company>ITU</Company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 Radiocommunication Sector</dc:creator>
  <cp:keywords/>
  <dc:description/>
  <cp:lastModifiedBy>Gachet, Christelle</cp:lastModifiedBy>
  <cp:revision>10</cp:revision>
  <cp:lastPrinted>2015-11-05T08:16:00Z</cp:lastPrinted>
  <dcterms:created xsi:type="dcterms:W3CDTF">2015-11-04T11:43:00Z</dcterms:created>
  <dcterms:modified xsi:type="dcterms:W3CDTF">2015-11-05T08:17:00Z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